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3BF04" w14:textId="5558AA79" w:rsidR="00A50744" w:rsidRDefault="00A50744" w:rsidP="00A50744">
      <w:pPr>
        <w:pStyle w:val="Title"/>
        <w:rPr>
          <w:sz w:val="48"/>
          <w:szCs w:val="48"/>
        </w:rPr>
      </w:pPr>
      <w:r w:rsidRPr="00A50744">
        <w:rPr>
          <w:sz w:val="48"/>
          <w:szCs w:val="48"/>
        </w:rPr>
        <w:t xml:space="preserve">The SHEA Research Agenda to Combat </w:t>
      </w:r>
      <w:r>
        <w:rPr>
          <w:sz w:val="48"/>
          <w:szCs w:val="48"/>
        </w:rPr>
        <w:t>HAIs</w:t>
      </w:r>
      <w:r w:rsidRPr="00A50744">
        <w:rPr>
          <w:sz w:val="48"/>
          <w:szCs w:val="48"/>
        </w:rPr>
        <w:t>: Supplementary Materials</w:t>
      </w:r>
    </w:p>
    <w:sdt>
      <w:sdtPr>
        <w:rPr>
          <w:rFonts w:asciiTheme="minorHAnsi" w:eastAsiaTheme="minorHAnsi" w:hAnsiTheme="minorHAnsi" w:cstheme="minorBidi"/>
          <w:color w:val="auto"/>
          <w:sz w:val="24"/>
          <w:szCs w:val="24"/>
        </w:rPr>
        <w:id w:val="-69817074"/>
        <w:docPartObj>
          <w:docPartGallery w:val="Table of Contents"/>
          <w:docPartUnique/>
        </w:docPartObj>
      </w:sdtPr>
      <w:sdtEndPr>
        <w:rPr>
          <w:b/>
          <w:bCs/>
          <w:noProof/>
        </w:rPr>
      </w:sdtEndPr>
      <w:sdtContent>
        <w:p w14:paraId="7BF8594F" w14:textId="5AA8199E" w:rsidR="00A50744" w:rsidRDefault="00A50744">
          <w:pPr>
            <w:pStyle w:val="TOCHeading"/>
          </w:pPr>
          <w:r>
            <w:t>Contents</w:t>
          </w:r>
        </w:p>
        <w:p w14:paraId="323E53F0" w14:textId="454AB6D3" w:rsidR="00E83D6E" w:rsidRDefault="00A50744">
          <w:pPr>
            <w:pStyle w:val="TOC1"/>
            <w:tabs>
              <w:tab w:val="right" w:leader="dot" w:pos="14390"/>
            </w:tabs>
            <w:rPr>
              <w:rFonts w:eastAsiaTheme="minorEastAsia"/>
              <w:noProof/>
              <w:kern w:val="2"/>
              <w:sz w:val="22"/>
              <w:szCs w:val="22"/>
              <w14:ligatures w14:val="standardContextual"/>
            </w:rPr>
          </w:pPr>
          <w:r>
            <w:fldChar w:fldCharType="begin"/>
          </w:r>
          <w:r>
            <w:instrText xml:space="preserve"> TOC \o "1-3" \h \z \u </w:instrText>
          </w:r>
          <w:r>
            <w:fldChar w:fldCharType="separate"/>
          </w:r>
          <w:hyperlink w:anchor="_Toc156995507" w:history="1">
            <w:r w:rsidR="00E83D6E" w:rsidRPr="00FA1536">
              <w:rPr>
                <w:rStyle w:val="Hyperlink"/>
                <w:rFonts w:eastAsia="Times New Roman"/>
                <w:b/>
                <w:bCs/>
                <w:noProof/>
              </w:rPr>
              <w:t>SHEA Research Network (SRN) Research Priorities Survey Results</w:t>
            </w:r>
            <w:r w:rsidR="00E83D6E">
              <w:rPr>
                <w:noProof/>
                <w:webHidden/>
              </w:rPr>
              <w:tab/>
            </w:r>
            <w:r w:rsidR="00E83D6E">
              <w:rPr>
                <w:noProof/>
                <w:webHidden/>
              </w:rPr>
              <w:fldChar w:fldCharType="begin"/>
            </w:r>
            <w:r w:rsidR="00E83D6E">
              <w:rPr>
                <w:noProof/>
                <w:webHidden/>
              </w:rPr>
              <w:instrText xml:space="preserve"> PAGEREF _Toc156995507 \h </w:instrText>
            </w:r>
            <w:r w:rsidR="00E83D6E">
              <w:rPr>
                <w:noProof/>
                <w:webHidden/>
              </w:rPr>
            </w:r>
            <w:r w:rsidR="00E83D6E">
              <w:rPr>
                <w:noProof/>
                <w:webHidden/>
              </w:rPr>
              <w:fldChar w:fldCharType="separate"/>
            </w:r>
            <w:r w:rsidR="00E83D6E">
              <w:rPr>
                <w:noProof/>
                <w:webHidden/>
              </w:rPr>
              <w:t>1</w:t>
            </w:r>
            <w:r w:rsidR="00E83D6E">
              <w:rPr>
                <w:noProof/>
                <w:webHidden/>
              </w:rPr>
              <w:fldChar w:fldCharType="end"/>
            </w:r>
          </w:hyperlink>
        </w:p>
        <w:p w14:paraId="1C26D9AF" w14:textId="7407ACB0" w:rsidR="00E83D6E" w:rsidRDefault="004B21F1">
          <w:pPr>
            <w:pStyle w:val="TOC2"/>
            <w:tabs>
              <w:tab w:val="right" w:leader="dot" w:pos="14390"/>
            </w:tabs>
            <w:rPr>
              <w:rFonts w:eastAsiaTheme="minorEastAsia"/>
              <w:noProof/>
              <w:kern w:val="2"/>
              <w14:ligatures w14:val="standardContextual"/>
            </w:rPr>
          </w:pPr>
          <w:hyperlink w:anchor="_Toc156995508" w:history="1">
            <w:r w:rsidR="00E83D6E" w:rsidRPr="00FA1536">
              <w:rPr>
                <w:rStyle w:val="Hyperlink"/>
                <w:rFonts w:eastAsia="Times New Roman"/>
                <w:noProof/>
              </w:rPr>
              <w:t>Legend</w:t>
            </w:r>
            <w:r w:rsidR="00E83D6E">
              <w:rPr>
                <w:noProof/>
                <w:webHidden/>
              </w:rPr>
              <w:tab/>
            </w:r>
            <w:r w:rsidR="00E83D6E">
              <w:rPr>
                <w:noProof/>
                <w:webHidden/>
              </w:rPr>
              <w:fldChar w:fldCharType="begin"/>
            </w:r>
            <w:r w:rsidR="00E83D6E">
              <w:rPr>
                <w:noProof/>
                <w:webHidden/>
              </w:rPr>
              <w:instrText xml:space="preserve"> PAGEREF _Toc156995508 \h </w:instrText>
            </w:r>
            <w:r w:rsidR="00E83D6E">
              <w:rPr>
                <w:noProof/>
                <w:webHidden/>
              </w:rPr>
            </w:r>
            <w:r w:rsidR="00E83D6E">
              <w:rPr>
                <w:noProof/>
                <w:webHidden/>
              </w:rPr>
              <w:fldChar w:fldCharType="separate"/>
            </w:r>
            <w:r w:rsidR="00E83D6E">
              <w:rPr>
                <w:noProof/>
                <w:webHidden/>
              </w:rPr>
              <w:t>1</w:t>
            </w:r>
            <w:r w:rsidR="00E83D6E">
              <w:rPr>
                <w:noProof/>
                <w:webHidden/>
              </w:rPr>
              <w:fldChar w:fldCharType="end"/>
            </w:r>
          </w:hyperlink>
        </w:p>
        <w:p w14:paraId="1979CA98" w14:textId="23390C34" w:rsidR="00E83D6E" w:rsidRDefault="004B21F1">
          <w:pPr>
            <w:pStyle w:val="TOC2"/>
            <w:tabs>
              <w:tab w:val="right" w:leader="dot" w:pos="14390"/>
            </w:tabs>
            <w:rPr>
              <w:rFonts w:eastAsiaTheme="minorEastAsia"/>
              <w:noProof/>
              <w:kern w:val="2"/>
              <w14:ligatures w14:val="standardContextual"/>
            </w:rPr>
          </w:pPr>
          <w:hyperlink w:anchor="_Toc156995509" w:history="1">
            <w:r w:rsidR="00E83D6E" w:rsidRPr="00FA1536">
              <w:rPr>
                <w:rStyle w:val="Hyperlink"/>
                <w:noProof/>
              </w:rPr>
              <w:t>Table 1: Priorities by Topic Area</w:t>
            </w:r>
            <w:r w:rsidR="00E83D6E">
              <w:rPr>
                <w:noProof/>
                <w:webHidden/>
              </w:rPr>
              <w:tab/>
            </w:r>
            <w:r w:rsidR="00E83D6E">
              <w:rPr>
                <w:noProof/>
                <w:webHidden/>
              </w:rPr>
              <w:fldChar w:fldCharType="begin"/>
            </w:r>
            <w:r w:rsidR="00E83D6E">
              <w:rPr>
                <w:noProof/>
                <w:webHidden/>
              </w:rPr>
              <w:instrText xml:space="preserve"> PAGEREF _Toc156995509 \h </w:instrText>
            </w:r>
            <w:r w:rsidR="00E83D6E">
              <w:rPr>
                <w:noProof/>
                <w:webHidden/>
              </w:rPr>
            </w:r>
            <w:r w:rsidR="00E83D6E">
              <w:rPr>
                <w:noProof/>
                <w:webHidden/>
              </w:rPr>
              <w:fldChar w:fldCharType="separate"/>
            </w:r>
            <w:r w:rsidR="00E83D6E">
              <w:rPr>
                <w:noProof/>
                <w:webHidden/>
              </w:rPr>
              <w:t>1</w:t>
            </w:r>
            <w:r w:rsidR="00E83D6E">
              <w:rPr>
                <w:noProof/>
                <w:webHidden/>
              </w:rPr>
              <w:fldChar w:fldCharType="end"/>
            </w:r>
          </w:hyperlink>
        </w:p>
        <w:p w14:paraId="705DEFA6" w14:textId="4C968996" w:rsidR="00E83D6E" w:rsidRDefault="004B21F1">
          <w:pPr>
            <w:pStyle w:val="TOC2"/>
            <w:tabs>
              <w:tab w:val="right" w:leader="dot" w:pos="14390"/>
            </w:tabs>
            <w:rPr>
              <w:rFonts w:eastAsiaTheme="minorEastAsia"/>
              <w:noProof/>
              <w:kern w:val="2"/>
              <w14:ligatures w14:val="standardContextual"/>
            </w:rPr>
          </w:pPr>
          <w:hyperlink w:anchor="_Toc156995510" w:history="1">
            <w:r w:rsidR="00E83D6E" w:rsidRPr="00FA1536">
              <w:rPr>
                <w:rStyle w:val="Hyperlink"/>
                <w:noProof/>
              </w:rPr>
              <w:t>Table 2: Priorities by Research Question</w:t>
            </w:r>
            <w:r w:rsidR="00E83D6E">
              <w:rPr>
                <w:noProof/>
                <w:webHidden/>
              </w:rPr>
              <w:tab/>
            </w:r>
            <w:r w:rsidR="00E83D6E">
              <w:rPr>
                <w:noProof/>
                <w:webHidden/>
              </w:rPr>
              <w:fldChar w:fldCharType="begin"/>
            </w:r>
            <w:r w:rsidR="00E83D6E">
              <w:rPr>
                <w:noProof/>
                <w:webHidden/>
              </w:rPr>
              <w:instrText xml:space="preserve"> PAGEREF _Toc156995510 \h </w:instrText>
            </w:r>
            <w:r w:rsidR="00E83D6E">
              <w:rPr>
                <w:noProof/>
                <w:webHidden/>
              </w:rPr>
            </w:r>
            <w:r w:rsidR="00E83D6E">
              <w:rPr>
                <w:noProof/>
                <w:webHidden/>
              </w:rPr>
              <w:fldChar w:fldCharType="separate"/>
            </w:r>
            <w:r w:rsidR="00E83D6E">
              <w:rPr>
                <w:noProof/>
                <w:webHidden/>
              </w:rPr>
              <w:t>2</w:t>
            </w:r>
            <w:r w:rsidR="00E83D6E">
              <w:rPr>
                <w:noProof/>
                <w:webHidden/>
              </w:rPr>
              <w:fldChar w:fldCharType="end"/>
            </w:r>
          </w:hyperlink>
        </w:p>
        <w:p w14:paraId="5EBFA99D" w14:textId="1856C318" w:rsidR="00E83D6E" w:rsidRDefault="004B21F1">
          <w:pPr>
            <w:pStyle w:val="TOC2"/>
            <w:tabs>
              <w:tab w:val="right" w:leader="dot" w:pos="14390"/>
            </w:tabs>
            <w:rPr>
              <w:rFonts w:eastAsiaTheme="minorEastAsia"/>
              <w:noProof/>
              <w:kern w:val="2"/>
              <w14:ligatures w14:val="standardContextual"/>
            </w:rPr>
          </w:pPr>
          <w:hyperlink w:anchor="_Toc156995511" w:history="1">
            <w:r w:rsidR="00E83D6E" w:rsidRPr="00FA1536">
              <w:rPr>
                <w:rStyle w:val="Hyperlink"/>
                <w:noProof/>
              </w:rPr>
              <w:t>Table 3: Priorities by Topic Area: Populations and Settings</w:t>
            </w:r>
            <w:r w:rsidR="00E83D6E">
              <w:rPr>
                <w:noProof/>
                <w:webHidden/>
              </w:rPr>
              <w:tab/>
            </w:r>
            <w:r w:rsidR="00E83D6E">
              <w:rPr>
                <w:noProof/>
                <w:webHidden/>
              </w:rPr>
              <w:fldChar w:fldCharType="begin"/>
            </w:r>
            <w:r w:rsidR="00E83D6E">
              <w:rPr>
                <w:noProof/>
                <w:webHidden/>
              </w:rPr>
              <w:instrText xml:space="preserve"> PAGEREF _Toc156995511 \h </w:instrText>
            </w:r>
            <w:r w:rsidR="00E83D6E">
              <w:rPr>
                <w:noProof/>
                <w:webHidden/>
              </w:rPr>
            </w:r>
            <w:r w:rsidR="00E83D6E">
              <w:rPr>
                <w:noProof/>
                <w:webHidden/>
              </w:rPr>
              <w:fldChar w:fldCharType="separate"/>
            </w:r>
            <w:r w:rsidR="00E83D6E">
              <w:rPr>
                <w:noProof/>
                <w:webHidden/>
              </w:rPr>
              <w:t>10</w:t>
            </w:r>
            <w:r w:rsidR="00E83D6E">
              <w:rPr>
                <w:noProof/>
                <w:webHidden/>
              </w:rPr>
              <w:fldChar w:fldCharType="end"/>
            </w:r>
          </w:hyperlink>
        </w:p>
        <w:p w14:paraId="79DAE50B" w14:textId="1AD76386" w:rsidR="00E83D6E" w:rsidRDefault="004B21F1">
          <w:pPr>
            <w:pStyle w:val="TOC2"/>
            <w:tabs>
              <w:tab w:val="right" w:leader="dot" w:pos="14390"/>
            </w:tabs>
            <w:rPr>
              <w:rFonts w:eastAsiaTheme="minorEastAsia"/>
              <w:noProof/>
              <w:kern w:val="2"/>
              <w14:ligatures w14:val="standardContextual"/>
            </w:rPr>
          </w:pPr>
          <w:hyperlink w:anchor="_Toc156995512" w:history="1">
            <w:r w:rsidR="00E83D6E" w:rsidRPr="00FA1536">
              <w:rPr>
                <w:rStyle w:val="Hyperlink"/>
                <w:noProof/>
              </w:rPr>
              <w:t>Table 4: Priorities by Research Question: Populations and Settings</w:t>
            </w:r>
            <w:r w:rsidR="00E83D6E">
              <w:rPr>
                <w:noProof/>
                <w:webHidden/>
              </w:rPr>
              <w:tab/>
            </w:r>
            <w:r w:rsidR="00E83D6E">
              <w:rPr>
                <w:noProof/>
                <w:webHidden/>
              </w:rPr>
              <w:fldChar w:fldCharType="begin"/>
            </w:r>
            <w:r w:rsidR="00E83D6E">
              <w:rPr>
                <w:noProof/>
                <w:webHidden/>
              </w:rPr>
              <w:instrText xml:space="preserve"> PAGEREF _Toc156995512 \h </w:instrText>
            </w:r>
            <w:r w:rsidR="00E83D6E">
              <w:rPr>
                <w:noProof/>
                <w:webHidden/>
              </w:rPr>
            </w:r>
            <w:r w:rsidR="00E83D6E">
              <w:rPr>
                <w:noProof/>
                <w:webHidden/>
              </w:rPr>
              <w:fldChar w:fldCharType="separate"/>
            </w:r>
            <w:r w:rsidR="00E83D6E">
              <w:rPr>
                <w:noProof/>
                <w:webHidden/>
              </w:rPr>
              <w:t>10</w:t>
            </w:r>
            <w:r w:rsidR="00E83D6E">
              <w:rPr>
                <w:noProof/>
                <w:webHidden/>
              </w:rPr>
              <w:fldChar w:fldCharType="end"/>
            </w:r>
          </w:hyperlink>
        </w:p>
        <w:p w14:paraId="01872B9B" w14:textId="5D91BE3F" w:rsidR="00A50744" w:rsidRDefault="00A50744">
          <w:r>
            <w:rPr>
              <w:b/>
              <w:bCs/>
              <w:noProof/>
            </w:rPr>
            <w:fldChar w:fldCharType="end"/>
          </w:r>
        </w:p>
      </w:sdtContent>
    </w:sdt>
    <w:p w14:paraId="0E8A7F53" w14:textId="0B3C4264" w:rsidR="00A50744" w:rsidRPr="00FB6FDC" w:rsidRDefault="00A50744" w:rsidP="00A50744">
      <w:pPr>
        <w:pStyle w:val="Heading1"/>
        <w:rPr>
          <w:rFonts w:eastAsia="Times New Roman"/>
          <w:b/>
          <w:bCs/>
        </w:rPr>
      </w:pPr>
      <w:bookmarkStart w:id="0" w:name="_Toc156995507"/>
      <w:r w:rsidRPr="00FB6FDC">
        <w:rPr>
          <w:rFonts w:eastAsia="Times New Roman"/>
          <w:b/>
          <w:bCs/>
        </w:rPr>
        <w:t>SHEA Research Network (SRN) Research Priorities Survey Results</w:t>
      </w:r>
      <w:bookmarkEnd w:id="0"/>
    </w:p>
    <w:p w14:paraId="43FD79E9" w14:textId="77777777" w:rsidR="00A50744" w:rsidRDefault="00A50744" w:rsidP="00A50744">
      <w:pPr>
        <w:pStyle w:val="Heading2"/>
        <w:rPr>
          <w:rFonts w:eastAsia="Times New Roman"/>
        </w:rPr>
      </w:pPr>
      <w:bookmarkStart w:id="1" w:name="_Toc156995508"/>
      <w:r>
        <w:rPr>
          <w:rFonts w:eastAsia="Times New Roman"/>
        </w:rPr>
        <w:t>Legend</w:t>
      </w:r>
      <w:bookmarkEnd w:id="1"/>
    </w:p>
    <w:tbl>
      <w:tblPr>
        <w:tblStyle w:val="TableGrid"/>
        <w:tblW w:w="5000" w:type="pct"/>
        <w:tblLook w:val="04A0" w:firstRow="1" w:lastRow="0" w:firstColumn="1" w:lastColumn="0" w:noHBand="0" w:noVBand="1"/>
      </w:tblPr>
      <w:tblGrid>
        <w:gridCol w:w="907"/>
        <w:gridCol w:w="13488"/>
      </w:tblGrid>
      <w:tr w:rsidR="00A50744" w14:paraId="0E2C8245" w14:textId="77777777" w:rsidTr="00FB6FDC">
        <w:tc>
          <w:tcPr>
            <w:tcW w:w="315" w:type="pct"/>
            <w:tcBorders>
              <w:right w:val="single" w:sz="4" w:space="0" w:color="auto"/>
            </w:tcBorders>
            <w:shd w:val="clear" w:color="auto" w:fill="C5E0B3" w:themeFill="accent6" w:themeFillTint="66"/>
            <w:vAlign w:val="center"/>
          </w:tcPr>
          <w:p w14:paraId="6E3AC10C" w14:textId="77777777" w:rsidR="00A50744" w:rsidRDefault="00A50744" w:rsidP="00FB6FDC">
            <w:pPr>
              <w:jc w:val="center"/>
            </w:pPr>
            <w:r>
              <w:t>Green</w:t>
            </w:r>
          </w:p>
        </w:tc>
        <w:tc>
          <w:tcPr>
            <w:tcW w:w="4685" w:type="pct"/>
            <w:tcBorders>
              <w:top w:val="nil"/>
              <w:left w:val="single" w:sz="4" w:space="0" w:color="auto"/>
              <w:bottom w:val="nil"/>
              <w:right w:val="nil"/>
            </w:tcBorders>
          </w:tcPr>
          <w:p w14:paraId="5F0CEEA8" w14:textId="77777777" w:rsidR="00A50744" w:rsidRPr="00D95F64" w:rsidRDefault="00A50744" w:rsidP="009C0FB1">
            <w:pPr>
              <w:rPr>
                <w:rFonts w:ascii="Segoe UI" w:hAnsi="Segoe UI" w:cs="Segoe UI"/>
                <w:sz w:val="18"/>
                <w:szCs w:val="18"/>
              </w:rPr>
            </w:pPr>
            <w:r>
              <w:t>Top 5 priorities per survey question grouping</w:t>
            </w:r>
          </w:p>
        </w:tc>
      </w:tr>
    </w:tbl>
    <w:p w14:paraId="5C8E3F5F" w14:textId="5038D99B" w:rsidR="00A50744" w:rsidRPr="00A50744" w:rsidRDefault="00A50744" w:rsidP="00A50744">
      <w:pPr>
        <w:pStyle w:val="Heading2"/>
      </w:pPr>
      <w:bookmarkStart w:id="2" w:name="_Toc156995509"/>
      <w:r w:rsidRPr="00A50744">
        <w:t xml:space="preserve">Table </w:t>
      </w:r>
      <w:r w:rsidR="00E3160A">
        <w:t>1</w:t>
      </w:r>
      <w:r w:rsidRPr="00A50744">
        <w:t xml:space="preserve">: Priorities by Topic </w:t>
      </w:r>
      <w:r w:rsidR="00E83D6E">
        <w:t>Area</w:t>
      </w:r>
      <w:bookmarkEnd w:id="2"/>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75"/>
        <w:gridCol w:w="1922"/>
        <w:gridCol w:w="1387"/>
      </w:tblGrid>
      <w:tr w:rsidR="00A50744" w:rsidRPr="001F688B" w14:paraId="69808C52" w14:textId="77777777" w:rsidTr="009C0FB1">
        <w:trPr>
          <w:trHeight w:val="15"/>
        </w:trPr>
        <w:tc>
          <w:tcPr>
            <w:tcW w:w="4518" w:type="pct"/>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58220317"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b/>
                <w:bCs/>
                <w:color w:val="000000"/>
              </w:rPr>
              <w:t>Count</w:t>
            </w:r>
            <w:r w:rsidRPr="001F688B">
              <w:rPr>
                <w:rFonts w:eastAsia="Times New Roman" w:cstheme="minorHAnsi"/>
                <w:color w:val="000000"/>
              </w:rPr>
              <w:t> </w:t>
            </w:r>
          </w:p>
        </w:tc>
        <w:tc>
          <w:tcPr>
            <w:tcW w:w="4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BDD728E"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b/>
                <w:bCs/>
                <w:color w:val="000000"/>
              </w:rPr>
              <w:t>52</w:t>
            </w:r>
            <w:r w:rsidRPr="001F688B">
              <w:rPr>
                <w:rFonts w:eastAsia="Times New Roman" w:cstheme="minorHAnsi"/>
                <w:color w:val="000000"/>
              </w:rPr>
              <w:t> </w:t>
            </w:r>
          </w:p>
        </w:tc>
      </w:tr>
      <w:tr w:rsidR="00A50744" w:rsidRPr="001F688B" w14:paraId="0107DF2B" w14:textId="77777777" w:rsidTr="009C0FB1">
        <w:trPr>
          <w:trHeight w:val="15"/>
        </w:trPr>
        <w:tc>
          <w:tcPr>
            <w:tcW w:w="4518" w:type="pct"/>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39424B9" w14:textId="1472B963" w:rsidR="00A50744" w:rsidRPr="001F688B" w:rsidRDefault="00A50744" w:rsidP="009C0FB1">
            <w:pPr>
              <w:jc w:val="right"/>
              <w:textAlignment w:val="baseline"/>
              <w:rPr>
                <w:rFonts w:eastAsia="Times New Roman" w:cstheme="minorHAnsi"/>
              </w:rPr>
            </w:pPr>
            <w:r w:rsidRPr="001F688B">
              <w:rPr>
                <w:rFonts w:eastAsia="Times New Roman" w:cstheme="minorHAnsi"/>
                <w:b/>
                <w:bCs/>
                <w:color w:val="000000"/>
              </w:rPr>
              <w:t xml:space="preserve">Total Response Rate </w:t>
            </w:r>
            <w:r w:rsidRPr="001F688B">
              <w:rPr>
                <w:rFonts w:eastAsia="Times New Roman" w:cstheme="minorHAnsi"/>
                <w:color w:val="000000"/>
              </w:rPr>
              <w:t> </w:t>
            </w:r>
            <w:r w:rsidRPr="001F688B">
              <w:rPr>
                <w:rFonts w:eastAsia="Times New Roman" w:cstheme="minorHAnsi"/>
                <w:color w:val="000000"/>
              </w:rPr>
              <w:br/>
              <w:t>(202</w:t>
            </w:r>
            <w:r w:rsidR="009B18FF">
              <w:rPr>
                <w:rFonts w:eastAsia="Times New Roman" w:cstheme="minorHAnsi"/>
                <w:color w:val="000000"/>
              </w:rPr>
              <w:t>1</w:t>
            </w:r>
            <w:r w:rsidRPr="001F688B">
              <w:rPr>
                <w:rFonts w:eastAsia="Times New Roman" w:cstheme="minorHAnsi"/>
                <w:color w:val="000000"/>
              </w:rPr>
              <w:t xml:space="preserve"> survey requests sent: Nov. 26, Nov. 11, Oct. 6) </w:t>
            </w:r>
          </w:p>
        </w:tc>
        <w:tc>
          <w:tcPr>
            <w:tcW w:w="4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65517524"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b/>
                <w:bCs/>
                <w:color w:val="000000"/>
              </w:rPr>
              <w:t>57%</w:t>
            </w:r>
            <w:r w:rsidRPr="001F688B">
              <w:rPr>
                <w:rFonts w:eastAsia="Times New Roman" w:cstheme="minorHAnsi"/>
                <w:color w:val="000000"/>
              </w:rPr>
              <w:t> </w:t>
            </w:r>
          </w:p>
        </w:tc>
      </w:tr>
      <w:tr w:rsidR="00A50744" w:rsidRPr="001F688B" w14:paraId="5E77979C" w14:textId="77777777" w:rsidTr="009C0FB1">
        <w:trPr>
          <w:trHeight w:val="15"/>
        </w:trPr>
        <w:tc>
          <w:tcPr>
            <w:tcW w:w="3850" w:type="pct"/>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609161E" w14:textId="77777777" w:rsidR="00A50744" w:rsidRPr="001F688B" w:rsidRDefault="00A50744" w:rsidP="009C0FB1">
            <w:pPr>
              <w:textAlignment w:val="baseline"/>
              <w:rPr>
                <w:rFonts w:eastAsia="Times New Roman" w:cstheme="minorHAnsi"/>
              </w:rPr>
            </w:pPr>
            <w:r w:rsidRPr="001F688B">
              <w:rPr>
                <w:rFonts w:eastAsia="Times New Roman" w:cstheme="minorHAnsi"/>
                <w:b/>
                <w:bCs/>
                <w:color w:val="000000"/>
              </w:rPr>
              <w:t>18. Topics of greatest need for sustained, focused, and funded research? Max 5.</w:t>
            </w:r>
            <w:r w:rsidRPr="001F688B">
              <w:rPr>
                <w:rFonts w:eastAsia="Times New Roman" w:cstheme="minorHAnsi"/>
                <w:color w:val="000000"/>
              </w:rPr>
              <w:t> </w:t>
            </w:r>
          </w:p>
        </w:tc>
        <w:tc>
          <w:tcPr>
            <w:tcW w:w="668" w:type="pct"/>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5A237CB" w14:textId="77777777" w:rsidR="00A50744" w:rsidRPr="001F688B" w:rsidRDefault="00A50744" w:rsidP="009C0FB1">
            <w:pPr>
              <w:jc w:val="center"/>
              <w:textAlignment w:val="baseline"/>
              <w:rPr>
                <w:rFonts w:eastAsia="Times New Roman" w:cstheme="minorHAnsi"/>
              </w:rPr>
            </w:pPr>
            <w:r w:rsidRPr="001F688B">
              <w:rPr>
                <w:rFonts w:eastAsia="Times New Roman" w:cstheme="minorHAnsi"/>
                <w:b/>
                <w:bCs/>
                <w:color w:val="000000"/>
              </w:rPr>
              <w:t>selections/</w:t>
            </w:r>
            <w:r w:rsidRPr="001F688B">
              <w:rPr>
                <w:rFonts w:eastAsia="Times New Roman" w:cstheme="minorHAnsi"/>
                <w:color w:val="000000"/>
              </w:rPr>
              <w:t> </w:t>
            </w:r>
            <w:r w:rsidRPr="001F688B">
              <w:rPr>
                <w:rFonts w:eastAsia="Times New Roman" w:cstheme="minorHAnsi"/>
                <w:color w:val="000000"/>
              </w:rPr>
              <w:br/>
            </w:r>
            <w:r w:rsidRPr="001F688B">
              <w:rPr>
                <w:rFonts w:eastAsia="Times New Roman" w:cstheme="minorHAnsi"/>
                <w:b/>
                <w:bCs/>
                <w:color w:val="000000"/>
              </w:rPr>
              <w:t>respondents to question</w:t>
            </w:r>
            <w:r w:rsidRPr="001F688B">
              <w:rPr>
                <w:rFonts w:eastAsia="Times New Roman" w:cstheme="minorHAnsi"/>
                <w:color w:val="000000"/>
              </w:rPr>
              <w:t> </w:t>
            </w:r>
          </w:p>
        </w:tc>
        <w:tc>
          <w:tcPr>
            <w:tcW w:w="482" w:type="pct"/>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B43433E" w14:textId="77777777" w:rsidR="00A50744" w:rsidRPr="001F688B" w:rsidRDefault="00A50744" w:rsidP="009C0FB1">
            <w:pPr>
              <w:jc w:val="center"/>
              <w:textAlignment w:val="baseline"/>
              <w:rPr>
                <w:rFonts w:eastAsia="Times New Roman" w:cstheme="minorHAnsi"/>
              </w:rPr>
            </w:pPr>
            <w:r w:rsidRPr="001F688B">
              <w:rPr>
                <w:rFonts w:eastAsia="Times New Roman" w:cstheme="minorHAnsi"/>
                <w:b/>
                <w:bCs/>
                <w:color w:val="000000"/>
              </w:rPr>
              <w:t>%</w:t>
            </w:r>
          </w:p>
        </w:tc>
      </w:tr>
      <w:tr w:rsidR="00A50744" w:rsidRPr="001F688B" w14:paraId="677F9ACF" w14:textId="77777777" w:rsidTr="009C0FB1">
        <w:trPr>
          <w:trHeight w:val="15"/>
        </w:trPr>
        <w:tc>
          <w:tcPr>
            <w:tcW w:w="3850" w:type="pct"/>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2D001FB4"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Implementation science in healthcare epidemiology and infection prevention </w:t>
            </w:r>
          </w:p>
        </w:tc>
        <w:tc>
          <w:tcPr>
            <w:tcW w:w="668" w:type="pct"/>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78CD02AC"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34/49 </w:t>
            </w:r>
          </w:p>
        </w:tc>
        <w:tc>
          <w:tcPr>
            <w:tcW w:w="482" w:type="pct"/>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6BEC68DB"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69.4% </w:t>
            </w:r>
          </w:p>
        </w:tc>
      </w:tr>
      <w:tr w:rsidR="00A50744" w:rsidRPr="001F688B" w14:paraId="38566344" w14:textId="77777777" w:rsidTr="009C0FB1">
        <w:trPr>
          <w:trHeight w:val="15"/>
        </w:trPr>
        <w:tc>
          <w:tcPr>
            <w:tcW w:w="3850" w:type="pct"/>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2562DDC7"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Modes of transmission of pathogens in healthcare settings </w:t>
            </w:r>
          </w:p>
        </w:tc>
        <w:tc>
          <w:tcPr>
            <w:tcW w:w="668" w:type="pct"/>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5CE2E851"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27/49 </w:t>
            </w:r>
          </w:p>
        </w:tc>
        <w:tc>
          <w:tcPr>
            <w:tcW w:w="482" w:type="pct"/>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07F76124"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55.1% </w:t>
            </w:r>
          </w:p>
        </w:tc>
      </w:tr>
      <w:tr w:rsidR="00A50744" w:rsidRPr="001F688B" w14:paraId="60F63E27" w14:textId="77777777" w:rsidTr="009C0FB1">
        <w:trPr>
          <w:trHeight w:val="15"/>
        </w:trPr>
        <w:tc>
          <w:tcPr>
            <w:tcW w:w="3850" w:type="pct"/>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652B0297"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Diagnostics and testing </w:t>
            </w:r>
          </w:p>
        </w:tc>
        <w:tc>
          <w:tcPr>
            <w:tcW w:w="668" w:type="pct"/>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3E0F415C"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25/49 </w:t>
            </w:r>
          </w:p>
        </w:tc>
        <w:tc>
          <w:tcPr>
            <w:tcW w:w="482" w:type="pct"/>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6A4B2C7A"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51.0% </w:t>
            </w:r>
          </w:p>
        </w:tc>
      </w:tr>
      <w:tr w:rsidR="00A50744" w:rsidRPr="001F688B" w14:paraId="0F4CA7BC" w14:textId="77777777" w:rsidTr="009C0FB1">
        <w:trPr>
          <w:trHeight w:val="15"/>
        </w:trPr>
        <w:tc>
          <w:tcPr>
            <w:tcW w:w="3850" w:type="pct"/>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61BB4558"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Infection prevention during public health emergencies </w:t>
            </w:r>
          </w:p>
        </w:tc>
        <w:tc>
          <w:tcPr>
            <w:tcW w:w="668" w:type="pct"/>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68601F60"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20/49 </w:t>
            </w:r>
          </w:p>
        </w:tc>
        <w:tc>
          <w:tcPr>
            <w:tcW w:w="482" w:type="pct"/>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4AA0A0FB"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40.8% </w:t>
            </w:r>
          </w:p>
        </w:tc>
      </w:tr>
      <w:tr w:rsidR="00A50744" w:rsidRPr="001F688B" w14:paraId="287A9FE2" w14:textId="77777777" w:rsidTr="009C0FB1">
        <w:trPr>
          <w:trHeight w:val="15"/>
        </w:trPr>
        <w:tc>
          <w:tcPr>
            <w:tcW w:w="3850" w:type="pct"/>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0ACB9604"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How to use data to prevent HAIs </w:t>
            </w:r>
          </w:p>
        </w:tc>
        <w:tc>
          <w:tcPr>
            <w:tcW w:w="668" w:type="pct"/>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3F46CC34"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19/49 </w:t>
            </w:r>
          </w:p>
        </w:tc>
        <w:tc>
          <w:tcPr>
            <w:tcW w:w="482" w:type="pct"/>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1A14BBF0"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38.8% </w:t>
            </w:r>
          </w:p>
        </w:tc>
      </w:tr>
      <w:tr w:rsidR="00A50744" w:rsidRPr="001F688B" w14:paraId="20A5131E" w14:textId="77777777" w:rsidTr="009C0FB1">
        <w:trPr>
          <w:trHeight w:val="15"/>
        </w:trPr>
        <w:tc>
          <w:tcPr>
            <w:tcW w:w="3850" w:type="pct"/>
            <w:tcBorders>
              <w:top w:val="single" w:sz="6" w:space="0" w:color="auto"/>
              <w:left w:val="single" w:sz="6" w:space="0" w:color="auto"/>
              <w:bottom w:val="single" w:sz="6" w:space="0" w:color="auto"/>
              <w:right w:val="single" w:sz="6" w:space="0" w:color="auto"/>
            </w:tcBorders>
            <w:shd w:val="clear" w:color="auto" w:fill="auto"/>
          </w:tcPr>
          <w:p w14:paraId="035475B3"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Role of the environment in colonization of patients and healthcare personnel (HCP) </w:t>
            </w:r>
          </w:p>
        </w:tc>
        <w:tc>
          <w:tcPr>
            <w:tcW w:w="668" w:type="pct"/>
            <w:tcBorders>
              <w:top w:val="single" w:sz="6" w:space="0" w:color="auto"/>
              <w:left w:val="single" w:sz="6" w:space="0" w:color="auto"/>
              <w:bottom w:val="single" w:sz="6" w:space="0" w:color="auto"/>
              <w:right w:val="single" w:sz="6" w:space="0" w:color="auto"/>
            </w:tcBorders>
            <w:shd w:val="clear" w:color="auto" w:fill="auto"/>
            <w:hideMark/>
          </w:tcPr>
          <w:p w14:paraId="5A340A46"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17/49 </w:t>
            </w:r>
          </w:p>
        </w:tc>
        <w:tc>
          <w:tcPr>
            <w:tcW w:w="482" w:type="pct"/>
            <w:tcBorders>
              <w:top w:val="single" w:sz="6" w:space="0" w:color="auto"/>
              <w:left w:val="single" w:sz="6" w:space="0" w:color="auto"/>
              <w:bottom w:val="single" w:sz="6" w:space="0" w:color="auto"/>
              <w:right w:val="single" w:sz="6" w:space="0" w:color="auto"/>
            </w:tcBorders>
            <w:shd w:val="clear" w:color="auto" w:fill="auto"/>
            <w:hideMark/>
          </w:tcPr>
          <w:p w14:paraId="197B0CC1"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34.7% </w:t>
            </w:r>
          </w:p>
        </w:tc>
      </w:tr>
      <w:tr w:rsidR="00A50744" w:rsidRPr="001F688B" w14:paraId="2FEA7FB6" w14:textId="77777777" w:rsidTr="009C0FB1">
        <w:trPr>
          <w:trHeight w:val="15"/>
        </w:trPr>
        <w:tc>
          <w:tcPr>
            <w:tcW w:w="3850" w:type="pct"/>
            <w:tcBorders>
              <w:top w:val="single" w:sz="6" w:space="0" w:color="auto"/>
              <w:left w:val="single" w:sz="6" w:space="0" w:color="auto"/>
              <w:bottom w:val="single" w:sz="6" w:space="0" w:color="auto"/>
              <w:right w:val="single" w:sz="6" w:space="0" w:color="auto"/>
            </w:tcBorders>
            <w:shd w:val="clear" w:color="auto" w:fill="auto"/>
          </w:tcPr>
          <w:p w14:paraId="77DB38EA"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Environmental hygiene </w:t>
            </w:r>
          </w:p>
        </w:tc>
        <w:tc>
          <w:tcPr>
            <w:tcW w:w="668" w:type="pct"/>
            <w:tcBorders>
              <w:top w:val="single" w:sz="6" w:space="0" w:color="auto"/>
              <w:left w:val="single" w:sz="6" w:space="0" w:color="auto"/>
              <w:bottom w:val="single" w:sz="6" w:space="0" w:color="auto"/>
              <w:right w:val="single" w:sz="6" w:space="0" w:color="auto"/>
            </w:tcBorders>
            <w:shd w:val="clear" w:color="auto" w:fill="auto"/>
            <w:hideMark/>
          </w:tcPr>
          <w:p w14:paraId="3023731A"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17/49 </w:t>
            </w:r>
          </w:p>
        </w:tc>
        <w:tc>
          <w:tcPr>
            <w:tcW w:w="482" w:type="pct"/>
            <w:tcBorders>
              <w:top w:val="single" w:sz="6" w:space="0" w:color="auto"/>
              <w:left w:val="single" w:sz="6" w:space="0" w:color="auto"/>
              <w:bottom w:val="single" w:sz="6" w:space="0" w:color="auto"/>
              <w:right w:val="single" w:sz="6" w:space="0" w:color="auto"/>
            </w:tcBorders>
            <w:shd w:val="clear" w:color="auto" w:fill="auto"/>
            <w:hideMark/>
          </w:tcPr>
          <w:p w14:paraId="5B037D4B"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34.7% </w:t>
            </w:r>
          </w:p>
        </w:tc>
      </w:tr>
      <w:tr w:rsidR="00A50744" w:rsidRPr="001F688B" w14:paraId="14EB85E4" w14:textId="77777777" w:rsidTr="009C0FB1">
        <w:trPr>
          <w:trHeight w:val="15"/>
        </w:trPr>
        <w:tc>
          <w:tcPr>
            <w:tcW w:w="3850" w:type="pct"/>
            <w:tcBorders>
              <w:top w:val="single" w:sz="6" w:space="0" w:color="auto"/>
              <w:left w:val="single" w:sz="6" w:space="0" w:color="auto"/>
              <w:bottom w:val="single" w:sz="6" w:space="0" w:color="auto"/>
              <w:right w:val="single" w:sz="6" w:space="0" w:color="auto"/>
            </w:tcBorders>
            <w:shd w:val="clear" w:color="auto" w:fill="auto"/>
          </w:tcPr>
          <w:p w14:paraId="52323E4F"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HCP burnout/wellness </w:t>
            </w:r>
          </w:p>
        </w:tc>
        <w:tc>
          <w:tcPr>
            <w:tcW w:w="668" w:type="pct"/>
            <w:tcBorders>
              <w:top w:val="single" w:sz="6" w:space="0" w:color="auto"/>
              <w:left w:val="single" w:sz="6" w:space="0" w:color="auto"/>
              <w:bottom w:val="single" w:sz="6" w:space="0" w:color="auto"/>
              <w:right w:val="single" w:sz="6" w:space="0" w:color="auto"/>
            </w:tcBorders>
            <w:shd w:val="clear" w:color="auto" w:fill="auto"/>
            <w:hideMark/>
          </w:tcPr>
          <w:p w14:paraId="6C8D4AB1"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14/49 </w:t>
            </w:r>
          </w:p>
        </w:tc>
        <w:tc>
          <w:tcPr>
            <w:tcW w:w="482" w:type="pct"/>
            <w:tcBorders>
              <w:top w:val="single" w:sz="6" w:space="0" w:color="auto"/>
              <w:left w:val="single" w:sz="6" w:space="0" w:color="auto"/>
              <w:bottom w:val="single" w:sz="6" w:space="0" w:color="auto"/>
              <w:right w:val="single" w:sz="6" w:space="0" w:color="auto"/>
            </w:tcBorders>
            <w:shd w:val="clear" w:color="auto" w:fill="auto"/>
            <w:hideMark/>
          </w:tcPr>
          <w:p w14:paraId="03775B05"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28.6% </w:t>
            </w:r>
          </w:p>
        </w:tc>
      </w:tr>
      <w:tr w:rsidR="00A50744" w:rsidRPr="001F688B" w14:paraId="2B0E3CA4" w14:textId="77777777" w:rsidTr="009C0FB1">
        <w:trPr>
          <w:trHeight w:val="15"/>
        </w:trPr>
        <w:tc>
          <w:tcPr>
            <w:tcW w:w="3850" w:type="pct"/>
            <w:tcBorders>
              <w:top w:val="single" w:sz="6" w:space="0" w:color="auto"/>
              <w:left w:val="single" w:sz="6" w:space="0" w:color="auto"/>
              <w:bottom w:val="single" w:sz="6" w:space="0" w:color="auto"/>
              <w:right w:val="single" w:sz="6" w:space="0" w:color="auto"/>
            </w:tcBorders>
            <w:shd w:val="clear" w:color="auto" w:fill="auto"/>
          </w:tcPr>
          <w:p w14:paraId="2A7C42B6"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Educating and informing the public </w:t>
            </w:r>
          </w:p>
        </w:tc>
        <w:tc>
          <w:tcPr>
            <w:tcW w:w="668" w:type="pct"/>
            <w:tcBorders>
              <w:top w:val="single" w:sz="6" w:space="0" w:color="auto"/>
              <w:left w:val="single" w:sz="6" w:space="0" w:color="auto"/>
              <w:bottom w:val="single" w:sz="6" w:space="0" w:color="auto"/>
              <w:right w:val="single" w:sz="6" w:space="0" w:color="auto"/>
            </w:tcBorders>
            <w:shd w:val="clear" w:color="auto" w:fill="auto"/>
            <w:hideMark/>
          </w:tcPr>
          <w:p w14:paraId="7C181382"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11/49 </w:t>
            </w:r>
          </w:p>
        </w:tc>
        <w:tc>
          <w:tcPr>
            <w:tcW w:w="482" w:type="pct"/>
            <w:tcBorders>
              <w:top w:val="single" w:sz="6" w:space="0" w:color="auto"/>
              <w:left w:val="single" w:sz="6" w:space="0" w:color="auto"/>
              <w:bottom w:val="single" w:sz="6" w:space="0" w:color="auto"/>
              <w:right w:val="single" w:sz="6" w:space="0" w:color="auto"/>
            </w:tcBorders>
            <w:shd w:val="clear" w:color="auto" w:fill="auto"/>
            <w:hideMark/>
          </w:tcPr>
          <w:p w14:paraId="42B168CC"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22.4% </w:t>
            </w:r>
          </w:p>
        </w:tc>
      </w:tr>
      <w:tr w:rsidR="00A50744" w:rsidRPr="001F688B" w14:paraId="3E9513E3" w14:textId="77777777" w:rsidTr="009C0FB1">
        <w:trPr>
          <w:trHeight w:val="15"/>
        </w:trPr>
        <w:tc>
          <w:tcPr>
            <w:tcW w:w="3850" w:type="pct"/>
            <w:tcBorders>
              <w:top w:val="single" w:sz="6" w:space="0" w:color="auto"/>
              <w:left w:val="single" w:sz="6" w:space="0" w:color="auto"/>
              <w:bottom w:val="single" w:sz="6" w:space="0" w:color="auto"/>
              <w:right w:val="single" w:sz="6" w:space="0" w:color="auto"/>
            </w:tcBorders>
            <w:shd w:val="clear" w:color="auto" w:fill="auto"/>
          </w:tcPr>
          <w:p w14:paraId="5C3933F2"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lastRenderedPageBreak/>
              <w:t>Device-associated infections </w:t>
            </w:r>
          </w:p>
        </w:tc>
        <w:tc>
          <w:tcPr>
            <w:tcW w:w="668" w:type="pct"/>
            <w:tcBorders>
              <w:top w:val="single" w:sz="6" w:space="0" w:color="auto"/>
              <w:left w:val="single" w:sz="6" w:space="0" w:color="auto"/>
              <w:bottom w:val="single" w:sz="6" w:space="0" w:color="auto"/>
              <w:right w:val="single" w:sz="6" w:space="0" w:color="auto"/>
            </w:tcBorders>
            <w:shd w:val="clear" w:color="auto" w:fill="auto"/>
            <w:hideMark/>
          </w:tcPr>
          <w:p w14:paraId="198AB8FD"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10/49 </w:t>
            </w:r>
          </w:p>
        </w:tc>
        <w:tc>
          <w:tcPr>
            <w:tcW w:w="482" w:type="pct"/>
            <w:tcBorders>
              <w:top w:val="single" w:sz="6" w:space="0" w:color="auto"/>
              <w:left w:val="single" w:sz="6" w:space="0" w:color="auto"/>
              <w:bottom w:val="single" w:sz="6" w:space="0" w:color="auto"/>
              <w:right w:val="single" w:sz="6" w:space="0" w:color="auto"/>
            </w:tcBorders>
            <w:shd w:val="clear" w:color="auto" w:fill="auto"/>
            <w:hideMark/>
          </w:tcPr>
          <w:p w14:paraId="79E76EDD"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20.4% </w:t>
            </w:r>
          </w:p>
        </w:tc>
      </w:tr>
      <w:tr w:rsidR="00A50744" w:rsidRPr="001F688B" w14:paraId="07B3A8BF" w14:textId="77777777" w:rsidTr="009C0FB1">
        <w:trPr>
          <w:trHeight w:val="15"/>
        </w:trPr>
        <w:tc>
          <w:tcPr>
            <w:tcW w:w="3850" w:type="pct"/>
            <w:tcBorders>
              <w:top w:val="single" w:sz="6" w:space="0" w:color="auto"/>
              <w:left w:val="single" w:sz="6" w:space="0" w:color="auto"/>
              <w:bottom w:val="single" w:sz="6" w:space="0" w:color="auto"/>
              <w:right w:val="single" w:sz="6" w:space="0" w:color="auto"/>
            </w:tcBorders>
            <w:shd w:val="clear" w:color="auto" w:fill="auto"/>
          </w:tcPr>
          <w:p w14:paraId="7828D230"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Role of the community in the spread of infections in healthcare </w:t>
            </w:r>
          </w:p>
        </w:tc>
        <w:tc>
          <w:tcPr>
            <w:tcW w:w="668" w:type="pct"/>
            <w:tcBorders>
              <w:top w:val="single" w:sz="6" w:space="0" w:color="auto"/>
              <w:left w:val="single" w:sz="6" w:space="0" w:color="auto"/>
              <w:bottom w:val="single" w:sz="6" w:space="0" w:color="auto"/>
              <w:right w:val="single" w:sz="6" w:space="0" w:color="auto"/>
            </w:tcBorders>
            <w:shd w:val="clear" w:color="auto" w:fill="auto"/>
            <w:hideMark/>
          </w:tcPr>
          <w:p w14:paraId="51147CC3"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8/49 </w:t>
            </w:r>
          </w:p>
        </w:tc>
        <w:tc>
          <w:tcPr>
            <w:tcW w:w="482" w:type="pct"/>
            <w:tcBorders>
              <w:top w:val="single" w:sz="6" w:space="0" w:color="auto"/>
              <w:left w:val="single" w:sz="6" w:space="0" w:color="auto"/>
              <w:bottom w:val="single" w:sz="6" w:space="0" w:color="auto"/>
              <w:right w:val="single" w:sz="6" w:space="0" w:color="auto"/>
            </w:tcBorders>
            <w:shd w:val="clear" w:color="auto" w:fill="auto"/>
            <w:hideMark/>
          </w:tcPr>
          <w:p w14:paraId="1A033276"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16.3% </w:t>
            </w:r>
          </w:p>
        </w:tc>
      </w:tr>
      <w:tr w:rsidR="00A50744" w:rsidRPr="001F688B" w14:paraId="6E802363" w14:textId="77777777" w:rsidTr="009C0FB1">
        <w:trPr>
          <w:trHeight w:val="15"/>
        </w:trPr>
        <w:tc>
          <w:tcPr>
            <w:tcW w:w="3850" w:type="pct"/>
            <w:tcBorders>
              <w:top w:val="single" w:sz="6" w:space="0" w:color="auto"/>
              <w:left w:val="single" w:sz="6" w:space="0" w:color="auto"/>
              <w:bottom w:val="single" w:sz="6" w:space="0" w:color="auto"/>
              <w:right w:val="single" w:sz="6" w:space="0" w:color="auto"/>
            </w:tcBorders>
            <w:shd w:val="clear" w:color="auto" w:fill="auto"/>
          </w:tcPr>
          <w:p w14:paraId="125D4CA1"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Role of social interaction/engagement for patients </w:t>
            </w:r>
          </w:p>
        </w:tc>
        <w:tc>
          <w:tcPr>
            <w:tcW w:w="668" w:type="pct"/>
            <w:tcBorders>
              <w:top w:val="single" w:sz="6" w:space="0" w:color="auto"/>
              <w:left w:val="single" w:sz="6" w:space="0" w:color="auto"/>
              <w:bottom w:val="single" w:sz="6" w:space="0" w:color="auto"/>
              <w:right w:val="single" w:sz="6" w:space="0" w:color="auto"/>
            </w:tcBorders>
            <w:shd w:val="clear" w:color="auto" w:fill="auto"/>
            <w:hideMark/>
          </w:tcPr>
          <w:p w14:paraId="20517A88"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5/49 </w:t>
            </w:r>
          </w:p>
        </w:tc>
        <w:tc>
          <w:tcPr>
            <w:tcW w:w="482" w:type="pct"/>
            <w:tcBorders>
              <w:top w:val="single" w:sz="6" w:space="0" w:color="auto"/>
              <w:left w:val="single" w:sz="6" w:space="0" w:color="auto"/>
              <w:bottom w:val="single" w:sz="6" w:space="0" w:color="auto"/>
              <w:right w:val="single" w:sz="6" w:space="0" w:color="auto"/>
            </w:tcBorders>
            <w:shd w:val="clear" w:color="auto" w:fill="auto"/>
            <w:hideMark/>
          </w:tcPr>
          <w:p w14:paraId="70D6762A"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10.2% </w:t>
            </w:r>
          </w:p>
        </w:tc>
      </w:tr>
      <w:tr w:rsidR="00A50744" w:rsidRPr="001F688B" w14:paraId="3D5F8771" w14:textId="77777777" w:rsidTr="009C0FB1">
        <w:trPr>
          <w:trHeight w:val="15"/>
        </w:trPr>
        <w:tc>
          <w:tcPr>
            <w:tcW w:w="3850" w:type="pct"/>
            <w:tcBorders>
              <w:top w:val="single" w:sz="6" w:space="0" w:color="auto"/>
              <w:left w:val="single" w:sz="6" w:space="0" w:color="auto"/>
              <w:bottom w:val="single" w:sz="6" w:space="0" w:color="auto"/>
              <w:right w:val="single" w:sz="6" w:space="0" w:color="auto"/>
            </w:tcBorders>
            <w:shd w:val="clear" w:color="auto" w:fill="auto"/>
          </w:tcPr>
          <w:p w14:paraId="44DA902A"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Reporting to public health </w:t>
            </w:r>
          </w:p>
        </w:tc>
        <w:tc>
          <w:tcPr>
            <w:tcW w:w="668" w:type="pct"/>
            <w:tcBorders>
              <w:top w:val="single" w:sz="6" w:space="0" w:color="auto"/>
              <w:left w:val="single" w:sz="6" w:space="0" w:color="auto"/>
              <w:bottom w:val="single" w:sz="6" w:space="0" w:color="auto"/>
              <w:right w:val="single" w:sz="6" w:space="0" w:color="auto"/>
            </w:tcBorders>
            <w:shd w:val="clear" w:color="auto" w:fill="auto"/>
            <w:hideMark/>
          </w:tcPr>
          <w:p w14:paraId="0FD97733"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4/49 </w:t>
            </w:r>
          </w:p>
        </w:tc>
        <w:tc>
          <w:tcPr>
            <w:tcW w:w="482" w:type="pct"/>
            <w:tcBorders>
              <w:top w:val="single" w:sz="6" w:space="0" w:color="auto"/>
              <w:left w:val="single" w:sz="6" w:space="0" w:color="auto"/>
              <w:bottom w:val="single" w:sz="6" w:space="0" w:color="auto"/>
              <w:right w:val="single" w:sz="6" w:space="0" w:color="auto"/>
            </w:tcBorders>
            <w:shd w:val="clear" w:color="auto" w:fill="auto"/>
            <w:hideMark/>
          </w:tcPr>
          <w:p w14:paraId="24BE8E22"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8.2% </w:t>
            </w:r>
          </w:p>
        </w:tc>
      </w:tr>
      <w:tr w:rsidR="00A50744" w:rsidRPr="001F688B" w14:paraId="1F75CC04" w14:textId="77777777" w:rsidTr="009C0FB1">
        <w:trPr>
          <w:trHeight w:val="15"/>
        </w:trPr>
        <w:tc>
          <w:tcPr>
            <w:tcW w:w="3850" w:type="pct"/>
            <w:tcBorders>
              <w:top w:val="single" w:sz="6" w:space="0" w:color="auto"/>
              <w:left w:val="single" w:sz="6" w:space="0" w:color="auto"/>
              <w:bottom w:val="single" w:sz="6" w:space="0" w:color="auto"/>
              <w:right w:val="single" w:sz="6" w:space="0" w:color="auto"/>
            </w:tcBorders>
            <w:shd w:val="clear" w:color="auto" w:fill="auto"/>
          </w:tcPr>
          <w:p w14:paraId="14DBD2C5"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Occupational safety </w:t>
            </w:r>
          </w:p>
        </w:tc>
        <w:tc>
          <w:tcPr>
            <w:tcW w:w="668" w:type="pct"/>
            <w:tcBorders>
              <w:top w:val="single" w:sz="6" w:space="0" w:color="auto"/>
              <w:left w:val="single" w:sz="6" w:space="0" w:color="auto"/>
              <w:bottom w:val="single" w:sz="6" w:space="0" w:color="auto"/>
              <w:right w:val="single" w:sz="6" w:space="0" w:color="auto"/>
            </w:tcBorders>
            <w:shd w:val="clear" w:color="auto" w:fill="auto"/>
            <w:hideMark/>
          </w:tcPr>
          <w:p w14:paraId="50318570"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3/49 </w:t>
            </w:r>
          </w:p>
        </w:tc>
        <w:tc>
          <w:tcPr>
            <w:tcW w:w="482" w:type="pct"/>
            <w:tcBorders>
              <w:top w:val="single" w:sz="6" w:space="0" w:color="auto"/>
              <w:left w:val="single" w:sz="6" w:space="0" w:color="auto"/>
              <w:bottom w:val="single" w:sz="6" w:space="0" w:color="auto"/>
              <w:right w:val="single" w:sz="6" w:space="0" w:color="auto"/>
            </w:tcBorders>
            <w:shd w:val="clear" w:color="auto" w:fill="auto"/>
            <w:hideMark/>
          </w:tcPr>
          <w:p w14:paraId="16D90A88"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6.1% </w:t>
            </w:r>
          </w:p>
        </w:tc>
      </w:tr>
      <w:tr w:rsidR="00A50744" w:rsidRPr="001F688B" w14:paraId="52489B8B" w14:textId="77777777" w:rsidTr="009C0FB1">
        <w:trPr>
          <w:trHeight w:val="15"/>
        </w:trPr>
        <w:tc>
          <w:tcPr>
            <w:tcW w:w="3850" w:type="pct"/>
            <w:tcBorders>
              <w:top w:val="single" w:sz="6" w:space="0" w:color="auto"/>
              <w:left w:val="single" w:sz="6" w:space="0" w:color="auto"/>
              <w:bottom w:val="single" w:sz="6" w:space="0" w:color="auto"/>
              <w:right w:val="single" w:sz="6" w:space="0" w:color="auto"/>
            </w:tcBorders>
            <w:shd w:val="clear" w:color="auto" w:fill="auto"/>
            <w:hideMark/>
          </w:tcPr>
          <w:p w14:paraId="0520694F" w14:textId="77777777" w:rsidR="00A50744" w:rsidRPr="001F688B" w:rsidRDefault="00A50744" w:rsidP="009C0FB1">
            <w:pPr>
              <w:textAlignment w:val="baseline"/>
              <w:rPr>
                <w:rFonts w:eastAsia="Times New Roman" w:cstheme="minorHAnsi"/>
                <w:b/>
                <w:bCs/>
              </w:rPr>
            </w:pPr>
            <w:r w:rsidRPr="001F688B">
              <w:rPr>
                <w:rFonts w:eastAsia="Times New Roman" w:cstheme="minorHAnsi"/>
                <w:color w:val="000000"/>
              </w:rPr>
              <w:t> </w:t>
            </w:r>
            <w:r w:rsidRPr="001F688B">
              <w:rPr>
                <w:rFonts w:eastAsia="Times New Roman" w:cstheme="minorHAnsi"/>
                <w:b/>
                <w:bCs/>
                <w:color w:val="000000"/>
              </w:rPr>
              <w:t>Other - Write In: </w:t>
            </w:r>
          </w:p>
          <w:p w14:paraId="4774A37C" w14:textId="77777777" w:rsidR="00A50744" w:rsidRPr="001F688B" w:rsidRDefault="00A50744" w:rsidP="00A50744">
            <w:pPr>
              <w:pStyle w:val="ListParagraph"/>
              <w:numPr>
                <w:ilvl w:val="0"/>
                <w:numId w:val="46"/>
              </w:numPr>
              <w:textAlignment w:val="baseline"/>
              <w:rPr>
                <w:rFonts w:eastAsia="Times New Roman" w:cstheme="minorHAnsi"/>
              </w:rPr>
            </w:pPr>
            <w:r w:rsidRPr="001F688B">
              <w:rPr>
                <w:rFonts w:eastAsia="Times New Roman" w:cstheme="minorHAnsi"/>
                <w:color w:val="000000"/>
              </w:rPr>
              <w:t>Accurate diagnosis </w:t>
            </w:r>
          </w:p>
          <w:p w14:paraId="60B0B731" w14:textId="77777777" w:rsidR="00A50744" w:rsidRPr="001F688B" w:rsidRDefault="00A50744" w:rsidP="00A50744">
            <w:pPr>
              <w:pStyle w:val="ListParagraph"/>
              <w:numPr>
                <w:ilvl w:val="0"/>
                <w:numId w:val="46"/>
              </w:numPr>
              <w:textAlignment w:val="baseline"/>
              <w:rPr>
                <w:rFonts w:eastAsia="Times New Roman" w:cstheme="minorHAnsi"/>
              </w:rPr>
            </w:pPr>
            <w:r w:rsidRPr="001F688B">
              <w:rPr>
                <w:rFonts w:eastAsia="Times New Roman" w:cstheme="minorHAnsi"/>
                <w:color w:val="000000"/>
              </w:rPr>
              <w:t>Sustainability </w:t>
            </w:r>
          </w:p>
          <w:p w14:paraId="7670C942" w14:textId="77777777" w:rsidR="00A50744" w:rsidRPr="001F688B" w:rsidRDefault="00A50744" w:rsidP="00A50744">
            <w:pPr>
              <w:pStyle w:val="ListParagraph"/>
              <w:numPr>
                <w:ilvl w:val="0"/>
                <w:numId w:val="46"/>
              </w:numPr>
              <w:textAlignment w:val="baseline"/>
              <w:rPr>
                <w:rFonts w:eastAsia="Times New Roman" w:cstheme="minorHAnsi"/>
              </w:rPr>
            </w:pPr>
            <w:r w:rsidRPr="001F688B">
              <w:rPr>
                <w:rFonts w:eastAsia="Times New Roman" w:cstheme="minorHAnsi"/>
                <w:color w:val="000000"/>
              </w:rPr>
              <w:t>Infection prevention during public health emergencies </w:t>
            </w:r>
          </w:p>
          <w:p w14:paraId="5FE5EFD9" w14:textId="77777777" w:rsidR="00A50744" w:rsidRPr="001F688B" w:rsidRDefault="00A50744" w:rsidP="00A50744">
            <w:pPr>
              <w:pStyle w:val="ListParagraph"/>
              <w:numPr>
                <w:ilvl w:val="0"/>
                <w:numId w:val="46"/>
              </w:numPr>
              <w:textAlignment w:val="baseline"/>
              <w:rPr>
                <w:rFonts w:eastAsia="Times New Roman" w:cstheme="minorHAnsi"/>
              </w:rPr>
            </w:pPr>
            <w:r w:rsidRPr="001F688B">
              <w:rPr>
                <w:rFonts w:eastAsia="Times New Roman" w:cstheme="minorHAnsi"/>
                <w:color w:val="000000" w:themeColor="text1"/>
              </w:rPr>
              <w:t>Educating HCP in IP </w:t>
            </w:r>
          </w:p>
        </w:tc>
        <w:tc>
          <w:tcPr>
            <w:tcW w:w="668" w:type="pct"/>
            <w:tcBorders>
              <w:top w:val="single" w:sz="6" w:space="0" w:color="auto"/>
              <w:left w:val="single" w:sz="6" w:space="0" w:color="auto"/>
              <w:bottom w:val="single" w:sz="6" w:space="0" w:color="auto"/>
              <w:right w:val="single" w:sz="6" w:space="0" w:color="auto"/>
            </w:tcBorders>
            <w:shd w:val="clear" w:color="auto" w:fill="auto"/>
            <w:hideMark/>
          </w:tcPr>
          <w:p w14:paraId="132F2FE0"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4/49 </w:t>
            </w:r>
          </w:p>
        </w:tc>
        <w:tc>
          <w:tcPr>
            <w:tcW w:w="482" w:type="pct"/>
            <w:tcBorders>
              <w:top w:val="single" w:sz="6" w:space="0" w:color="auto"/>
              <w:left w:val="single" w:sz="6" w:space="0" w:color="auto"/>
              <w:bottom w:val="single" w:sz="6" w:space="0" w:color="auto"/>
              <w:right w:val="single" w:sz="6" w:space="0" w:color="auto"/>
            </w:tcBorders>
            <w:shd w:val="clear" w:color="auto" w:fill="auto"/>
            <w:hideMark/>
          </w:tcPr>
          <w:p w14:paraId="144C6843"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8.2% </w:t>
            </w:r>
          </w:p>
        </w:tc>
      </w:tr>
      <w:tr w:rsidR="00A50744" w:rsidRPr="001F688B" w14:paraId="3CECFBB8" w14:textId="77777777" w:rsidTr="009C0FB1">
        <w:trPr>
          <w:trHeight w:val="15"/>
        </w:trPr>
        <w:tc>
          <w:tcPr>
            <w:tcW w:w="5000" w:type="pct"/>
            <w:gridSpan w:val="3"/>
            <w:tcBorders>
              <w:top w:val="single" w:sz="6" w:space="0" w:color="auto"/>
              <w:left w:val="single" w:sz="6" w:space="0" w:color="auto"/>
              <w:bottom w:val="single" w:sz="6" w:space="0" w:color="auto"/>
              <w:right w:val="single" w:sz="6" w:space="0" w:color="auto"/>
            </w:tcBorders>
            <w:shd w:val="clear" w:color="auto" w:fill="auto"/>
            <w:hideMark/>
          </w:tcPr>
          <w:p w14:paraId="46840F18" w14:textId="77777777" w:rsidR="00A50744" w:rsidRPr="001F688B" w:rsidRDefault="00A50744" w:rsidP="009C0FB1">
            <w:pPr>
              <w:textAlignment w:val="baseline"/>
              <w:rPr>
                <w:rFonts w:eastAsia="Times New Roman" w:cstheme="minorHAnsi"/>
                <w:b/>
                <w:bCs/>
              </w:rPr>
            </w:pPr>
            <w:r w:rsidRPr="001F688B">
              <w:rPr>
                <w:rFonts w:eastAsia="Times New Roman" w:cstheme="minorHAnsi"/>
                <w:b/>
                <w:bCs/>
                <w:color w:val="000000"/>
              </w:rPr>
              <w:t>Written comments: </w:t>
            </w:r>
          </w:p>
          <w:p w14:paraId="5343DF43" w14:textId="77777777" w:rsidR="00A50744" w:rsidRPr="001F688B" w:rsidRDefault="00A50744" w:rsidP="00A50744">
            <w:pPr>
              <w:pStyle w:val="ListParagraph"/>
              <w:numPr>
                <w:ilvl w:val="0"/>
                <w:numId w:val="45"/>
              </w:numPr>
              <w:textAlignment w:val="baseline"/>
              <w:rPr>
                <w:rFonts w:eastAsia="Times New Roman" w:cstheme="minorHAnsi"/>
              </w:rPr>
            </w:pPr>
            <w:r w:rsidRPr="001F688B">
              <w:rPr>
                <w:rFonts w:eastAsia="Times New Roman" w:cstheme="minorHAnsi"/>
                <w:color w:val="000000" w:themeColor="text1"/>
              </w:rPr>
              <w:t>Too much non-evidence-based shift towards single-use disposables.  We need to figure out how to mandate design for safe cleaning and reuse, to build supply chain resilience in a resource constrained world, and to reduce healthcare pollution in the name of infection prevention to the complete exclusion of harm to the communities we serve. </w:t>
            </w:r>
          </w:p>
          <w:p w14:paraId="6DD8FB7B" w14:textId="77777777" w:rsidR="00A50744" w:rsidRPr="001F688B" w:rsidRDefault="00A50744" w:rsidP="00A50744">
            <w:pPr>
              <w:pStyle w:val="ListParagraph"/>
              <w:numPr>
                <w:ilvl w:val="0"/>
                <w:numId w:val="45"/>
              </w:numPr>
              <w:textAlignment w:val="baseline"/>
              <w:rPr>
                <w:rFonts w:eastAsia="Times New Roman" w:cstheme="minorHAnsi"/>
              </w:rPr>
            </w:pPr>
            <w:r w:rsidRPr="001F688B">
              <w:rPr>
                <w:rFonts w:eastAsia="Times New Roman" w:cstheme="minorHAnsi"/>
                <w:color w:val="000000"/>
              </w:rPr>
              <w:t xml:space="preserve">Lots of technologies for sale.  Knowing which ones, their risks/benefits/tradeoffs is huge.  Stay with </w:t>
            </w:r>
            <w:proofErr w:type="spellStart"/>
            <w:r w:rsidRPr="001F688B">
              <w:rPr>
                <w:rFonts w:eastAsia="Times New Roman" w:cstheme="minorHAnsi"/>
                <w:color w:val="000000"/>
              </w:rPr>
              <w:t>BioFire</w:t>
            </w:r>
            <w:proofErr w:type="spellEnd"/>
            <w:r w:rsidRPr="001F688B">
              <w:rPr>
                <w:rFonts w:eastAsia="Times New Roman" w:cstheme="minorHAnsi"/>
                <w:color w:val="000000"/>
              </w:rPr>
              <w:t xml:space="preserve"> or implement T2?  What is the ROI?   </w:t>
            </w:r>
          </w:p>
          <w:p w14:paraId="38349E56" w14:textId="77777777" w:rsidR="00A50744" w:rsidRPr="001F688B" w:rsidRDefault="00A50744" w:rsidP="00A50744">
            <w:pPr>
              <w:pStyle w:val="ListParagraph"/>
              <w:numPr>
                <w:ilvl w:val="0"/>
                <w:numId w:val="45"/>
              </w:numPr>
              <w:textAlignment w:val="baseline"/>
              <w:rPr>
                <w:rFonts w:eastAsia="Times New Roman" w:cstheme="minorHAnsi"/>
              </w:rPr>
            </w:pPr>
            <w:r w:rsidRPr="001F688B">
              <w:rPr>
                <w:rFonts w:eastAsia="Times New Roman" w:cstheme="minorHAnsi"/>
                <w:color w:val="000000"/>
              </w:rPr>
              <w:t>How to use data, meaning how to match HAI definitions to reflect value and quality of care (not use surveillance definitions for quality assessment) </w:t>
            </w:r>
          </w:p>
          <w:p w14:paraId="55AB1E6F" w14:textId="77777777" w:rsidR="00A50744" w:rsidRPr="001F688B" w:rsidRDefault="00A50744" w:rsidP="00A50744">
            <w:pPr>
              <w:pStyle w:val="ListParagraph"/>
              <w:numPr>
                <w:ilvl w:val="0"/>
                <w:numId w:val="45"/>
              </w:numPr>
              <w:textAlignment w:val="baseline"/>
              <w:rPr>
                <w:rFonts w:eastAsia="Times New Roman" w:cstheme="minorHAnsi"/>
              </w:rPr>
            </w:pPr>
            <w:r w:rsidRPr="001F688B">
              <w:rPr>
                <w:rFonts w:eastAsia="Times New Roman" w:cstheme="minorHAnsi"/>
                <w:color w:val="000000"/>
              </w:rPr>
              <w:t>Many areas, including HCP burnout, are critically important, but we don't need to study them further to know they are a genuine threat.  </w:t>
            </w:r>
          </w:p>
          <w:p w14:paraId="20BB7652" w14:textId="77777777" w:rsidR="00A50744" w:rsidRPr="001F688B" w:rsidRDefault="00A50744" w:rsidP="00A50744">
            <w:pPr>
              <w:pStyle w:val="ListParagraph"/>
              <w:numPr>
                <w:ilvl w:val="0"/>
                <w:numId w:val="45"/>
              </w:numPr>
              <w:textAlignment w:val="baseline"/>
              <w:rPr>
                <w:rFonts w:eastAsia="Times New Roman" w:cstheme="minorHAnsi"/>
              </w:rPr>
            </w:pPr>
            <w:r w:rsidRPr="001F688B">
              <w:rPr>
                <w:rFonts w:eastAsia="Times New Roman" w:cstheme="minorHAnsi"/>
                <w:color w:val="000000"/>
              </w:rPr>
              <w:t>Sequencing is becoming a very important part of hospital epi/IP especially in determining the role of the healthcare environment towards transmission of pathogens to patients. Sequencing costs money and this can be a rate limiting factor.  </w:t>
            </w:r>
          </w:p>
          <w:p w14:paraId="52B6F424" w14:textId="77777777" w:rsidR="00A50744" w:rsidRPr="001F688B" w:rsidRDefault="00A50744" w:rsidP="00A50744">
            <w:pPr>
              <w:pStyle w:val="ListParagraph"/>
              <w:numPr>
                <w:ilvl w:val="0"/>
                <w:numId w:val="45"/>
              </w:numPr>
              <w:textAlignment w:val="baseline"/>
              <w:rPr>
                <w:rFonts w:eastAsia="Times New Roman" w:cstheme="minorHAnsi"/>
              </w:rPr>
            </w:pPr>
            <w:r w:rsidRPr="001F688B">
              <w:rPr>
                <w:rFonts w:eastAsia="Times New Roman" w:cstheme="minorHAnsi"/>
                <w:color w:val="000000"/>
              </w:rPr>
              <w:t>Given the epidemic of HCP burnout, it is essential to study the impacts of this on adherence to IPC measures </w:t>
            </w:r>
          </w:p>
          <w:p w14:paraId="4FC0E670" w14:textId="77777777" w:rsidR="00A50744" w:rsidRPr="001F688B" w:rsidRDefault="00A50744" w:rsidP="00A50744">
            <w:pPr>
              <w:pStyle w:val="ListParagraph"/>
              <w:numPr>
                <w:ilvl w:val="0"/>
                <w:numId w:val="45"/>
              </w:numPr>
              <w:textAlignment w:val="baseline"/>
              <w:rPr>
                <w:rFonts w:eastAsia="Times New Roman" w:cstheme="minorHAnsi"/>
              </w:rPr>
            </w:pPr>
            <w:r w:rsidRPr="001F688B">
              <w:rPr>
                <w:rFonts w:eastAsia="Times New Roman" w:cstheme="minorHAnsi"/>
                <w:color w:val="000000"/>
              </w:rPr>
              <w:t>There is a gap in knowledge about transmission of infection in hospital and the role of environment on colonization of patients by MDRO.  </w:t>
            </w:r>
          </w:p>
          <w:p w14:paraId="36553CF7" w14:textId="77777777" w:rsidR="00A50744" w:rsidRPr="001F688B" w:rsidRDefault="00A50744" w:rsidP="00A50744">
            <w:pPr>
              <w:pStyle w:val="ListParagraph"/>
              <w:numPr>
                <w:ilvl w:val="0"/>
                <w:numId w:val="45"/>
              </w:numPr>
              <w:textAlignment w:val="baseline"/>
              <w:rPr>
                <w:rFonts w:eastAsia="Times New Roman" w:cstheme="minorHAnsi"/>
              </w:rPr>
            </w:pPr>
            <w:r w:rsidRPr="001F688B">
              <w:rPr>
                <w:rFonts w:eastAsia="Times New Roman" w:cstheme="minorHAnsi"/>
                <w:color w:val="000000" w:themeColor="text1"/>
              </w:rPr>
              <w:t>Pick a winner: all have a degree of importance at various times. Picked items that have more to do with community involvement and education, as this is the 'next step' in Infection Prevention (IP). The number of misconceptions as to what we do and how it affects our communities is large. With COVID and publicly reportable illness / diseases, IP role in public health is now becoming more visible and if done properly, can be beneficial to more than just our hospital settings </w:t>
            </w:r>
          </w:p>
          <w:p w14:paraId="7F10A73E" w14:textId="77777777" w:rsidR="00A50744" w:rsidRPr="001F688B" w:rsidRDefault="00A50744" w:rsidP="00A50744">
            <w:pPr>
              <w:pStyle w:val="ListParagraph"/>
              <w:numPr>
                <w:ilvl w:val="0"/>
                <w:numId w:val="45"/>
              </w:numPr>
              <w:textAlignment w:val="baseline"/>
              <w:rPr>
                <w:rFonts w:eastAsia="Times New Roman" w:cstheme="minorHAnsi"/>
              </w:rPr>
            </w:pPr>
            <w:r w:rsidRPr="001F688B">
              <w:rPr>
                <w:rFonts w:eastAsia="Times New Roman" w:cstheme="minorHAnsi"/>
                <w:color w:val="000000"/>
              </w:rPr>
              <w:t>Role of the community in the spread of infections in healthcare </w:t>
            </w:r>
          </w:p>
        </w:tc>
      </w:tr>
    </w:tbl>
    <w:p w14:paraId="6A81A7F8" w14:textId="3AE91660" w:rsidR="00A50744" w:rsidRPr="00A50744" w:rsidRDefault="00A50744" w:rsidP="00A50744">
      <w:pPr>
        <w:pStyle w:val="Heading2"/>
      </w:pPr>
      <w:r w:rsidRPr="00A50744">
        <w:t> </w:t>
      </w:r>
      <w:bookmarkStart w:id="3" w:name="_Toc156995510"/>
      <w:r w:rsidRPr="00A50744">
        <w:t xml:space="preserve">Table </w:t>
      </w:r>
      <w:r w:rsidR="00E3160A">
        <w:t>2</w:t>
      </w:r>
      <w:r w:rsidRPr="00A50744">
        <w:t>: Priorities by Research Question</w:t>
      </w:r>
      <w:bookmarkEnd w:id="3"/>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92"/>
        <w:gridCol w:w="4088"/>
        <w:gridCol w:w="1461"/>
        <w:gridCol w:w="1211"/>
        <w:gridCol w:w="1188"/>
        <w:gridCol w:w="857"/>
        <w:gridCol w:w="1044"/>
        <w:gridCol w:w="2043"/>
      </w:tblGrid>
      <w:tr w:rsidR="00A50744" w:rsidRPr="001F688B" w14:paraId="3860479F" w14:textId="77777777" w:rsidTr="009C0FB1">
        <w:trPr>
          <w:trHeight w:val="1125"/>
        </w:trPr>
        <w:tc>
          <w:tcPr>
            <w:tcW w:w="866" w:type="pct"/>
            <w:tcBorders>
              <w:top w:val="single" w:sz="6" w:space="0" w:color="auto"/>
              <w:left w:val="single" w:sz="6" w:space="0" w:color="auto"/>
              <w:bottom w:val="single" w:sz="12" w:space="0" w:color="auto"/>
              <w:right w:val="single" w:sz="6" w:space="0" w:color="auto"/>
            </w:tcBorders>
            <w:shd w:val="clear" w:color="auto" w:fill="D9D9D9" w:themeFill="background1" w:themeFillShade="D9"/>
            <w:hideMark/>
          </w:tcPr>
          <w:p w14:paraId="0B15C50A" w14:textId="77777777" w:rsidR="00A50744" w:rsidRPr="001F688B" w:rsidRDefault="00A50744" w:rsidP="009C0FB1">
            <w:pPr>
              <w:textAlignment w:val="baseline"/>
              <w:rPr>
                <w:rFonts w:eastAsia="Times New Roman" w:cstheme="minorHAnsi"/>
              </w:rPr>
            </w:pPr>
            <w:r w:rsidRPr="001F688B">
              <w:rPr>
                <w:rFonts w:eastAsia="Times New Roman" w:cstheme="minorHAnsi"/>
                <w:b/>
                <w:bCs/>
              </w:rPr>
              <w:t xml:space="preserve">20-34. To what extent would care improve if these questions had </w:t>
            </w:r>
            <w:r w:rsidRPr="001F688B">
              <w:rPr>
                <w:rFonts w:eastAsia="Times New Roman" w:cstheme="minorHAnsi"/>
                <w:b/>
                <w:bCs/>
              </w:rPr>
              <w:lastRenderedPageBreak/>
              <w:t>well-researched answers? </w:t>
            </w:r>
            <w:r w:rsidRPr="001F688B">
              <w:rPr>
                <w:rFonts w:eastAsia="Times New Roman" w:cstheme="minorHAnsi"/>
              </w:rPr>
              <w:t> </w:t>
            </w:r>
          </w:p>
          <w:p w14:paraId="5D34D258" w14:textId="77777777" w:rsidR="00A50744" w:rsidRPr="001F688B" w:rsidRDefault="00A50744" w:rsidP="009C0FB1">
            <w:pPr>
              <w:textAlignment w:val="baseline"/>
              <w:rPr>
                <w:rFonts w:eastAsia="Times New Roman" w:cstheme="minorHAnsi"/>
              </w:rPr>
            </w:pPr>
            <w:r w:rsidRPr="001F688B">
              <w:rPr>
                <w:rFonts w:eastAsia="Times New Roman" w:cstheme="minorHAnsi"/>
              </w:rPr>
              <w:t xml:space="preserve">1=lowest, 9=highest </w:t>
            </w:r>
          </w:p>
        </w:tc>
        <w:tc>
          <w:tcPr>
            <w:tcW w:w="1421" w:type="pct"/>
            <w:tcBorders>
              <w:top w:val="single" w:sz="6" w:space="0" w:color="auto"/>
              <w:left w:val="single" w:sz="6" w:space="0" w:color="auto"/>
              <w:bottom w:val="single" w:sz="12" w:space="0" w:color="auto"/>
              <w:right w:val="single" w:sz="6" w:space="0" w:color="auto"/>
            </w:tcBorders>
            <w:shd w:val="clear" w:color="auto" w:fill="D9D9D9" w:themeFill="background1" w:themeFillShade="D9"/>
            <w:hideMark/>
          </w:tcPr>
          <w:p w14:paraId="4E765F45" w14:textId="77777777" w:rsidR="00A50744" w:rsidRPr="001F688B" w:rsidRDefault="00A50744" w:rsidP="009C0FB1">
            <w:pPr>
              <w:jc w:val="center"/>
              <w:textAlignment w:val="baseline"/>
              <w:rPr>
                <w:rFonts w:eastAsia="Times New Roman" w:cstheme="minorHAnsi"/>
              </w:rPr>
            </w:pPr>
            <w:r w:rsidRPr="001F688B">
              <w:rPr>
                <w:rFonts w:eastAsia="Times New Roman" w:cstheme="minorHAnsi"/>
                <w:b/>
                <w:bCs/>
              </w:rPr>
              <w:lastRenderedPageBreak/>
              <w:t>Research question</w:t>
            </w:r>
            <w:r w:rsidRPr="001F688B">
              <w:rPr>
                <w:rFonts w:eastAsia="Times New Roman" w:cstheme="minorHAnsi"/>
              </w:rPr>
              <w:t> </w:t>
            </w:r>
          </w:p>
        </w:tc>
        <w:tc>
          <w:tcPr>
            <w:tcW w:w="508" w:type="pct"/>
            <w:tcBorders>
              <w:top w:val="single" w:sz="6" w:space="0" w:color="auto"/>
              <w:left w:val="single" w:sz="6" w:space="0" w:color="auto"/>
              <w:bottom w:val="single" w:sz="12" w:space="0" w:color="auto"/>
              <w:right w:val="single" w:sz="6" w:space="0" w:color="auto"/>
            </w:tcBorders>
            <w:shd w:val="clear" w:color="auto" w:fill="D9D9D9" w:themeFill="background1" w:themeFillShade="D9"/>
            <w:hideMark/>
          </w:tcPr>
          <w:p w14:paraId="2E31CA16" w14:textId="77777777" w:rsidR="00A50744" w:rsidRPr="001F688B" w:rsidRDefault="00A50744" w:rsidP="009C0FB1">
            <w:pPr>
              <w:ind w:left="105" w:right="105"/>
              <w:jc w:val="center"/>
              <w:textAlignment w:val="baseline"/>
              <w:rPr>
                <w:rFonts w:eastAsia="Times New Roman" w:cstheme="minorHAnsi"/>
              </w:rPr>
            </w:pPr>
            <w:r w:rsidRPr="001F688B">
              <w:rPr>
                <w:rFonts w:eastAsia="Times New Roman" w:cstheme="minorHAnsi"/>
                <w:b/>
                <w:bCs/>
                <w:color w:val="000000"/>
              </w:rPr>
              <w:t>Response #/Response # from 18</w:t>
            </w:r>
            <w:r w:rsidRPr="001F688B">
              <w:rPr>
                <w:rFonts w:eastAsia="Times New Roman" w:cstheme="minorHAnsi"/>
                <w:color w:val="000000"/>
              </w:rPr>
              <w:t> </w:t>
            </w:r>
          </w:p>
        </w:tc>
        <w:tc>
          <w:tcPr>
            <w:tcW w:w="421" w:type="pct"/>
            <w:tcBorders>
              <w:top w:val="single" w:sz="6" w:space="0" w:color="auto"/>
              <w:left w:val="single" w:sz="6" w:space="0" w:color="auto"/>
              <w:bottom w:val="single" w:sz="12" w:space="0" w:color="auto"/>
              <w:right w:val="single" w:sz="6" w:space="0" w:color="auto"/>
            </w:tcBorders>
            <w:shd w:val="clear" w:color="auto" w:fill="D9D9D9" w:themeFill="background1" w:themeFillShade="D9"/>
            <w:hideMark/>
          </w:tcPr>
          <w:p w14:paraId="472276AC" w14:textId="77777777" w:rsidR="00A50744" w:rsidRPr="001F688B" w:rsidRDefault="00A50744" w:rsidP="009C0FB1">
            <w:pPr>
              <w:ind w:left="105" w:right="105"/>
              <w:jc w:val="center"/>
              <w:textAlignment w:val="baseline"/>
              <w:rPr>
                <w:rFonts w:eastAsia="Times New Roman" w:cstheme="minorHAnsi"/>
              </w:rPr>
            </w:pPr>
            <w:r w:rsidRPr="001F688B">
              <w:rPr>
                <w:rFonts w:eastAsia="Times New Roman" w:cstheme="minorHAnsi"/>
                <w:b/>
                <w:bCs/>
                <w:color w:val="000000"/>
              </w:rPr>
              <w:t>% response to question</w:t>
            </w:r>
            <w:r w:rsidRPr="001F688B">
              <w:rPr>
                <w:rFonts w:eastAsia="Times New Roman" w:cstheme="minorHAnsi"/>
                <w:color w:val="000000"/>
              </w:rPr>
              <w:t> </w:t>
            </w:r>
          </w:p>
        </w:tc>
        <w:tc>
          <w:tcPr>
            <w:tcW w:w="413" w:type="pct"/>
            <w:tcBorders>
              <w:top w:val="single" w:sz="6" w:space="0" w:color="auto"/>
              <w:left w:val="single" w:sz="6" w:space="0" w:color="auto"/>
              <w:bottom w:val="single" w:sz="12" w:space="0" w:color="auto"/>
              <w:right w:val="single" w:sz="6" w:space="0" w:color="auto"/>
            </w:tcBorders>
            <w:shd w:val="clear" w:color="auto" w:fill="D9D9D9" w:themeFill="background1" w:themeFillShade="D9"/>
            <w:hideMark/>
          </w:tcPr>
          <w:p w14:paraId="102F85AB" w14:textId="77777777" w:rsidR="00A50744" w:rsidRPr="001F688B" w:rsidRDefault="00A50744" w:rsidP="009C0FB1">
            <w:pPr>
              <w:ind w:left="105" w:right="105"/>
              <w:jc w:val="center"/>
              <w:textAlignment w:val="baseline"/>
              <w:rPr>
                <w:rFonts w:eastAsia="Times New Roman" w:cstheme="minorHAnsi"/>
              </w:rPr>
            </w:pPr>
            <w:r w:rsidRPr="001F688B">
              <w:rPr>
                <w:rFonts w:eastAsia="Times New Roman" w:cstheme="minorHAnsi"/>
                <w:b/>
                <w:bCs/>
                <w:color w:val="000000"/>
              </w:rPr>
              <w:t xml:space="preserve">% response to 18 </w:t>
            </w:r>
            <w:r w:rsidRPr="001F688B">
              <w:rPr>
                <w:rFonts w:eastAsia="Times New Roman" w:cstheme="minorHAnsi"/>
                <w:color w:val="000000"/>
              </w:rPr>
              <w:t>(N=49) </w:t>
            </w:r>
          </w:p>
        </w:tc>
        <w:tc>
          <w:tcPr>
            <w:tcW w:w="298" w:type="pct"/>
            <w:tcBorders>
              <w:top w:val="single" w:sz="6" w:space="0" w:color="auto"/>
              <w:left w:val="single" w:sz="6" w:space="0" w:color="auto"/>
              <w:bottom w:val="single" w:sz="12" w:space="0" w:color="auto"/>
              <w:right w:val="single" w:sz="6" w:space="0" w:color="auto"/>
            </w:tcBorders>
            <w:shd w:val="clear" w:color="auto" w:fill="D9D9D9" w:themeFill="background1" w:themeFillShade="D9"/>
            <w:hideMark/>
          </w:tcPr>
          <w:p w14:paraId="0A27BB27" w14:textId="77777777" w:rsidR="00A50744" w:rsidRPr="001F688B" w:rsidRDefault="00A50744" w:rsidP="009C0FB1">
            <w:pPr>
              <w:ind w:left="105" w:right="105"/>
              <w:jc w:val="center"/>
              <w:textAlignment w:val="baseline"/>
              <w:rPr>
                <w:rFonts w:eastAsia="Times New Roman" w:cstheme="minorHAnsi"/>
              </w:rPr>
            </w:pPr>
            <w:r w:rsidRPr="001F688B">
              <w:rPr>
                <w:rFonts w:eastAsia="Times New Roman" w:cstheme="minorHAnsi"/>
                <w:b/>
                <w:bCs/>
                <w:color w:val="000000"/>
              </w:rPr>
              <w:t xml:space="preserve">Mean </w:t>
            </w:r>
            <w:r w:rsidRPr="001F688B">
              <w:rPr>
                <w:rFonts w:eastAsia="Times New Roman" w:cstheme="minorHAnsi"/>
                <w:color w:val="000000"/>
              </w:rPr>
              <w:t>(1-9) </w:t>
            </w:r>
          </w:p>
        </w:tc>
        <w:tc>
          <w:tcPr>
            <w:tcW w:w="363" w:type="pct"/>
            <w:tcBorders>
              <w:top w:val="single" w:sz="6" w:space="0" w:color="auto"/>
              <w:left w:val="single" w:sz="6" w:space="0" w:color="auto"/>
              <w:bottom w:val="single" w:sz="12" w:space="0" w:color="auto"/>
              <w:right w:val="single" w:sz="6" w:space="0" w:color="auto"/>
            </w:tcBorders>
            <w:shd w:val="clear" w:color="auto" w:fill="D9D9D9" w:themeFill="background1" w:themeFillShade="D9"/>
            <w:hideMark/>
          </w:tcPr>
          <w:p w14:paraId="31438C54" w14:textId="77777777" w:rsidR="00A50744" w:rsidRPr="001F688B" w:rsidRDefault="00A50744" w:rsidP="009C0FB1">
            <w:pPr>
              <w:ind w:left="105" w:right="105"/>
              <w:jc w:val="center"/>
              <w:textAlignment w:val="baseline"/>
              <w:rPr>
                <w:rFonts w:eastAsia="Times New Roman" w:cstheme="minorHAnsi"/>
              </w:rPr>
            </w:pPr>
            <w:r w:rsidRPr="001F688B">
              <w:rPr>
                <w:rFonts w:eastAsia="Times New Roman" w:cstheme="minorHAnsi"/>
                <w:b/>
                <w:bCs/>
                <w:color w:val="000000"/>
              </w:rPr>
              <w:t xml:space="preserve">Median </w:t>
            </w:r>
            <w:r w:rsidRPr="001F688B">
              <w:rPr>
                <w:rFonts w:eastAsia="Times New Roman" w:cstheme="minorHAnsi"/>
                <w:color w:val="000000"/>
              </w:rPr>
              <w:t>(1-9) </w:t>
            </w:r>
          </w:p>
        </w:tc>
        <w:tc>
          <w:tcPr>
            <w:tcW w:w="710" w:type="pct"/>
            <w:tcBorders>
              <w:top w:val="single" w:sz="6" w:space="0" w:color="auto"/>
              <w:left w:val="single" w:sz="6" w:space="0" w:color="auto"/>
              <w:bottom w:val="single" w:sz="12" w:space="0" w:color="auto"/>
              <w:right w:val="single" w:sz="6" w:space="0" w:color="auto"/>
            </w:tcBorders>
            <w:shd w:val="clear" w:color="auto" w:fill="D9D9D9" w:themeFill="background1" w:themeFillShade="D9"/>
            <w:hideMark/>
          </w:tcPr>
          <w:p w14:paraId="076B3F19" w14:textId="1488EF93" w:rsidR="00A50744" w:rsidRPr="001F688B" w:rsidRDefault="00A50744" w:rsidP="009C0FB1">
            <w:pPr>
              <w:ind w:left="105" w:right="105"/>
              <w:jc w:val="center"/>
              <w:textAlignment w:val="baseline"/>
              <w:rPr>
                <w:rFonts w:eastAsia="Times New Roman" w:cstheme="minorHAnsi"/>
              </w:rPr>
            </w:pPr>
            <w:r w:rsidRPr="001F688B">
              <w:rPr>
                <w:rFonts w:eastAsia="Times New Roman" w:cstheme="minorHAnsi"/>
                <w:b/>
                <w:bCs/>
                <w:color w:val="000000"/>
              </w:rPr>
              <w:t xml:space="preserve">By topic </w:t>
            </w:r>
            <w:r w:rsidR="00E83D6E">
              <w:rPr>
                <w:rFonts w:eastAsia="Times New Roman" w:cstheme="minorHAnsi"/>
                <w:b/>
                <w:bCs/>
                <w:color w:val="000000"/>
              </w:rPr>
              <w:t>area</w:t>
            </w:r>
            <w:r w:rsidRPr="001F688B">
              <w:rPr>
                <w:rFonts w:eastAsia="Times New Roman" w:cstheme="minorHAnsi"/>
                <w:b/>
                <w:bCs/>
                <w:color w:val="000000"/>
              </w:rPr>
              <w:t>, highest to lowest priority</w:t>
            </w:r>
            <w:r w:rsidRPr="001F688B">
              <w:rPr>
                <w:rFonts w:eastAsia="Times New Roman" w:cstheme="minorHAnsi"/>
                <w:color w:val="000000"/>
              </w:rPr>
              <w:t xml:space="preserve"> </w:t>
            </w:r>
            <w:r w:rsidRPr="001F688B">
              <w:rPr>
                <w:rFonts w:eastAsia="Times New Roman" w:cstheme="minorHAnsi"/>
                <w:b/>
                <w:bCs/>
                <w:color w:val="000000"/>
              </w:rPr>
              <w:t xml:space="preserve">research </w:t>
            </w:r>
            <w:r w:rsidRPr="001F688B">
              <w:rPr>
                <w:rFonts w:eastAsia="Times New Roman" w:cstheme="minorHAnsi"/>
                <w:b/>
                <w:bCs/>
                <w:color w:val="000000"/>
              </w:rPr>
              <w:lastRenderedPageBreak/>
              <w:t>question</w:t>
            </w:r>
            <w:r w:rsidRPr="001F688B">
              <w:rPr>
                <w:rFonts w:eastAsia="Times New Roman" w:cstheme="minorHAnsi"/>
                <w:color w:val="000000"/>
              </w:rPr>
              <w:t xml:space="preserve"> (response*mean)</w:t>
            </w:r>
          </w:p>
        </w:tc>
      </w:tr>
      <w:tr w:rsidR="00A50744" w:rsidRPr="001F688B" w14:paraId="09AD32D2" w14:textId="77777777" w:rsidTr="009C0FB1">
        <w:trPr>
          <w:trHeight w:val="15"/>
        </w:trPr>
        <w:tc>
          <w:tcPr>
            <w:tcW w:w="866" w:type="pct"/>
            <w:tcBorders>
              <w:top w:val="single" w:sz="12" w:space="0" w:color="auto"/>
              <w:left w:val="single" w:sz="4" w:space="0" w:color="auto"/>
              <w:bottom w:val="nil"/>
              <w:right w:val="single" w:sz="4" w:space="0" w:color="auto"/>
            </w:tcBorders>
            <w:shd w:val="clear" w:color="auto" w:fill="auto"/>
            <w:hideMark/>
          </w:tcPr>
          <w:p w14:paraId="60A878AD" w14:textId="77777777" w:rsidR="00A50744" w:rsidRPr="001F688B" w:rsidRDefault="00A50744" w:rsidP="009C0FB1">
            <w:pPr>
              <w:textAlignment w:val="baseline"/>
              <w:rPr>
                <w:rFonts w:eastAsia="Times New Roman" w:cstheme="minorHAnsi"/>
              </w:rPr>
            </w:pPr>
            <w:r w:rsidRPr="001F688B">
              <w:rPr>
                <w:rFonts w:eastAsia="Times New Roman" w:cstheme="minorHAnsi"/>
                <w:b/>
                <w:bCs/>
                <w:color w:val="000000"/>
              </w:rPr>
              <w:lastRenderedPageBreak/>
              <w:t>20. modes of transmission in healthcare settings</w:t>
            </w:r>
            <w:r w:rsidRPr="001F688B">
              <w:rPr>
                <w:rFonts w:eastAsia="Times New Roman" w:cstheme="minorHAnsi"/>
                <w:color w:val="000000"/>
              </w:rPr>
              <w:t> </w:t>
            </w:r>
          </w:p>
        </w:tc>
        <w:tc>
          <w:tcPr>
            <w:tcW w:w="1421" w:type="pct"/>
            <w:tcBorders>
              <w:top w:val="single" w:sz="12" w:space="0" w:color="auto"/>
              <w:left w:val="single" w:sz="4" w:space="0" w:color="auto"/>
              <w:bottom w:val="single" w:sz="6" w:space="0" w:color="auto"/>
              <w:right w:val="single" w:sz="6" w:space="0" w:color="auto"/>
            </w:tcBorders>
            <w:shd w:val="clear" w:color="auto" w:fill="auto"/>
            <w:hideMark/>
          </w:tcPr>
          <w:p w14:paraId="3A2A5D7D"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What interventions interrupt specific types of transmission pathways? </w:t>
            </w:r>
          </w:p>
        </w:tc>
        <w:tc>
          <w:tcPr>
            <w:tcW w:w="508" w:type="pct"/>
            <w:tcBorders>
              <w:top w:val="single" w:sz="12" w:space="0" w:color="auto"/>
              <w:left w:val="single" w:sz="6" w:space="0" w:color="auto"/>
              <w:bottom w:val="single" w:sz="6" w:space="0" w:color="auto"/>
              <w:right w:val="single" w:sz="6" w:space="0" w:color="auto"/>
            </w:tcBorders>
            <w:shd w:val="clear" w:color="auto" w:fill="auto"/>
            <w:hideMark/>
          </w:tcPr>
          <w:p w14:paraId="065159AF"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26/29 </w:t>
            </w:r>
          </w:p>
        </w:tc>
        <w:tc>
          <w:tcPr>
            <w:tcW w:w="421" w:type="pct"/>
            <w:tcBorders>
              <w:top w:val="single" w:sz="12" w:space="0" w:color="auto"/>
              <w:left w:val="single" w:sz="6" w:space="0" w:color="auto"/>
              <w:bottom w:val="single" w:sz="6" w:space="0" w:color="auto"/>
              <w:right w:val="single" w:sz="6" w:space="0" w:color="auto"/>
            </w:tcBorders>
            <w:shd w:val="clear" w:color="auto" w:fill="auto"/>
            <w:hideMark/>
          </w:tcPr>
          <w:p w14:paraId="79EA36CF"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89.7% </w:t>
            </w:r>
          </w:p>
        </w:tc>
        <w:tc>
          <w:tcPr>
            <w:tcW w:w="413" w:type="pct"/>
            <w:tcBorders>
              <w:top w:val="single" w:sz="12" w:space="0" w:color="auto"/>
              <w:left w:val="single" w:sz="6" w:space="0" w:color="auto"/>
              <w:bottom w:val="single" w:sz="6" w:space="0" w:color="auto"/>
              <w:right w:val="single" w:sz="6" w:space="0" w:color="auto"/>
            </w:tcBorders>
            <w:shd w:val="clear" w:color="auto" w:fill="auto"/>
            <w:hideMark/>
          </w:tcPr>
          <w:p w14:paraId="294591CC"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53.1% </w:t>
            </w:r>
          </w:p>
        </w:tc>
        <w:tc>
          <w:tcPr>
            <w:tcW w:w="298" w:type="pct"/>
            <w:tcBorders>
              <w:top w:val="single" w:sz="12" w:space="0" w:color="auto"/>
              <w:left w:val="single" w:sz="6" w:space="0" w:color="auto"/>
              <w:bottom w:val="single" w:sz="6" w:space="0" w:color="auto"/>
              <w:right w:val="single" w:sz="6" w:space="0" w:color="auto"/>
            </w:tcBorders>
            <w:shd w:val="clear" w:color="auto" w:fill="auto"/>
            <w:hideMark/>
          </w:tcPr>
          <w:p w14:paraId="6CF6F67B"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8.1 </w:t>
            </w:r>
          </w:p>
        </w:tc>
        <w:tc>
          <w:tcPr>
            <w:tcW w:w="363" w:type="pct"/>
            <w:tcBorders>
              <w:top w:val="single" w:sz="12" w:space="0" w:color="auto"/>
              <w:left w:val="single" w:sz="6" w:space="0" w:color="auto"/>
              <w:bottom w:val="single" w:sz="6" w:space="0" w:color="auto"/>
              <w:right w:val="single" w:sz="6" w:space="0" w:color="auto"/>
            </w:tcBorders>
            <w:shd w:val="clear" w:color="auto" w:fill="auto"/>
            <w:hideMark/>
          </w:tcPr>
          <w:p w14:paraId="595AAF70"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8.5 </w:t>
            </w:r>
          </w:p>
        </w:tc>
        <w:tc>
          <w:tcPr>
            <w:tcW w:w="710" w:type="pct"/>
            <w:tcBorders>
              <w:top w:val="single" w:sz="12" w:space="0" w:color="auto"/>
              <w:left w:val="single" w:sz="6" w:space="0" w:color="auto"/>
              <w:bottom w:val="single" w:sz="6" w:space="0" w:color="auto"/>
              <w:right w:val="single" w:sz="6" w:space="0" w:color="auto"/>
            </w:tcBorders>
            <w:shd w:val="clear" w:color="auto" w:fill="auto"/>
            <w:hideMark/>
          </w:tcPr>
          <w:p w14:paraId="0709451E"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211.0 </w:t>
            </w:r>
          </w:p>
        </w:tc>
      </w:tr>
      <w:tr w:rsidR="00A50744" w:rsidRPr="001F688B" w14:paraId="2019B57D" w14:textId="77777777" w:rsidTr="009C0FB1">
        <w:trPr>
          <w:trHeight w:val="15"/>
        </w:trPr>
        <w:tc>
          <w:tcPr>
            <w:tcW w:w="866" w:type="pct"/>
            <w:tcBorders>
              <w:top w:val="nil"/>
              <w:left w:val="single" w:sz="4" w:space="0" w:color="auto"/>
              <w:bottom w:val="nil"/>
              <w:right w:val="single" w:sz="4" w:space="0" w:color="auto"/>
            </w:tcBorders>
            <w:shd w:val="clear" w:color="auto" w:fill="auto"/>
          </w:tcPr>
          <w:p w14:paraId="54834820" w14:textId="77777777" w:rsidR="00A50744" w:rsidRPr="001F688B" w:rsidRDefault="00A50744" w:rsidP="009C0FB1">
            <w:pPr>
              <w:textAlignment w:val="baseline"/>
              <w:rPr>
                <w:rFonts w:eastAsia="Times New Roman" w:cstheme="minorHAnsi"/>
              </w:rPr>
            </w:pPr>
          </w:p>
        </w:tc>
        <w:tc>
          <w:tcPr>
            <w:tcW w:w="1421" w:type="pct"/>
            <w:tcBorders>
              <w:top w:val="single" w:sz="6" w:space="0" w:color="auto"/>
              <w:left w:val="single" w:sz="4" w:space="0" w:color="auto"/>
              <w:bottom w:val="single" w:sz="6" w:space="0" w:color="auto"/>
              <w:right w:val="single" w:sz="6" w:space="0" w:color="auto"/>
            </w:tcBorders>
            <w:shd w:val="clear" w:color="auto" w:fill="auto"/>
            <w:hideMark/>
          </w:tcPr>
          <w:p w14:paraId="4B72E969"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What methods prevent in-hospital acquisition of multidrug-resistant pathogens? </w:t>
            </w:r>
          </w:p>
        </w:tc>
        <w:tc>
          <w:tcPr>
            <w:tcW w:w="508" w:type="pct"/>
            <w:tcBorders>
              <w:top w:val="single" w:sz="6" w:space="0" w:color="auto"/>
              <w:left w:val="single" w:sz="6" w:space="0" w:color="auto"/>
              <w:bottom w:val="single" w:sz="6" w:space="0" w:color="auto"/>
              <w:right w:val="single" w:sz="6" w:space="0" w:color="auto"/>
            </w:tcBorders>
            <w:shd w:val="clear" w:color="auto" w:fill="auto"/>
            <w:hideMark/>
          </w:tcPr>
          <w:p w14:paraId="12714FAB"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28/29 </w:t>
            </w:r>
          </w:p>
        </w:tc>
        <w:tc>
          <w:tcPr>
            <w:tcW w:w="421" w:type="pct"/>
            <w:tcBorders>
              <w:top w:val="single" w:sz="6" w:space="0" w:color="auto"/>
              <w:left w:val="single" w:sz="6" w:space="0" w:color="auto"/>
              <w:bottom w:val="single" w:sz="6" w:space="0" w:color="auto"/>
              <w:right w:val="single" w:sz="6" w:space="0" w:color="auto"/>
            </w:tcBorders>
            <w:shd w:val="clear" w:color="auto" w:fill="auto"/>
            <w:hideMark/>
          </w:tcPr>
          <w:p w14:paraId="200A0387"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96.6% </w:t>
            </w:r>
          </w:p>
        </w:tc>
        <w:tc>
          <w:tcPr>
            <w:tcW w:w="413" w:type="pct"/>
            <w:tcBorders>
              <w:top w:val="single" w:sz="6" w:space="0" w:color="auto"/>
              <w:left w:val="single" w:sz="6" w:space="0" w:color="auto"/>
              <w:bottom w:val="single" w:sz="6" w:space="0" w:color="auto"/>
              <w:right w:val="single" w:sz="6" w:space="0" w:color="auto"/>
            </w:tcBorders>
            <w:shd w:val="clear" w:color="auto" w:fill="auto"/>
            <w:hideMark/>
          </w:tcPr>
          <w:p w14:paraId="3B36128F"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57.1% </w:t>
            </w:r>
          </w:p>
        </w:tc>
        <w:tc>
          <w:tcPr>
            <w:tcW w:w="298" w:type="pct"/>
            <w:tcBorders>
              <w:top w:val="single" w:sz="6" w:space="0" w:color="auto"/>
              <w:left w:val="single" w:sz="6" w:space="0" w:color="auto"/>
              <w:bottom w:val="single" w:sz="6" w:space="0" w:color="auto"/>
              <w:right w:val="single" w:sz="6" w:space="0" w:color="auto"/>
            </w:tcBorders>
            <w:shd w:val="clear" w:color="auto" w:fill="auto"/>
            <w:hideMark/>
          </w:tcPr>
          <w:p w14:paraId="2472BA7D"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7.3 </w:t>
            </w:r>
          </w:p>
        </w:tc>
        <w:tc>
          <w:tcPr>
            <w:tcW w:w="363" w:type="pct"/>
            <w:tcBorders>
              <w:top w:val="single" w:sz="6" w:space="0" w:color="auto"/>
              <w:left w:val="single" w:sz="6" w:space="0" w:color="auto"/>
              <w:bottom w:val="single" w:sz="6" w:space="0" w:color="auto"/>
              <w:right w:val="single" w:sz="6" w:space="0" w:color="auto"/>
            </w:tcBorders>
            <w:shd w:val="clear" w:color="auto" w:fill="auto"/>
            <w:hideMark/>
          </w:tcPr>
          <w:p w14:paraId="60690C46"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7 </w:t>
            </w:r>
          </w:p>
        </w:tc>
        <w:tc>
          <w:tcPr>
            <w:tcW w:w="710" w:type="pct"/>
            <w:tcBorders>
              <w:top w:val="single" w:sz="6" w:space="0" w:color="auto"/>
              <w:left w:val="single" w:sz="6" w:space="0" w:color="auto"/>
              <w:bottom w:val="single" w:sz="6" w:space="0" w:color="auto"/>
              <w:right w:val="single" w:sz="6" w:space="0" w:color="auto"/>
            </w:tcBorders>
            <w:shd w:val="clear" w:color="auto" w:fill="auto"/>
            <w:hideMark/>
          </w:tcPr>
          <w:p w14:paraId="3908C27B"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203.3 </w:t>
            </w:r>
          </w:p>
        </w:tc>
      </w:tr>
      <w:tr w:rsidR="00A50744" w:rsidRPr="001F688B" w14:paraId="63B29C9F" w14:textId="77777777" w:rsidTr="009C0FB1">
        <w:trPr>
          <w:trHeight w:val="15"/>
        </w:trPr>
        <w:tc>
          <w:tcPr>
            <w:tcW w:w="866" w:type="pct"/>
            <w:tcBorders>
              <w:top w:val="nil"/>
              <w:left w:val="single" w:sz="4" w:space="0" w:color="auto"/>
              <w:bottom w:val="single" w:sz="12" w:space="0" w:color="auto"/>
              <w:right w:val="single" w:sz="4" w:space="0" w:color="auto"/>
            </w:tcBorders>
            <w:shd w:val="clear" w:color="auto" w:fill="auto"/>
          </w:tcPr>
          <w:p w14:paraId="155436DB" w14:textId="77777777" w:rsidR="00A50744" w:rsidRPr="001F688B" w:rsidRDefault="00A50744" w:rsidP="009C0FB1">
            <w:pPr>
              <w:textAlignment w:val="baseline"/>
              <w:rPr>
                <w:rFonts w:eastAsia="Times New Roman" w:cstheme="minorHAnsi"/>
              </w:rPr>
            </w:pPr>
          </w:p>
        </w:tc>
        <w:tc>
          <w:tcPr>
            <w:tcW w:w="1421" w:type="pct"/>
            <w:tcBorders>
              <w:top w:val="single" w:sz="6" w:space="0" w:color="auto"/>
              <w:left w:val="single" w:sz="4" w:space="0" w:color="auto"/>
              <w:bottom w:val="single" w:sz="12" w:space="0" w:color="auto"/>
              <w:right w:val="single" w:sz="6" w:space="0" w:color="auto"/>
            </w:tcBorders>
            <w:shd w:val="clear" w:color="auto" w:fill="auto"/>
            <w:hideMark/>
          </w:tcPr>
          <w:p w14:paraId="5AC93D1C"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What are effective infection prevention practices for bedside procedures? </w:t>
            </w:r>
          </w:p>
        </w:tc>
        <w:tc>
          <w:tcPr>
            <w:tcW w:w="508" w:type="pct"/>
            <w:tcBorders>
              <w:top w:val="single" w:sz="6" w:space="0" w:color="auto"/>
              <w:left w:val="single" w:sz="6" w:space="0" w:color="auto"/>
              <w:bottom w:val="single" w:sz="12" w:space="0" w:color="auto"/>
              <w:right w:val="single" w:sz="6" w:space="0" w:color="auto"/>
            </w:tcBorders>
            <w:shd w:val="clear" w:color="auto" w:fill="auto"/>
            <w:hideMark/>
          </w:tcPr>
          <w:p w14:paraId="753A34EF"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28/29 </w:t>
            </w:r>
          </w:p>
        </w:tc>
        <w:tc>
          <w:tcPr>
            <w:tcW w:w="421" w:type="pct"/>
            <w:tcBorders>
              <w:top w:val="single" w:sz="6" w:space="0" w:color="auto"/>
              <w:left w:val="single" w:sz="6" w:space="0" w:color="auto"/>
              <w:bottom w:val="single" w:sz="12" w:space="0" w:color="auto"/>
              <w:right w:val="single" w:sz="6" w:space="0" w:color="auto"/>
            </w:tcBorders>
            <w:shd w:val="clear" w:color="auto" w:fill="auto"/>
            <w:hideMark/>
          </w:tcPr>
          <w:p w14:paraId="550DA5E4"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96.6% </w:t>
            </w:r>
          </w:p>
        </w:tc>
        <w:tc>
          <w:tcPr>
            <w:tcW w:w="413" w:type="pct"/>
            <w:tcBorders>
              <w:top w:val="single" w:sz="6" w:space="0" w:color="auto"/>
              <w:left w:val="single" w:sz="6" w:space="0" w:color="auto"/>
              <w:bottom w:val="single" w:sz="12" w:space="0" w:color="auto"/>
              <w:right w:val="single" w:sz="6" w:space="0" w:color="auto"/>
            </w:tcBorders>
            <w:shd w:val="clear" w:color="auto" w:fill="auto"/>
            <w:hideMark/>
          </w:tcPr>
          <w:p w14:paraId="07A1F96B"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57.1% </w:t>
            </w:r>
          </w:p>
        </w:tc>
        <w:tc>
          <w:tcPr>
            <w:tcW w:w="298" w:type="pct"/>
            <w:tcBorders>
              <w:top w:val="single" w:sz="6" w:space="0" w:color="auto"/>
              <w:left w:val="single" w:sz="6" w:space="0" w:color="auto"/>
              <w:bottom w:val="single" w:sz="12" w:space="0" w:color="auto"/>
              <w:right w:val="single" w:sz="6" w:space="0" w:color="auto"/>
            </w:tcBorders>
            <w:shd w:val="clear" w:color="auto" w:fill="auto"/>
            <w:hideMark/>
          </w:tcPr>
          <w:p w14:paraId="6BEA2C53"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6.1 </w:t>
            </w:r>
          </w:p>
        </w:tc>
        <w:tc>
          <w:tcPr>
            <w:tcW w:w="363" w:type="pct"/>
            <w:tcBorders>
              <w:top w:val="single" w:sz="6" w:space="0" w:color="auto"/>
              <w:left w:val="single" w:sz="6" w:space="0" w:color="auto"/>
              <w:bottom w:val="single" w:sz="12" w:space="0" w:color="auto"/>
              <w:right w:val="single" w:sz="6" w:space="0" w:color="auto"/>
            </w:tcBorders>
            <w:shd w:val="clear" w:color="auto" w:fill="auto"/>
            <w:hideMark/>
          </w:tcPr>
          <w:p w14:paraId="11B35DAC"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6 </w:t>
            </w:r>
          </w:p>
        </w:tc>
        <w:tc>
          <w:tcPr>
            <w:tcW w:w="710" w:type="pct"/>
            <w:tcBorders>
              <w:top w:val="single" w:sz="6" w:space="0" w:color="auto"/>
              <w:left w:val="single" w:sz="6" w:space="0" w:color="auto"/>
              <w:bottom w:val="single" w:sz="12" w:space="0" w:color="auto"/>
              <w:right w:val="single" w:sz="6" w:space="0" w:color="auto"/>
            </w:tcBorders>
            <w:shd w:val="clear" w:color="auto" w:fill="auto"/>
            <w:hideMark/>
          </w:tcPr>
          <w:p w14:paraId="291D4A28"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172.1 </w:t>
            </w:r>
          </w:p>
        </w:tc>
      </w:tr>
      <w:tr w:rsidR="00A50744" w:rsidRPr="001F688B" w14:paraId="06315120" w14:textId="77777777" w:rsidTr="009C0FB1">
        <w:trPr>
          <w:trHeight w:val="15"/>
        </w:trPr>
        <w:tc>
          <w:tcPr>
            <w:tcW w:w="866" w:type="pct"/>
            <w:tcBorders>
              <w:top w:val="single" w:sz="12" w:space="0" w:color="auto"/>
              <w:left w:val="single" w:sz="4" w:space="0" w:color="auto"/>
              <w:bottom w:val="nil"/>
              <w:right w:val="single" w:sz="4" w:space="0" w:color="auto"/>
            </w:tcBorders>
            <w:shd w:val="clear" w:color="auto" w:fill="auto"/>
            <w:hideMark/>
          </w:tcPr>
          <w:p w14:paraId="562F7386" w14:textId="77777777" w:rsidR="00A50744" w:rsidRPr="001F688B" w:rsidRDefault="00A50744" w:rsidP="009C0FB1">
            <w:pPr>
              <w:textAlignment w:val="baseline"/>
              <w:rPr>
                <w:rFonts w:eastAsia="Times New Roman" w:cstheme="minorHAnsi"/>
              </w:rPr>
            </w:pPr>
            <w:r w:rsidRPr="001F688B">
              <w:rPr>
                <w:rFonts w:eastAsia="Times New Roman" w:cstheme="minorHAnsi"/>
                <w:b/>
                <w:bCs/>
                <w:color w:val="000000"/>
              </w:rPr>
              <w:t>21. role of the environment</w:t>
            </w:r>
            <w:r w:rsidRPr="001F688B">
              <w:rPr>
                <w:rFonts w:eastAsia="Times New Roman" w:cstheme="minorHAnsi"/>
                <w:color w:val="000000"/>
              </w:rPr>
              <w:t> </w:t>
            </w:r>
          </w:p>
        </w:tc>
        <w:tc>
          <w:tcPr>
            <w:tcW w:w="1421" w:type="pct"/>
            <w:tcBorders>
              <w:top w:val="single" w:sz="12" w:space="0" w:color="auto"/>
              <w:left w:val="single" w:sz="4" w:space="0" w:color="auto"/>
              <w:bottom w:val="single" w:sz="6" w:space="0" w:color="auto"/>
              <w:right w:val="single" w:sz="6" w:space="0" w:color="auto"/>
            </w:tcBorders>
            <w:shd w:val="clear" w:color="auto" w:fill="auto"/>
            <w:hideMark/>
          </w:tcPr>
          <w:p w14:paraId="756FCDDE"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To what extent, and how long can a hospital's microbial environment colonize patients? </w:t>
            </w:r>
          </w:p>
        </w:tc>
        <w:tc>
          <w:tcPr>
            <w:tcW w:w="508" w:type="pct"/>
            <w:tcBorders>
              <w:top w:val="single" w:sz="12" w:space="0" w:color="auto"/>
              <w:left w:val="single" w:sz="6" w:space="0" w:color="auto"/>
              <w:bottom w:val="single" w:sz="6" w:space="0" w:color="auto"/>
              <w:right w:val="single" w:sz="6" w:space="0" w:color="auto"/>
            </w:tcBorders>
            <w:shd w:val="clear" w:color="auto" w:fill="auto"/>
            <w:hideMark/>
          </w:tcPr>
          <w:p w14:paraId="5D39B6F5"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18/18 </w:t>
            </w:r>
          </w:p>
        </w:tc>
        <w:tc>
          <w:tcPr>
            <w:tcW w:w="421" w:type="pct"/>
            <w:tcBorders>
              <w:top w:val="single" w:sz="12" w:space="0" w:color="auto"/>
              <w:left w:val="single" w:sz="6" w:space="0" w:color="auto"/>
              <w:bottom w:val="single" w:sz="6" w:space="0" w:color="auto"/>
              <w:right w:val="single" w:sz="6" w:space="0" w:color="auto"/>
            </w:tcBorders>
            <w:shd w:val="clear" w:color="auto" w:fill="auto"/>
            <w:hideMark/>
          </w:tcPr>
          <w:p w14:paraId="0A2CB1D8"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100.0% </w:t>
            </w:r>
          </w:p>
        </w:tc>
        <w:tc>
          <w:tcPr>
            <w:tcW w:w="413" w:type="pct"/>
            <w:tcBorders>
              <w:top w:val="single" w:sz="12" w:space="0" w:color="auto"/>
              <w:left w:val="single" w:sz="6" w:space="0" w:color="auto"/>
              <w:bottom w:val="single" w:sz="6" w:space="0" w:color="auto"/>
              <w:right w:val="single" w:sz="6" w:space="0" w:color="auto"/>
            </w:tcBorders>
            <w:shd w:val="clear" w:color="auto" w:fill="auto"/>
            <w:hideMark/>
          </w:tcPr>
          <w:p w14:paraId="6FAF60F7"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36.7% </w:t>
            </w:r>
          </w:p>
        </w:tc>
        <w:tc>
          <w:tcPr>
            <w:tcW w:w="298" w:type="pct"/>
            <w:tcBorders>
              <w:top w:val="single" w:sz="12" w:space="0" w:color="auto"/>
              <w:left w:val="single" w:sz="6" w:space="0" w:color="auto"/>
              <w:bottom w:val="single" w:sz="6" w:space="0" w:color="auto"/>
              <w:right w:val="single" w:sz="6" w:space="0" w:color="auto"/>
            </w:tcBorders>
            <w:shd w:val="clear" w:color="auto" w:fill="auto"/>
            <w:hideMark/>
          </w:tcPr>
          <w:p w14:paraId="3627D818"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6.9 </w:t>
            </w:r>
          </w:p>
        </w:tc>
        <w:tc>
          <w:tcPr>
            <w:tcW w:w="363" w:type="pct"/>
            <w:tcBorders>
              <w:top w:val="single" w:sz="12" w:space="0" w:color="auto"/>
              <w:left w:val="single" w:sz="6" w:space="0" w:color="auto"/>
              <w:bottom w:val="single" w:sz="6" w:space="0" w:color="auto"/>
              <w:right w:val="single" w:sz="6" w:space="0" w:color="auto"/>
            </w:tcBorders>
            <w:shd w:val="clear" w:color="auto" w:fill="auto"/>
            <w:hideMark/>
          </w:tcPr>
          <w:p w14:paraId="3199EE01"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7 </w:t>
            </w:r>
          </w:p>
        </w:tc>
        <w:tc>
          <w:tcPr>
            <w:tcW w:w="710" w:type="pct"/>
            <w:tcBorders>
              <w:top w:val="single" w:sz="12" w:space="0" w:color="auto"/>
              <w:left w:val="single" w:sz="6" w:space="0" w:color="auto"/>
              <w:bottom w:val="single" w:sz="6" w:space="0" w:color="auto"/>
              <w:right w:val="single" w:sz="6" w:space="0" w:color="auto"/>
            </w:tcBorders>
            <w:shd w:val="clear" w:color="auto" w:fill="auto"/>
            <w:hideMark/>
          </w:tcPr>
          <w:p w14:paraId="794C7BAB"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123.9 </w:t>
            </w:r>
          </w:p>
        </w:tc>
      </w:tr>
      <w:tr w:rsidR="00A50744" w:rsidRPr="001F688B" w14:paraId="52146969" w14:textId="77777777" w:rsidTr="009C0FB1">
        <w:trPr>
          <w:trHeight w:val="15"/>
        </w:trPr>
        <w:tc>
          <w:tcPr>
            <w:tcW w:w="866" w:type="pct"/>
            <w:tcBorders>
              <w:top w:val="nil"/>
              <w:left w:val="single" w:sz="4" w:space="0" w:color="auto"/>
              <w:bottom w:val="nil"/>
              <w:right w:val="single" w:sz="4" w:space="0" w:color="auto"/>
            </w:tcBorders>
            <w:shd w:val="clear" w:color="auto" w:fill="auto"/>
          </w:tcPr>
          <w:p w14:paraId="2D01F1CC" w14:textId="77777777" w:rsidR="00A50744" w:rsidRPr="001F688B" w:rsidRDefault="00A50744" w:rsidP="009C0FB1">
            <w:pPr>
              <w:textAlignment w:val="baseline"/>
              <w:rPr>
                <w:rFonts w:eastAsia="Times New Roman" w:cstheme="minorHAnsi"/>
              </w:rPr>
            </w:pPr>
          </w:p>
        </w:tc>
        <w:tc>
          <w:tcPr>
            <w:tcW w:w="1421" w:type="pct"/>
            <w:tcBorders>
              <w:top w:val="single" w:sz="6" w:space="0" w:color="auto"/>
              <w:left w:val="single" w:sz="4" w:space="0" w:color="auto"/>
              <w:bottom w:val="single" w:sz="6" w:space="0" w:color="auto"/>
              <w:right w:val="single" w:sz="6" w:space="0" w:color="auto"/>
            </w:tcBorders>
            <w:shd w:val="clear" w:color="auto" w:fill="auto"/>
            <w:hideMark/>
          </w:tcPr>
          <w:p w14:paraId="3EA5E94A"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How can hospitals evaluate multidrug-resistant organisms (MDROs) or C. difficile in readmitted or long-hospital-stay patients to understand colonization's contribution to infection? </w:t>
            </w:r>
          </w:p>
        </w:tc>
        <w:tc>
          <w:tcPr>
            <w:tcW w:w="508" w:type="pct"/>
            <w:tcBorders>
              <w:top w:val="single" w:sz="6" w:space="0" w:color="auto"/>
              <w:left w:val="single" w:sz="6" w:space="0" w:color="auto"/>
              <w:bottom w:val="single" w:sz="6" w:space="0" w:color="auto"/>
              <w:right w:val="single" w:sz="6" w:space="0" w:color="auto"/>
            </w:tcBorders>
            <w:shd w:val="clear" w:color="auto" w:fill="auto"/>
            <w:hideMark/>
          </w:tcPr>
          <w:p w14:paraId="7DF38EFA"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18/18 </w:t>
            </w:r>
          </w:p>
        </w:tc>
        <w:tc>
          <w:tcPr>
            <w:tcW w:w="421" w:type="pct"/>
            <w:tcBorders>
              <w:top w:val="single" w:sz="6" w:space="0" w:color="auto"/>
              <w:left w:val="single" w:sz="6" w:space="0" w:color="auto"/>
              <w:bottom w:val="single" w:sz="6" w:space="0" w:color="auto"/>
              <w:right w:val="single" w:sz="6" w:space="0" w:color="auto"/>
            </w:tcBorders>
            <w:shd w:val="clear" w:color="auto" w:fill="auto"/>
            <w:hideMark/>
          </w:tcPr>
          <w:p w14:paraId="03C0F786"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100.0% </w:t>
            </w:r>
          </w:p>
        </w:tc>
        <w:tc>
          <w:tcPr>
            <w:tcW w:w="413" w:type="pct"/>
            <w:tcBorders>
              <w:top w:val="single" w:sz="6" w:space="0" w:color="auto"/>
              <w:left w:val="single" w:sz="6" w:space="0" w:color="auto"/>
              <w:bottom w:val="single" w:sz="6" w:space="0" w:color="auto"/>
              <w:right w:val="single" w:sz="6" w:space="0" w:color="auto"/>
            </w:tcBorders>
            <w:shd w:val="clear" w:color="auto" w:fill="auto"/>
            <w:hideMark/>
          </w:tcPr>
          <w:p w14:paraId="1CE475F8"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36.7% </w:t>
            </w:r>
          </w:p>
        </w:tc>
        <w:tc>
          <w:tcPr>
            <w:tcW w:w="298" w:type="pct"/>
            <w:tcBorders>
              <w:top w:val="single" w:sz="6" w:space="0" w:color="auto"/>
              <w:left w:val="single" w:sz="6" w:space="0" w:color="auto"/>
              <w:bottom w:val="single" w:sz="6" w:space="0" w:color="auto"/>
              <w:right w:val="single" w:sz="6" w:space="0" w:color="auto"/>
            </w:tcBorders>
            <w:shd w:val="clear" w:color="auto" w:fill="auto"/>
            <w:hideMark/>
          </w:tcPr>
          <w:p w14:paraId="038E7DF8"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6.7 </w:t>
            </w:r>
          </w:p>
        </w:tc>
        <w:tc>
          <w:tcPr>
            <w:tcW w:w="363" w:type="pct"/>
            <w:tcBorders>
              <w:top w:val="single" w:sz="6" w:space="0" w:color="auto"/>
              <w:left w:val="single" w:sz="6" w:space="0" w:color="auto"/>
              <w:bottom w:val="single" w:sz="6" w:space="0" w:color="auto"/>
              <w:right w:val="single" w:sz="6" w:space="0" w:color="auto"/>
            </w:tcBorders>
            <w:shd w:val="clear" w:color="auto" w:fill="auto"/>
            <w:hideMark/>
          </w:tcPr>
          <w:p w14:paraId="0C834287"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7 </w:t>
            </w:r>
          </w:p>
        </w:tc>
        <w:tc>
          <w:tcPr>
            <w:tcW w:w="710" w:type="pct"/>
            <w:tcBorders>
              <w:top w:val="single" w:sz="6" w:space="0" w:color="auto"/>
              <w:left w:val="single" w:sz="6" w:space="0" w:color="auto"/>
              <w:bottom w:val="single" w:sz="6" w:space="0" w:color="auto"/>
              <w:right w:val="single" w:sz="6" w:space="0" w:color="auto"/>
            </w:tcBorders>
            <w:shd w:val="clear" w:color="auto" w:fill="auto"/>
            <w:hideMark/>
          </w:tcPr>
          <w:p w14:paraId="229BE7B2"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121.0 </w:t>
            </w:r>
          </w:p>
        </w:tc>
      </w:tr>
      <w:tr w:rsidR="00A50744" w:rsidRPr="001F688B" w14:paraId="7A23D579" w14:textId="77777777" w:rsidTr="009C0FB1">
        <w:trPr>
          <w:trHeight w:val="15"/>
        </w:trPr>
        <w:tc>
          <w:tcPr>
            <w:tcW w:w="866" w:type="pct"/>
            <w:tcBorders>
              <w:top w:val="nil"/>
              <w:left w:val="single" w:sz="4" w:space="0" w:color="auto"/>
              <w:bottom w:val="single" w:sz="12" w:space="0" w:color="auto"/>
              <w:right w:val="single" w:sz="4" w:space="0" w:color="auto"/>
            </w:tcBorders>
            <w:shd w:val="clear" w:color="auto" w:fill="auto"/>
          </w:tcPr>
          <w:p w14:paraId="741CC180" w14:textId="77777777" w:rsidR="00A50744" w:rsidRPr="001F688B" w:rsidRDefault="00A50744" w:rsidP="009C0FB1">
            <w:pPr>
              <w:textAlignment w:val="baseline"/>
              <w:rPr>
                <w:rFonts w:eastAsia="Times New Roman" w:cstheme="minorHAnsi"/>
              </w:rPr>
            </w:pPr>
          </w:p>
        </w:tc>
        <w:tc>
          <w:tcPr>
            <w:tcW w:w="1421" w:type="pct"/>
            <w:tcBorders>
              <w:top w:val="single" w:sz="6" w:space="0" w:color="auto"/>
              <w:left w:val="single" w:sz="4" w:space="0" w:color="auto"/>
              <w:bottom w:val="single" w:sz="12" w:space="0" w:color="auto"/>
              <w:right w:val="single" w:sz="6" w:space="0" w:color="auto"/>
            </w:tcBorders>
            <w:shd w:val="clear" w:color="auto" w:fill="auto"/>
            <w:hideMark/>
          </w:tcPr>
          <w:p w14:paraId="0E383BF9"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Do patients change the hospital's microbial environment? </w:t>
            </w:r>
          </w:p>
        </w:tc>
        <w:tc>
          <w:tcPr>
            <w:tcW w:w="508" w:type="pct"/>
            <w:tcBorders>
              <w:top w:val="single" w:sz="6" w:space="0" w:color="auto"/>
              <w:left w:val="single" w:sz="6" w:space="0" w:color="auto"/>
              <w:bottom w:val="single" w:sz="12" w:space="0" w:color="auto"/>
              <w:right w:val="single" w:sz="6" w:space="0" w:color="auto"/>
            </w:tcBorders>
            <w:shd w:val="clear" w:color="auto" w:fill="auto"/>
            <w:hideMark/>
          </w:tcPr>
          <w:p w14:paraId="1E61654C"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17/18 </w:t>
            </w:r>
          </w:p>
        </w:tc>
        <w:tc>
          <w:tcPr>
            <w:tcW w:w="421" w:type="pct"/>
            <w:tcBorders>
              <w:top w:val="single" w:sz="6" w:space="0" w:color="auto"/>
              <w:left w:val="single" w:sz="6" w:space="0" w:color="auto"/>
              <w:bottom w:val="single" w:sz="12" w:space="0" w:color="auto"/>
              <w:right w:val="single" w:sz="6" w:space="0" w:color="auto"/>
            </w:tcBorders>
            <w:shd w:val="clear" w:color="auto" w:fill="auto"/>
            <w:hideMark/>
          </w:tcPr>
          <w:p w14:paraId="1977E409"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94.4% </w:t>
            </w:r>
          </w:p>
        </w:tc>
        <w:tc>
          <w:tcPr>
            <w:tcW w:w="413" w:type="pct"/>
            <w:tcBorders>
              <w:top w:val="single" w:sz="6" w:space="0" w:color="auto"/>
              <w:left w:val="single" w:sz="6" w:space="0" w:color="auto"/>
              <w:bottom w:val="single" w:sz="12" w:space="0" w:color="auto"/>
              <w:right w:val="single" w:sz="6" w:space="0" w:color="auto"/>
            </w:tcBorders>
            <w:shd w:val="clear" w:color="auto" w:fill="auto"/>
            <w:hideMark/>
          </w:tcPr>
          <w:p w14:paraId="2773F56D"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34.7% </w:t>
            </w:r>
          </w:p>
        </w:tc>
        <w:tc>
          <w:tcPr>
            <w:tcW w:w="298" w:type="pct"/>
            <w:tcBorders>
              <w:top w:val="single" w:sz="6" w:space="0" w:color="auto"/>
              <w:left w:val="single" w:sz="6" w:space="0" w:color="auto"/>
              <w:bottom w:val="single" w:sz="12" w:space="0" w:color="auto"/>
              <w:right w:val="single" w:sz="6" w:space="0" w:color="auto"/>
            </w:tcBorders>
            <w:shd w:val="clear" w:color="auto" w:fill="auto"/>
            <w:hideMark/>
          </w:tcPr>
          <w:p w14:paraId="269B2D5E"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5.5 </w:t>
            </w:r>
          </w:p>
        </w:tc>
        <w:tc>
          <w:tcPr>
            <w:tcW w:w="363" w:type="pct"/>
            <w:tcBorders>
              <w:top w:val="single" w:sz="6" w:space="0" w:color="auto"/>
              <w:left w:val="single" w:sz="6" w:space="0" w:color="auto"/>
              <w:bottom w:val="single" w:sz="12" w:space="0" w:color="auto"/>
              <w:right w:val="single" w:sz="6" w:space="0" w:color="auto"/>
            </w:tcBorders>
            <w:shd w:val="clear" w:color="auto" w:fill="auto"/>
            <w:hideMark/>
          </w:tcPr>
          <w:p w14:paraId="2A282FAA"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6 </w:t>
            </w:r>
          </w:p>
        </w:tc>
        <w:tc>
          <w:tcPr>
            <w:tcW w:w="710" w:type="pct"/>
            <w:tcBorders>
              <w:top w:val="single" w:sz="6" w:space="0" w:color="auto"/>
              <w:left w:val="single" w:sz="6" w:space="0" w:color="auto"/>
              <w:bottom w:val="single" w:sz="12" w:space="0" w:color="auto"/>
              <w:right w:val="single" w:sz="6" w:space="0" w:color="auto"/>
            </w:tcBorders>
            <w:shd w:val="clear" w:color="auto" w:fill="auto"/>
            <w:hideMark/>
          </w:tcPr>
          <w:p w14:paraId="62B94F4B"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94.0 </w:t>
            </w:r>
          </w:p>
        </w:tc>
      </w:tr>
      <w:tr w:rsidR="00A50744" w:rsidRPr="001F688B" w14:paraId="17A7D388" w14:textId="77777777" w:rsidTr="009C0FB1">
        <w:trPr>
          <w:trHeight w:val="15"/>
        </w:trPr>
        <w:tc>
          <w:tcPr>
            <w:tcW w:w="866" w:type="pct"/>
            <w:tcBorders>
              <w:top w:val="single" w:sz="12" w:space="0" w:color="auto"/>
              <w:left w:val="single" w:sz="4" w:space="0" w:color="auto"/>
              <w:bottom w:val="nil"/>
              <w:right w:val="single" w:sz="4" w:space="0" w:color="auto"/>
            </w:tcBorders>
            <w:shd w:val="clear" w:color="auto" w:fill="auto"/>
            <w:hideMark/>
          </w:tcPr>
          <w:p w14:paraId="4BC16C02" w14:textId="77777777" w:rsidR="00A50744" w:rsidRPr="001F688B" w:rsidRDefault="00A50744" w:rsidP="009C0FB1">
            <w:pPr>
              <w:textAlignment w:val="baseline"/>
              <w:rPr>
                <w:rFonts w:eastAsia="Times New Roman" w:cstheme="minorHAnsi"/>
              </w:rPr>
            </w:pPr>
            <w:r w:rsidRPr="001F688B">
              <w:rPr>
                <w:rFonts w:eastAsia="Times New Roman" w:cstheme="minorHAnsi"/>
                <w:b/>
                <w:bCs/>
                <w:color w:val="000000"/>
              </w:rPr>
              <w:t>22. environmental hygiene</w:t>
            </w:r>
            <w:r w:rsidRPr="001F688B">
              <w:rPr>
                <w:rFonts w:eastAsia="Times New Roman" w:cstheme="minorHAnsi"/>
                <w:color w:val="000000"/>
              </w:rPr>
              <w:t> </w:t>
            </w:r>
          </w:p>
        </w:tc>
        <w:tc>
          <w:tcPr>
            <w:tcW w:w="1421" w:type="pct"/>
            <w:tcBorders>
              <w:top w:val="single" w:sz="12" w:space="0" w:color="auto"/>
              <w:left w:val="single" w:sz="4" w:space="0" w:color="auto"/>
              <w:bottom w:val="single" w:sz="6" w:space="0" w:color="auto"/>
              <w:right w:val="single" w:sz="6" w:space="0" w:color="auto"/>
            </w:tcBorders>
            <w:shd w:val="clear" w:color="auto" w:fill="auto"/>
            <w:hideMark/>
          </w:tcPr>
          <w:p w14:paraId="565955AD"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What is the role of environmental contamination in patients' acquisition of HAIs? </w:t>
            </w:r>
          </w:p>
        </w:tc>
        <w:tc>
          <w:tcPr>
            <w:tcW w:w="508" w:type="pct"/>
            <w:tcBorders>
              <w:top w:val="single" w:sz="12" w:space="0" w:color="auto"/>
              <w:left w:val="single" w:sz="6" w:space="0" w:color="auto"/>
              <w:bottom w:val="single" w:sz="6" w:space="0" w:color="auto"/>
              <w:right w:val="single" w:sz="6" w:space="0" w:color="auto"/>
            </w:tcBorders>
            <w:shd w:val="clear" w:color="auto" w:fill="auto"/>
            <w:hideMark/>
          </w:tcPr>
          <w:p w14:paraId="3C38BC98"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15/16 </w:t>
            </w:r>
          </w:p>
        </w:tc>
        <w:tc>
          <w:tcPr>
            <w:tcW w:w="421" w:type="pct"/>
            <w:tcBorders>
              <w:top w:val="single" w:sz="12" w:space="0" w:color="auto"/>
              <w:left w:val="single" w:sz="6" w:space="0" w:color="auto"/>
              <w:bottom w:val="single" w:sz="6" w:space="0" w:color="auto"/>
              <w:right w:val="single" w:sz="6" w:space="0" w:color="auto"/>
            </w:tcBorders>
            <w:shd w:val="clear" w:color="auto" w:fill="auto"/>
            <w:hideMark/>
          </w:tcPr>
          <w:p w14:paraId="67A7D886"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93.8% </w:t>
            </w:r>
          </w:p>
        </w:tc>
        <w:tc>
          <w:tcPr>
            <w:tcW w:w="413" w:type="pct"/>
            <w:tcBorders>
              <w:top w:val="single" w:sz="12" w:space="0" w:color="auto"/>
              <w:left w:val="single" w:sz="6" w:space="0" w:color="auto"/>
              <w:bottom w:val="single" w:sz="6" w:space="0" w:color="auto"/>
              <w:right w:val="single" w:sz="6" w:space="0" w:color="auto"/>
            </w:tcBorders>
            <w:shd w:val="clear" w:color="auto" w:fill="auto"/>
            <w:hideMark/>
          </w:tcPr>
          <w:p w14:paraId="2D2A8D8F"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30.6% </w:t>
            </w:r>
          </w:p>
        </w:tc>
        <w:tc>
          <w:tcPr>
            <w:tcW w:w="298" w:type="pct"/>
            <w:tcBorders>
              <w:top w:val="single" w:sz="12" w:space="0" w:color="auto"/>
              <w:left w:val="single" w:sz="6" w:space="0" w:color="auto"/>
              <w:bottom w:val="single" w:sz="6" w:space="0" w:color="auto"/>
              <w:right w:val="single" w:sz="6" w:space="0" w:color="auto"/>
            </w:tcBorders>
            <w:shd w:val="clear" w:color="auto" w:fill="auto"/>
            <w:hideMark/>
          </w:tcPr>
          <w:p w14:paraId="54856A9C"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7.4 </w:t>
            </w:r>
          </w:p>
        </w:tc>
        <w:tc>
          <w:tcPr>
            <w:tcW w:w="363" w:type="pct"/>
            <w:tcBorders>
              <w:top w:val="single" w:sz="12" w:space="0" w:color="auto"/>
              <w:left w:val="single" w:sz="6" w:space="0" w:color="auto"/>
              <w:bottom w:val="single" w:sz="6" w:space="0" w:color="auto"/>
              <w:right w:val="single" w:sz="6" w:space="0" w:color="auto"/>
            </w:tcBorders>
            <w:shd w:val="clear" w:color="auto" w:fill="auto"/>
            <w:hideMark/>
          </w:tcPr>
          <w:p w14:paraId="1D57BD56"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8 </w:t>
            </w:r>
          </w:p>
        </w:tc>
        <w:tc>
          <w:tcPr>
            <w:tcW w:w="710" w:type="pct"/>
            <w:tcBorders>
              <w:top w:val="single" w:sz="12" w:space="0" w:color="auto"/>
              <w:left w:val="single" w:sz="6" w:space="0" w:color="auto"/>
              <w:bottom w:val="single" w:sz="6" w:space="0" w:color="auto"/>
              <w:right w:val="single" w:sz="6" w:space="0" w:color="auto"/>
            </w:tcBorders>
            <w:shd w:val="clear" w:color="auto" w:fill="auto"/>
            <w:hideMark/>
          </w:tcPr>
          <w:p w14:paraId="4A075DD7"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111.0 </w:t>
            </w:r>
          </w:p>
        </w:tc>
      </w:tr>
      <w:tr w:rsidR="00A50744" w:rsidRPr="001F688B" w14:paraId="0A4629FB" w14:textId="77777777" w:rsidTr="009C0FB1">
        <w:trPr>
          <w:trHeight w:val="15"/>
        </w:trPr>
        <w:tc>
          <w:tcPr>
            <w:tcW w:w="866" w:type="pct"/>
            <w:tcBorders>
              <w:top w:val="nil"/>
              <w:left w:val="single" w:sz="4" w:space="0" w:color="auto"/>
              <w:bottom w:val="nil"/>
              <w:right w:val="single" w:sz="4" w:space="0" w:color="auto"/>
            </w:tcBorders>
            <w:shd w:val="clear" w:color="auto" w:fill="auto"/>
          </w:tcPr>
          <w:p w14:paraId="1C6AB464" w14:textId="77777777" w:rsidR="00A50744" w:rsidRPr="001F688B" w:rsidRDefault="00A50744" w:rsidP="009C0FB1">
            <w:pPr>
              <w:textAlignment w:val="baseline"/>
              <w:rPr>
                <w:rFonts w:eastAsia="Times New Roman" w:cstheme="minorHAnsi"/>
              </w:rPr>
            </w:pPr>
          </w:p>
        </w:tc>
        <w:tc>
          <w:tcPr>
            <w:tcW w:w="1421" w:type="pct"/>
            <w:tcBorders>
              <w:top w:val="single" w:sz="6" w:space="0" w:color="auto"/>
              <w:left w:val="single" w:sz="4" w:space="0" w:color="auto"/>
              <w:bottom w:val="single" w:sz="6" w:space="0" w:color="auto"/>
              <w:right w:val="single" w:sz="6" w:space="0" w:color="auto"/>
            </w:tcBorders>
            <w:shd w:val="clear" w:color="auto" w:fill="auto"/>
            <w:hideMark/>
          </w:tcPr>
          <w:p w14:paraId="44972BB5"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How can hospitals conduct long-term observation of the environment?  </w:t>
            </w:r>
          </w:p>
        </w:tc>
        <w:tc>
          <w:tcPr>
            <w:tcW w:w="508" w:type="pct"/>
            <w:tcBorders>
              <w:top w:val="single" w:sz="6" w:space="0" w:color="auto"/>
              <w:left w:val="single" w:sz="6" w:space="0" w:color="auto"/>
              <w:bottom w:val="single" w:sz="6" w:space="0" w:color="auto"/>
              <w:right w:val="single" w:sz="6" w:space="0" w:color="auto"/>
            </w:tcBorders>
            <w:shd w:val="clear" w:color="auto" w:fill="auto"/>
            <w:hideMark/>
          </w:tcPr>
          <w:p w14:paraId="76748E40"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16/16 </w:t>
            </w:r>
          </w:p>
        </w:tc>
        <w:tc>
          <w:tcPr>
            <w:tcW w:w="421" w:type="pct"/>
            <w:tcBorders>
              <w:top w:val="single" w:sz="6" w:space="0" w:color="auto"/>
              <w:left w:val="single" w:sz="6" w:space="0" w:color="auto"/>
              <w:bottom w:val="single" w:sz="6" w:space="0" w:color="auto"/>
              <w:right w:val="single" w:sz="6" w:space="0" w:color="auto"/>
            </w:tcBorders>
            <w:shd w:val="clear" w:color="auto" w:fill="auto"/>
            <w:hideMark/>
          </w:tcPr>
          <w:p w14:paraId="708222BC"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100.0% </w:t>
            </w:r>
          </w:p>
        </w:tc>
        <w:tc>
          <w:tcPr>
            <w:tcW w:w="413" w:type="pct"/>
            <w:tcBorders>
              <w:top w:val="single" w:sz="6" w:space="0" w:color="auto"/>
              <w:left w:val="single" w:sz="6" w:space="0" w:color="auto"/>
              <w:bottom w:val="single" w:sz="6" w:space="0" w:color="auto"/>
              <w:right w:val="single" w:sz="6" w:space="0" w:color="auto"/>
            </w:tcBorders>
            <w:shd w:val="clear" w:color="auto" w:fill="auto"/>
            <w:hideMark/>
          </w:tcPr>
          <w:p w14:paraId="4B7B7F4E"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32.7% </w:t>
            </w:r>
          </w:p>
        </w:tc>
        <w:tc>
          <w:tcPr>
            <w:tcW w:w="298" w:type="pct"/>
            <w:tcBorders>
              <w:top w:val="single" w:sz="6" w:space="0" w:color="auto"/>
              <w:left w:val="single" w:sz="6" w:space="0" w:color="auto"/>
              <w:bottom w:val="single" w:sz="6" w:space="0" w:color="auto"/>
              <w:right w:val="single" w:sz="6" w:space="0" w:color="auto"/>
            </w:tcBorders>
            <w:shd w:val="clear" w:color="auto" w:fill="auto"/>
            <w:hideMark/>
          </w:tcPr>
          <w:p w14:paraId="5BCFBAA9"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6.9 </w:t>
            </w:r>
          </w:p>
        </w:tc>
        <w:tc>
          <w:tcPr>
            <w:tcW w:w="363" w:type="pct"/>
            <w:tcBorders>
              <w:top w:val="single" w:sz="6" w:space="0" w:color="auto"/>
              <w:left w:val="single" w:sz="6" w:space="0" w:color="auto"/>
              <w:bottom w:val="single" w:sz="6" w:space="0" w:color="auto"/>
              <w:right w:val="single" w:sz="6" w:space="0" w:color="auto"/>
            </w:tcBorders>
            <w:shd w:val="clear" w:color="auto" w:fill="auto"/>
            <w:hideMark/>
          </w:tcPr>
          <w:p w14:paraId="4B38D1BE"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7 </w:t>
            </w:r>
          </w:p>
        </w:tc>
        <w:tc>
          <w:tcPr>
            <w:tcW w:w="710" w:type="pct"/>
            <w:tcBorders>
              <w:top w:val="single" w:sz="6" w:space="0" w:color="auto"/>
              <w:left w:val="single" w:sz="6" w:space="0" w:color="auto"/>
              <w:bottom w:val="single" w:sz="6" w:space="0" w:color="auto"/>
              <w:right w:val="single" w:sz="6" w:space="0" w:color="auto"/>
            </w:tcBorders>
            <w:shd w:val="clear" w:color="auto" w:fill="auto"/>
            <w:hideMark/>
          </w:tcPr>
          <w:p w14:paraId="5DD33286"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110.0 </w:t>
            </w:r>
          </w:p>
        </w:tc>
      </w:tr>
      <w:tr w:rsidR="00A50744" w:rsidRPr="001F688B" w14:paraId="026B6064" w14:textId="77777777" w:rsidTr="009C0FB1">
        <w:trPr>
          <w:trHeight w:val="15"/>
        </w:trPr>
        <w:tc>
          <w:tcPr>
            <w:tcW w:w="866" w:type="pct"/>
            <w:tcBorders>
              <w:top w:val="nil"/>
              <w:left w:val="single" w:sz="4" w:space="0" w:color="auto"/>
              <w:bottom w:val="nil"/>
              <w:right w:val="single" w:sz="4" w:space="0" w:color="auto"/>
            </w:tcBorders>
            <w:shd w:val="clear" w:color="auto" w:fill="auto"/>
          </w:tcPr>
          <w:p w14:paraId="40C539DB" w14:textId="77777777" w:rsidR="00A50744" w:rsidRPr="001F688B" w:rsidRDefault="00A50744" w:rsidP="009C0FB1">
            <w:pPr>
              <w:textAlignment w:val="baseline"/>
              <w:rPr>
                <w:rFonts w:eastAsia="Times New Roman" w:cstheme="minorHAnsi"/>
              </w:rPr>
            </w:pPr>
          </w:p>
        </w:tc>
        <w:tc>
          <w:tcPr>
            <w:tcW w:w="1421" w:type="pct"/>
            <w:tcBorders>
              <w:top w:val="single" w:sz="6" w:space="0" w:color="auto"/>
              <w:left w:val="single" w:sz="4" w:space="0" w:color="auto"/>
              <w:bottom w:val="single" w:sz="6" w:space="0" w:color="auto"/>
              <w:right w:val="single" w:sz="6" w:space="0" w:color="auto"/>
            </w:tcBorders>
            <w:shd w:val="clear" w:color="auto" w:fill="auto"/>
            <w:hideMark/>
          </w:tcPr>
          <w:p w14:paraId="69495ED2"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What is the effectiveness of long-term microbial cultures and microbial testing of the environment? </w:t>
            </w:r>
          </w:p>
        </w:tc>
        <w:tc>
          <w:tcPr>
            <w:tcW w:w="508" w:type="pct"/>
            <w:tcBorders>
              <w:top w:val="single" w:sz="6" w:space="0" w:color="auto"/>
              <w:left w:val="single" w:sz="6" w:space="0" w:color="auto"/>
              <w:bottom w:val="single" w:sz="6" w:space="0" w:color="auto"/>
              <w:right w:val="single" w:sz="6" w:space="0" w:color="auto"/>
            </w:tcBorders>
            <w:shd w:val="clear" w:color="auto" w:fill="auto"/>
            <w:hideMark/>
          </w:tcPr>
          <w:p w14:paraId="3EC79D71"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16/16 </w:t>
            </w:r>
          </w:p>
        </w:tc>
        <w:tc>
          <w:tcPr>
            <w:tcW w:w="421" w:type="pct"/>
            <w:tcBorders>
              <w:top w:val="single" w:sz="6" w:space="0" w:color="auto"/>
              <w:left w:val="single" w:sz="6" w:space="0" w:color="auto"/>
              <w:bottom w:val="single" w:sz="6" w:space="0" w:color="auto"/>
              <w:right w:val="single" w:sz="6" w:space="0" w:color="auto"/>
            </w:tcBorders>
            <w:shd w:val="clear" w:color="auto" w:fill="auto"/>
            <w:hideMark/>
          </w:tcPr>
          <w:p w14:paraId="0AEFDB42"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100.0% </w:t>
            </w:r>
          </w:p>
        </w:tc>
        <w:tc>
          <w:tcPr>
            <w:tcW w:w="413" w:type="pct"/>
            <w:tcBorders>
              <w:top w:val="single" w:sz="6" w:space="0" w:color="auto"/>
              <w:left w:val="single" w:sz="6" w:space="0" w:color="auto"/>
              <w:bottom w:val="single" w:sz="6" w:space="0" w:color="auto"/>
              <w:right w:val="single" w:sz="6" w:space="0" w:color="auto"/>
            </w:tcBorders>
            <w:shd w:val="clear" w:color="auto" w:fill="auto"/>
            <w:hideMark/>
          </w:tcPr>
          <w:p w14:paraId="2EBB3956"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32.7% </w:t>
            </w:r>
          </w:p>
        </w:tc>
        <w:tc>
          <w:tcPr>
            <w:tcW w:w="298" w:type="pct"/>
            <w:tcBorders>
              <w:top w:val="single" w:sz="6" w:space="0" w:color="auto"/>
              <w:left w:val="single" w:sz="6" w:space="0" w:color="auto"/>
              <w:bottom w:val="single" w:sz="6" w:space="0" w:color="auto"/>
              <w:right w:val="single" w:sz="6" w:space="0" w:color="auto"/>
            </w:tcBorders>
            <w:shd w:val="clear" w:color="auto" w:fill="auto"/>
            <w:hideMark/>
          </w:tcPr>
          <w:p w14:paraId="5F936139"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5.9 </w:t>
            </w:r>
          </w:p>
        </w:tc>
        <w:tc>
          <w:tcPr>
            <w:tcW w:w="363" w:type="pct"/>
            <w:tcBorders>
              <w:top w:val="single" w:sz="6" w:space="0" w:color="auto"/>
              <w:left w:val="single" w:sz="6" w:space="0" w:color="auto"/>
              <w:bottom w:val="single" w:sz="6" w:space="0" w:color="auto"/>
              <w:right w:val="single" w:sz="6" w:space="0" w:color="auto"/>
            </w:tcBorders>
            <w:shd w:val="clear" w:color="auto" w:fill="auto"/>
            <w:hideMark/>
          </w:tcPr>
          <w:p w14:paraId="34059E66"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6.5 </w:t>
            </w:r>
          </w:p>
        </w:tc>
        <w:tc>
          <w:tcPr>
            <w:tcW w:w="710" w:type="pct"/>
            <w:tcBorders>
              <w:top w:val="single" w:sz="6" w:space="0" w:color="auto"/>
              <w:left w:val="single" w:sz="6" w:space="0" w:color="auto"/>
              <w:bottom w:val="single" w:sz="6" w:space="0" w:color="auto"/>
              <w:right w:val="single" w:sz="6" w:space="0" w:color="auto"/>
            </w:tcBorders>
            <w:shd w:val="clear" w:color="auto" w:fill="auto"/>
            <w:hideMark/>
          </w:tcPr>
          <w:p w14:paraId="569A8EF6"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95.0 </w:t>
            </w:r>
          </w:p>
        </w:tc>
      </w:tr>
      <w:tr w:rsidR="00A50744" w:rsidRPr="001F688B" w14:paraId="0E13488D" w14:textId="77777777" w:rsidTr="009C0FB1">
        <w:trPr>
          <w:trHeight w:val="15"/>
        </w:trPr>
        <w:tc>
          <w:tcPr>
            <w:tcW w:w="866" w:type="pct"/>
            <w:tcBorders>
              <w:top w:val="nil"/>
              <w:left w:val="single" w:sz="4" w:space="0" w:color="auto"/>
              <w:bottom w:val="nil"/>
              <w:right w:val="single" w:sz="4" w:space="0" w:color="auto"/>
            </w:tcBorders>
            <w:shd w:val="clear" w:color="auto" w:fill="auto"/>
          </w:tcPr>
          <w:p w14:paraId="6C5D9AD1" w14:textId="77777777" w:rsidR="00A50744" w:rsidRPr="001F688B" w:rsidRDefault="00A50744" w:rsidP="009C0FB1">
            <w:pPr>
              <w:textAlignment w:val="baseline"/>
              <w:rPr>
                <w:rFonts w:eastAsia="Times New Roman" w:cstheme="minorHAnsi"/>
              </w:rPr>
            </w:pPr>
          </w:p>
        </w:tc>
        <w:tc>
          <w:tcPr>
            <w:tcW w:w="1421" w:type="pct"/>
            <w:tcBorders>
              <w:top w:val="single" w:sz="6" w:space="0" w:color="auto"/>
              <w:left w:val="single" w:sz="4" w:space="0" w:color="auto"/>
              <w:bottom w:val="single" w:sz="6" w:space="0" w:color="auto"/>
              <w:right w:val="single" w:sz="6" w:space="0" w:color="auto"/>
            </w:tcBorders>
            <w:shd w:val="clear" w:color="auto" w:fill="auto"/>
            <w:hideMark/>
          </w:tcPr>
          <w:p w14:paraId="5E09307F"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What percentage of MDRO infection and CDI is caused by environmental contamination? </w:t>
            </w:r>
          </w:p>
        </w:tc>
        <w:tc>
          <w:tcPr>
            <w:tcW w:w="508" w:type="pct"/>
            <w:tcBorders>
              <w:top w:val="single" w:sz="6" w:space="0" w:color="auto"/>
              <w:left w:val="single" w:sz="6" w:space="0" w:color="auto"/>
              <w:bottom w:val="single" w:sz="6" w:space="0" w:color="auto"/>
              <w:right w:val="single" w:sz="6" w:space="0" w:color="auto"/>
            </w:tcBorders>
            <w:shd w:val="clear" w:color="auto" w:fill="auto"/>
            <w:hideMark/>
          </w:tcPr>
          <w:p w14:paraId="2196708C"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16/16 </w:t>
            </w:r>
          </w:p>
        </w:tc>
        <w:tc>
          <w:tcPr>
            <w:tcW w:w="421" w:type="pct"/>
            <w:tcBorders>
              <w:top w:val="single" w:sz="6" w:space="0" w:color="auto"/>
              <w:left w:val="single" w:sz="6" w:space="0" w:color="auto"/>
              <w:bottom w:val="single" w:sz="6" w:space="0" w:color="auto"/>
              <w:right w:val="single" w:sz="6" w:space="0" w:color="auto"/>
            </w:tcBorders>
            <w:shd w:val="clear" w:color="auto" w:fill="auto"/>
            <w:hideMark/>
          </w:tcPr>
          <w:p w14:paraId="236880BB"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100.0% </w:t>
            </w:r>
          </w:p>
        </w:tc>
        <w:tc>
          <w:tcPr>
            <w:tcW w:w="413" w:type="pct"/>
            <w:tcBorders>
              <w:top w:val="single" w:sz="6" w:space="0" w:color="auto"/>
              <w:left w:val="single" w:sz="6" w:space="0" w:color="auto"/>
              <w:bottom w:val="single" w:sz="6" w:space="0" w:color="auto"/>
              <w:right w:val="single" w:sz="6" w:space="0" w:color="auto"/>
            </w:tcBorders>
            <w:shd w:val="clear" w:color="auto" w:fill="auto"/>
            <w:hideMark/>
          </w:tcPr>
          <w:p w14:paraId="7B1F3F8D"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32.7% </w:t>
            </w:r>
          </w:p>
        </w:tc>
        <w:tc>
          <w:tcPr>
            <w:tcW w:w="298" w:type="pct"/>
            <w:tcBorders>
              <w:top w:val="single" w:sz="6" w:space="0" w:color="auto"/>
              <w:left w:val="single" w:sz="6" w:space="0" w:color="auto"/>
              <w:bottom w:val="single" w:sz="6" w:space="0" w:color="auto"/>
              <w:right w:val="single" w:sz="6" w:space="0" w:color="auto"/>
            </w:tcBorders>
            <w:shd w:val="clear" w:color="auto" w:fill="auto"/>
            <w:hideMark/>
          </w:tcPr>
          <w:p w14:paraId="78D5F835"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5.9 </w:t>
            </w:r>
          </w:p>
        </w:tc>
        <w:tc>
          <w:tcPr>
            <w:tcW w:w="363" w:type="pct"/>
            <w:tcBorders>
              <w:top w:val="single" w:sz="6" w:space="0" w:color="auto"/>
              <w:left w:val="single" w:sz="6" w:space="0" w:color="auto"/>
              <w:bottom w:val="single" w:sz="6" w:space="0" w:color="auto"/>
              <w:right w:val="single" w:sz="6" w:space="0" w:color="auto"/>
            </w:tcBorders>
            <w:shd w:val="clear" w:color="auto" w:fill="auto"/>
            <w:hideMark/>
          </w:tcPr>
          <w:p w14:paraId="43A0105A"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6 </w:t>
            </w:r>
          </w:p>
        </w:tc>
        <w:tc>
          <w:tcPr>
            <w:tcW w:w="710" w:type="pct"/>
            <w:tcBorders>
              <w:top w:val="single" w:sz="6" w:space="0" w:color="auto"/>
              <w:left w:val="single" w:sz="6" w:space="0" w:color="auto"/>
              <w:bottom w:val="single" w:sz="6" w:space="0" w:color="auto"/>
              <w:right w:val="single" w:sz="6" w:space="0" w:color="auto"/>
            </w:tcBorders>
            <w:shd w:val="clear" w:color="auto" w:fill="auto"/>
            <w:hideMark/>
          </w:tcPr>
          <w:p w14:paraId="6EA0135A"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95.0 </w:t>
            </w:r>
          </w:p>
        </w:tc>
      </w:tr>
      <w:tr w:rsidR="00A50744" w:rsidRPr="001F688B" w14:paraId="6C66CD67" w14:textId="77777777" w:rsidTr="009C0FB1">
        <w:trPr>
          <w:trHeight w:val="15"/>
        </w:trPr>
        <w:tc>
          <w:tcPr>
            <w:tcW w:w="866" w:type="pct"/>
            <w:tcBorders>
              <w:top w:val="nil"/>
              <w:left w:val="single" w:sz="4" w:space="0" w:color="auto"/>
              <w:bottom w:val="single" w:sz="12" w:space="0" w:color="auto"/>
              <w:right w:val="single" w:sz="4" w:space="0" w:color="auto"/>
            </w:tcBorders>
            <w:shd w:val="clear" w:color="auto" w:fill="auto"/>
          </w:tcPr>
          <w:p w14:paraId="14D30F95" w14:textId="77777777" w:rsidR="00A50744" w:rsidRPr="001F688B" w:rsidRDefault="00A50744" w:rsidP="009C0FB1">
            <w:pPr>
              <w:textAlignment w:val="baseline"/>
              <w:rPr>
                <w:rFonts w:eastAsia="Times New Roman" w:cstheme="minorHAnsi"/>
              </w:rPr>
            </w:pPr>
          </w:p>
        </w:tc>
        <w:tc>
          <w:tcPr>
            <w:tcW w:w="1421" w:type="pct"/>
            <w:tcBorders>
              <w:top w:val="single" w:sz="6" w:space="0" w:color="auto"/>
              <w:left w:val="single" w:sz="4" w:space="0" w:color="auto"/>
              <w:bottom w:val="single" w:sz="12" w:space="0" w:color="auto"/>
              <w:right w:val="single" w:sz="6" w:space="0" w:color="auto"/>
            </w:tcBorders>
            <w:shd w:val="clear" w:color="auto" w:fill="auto"/>
            <w:hideMark/>
          </w:tcPr>
          <w:p w14:paraId="0009901D"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What is the role of serial testing vs. clinical surveillance of patients?  </w:t>
            </w:r>
          </w:p>
        </w:tc>
        <w:tc>
          <w:tcPr>
            <w:tcW w:w="508" w:type="pct"/>
            <w:tcBorders>
              <w:top w:val="single" w:sz="6" w:space="0" w:color="auto"/>
              <w:left w:val="single" w:sz="6" w:space="0" w:color="auto"/>
              <w:bottom w:val="single" w:sz="12" w:space="0" w:color="auto"/>
              <w:right w:val="single" w:sz="6" w:space="0" w:color="auto"/>
            </w:tcBorders>
            <w:shd w:val="clear" w:color="auto" w:fill="auto"/>
            <w:hideMark/>
          </w:tcPr>
          <w:p w14:paraId="09EA58DE"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16/16 </w:t>
            </w:r>
          </w:p>
        </w:tc>
        <w:tc>
          <w:tcPr>
            <w:tcW w:w="421" w:type="pct"/>
            <w:tcBorders>
              <w:top w:val="single" w:sz="6" w:space="0" w:color="auto"/>
              <w:left w:val="single" w:sz="6" w:space="0" w:color="auto"/>
              <w:bottom w:val="single" w:sz="12" w:space="0" w:color="auto"/>
              <w:right w:val="single" w:sz="6" w:space="0" w:color="auto"/>
            </w:tcBorders>
            <w:shd w:val="clear" w:color="auto" w:fill="auto"/>
            <w:hideMark/>
          </w:tcPr>
          <w:p w14:paraId="7E5FF631"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100.0% </w:t>
            </w:r>
          </w:p>
        </w:tc>
        <w:tc>
          <w:tcPr>
            <w:tcW w:w="413" w:type="pct"/>
            <w:tcBorders>
              <w:top w:val="single" w:sz="6" w:space="0" w:color="auto"/>
              <w:left w:val="single" w:sz="6" w:space="0" w:color="auto"/>
              <w:bottom w:val="single" w:sz="12" w:space="0" w:color="auto"/>
              <w:right w:val="single" w:sz="6" w:space="0" w:color="auto"/>
            </w:tcBorders>
            <w:shd w:val="clear" w:color="auto" w:fill="auto"/>
            <w:hideMark/>
          </w:tcPr>
          <w:p w14:paraId="4274B07A"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32.7% </w:t>
            </w:r>
          </w:p>
        </w:tc>
        <w:tc>
          <w:tcPr>
            <w:tcW w:w="298" w:type="pct"/>
            <w:tcBorders>
              <w:top w:val="single" w:sz="6" w:space="0" w:color="auto"/>
              <w:left w:val="single" w:sz="6" w:space="0" w:color="auto"/>
              <w:bottom w:val="single" w:sz="12" w:space="0" w:color="auto"/>
              <w:right w:val="single" w:sz="6" w:space="0" w:color="auto"/>
            </w:tcBorders>
            <w:shd w:val="clear" w:color="auto" w:fill="auto"/>
            <w:hideMark/>
          </w:tcPr>
          <w:p w14:paraId="11A317B5"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5.8 </w:t>
            </w:r>
          </w:p>
        </w:tc>
        <w:tc>
          <w:tcPr>
            <w:tcW w:w="363" w:type="pct"/>
            <w:tcBorders>
              <w:top w:val="single" w:sz="6" w:space="0" w:color="auto"/>
              <w:left w:val="single" w:sz="6" w:space="0" w:color="auto"/>
              <w:bottom w:val="single" w:sz="12" w:space="0" w:color="auto"/>
              <w:right w:val="single" w:sz="6" w:space="0" w:color="auto"/>
            </w:tcBorders>
            <w:shd w:val="clear" w:color="auto" w:fill="auto"/>
            <w:hideMark/>
          </w:tcPr>
          <w:p w14:paraId="38D136FF"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5.5 </w:t>
            </w:r>
          </w:p>
        </w:tc>
        <w:tc>
          <w:tcPr>
            <w:tcW w:w="710" w:type="pct"/>
            <w:tcBorders>
              <w:top w:val="single" w:sz="6" w:space="0" w:color="auto"/>
              <w:left w:val="single" w:sz="6" w:space="0" w:color="auto"/>
              <w:bottom w:val="single" w:sz="12" w:space="0" w:color="auto"/>
              <w:right w:val="single" w:sz="6" w:space="0" w:color="auto"/>
            </w:tcBorders>
            <w:shd w:val="clear" w:color="auto" w:fill="auto"/>
            <w:hideMark/>
          </w:tcPr>
          <w:p w14:paraId="4D37AFF9"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93.0 </w:t>
            </w:r>
          </w:p>
        </w:tc>
      </w:tr>
      <w:tr w:rsidR="00A50744" w:rsidRPr="001F688B" w14:paraId="7AE0B3CF" w14:textId="77777777" w:rsidTr="009C0FB1">
        <w:trPr>
          <w:trHeight w:val="15"/>
        </w:trPr>
        <w:tc>
          <w:tcPr>
            <w:tcW w:w="866" w:type="pct"/>
            <w:tcBorders>
              <w:top w:val="single" w:sz="12" w:space="0" w:color="auto"/>
              <w:left w:val="single" w:sz="4" w:space="0" w:color="auto"/>
              <w:bottom w:val="nil"/>
              <w:right w:val="single" w:sz="4" w:space="0" w:color="auto"/>
            </w:tcBorders>
            <w:shd w:val="clear" w:color="auto" w:fill="auto"/>
            <w:hideMark/>
          </w:tcPr>
          <w:p w14:paraId="3EE2E27A" w14:textId="77777777" w:rsidR="00A50744" w:rsidRPr="001F688B" w:rsidRDefault="00A50744" w:rsidP="009C0FB1">
            <w:pPr>
              <w:textAlignment w:val="baseline"/>
              <w:rPr>
                <w:rFonts w:eastAsia="Times New Roman" w:cstheme="minorHAnsi"/>
              </w:rPr>
            </w:pPr>
            <w:r w:rsidRPr="001F688B">
              <w:rPr>
                <w:rFonts w:eastAsia="Times New Roman" w:cstheme="minorHAnsi"/>
                <w:b/>
                <w:bCs/>
                <w:color w:val="000000"/>
              </w:rPr>
              <w:t>23. HCP burnout</w:t>
            </w:r>
            <w:r w:rsidRPr="001F688B">
              <w:rPr>
                <w:rFonts w:eastAsia="Times New Roman" w:cstheme="minorHAnsi"/>
                <w:color w:val="000000"/>
              </w:rPr>
              <w:t> </w:t>
            </w:r>
          </w:p>
        </w:tc>
        <w:tc>
          <w:tcPr>
            <w:tcW w:w="1421" w:type="pct"/>
            <w:tcBorders>
              <w:top w:val="single" w:sz="12" w:space="0" w:color="auto"/>
              <w:left w:val="single" w:sz="4" w:space="0" w:color="auto"/>
              <w:bottom w:val="single" w:sz="6" w:space="0" w:color="auto"/>
              <w:right w:val="single" w:sz="6" w:space="0" w:color="auto"/>
            </w:tcBorders>
            <w:shd w:val="clear" w:color="auto" w:fill="auto"/>
            <w:hideMark/>
          </w:tcPr>
          <w:p w14:paraId="2117381E"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How does constrained staffing or other resources affect the implementation and sustainability of existing and new HAI prevention strategies? </w:t>
            </w:r>
          </w:p>
        </w:tc>
        <w:tc>
          <w:tcPr>
            <w:tcW w:w="508" w:type="pct"/>
            <w:tcBorders>
              <w:top w:val="single" w:sz="12" w:space="0" w:color="auto"/>
              <w:left w:val="single" w:sz="6" w:space="0" w:color="auto"/>
              <w:bottom w:val="single" w:sz="6" w:space="0" w:color="auto"/>
              <w:right w:val="single" w:sz="6" w:space="0" w:color="auto"/>
            </w:tcBorders>
            <w:shd w:val="clear" w:color="auto" w:fill="auto"/>
            <w:hideMark/>
          </w:tcPr>
          <w:p w14:paraId="12D0898E"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14/14 </w:t>
            </w:r>
          </w:p>
        </w:tc>
        <w:tc>
          <w:tcPr>
            <w:tcW w:w="421" w:type="pct"/>
            <w:tcBorders>
              <w:top w:val="single" w:sz="12" w:space="0" w:color="auto"/>
              <w:left w:val="single" w:sz="6" w:space="0" w:color="auto"/>
              <w:bottom w:val="single" w:sz="6" w:space="0" w:color="auto"/>
              <w:right w:val="single" w:sz="6" w:space="0" w:color="auto"/>
            </w:tcBorders>
            <w:shd w:val="clear" w:color="auto" w:fill="auto"/>
            <w:hideMark/>
          </w:tcPr>
          <w:p w14:paraId="6539B7F8"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100.0% </w:t>
            </w:r>
          </w:p>
        </w:tc>
        <w:tc>
          <w:tcPr>
            <w:tcW w:w="413" w:type="pct"/>
            <w:tcBorders>
              <w:top w:val="single" w:sz="12" w:space="0" w:color="auto"/>
              <w:left w:val="single" w:sz="6" w:space="0" w:color="auto"/>
              <w:bottom w:val="single" w:sz="6" w:space="0" w:color="auto"/>
              <w:right w:val="single" w:sz="6" w:space="0" w:color="auto"/>
            </w:tcBorders>
            <w:shd w:val="clear" w:color="auto" w:fill="auto"/>
            <w:hideMark/>
          </w:tcPr>
          <w:p w14:paraId="72538573"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28.6% </w:t>
            </w:r>
          </w:p>
        </w:tc>
        <w:tc>
          <w:tcPr>
            <w:tcW w:w="298" w:type="pct"/>
            <w:tcBorders>
              <w:top w:val="single" w:sz="12" w:space="0" w:color="auto"/>
              <w:left w:val="single" w:sz="6" w:space="0" w:color="auto"/>
              <w:bottom w:val="single" w:sz="6" w:space="0" w:color="auto"/>
              <w:right w:val="single" w:sz="6" w:space="0" w:color="auto"/>
            </w:tcBorders>
            <w:shd w:val="clear" w:color="auto" w:fill="auto"/>
            <w:hideMark/>
          </w:tcPr>
          <w:p w14:paraId="09337D40"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8.1 </w:t>
            </w:r>
          </w:p>
        </w:tc>
        <w:tc>
          <w:tcPr>
            <w:tcW w:w="363" w:type="pct"/>
            <w:tcBorders>
              <w:top w:val="single" w:sz="12" w:space="0" w:color="auto"/>
              <w:left w:val="single" w:sz="6" w:space="0" w:color="auto"/>
              <w:bottom w:val="single" w:sz="6" w:space="0" w:color="auto"/>
              <w:right w:val="single" w:sz="6" w:space="0" w:color="auto"/>
            </w:tcBorders>
            <w:shd w:val="clear" w:color="auto" w:fill="auto"/>
            <w:hideMark/>
          </w:tcPr>
          <w:p w14:paraId="1758A617"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8 </w:t>
            </w:r>
          </w:p>
        </w:tc>
        <w:tc>
          <w:tcPr>
            <w:tcW w:w="710" w:type="pct"/>
            <w:tcBorders>
              <w:top w:val="single" w:sz="12" w:space="0" w:color="auto"/>
              <w:left w:val="single" w:sz="6" w:space="0" w:color="auto"/>
              <w:bottom w:val="single" w:sz="6" w:space="0" w:color="auto"/>
              <w:right w:val="single" w:sz="6" w:space="0" w:color="auto"/>
            </w:tcBorders>
            <w:shd w:val="clear" w:color="auto" w:fill="auto"/>
            <w:hideMark/>
          </w:tcPr>
          <w:p w14:paraId="3EE88FC8"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113.0 </w:t>
            </w:r>
          </w:p>
        </w:tc>
      </w:tr>
      <w:tr w:rsidR="00A50744" w:rsidRPr="001F688B" w14:paraId="13019573" w14:textId="77777777" w:rsidTr="009C0FB1">
        <w:trPr>
          <w:trHeight w:val="15"/>
        </w:trPr>
        <w:tc>
          <w:tcPr>
            <w:tcW w:w="866" w:type="pct"/>
            <w:tcBorders>
              <w:top w:val="nil"/>
              <w:left w:val="single" w:sz="4" w:space="0" w:color="auto"/>
              <w:bottom w:val="nil"/>
              <w:right w:val="single" w:sz="4" w:space="0" w:color="auto"/>
            </w:tcBorders>
            <w:shd w:val="clear" w:color="auto" w:fill="auto"/>
          </w:tcPr>
          <w:p w14:paraId="195F0955" w14:textId="77777777" w:rsidR="00A50744" w:rsidRPr="001F688B" w:rsidRDefault="00A50744" w:rsidP="009C0FB1">
            <w:pPr>
              <w:textAlignment w:val="baseline"/>
              <w:rPr>
                <w:rFonts w:eastAsia="Times New Roman" w:cstheme="minorHAnsi"/>
              </w:rPr>
            </w:pPr>
          </w:p>
        </w:tc>
        <w:tc>
          <w:tcPr>
            <w:tcW w:w="1421" w:type="pct"/>
            <w:tcBorders>
              <w:top w:val="single" w:sz="6" w:space="0" w:color="auto"/>
              <w:left w:val="single" w:sz="4" w:space="0" w:color="auto"/>
              <w:bottom w:val="single" w:sz="6" w:space="0" w:color="auto"/>
              <w:right w:val="single" w:sz="6" w:space="0" w:color="auto"/>
            </w:tcBorders>
            <w:shd w:val="clear" w:color="auto" w:fill="auto"/>
            <w:hideMark/>
          </w:tcPr>
          <w:p w14:paraId="6DF5C28A"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What is the role of risk assessments and readiness scales to ascertain workforce capacity for HAI prevention (i.e., burnout, staffing changes, what units can reasonably undertake)? </w:t>
            </w:r>
          </w:p>
        </w:tc>
        <w:tc>
          <w:tcPr>
            <w:tcW w:w="508" w:type="pct"/>
            <w:tcBorders>
              <w:top w:val="single" w:sz="6" w:space="0" w:color="auto"/>
              <w:left w:val="single" w:sz="6" w:space="0" w:color="auto"/>
              <w:bottom w:val="single" w:sz="6" w:space="0" w:color="auto"/>
              <w:right w:val="single" w:sz="6" w:space="0" w:color="auto"/>
            </w:tcBorders>
            <w:shd w:val="clear" w:color="auto" w:fill="auto"/>
            <w:hideMark/>
          </w:tcPr>
          <w:p w14:paraId="08351EF9"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14/14 </w:t>
            </w:r>
          </w:p>
        </w:tc>
        <w:tc>
          <w:tcPr>
            <w:tcW w:w="421" w:type="pct"/>
            <w:tcBorders>
              <w:top w:val="single" w:sz="6" w:space="0" w:color="auto"/>
              <w:left w:val="single" w:sz="6" w:space="0" w:color="auto"/>
              <w:bottom w:val="single" w:sz="6" w:space="0" w:color="auto"/>
              <w:right w:val="single" w:sz="6" w:space="0" w:color="auto"/>
            </w:tcBorders>
            <w:shd w:val="clear" w:color="auto" w:fill="auto"/>
            <w:hideMark/>
          </w:tcPr>
          <w:p w14:paraId="78F1ED3A"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100.0% </w:t>
            </w:r>
          </w:p>
        </w:tc>
        <w:tc>
          <w:tcPr>
            <w:tcW w:w="413" w:type="pct"/>
            <w:tcBorders>
              <w:top w:val="single" w:sz="6" w:space="0" w:color="auto"/>
              <w:left w:val="single" w:sz="6" w:space="0" w:color="auto"/>
              <w:bottom w:val="single" w:sz="6" w:space="0" w:color="auto"/>
              <w:right w:val="single" w:sz="6" w:space="0" w:color="auto"/>
            </w:tcBorders>
            <w:shd w:val="clear" w:color="auto" w:fill="auto"/>
            <w:hideMark/>
          </w:tcPr>
          <w:p w14:paraId="7426C1CE"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28.6% </w:t>
            </w:r>
          </w:p>
        </w:tc>
        <w:tc>
          <w:tcPr>
            <w:tcW w:w="298" w:type="pct"/>
            <w:tcBorders>
              <w:top w:val="single" w:sz="6" w:space="0" w:color="auto"/>
              <w:left w:val="single" w:sz="6" w:space="0" w:color="auto"/>
              <w:bottom w:val="single" w:sz="6" w:space="0" w:color="auto"/>
              <w:right w:val="single" w:sz="6" w:space="0" w:color="auto"/>
            </w:tcBorders>
            <w:shd w:val="clear" w:color="auto" w:fill="auto"/>
            <w:hideMark/>
          </w:tcPr>
          <w:p w14:paraId="0DE5DFDE"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6.6 </w:t>
            </w:r>
          </w:p>
        </w:tc>
        <w:tc>
          <w:tcPr>
            <w:tcW w:w="363" w:type="pct"/>
            <w:tcBorders>
              <w:top w:val="single" w:sz="6" w:space="0" w:color="auto"/>
              <w:left w:val="single" w:sz="6" w:space="0" w:color="auto"/>
              <w:bottom w:val="single" w:sz="6" w:space="0" w:color="auto"/>
              <w:right w:val="single" w:sz="6" w:space="0" w:color="auto"/>
            </w:tcBorders>
            <w:shd w:val="clear" w:color="auto" w:fill="auto"/>
            <w:hideMark/>
          </w:tcPr>
          <w:p w14:paraId="46CA0E02"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7 </w:t>
            </w:r>
          </w:p>
        </w:tc>
        <w:tc>
          <w:tcPr>
            <w:tcW w:w="710" w:type="pct"/>
            <w:tcBorders>
              <w:top w:val="single" w:sz="6" w:space="0" w:color="auto"/>
              <w:left w:val="single" w:sz="6" w:space="0" w:color="auto"/>
              <w:bottom w:val="single" w:sz="6" w:space="0" w:color="auto"/>
              <w:right w:val="single" w:sz="6" w:space="0" w:color="auto"/>
            </w:tcBorders>
            <w:shd w:val="clear" w:color="auto" w:fill="auto"/>
            <w:hideMark/>
          </w:tcPr>
          <w:p w14:paraId="50882BB5"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93.0 </w:t>
            </w:r>
          </w:p>
        </w:tc>
      </w:tr>
      <w:tr w:rsidR="00A50744" w:rsidRPr="001F688B" w14:paraId="5EF88AED" w14:textId="77777777" w:rsidTr="009C0FB1">
        <w:trPr>
          <w:trHeight w:val="15"/>
        </w:trPr>
        <w:tc>
          <w:tcPr>
            <w:tcW w:w="866" w:type="pct"/>
            <w:tcBorders>
              <w:top w:val="nil"/>
              <w:left w:val="single" w:sz="4" w:space="0" w:color="auto"/>
              <w:bottom w:val="single" w:sz="12" w:space="0" w:color="auto"/>
              <w:right w:val="single" w:sz="4" w:space="0" w:color="auto"/>
            </w:tcBorders>
            <w:shd w:val="clear" w:color="auto" w:fill="auto"/>
          </w:tcPr>
          <w:p w14:paraId="3ECF1653" w14:textId="77777777" w:rsidR="00A50744" w:rsidRPr="001F688B" w:rsidRDefault="00A50744" w:rsidP="009C0FB1">
            <w:pPr>
              <w:textAlignment w:val="baseline"/>
              <w:rPr>
                <w:rFonts w:eastAsia="Times New Roman" w:cstheme="minorHAnsi"/>
              </w:rPr>
            </w:pPr>
          </w:p>
        </w:tc>
        <w:tc>
          <w:tcPr>
            <w:tcW w:w="1421" w:type="pct"/>
            <w:tcBorders>
              <w:top w:val="single" w:sz="6" w:space="0" w:color="auto"/>
              <w:left w:val="single" w:sz="4" w:space="0" w:color="auto"/>
              <w:bottom w:val="single" w:sz="12" w:space="0" w:color="auto"/>
              <w:right w:val="single" w:sz="6" w:space="0" w:color="auto"/>
            </w:tcBorders>
            <w:shd w:val="clear" w:color="auto" w:fill="auto"/>
            <w:hideMark/>
          </w:tcPr>
          <w:p w14:paraId="299834D0"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What strategies optimize occupational health protections, including during incident management? </w:t>
            </w:r>
          </w:p>
        </w:tc>
        <w:tc>
          <w:tcPr>
            <w:tcW w:w="508" w:type="pct"/>
            <w:tcBorders>
              <w:top w:val="single" w:sz="6" w:space="0" w:color="auto"/>
              <w:left w:val="single" w:sz="6" w:space="0" w:color="auto"/>
              <w:bottom w:val="single" w:sz="12" w:space="0" w:color="auto"/>
              <w:right w:val="single" w:sz="6" w:space="0" w:color="auto"/>
            </w:tcBorders>
            <w:shd w:val="clear" w:color="auto" w:fill="auto"/>
            <w:hideMark/>
          </w:tcPr>
          <w:p w14:paraId="4F2ECE0D"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14/14 </w:t>
            </w:r>
          </w:p>
        </w:tc>
        <w:tc>
          <w:tcPr>
            <w:tcW w:w="421" w:type="pct"/>
            <w:tcBorders>
              <w:top w:val="single" w:sz="6" w:space="0" w:color="auto"/>
              <w:left w:val="single" w:sz="6" w:space="0" w:color="auto"/>
              <w:bottom w:val="single" w:sz="12" w:space="0" w:color="auto"/>
              <w:right w:val="single" w:sz="6" w:space="0" w:color="auto"/>
            </w:tcBorders>
            <w:shd w:val="clear" w:color="auto" w:fill="auto"/>
            <w:hideMark/>
          </w:tcPr>
          <w:p w14:paraId="51A3B54B"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100.0% </w:t>
            </w:r>
          </w:p>
        </w:tc>
        <w:tc>
          <w:tcPr>
            <w:tcW w:w="413" w:type="pct"/>
            <w:tcBorders>
              <w:top w:val="single" w:sz="6" w:space="0" w:color="auto"/>
              <w:left w:val="single" w:sz="6" w:space="0" w:color="auto"/>
              <w:bottom w:val="single" w:sz="12" w:space="0" w:color="auto"/>
              <w:right w:val="single" w:sz="6" w:space="0" w:color="auto"/>
            </w:tcBorders>
            <w:shd w:val="clear" w:color="auto" w:fill="auto"/>
            <w:hideMark/>
          </w:tcPr>
          <w:p w14:paraId="106EDFA8"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28.6% </w:t>
            </w:r>
          </w:p>
        </w:tc>
        <w:tc>
          <w:tcPr>
            <w:tcW w:w="298" w:type="pct"/>
            <w:tcBorders>
              <w:top w:val="single" w:sz="6" w:space="0" w:color="auto"/>
              <w:left w:val="single" w:sz="6" w:space="0" w:color="auto"/>
              <w:bottom w:val="single" w:sz="12" w:space="0" w:color="auto"/>
              <w:right w:val="single" w:sz="6" w:space="0" w:color="auto"/>
            </w:tcBorders>
            <w:shd w:val="clear" w:color="auto" w:fill="auto"/>
            <w:hideMark/>
          </w:tcPr>
          <w:p w14:paraId="0886E89B"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6.1 </w:t>
            </w:r>
          </w:p>
        </w:tc>
        <w:tc>
          <w:tcPr>
            <w:tcW w:w="363" w:type="pct"/>
            <w:tcBorders>
              <w:top w:val="single" w:sz="6" w:space="0" w:color="auto"/>
              <w:left w:val="single" w:sz="6" w:space="0" w:color="auto"/>
              <w:bottom w:val="single" w:sz="12" w:space="0" w:color="auto"/>
              <w:right w:val="single" w:sz="6" w:space="0" w:color="auto"/>
            </w:tcBorders>
            <w:shd w:val="clear" w:color="auto" w:fill="auto"/>
            <w:hideMark/>
          </w:tcPr>
          <w:p w14:paraId="3A963B1B"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7 </w:t>
            </w:r>
          </w:p>
        </w:tc>
        <w:tc>
          <w:tcPr>
            <w:tcW w:w="710" w:type="pct"/>
            <w:tcBorders>
              <w:top w:val="single" w:sz="6" w:space="0" w:color="auto"/>
              <w:left w:val="single" w:sz="6" w:space="0" w:color="auto"/>
              <w:bottom w:val="single" w:sz="12" w:space="0" w:color="auto"/>
              <w:right w:val="single" w:sz="6" w:space="0" w:color="auto"/>
            </w:tcBorders>
            <w:shd w:val="clear" w:color="auto" w:fill="auto"/>
            <w:hideMark/>
          </w:tcPr>
          <w:p w14:paraId="30664883"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86.0 </w:t>
            </w:r>
          </w:p>
        </w:tc>
      </w:tr>
      <w:tr w:rsidR="00A50744" w:rsidRPr="001F688B" w14:paraId="6D30C23C" w14:textId="77777777" w:rsidTr="009C0FB1">
        <w:trPr>
          <w:trHeight w:val="15"/>
        </w:trPr>
        <w:tc>
          <w:tcPr>
            <w:tcW w:w="866" w:type="pct"/>
            <w:tcBorders>
              <w:top w:val="single" w:sz="12" w:space="0" w:color="auto"/>
              <w:left w:val="single" w:sz="4" w:space="0" w:color="auto"/>
              <w:bottom w:val="nil"/>
              <w:right w:val="single" w:sz="4" w:space="0" w:color="auto"/>
            </w:tcBorders>
            <w:shd w:val="clear" w:color="auto" w:fill="auto"/>
            <w:hideMark/>
          </w:tcPr>
          <w:p w14:paraId="7FF68EEB" w14:textId="77777777" w:rsidR="00A50744" w:rsidRPr="001F688B" w:rsidRDefault="00A50744" w:rsidP="009C0FB1">
            <w:pPr>
              <w:textAlignment w:val="baseline"/>
              <w:rPr>
                <w:rFonts w:eastAsia="Times New Roman" w:cstheme="minorHAnsi"/>
              </w:rPr>
            </w:pPr>
            <w:r w:rsidRPr="001F688B">
              <w:rPr>
                <w:rFonts w:eastAsia="Times New Roman" w:cstheme="minorHAnsi"/>
                <w:b/>
                <w:bCs/>
                <w:color w:val="000000"/>
              </w:rPr>
              <w:t>24. occupational safety</w:t>
            </w:r>
            <w:r w:rsidRPr="001F688B">
              <w:rPr>
                <w:rFonts w:eastAsia="Times New Roman" w:cstheme="minorHAnsi"/>
                <w:color w:val="000000"/>
              </w:rPr>
              <w:t> </w:t>
            </w:r>
          </w:p>
        </w:tc>
        <w:tc>
          <w:tcPr>
            <w:tcW w:w="1421" w:type="pct"/>
            <w:tcBorders>
              <w:top w:val="single" w:sz="12" w:space="0" w:color="auto"/>
              <w:left w:val="single" w:sz="4" w:space="0" w:color="auto"/>
              <w:bottom w:val="single" w:sz="6" w:space="0" w:color="auto"/>
              <w:right w:val="single" w:sz="6" w:space="0" w:color="auto"/>
            </w:tcBorders>
            <w:shd w:val="clear" w:color="auto" w:fill="auto"/>
            <w:hideMark/>
          </w:tcPr>
          <w:p w14:paraId="30D5D1FF"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What is the role of risk assessments and readiness scales to ascertain workforce capacity for HAI prevention (i.e., burnout, staffing changes, what units can reasonably undertake)? </w:t>
            </w:r>
          </w:p>
        </w:tc>
        <w:tc>
          <w:tcPr>
            <w:tcW w:w="508" w:type="pct"/>
            <w:tcBorders>
              <w:top w:val="single" w:sz="12" w:space="0" w:color="auto"/>
              <w:left w:val="single" w:sz="6" w:space="0" w:color="auto"/>
              <w:bottom w:val="single" w:sz="6" w:space="0" w:color="auto"/>
              <w:right w:val="single" w:sz="6" w:space="0" w:color="auto"/>
            </w:tcBorders>
            <w:shd w:val="clear" w:color="auto" w:fill="auto"/>
            <w:hideMark/>
          </w:tcPr>
          <w:p w14:paraId="15E5EA99"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3/3 </w:t>
            </w:r>
          </w:p>
        </w:tc>
        <w:tc>
          <w:tcPr>
            <w:tcW w:w="421" w:type="pct"/>
            <w:tcBorders>
              <w:top w:val="single" w:sz="12" w:space="0" w:color="auto"/>
              <w:left w:val="single" w:sz="6" w:space="0" w:color="auto"/>
              <w:bottom w:val="single" w:sz="6" w:space="0" w:color="auto"/>
              <w:right w:val="single" w:sz="6" w:space="0" w:color="auto"/>
            </w:tcBorders>
            <w:shd w:val="clear" w:color="auto" w:fill="auto"/>
            <w:hideMark/>
          </w:tcPr>
          <w:p w14:paraId="3065A395"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100.0% </w:t>
            </w:r>
          </w:p>
        </w:tc>
        <w:tc>
          <w:tcPr>
            <w:tcW w:w="413" w:type="pct"/>
            <w:tcBorders>
              <w:top w:val="single" w:sz="12" w:space="0" w:color="auto"/>
              <w:left w:val="single" w:sz="6" w:space="0" w:color="auto"/>
              <w:bottom w:val="single" w:sz="6" w:space="0" w:color="auto"/>
              <w:right w:val="single" w:sz="6" w:space="0" w:color="auto"/>
            </w:tcBorders>
            <w:shd w:val="clear" w:color="auto" w:fill="auto"/>
            <w:hideMark/>
          </w:tcPr>
          <w:p w14:paraId="46416737"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6.1% </w:t>
            </w:r>
          </w:p>
        </w:tc>
        <w:tc>
          <w:tcPr>
            <w:tcW w:w="298" w:type="pct"/>
            <w:tcBorders>
              <w:top w:val="single" w:sz="12" w:space="0" w:color="auto"/>
              <w:left w:val="single" w:sz="6" w:space="0" w:color="auto"/>
              <w:bottom w:val="single" w:sz="6" w:space="0" w:color="auto"/>
              <w:right w:val="single" w:sz="6" w:space="0" w:color="auto"/>
            </w:tcBorders>
            <w:shd w:val="clear" w:color="auto" w:fill="auto"/>
            <w:hideMark/>
          </w:tcPr>
          <w:p w14:paraId="56218BE3"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6.3 </w:t>
            </w:r>
          </w:p>
        </w:tc>
        <w:tc>
          <w:tcPr>
            <w:tcW w:w="363" w:type="pct"/>
            <w:tcBorders>
              <w:top w:val="single" w:sz="12" w:space="0" w:color="auto"/>
              <w:left w:val="single" w:sz="6" w:space="0" w:color="auto"/>
              <w:bottom w:val="single" w:sz="6" w:space="0" w:color="auto"/>
              <w:right w:val="single" w:sz="6" w:space="0" w:color="auto"/>
            </w:tcBorders>
            <w:shd w:val="clear" w:color="auto" w:fill="auto"/>
            <w:hideMark/>
          </w:tcPr>
          <w:p w14:paraId="60005450"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6 </w:t>
            </w:r>
          </w:p>
        </w:tc>
        <w:tc>
          <w:tcPr>
            <w:tcW w:w="710" w:type="pct"/>
            <w:tcBorders>
              <w:top w:val="single" w:sz="12" w:space="0" w:color="auto"/>
              <w:left w:val="single" w:sz="6" w:space="0" w:color="auto"/>
              <w:bottom w:val="single" w:sz="6" w:space="0" w:color="auto"/>
              <w:right w:val="single" w:sz="6" w:space="0" w:color="auto"/>
            </w:tcBorders>
            <w:shd w:val="clear" w:color="auto" w:fill="auto"/>
            <w:hideMark/>
          </w:tcPr>
          <w:p w14:paraId="07AF5A88"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19.0 </w:t>
            </w:r>
          </w:p>
        </w:tc>
      </w:tr>
      <w:tr w:rsidR="00A50744" w:rsidRPr="001F688B" w14:paraId="1FA257D5" w14:textId="77777777" w:rsidTr="009C0FB1">
        <w:trPr>
          <w:trHeight w:val="15"/>
        </w:trPr>
        <w:tc>
          <w:tcPr>
            <w:tcW w:w="866" w:type="pct"/>
            <w:tcBorders>
              <w:top w:val="nil"/>
              <w:left w:val="single" w:sz="4" w:space="0" w:color="auto"/>
              <w:bottom w:val="nil"/>
              <w:right w:val="single" w:sz="4" w:space="0" w:color="auto"/>
            </w:tcBorders>
            <w:shd w:val="clear" w:color="auto" w:fill="auto"/>
          </w:tcPr>
          <w:p w14:paraId="029865CC" w14:textId="77777777" w:rsidR="00A50744" w:rsidRPr="001F688B" w:rsidRDefault="00A50744" w:rsidP="009C0FB1">
            <w:pPr>
              <w:textAlignment w:val="baseline"/>
              <w:rPr>
                <w:rFonts w:eastAsia="Times New Roman" w:cstheme="minorHAnsi"/>
              </w:rPr>
            </w:pPr>
          </w:p>
        </w:tc>
        <w:tc>
          <w:tcPr>
            <w:tcW w:w="1421" w:type="pct"/>
            <w:tcBorders>
              <w:top w:val="single" w:sz="6" w:space="0" w:color="auto"/>
              <w:left w:val="single" w:sz="4" w:space="0" w:color="auto"/>
              <w:bottom w:val="single" w:sz="6" w:space="0" w:color="auto"/>
              <w:right w:val="single" w:sz="6" w:space="0" w:color="auto"/>
            </w:tcBorders>
            <w:shd w:val="clear" w:color="auto" w:fill="auto"/>
            <w:hideMark/>
          </w:tcPr>
          <w:p w14:paraId="2B85E919"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What are ways to prevent presenteeism while also preventing staffing shortages? </w:t>
            </w:r>
          </w:p>
        </w:tc>
        <w:tc>
          <w:tcPr>
            <w:tcW w:w="508" w:type="pct"/>
            <w:tcBorders>
              <w:top w:val="single" w:sz="6" w:space="0" w:color="auto"/>
              <w:left w:val="single" w:sz="6" w:space="0" w:color="auto"/>
              <w:bottom w:val="single" w:sz="6" w:space="0" w:color="auto"/>
              <w:right w:val="single" w:sz="6" w:space="0" w:color="auto"/>
            </w:tcBorders>
            <w:shd w:val="clear" w:color="auto" w:fill="auto"/>
            <w:hideMark/>
          </w:tcPr>
          <w:p w14:paraId="4B4C4172"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3/3 </w:t>
            </w:r>
          </w:p>
        </w:tc>
        <w:tc>
          <w:tcPr>
            <w:tcW w:w="421" w:type="pct"/>
            <w:tcBorders>
              <w:top w:val="single" w:sz="6" w:space="0" w:color="auto"/>
              <w:left w:val="single" w:sz="6" w:space="0" w:color="auto"/>
              <w:bottom w:val="single" w:sz="6" w:space="0" w:color="auto"/>
              <w:right w:val="single" w:sz="6" w:space="0" w:color="auto"/>
            </w:tcBorders>
            <w:shd w:val="clear" w:color="auto" w:fill="auto"/>
            <w:hideMark/>
          </w:tcPr>
          <w:p w14:paraId="47778955"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100.0% </w:t>
            </w:r>
          </w:p>
        </w:tc>
        <w:tc>
          <w:tcPr>
            <w:tcW w:w="413" w:type="pct"/>
            <w:tcBorders>
              <w:top w:val="single" w:sz="6" w:space="0" w:color="auto"/>
              <w:left w:val="single" w:sz="6" w:space="0" w:color="auto"/>
              <w:bottom w:val="single" w:sz="6" w:space="0" w:color="auto"/>
              <w:right w:val="single" w:sz="6" w:space="0" w:color="auto"/>
            </w:tcBorders>
            <w:shd w:val="clear" w:color="auto" w:fill="auto"/>
            <w:hideMark/>
          </w:tcPr>
          <w:p w14:paraId="4FDC5054"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6.1% </w:t>
            </w:r>
          </w:p>
        </w:tc>
        <w:tc>
          <w:tcPr>
            <w:tcW w:w="298" w:type="pct"/>
            <w:tcBorders>
              <w:top w:val="single" w:sz="6" w:space="0" w:color="auto"/>
              <w:left w:val="single" w:sz="6" w:space="0" w:color="auto"/>
              <w:bottom w:val="single" w:sz="6" w:space="0" w:color="auto"/>
              <w:right w:val="single" w:sz="6" w:space="0" w:color="auto"/>
            </w:tcBorders>
            <w:shd w:val="clear" w:color="auto" w:fill="auto"/>
            <w:hideMark/>
          </w:tcPr>
          <w:p w14:paraId="5202872C"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6.3 </w:t>
            </w:r>
          </w:p>
        </w:tc>
        <w:tc>
          <w:tcPr>
            <w:tcW w:w="363" w:type="pct"/>
            <w:tcBorders>
              <w:top w:val="single" w:sz="6" w:space="0" w:color="auto"/>
              <w:left w:val="single" w:sz="6" w:space="0" w:color="auto"/>
              <w:bottom w:val="single" w:sz="6" w:space="0" w:color="auto"/>
              <w:right w:val="single" w:sz="6" w:space="0" w:color="auto"/>
            </w:tcBorders>
            <w:shd w:val="clear" w:color="auto" w:fill="auto"/>
            <w:hideMark/>
          </w:tcPr>
          <w:p w14:paraId="460888F6"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7 </w:t>
            </w:r>
          </w:p>
        </w:tc>
        <w:tc>
          <w:tcPr>
            <w:tcW w:w="710" w:type="pct"/>
            <w:tcBorders>
              <w:top w:val="single" w:sz="6" w:space="0" w:color="auto"/>
              <w:left w:val="single" w:sz="6" w:space="0" w:color="auto"/>
              <w:bottom w:val="single" w:sz="6" w:space="0" w:color="auto"/>
              <w:right w:val="single" w:sz="6" w:space="0" w:color="auto"/>
            </w:tcBorders>
            <w:shd w:val="clear" w:color="auto" w:fill="auto"/>
            <w:hideMark/>
          </w:tcPr>
          <w:p w14:paraId="507B275F"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19.0 </w:t>
            </w:r>
          </w:p>
        </w:tc>
      </w:tr>
      <w:tr w:rsidR="00A50744" w:rsidRPr="001F688B" w14:paraId="47609601" w14:textId="77777777" w:rsidTr="009C0FB1">
        <w:trPr>
          <w:trHeight w:val="15"/>
        </w:trPr>
        <w:tc>
          <w:tcPr>
            <w:tcW w:w="866" w:type="pct"/>
            <w:tcBorders>
              <w:top w:val="nil"/>
              <w:left w:val="single" w:sz="4" w:space="0" w:color="auto"/>
              <w:bottom w:val="nil"/>
              <w:right w:val="single" w:sz="4" w:space="0" w:color="auto"/>
            </w:tcBorders>
            <w:shd w:val="clear" w:color="auto" w:fill="auto"/>
          </w:tcPr>
          <w:p w14:paraId="32104492" w14:textId="77777777" w:rsidR="00A50744" w:rsidRPr="001F688B" w:rsidRDefault="00A50744" w:rsidP="009C0FB1">
            <w:pPr>
              <w:textAlignment w:val="baseline"/>
              <w:rPr>
                <w:rFonts w:eastAsia="Times New Roman" w:cstheme="minorHAnsi"/>
              </w:rPr>
            </w:pPr>
          </w:p>
        </w:tc>
        <w:tc>
          <w:tcPr>
            <w:tcW w:w="1421" w:type="pct"/>
            <w:tcBorders>
              <w:top w:val="single" w:sz="6" w:space="0" w:color="auto"/>
              <w:left w:val="single" w:sz="4" w:space="0" w:color="auto"/>
              <w:bottom w:val="single" w:sz="6" w:space="0" w:color="auto"/>
              <w:right w:val="single" w:sz="6" w:space="0" w:color="auto"/>
            </w:tcBorders>
            <w:shd w:val="clear" w:color="auto" w:fill="auto"/>
            <w:hideMark/>
          </w:tcPr>
          <w:p w14:paraId="352365BD"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What strategies are needed to optimize occupational health protections, including during crises, e.g. public health emergencies? </w:t>
            </w:r>
          </w:p>
        </w:tc>
        <w:tc>
          <w:tcPr>
            <w:tcW w:w="508" w:type="pct"/>
            <w:tcBorders>
              <w:top w:val="single" w:sz="6" w:space="0" w:color="auto"/>
              <w:left w:val="single" w:sz="6" w:space="0" w:color="auto"/>
              <w:bottom w:val="single" w:sz="6" w:space="0" w:color="auto"/>
              <w:right w:val="single" w:sz="6" w:space="0" w:color="auto"/>
            </w:tcBorders>
            <w:shd w:val="clear" w:color="auto" w:fill="auto"/>
            <w:hideMark/>
          </w:tcPr>
          <w:p w14:paraId="2A02CF31"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3/3 </w:t>
            </w:r>
          </w:p>
        </w:tc>
        <w:tc>
          <w:tcPr>
            <w:tcW w:w="421" w:type="pct"/>
            <w:tcBorders>
              <w:top w:val="single" w:sz="6" w:space="0" w:color="auto"/>
              <w:left w:val="single" w:sz="6" w:space="0" w:color="auto"/>
              <w:bottom w:val="single" w:sz="6" w:space="0" w:color="auto"/>
              <w:right w:val="single" w:sz="6" w:space="0" w:color="auto"/>
            </w:tcBorders>
            <w:shd w:val="clear" w:color="auto" w:fill="auto"/>
            <w:hideMark/>
          </w:tcPr>
          <w:p w14:paraId="48D341DF"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100.0% </w:t>
            </w:r>
          </w:p>
        </w:tc>
        <w:tc>
          <w:tcPr>
            <w:tcW w:w="413" w:type="pct"/>
            <w:tcBorders>
              <w:top w:val="single" w:sz="6" w:space="0" w:color="auto"/>
              <w:left w:val="single" w:sz="6" w:space="0" w:color="auto"/>
              <w:bottom w:val="single" w:sz="6" w:space="0" w:color="auto"/>
              <w:right w:val="single" w:sz="6" w:space="0" w:color="auto"/>
            </w:tcBorders>
            <w:shd w:val="clear" w:color="auto" w:fill="auto"/>
            <w:hideMark/>
          </w:tcPr>
          <w:p w14:paraId="6B92F541"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6.1% </w:t>
            </w:r>
          </w:p>
        </w:tc>
        <w:tc>
          <w:tcPr>
            <w:tcW w:w="298" w:type="pct"/>
            <w:tcBorders>
              <w:top w:val="single" w:sz="6" w:space="0" w:color="auto"/>
              <w:left w:val="single" w:sz="6" w:space="0" w:color="auto"/>
              <w:bottom w:val="single" w:sz="6" w:space="0" w:color="auto"/>
              <w:right w:val="single" w:sz="6" w:space="0" w:color="auto"/>
            </w:tcBorders>
            <w:shd w:val="clear" w:color="auto" w:fill="auto"/>
            <w:hideMark/>
          </w:tcPr>
          <w:p w14:paraId="7FD7B85E"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6.0 </w:t>
            </w:r>
          </w:p>
        </w:tc>
        <w:tc>
          <w:tcPr>
            <w:tcW w:w="363" w:type="pct"/>
            <w:tcBorders>
              <w:top w:val="single" w:sz="6" w:space="0" w:color="auto"/>
              <w:left w:val="single" w:sz="6" w:space="0" w:color="auto"/>
              <w:bottom w:val="single" w:sz="6" w:space="0" w:color="auto"/>
              <w:right w:val="single" w:sz="6" w:space="0" w:color="auto"/>
            </w:tcBorders>
            <w:shd w:val="clear" w:color="auto" w:fill="auto"/>
            <w:hideMark/>
          </w:tcPr>
          <w:p w14:paraId="11C8F4CC"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6 </w:t>
            </w:r>
          </w:p>
        </w:tc>
        <w:tc>
          <w:tcPr>
            <w:tcW w:w="710" w:type="pct"/>
            <w:tcBorders>
              <w:top w:val="single" w:sz="6" w:space="0" w:color="auto"/>
              <w:left w:val="single" w:sz="6" w:space="0" w:color="auto"/>
              <w:bottom w:val="single" w:sz="6" w:space="0" w:color="auto"/>
              <w:right w:val="single" w:sz="6" w:space="0" w:color="auto"/>
            </w:tcBorders>
            <w:shd w:val="clear" w:color="auto" w:fill="auto"/>
            <w:hideMark/>
          </w:tcPr>
          <w:p w14:paraId="6563F951"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18.0 </w:t>
            </w:r>
          </w:p>
        </w:tc>
      </w:tr>
      <w:tr w:rsidR="00A50744" w:rsidRPr="001F688B" w14:paraId="5C867EA6" w14:textId="77777777" w:rsidTr="009C0FB1">
        <w:trPr>
          <w:trHeight w:val="15"/>
        </w:trPr>
        <w:tc>
          <w:tcPr>
            <w:tcW w:w="866" w:type="pct"/>
            <w:tcBorders>
              <w:top w:val="nil"/>
              <w:left w:val="single" w:sz="4" w:space="0" w:color="auto"/>
              <w:bottom w:val="nil"/>
              <w:right w:val="single" w:sz="4" w:space="0" w:color="auto"/>
            </w:tcBorders>
            <w:shd w:val="clear" w:color="auto" w:fill="auto"/>
          </w:tcPr>
          <w:p w14:paraId="5F678EAF" w14:textId="77777777" w:rsidR="00A50744" w:rsidRPr="001F688B" w:rsidRDefault="00A50744" w:rsidP="009C0FB1">
            <w:pPr>
              <w:textAlignment w:val="baseline"/>
              <w:rPr>
                <w:rFonts w:eastAsia="Times New Roman" w:cstheme="minorHAnsi"/>
              </w:rPr>
            </w:pPr>
          </w:p>
        </w:tc>
        <w:tc>
          <w:tcPr>
            <w:tcW w:w="1421" w:type="pct"/>
            <w:tcBorders>
              <w:top w:val="single" w:sz="6" w:space="0" w:color="auto"/>
              <w:left w:val="single" w:sz="4" w:space="0" w:color="auto"/>
              <w:bottom w:val="single" w:sz="6" w:space="0" w:color="auto"/>
              <w:right w:val="single" w:sz="6" w:space="0" w:color="auto"/>
            </w:tcBorders>
            <w:shd w:val="clear" w:color="auto" w:fill="auto"/>
            <w:hideMark/>
          </w:tcPr>
          <w:p w14:paraId="22D9C61D"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What HCP education is needed to improve prevention, recognition, and reporting of MDROs? </w:t>
            </w:r>
          </w:p>
        </w:tc>
        <w:tc>
          <w:tcPr>
            <w:tcW w:w="508" w:type="pct"/>
            <w:tcBorders>
              <w:top w:val="single" w:sz="6" w:space="0" w:color="auto"/>
              <w:left w:val="single" w:sz="6" w:space="0" w:color="auto"/>
              <w:bottom w:val="single" w:sz="6" w:space="0" w:color="auto"/>
              <w:right w:val="single" w:sz="6" w:space="0" w:color="auto"/>
            </w:tcBorders>
            <w:shd w:val="clear" w:color="auto" w:fill="auto"/>
            <w:hideMark/>
          </w:tcPr>
          <w:p w14:paraId="179207A7"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3/3 </w:t>
            </w:r>
          </w:p>
        </w:tc>
        <w:tc>
          <w:tcPr>
            <w:tcW w:w="421" w:type="pct"/>
            <w:tcBorders>
              <w:top w:val="single" w:sz="6" w:space="0" w:color="auto"/>
              <w:left w:val="single" w:sz="6" w:space="0" w:color="auto"/>
              <w:bottom w:val="single" w:sz="6" w:space="0" w:color="auto"/>
              <w:right w:val="single" w:sz="6" w:space="0" w:color="auto"/>
            </w:tcBorders>
            <w:shd w:val="clear" w:color="auto" w:fill="auto"/>
            <w:hideMark/>
          </w:tcPr>
          <w:p w14:paraId="583C3F39"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100.0% </w:t>
            </w:r>
          </w:p>
        </w:tc>
        <w:tc>
          <w:tcPr>
            <w:tcW w:w="413" w:type="pct"/>
            <w:tcBorders>
              <w:top w:val="single" w:sz="6" w:space="0" w:color="auto"/>
              <w:left w:val="single" w:sz="6" w:space="0" w:color="auto"/>
              <w:bottom w:val="single" w:sz="6" w:space="0" w:color="auto"/>
              <w:right w:val="single" w:sz="6" w:space="0" w:color="auto"/>
            </w:tcBorders>
            <w:shd w:val="clear" w:color="auto" w:fill="auto"/>
            <w:hideMark/>
          </w:tcPr>
          <w:p w14:paraId="1A525855"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6.1% </w:t>
            </w:r>
          </w:p>
        </w:tc>
        <w:tc>
          <w:tcPr>
            <w:tcW w:w="298" w:type="pct"/>
            <w:tcBorders>
              <w:top w:val="single" w:sz="6" w:space="0" w:color="auto"/>
              <w:left w:val="single" w:sz="6" w:space="0" w:color="auto"/>
              <w:bottom w:val="single" w:sz="6" w:space="0" w:color="auto"/>
              <w:right w:val="single" w:sz="6" w:space="0" w:color="auto"/>
            </w:tcBorders>
            <w:shd w:val="clear" w:color="auto" w:fill="auto"/>
            <w:hideMark/>
          </w:tcPr>
          <w:p w14:paraId="64137A8F"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5.3 </w:t>
            </w:r>
          </w:p>
        </w:tc>
        <w:tc>
          <w:tcPr>
            <w:tcW w:w="363" w:type="pct"/>
            <w:tcBorders>
              <w:top w:val="single" w:sz="6" w:space="0" w:color="auto"/>
              <w:left w:val="single" w:sz="6" w:space="0" w:color="auto"/>
              <w:bottom w:val="single" w:sz="6" w:space="0" w:color="auto"/>
              <w:right w:val="single" w:sz="6" w:space="0" w:color="auto"/>
            </w:tcBorders>
            <w:shd w:val="clear" w:color="auto" w:fill="auto"/>
            <w:hideMark/>
          </w:tcPr>
          <w:p w14:paraId="5A51BD4E"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7 </w:t>
            </w:r>
          </w:p>
        </w:tc>
        <w:tc>
          <w:tcPr>
            <w:tcW w:w="710" w:type="pct"/>
            <w:tcBorders>
              <w:top w:val="single" w:sz="6" w:space="0" w:color="auto"/>
              <w:left w:val="single" w:sz="6" w:space="0" w:color="auto"/>
              <w:bottom w:val="single" w:sz="6" w:space="0" w:color="auto"/>
              <w:right w:val="single" w:sz="6" w:space="0" w:color="auto"/>
            </w:tcBorders>
            <w:shd w:val="clear" w:color="auto" w:fill="auto"/>
            <w:hideMark/>
          </w:tcPr>
          <w:p w14:paraId="0CD82EC2"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16.0 </w:t>
            </w:r>
          </w:p>
        </w:tc>
      </w:tr>
      <w:tr w:rsidR="00A50744" w:rsidRPr="001F688B" w14:paraId="5EC67BEE" w14:textId="77777777" w:rsidTr="009C0FB1">
        <w:trPr>
          <w:trHeight w:val="15"/>
        </w:trPr>
        <w:tc>
          <w:tcPr>
            <w:tcW w:w="866" w:type="pct"/>
            <w:tcBorders>
              <w:top w:val="nil"/>
              <w:left w:val="single" w:sz="4" w:space="0" w:color="auto"/>
              <w:bottom w:val="single" w:sz="12" w:space="0" w:color="auto"/>
              <w:right w:val="single" w:sz="4" w:space="0" w:color="auto"/>
            </w:tcBorders>
            <w:shd w:val="clear" w:color="auto" w:fill="auto"/>
          </w:tcPr>
          <w:p w14:paraId="2EB58CA8" w14:textId="77777777" w:rsidR="00A50744" w:rsidRPr="001F688B" w:rsidRDefault="00A50744" w:rsidP="009C0FB1">
            <w:pPr>
              <w:textAlignment w:val="baseline"/>
              <w:rPr>
                <w:rFonts w:eastAsia="Times New Roman" w:cstheme="minorHAnsi"/>
              </w:rPr>
            </w:pPr>
          </w:p>
        </w:tc>
        <w:tc>
          <w:tcPr>
            <w:tcW w:w="1421" w:type="pct"/>
            <w:tcBorders>
              <w:top w:val="single" w:sz="6" w:space="0" w:color="auto"/>
              <w:left w:val="single" w:sz="4" w:space="0" w:color="auto"/>
              <w:bottom w:val="single" w:sz="12" w:space="0" w:color="auto"/>
              <w:right w:val="single" w:sz="6" w:space="0" w:color="auto"/>
            </w:tcBorders>
            <w:shd w:val="clear" w:color="auto" w:fill="auto"/>
            <w:hideMark/>
          </w:tcPr>
          <w:p w14:paraId="05E1E785"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How does constrained staffing or other resources affect the implementation and sustainability of existing and new HAI prevention strategies? </w:t>
            </w:r>
          </w:p>
        </w:tc>
        <w:tc>
          <w:tcPr>
            <w:tcW w:w="508" w:type="pct"/>
            <w:tcBorders>
              <w:top w:val="single" w:sz="6" w:space="0" w:color="auto"/>
              <w:left w:val="single" w:sz="6" w:space="0" w:color="auto"/>
              <w:bottom w:val="single" w:sz="12" w:space="0" w:color="auto"/>
              <w:right w:val="single" w:sz="6" w:space="0" w:color="auto"/>
            </w:tcBorders>
            <w:shd w:val="clear" w:color="auto" w:fill="auto"/>
            <w:hideMark/>
          </w:tcPr>
          <w:p w14:paraId="467B8EAA"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3/3 </w:t>
            </w:r>
          </w:p>
        </w:tc>
        <w:tc>
          <w:tcPr>
            <w:tcW w:w="421" w:type="pct"/>
            <w:tcBorders>
              <w:top w:val="single" w:sz="6" w:space="0" w:color="auto"/>
              <w:left w:val="single" w:sz="6" w:space="0" w:color="auto"/>
              <w:bottom w:val="single" w:sz="12" w:space="0" w:color="auto"/>
              <w:right w:val="single" w:sz="6" w:space="0" w:color="auto"/>
            </w:tcBorders>
            <w:shd w:val="clear" w:color="auto" w:fill="auto"/>
            <w:hideMark/>
          </w:tcPr>
          <w:p w14:paraId="0D1CF630"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100.0% </w:t>
            </w:r>
          </w:p>
        </w:tc>
        <w:tc>
          <w:tcPr>
            <w:tcW w:w="413" w:type="pct"/>
            <w:tcBorders>
              <w:top w:val="single" w:sz="6" w:space="0" w:color="auto"/>
              <w:left w:val="single" w:sz="6" w:space="0" w:color="auto"/>
              <w:bottom w:val="single" w:sz="12" w:space="0" w:color="auto"/>
              <w:right w:val="single" w:sz="6" w:space="0" w:color="auto"/>
            </w:tcBorders>
            <w:shd w:val="clear" w:color="auto" w:fill="auto"/>
            <w:hideMark/>
          </w:tcPr>
          <w:p w14:paraId="2B1D4E87"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6.1% </w:t>
            </w:r>
          </w:p>
        </w:tc>
        <w:tc>
          <w:tcPr>
            <w:tcW w:w="298" w:type="pct"/>
            <w:tcBorders>
              <w:top w:val="single" w:sz="6" w:space="0" w:color="auto"/>
              <w:left w:val="single" w:sz="6" w:space="0" w:color="auto"/>
              <w:bottom w:val="single" w:sz="12" w:space="0" w:color="auto"/>
              <w:right w:val="single" w:sz="6" w:space="0" w:color="auto"/>
            </w:tcBorders>
            <w:shd w:val="clear" w:color="auto" w:fill="auto"/>
            <w:hideMark/>
          </w:tcPr>
          <w:p w14:paraId="1E5A68A3"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8.0 </w:t>
            </w:r>
          </w:p>
        </w:tc>
        <w:tc>
          <w:tcPr>
            <w:tcW w:w="363" w:type="pct"/>
            <w:tcBorders>
              <w:top w:val="single" w:sz="6" w:space="0" w:color="auto"/>
              <w:left w:val="single" w:sz="6" w:space="0" w:color="auto"/>
              <w:bottom w:val="single" w:sz="12" w:space="0" w:color="auto"/>
              <w:right w:val="single" w:sz="6" w:space="0" w:color="auto"/>
            </w:tcBorders>
            <w:shd w:val="clear" w:color="auto" w:fill="auto"/>
            <w:hideMark/>
          </w:tcPr>
          <w:p w14:paraId="0D6CF5A8"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9 </w:t>
            </w:r>
          </w:p>
        </w:tc>
        <w:tc>
          <w:tcPr>
            <w:tcW w:w="710" w:type="pct"/>
            <w:tcBorders>
              <w:top w:val="single" w:sz="6" w:space="0" w:color="auto"/>
              <w:left w:val="single" w:sz="6" w:space="0" w:color="auto"/>
              <w:bottom w:val="single" w:sz="12" w:space="0" w:color="auto"/>
              <w:right w:val="single" w:sz="6" w:space="0" w:color="auto"/>
            </w:tcBorders>
            <w:shd w:val="clear" w:color="auto" w:fill="auto"/>
            <w:hideMark/>
          </w:tcPr>
          <w:p w14:paraId="2818E99A"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24.0 </w:t>
            </w:r>
          </w:p>
        </w:tc>
      </w:tr>
      <w:tr w:rsidR="00A50744" w:rsidRPr="001F688B" w14:paraId="49BFBBD2" w14:textId="77777777" w:rsidTr="009C0FB1">
        <w:trPr>
          <w:trHeight w:val="15"/>
        </w:trPr>
        <w:tc>
          <w:tcPr>
            <w:tcW w:w="866" w:type="pct"/>
            <w:tcBorders>
              <w:top w:val="single" w:sz="12" w:space="0" w:color="auto"/>
              <w:left w:val="single" w:sz="4" w:space="0" w:color="auto"/>
              <w:bottom w:val="nil"/>
              <w:right w:val="single" w:sz="4" w:space="0" w:color="auto"/>
            </w:tcBorders>
            <w:shd w:val="clear" w:color="auto" w:fill="auto"/>
            <w:hideMark/>
          </w:tcPr>
          <w:p w14:paraId="7F8D4222" w14:textId="77777777" w:rsidR="00A50744" w:rsidRPr="001F688B" w:rsidRDefault="00A50744" w:rsidP="009C0FB1">
            <w:pPr>
              <w:textAlignment w:val="baseline"/>
              <w:rPr>
                <w:rFonts w:eastAsia="Times New Roman" w:cstheme="minorHAnsi"/>
              </w:rPr>
            </w:pPr>
            <w:r w:rsidRPr="001F688B">
              <w:rPr>
                <w:rFonts w:eastAsia="Times New Roman" w:cstheme="minorHAnsi"/>
                <w:b/>
                <w:bCs/>
                <w:color w:val="000000"/>
              </w:rPr>
              <w:lastRenderedPageBreak/>
              <w:t>25. infection prevention during public health emergencies </w:t>
            </w:r>
            <w:r w:rsidRPr="001F688B">
              <w:rPr>
                <w:rFonts w:eastAsia="Times New Roman" w:cstheme="minorHAnsi"/>
                <w:color w:val="000000"/>
              </w:rPr>
              <w:t> </w:t>
            </w:r>
          </w:p>
        </w:tc>
        <w:tc>
          <w:tcPr>
            <w:tcW w:w="1421" w:type="pct"/>
            <w:tcBorders>
              <w:top w:val="single" w:sz="12" w:space="0" w:color="auto"/>
              <w:left w:val="single" w:sz="4" w:space="0" w:color="auto"/>
              <w:bottom w:val="single" w:sz="4" w:space="0" w:color="auto"/>
              <w:right w:val="single" w:sz="4" w:space="0" w:color="auto"/>
            </w:tcBorders>
            <w:shd w:val="clear" w:color="auto" w:fill="auto"/>
            <w:hideMark/>
          </w:tcPr>
          <w:p w14:paraId="692F0909"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What is the impact of public health emergencies on the epidemiology of HAIs? </w:t>
            </w:r>
          </w:p>
        </w:tc>
        <w:tc>
          <w:tcPr>
            <w:tcW w:w="508" w:type="pct"/>
            <w:tcBorders>
              <w:top w:val="single" w:sz="12" w:space="0" w:color="auto"/>
              <w:left w:val="single" w:sz="4" w:space="0" w:color="auto"/>
              <w:bottom w:val="single" w:sz="4" w:space="0" w:color="auto"/>
              <w:right w:val="single" w:sz="4" w:space="0" w:color="auto"/>
            </w:tcBorders>
            <w:shd w:val="clear" w:color="auto" w:fill="auto"/>
            <w:hideMark/>
          </w:tcPr>
          <w:p w14:paraId="4C7A93AF"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20/20 </w:t>
            </w:r>
          </w:p>
        </w:tc>
        <w:tc>
          <w:tcPr>
            <w:tcW w:w="421" w:type="pct"/>
            <w:tcBorders>
              <w:top w:val="single" w:sz="12" w:space="0" w:color="auto"/>
              <w:left w:val="single" w:sz="4" w:space="0" w:color="auto"/>
              <w:bottom w:val="single" w:sz="4" w:space="0" w:color="auto"/>
              <w:right w:val="single" w:sz="4" w:space="0" w:color="auto"/>
            </w:tcBorders>
            <w:shd w:val="clear" w:color="auto" w:fill="auto"/>
            <w:hideMark/>
          </w:tcPr>
          <w:p w14:paraId="15806C41"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100.0% </w:t>
            </w:r>
          </w:p>
        </w:tc>
        <w:tc>
          <w:tcPr>
            <w:tcW w:w="413" w:type="pct"/>
            <w:tcBorders>
              <w:top w:val="single" w:sz="12" w:space="0" w:color="auto"/>
              <w:left w:val="single" w:sz="4" w:space="0" w:color="auto"/>
              <w:bottom w:val="single" w:sz="4" w:space="0" w:color="auto"/>
              <w:right w:val="single" w:sz="4" w:space="0" w:color="auto"/>
            </w:tcBorders>
            <w:shd w:val="clear" w:color="auto" w:fill="auto"/>
            <w:hideMark/>
          </w:tcPr>
          <w:p w14:paraId="7AC5BE9E"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40.8% </w:t>
            </w:r>
          </w:p>
        </w:tc>
        <w:tc>
          <w:tcPr>
            <w:tcW w:w="298" w:type="pct"/>
            <w:tcBorders>
              <w:top w:val="single" w:sz="12" w:space="0" w:color="auto"/>
              <w:left w:val="single" w:sz="4" w:space="0" w:color="auto"/>
              <w:bottom w:val="single" w:sz="4" w:space="0" w:color="auto"/>
              <w:right w:val="single" w:sz="4" w:space="0" w:color="auto"/>
            </w:tcBorders>
            <w:shd w:val="clear" w:color="auto" w:fill="auto"/>
            <w:hideMark/>
          </w:tcPr>
          <w:p w14:paraId="0F2EBEC5"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7.8 </w:t>
            </w:r>
          </w:p>
        </w:tc>
        <w:tc>
          <w:tcPr>
            <w:tcW w:w="363" w:type="pct"/>
            <w:tcBorders>
              <w:top w:val="single" w:sz="12" w:space="0" w:color="auto"/>
              <w:left w:val="single" w:sz="4" w:space="0" w:color="auto"/>
              <w:bottom w:val="single" w:sz="4" w:space="0" w:color="auto"/>
              <w:right w:val="single" w:sz="4" w:space="0" w:color="auto"/>
            </w:tcBorders>
            <w:shd w:val="clear" w:color="auto" w:fill="auto"/>
            <w:hideMark/>
          </w:tcPr>
          <w:p w14:paraId="0F59395A"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8 </w:t>
            </w:r>
          </w:p>
        </w:tc>
        <w:tc>
          <w:tcPr>
            <w:tcW w:w="710" w:type="pct"/>
            <w:tcBorders>
              <w:top w:val="single" w:sz="12" w:space="0" w:color="auto"/>
              <w:left w:val="single" w:sz="4" w:space="0" w:color="auto"/>
              <w:bottom w:val="single" w:sz="4" w:space="0" w:color="auto"/>
              <w:right w:val="single" w:sz="4" w:space="0" w:color="auto"/>
            </w:tcBorders>
            <w:shd w:val="clear" w:color="auto" w:fill="auto"/>
            <w:hideMark/>
          </w:tcPr>
          <w:p w14:paraId="6CF9E47F"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156.0 </w:t>
            </w:r>
          </w:p>
        </w:tc>
      </w:tr>
      <w:tr w:rsidR="00A50744" w:rsidRPr="001F688B" w14:paraId="0159D2C8" w14:textId="77777777" w:rsidTr="009C0FB1">
        <w:trPr>
          <w:trHeight w:val="15"/>
        </w:trPr>
        <w:tc>
          <w:tcPr>
            <w:tcW w:w="866" w:type="pct"/>
            <w:tcBorders>
              <w:top w:val="nil"/>
              <w:left w:val="single" w:sz="4" w:space="0" w:color="auto"/>
              <w:bottom w:val="nil"/>
              <w:right w:val="single" w:sz="4" w:space="0" w:color="auto"/>
            </w:tcBorders>
            <w:shd w:val="clear" w:color="auto" w:fill="auto"/>
          </w:tcPr>
          <w:p w14:paraId="5B953F7A" w14:textId="77777777" w:rsidR="00A50744" w:rsidRPr="001F688B" w:rsidRDefault="00A50744" w:rsidP="009C0FB1">
            <w:pPr>
              <w:textAlignment w:val="baseline"/>
              <w:rPr>
                <w:rFonts w:eastAsia="Times New Roman" w:cstheme="minorHAnsi"/>
              </w:rPr>
            </w:pPr>
          </w:p>
        </w:tc>
        <w:tc>
          <w:tcPr>
            <w:tcW w:w="1421" w:type="pct"/>
            <w:tcBorders>
              <w:top w:val="single" w:sz="4" w:space="0" w:color="auto"/>
              <w:left w:val="single" w:sz="4" w:space="0" w:color="auto"/>
              <w:bottom w:val="single" w:sz="4" w:space="0" w:color="auto"/>
              <w:right w:val="single" w:sz="4" w:space="0" w:color="auto"/>
            </w:tcBorders>
            <w:shd w:val="clear" w:color="auto" w:fill="auto"/>
            <w:hideMark/>
          </w:tcPr>
          <w:p w14:paraId="07B12382"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How does constrained staffing or other resources affect the implementation and sustainability of existing and new HAI prevention strategies? </w:t>
            </w:r>
          </w:p>
        </w:tc>
        <w:tc>
          <w:tcPr>
            <w:tcW w:w="508" w:type="pct"/>
            <w:tcBorders>
              <w:top w:val="single" w:sz="4" w:space="0" w:color="auto"/>
              <w:left w:val="single" w:sz="4" w:space="0" w:color="auto"/>
              <w:bottom w:val="single" w:sz="4" w:space="0" w:color="auto"/>
              <w:right w:val="single" w:sz="4" w:space="0" w:color="auto"/>
            </w:tcBorders>
            <w:shd w:val="clear" w:color="auto" w:fill="auto"/>
            <w:hideMark/>
          </w:tcPr>
          <w:p w14:paraId="31ABF331"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20/20 </w:t>
            </w:r>
          </w:p>
        </w:tc>
        <w:tc>
          <w:tcPr>
            <w:tcW w:w="421" w:type="pct"/>
            <w:tcBorders>
              <w:top w:val="single" w:sz="4" w:space="0" w:color="auto"/>
              <w:left w:val="single" w:sz="4" w:space="0" w:color="auto"/>
              <w:bottom w:val="single" w:sz="4" w:space="0" w:color="auto"/>
              <w:right w:val="single" w:sz="4" w:space="0" w:color="auto"/>
            </w:tcBorders>
            <w:shd w:val="clear" w:color="auto" w:fill="auto"/>
            <w:hideMark/>
          </w:tcPr>
          <w:p w14:paraId="2C9D64C9"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100.0% </w:t>
            </w:r>
          </w:p>
        </w:tc>
        <w:tc>
          <w:tcPr>
            <w:tcW w:w="413" w:type="pct"/>
            <w:tcBorders>
              <w:top w:val="single" w:sz="4" w:space="0" w:color="auto"/>
              <w:left w:val="single" w:sz="4" w:space="0" w:color="auto"/>
              <w:bottom w:val="single" w:sz="4" w:space="0" w:color="auto"/>
              <w:right w:val="single" w:sz="4" w:space="0" w:color="auto"/>
            </w:tcBorders>
            <w:shd w:val="clear" w:color="auto" w:fill="auto"/>
            <w:hideMark/>
          </w:tcPr>
          <w:p w14:paraId="2D303F86"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40.8% </w:t>
            </w:r>
          </w:p>
        </w:tc>
        <w:tc>
          <w:tcPr>
            <w:tcW w:w="298" w:type="pct"/>
            <w:tcBorders>
              <w:top w:val="single" w:sz="4" w:space="0" w:color="auto"/>
              <w:left w:val="single" w:sz="4" w:space="0" w:color="auto"/>
              <w:bottom w:val="single" w:sz="4" w:space="0" w:color="auto"/>
              <w:right w:val="single" w:sz="4" w:space="0" w:color="auto"/>
            </w:tcBorders>
            <w:shd w:val="clear" w:color="auto" w:fill="auto"/>
            <w:hideMark/>
          </w:tcPr>
          <w:p w14:paraId="2F01BC9D"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7.6 </w:t>
            </w:r>
          </w:p>
        </w:tc>
        <w:tc>
          <w:tcPr>
            <w:tcW w:w="363" w:type="pct"/>
            <w:tcBorders>
              <w:top w:val="single" w:sz="4" w:space="0" w:color="auto"/>
              <w:left w:val="single" w:sz="4" w:space="0" w:color="auto"/>
              <w:bottom w:val="single" w:sz="4" w:space="0" w:color="auto"/>
              <w:right w:val="single" w:sz="4" w:space="0" w:color="auto"/>
            </w:tcBorders>
            <w:shd w:val="clear" w:color="auto" w:fill="auto"/>
            <w:hideMark/>
          </w:tcPr>
          <w:p w14:paraId="70ADB111"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8 </w:t>
            </w:r>
          </w:p>
        </w:tc>
        <w:tc>
          <w:tcPr>
            <w:tcW w:w="710" w:type="pct"/>
            <w:tcBorders>
              <w:top w:val="single" w:sz="4" w:space="0" w:color="auto"/>
              <w:left w:val="single" w:sz="4" w:space="0" w:color="auto"/>
              <w:bottom w:val="single" w:sz="4" w:space="0" w:color="auto"/>
              <w:right w:val="single" w:sz="4" w:space="0" w:color="auto"/>
            </w:tcBorders>
            <w:shd w:val="clear" w:color="auto" w:fill="auto"/>
            <w:hideMark/>
          </w:tcPr>
          <w:p w14:paraId="526ED7CE"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152.0 </w:t>
            </w:r>
          </w:p>
        </w:tc>
      </w:tr>
      <w:tr w:rsidR="00A50744" w:rsidRPr="001F688B" w14:paraId="705CD91F" w14:textId="77777777" w:rsidTr="009C0FB1">
        <w:trPr>
          <w:trHeight w:val="15"/>
        </w:trPr>
        <w:tc>
          <w:tcPr>
            <w:tcW w:w="866" w:type="pct"/>
            <w:tcBorders>
              <w:top w:val="nil"/>
              <w:left w:val="single" w:sz="4" w:space="0" w:color="auto"/>
              <w:bottom w:val="nil"/>
              <w:right w:val="single" w:sz="4" w:space="0" w:color="auto"/>
            </w:tcBorders>
            <w:shd w:val="clear" w:color="auto" w:fill="auto"/>
          </w:tcPr>
          <w:p w14:paraId="6DF7E712" w14:textId="77777777" w:rsidR="00A50744" w:rsidRPr="001F688B" w:rsidRDefault="00A50744" w:rsidP="009C0FB1">
            <w:pPr>
              <w:textAlignment w:val="baseline"/>
              <w:rPr>
                <w:rFonts w:eastAsia="Times New Roman" w:cstheme="minorHAnsi"/>
              </w:rPr>
            </w:pPr>
          </w:p>
        </w:tc>
        <w:tc>
          <w:tcPr>
            <w:tcW w:w="1421" w:type="pct"/>
            <w:tcBorders>
              <w:top w:val="single" w:sz="4" w:space="0" w:color="auto"/>
              <w:left w:val="single" w:sz="4" w:space="0" w:color="auto"/>
              <w:bottom w:val="single" w:sz="4" w:space="0" w:color="auto"/>
              <w:right w:val="single" w:sz="4" w:space="0" w:color="auto"/>
            </w:tcBorders>
            <w:shd w:val="clear" w:color="auto" w:fill="auto"/>
            <w:hideMark/>
          </w:tcPr>
          <w:p w14:paraId="5A688205"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What strategies optimize occupational health protections, including during crises, e.g. public health emergencies? </w:t>
            </w:r>
          </w:p>
        </w:tc>
        <w:tc>
          <w:tcPr>
            <w:tcW w:w="508" w:type="pct"/>
            <w:tcBorders>
              <w:top w:val="single" w:sz="4" w:space="0" w:color="auto"/>
              <w:left w:val="single" w:sz="4" w:space="0" w:color="auto"/>
              <w:bottom w:val="single" w:sz="4" w:space="0" w:color="auto"/>
              <w:right w:val="single" w:sz="4" w:space="0" w:color="auto"/>
            </w:tcBorders>
            <w:shd w:val="clear" w:color="auto" w:fill="auto"/>
            <w:hideMark/>
          </w:tcPr>
          <w:p w14:paraId="7650CF28"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20/20 </w:t>
            </w:r>
          </w:p>
        </w:tc>
        <w:tc>
          <w:tcPr>
            <w:tcW w:w="421" w:type="pct"/>
            <w:tcBorders>
              <w:top w:val="single" w:sz="4" w:space="0" w:color="auto"/>
              <w:left w:val="single" w:sz="4" w:space="0" w:color="auto"/>
              <w:bottom w:val="single" w:sz="4" w:space="0" w:color="auto"/>
              <w:right w:val="single" w:sz="4" w:space="0" w:color="auto"/>
            </w:tcBorders>
            <w:shd w:val="clear" w:color="auto" w:fill="auto"/>
            <w:hideMark/>
          </w:tcPr>
          <w:p w14:paraId="15282D77"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100.0% </w:t>
            </w:r>
          </w:p>
        </w:tc>
        <w:tc>
          <w:tcPr>
            <w:tcW w:w="413" w:type="pct"/>
            <w:tcBorders>
              <w:top w:val="single" w:sz="4" w:space="0" w:color="auto"/>
              <w:left w:val="single" w:sz="4" w:space="0" w:color="auto"/>
              <w:bottom w:val="single" w:sz="4" w:space="0" w:color="auto"/>
              <w:right w:val="single" w:sz="4" w:space="0" w:color="auto"/>
            </w:tcBorders>
            <w:shd w:val="clear" w:color="auto" w:fill="auto"/>
            <w:hideMark/>
          </w:tcPr>
          <w:p w14:paraId="4164F27E"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40.8% </w:t>
            </w:r>
          </w:p>
        </w:tc>
        <w:tc>
          <w:tcPr>
            <w:tcW w:w="298" w:type="pct"/>
            <w:tcBorders>
              <w:top w:val="single" w:sz="4" w:space="0" w:color="auto"/>
              <w:left w:val="single" w:sz="4" w:space="0" w:color="auto"/>
              <w:bottom w:val="single" w:sz="4" w:space="0" w:color="auto"/>
              <w:right w:val="single" w:sz="4" w:space="0" w:color="auto"/>
            </w:tcBorders>
            <w:shd w:val="clear" w:color="auto" w:fill="auto"/>
            <w:hideMark/>
          </w:tcPr>
          <w:p w14:paraId="58B79175"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6.9 </w:t>
            </w:r>
          </w:p>
        </w:tc>
        <w:tc>
          <w:tcPr>
            <w:tcW w:w="363" w:type="pct"/>
            <w:tcBorders>
              <w:top w:val="single" w:sz="4" w:space="0" w:color="auto"/>
              <w:left w:val="single" w:sz="4" w:space="0" w:color="auto"/>
              <w:bottom w:val="single" w:sz="4" w:space="0" w:color="auto"/>
              <w:right w:val="single" w:sz="4" w:space="0" w:color="auto"/>
            </w:tcBorders>
            <w:shd w:val="clear" w:color="auto" w:fill="auto"/>
            <w:hideMark/>
          </w:tcPr>
          <w:p w14:paraId="15540C80"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7 </w:t>
            </w:r>
          </w:p>
        </w:tc>
        <w:tc>
          <w:tcPr>
            <w:tcW w:w="710" w:type="pct"/>
            <w:tcBorders>
              <w:top w:val="single" w:sz="4" w:space="0" w:color="auto"/>
              <w:left w:val="single" w:sz="4" w:space="0" w:color="auto"/>
              <w:bottom w:val="single" w:sz="4" w:space="0" w:color="auto"/>
              <w:right w:val="single" w:sz="4" w:space="0" w:color="auto"/>
            </w:tcBorders>
            <w:shd w:val="clear" w:color="auto" w:fill="auto"/>
            <w:hideMark/>
          </w:tcPr>
          <w:p w14:paraId="5470398E"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137.0 </w:t>
            </w:r>
          </w:p>
        </w:tc>
      </w:tr>
      <w:tr w:rsidR="00A50744" w:rsidRPr="001F688B" w14:paraId="193ADADD" w14:textId="77777777" w:rsidTr="009C0FB1">
        <w:trPr>
          <w:trHeight w:val="15"/>
        </w:trPr>
        <w:tc>
          <w:tcPr>
            <w:tcW w:w="866" w:type="pct"/>
            <w:tcBorders>
              <w:top w:val="nil"/>
              <w:left w:val="single" w:sz="4" w:space="0" w:color="auto"/>
              <w:bottom w:val="nil"/>
              <w:right w:val="single" w:sz="4" w:space="0" w:color="auto"/>
            </w:tcBorders>
            <w:shd w:val="clear" w:color="auto" w:fill="auto"/>
          </w:tcPr>
          <w:p w14:paraId="3502609D" w14:textId="77777777" w:rsidR="00A50744" w:rsidRPr="001F688B" w:rsidRDefault="00A50744" w:rsidP="009C0FB1">
            <w:pPr>
              <w:textAlignment w:val="baseline"/>
              <w:rPr>
                <w:rFonts w:eastAsia="Times New Roman" w:cstheme="minorHAnsi"/>
              </w:rPr>
            </w:pPr>
          </w:p>
        </w:tc>
        <w:tc>
          <w:tcPr>
            <w:tcW w:w="1421" w:type="pct"/>
            <w:tcBorders>
              <w:top w:val="single" w:sz="4" w:space="0" w:color="auto"/>
              <w:left w:val="single" w:sz="4" w:space="0" w:color="auto"/>
              <w:bottom w:val="single" w:sz="4" w:space="0" w:color="auto"/>
              <w:right w:val="single" w:sz="4" w:space="0" w:color="auto"/>
            </w:tcBorders>
            <w:shd w:val="clear" w:color="auto" w:fill="auto"/>
            <w:hideMark/>
          </w:tcPr>
          <w:p w14:paraId="374145AC"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themeColor="text1"/>
              </w:rPr>
              <w:t>How can hospitals prevention MDROs during public health emergencies? </w:t>
            </w:r>
          </w:p>
        </w:tc>
        <w:tc>
          <w:tcPr>
            <w:tcW w:w="508" w:type="pct"/>
            <w:tcBorders>
              <w:top w:val="single" w:sz="4" w:space="0" w:color="auto"/>
              <w:left w:val="single" w:sz="4" w:space="0" w:color="auto"/>
              <w:bottom w:val="single" w:sz="4" w:space="0" w:color="auto"/>
              <w:right w:val="single" w:sz="4" w:space="0" w:color="auto"/>
            </w:tcBorders>
            <w:shd w:val="clear" w:color="auto" w:fill="auto"/>
            <w:hideMark/>
          </w:tcPr>
          <w:p w14:paraId="5E1A9AC5"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20/20 </w:t>
            </w:r>
          </w:p>
        </w:tc>
        <w:tc>
          <w:tcPr>
            <w:tcW w:w="421" w:type="pct"/>
            <w:tcBorders>
              <w:top w:val="single" w:sz="4" w:space="0" w:color="auto"/>
              <w:left w:val="single" w:sz="4" w:space="0" w:color="auto"/>
              <w:bottom w:val="single" w:sz="4" w:space="0" w:color="auto"/>
              <w:right w:val="single" w:sz="4" w:space="0" w:color="auto"/>
            </w:tcBorders>
            <w:shd w:val="clear" w:color="auto" w:fill="auto"/>
            <w:hideMark/>
          </w:tcPr>
          <w:p w14:paraId="3DB055C0"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100.0% </w:t>
            </w:r>
          </w:p>
        </w:tc>
        <w:tc>
          <w:tcPr>
            <w:tcW w:w="413" w:type="pct"/>
            <w:tcBorders>
              <w:top w:val="single" w:sz="4" w:space="0" w:color="auto"/>
              <w:left w:val="single" w:sz="4" w:space="0" w:color="auto"/>
              <w:bottom w:val="single" w:sz="4" w:space="0" w:color="auto"/>
              <w:right w:val="single" w:sz="4" w:space="0" w:color="auto"/>
            </w:tcBorders>
            <w:shd w:val="clear" w:color="auto" w:fill="auto"/>
            <w:hideMark/>
          </w:tcPr>
          <w:p w14:paraId="30D68CF4"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40.8% </w:t>
            </w:r>
          </w:p>
        </w:tc>
        <w:tc>
          <w:tcPr>
            <w:tcW w:w="298" w:type="pct"/>
            <w:tcBorders>
              <w:top w:val="single" w:sz="4" w:space="0" w:color="auto"/>
              <w:left w:val="single" w:sz="4" w:space="0" w:color="auto"/>
              <w:bottom w:val="single" w:sz="4" w:space="0" w:color="auto"/>
              <w:right w:val="single" w:sz="4" w:space="0" w:color="auto"/>
            </w:tcBorders>
            <w:shd w:val="clear" w:color="auto" w:fill="auto"/>
            <w:hideMark/>
          </w:tcPr>
          <w:p w14:paraId="31EA3D31"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6.8 </w:t>
            </w:r>
          </w:p>
        </w:tc>
        <w:tc>
          <w:tcPr>
            <w:tcW w:w="363" w:type="pct"/>
            <w:tcBorders>
              <w:top w:val="single" w:sz="4" w:space="0" w:color="auto"/>
              <w:left w:val="single" w:sz="4" w:space="0" w:color="auto"/>
              <w:bottom w:val="single" w:sz="4" w:space="0" w:color="auto"/>
              <w:right w:val="single" w:sz="4" w:space="0" w:color="auto"/>
            </w:tcBorders>
            <w:shd w:val="clear" w:color="auto" w:fill="auto"/>
            <w:hideMark/>
          </w:tcPr>
          <w:p w14:paraId="023A3E65"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7 </w:t>
            </w:r>
          </w:p>
        </w:tc>
        <w:tc>
          <w:tcPr>
            <w:tcW w:w="710" w:type="pct"/>
            <w:tcBorders>
              <w:top w:val="single" w:sz="4" w:space="0" w:color="auto"/>
              <w:left w:val="single" w:sz="4" w:space="0" w:color="auto"/>
              <w:bottom w:val="single" w:sz="4" w:space="0" w:color="auto"/>
              <w:right w:val="single" w:sz="4" w:space="0" w:color="auto"/>
            </w:tcBorders>
            <w:shd w:val="clear" w:color="auto" w:fill="auto"/>
            <w:hideMark/>
          </w:tcPr>
          <w:p w14:paraId="0F786802"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135.0 </w:t>
            </w:r>
          </w:p>
        </w:tc>
      </w:tr>
      <w:tr w:rsidR="00A50744" w:rsidRPr="001F688B" w14:paraId="26C0A8A8" w14:textId="77777777" w:rsidTr="009C0FB1">
        <w:trPr>
          <w:trHeight w:val="15"/>
        </w:trPr>
        <w:tc>
          <w:tcPr>
            <w:tcW w:w="866" w:type="pct"/>
            <w:tcBorders>
              <w:top w:val="nil"/>
              <w:left w:val="single" w:sz="4" w:space="0" w:color="auto"/>
              <w:bottom w:val="single" w:sz="12" w:space="0" w:color="auto"/>
              <w:right w:val="single" w:sz="4" w:space="0" w:color="auto"/>
            </w:tcBorders>
            <w:shd w:val="clear" w:color="auto" w:fill="auto"/>
          </w:tcPr>
          <w:p w14:paraId="01EB1B5E" w14:textId="77777777" w:rsidR="00A50744" w:rsidRPr="001F688B" w:rsidRDefault="00A50744" w:rsidP="009C0FB1">
            <w:pPr>
              <w:textAlignment w:val="baseline"/>
              <w:rPr>
                <w:rFonts w:eastAsia="Times New Roman" w:cstheme="minorHAnsi"/>
              </w:rPr>
            </w:pPr>
          </w:p>
        </w:tc>
        <w:tc>
          <w:tcPr>
            <w:tcW w:w="1421" w:type="pct"/>
            <w:tcBorders>
              <w:top w:val="single" w:sz="4" w:space="0" w:color="auto"/>
              <w:left w:val="single" w:sz="4" w:space="0" w:color="auto"/>
              <w:bottom w:val="single" w:sz="12" w:space="0" w:color="auto"/>
              <w:right w:val="single" w:sz="4" w:space="0" w:color="auto"/>
            </w:tcBorders>
            <w:shd w:val="clear" w:color="auto" w:fill="auto"/>
            <w:hideMark/>
          </w:tcPr>
          <w:p w14:paraId="338598C6"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What is the role of risk assessments and readiness scales to ascertain workforce capacity for HAI prevention (i.e., burnout, staffing changes, what units can reasonably undertake)? </w:t>
            </w:r>
          </w:p>
        </w:tc>
        <w:tc>
          <w:tcPr>
            <w:tcW w:w="508" w:type="pct"/>
            <w:tcBorders>
              <w:top w:val="single" w:sz="4" w:space="0" w:color="auto"/>
              <w:left w:val="single" w:sz="4" w:space="0" w:color="auto"/>
              <w:bottom w:val="single" w:sz="12" w:space="0" w:color="auto"/>
              <w:right w:val="single" w:sz="4" w:space="0" w:color="auto"/>
            </w:tcBorders>
            <w:shd w:val="clear" w:color="auto" w:fill="auto"/>
            <w:hideMark/>
          </w:tcPr>
          <w:p w14:paraId="2742C38B"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20/20 </w:t>
            </w:r>
          </w:p>
        </w:tc>
        <w:tc>
          <w:tcPr>
            <w:tcW w:w="421" w:type="pct"/>
            <w:tcBorders>
              <w:top w:val="single" w:sz="4" w:space="0" w:color="auto"/>
              <w:left w:val="single" w:sz="4" w:space="0" w:color="auto"/>
              <w:bottom w:val="single" w:sz="12" w:space="0" w:color="auto"/>
              <w:right w:val="single" w:sz="4" w:space="0" w:color="auto"/>
            </w:tcBorders>
            <w:shd w:val="clear" w:color="auto" w:fill="auto"/>
            <w:hideMark/>
          </w:tcPr>
          <w:p w14:paraId="47546D48"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100.0% </w:t>
            </w:r>
          </w:p>
        </w:tc>
        <w:tc>
          <w:tcPr>
            <w:tcW w:w="413" w:type="pct"/>
            <w:tcBorders>
              <w:top w:val="single" w:sz="4" w:space="0" w:color="auto"/>
              <w:left w:val="single" w:sz="4" w:space="0" w:color="auto"/>
              <w:bottom w:val="single" w:sz="12" w:space="0" w:color="auto"/>
              <w:right w:val="single" w:sz="4" w:space="0" w:color="auto"/>
            </w:tcBorders>
            <w:shd w:val="clear" w:color="auto" w:fill="auto"/>
            <w:hideMark/>
          </w:tcPr>
          <w:p w14:paraId="0CF14F6E"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40.8% </w:t>
            </w:r>
          </w:p>
        </w:tc>
        <w:tc>
          <w:tcPr>
            <w:tcW w:w="298" w:type="pct"/>
            <w:tcBorders>
              <w:top w:val="single" w:sz="4" w:space="0" w:color="auto"/>
              <w:left w:val="single" w:sz="4" w:space="0" w:color="auto"/>
              <w:bottom w:val="single" w:sz="12" w:space="0" w:color="auto"/>
              <w:right w:val="single" w:sz="4" w:space="0" w:color="auto"/>
            </w:tcBorders>
            <w:shd w:val="clear" w:color="auto" w:fill="auto"/>
            <w:hideMark/>
          </w:tcPr>
          <w:p w14:paraId="2080F47F"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6.4 </w:t>
            </w:r>
          </w:p>
        </w:tc>
        <w:tc>
          <w:tcPr>
            <w:tcW w:w="363" w:type="pct"/>
            <w:tcBorders>
              <w:top w:val="single" w:sz="4" w:space="0" w:color="auto"/>
              <w:left w:val="single" w:sz="4" w:space="0" w:color="auto"/>
              <w:bottom w:val="single" w:sz="12" w:space="0" w:color="auto"/>
              <w:right w:val="single" w:sz="4" w:space="0" w:color="auto"/>
            </w:tcBorders>
            <w:shd w:val="clear" w:color="auto" w:fill="auto"/>
            <w:hideMark/>
          </w:tcPr>
          <w:p w14:paraId="0E307532"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7 </w:t>
            </w:r>
          </w:p>
        </w:tc>
        <w:tc>
          <w:tcPr>
            <w:tcW w:w="710" w:type="pct"/>
            <w:tcBorders>
              <w:top w:val="single" w:sz="4" w:space="0" w:color="auto"/>
              <w:left w:val="single" w:sz="4" w:space="0" w:color="auto"/>
              <w:bottom w:val="single" w:sz="12" w:space="0" w:color="auto"/>
              <w:right w:val="single" w:sz="4" w:space="0" w:color="auto"/>
            </w:tcBorders>
            <w:shd w:val="clear" w:color="auto" w:fill="auto"/>
            <w:hideMark/>
          </w:tcPr>
          <w:p w14:paraId="740CB675"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128.0 </w:t>
            </w:r>
          </w:p>
        </w:tc>
      </w:tr>
      <w:tr w:rsidR="00A50744" w:rsidRPr="001F688B" w14:paraId="3861DD5D" w14:textId="77777777" w:rsidTr="009C0FB1">
        <w:trPr>
          <w:trHeight w:val="15"/>
        </w:trPr>
        <w:tc>
          <w:tcPr>
            <w:tcW w:w="866" w:type="pct"/>
            <w:tcBorders>
              <w:top w:val="single" w:sz="12" w:space="0" w:color="auto"/>
              <w:left w:val="single" w:sz="4" w:space="0" w:color="auto"/>
              <w:bottom w:val="nil"/>
              <w:right w:val="single" w:sz="4" w:space="0" w:color="auto"/>
            </w:tcBorders>
            <w:shd w:val="clear" w:color="auto" w:fill="auto"/>
            <w:hideMark/>
          </w:tcPr>
          <w:p w14:paraId="4812FC23" w14:textId="77777777" w:rsidR="00A50744" w:rsidRPr="001F688B" w:rsidRDefault="00A50744" w:rsidP="009C0FB1">
            <w:pPr>
              <w:textAlignment w:val="baseline"/>
              <w:rPr>
                <w:rFonts w:eastAsia="Times New Roman" w:cstheme="minorHAnsi"/>
              </w:rPr>
            </w:pPr>
            <w:r w:rsidRPr="001F688B">
              <w:rPr>
                <w:rFonts w:eastAsia="Times New Roman" w:cstheme="minorHAnsi"/>
                <w:b/>
                <w:bCs/>
                <w:color w:val="000000"/>
              </w:rPr>
              <w:t>26. how to use data to prevent HAIs</w:t>
            </w:r>
            <w:r w:rsidRPr="001F688B">
              <w:rPr>
                <w:rFonts w:eastAsia="Times New Roman" w:cstheme="minorHAnsi"/>
                <w:color w:val="000000"/>
              </w:rPr>
              <w:t> </w:t>
            </w:r>
          </w:p>
        </w:tc>
        <w:tc>
          <w:tcPr>
            <w:tcW w:w="1421" w:type="pct"/>
            <w:tcBorders>
              <w:top w:val="single" w:sz="12" w:space="0" w:color="auto"/>
              <w:left w:val="single" w:sz="4" w:space="0" w:color="auto"/>
              <w:bottom w:val="single" w:sz="6" w:space="0" w:color="auto"/>
              <w:right w:val="single" w:sz="6" w:space="0" w:color="auto"/>
            </w:tcBorders>
            <w:shd w:val="clear" w:color="auto" w:fill="auto"/>
            <w:hideMark/>
          </w:tcPr>
          <w:p w14:paraId="1B5FB305"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What are the minimum and the optimum levels of resources, both staffing and technical, needed to achieve ideal quality outcomes? </w:t>
            </w:r>
          </w:p>
        </w:tc>
        <w:tc>
          <w:tcPr>
            <w:tcW w:w="508" w:type="pct"/>
            <w:tcBorders>
              <w:top w:val="single" w:sz="12" w:space="0" w:color="auto"/>
              <w:left w:val="single" w:sz="6" w:space="0" w:color="auto"/>
              <w:bottom w:val="single" w:sz="6" w:space="0" w:color="auto"/>
              <w:right w:val="single" w:sz="6" w:space="0" w:color="auto"/>
            </w:tcBorders>
            <w:shd w:val="clear" w:color="auto" w:fill="auto"/>
            <w:hideMark/>
          </w:tcPr>
          <w:p w14:paraId="4163744C"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18/18 </w:t>
            </w:r>
          </w:p>
        </w:tc>
        <w:tc>
          <w:tcPr>
            <w:tcW w:w="421" w:type="pct"/>
            <w:tcBorders>
              <w:top w:val="single" w:sz="12" w:space="0" w:color="auto"/>
              <w:left w:val="single" w:sz="6" w:space="0" w:color="auto"/>
              <w:bottom w:val="single" w:sz="6" w:space="0" w:color="auto"/>
              <w:right w:val="single" w:sz="6" w:space="0" w:color="auto"/>
            </w:tcBorders>
            <w:shd w:val="clear" w:color="auto" w:fill="auto"/>
            <w:hideMark/>
          </w:tcPr>
          <w:p w14:paraId="1F716B44"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100.0% </w:t>
            </w:r>
          </w:p>
        </w:tc>
        <w:tc>
          <w:tcPr>
            <w:tcW w:w="413" w:type="pct"/>
            <w:tcBorders>
              <w:top w:val="single" w:sz="12" w:space="0" w:color="auto"/>
              <w:left w:val="single" w:sz="6" w:space="0" w:color="auto"/>
              <w:bottom w:val="single" w:sz="6" w:space="0" w:color="auto"/>
              <w:right w:val="single" w:sz="6" w:space="0" w:color="auto"/>
            </w:tcBorders>
            <w:shd w:val="clear" w:color="auto" w:fill="auto"/>
            <w:hideMark/>
          </w:tcPr>
          <w:p w14:paraId="5D2CD982"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36.7% </w:t>
            </w:r>
          </w:p>
        </w:tc>
        <w:tc>
          <w:tcPr>
            <w:tcW w:w="298" w:type="pct"/>
            <w:tcBorders>
              <w:top w:val="single" w:sz="12" w:space="0" w:color="auto"/>
              <w:left w:val="single" w:sz="6" w:space="0" w:color="auto"/>
              <w:bottom w:val="single" w:sz="6" w:space="0" w:color="auto"/>
              <w:right w:val="single" w:sz="6" w:space="0" w:color="auto"/>
            </w:tcBorders>
            <w:shd w:val="clear" w:color="auto" w:fill="auto"/>
            <w:hideMark/>
          </w:tcPr>
          <w:p w14:paraId="1CA126D9"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8.1 </w:t>
            </w:r>
          </w:p>
        </w:tc>
        <w:tc>
          <w:tcPr>
            <w:tcW w:w="363" w:type="pct"/>
            <w:tcBorders>
              <w:top w:val="single" w:sz="12" w:space="0" w:color="auto"/>
              <w:left w:val="single" w:sz="6" w:space="0" w:color="auto"/>
              <w:bottom w:val="single" w:sz="6" w:space="0" w:color="auto"/>
              <w:right w:val="single" w:sz="6" w:space="0" w:color="auto"/>
            </w:tcBorders>
            <w:shd w:val="clear" w:color="auto" w:fill="auto"/>
            <w:hideMark/>
          </w:tcPr>
          <w:p w14:paraId="6D5C0568"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8.5 </w:t>
            </w:r>
          </w:p>
        </w:tc>
        <w:tc>
          <w:tcPr>
            <w:tcW w:w="710" w:type="pct"/>
            <w:tcBorders>
              <w:top w:val="single" w:sz="12" w:space="0" w:color="auto"/>
              <w:left w:val="single" w:sz="6" w:space="0" w:color="auto"/>
              <w:bottom w:val="single" w:sz="6" w:space="0" w:color="auto"/>
              <w:right w:val="single" w:sz="6" w:space="0" w:color="auto"/>
            </w:tcBorders>
            <w:shd w:val="clear" w:color="auto" w:fill="auto"/>
            <w:hideMark/>
          </w:tcPr>
          <w:p w14:paraId="7E4857EB"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146.0 </w:t>
            </w:r>
          </w:p>
        </w:tc>
      </w:tr>
      <w:tr w:rsidR="00A50744" w:rsidRPr="001F688B" w14:paraId="447A58B6" w14:textId="77777777" w:rsidTr="009C0FB1">
        <w:trPr>
          <w:trHeight w:val="15"/>
        </w:trPr>
        <w:tc>
          <w:tcPr>
            <w:tcW w:w="866" w:type="pct"/>
            <w:tcBorders>
              <w:top w:val="nil"/>
              <w:left w:val="single" w:sz="4" w:space="0" w:color="auto"/>
              <w:bottom w:val="nil"/>
              <w:right w:val="single" w:sz="4" w:space="0" w:color="auto"/>
            </w:tcBorders>
            <w:shd w:val="clear" w:color="auto" w:fill="auto"/>
          </w:tcPr>
          <w:p w14:paraId="1D761087" w14:textId="77777777" w:rsidR="00A50744" w:rsidRPr="001F688B" w:rsidRDefault="00A50744" w:rsidP="009C0FB1">
            <w:pPr>
              <w:textAlignment w:val="baseline"/>
              <w:rPr>
                <w:rFonts w:eastAsia="Times New Roman" w:cstheme="minorHAnsi"/>
              </w:rPr>
            </w:pPr>
          </w:p>
        </w:tc>
        <w:tc>
          <w:tcPr>
            <w:tcW w:w="1421" w:type="pct"/>
            <w:tcBorders>
              <w:top w:val="single" w:sz="6" w:space="0" w:color="auto"/>
              <w:left w:val="single" w:sz="4" w:space="0" w:color="auto"/>
              <w:bottom w:val="single" w:sz="6" w:space="0" w:color="auto"/>
              <w:right w:val="single" w:sz="6" w:space="0" w:color="auto"/>
            </w:tcBorders>
            <w:shd w:val="clear" w:color="auto" w:fill="auto"/>
            <w:hideMark/>
          </w:tcPr>
          <w:p w14:paraId="5564D96B"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What are the operational, financial, and reputational costs of HAIs that justify optimal levels of resources? </w:t>
            </w:r>
          </w:p>
        </w:tc>
        <w:tc>
          <w:tcPr>
            <w:tcW w:w="508" w:type="pct"/>
            <w:tcBorders>
              <w:top w:val="single" w:sz="6" w:space="0" w:color="auto"/>
              <w:left w:val="single" w:sz="6" w:space="0" w:color="auto"/>
              <w:bottom w:val="single" w:sz="6" w:space="0" w:color="auto"/>
              <w:right w:val="single" w:sz="6" w:space="0" w:color="auto"/>
            </w:tcBorders>
            <w:shd w:val="clear" w:color="auto" w:fill="auto"/>
            <w:hideMark/>
          </w:tcPr>
          <w:p w14:paraId="18F5B790"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18/18 </w:t>
            </w:r>
          </w:p>
        </w:tc>
        <w:tc>
          <w:tcPr>
            <w:tcW w:w="421" w:type="pct"/>
            <w:tcBorders>
              <w:top w:val="single" w:sz="6" w:space="0" w:color="auto"/>
              <w:left w:val="single" w:sz="6" w:space="0" w:color="auto"/>
              <w:bottom w:val="single" w:sz="6" w:space="0" w:color="auto"/>
              <w:right w:val="single" w:sz="6" w:space="0" w:color="auto"/>
            </w:tcBorders>
            <w:shd w:val="clear" w:color="auto" w:fill="auto"/>
            <w:hideMark/>
          </w:tcPr>
          <w:p w14:paraId="258FD30D"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100.0% </w:t>
            </w:r>
          </w:p>
        </w:tc>
        <w:tc>
          <w:tcPr>
            <w:tcW w:w="413" w:type="pct"/>
            <w:tcBorders>
              <w:top w:val="single" w:sz="6" w:space="0" w:color="auto"/>
              <w:left w:val="single" w:sz="6" w:space="0" w:color="auto"/>
              <w:bottom w:val="single" w:sz="6" w:space="0" w:color="auto"/>
              <w:right w:val="single" w:sz="6" w:space="0" w:color="auto"/>
            </w:tcBorders>
            <w:shd w:val="clear" w:color="auto" w:fill="auto"/>
            <w:hideMark/>
          </w:tcPr>
          <w:p w14:paraId="19A054FE"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36.7% </w:t>
            </w:r>
          </w:p>
        </w:tc>
        <w:tc>
          <w:tcPr>
            <w:tcW w:w="298" w:type="pct"/>
            <w:tcBorders>
              <w:top w:val="single" w:sz="6" w:space="0" w:color="auto"/>
              <w:left w:val="single" w:sz="6" w:space="0" w:color="auto"/>
              <w:bottom w:val="single" w:sz="6" w:space="0" w:color="auto"/>
              <w:right w:val="single" w:sz="6" w:space="0" w:color="auto"/>
            </w:tcBorders>
            <w:shd w:val="clear" w:color="auto" w:fill="auto"/>
            <w:hideMark/>
          </w:tcPr>
          <w:p w14:paraId="36E961C0"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7.3 </w:t>
            </w:r>
          </w:p>
        </w:tc>
        <w:tc>
          <w:tcPr>
            <w:tcW w:w="363" w:type="pct"/>
            <w:tcBorders>
              <w:top w:val="single" w:sz="6" w:space="0" w:color="auto"/>
              <w:left w:val="single" w:sz="6" w:space="0" w:color="auto"/>
              <w:bottom w:val="single" w:sz="6" w:space="0" w:color="auto"/>
              <w:right w:val="single" w:sz="6" w:space="0" w:color="auto"/>
            </w:tcBorders>
            <w:shd w:val="clear" w:color="auto" w:fill="auto"/>
            <w:hideMark/>
          </w:tcPr>
          <w:p w14:paraId="3257D58C"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8 </w:t>
            </w:r>
          </w:p>
        </w:tc>
        <w:tc>
          <w:tcPr>
            <w:tcW w:w="710" w:type="pct"/>
            <w:tcBorders>
              <w:top w:val="single" w:sz="6" w:space="0" w:color="auto"/>
              <w:left w:val="single" w:sz="6" w:space="0" w:color="auto"/>
              <w:bottom w:val="single" w:sz="6" w:space="0" w:color="auto"/>
              <w:right w:val="single" w:sz="6" w:space="0" w:color="auto"/>
            </w:tcBorders>
            <w:shd w:val="clear" w:color="auto" w:fill="auto"/>
            <w:hideMark/>
          </w:tcPr>
          <w:p w14:paraId="6EA82AAE"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131.0 </w:t>
            </w:r>
          </w:p>
        </w:tc>
      </w:tr>
      <w:tr w:rsidR="00A50744" w:rsidRPr="001F688B" w14:paraId="57C30426" w14:textId="77777777" w:rsidTr="009C0FB1">
        <w:trPr>
          <w:trHeight w:val="15"/>
        </w:trPr>
        <w:tc>
          <w:tcPr>
            <w:tcW w:w="866" w:type="pct"/>
            <w:tcBorders>
              <w:top w:val="nil"/>
              <w:left w:val="single" w:sz="4" w:space="0" w:color="auto"/>
              <w:bottom w:val="nil"/>
              <w:right w:val="single" w:sz="4" w:space="0" w:color="auto"/>
            </w:tcBorders>
            <w:shd w:val="clear" w:color="auto" w:fill="auto"/>
          </w:tcPr>
          <w:p w14:paraId="24AA0F91" w14:textId="77777777" w:rsidR="00A50744" w:rsidRPr="001F688B" w:rsidRDefault="00A50744" w:rsidP="009C0FB1">
            <w:pPr>
              <w:textAlignment w:val="baseline"/>
              <w:rPr>
                <w:rFonts w:eastAsia="Times New Roman" w:cstheme="minorHAnsi"/>
              </w:rPr>
            </w:pPr>
          </w:p>
        </w:tc>
        <w:tc>
          <w:tcPr>
            <w:tcW w:w="1421" w:type="pct"/>
            <w:tcBorders>
              <w:top w:val="single" w:sz="6" w:space="0" w:color="auto"/>
              <w:left w:val="single" w:sz="4" w:space="0" w:color="auto"/>
              <w:bottom w:val="single" w:sz="6" w:space="0" w:color="auto"/>
              <w:right w:val="single" w:sz="6" w:space="0" w:color="auto"/>
            </w:tcBorders>
            <w:shd w:val="clear" w:color="auto" w:fill="auto"/>
            <w:hideMark/>
          </w:tcPr>
          <w:p w14:paraId="2B23F229"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themeColor="text1"/>
              </w:rPr>
              <w:t xml:space="preserve">How can hospitals identify where noise, gaming the system, and </w:t>
            </w:r>
            <w:bookmarkStart w:id="4" w:name="_Int_3Mu9KBOK"/>
            <w:r w:rsidRPr="001F688B">
              <w:rPr>
                <w:rFonts w:eastAsia="Times New Roman" w:cstheme="minorHAnsi"/>
                <w:color w:val="000000" w:themeColor="text1"/>
              </w:rPr>
              <w:t>interpretation</w:t>
            </w:r>
            <w:bookmarkEnd w:id="4"/>
            <w:r w:rsidRPr="001F688B">
              <w:rPr>
                <w:rFonts w:eastAsia="Times New Roman" w:cstheme="minorHAnsi"/>
                <w:color w:val="000000" w:themeColor="text1"/>
              </w:rPr>
              <w:t xml:space="preserve"> obscure quality metrics? </w:t>
            </w:r>
          </w:p>
        </w:tc>
        <w:tc>
          <w:tcPr>
            <w:tcW w:w="508" w:type="pct"/>
            <w:tcBorders>
              <w:top w:val="single" w:sz="6" w:space="0" w:color="auto"/>
              <w:left w:val="single" w:sz="6" w:space="0" w:color="auto"/>
              <w:bottom w:val="single" w:sz="6" w:space="0" w:color="auto"/>
              <w:right w:val="single" w:sz="6" w:space="0" w:color="auto"/>
            </w:tcBorders>
            <w:shd w:val="clear" w:color="auto" w:fill="auto"/>
            <w:hideMark/>
          </w:tcPr>
          <w:p w14:paraId="1D0DE97C"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18/18 </w:t>
            </w:r>
          </w:p>
        </w:tc>
        <w:tc>
          <w:tcPr>
            <w:tcW w:w="421" w:type="pct"/>
            <w:tcBorders>
              <w:top w:val="single" w:sz="6" w:space="0" w:color="auto"/>
              <w:left w:val="single" w:sz="6" w:space="0" w:color="auto"/>
              <w:bottom w:val="single" w:sz="6" w:space="0" w:color="auto"/>
              <w:right w:val="single" w:sz="6" w:space="0" w:color="auto"/>
            </w:tcBorders>
            <w:shd w:val="clear" w:color="auto" w:fill="auto"/>
            <w:hideMark/>
          </w:tcPr>
          <w:p w14:paraId="39C304AD"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100.0% </w:t>
            </w:r>
          </w:p>
        </w:tc>
        <w:tc>
          <w:tcPr>
            <w:tcW w:w="413" w:type="pct"/>
            <w:tcBorders>
              <w:top w:val="single" w:sz="6" w:space="0" w:color="auto"/>
              <w:left w:val="single" w:sz="6" w:space="0" w:color="auto"/>
              <w:bottom w:val="single" w:sz="6" w:space="0" w:color="auto"/>
              <w:right w:val="single" w:sz="6" w:space="0" w:color="auto"/>
            </w:tcBorders>
            <w:shd w:val="clear" w:color="auto" w:fill="auto"/>
            <w:hideMark/>
          </w:tcPr>
          <w:p w14:paraId="09973765"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36.7% </w:t>
            </w:r>
          </w:p>
        </w:tc>
        <w:tc>
          <w:tcPr>
            <w:tcW w:w="298" w:type="pct"/>
            <w:tcBorders>
              <w:top w:val="single" w:sz="6" w:space="0" w:color="auto"/>
              <w:left w:val="single" w:sz="6" w:space="0" w:color="auto"/>
              <w:bottom w:val="single" w:sz="6" w:space="0" w:color="auto"/>
              <w:right w:val="single" w:sz="6" w:space="0" w:color="auto"/>
            </w:tcBorders>
            <w:shd w:val="clear" w:color="auto" w:fill="auto"/>
            <w:hideMark/>
          </w:tcPr>
          <w:p w14:paraId="0934C94E"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7.1 </w:t>
            </w:r>
          </w:p>
        </w:tc>
        <w:tc>
          <w:tcPr>
            <w:tcW w:w="363" w:type="pct"/>
            <w:tcBorders>
              <w:top w:val="single" w:sz="6" w:space="0" w:color="auto"/>
              <w:left w:val="single" w:sz="6" w:space="0" w:color="auto"/>
              <w:bottom w:val="single" w:sz="6" w:space="0" w:color="auto"/>
              <w:right w:val="single" w:sz="6" w:space="0" w:color="auto"/>
            </w:tcBorders>
            <w:shd w:val="clear" w:color="auto" w:fill="auto"/>
            <w:hideMark/>
          </w:tcPr>
          <w:p w14:paraId="491B5DDF"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7 </w:t>
            </w:r>
          </w:p>
        </w:tc>
        <w:tc>
          <w:tcPr>
            <w:tcW w:w="710" w:type="pct"/>
            <w:tcBorders>
              <w:top w:val="single" w:sz="6" w:space="0" w:color="auto"/>
              <w:left w:val="single" w:sz="6" w:space="0" w:color="auto"/>
              <w:bottom w:val="single" w:sz="6" w:space="0" w:color="auto"/>
              <w:right w:val="single" w:sz="6" w:space="0" w:color="auto"/>
            </w:tcBorders>
            <w:shd w:val="clear" w:color="auto" w:fill="auto"/>
            <w:hideMark/>
          </w:tcPr>
          <w:p w14:paraId="39ED181E"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128.0 </w:t>
            </w:r>
          </w:p>
        </w:tc>
      </w:tr>
      <w:tr w:rsidR="00A50744" w:rsidRPr="001F688B" w14:paraId="28034940" w14:textId="77777777" w:rsidTr="009C0FB1">
        <w:trPr>
          <w:trHeight w:val="15"/>
        </w:trPr>
        <w:tc>
          <w:tcPr>
            <w:tcW w:w="866" w:type="pct"/>
            <w:tcBorders>
              <w:top w:val="nil"/>
              <w:left w:val="single" w:sz="4" w:space="0" w:color="auto"/>
              <w:bottom w:val="nil"/>
              <w:right w:val="single" w:sz="4" w:space="0" w:color="auto"/>
            </w:tcBorders>
            <w:shd w:val="clear" w:color="auto" w:fill="auto"/>
          </w:tcPr>
          <w:p w14:paraId="6F830A0E" w14:textId="77777777" w:rsidR="00A50744" w:rsidRPr="001F688B" w:rsidRDefault="00A50744" w:rsidP="009C0FB1">
            <w:pPr>
              <w:textAlignment w:val="baseline"/>
              <w:rPr>
                <w:rFonts w:eastAsia="Times New Roman" w:cstheme="minorHAnsi"/>
              </w:rPr>
            </w:pPr>
          </w:p>
        </w:tc>
        <w:tc>
          <w:tcPr>
            <w:tcW w:w="1421" w:type="pct"/>
            <w:tcBorders>
              <w:top w:val="single" w:sz="6" w:space="0" w:color="auto"/>
              <w:left w:val="single" w:sz="4" w:space="0" w:color="auto"/>
              <w:bottom w:val="single" w:sz="6" w:space="0" w:color="auto"/>
              <w:right w:val="single" w:sz="6" w:space="0" w:color="auto"/>
            </w:tcBorders>
            <w:shd w:val="clear" w:color="auto" w:fill="auto"/>
            <w:hideMark/>
          </w:tcPr>
          <w:p w14:paraId="1125BCA4"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What effective epidemiology or statistical approaches can more definitively answer healthcare epidemiology questions? </w:t>
            </w:r>
          </w:p>
        </w:tc>
        <w:tc>
          <w:tcPr>
            <w:tcW w:w="508" w:type="pct"/>
            <w:tcBorders>
              <w:top w:val="single" w:sz="6" w:space="0" w:color="auto"/>
              <w:left w:val="single" w:sz="6" w:space="0" w:color="auto"/>
              <w:bottom w:val="single" w:sz="6" w:space="0" w:color="auto"/>
              <w:right w:val="single" w:sz="6" w:space="0" w:color="auto"/>
            </w:tcBorders>
            <w:shd w:val="clear" w:color="auto" w:fill="auto"/>
            <w:hideMark/>
          </w:tcPr>
          <w:p w14:paraId="6FC2954D"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18/18 </w:t>
            </w:r>
          </w:p>
        </w:tc>
        <w:tc>
          <w:tcPr>
            <w:tcW w:w="421" w:type="pct"/>
            <w:tcBorders>
              <w:top w:val="single" w:sz="6" w:space="0" w:color="auto"/>
              <w:left w:val="single" w:sz="6" w:space="0" w:color="auto"/>
              <w:bottom w:val="single" w:sz="6" w:space="0" w:color="auto"/>
              <w:right w:val="single" w:sz="6" w:space="0" w:color="auto"/>
            </w:tcBorders>
            <w:shd w:val="clear" w:color="auto" w:fill="auto"/>
            <w:hideMark/>
          </w:tcPr>
          <w:p w14:paraId="16E68DE1"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100.0% </w:t>
            </w:r>
          </w:p>
        </w:tc>
        <w:tc>
          <w:tcPr>
            <w:tcW w:w="413" w:type="pct"/>
            <w:tcBorders>
              <w:top w:val="single" w:sz="6" w:space="0" w:color="auto"/>
              <w:left w:val="single" w:sz="6" w:space="0" w:color="auto"/>
              <w:bottom w:val="single" w:sz="6" w:space="0" w:color="auto"/>
              <w:right w:val="single" w:sz="6" w:space="0" w:color="auto"/>
            </w:tcBorders>
            <w:shd w:val="clear" w:color="auto" w:fill="auto"/>
            <w:hideMark/>
          </w:tcPr>
          <w:p w14:paraId="25DDC196"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36.7% </w:t>
            </w:r>
          </w:p>
        </w:tc>
        <w:tc>
          <w:tcPr>
            <w:tcW w:w="298" w:type="pct"/>
            <w:tcBorders>
              <w:top w:val="single" w:sz="6" w:space="0" w:color="auto"/>
              <w:left w:val="single" w:sz="6" w:space="0" w:color="auto"/>
              <w:bottom w:val="single" w:sz="6" w:space="0" w:color="auto"/>
              <w:right w:val="single" w:sz="6" w:space="0" w:color="auto"/>
            </w:tcBorders>
            <w:shd w:val="clear" w:color="auto" w:fill="auto"/>
            <w:hideMark/>
          </w:tcPr>
          <w:p w14:paraId="475870F5"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6.8 </w:t>
            </w:r>
          </w:p>
        </w:tc>
        <w:tc>
          <w:tcPr>
            <w:tcW w:w="363" w:type="pct"/>
            <w:tcBorders>
              <w:top w:val="single" w:sz="6" w:space="0" w:color="auto"/>
              <w:left w:val="single" w:sz="6" w:space="0" w:color="auto"/>
              <w:bottom w:val="single" w:sz="6" w:space="0" w:color="auto"/>
              <w:right w:val="single" w:sz="6" w:space="0" w:color="auto"/>
            </w:tcBorders>
            <w:shd w:val="clear" w:color="auto" w:fill="auto"/>
            <w:hideMark/>
          </w:tcPr>
          <w:p w14:paraId="26F23C33"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7 </w:t>
            </w:r>
          </w:p>
        </w:tc>
        <w:tc>
          <w:tcPr>
            <w:tcW w:w="710" w:type="pct"/>
            <w:tcBorders>
              <w:top w:val="single" w:sz="6" w:space="0" w:color="auto"/>
              <w:left w:val="single" w:sz="6" w:space="0" w:color="auto"/>
              <w:bottom w:val="single" w:sz="6" w:space="0" w:color="auto"/>
              <w:right w:val="single" w:sz="6" w:space="0" w:color="auto"/>
            </w:tcBorders>
            <w:shd w:val="clear" w:color="auto" w:fill="auto"/>
            <w:hideMark/>
          </w:tcPr>
          <w:p w14:paraId="35FC3829"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122.0 </w:t>
            </w:r>
          </w:p>
        </w:tc>
      </w:tr>
      <w:tr w:rsidR="00A50744" w:rsidRPr="001F688B" w14:paraId="1FC788E7" w14:textId="77777777" w:rsidTr="009C0FB1">
        <w:trPr>
          <w:trHeight w:val="15"/>
        </w:trPr>
        <w:tc>
          <w:tcPr>
            <w:tcW w:w="866" w:type="pct"/>
            <w:tcBorders>
              <w:top w:val="nil"/>
              <w:left w:val="single" w:sz="4" w:space="0" w:color="auto"/>
              <w:bottom w:val="nil"/>
              <w:right w:val="single" w:sz="4" w:space="0" w:color="auto"/>
            </w:tcBorders>
            <w:shd w:val="clear" w:color="auto" w:fill="auto"/>
          </w:tcPr>
          <w:p w14:paraId="211DD340" w14:textId="77777777" w:rsidR="00A50744" w:rsidRPr="001F688B" w:rsidRDefault="00A50744" w:rsidP="009C0FB1">
            <w:pPr>
              <w:textAlignment w:val="baseline"/>
              <w:rPr>
                <w:rFonts w:eastAsia="Times New Roman" w:cstheme="minorHAnsi"/>
              </w:rPr>
            </w:pPr>
          </w:p>
        </w:tc>
        <w:tc>
          <w:tcPr>
            <w:tcW w:w="1421" w:type="pct"/>
            <w:tcBorders>
              <w:top w:val="single" w:sz="6" w:space="0" w:color="auto"/>
              <w:left w:val="single" w:sz="4" w:space="0" w:color="auto"/>
              <w:bottom w:val="single" w:sz="6" w:space="0" w:color="auto"/>
              <w:right w:val="single" w:sz="6" w:space="0" w:color="auto"/>
            </w:tcBorders>
            <w:shd w:val="clear" w:color="auto" w:fill="auto"/>
            <w:hideMark/>
          </w:tcPr>
          <w:p w14:paraId="103DFE2B"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themeColor="text1"/>
              </w:rPr>
              <w:t xml:space="preserve">How can HAI-prevention be presented as a business case and </w:t>
            </w:r>
            <w:bookmarkStart w:id="5" w:name="_Int_jqlCUjrq"/>
            <w:r w:rsidRPr="001F688B">
              <w:rPr>
                <w:rFonts w:eastAsia="Times New Roman" w:cstheme="minorHAnsi"/>
                <w:color w:val="000000" w:themeColor="text1"/>
              </w:rPr>
              <w:t>prioritize</w:t>
            </w:r>
            <w:bookmarkEnd w:id="5"/>
            <w:r w:rsidRPr="001F688B">
              <w:rPr>
                <w:rFonts w:eastAsia="Times New Roman" w:cstheme="minorHAnsi"/>
                <w:color w:val="000000" w:themeColor="text1"/>
              </w:rPr>
              <w:t xml:space="preserve"> with other hospital safety initiatives?  </w:t>
            </w:r>
          </w:p>
        </w:tc>
        <w:tc>
          <w:tcPr>
            <w:tcW w:w="508" w:type="pct"/>
            <w:tcBorders>
              <w:top w:val="single" w:sz="6" w:space="0" w:color="auto"/>
              <w:left w:val="single" w:sz="6" w:space="0" w:color="auto"/>
              <w:bottom w:val="single" w:sz="6" w:space="0" w:color="auto"/>
              <w:right w:val="single" w:sz="6" w:space="0" w:color="auto"/>
            </w:tcBorders>
            <w:shd w:val="clear" w:color="auto" w:fill="auto"/>
            <w:hideMark/>
          </w:tcPr>
          <w:p w14:paraId="354C68C6"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18/18 </w:t>
            </w:r>
          </w:p>
        </w:tc>
        <w:tc>
          <w:tcPr>
            <w:tcW w:w="421" w:type="pct"/>
            <w:tcBorders>
              <w:top w:val="single" w:sz="6" w:space="0" w:color="auto"/>
              <w:left w:val="single" w:sz="6" w:space="0" w:color="auto"/>
              <w:bottom w:val="single" w:sz="6" w:space="0" w:color="auto"/>
              <w:right w:val="single" w:sz="6" w:space="0" w:color="auto"/>
            </w:tcBorders>
            <w:shd w:val="clear" w:color="auto" w:fill="auto"/>
            <w:hideMark/>
          </w:tcPr>
          <w:p w14:paraId="4F5C53C3"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100.0% </w:t>
            </w:r>
          </w:p>
        </w:tc>
        <w:tc>
          <w:tcPr>
            <w:tcW w:w="413" w:type="pct"/>
            <w:tcBorders>
              <w:top w:val="single" w:sz="6" w:space="0" w:color="auto"/>
              <w:left w:val="single" w:sz="6" w:space="0" w:color="auto"/>
              <w:bottom w:val="single" w:sz="6" w:space="0" w:color="auto"/>
              <w:right w:val="single" w:sz="6" w:space="0" w:color="auto"/>
            </w:tcBorders>
            <w:shd w:val="clear" w:color="auto" w:fill="auto"/>
            <w:hideMark/>
          </w:tcPr>
          <w:p w14:paraId="240645E5"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36.7% </w:t>
            </w:r>
          </w:p>
        </w:tc>
        <w:tc>
          <w:tcPr>
            <w:tcW w:w="298" w:type="pct"/>
            <w:tcBorders>
              <w:top w:val="single" w:sz="6" w:space="0" w:color="auto"/>
              <w:left w:val="single" w:sz="6" w:space="0" w:color="auto"/>
              <w:bottom w:val="single" w:sz="6" w:space="0" w:color="auto"/>
              <w:right w:val="single" w:sz="6" w:space="0" w:color="auto"/>
            </w:tcBorders>
            <w:shd w:val="clear" w:color="auto" w:fill="auto"/>
            <w:hideMark/>
          </w:tcPr>
          <w:p w14:paraId="1FB424CE"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6.7 </w:t>
            </w:r>
          </w:p>
        </w:tc>
        <w:tc>
          <w:tcPr>
            <w:tcW w:w="363" w:type="pct"/>
            <w:tcBorders>
              <w:top w:val="single" w:sz="6" w:space="0" w:color="auto"/>
              <w:left w:val="single" w:sz="6" w:space="0" w:color="auto"/>
              <w:bottom w:val="single" w:sz="6" w:space="0" w:color="auto"/>
              <w:right w:val="single" w:sz="6" w:space="0" w:color="auto"/>
            </w:tcBorders>
            <w:shd w:val="clear" w:color="auto" w:fill="auto"/>
            <w:hideMark/>
          </w:tcPr>
          <w:p w14:paraId="5CF4B8AB"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7.5 </w:t>
            </w:r>
          </w:p>
        </w:tc>
        <w:tc>
          <w:tcPr>
            <w:tcW w:w="710" w:type="pct"/>
            <w:tcBorders>
              <w:top w:val="single" w:sz="6" w:space="0" w:color="auto"/>
              <w:left w:val="single" w:sz="6" w:space="0" w:color="auto"/>
              <w:bottom w:val="single" w:sz="6" w:space="0" w:color="auto"/>
              <w:right w:val="single" w:sz="6" w:space="0" w:color="auto"/>
            </w:tcBorders>
            <w:shd w:val="clear" w:color="auto" w:fill="auto"/>
            <w:hideMark/>
          </w:tcPr>
          <w:p w14:paraId="335D5D0D"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121.0 </w:t>
            </w:r>
          </w:p>
        </w:tc>
      </w:tr>
      <w:tr w:rsidR="00A50744" w:rsidRPr="001F688B" w14:paraId="33C22FD9" w14:textId="77777777" w:rsidTr="009C0FB1">
        <w:trPr>
          <w:trHeight w:val="15"/>
        </w:trPr>
        <w:tc>
          <w:tcPr>
            <w:tcW w:w="866" w:type="pct"/>
            <w:tcBorders>
              <w:top w:val="nil"/>
              <w:left w:val="single" w:sz="4" w:space="0" w:color="auto"/>
              <w:bottom w:val="nil"/>
              <w:right w:val="single" w:sz="4" w:space="0" w:color="auto"/>
            </w:tcBorders>
            <w:shd w:val="clear" w:color="auto" w:fill="auto"/>
          </w:tcPr>
          <w:p w14:paraId="44DBBCD7" w14:textId="77777777" w:rsidR="00A50744" w:rsidRPr="001F688B" w:rsidRDefault="00A50744" w:rsidP="009C0FB1">
            <w:pPr>
              <w:textAlignment w:val="baseline"/>
              <w:rPr>
                <w:rFonts w:eastAsia="Times New Roman" w:cstheme="minorHAnsi"/>
              </w:rPr>
            </w:pPr>
          </w:p>
        </w:tc>
        <w:tc>
          <w:tcPr>
            <w:tcW w:w="1421" w:type="pct"/>
            <w:tcBorders>
              <w:top w:val="single" w:sz="6" w:space="0" w:color="auto"/>
              <w:left w:val="single" w:sz="4" w:space="0" w:color="auto"/>
              <w:bottom w:val="single" w:sz="6" w:space="0" w:color="auto"/>
              <w:right w:val="single" w:sz="6" w:space="0" w:color="auto"/>
            </w:tcBorders>
            <w:shd w:val="clear" w:color="auto" w:fill="auto"/>
            <w:hideMark/>
          </w:tcPr>
          <w:p w14:paraId="3CE8636A"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What is the potential to develop meaningful harm measures across related practices (IP, ASP, diagnostic stewardship) to inform frontline work and obtain administrative support?  </w:t>
            </w:r>
          </w:p>
        </w:tc>
        <w:tc>
          <w:tcPr>
            <w:tcW w:w="508" w:type="pct"/>
            <w:tcBorders>
              <w:top w:val="single" w:sz="6" w:space="0" w:color="auto"/>
              <w:left w:val="single" w:sz="6" w:space="0" w:color="auto"/>
              <w:bottom w:val="single" w:sz="6" w:space="0" w:color="auto"/>
              <w:right w:val="single" w:sz="6" w:space="0" w:color="auto"/>
            </w:tcBorders>
            <w:shd w:val="clear" w:color="auto" w:fill="auto"/>
            <w:hideMark/>
          </w:tcPr>
          <w:p w14:paraId="3A3AB525"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18/18 </w:t>
            </w:r>
          </w:p>
        </w:tc>
        <w:tc>
          <w:tcPr>
            <w:tcW w:w="421" w:type="pct"/>
            <w:tcBorders>
              <w:top w:val="single" w:sz="6" w:space="0" w:color="auto"/>
              <w:left w:val="single" w:sz="6" w:space="0" w:color="auto"/>
              <w:bottom w:val="single" w:sz="6" w:space="0" w:color="auto"/>
              <w:right w:val="single" w:sz="6" w:space="0" w:color="auto"/>
            </w:tcBorders>
            <w:shd w:val="clear" w:color="auto" w:fill="auto"/>
            <w:hideMark/>
          </w:tcPr>
          <w:p w14:paraId="79442BE6"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100.0% </w:t>
            </w:r>
          </w:p>
        </w:tc>
        <w:tc>
          <w:tcPr>
            <w:tcW w:w="413" w:type="pct"/>
            <w:tcBorders>
              <w:top w:val="single" w:sz="6" w:space="0" w:color="auto"/>
              <w:left w:val="single" w:sz="6" w:space="0" w:color="auto"/>
              <w:bottom w:val="single" w:sz="6" w:space="0" w:color="auto"/>
              <w:right w:val="single" w:sz="6" w:space="0" w:color="auto"/>
            </w:tcBorders>
            <w:shd w:val="clear" w:color="auto" w:fill="auto"/>
            <w:hideMark/>
          </w:tcPr>
          <w:p w14:paraId="47550021"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36.7% </w:t>
            </w:r>
          </w:p>
        </w:tc>
        <w:tc>
          <w:tcPr>
            <w:tcW w:w="298" w:type="pct"/>
            <w:tcBorders>
              <w:top w:val="single" w:sz="6" w:space="0" w:color="auto"/>
              <w:left w:val="single" w:sz="6" w:space="0" w:color="auto"/>
              <w:bottom w:val="single" w:sz="6" w:space="0" w:color="auto"/>
              <w:right w:val="single" w:sz="6" w:space="0" w:color="auto"/>
            </w:tcBorders>
            <w:shd w:val="clear" w:color="auto" w:fill="auto"/>
            <w:hideMark/>
          </w:tcPr>
          <w:p w14:paraId="22F2C948"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6.6 </w:t>
            </w:r>
          </w:p>
        </w:tc>
        <w:tc>
          <w:tcPr>
            <w:tcW w:w="363" w:type="pct"/>
            <w:tcBorders>
              <w:top w:val="single" w:sz="6" w:space="0" w:color="auto"/>
              <w:left w:val="single" w:sz="6" w:space="0" w:color="auto"/>
              <w:bottom w:val="single" w:sz="6" w:space="0" w:color="auto"/>
              <w:right w:val="single" w:sz="6" w:space="0" w:color="auto"/>
            </w:tcBorders>
            <w:shd w:val="clear" w:color="auto" w:fill="auto"/>
            <w:hideMark/>
          </w:tcPr>
          <w:p w14:paraId="57209A15"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7 </w:t>
            </w:r>
          </w:p>
        </w:tc>
        <w:tc>
          <w:tcPr>
            <w:tcW w:w="710" w:type="pct"/>
            <w:tcBorders>
              <w:top w:val="single" w:sz="6" w:space="0" w:color="auto"/>
              <w:left w:val="single" w:sz="6" w:space="0" w:color="auto"/>
              <w:bottom w:val="single" w:sz="6" w:space="0" w:color="auto"/>
              <w:right w:val="single" w:sz="6" w:space="0" w:color="auto"/>
            </w:tcBorders>
            <w:shd w:val="clear" w:color="auto" w:fill="auto"/>
            <w:hideMark/>
          </w:tcPr>
          <w:p w14:paraId="18C40A0C"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119.0 </w:t>
            </w:r>
          </w:p>
        </w:tc>
      </w:tr>
      <w:tr w:rsidR="00A50744" w:rsidRPr="001F688B" w14:paraId="644326F0" w14:textId="77777777" w:rsidTr="009C0FB1">
        <w:trPr>
          <w:trHeight w:val="15"/>
        </w:trPr>
        <w:tc>
          <w:tcPr>
            <w:tcW w:w="866" w:type="pct"/>
            <w:tcBorders>
              <w:top w:val="nil"/>
              <w:left w:val="single" w:sz="4" w:space="0" w:color="auto"/>
              <w:bottom w:val="nil"/>
              <w:right w:val="single" w:sz="4" w:space="0" w:color="auto"/>
            </w:tcBorders>
            <w:shd w:val="clear" w:color="auto" w:fill="auto"/>
          </w:tcPr>
          <w:p w14:paraId="3BB2683B" w14:textId="77777777" w:rsidR="00A50744" w:rsidRPr="001F688B" w:rsidRDefault="00A50744" w:rsidP="009C0FB1">
            <w:pPr>
              <w:textAlignment w:val="baseline"/>
              <w:rPr>
                <w:rFonts w:eastAsia="Times New Roman" w:cstheme="minorHAnsi"/>
              </w:rPr>
            </w:pPr>
          </w:p>
        </w:tc>
        <w:tc>
          <w:tcPr>
            <w:tcW w:w="1421" w:type="pct"/>
            <w:tcBorders>
              <w:top w:val="single" w:sz="6" w:space="0" w:color="auto"/>
              <w:left w:val="single" w:sz="4" w:space="0" w:color="auto"/>
              <w:bottom w:val="single" w:sz="6" w:space="0" w:color="auto"/>
              <w:right w:val="single" w:sz="6" w:space="0" w:color="auto"/>
            </w:tcBorders>
            <w:shd w:val="clear" w:color="auto" w:fill="auto"/>
            <w:hideMark/>
          </w:tcPr>
          <w:p w14:paraId="46557574"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How can hospitals collect long term data on MDRO colonization and development of HAIs? </w:t>
            </w:r>
          </w:p>
        </w:tc>
        <w:tc>
          <w:tcPr>
            <w:tcW w:w="508" w:type="pct"/>
            <w:tcBorders>
              <w:top w:val="single" w:sz="6" w:space="0" w:color="auto"/>
              <w:left w:val="single" w:sz="6" w:space="0" w:color="auto"/>
              <w:bottom w:val="single" w:sz="6" w:space="0" w:color="auto"/>
              <w:right w:val="single" w:sz="6" w:space="0" w:color="auto"/>
            </w:tcBorders>
            <w:shd w:val="clear" w:color="auto" w:fill="auto"/>
            <w:hideMark/>
          </w:tcPr>
          <w:p w14:paraId="5787AAB2"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18/18 </w:t>
            </w:r>
          </w:p>
        </w:tc>
        <w:tc>
          <w:tcPr>
            <w:tcW w:w="421" w:type="pct"/>
            <w:tcBorders>
              <w:top w:val="single" w:sz="6" w:space="0" w:color="auto"/>
              <w:left w:val="single" w:sz="6" w:space="0" w:color="auto"/>
              <w:bottom w:val="single" w:sz="6" w:space="0" w:color="auto"/>
              <w:right w:val="single" w:sz="6" w:space="0" w:color="auto"/>
            </w:tcBorders>
            <w:shd w:val="clear" w:color="auto" w:fill="auto"/>
            <w:hideMark/>
          </w:tcPr>
          <w:p w14:paraId="0AAC5A6A"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100.0% </w:t>
            </w:r>
          </w:p>
        </w:tc>
        <w:tc>
          <w:tcPr>
            <w:tcW w:w="413" w:type="pct"/>
            <w:tcBorders>
              <w:top w:val="single" w:sz="6" w:space="0" w:color="auto"/>
              <w:left w:val="single" w:sz="6" w:space="0" w:color="auto"/>
              <w:bottom w:val="single" w:sz="6" w:space="0" w:color="auto"/>
              <w:right w:val="single" w:sz="6" w:space="0" w:color="auto"/>
            </w:tcBorders>
            <w:shd w:val="clear" w:color="auto" w:fill="auto"/>
            <w:hideMark/>
          </w:tcPr>
          <w:p w14:paraId="11154FA1"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36.7% </w:t>
            </w:r>
          </w:p>
        </w:tc>
        <w:tc>
          <w:tcPr>
            <w:tcW w:w="298" w:type="pct"/>
            <w:tcBorders>
              <w:top w:val="single" w:sz="6" w:space="0" w:color="auto"/>
              <w:left w:val="single" w:sz="6" w:space="0" w:color="auto"/>
              <w:bottom w:val="single" w:sz="6" w:space="0" w:color="auto"/>
              <w:right w:val="single" w:sz="6" w:space="0" w:color="auto"/>
            </w:tcBorders>
            <w:shd w:val="clear" w:color="auto" w:fill="auto"/>
            <w:hideMark/>
          </w:tcPr>
          <w:p w14:paraId="799C9306"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6.5 </w:t>
            </w:r>
          </w:p>
        </w:tc>
        <w:tc>
          <w:tcPr>
            <w:tcW w:w="363" w:type="pct"/>
            <w:tcBorders>
              <w:top w:val="single" w:sz="6" w:space="0" w:color="auto"/>
              <w:left w:val="single" w:sz="6" w:space="0" w:color="auto"/>
              <w:bottom w:val="single" w:sz="6" w:space="0" w:color="auto"/>
              <w:right w:val="single" w:sz="6" w:space="0" w:color="auto"/>
            </w:tcBorders>
            <w:shd w:val="clear" w:color="auto" w:fill="auto"/>
            <w:hideMark/>
          </w:tcPr>
          <w:p w14:paraId="06C14E96"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6.5 </w:t>
            </w:r>
          </w:p>
        </w:tc>
        <w:tc>
          <w:tcPr>
            <w:tcW w:w="710" w:type="pct"/>
            <w:tcBorders>
              <w:top w:val="single" w:sz="6" w:space="0" w:color="auto"/>
              <w:left w:val="single" w:sz="6" w:space="0" w:color="auto"/>
              <w:bottom w:val="single" w:sz="6" w:space="0" w:color="auto"/>
              <w:right w:val="single" w:sz="6" w:space="0" w:color="auto"/>
            </w:tcBorders>
            <w:shd w:val="clear" w:color="auto" w:fill="auto"/>
            <w:hideMark/>
          </w:tcPr>
          <w:p w14:paraId="40F07848"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117.0 </w:t>
            </w:r>
          </w:p>
        </w:tc>
      </w:tr>
      <w:tr w:rsidR="00A50744" w:rsidRPr="001F688B" w14:paraId="0C83969A" w14:textId="77777777" w:rsidTr="009C0FB1">
        <w:trPr>
          <w:trHeight w:val="15"/>
        </w:trPr>
        <w:tc>
          <w:tcPr>
            <w:tcW w:w="866" w:type="pct"/>
            <w:tcBorders>
              <w:top w:val="nil"/>
              <w:left w:val="single" w:sz="4" w:space="0" w:color="auto"/>
              <w:bottom w:val="single" w:sz="12" w:space="0" w:color="auto"/>
              <w:right w:val="single" w:sz="4" w:space="0" w:color="auto"/>
            </w:tcBorders>
            <w:shd w:val="clear" w:color="auto" w:fill="auto"/>
          </w:tcPr>
          <w:p w14:paraId="7F39BBA5" w14:textId="77777777" w:rsidR="00A50744" w:rsidRPr="001F688B" w:rsidRDefault="00A50744" w:rsidP="009C0FB1">
            <w:pPr>
              <w:textAlignment w:val="baseline"/>
              <w:rPr>
                <w:rFonts w:eastAsia="Times New Roman" w:cstheme="minorHAnsi"/>
              </w:rPr>
            </w:pPr>
          </w:p>
        </w:tc>
        <w:tc>
          <w:tcPr>
            <w:tcW w:w="1421" w:type="pct"/>
            <w:tcBorders>
              <w:top w:val="single" w:sz="4" w:space="0" w:color="auto"/>
              <w:left w:val="single" w:sz="4" w:space="0" w:color="auto"/>
              <w:bottom w:val="single" w:sz="12" w:space="0" w:color="auto"/>
              <w:right w:val="single" w:sz="6" w:space="0" w:color="auto"/>
            </w:tcBorders>
            <w:shd w:val="clear" w:color="auto" w:fill="auto"/>
            <w:hideMark/>
          </w:tcPr>
          <w:p w14:paraId="64E0AFCF"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How can hospitals maximize the signal to noise ratio in communicating about HAI when the number of events is small/infrequent? </w:t>
            </w:r>
          </w:p>
        </w:tc>
        <w:tc>
          <w:tcPr>
            <w:tcW w:w="508" w:type="pct"/>
            <w:tcBorders>
              <w:top w:val="single" w:sz="4" w:space="0" w:color="auto"/>
              <w:left w:val="single" w:sz="6" w:space="0" w:color="auto"/>
              <w:bottom w:val="single" w:sz="12" w:space="0" w:color="auto"/>
              <w:right w:val="single" w:sz="6" w:space="0" w:color="auto"/>
            </w:tcBorders>
            <w:shd w:val="clear" w:color="auto" w:fill="auto"/>
            <w:hideMark/>
          </w:tcPr>
          <w:p w14:paraId="1AC5969B"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18/18 </w:t>
            </w:r>
          </w:p>
        </w:tc>
        <w:tc>
          <w:tcPr>
            <w:tcW w:w="421" w:type="pct"/>
            <w:tcBorders>
              <w:top w:val="single" w:sz="4" w:space="0" w:color="auto"/>
              <w:left w:val="single" w:sz="6" w:space="0" w:color="auto"/>
              <w:bottom w:val="single" w:sz="12" w:space="0" w:color="auto"/>
              <w:right w:val="single" w:sz="6" w:space="0" w:color="auto"/>
            </w:tcBorders>
            <w:shd w:val="clear" w:color="auto" w:fill="auto"/>
            <w:hideMark/>
          </w:tcPr>
          <w:p w14:paraId="292F7C32"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100.0% </w:t>
            </w:r>
          </w:p>
        </w:tc>
        <w:tc>
          <w:tcPr>
            <w:tcW w:w="413" w:type="pct"/>
            <w:tcBorders>
              <w:top w:val="single" w:sz="4" w:space="0" w:color="auto"/>
              <w:left w:val="single" w:sz="6" w:space="0" w:color="auto"/>
              <w:bottom w:val="single" w:sz="12" w:space="0" w:color="auto"/>
              <w:right w:val="single" w:sz="6" w:space="0" w:color="auto"/>
            </w:tcBorders>
            <w:shd w:val="clear" w:color="auto" w:fill="auto"/>
            <w:hideMark/>
          </w:tcPr>
          <w:p w14:paraId="1DBC535F"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36.7% </w:t>
            </w:r>
          </w:p>
        </w:tc>
        <w:tc>
          <w:tcPr>
            <w:tcW w:w="298" w:type="pct"/>
            <w:tcBorders>
              <w:top w:val="single" w:sz="4" w:space="0" w:color="auto"/>
              <w:left w:val="single" w:sz="6" w:space="0" w:color="auto"/>
              <w:bottom w:val="single" w:sz="12" w:space="0" w:color="auto"/>
              <w:right w:val="single" w:sz="6" w:space="0" w:color="auto"/>
            </w:tcBorders>
            <w:shd w:val="clear" w:color="auto" w:fill="auto"/>
            <w:hideMark/>
          </w:tcPr>
          <w:p w14:paraId="5CD728BE"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6.0 </w:t>
            </w:r>
          </w:p>
        </w:tc>
        <w:tc>
          <w:tcPr>
            <w:tcW w:w="363" w:type="pct"/>
            <w:tcBorders>
              <w:top w:val="single" w:sz="4" w:space="0" w:color="auto"/>
              <w:left w:val="single" w:sz="6" w:space="0" w:color="auto"/>
              <w:bottom w:val="single" w:sz="12" w:space="0" w:color="auto"/>
              <w:right w:val="single" w:sz="6" w:space="0" w:color="auto"/>
            </w:tcBorders>
            <w:shd w:val="clear" w:color="auto" w:fill="auto"/>
            <w:hideMark/>
          </w:tcPr>
          <w:p w14:paraId="4542FAEF"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6 </w:t>
            </w:r>
          </w:p>
        </w:tc>
        <w:tc>
          <w:tcPr>
            <w:tcW w:w="710" w:type="pct"/>
            <w:tcBorders>
              <w:top w:val="single" w:sz="4" w:space="0" w:color="auto"/>
              <w:left w:val="single" w:sz="6" w:space="0" w:color="auto"/>
              <w:bottom w:val="single" w:sz="12" w:space="0" w:color="auto"/>
              <w:right w:val="single" w:sz="6" w:space="0" w:color="auto"/>
            </w:tcBorders>
            <w:shd w:val="clear" w:color="auto" w:fill="auto"/>
            <w:hideMark/>
          </w:tcPr>
          <w:p w14:paraId="35A16A9B"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108.0 </w:t>
            </w:r>
          </w:p>
        </w:tc>
      </w:tr>
      <w:tr w:rsidR="00A50744" w:rsidRPr="001F688B" w14:paraId="4F71B752" w14:textId="77777777" w:rsidTr="009C0FB1">
        <w:trPr>
          <w:trHeight w:val="15"/>
        </w:trPr>
        <w:tc>
          <w:tcPr>
            <w:tcW w:w="866" w:type="pct"/>
            <w:tcBorders>
              <w:top w:val="single" w:sz="12" w:space="0" w:color="auto"/>
              <w:left w:val="single" w:sz="4" w:space="0" w:color="auto"/>
              <w:bottom w:val="nil"/>
              <w:right w:val="single" w:sz="4" w:space="0" w:color="auto"/>
            </w:tcBorders>
            <w:shd w:val="clear" w:color="auto" w:fill="auto"/>
            <w:hideMark/>
          </w:tcPr>
          <w:p w14:paraId="2F3540B4" w14:textId="77777777" w:rsidR="00A50744" w:rsidRPr="001F688B" w:rsidRDefault="00A50744" w:rsidP="009C0FB1">
            <w:pPr>
              <w:textAlignment w:val="baseline"/>
              <w:rPr>
                <w:rFonts w:eastAsia="Times New Roman" w:cstheme="minorHAnsi"/>
              </w:rPr>
            </w:pPr>
            <w:r w:rsidRPr="001F688B">
              <w:rPr>
                <w:rFonts w:eastAsia="Times New Roman" w:cstheme="minorHAnsi"/>
                <w:b/>
                <w:bCs/>
                <w:color w:val="000000"/>
              </w:rPr>
              <w:t>27. the role of the community</w:t>
            </w:r>
            <w:r w:rsidRPr="001F688B">
              <w:rPr>
                <w:rFonts w:eastAsia="Times New Roman" w:cstheme="minorHAnsi"/>
                <w:color w:val="000000"/>
              </w:rPr>
              <w:t> </w:t>
            </w:r>
          </w:p>
        </w:tc>
        <w:tc>
          <w:tcPr>
            <w:tcW w:w="1421" w:type="pct"/>
            <w:tcBorders>
              <w:top w:val="single" w:sz="12" w:space="0" w:color="auto"/>
              <w:left w:val="single" w:sz="4" w:space="0" w:color="auto"/>
              <w:bottom w:val="single" w:sz="6" w:space="0" w:color="auto"/>
              <w:right w:val="single" w:sz="6" w:space="0" w:color="auto"/>
            </w:tcBorders>
            <w:shd w:val="clear" w:color="auto" w:fill="auto"/>
            <w:hideMark/>
          </w:tcPr>
          <w:p w14:paraId="28FFFA0E"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What is the prevalence of antimicrobial resistance outside of the hospital, e.g. in the community, nursing homes, communal living settings? </w:t>
            </w:r>
          </w:p>
        </w:tc>
        <w:tc>
          <w:tcPr>
            <w:tcW w:w="508" w:type="pct"/>
            <w:tcBorders>
              <w:top w:val="single" w:sz="12" w:space="0" w:color="auto"/>
              <w:left w:val="single" w:sz="6" w:space="0" w:color="auto"/>
              <w:bottom w:val="single" w:sz="6" w:space="0" w:color="auto"/>
              <w:right w:val="single" w:sz="6" w:space="0" w:color="auto"/>
            </w:tcBorders>
            <w:shd w:val="clear" w:color="auto" w:fill="auto"/>
            <w:hideMark/>
          </w:tcPr>
          <w:p w14:paraId="7F28BB8E"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8/8 </w:t>
            </w:r>
          </w:p>
        </w:tc>
        <w:tc>
          <w:tcPr>
            <w:tcW w:w="421" w:type="pct"/>
            <w:tcBorders>
              <w:top w:val="single" w:sz="12" w:space="0" w:color="auto"/>
              <w:left w:val="single" w:sz="6" w:space="0" w:color="auto"/>
              <w:bottom w:val="single" w:sz="6" w:space="0" w:color="auto"/>
              <w:right w:val="single" w:sz="6" w:space="0" w:color="auto"/>
            </w:tcBorders>
            <w:shd w:val="clear" w:color="auto" w:fill="auto"/>
            <w:hideMark/>
          </w:tcPr>
          <w:p w14:paraId="58B039EF"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44.4% </w:t>
            </w:r>
          </w:p>
        </w:tc>
        <w:tc>
          <w:tcPr>
            <w:tcW w:w="413" w:type="pct"/>
            <w:tcBorders>
              <w:top w:val="single" w:sz="12" w:space="0" w:color="auto"/>
              <w:left w:val="single" w:sz="6" w:space="0" w:color="auto"/>
              <w:bottom w:val="single" w:sz="6" w:space="0" w:color="auto"/>
              <w:right w:val="single" w:sz="6" w:space="0" w:color="auto"/>
            </w:tcBorders>
            <w:shd w:val="clear" w:color="auto" w:fill="auto"/>
            <w:hideMark/>
          </w:tcPr>
          <w:p w14:paraId="7BAB6FB2"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16.3% </w:t>
            </w:r>
          </w:p>
        </w:tc>
        <w:tc>
          <w:tcPr>
            <w:tcW w:w="298" w:type="pct"/>
            <w:tcBorders>
              <w:top w:val="single" w:sz="12" w:space="0" w:color="auto"/>
              <w:left w:val="single" w:sz="6" w:space="0" w:color="auto"/>
              <w:bottom w:val="single" w:sz="6" w:space="0" w:color="auto"/>
              <w:right w:val="single" w:sz="6" w:space="0" w:color="auto"/>
            </w:tcBorders>
            <w:shd w:val="clear" w:color="auto" w:fill="auto"/>
            <w:hideMark/>
          </w:tcPr>
          <w:p w14:paraId="7AE8F2C0"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7.3 </w:t>
            </w:r>
          </w:p>
        </w:tc>
        <w:tc>
          <w:tcPr>
            <w:tcW w:w="363" w:type="pct"/>
            <w:tcBorders>
              <w:top w:val="single" w:sz="12" w:space="0" w:color="auto"/>
              <w:left w:val="single" w:sz="6" w:space="0" w:color="auto"/>
              <w:bottom w:val="single" w:sz="6" w:space="0" w:color="auto"/>
              <w:right w:val="single" w:sz="6" w:space="0" w:color="auto"/>
            </w:tcBorders>
            <w:shd w:val="clear" w:color="auto" w:fill="auto"/>
            <w:hideMark/>
          </w:tcPr>
          <w:p w14:paraId="55B5AFF4"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7.5 </w:t>
            </w:r>
          </w:p>
        </w:tc>
        <w:tc>
          <w:tcPr>
            <w:tcW w:w="710" w:type="pct"/>
            <w:tcBorders>
              <w:top w:val="single" w:sz="12" w:space="0" w:color="auto"/>
              <w:left w:val="single" w:sz="6" w:space="0" w:color="auto"/>
              <w:bottom w:val="single" w:sz="6" w:space="0" w:color="auto"/>
              <w:right w:val="single" w:sz="6" w:space="0" w:color="auto"/>
            </w:tcBorders>
            <w:shd w:val="clear" w:color="auto" w:fill="auto"/>
            <w:hideMark/>
          </w:tcPr>
          <w:p w14:paraId="362BF563"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58.0 </w:t>
            </w:r>
          </w:p>
        </w:tc>
      </w:tr>
      <w:tr w:rsidR="00A50744" w:rsidRPr="001F688B" w14:paraId="3AA876A0" w14:textId="77777777" w:rsidTr="009C0FB1">
        <w:trPr>
          <w:trHeight w:val="15"/>
        </w:trPr>
        <w:tc>
          <w:tcPr>
            <w:tcW w:w="866" w:type="pct"/>
            <w:tcBorders>
              <w:top w:val="nil"/>
              <w:left w:val="single" w:sz="4" w:space="0" w:color="auto"/>
              <w:bottom w:val="single" w:sz="12" w:space="0" w:color="auto"/>
              <w:right w:val="single" w:sz="4" w:space="0" w:color="auto"/>
            </w:tcBorders>
            <w:shd w:val="clear" w:color="auto" w:fill="auto"/>
            <w:hideMark/>
          </w:tcPr>
          <w:p w14:paraId="5892B541" w14:textId="77777777" w:rsidR="00A50744" w:rsidRPr="001F688B" w:rsidRDefault="00A50744" w:rsidP="009C0FB1">
            <w:pPr>
              <w:textAlignment w:val="baseline"/>
              <w:rPr>
                <w:rFonts w:eastAsia="Times New Roman" w:cstheme="minorHAnsi"/>
              </w:rPr>
            </w:pPr>
          </w:p>
        </w:tc>
        <w:tc>
          <w:tcPr>
            <w:tcW w:w="1421" w:type="pct"/>
            <w:tcBorders>
              <w:top w:val="single" w:sz="6" w:space="0" w:color="auto"/>
              <w:left w:val="single" w:sz="4" w:space="0" w:color="auto"/>
              <w:bottom w:val="single" w:sz="12" w:space="0" w:color="auto"/>
              <w:right w:val="single" w:sz="6" w:space="0" w:color="auto"/>
            </w:tcBorders>
            <w:shd w:val="clear" w:color="auto" w:fill="auto"/>
            <w:hideMark/>
          </w:tcPr>
          <w:p w14:paraId="0F40711B"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What is the epidemiology of HAIs in the community? </w:t>
            </w:r>
          </w:p>
        </w:tc>
        <w:tc>
          <w:tcPr>
            <w:tcW w:w="508" w:type="pct"/>
            <w:tcBorders>
              <w:top w:val="single" w:sz="6" w:space="0" w:color="auto"/>
              <w:left w:val="single" w:sz="6" w:space="0" w:color="auto"/>
              <w:bottom w:val="single" w:sz="12" w:space="0" w:color="auto"/>
              <w:right w:val="single" w:sz="6" w:space="0" w:color="auto"/>
            </w:tcBorders>
            <w:shd w:val="clear" w:color="auto" w:fill="auto"/>
            <w:hideMark/>
          </w:tcPr>
          <w:p w14:paraId="363FE144"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8/8 </w:t>
            </w:r>
          </w:p>
        </w:tc>
        <w:tc>
          <w:tcPr>
            <w:tcW w:w="421" w:type="pct"/>
            <w:tcBorders>
              <w:top w:val="single" w:sz="6" w:space="0" w:color="auto"/>
              <w:left w:val="single" w:sz="6" w:space="0" w:color="auto"/>
              <w:bottom w:val="single" w:sz="12" w:space="0" w:color="auto"/>
              <w:right w:val="single" w:sz="6" w:space="0" w:color="auto"/>
            </w:tcBorders>
            <w:shd w:val="clear" w:color="auto" w:fill="auto"/>
            <w:hideMark/>
          </w:tcPr>
          <w:p w14:paraId="4BB1B9FB"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100.0% </w:t>
            </w:r>
          </w:p>
        </w:tc>
        <w:tc>
          <w:tcPr>
            <w:tcW w:w="413" w:type="pct"/>
            <w:tcBorders>
              <w:top w:val="single" w:sz="6" w:space="0" w:color="auto"/>
              <w:left w:val="single" w:sz="6" w:space="0" w:color="auto"/>
              <w:bottom w:val="single" w:sz="12" w:space="0" w:color="auto"/>
              <w:right w:val="single" w:sz="6" w:space="0" w:color="auto"/>
            </w:tcBorders>
            <w:shd w:val="clear" w:color="auto" w:fill="auto"/>
            <w:hideMark/>
          </w:tcPr>
          <w:p w14:paraId="7C38A893"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16.3% </w:t>
            </w:r>
          </w:p>
        </w:tc>
        <w:tc>
          <w:tcPr>
            <w:tcW w:w="298" w:type="pct"/>
            <w:tcBorders>
              <w:top w:val="single" w:sz="6" w:space="0" w:color="auto"/>
              <w:left w:val="single" w:sz="6" w:space="0" w:color="auto"/>
              <w:bottom w:val="single" w:sz="12" w:space="0" w:color="auto"/>
              <w:right w:val="single" w:sz="6" w:space="0" w:color="auto"/>
            </w:tcBorders>
            <w:shd w:val="clear" w:color="auto" w:fill="auto"/>
            <w:hideMark/>
          </w:tcPr>
          <w:p w14:paraId="24A7F9CD"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6.8 </w:t>
            </w:r>
          </w:p>
        </w:tc>
        <w:tc>
          <w:tcPr>
            <w:tcW w:w="363" w:type="pct"/>
            <w:tcBorders>
              <w:top w:val="single" w:sz="6" w:space="0" w:color="auto"/>
              <w:left w:val="single" w:sz="6" w:space="0" w:color="auto"/>
              <w:bottom w:val="single" w:sz="12" w:space="0" w:color="auto"/>
              <w:right w:val="single" w:sz="6" w:space="0" w:color="auto"/>
            </w:tcBorders>
            <w:shd w:val="clear" w:color="auto" w:fill="auto"/>
            <w:hideMark/>
          </w:tcPr>
          <w:p w14:paraId="5B27049D"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7.5 </w:t>
            </w:r>
          </w:p>
        </w:tc>
        <w:tc>
          <w:tcPr>
            <w:tcW w:w="710" w:type="pct"/>
            <w:tcBorders>
              <w:top w:val="single" w:sz="6" w:space="0" w:color="auto"/>
              <w:left w:val="single" w:sz="6" w:space="0" w:color="auto"/>
              <w:bottom w:val="single" w:sz="12" w:space="0" w:color="auto"/>
              <w:right w:val="single" w:sz="6" w:space="0" w:color="auto"/>
            </w:tcBorders>
            <w:shd w:val="clear" w:color="auto" w:fill="auto"/>
            <w:hideMark/>
          </w:tcPr>
          <w:p w14:paraId="02E8DE65"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54.0 </w:t>
            </w:r>
          </w:p>
        </w:tc>
      </w:tr>
      <w:tr w:rsidR="00A50744" w:rsidRPr="001F688B" w14:paraId="01A52211" w14:textId="77777777" w:rsidTr="009C0FB1">
        <w:trPr>
          <w:trHeight w:val="15"/>
        </w:trPr>
        <w:tc>
          <w:tcPr>
            <w:tcW w:w="866" w:type="pct"/>
            <w:tcBorders>
              <w:top w:val="single" w:sz="12" w:space="0" w:color="auto"/>
              <w:left w:val="single" w:sz="4" w:space="0" w:color="auto"/>
              <w:bottom w:val="nil"/>
              <w:right w:val="single" w:sz="4" w:space="0" w:color="auto"/>
            </w:tcBorders>
            <w:shd w:val="clear" w:color="auto" w:fill="auto"/>
            <w:hideMark/>
          </w:tcPr>
          <w:p w14:paraId="6BDB98DD" w14:textId="77777777" w:rsidR="00A50744" w:rsidRPr="001F688B" w:rsidRDefault="00A50744" w:rsidP="009C0FB1">
            <w:pPr>
              <w:textAlignment w:val="baseline"/>
              <w:rPr>
                <w:rFonts w:eastAsia="Times New Roman" w:cstheme="minorHAnsi"/>
              </w:rPr>
            </w:pPr>
            <w:r w:rsidRPr="001F688B">
              <w:rPr>
                <w:rFonts w:eastAsia="Times New Roman" w:cstheme="minorHAnsi"/>
                <w:b/>
                <w:bCs/>
                <w:color w:val="000000"/>
              </w:rPr>
              <w:t>28. diagnostics and testing </w:t>
            </w:r>
            <w:r w:rsidRPr="001F688B">
              <w:rPr>
                <w:rFonts w:eastAsia="Times New Roman" w:cstheme="minorHAnsi"/>
                <w:color w:val="000000"/>
              </w:rPr>
              <w:t> </w:t>
            </w:r>
          </w:p>
        </w:tc>
        <w:tc>
          <w:tcPr>
            <w:tcW w:w="1421" w:type="pct"/>
            <w:tcBorders>
              <w:top w:val="single" w:sz="12" w:space="0" w:color="auto"/>
              <w:left w:val="single" w:sz="4" w:space="0" w:color="auto"/>
              <w:bottom w:val="single" w:sz="6" w:space="0" w:color="auto"/>
              <w:right w:val="single" w:sz="6" w:space="0" w:color="auto"/>
            </w:tcBorders>
            <w:shd w:val="clear" w:color="auto" w:fill="auto"/>
            <w:hideMark/>
          </w:tcPr>
          <w:p w14:paraId="628444BA"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How does diagnostic stewardship affect HAIs?  </w:t>
            </w:r>
          </w:p>
        </w:tc>
        <w:tc>
          <w:tcPr>
            <w:tcW w:w="508" w:type="pct"/>
            <w:tcBorders>
              <w:top w:val="single" w:sz="12" w:space="0" w:color="auto"/>
              <w:left w:val="single" w:sz="6" w:space="0" w:color="auto"/>
              <w:bottom w:val="single" w:sz="6" w:space="0" w:color="auto"/>
              <w:right w:val="single" w:sz="6" w:space="0" w:color="auto"/>
            </w:tcBorders>
            <w:shd w:val="clear" w:color="auto" w:fill="auto"/>
            <w:hideMark/>
          </w:tcPr>
          <w:p w14:paraId="074D89E3"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25/25 </w:t>
            </w:r>
          </w:p>
        </w:tc>
        <w:tc>
          <w:tcPr>
            <w:tcW w:w="421" w:type="pct"/>
            <w:tcBorders>
              <w:top w:val="single" w:sz="12" w:space="0" w:color="auto"/>
              <w:left w:val="single" w:sz="6" w:space="0" w:color="auto"/>
              <w:bottom w:val="single" w:sz="6" w:space="0" w:color="auto"/>
              <w:right w:val="single" w:sz="6" w:space="0" w:color="auto"/>
            </w:tcBorders>
            <w:shd w:val="clear" w:color="auto" w:fill="auto"/>
            <w:hideMark/>
          </w:tcPr>
          <w:p w14:paraId="44AF75AC"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100.0% </w:t>
            </w:r>
          </w:p>
        </w:tc>
        <w:tc>
          <w:tcPr>
            <w:tcW w:w="413" w:type="pct"/>
            <w:tcBorders>
              <w:top w:val="single" w:sz="12" w:space="0" w:color="auto"/>
              <w:left w:val="single" w:sz="6" w:space="0" w:color="auto"/>
              <w:bottom w:val="single" w:sz="6" w:space="0" w:color="auto"/>
              <w:right w:val="single" w:sz="6" w:space="0" w:color="auto"/>
            </w:tcBorders>
            <w:shd w:val="clear" w:color="auto" w:fill="auto"/>
            <w:hideMark/>
          </w:tcPr>
          <w:p w14:paraId="1A4227C5"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51.0% </w:t>
            </w:r>
          </w:p>
        </w:tc>
        <w:tc>
          <w:tcPr>
            <w:tcW w:w="298" w:type="pct"/>
            <w:tcBorders>
              <w:top w:val="single" w:sz="12" w:space="0" w:color="auto"/>
              <w:left w:val="single" w:sz="6" w:space="0" w:color="auto"/>
              <w:bottom w:val="single" w:sz="6" w:space="0" w:color="auto"/>
              <w:right w:val="single" w:sz="6" w:space="0" w:color="auto"/>
            </w:tcBorders>
            <w:shd w:val="clear" w:color="auto" w:fill="auto"/>
            <w:hideMark/>
          </w:tcPr>
          <w:p w14:paraId="76FC73B3"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7.7 </w:t>
            </w:r>
          </w:p>
        </w:tc>
        <w:tc>
          <w:tcPr>
            <w:tcW w:w="363" w:type="pct"/>
            <w:tcBorders>
              <w:top w:val="single" w:sz="12" w:space="0" w:color="auto"/>
              <w:left w:val="single" w:sz="6" w:space="0" w:color="auto"/>
              <w:bottom w:val="single" w:sz="6" w:space="0" w:color="auto"/>
              <w:right w:val="single" w:sz="6" w:space="0" w:color="auto"/>
            </w:tcBorders>
            <w:shd w:val="clear" w:color="auto" w:fill="auto"/>
            <w:hideMark/>
          </w:tcPr>
          <w:p w14:paraId="4DEF90A3"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8 </w:t>
            </w:r>
          </w:p>
        </w:tc>
        <w:tc>
          <w:tcPr>
            <w:tcW w:w="710" w:type="pct"/>
            <w:tcBorders>
              <w:top w:val="single" w:sz="12" w:space="0" w:color="auto"/>
              <w:left w:val="single" w:sz="6" w:space="0" w:color="auto"/>
              <w:bottom w:val="single" w:sz="6" w:space="0" w:color="auto"/>
              <w:right w:val="single" w:sz="6" w:space="0" w:color="auto"/>
            </w:tcBorders>
            <w:shd w:val="clear" w:color="auto" w:fill="auto"/>
            <w:hideMark/>
          </w:tcPr>
          <w:p w14:paraId="7A8CABBB"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193.0 </w:t>
            </w:r>
          </w:p>
        </w:tc>
      </w:tr>
      <w:tr w:rsidR="00A50744" w:rsidRPr="001F688B" w14:paraId="501CFA05" w14:textId="77777777" w:rsidTr="009C0FB1">
        <w:trPr>
          <w:trHeight w:val="15"/>
        </w:trPr>
        <w:tc>
          <w:tcPr>
            <w:tcW w:w="866" w:type="pct"/>
            <w:tcBorders>
              <w:top w:val="nil"/>
              <w:left w:val="single" w:sz="4" w:space="0" w:color="auto"/>
              <w:bottom w:val="nil"/>
              <w:right w:val="single" w:sz="4" w:space="0" w:color="auto"/>
            </w:tcBorders>
            <w:shd w:val="clear" w:color="auto" w:fill="auto"/>
          </w:tcPr>
          <w:p w14:paraId="3718A6D7" w14:textId="77777777" w:rsidR="00A50744" w:rsidRPr="001F688B" w:rsidRDefault="00A50744" w:rsidP="009C0FB1">
            <w:pPr>
              <w:textAlignment w:val="baseline"/>
              <w:rPr>
                <w:rFonts w:eastAsia="Times New Roman" w:cstheme="minorHAnsi"/>
              </w:rPr>
            </w:pPr>
          </w:p>
        </w:tc>
        <w:tc>
          <w:tcPr>
            <w:tcW w:w="1421" w:type="pct"/>
            <w:tcBorders>
              <w:top w:val="single" w:sz="6" w:space="0" w:color="auto"/>
              <w:left w:val="single" w:sz="4" w:space="0" w:color="auto"/>
              <w:bottom w:val="single" w:sz="6" w:space="0" w:color="auto"/>
              <w:right w:val="single" w:sz="6" w:space="0" w:color="auto"/>
            </w:tcBorders>
            <w:shd w:val="clear" w:color="auto" w:fill="auto"/>
            <w:hideMark/>
          </w:tcPr>
          <w:p w14:paraId="47C55694"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What measures should be used? </w:t>
            </w:r>
          </w:p>
        </w:tc>
        <w:tc>
          <w:tcPr>
            <w:tcW w:w="508" w:type="pct"/>
            <w:tcBorders>
              <w:top w:val="single" w:sz="6" w:space="0" w:color="auto"/>
              <w:left w:val="single" w:sz="6" w:space="0" w:color="auto"/>
              <w:bottom w:val="single" w:sz="6" w:space="0" w:color="auto"/>
              <w:right w:val="single" w:sz="6" w:space="0" w:color="auto"/>
            </w:tcBorders>
            <w:shd w:val="clear" w:color="auto" w:fill="auto"/>
            <w:hideMark/>
          </w:tcPr>
          <w:p w14:paraId="78975436"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25/25 </w:t>
            </w:r>
          </w:p>
        </w:tc>
        <w:tc>
          <w:tcPr>
            <w:tcW w:w="421" w:type="pct"/>
            <w:tcBorders>
              <w:top w:val="single" w:sz="6" w:space="0" w:color="auto"/>
              <w:left w:val="single" w:sz="6" w:space="0" w:color="auto"/>
              <w:bottom w:val="single" w:sz="6" w:space="0" w:color="auto"/>
              <w:right w:val="single" w:sz="6" w:space="0" w:color="auto"/>
            </w:tcBorders>
            <w:shd w:val="clear" w:color="auto" w:fill="auto"/>
            <w:hideMark/>
          </w:tcPr>
          <w:p w14:paraId="6086A3C3"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100.0% </w:t>
            </w:r>
          </w:p>
        </w:tc>
        <w:tc>
          <w:tcPr>
            <w:tcW w:w="413" w:type="pct"/>
            <w:tcBorders>
              <w:top w:val="single" w:sz="6" w:space="0" w:color="auto"/>
              <w:left w:val="single" w:sz="6" w:space="0" w:color="auto"/>
              <w:bottom w:val="single" w:sz="6" w:space="0" w:color="auto"/>
              <w:right w:val="single" w:sz="6" w:space="0" w:color="auto"/>
            </w:tcBorders>
            <w:shd w:val="clear" w:color="auto" w:fill="auto"/>
            <w:hideMark/>
          </w:tcPr>
          <w:p w14:paraId="28454B54"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51.0% </w:t>
            </w:r>
          </w:p>
        </w:tc>
        <w:tc>
          <w:tcPr>
            <w:tcW w:w="298" w:type="pct"/>
            <w:tcBorders>
              <w:top w:val="single" w:sz="6" w:space="0" w:color="auto"/>
              <w:left w:val="single" w:sz="6" w:space="0" w:color="auto"/>
              <w:bottom w:val="single" w:sz="6" w:space="0" w:color="auto"/>
              <w:right w:val="single" w:sz="6" w:space="0" w:color="auto"/>
            </w:tcBorders>
            <w:shd w:val="clear" w:color="auto" w:fill="auto"/>
            <w:hideMark/>
          </w:tcPr>
          <w:p w14:paraId="0567A70B"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7.2 </w:t>
            </w:r>
          </w:p>
        </w:tc>
        <w:tc>
          <w:tcPr>
            <w:tcW w:w="363" w:type="pct"/>
            <w:tcBorders>
              <w:top w:val="single" w:sz="6" w:space="0" w:color="auto"/>
              <w:left w:val="single" w:sz="6" w:space="0" w:color="auto"/>
              <w:bottom w:val="single" w:sz="6" w:space="0" w:color="auto"/>
              <w:right w:val="single" w:sz="6" w:space="0" w:color="auto"/>
            </w:tcBorders>
            <w:shd w:val="clear" w:color="auto" w:fill="auto"/>
            <w:hideMark/>
          </w:tcPr>
          <w:p w14:paraId="747FF615"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8 </w:t>
            </w:r>
          </w:p>
        </w:tc>
        <w:tc>
          <w:tcPr>
            <w:tcW w:w="710" w:type="pct"/>
            <w:tcBorders>
              <w:top w:val="single" w:sz="6" w:space="0" w:color="auto"/>
              <w:left w:val="single" w:sz="6" w:space="0" w:color="auto"/>
              <w:bottom w:val="single" w:sz="6" w:space="0" w:color="auto"/>
              <w:right w:val="single" w:sz="6" w:space="0" w:color="auto"/>
            </w:tcBorders>
            <w:shd w:val="clear" w:color="auto" w:fill="auto"/>
            <w:hideMark/>
          </w:tcPr>
          <w:p w14:paraId="6C108075"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179.0 </w:t>
            </w:r>
          </w:p>
        </w:tc>
      </w:tr>
      <w:tr w:rsidR="00A50744" w:rsidRPr="001F688B" w14:paraId="34B4A1F3" w14:textId="77777777" w:rsidTr="009C0FB1">
        <w:trPr>
          <w:trHeight w:val="15"/>
        </w:trPr>
        <w:tc>
          <w:tcPr>
            <w:tcW w:w="866" w:type="pct"/>
            <w:tcBorders>
              <w:top w:val="nil"/>
              <w:left w:val="single" w:sz="4" w:space="0" w:color="auto"/>
              <w:bottom w:val="single" w:sz="12" w:space="0" w:color="auto"/>
              <w:right w:val="single" w:sz="4" w:space="0" w:color="auto"/>
            </w:tcBorders>
            <w:shd w:val="clear" w:color="auto" w:fill="auto"/>
          </w:tcPr>
          <w:p w14:paraId="02B072DA" w14:textId="77777777" w:rsidR="00A50744" w:rsidRPr="001F688B" w:rsidRDefault="00A50744" w:rsidP="009C0FB1">
            <w:pPr>
              <w:textAlignment w:val="baseline"/>
              <w:rPr>
                <w:rFonts w:eastAsia="Times New Roman" w:cstheme="minorHAnsi"/>
              </w:rPr>
            </w:pPr>
          </w:p>
        </w:tc>
        <w:tc>
          <w:tcPr>
            <w:tcW w:w="1421" w:type="pct"/>
            <w:tcBorders>
              <w:top w:val="single" w:sz="6" w:space="0" w:color="auto"/>
              <w:left w:val="single" w:sz="4" w:space="0" w:color="auto"/>
              <w:bottom w:val="single" w:sz="12" w:space="0" w:color="auto"/>
              <w:right w:val="single" w:sz="6" w:space="0" w:color="auto"/>
            </w:tcBorders>
            <w:shd w:val="clear" w:color="auto" w:fill="auto"/>
            <w:hideMark/>
          </w:tcPr>
          <w:p w14:paraId="4632D14A"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What is the role of interdisciplinary involvement and education in diagnostic stewardship? </w:t>
            </w:r>
          </w:p>
        </w:tc>
        <w:tc>
          <w:tcPr>
            <w:tcW w:w="508" w:type="pct"/>
            <w:tcBorders>
              <w:top w:val="single" w:sz="6" w:space="0" w:color="auto"/>
              <w:left w:val="single" w:sz="6" w:space="0" w:color="auto"/>
              <w:bottom w:val="single" w:sz="12" w:space="0" w:color="auto"/>
              <w:right w:val="single" w:sz="6" w:space="0" w:color="auto"/>
            </w:tcBorders>
            <w:shd w:val="clear" w:color="auto" w:fill="auto"/>
            <w:hideMark/>
          </w:tcPr>
          <w:p w14:paraId="2693D14A"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24/25 </w:t>
            </w:r>
          </w:p>
        </w:tc>
        <w:tc>
          <w:tcPr>
            <w:tcW w:w="421" w:type="pct"/>
            <w:tcBorders>
              <w:top w:val="single" w:sz="6" w:space="0" w:color="auto"/>
              <w:left w:val="single" w:sz="6" w:space="0" w:color="auto"/>
              <w:bottom w:val="single" w:sz="12" w:space="0" w:color="auto"/>
              <w:right w:val="single" w:sz="6" w:space="0" w:color="auto"/>
            </w:tcBorders>
            <w:shd w:val="clear" w:color="auto" w:fill="auto"/>
            <w:hideMark/>
          </w:tcPr>
          <w:p w14:paraId="0FD0C05A"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96.0% </w:t>
            </w:r>
          </w:p>
        </w:tc>
        <w:tc>
          <w:tcPr>
            <w:tcW w:w="413" w:type="pct"/>
            <w:tcBorders>
              <w:top w:val="single" w:sz="6" w:space="0" w:color="auto"/>
              <w:left w:val="single" w:sz="6" w:space="0" w:color="auto"/>
              <w:bottom w:val="single" w:sz="12" w:space="0" w:color="auto"/>
              <w:right w:val="single" w:sz="6" w:space="0" w:color="auto"/>
            </w:tcBorders>
            <w:shd w:val="clear" w:color="auto" w:fill="auto"/>
            <w:hideMark/>
          </w:tcPr>
          <w:p w14:paraId="56700693"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49.0% </w:t>
            </w:r>
          </w:p>
        </w:tc>
        <w:tc>
          <w:tcPr>
            <w:tcW w:w="298" w:type="pct"/>
            <w:tcBorders>
              <w:top w:val="single" w:sz="6" w:space="0" w:color="auto"/>
              <w:left w:val="single" w:sz="6" w:space="0" w:color="auto"/>
              <w:bottom w:val="single" w:sz="12" w:space="0" w:color="auto"/>
              <w:right w:val="single" w:sz="6" w:space="0" w:color="auto"/>
            </w:tcBorders>
            <w:shd w:val="clear" w:color="auto" w:fill="auto"/>
            <w:hideMark/>
          </w:tcPr>
          <w:p w14:paraId="22B912FD"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6.5 </w:t>
            </w:r>
          </w:p>
        </w:tc>
        <w:tc>
          <w:tcPr>
            <w:tcW w:w="363" w:type="pct"/>
            <w:tcBorders>
              <w:top w:val="single" w:sz="6" w:space="0" w:color="auto"/>
              <w:left w:val="single" w:sz="6" w:space="0" w:color="auto"/>
              <w:bottom w:val="single" w:sz="12" w:space="0" w:color="auto"/>
              <w:right w:val="single" w:sz="6" w:space="0" w:color="auto"/>
            </w:tcBorders>
            <w:shd w:val="clear" w:color="auto" w:fill="auto"/>
            <w:hideMark/>
          </w:tcPr>
          <w:p w14:paraId="311A48BB"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7 </w:t>
            </w:r>
          </w:p>
        </w:tc>
        <w:tc>
          <w:tcPr>
            <w:tcW w:w="710" w:type="pct"/>
            <w:tcBorders>
              <w:top w:val="single" w:sz="6" w:space="0" w:color="auto"/>
              <w:left w:val="single" w:sz="6" w:space="0" w:color="auto"/>
              <w:bottom w:val="single" w:sz="12" w:space="0" w:color="auto"/>
              <w:right w:val="single" w:sz="6" w:space="0" w:color="auto"/>
            </w:tcBorders>
            <w:shd w:val="clear" w:color="auto" w:fill="auto"/>
            <w:hideMark/>
          </w:tcPr>
          <w:p w14:paraId="5864F916"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155.0 </w:t>
            </w:r>
          </w:p>
        </w:tc>
      </w:tr>
      <w:tr w:rsidR="00A50744" w:rsidRPr="001F688B" w14:paraId="28B447D8" w14:textId="77777777" w:rsidTr="009C0FB1">
        <w:trPr>
          <w:trHeight w:val="15"/>
        </w:trPr>
        <w:tc>
          <w:tcPr>
            <w:tcW w:w="866" w:type="pct"/>
            <w:tcBorders>
              <w:top w:val="single" w:sz="12" w:space="0" w:color="auto"/>
              <w:left w:val="single" w:sz="4" w:space="0" w:color="auto"/>
              <w:bottom w:val="nil"/>
              <w:right w:val="single" w:sz="4" w:space="0" w:color="auto"/>
            </w:tcBorders>
            <w:shd w:val="clear" w:color="auto" w:fill="auto"/>
            <w:hideMark/>
          </w:tcPr>
          <w:p w14:paraId="10B5C2C5" w14:textId="77777777" w:rsidR="00A50744" w:rsidRPr="001F688B" w:rsidRDefault="00A50744" w:rsidP="009C0FB1">
            <w:pPr>
              <w:textAlignment w:val="baseline"/>
              <w:rPr>
                <w:rFonts w:eastAsia="Times New Roman" w:cstheme="minorHAnsi"/>
              </w:rPr>
            </w:pPr>
            <w:r w:rsidRPr="001F688B">
              <w:rPr>
                <w:rFonts w:eastAsia="Times New Roman" w:cstheme="minorHAnsi"/>
                <w:b/>
                <w:bCs/>
                <w:color w:val="000000"/>
              </w:rPr>
              <w:t>29. device-associated infections</w:t>
            </w:r>
            <w:r w:rsidRPr="001F688B">
              <w:rPr>
                <w:rFonts w:eastAsia="Times New Roman" w:cstheme="minorHAnsi"/>
                <w:color w:val="000000"/>
              </w:rPr>
              <w:t> </w:t>
            </w:r>
          </w:p>
        </w:tc>
        <w:tc>
          <w:tcPr>
            <w:tcW w:w="1421" w:type="pct"/>
            <w:tcBorders>
              <w:top w:val="single" w:sz="12" w:space="0" w:color="auto"/>
              <w:left w:val="single" w:sz="4" w:space="0" w:color="auto"/>
              <w:bottom w:val="single" w:sz="6" w:space="0" w:color="auto"/>
              <w:right w:val="single" w:sz="6" w:space="0" w:color="auto"/>
            </w:tcBorders>
            <w:shd w:val="clear" w:color="auto" w:fill="auto"/>
            <w:hideMark/>
          </w:tcPr>
          <w:p w14:paraId="27FDAABA"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What strategies are effective to reduce CLABSI, including MBI-CLABSI in oncology patients, where central line use is common? </w:t>
            </w:r>
          </w:p>
        </w:tc>
        <w:tc>
          <w:tcPr>
            <w:tcW w:w="508" w:type="pct"/>
            <w:tcBorders>
              <w:top w:val="single" w:sz="12" w:space="0" w:color="auto"/>
              <w:left w:val="single" w:sz="6" w:space="0" w:color="auto"/>
              <w:bottom w:val="single" w:sz="6" w:space="0" w:color="auto"/>
              <w:right w:val="single" w:sz="6" w:space="0" w:color="auto"/>
            </w:tcBorders>
            <w:shd w:val="clear" w:color="auto" w:fill="auto"/>
            <w:hideMark/>
          </w:tcPr>
          <w:p w14:paraId="498B6D06"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9/9 </w:t>
            </w:r>
          </w:p>
        </w:tc>
        <w:tc>
          <w:tcPr>
            <w:tcW w:w="421" w:type="pct"/>
            <w:tcBorders>
              <w:top w:val="single" w:sz="12" w:space="0" w:color="auto"/>
              <w:left w:val="single" w:sz="6" w:space="0" w:color="auto"/>
              <w:bottom w:val="single" w:sz="6" w:space="0" w:color="auto"/>
              <w:right w:val="single" w:sz="6" w:space="0" w:color="auto"/>
            </w:tcBorders>
            <w:shd w:val="clear" w:color="auto" w:fill="auto"/>
            <w:hideMark/>
          </w:tcPr>
          <w:p w14:paraId="04E255A7"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100.0% </w:t>
            </w:r>
          </w:p>
        </w:tc>
        <w:tc>
          <w:tcPr>
            <w:tcW w:w="413" w:type="pct"/>
            <w:tcBorders>
              <w:top w:val="single" w:sz="12" w:space="0" w:color="auto"/>
              <w:left w:val="single" w:sz="6" w:space="0" w:color="auto"/>
              <w:bottom w:val="single" w:sz="6" w:space="0" w:color="auto"/>
              <w:right w:val="single" w:sz="6" w:space="0" w:color="auto"/>
            </w:tcBorders>
            <w:shd w:val="clear" w:color="auto" w:fill="auto"/>
            <w:hideMark/>
          </w:tcPr>
          <w:p w14:paraId="79FC8C4E"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18.4% </w:t>
            </w:r>
          </w:p>
        </w:tc>
        <w:tc>
          <w:tcPr>
            <w:tcW w:w="298" w:type="pct"/>
            <w:tcBorders>
              <w:top w:val="single" w:sz="12" w:space="0" w:color="auto"/>
              <w:left w:val="single" w:sz="6" w:space="0" w:color="auto"/>
              <w:bottom w:val="single" w:sz="6" w:space="0" w:color="auto"/>
              <w:right w:val="single" w:sz="6" w:space="0" w:color="auto"/>
            </w:tcBorders>
            <w:shd w:val="clear" w:color="auto" w:fill="auto"/>
            <w:hideMark/>
          </w:tcPr>
          <w:p w14:paraId="689F85B8"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7.3 </w:t>
            </w:r>
          </w:p>
        </w:tc>
        <w:tc>
          <w:tcPr>
            <w:tcW w:w="363" w:type="pct"/>
            <w:tcBorders>
              <w:top w:val="single" w:sz="12" w:space="0" w:color="auto"/>
              <w:left w:val="single" w:sz="6" w:space="0" w:color="auto"/>
              <w:bottom w:val="single" w:sz="6" w:space="0" w:color="auto"/>
              <w:right w:val="single" w:sz="6" w:space="0" w:color="auto"/>
            </w:tcBorders>
            <w:shd w:val="clear" w:color="auto" w:fill="auto"/>
            <w:hideMark/>
          </w:tcPr>
          <w:p w14:paraId="4AD9C793"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8 </w:t>
            </w:r>
          </w:p>
        </w:tc>
        <w:tc>
          <w:tcPr>
            <w:tcW w:w="710" w:type="pct"/>
            <w:tcBorders>
              <w:top w:val="single" w:sz="12" w:space="0" w:color="auto"/>
              <w:left w:val="single" w:sz="6" w:space="0" w:color="auto"/>
              <w:bottom w:val="single" w:sz="6" w:space="0" w:color="auto"/>
              <w:right w:val="single" w:sz="6" w:space="0" w:color="auto"/>
            </w:tcBorders>
            <w:shd w:val="clear" w:color="auto" w:fill="auto"/>
            <w:hideMark/>
          </w:tcPr>
          <w:p w14:paraId="1FCA232D"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66.0 </w:t>
            </w:r>
          </w:p>
        </w:tc>
      </w:tr>
      <w:tr w:rsidR="00A50744" w:rsidRPr="001F688B" w14:paraId="5E1EF843" w14:textId="77777777" w:rsidTr="009C0FB1">
        <w:trPr>
          <w:trHeight w:val="15"/>
        </w:trPr>
        <w:tc>
          <w:tcPr>
            <w:tcW w:w="866" w:type="pct"/>
            <w:tcBorders>
              <w:top w:val="nil"/>
              <w:left w:val="single" w:sz="4" w:space="0" w:color="auto"/>
              <w:bottom w:val="single" w:sz="12" w:space="0" w:color="auto"/>
              <w:right w:val="single" w:sz="4" w:space="0" w:color="auto"/>
            </w:tcBorders>
            <w:shd w:val="clear" w:color="auto" w:fill="auto"/>
            <w:hideMark/>
          </w:tcPr>
          <w:p w14:paraId="273502C9" w14:textId="77777777" w:rsidR="00A50744" w:rsidRPr="001F688B" w:rsidRDefault="00A50744" w:rsidP="009C0FB1">
            <w:pPr>
              <w:textAlignment w:val="baseline"/>
              <w:rPr>
                <w:rFonts w:eastAsia="Times New Roman" w:cstheme="minorHAnsi"/>
              </w:rPr>
            </w:pPr>
          </w:p>
        </w:tc>
        <w:tc>
          <w:tcPr>
            <w:tcW w:w="1421" w:type="pct"/>
            <w:tcBorders>
              <w:top w:val="single" w:sz="6" w:space="0" w:color="auto"/>
              <w:left w:val="single" w:sz="4" w:space="0" w:color="auto"/>
              <w:bottom w:val="single" w:sz="12" w:space="0" w:color="auto"/>
              <w:right w:val="single" w:sz="6" w:space="0" w:color="auto"/>
            </w:tcBorders>
            <w:shd w:val="clear" w:color="auto" w:fill="auto"/>
            <w:hideMark/>
          </w:tcPr>
          <w:p w14:paraId="37B8A047"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Using the current NHSN definitions, what is the morbidity and mortality of ventilator-associated events, ventilator-associated infectious conditions, and possible ventilator-associated pneumonia? </w:t>
            </w:r>
          </w:p>
        </w:tc>
        <w:tc>
          <w:tcPr>
            <w:tcW w:w="508" w:type="pct"/>
            <w:tcBorders>
              <w:top w:val="single" w:sz="6" w:space="0" w:color="auto"/>
              <w:left w:val="single" w:sz="6" w:space="0" w:color="auto"/>
              <w:bottom w:val="single" w:sz="12" w:space="0" w:color="auto"/>
              <w:right w:val="single" w:sz="6" w:space="0" w:color="auto"/>
            </w:tcBorders>
            <w:shd w:val="clear" w:color="auto" w:fill="auto"/>
            <w:hideMark/>
          </w:tcPr>
          <w:p w14:paraId="40E993AB"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9/9 </w:t>
            </w:r>
          </w:p>
        </w:tc>
        <w:tc>
          <w:tcPr>
            <w:tcW w:w="421" w:type="pct"/>
            <w:tcBorders>
              <w:top w:val="single" w:sz="6" w:space="0" w:color="auto"/>
              <w:left w:val="single" w:sz="6" w:space="0" w:color="auto"/>
              <w:bottom w:val="single" w:sz="12" w:space="0" w:color="auto"/>
              <w:right w:val="single" w:sz="6" w:space="0" w:color="auto"/>
            </w:tcBorders>
            <w:shd w:val="clear" w:color="auto" w:fill="auto"/>
            <w:hideMark/>
          </w:tcPr>
          <w:p w14:paraId="5BD2D2B9"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100.0% </w:t>
            </w:r>
          </w:p>
        </w:tc>
        <w:tc>
          <w:tcPr>
            <w:tcW w:w="413" w:type="pct"/>
            <w:tcBorders>
              <w:top w:val="single" w:sz="6" w:space="0" w:color="auto"/>
              <w:left w:val="single" w:sz="6" w:space="0" w:color="auto"/>
              <w:bottom w:val="single" w:sz="12" w:space="0" w:color="auto"/>
              <w:right w:val="single" w:sz="6" w:space="0" w:color="auto"/>
            </w:tcBorders>
            <w:shd w:val="clear" w:color="auto" w:fill="auto"/>
            <w:hideMark/>
          </w:tcPr>
          <w:p w14:paraId="41EAE79C"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18.4% </w:t>
            </w:r>
          </w:p>
        </w:tc>
        <w:tc>
          <w:tcPr>
            <w:tcW w:w="298" w:type="pct"/>
            <w:tcBorders>
              <w:top w:val="single" w:sz="6" w:space="0" w:color="auto"/>
              <w:left w:val="single" w:sz="6" w:space="0" w:color="auto"/>
              <w:bottom w:val="single" w:sz="12" w:space="0" w:color="auto"/>
              <w:right w:val="single" w:sz="6" w:space="0" w:color="auto"/>
            </w:tcBorders>
            <w:shd w:val="clear" w:color="auto" w:fill="auto"/>
            <w:hideMark/>
          </w:tcPr>
          <w:p w14:paraId="6BC434CB"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5.0 </w:t>
            </w:r>
          </w:p>
        </w:tc>
        <w:tc>
          <w:tcPr>
            <w:tcW w:w="363" w:type="pct"/>
            <w:tcBorders>
              <w:top w:val="single" w:sz="6" w:space="0" w:color="auto"/>
              <w:left w:val="single" w:sz="6" w:space="0" w:color="auto"/>
              <w:bottom w:val="single" w:sz="12" w:space="0" w:color="auto"/>
              <w:right w:val="single" w:sz="6" w:space="0" w:color="auto"/>
            </w:tcBorders>
            <w:shd w:val="clear" w:color="auto" w:fill="auto"/>
            <w:hideMark/>
          </w:tcPr>
          <w:p w14:paraId="612A49E1"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6 </w:t>
            </w:r>
          </w:p>
        </w:tc>
        <w:tc>
          <w:tcPr>
            <w:tcW w:w="710" w:type="pct"/>
            <w:tcBorders>
              <w:top w:val="single" w:sz="6" w:space="0" w:color="auto"/>
              <w:left w:val="single" w:sz="6" w:space="0" w:color="auto"/>
              <w:bottom w:val="single" w:sz="12" w:space="0" w:color="auto"/>
              <w:right w:val="single" w:sz="6" w:space="0" w:color="auto"/>
            </w:tcBorders>
            <w:shd w:val="clear" w:color="auto" w:fill="auto"/>
            <w:hideMark/>
          </w:tcPr>
          <w:p w14:paraId="2E611993"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45.0 </w:t>
            </w:r>
          </w:p>
        </w:tc>
      </w:tr>
      <w:tr w:rsidR="00A50744" w:rsidRPr="001F688B" w14:paraId="5EC9F1C9" w14:textId="77777777" w:rsidTr="009C0FB1">
        <w:trPr>
          <w:trHeight w:val="15"/>
        </w:trPr>
        <w:tc>
          <w:tcPr>
            <w:tcW w:w="866" w:type="pct"/>
            <w:tcBorders>
              <w:top w:val="single" w:sz="12" w:space="0" w:color="auto"/>
              <w:left w:val="single" w:sz="4" w:space="0" w:color="auto"/>
              <w:bottom w:val="nil"/>
              <w:right w:val="single" w:sz="4" w:space="0" w:color="auto"/>
            </w:tcBorders>
            <w:shd w:val="clear" w:color="auto" w:fill="auto"/>
            <w:hideMark/>
          </w:tcPr>
          <w:p w14:paraId="652716B4" w14:textId="77777777" w:rsidR="00A50744" w:rsidRPr="001F688B" w:rsidRDefault="00A50744" w:rsidP="009C0FB1">
            <w:pPr>
              <w:textAlignment w:val="baseline"/>
              <w:rPr>
                <w:rFonts w:eastAsia="Times New Roman" w:cstheme="minorHAnsi"/>
              </w:rPr>
            </w:pPr>
            <w:r w:rsidRPr="001F688B">
              <w:rPr>
                <w:rFonts w:eastAsia="Times New Roman" w:cstheme="minorHAnsi"/>
                <w:b/>
                <w:bCs/>
                <w:color w:val="000000"/>
              </w:rPr>
              <w:lastRenderedPageBreak/>
              <w:t>30. the role of social interaction/engagement for patients</w:t>
            </w:r>
            <w:r w:rsidRPr="001F688B">
              <w:rPr>
                <w:rFonts w:eastAsia="Times New Roman" w:cstheme="minorHAnsi"/>
                <w:color w:val="000000"/>
              </w:rPr>
              <w:t> </w:t>
            </w:r>
          </w:p>
        </w:tc>
        <w:tc>
          <w:tcPr>
            <w:tcW w:w="1421" w:type="pct"/>
            <w:tcBorders>
              <w:top w:val="single" w:sz="12" w:space="0" w:color="auto"/>
              <w:left w:val="single" w:sz="4" w:space="0" w:color="auto"/>
              <w:bottom w:val="single" w:sz="6" w:space="0" w:color="auto"/>
              <w:right w:val="single" w:sz="6" w:space="0" w:color="auto"/>
            </w:tcBorders>
            <w:shd w:val="clear" w:color="auto" w:fill="auto"/>
            <w:hideMark/>
          </w:tcPr>
          <w:p w14:paraId="279ED49A"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What are the costs and benefits of common isolation measures? </w:t>
            </w:r>
          </w:p>
        </w:tc>
        <w:tc>
          <w:tcPr>
            <w:tcW w:w="508" w:type="pct"/>
            <w:tcBorders>
              <w:top w:val="single" w:sz="12" w:space="0" w:color="auto"/>
              <w:left w:val="single" w:sz="6" w:space="0" w:color="auto"/>
              <w:bottom w:val="single" w:sz="6" w:space="0" w:color="auto"/>
              <w:right w:val="single" w:sz="6" w:space="0" w:color="auto"/>
            </w:tcBorders>
            <w:shd w:val="clear" w:color="auto" w:fill="auto"/>
            <w:hideMark/>
          </w:tcPr>
          <w:p w14:paraId="134EF04A"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4/4 </w:t>
            </w:r>
          </w:p>
        </w:tc>
        <w:tc>
          <w:tcPr>
            <w:tcW w:w="421" w:type="pct"/>
            <w:tcBorders>
              <w:top w:val="single" w:sz="12" w:space="0" w:color="auto"/>
              <w:left w:val="single" w:sz="6" w:space="0" w:color="auto"/>
              <w:bottom w:val="single" w:sz="6" w:space="0" w:color="auto"/>
              <w:right w:val="single" w:sz="6" w:space="0" w:color="auto"/>
            </w:tcBorders>
            <w:shd w:val="clear" w:color="auto" w:fill="auto"/>
            <w:hideMark/>
          </w:tcPr>
          <w:p w14:paraId="56650047"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100.0% </w:t>
            </w:r>
          </w:p>
        </w:tc>
        <w:tc>
          <w:tcPr>
            <w:tcW w:w="413" w:type="pct"/>
            <w:tcBorders>
              <w:top w:val="single" w:sz="12" w:space="0" w:color="auto"/>
              <w:left w:val="single" w:sz="6" w:space="0" w:color="auto"/>
              <w:bottom w:val="single" w:sz="6" w:space="0" w:color="auto"/>
              <w:right w:val="single" w:sz="6" w:space="0" w:color="auto"/>
            </w:tcBorders>
            <w:shd w:val="clear" w:color="auto" w:fill="auto"/>
            <w:hideMark/>
          </w:tcPr>
          <w:p w14:paraId="7BC882E0"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8.2% </w:t>
            </w:r>
          </w:p>
        </w:tc>
        <w:tc>
          <w:tcPr>
            <w:tcW w:w="298" w:type="pct"/>
            <w:tcBorders>
              <w:top w:val="single" w:sz="12" w:space="0" w:color="auto"/>
              <w:left w:val="single" w:sz="6" w:space="0" w:color="auto"/>
              <w:bottom w:val="single" w:sz="6" w:space="0" w:color="auto"/>
              <w:right w:val="single" w:sz="6" w:space="0" w:color="auto"/>
            </w:tcBorders>
            <w:shd w:val="clear" w:color="auto" w:fill="auto"/>
            <w:hideMark/>
          </w:tcPr>
          <w:p w14:paraId="5651B878"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6.8 </w:t>
            </w:r>
          </w:p>
        </w:tc>
        <w:tc>
          <w:tcPr>
            <w:tcW w:w="363" w:type="pct"/>
            <w:tcBorders>
              <w:top w:val="single" w:sz="12" w:space="0" w:color="auto"/>
              <w:left w:val="single" w:sz="6" w:space="0" w:color="auto"/>
              <w:bottom w:val="single" w:sz="6" w:space="0" w:color="auto"/>
              <w:right w:val="single" w:sz="6" w:space="0" w:color="auto"/>
            </w:tcBorders>
            <w:shd w:val="clear" w:color="auto" w:fill="auto"/>
            <w:hideMark/>
          </w:tcPr>
          <w:p w14:paraId="181EBF6B"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7 </w:t>
            </w:r>
          </w:p>
        </w:tc>
        <w:tc>
          <w:tcPr>
            <w:tcW w:w="710" w:type="pct"/>
            <w:tcBorders>
              <w:top w:val="single" w:sz="12" w:space="0" w:color="auto"/>
              <w:left w:val="single" w:sz="6" w:space="0" w:color="auto"/>
              <w:bottom w:val="single" w:sz="6" w:space="0" w:color="auto"/>
              <w:right w:val="single" w:sz="6" w:space="0" w:color="auto"/>
            </w:tcBorders>
            <w:shd w:val="clear" w:color="auto" w:fill="auto"/>
            <w:hideMark/>
          </w:tcPr>
          <w:p w14:paraId="6EA22DF5"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27.0 </w:t>
            </w:r>
          </w:p>
        </w:tc>
      </w:tr>
      <w:tr w:rsidR="00A50744" w:rsidRPr="001F688B" w14:paraId="51355356" w14:textId="77777777" w:rsidTr="009C0FB1">
        <w:trPr>
          <w:trHeight w:val="15"/>
        </w:trPr>
        <w:tc>
          <w:tcPr>
            <w:tcW w:w="866" w:type="pct"/>
            <w:tcBorders>
              <w:top w:val="nil"/>
              <w:left w:val="single" w:sz="4" w:space="0" w:color="auto"/>
              <w:bottom w:val="nil"/>
              <w:right w:val="single" w:sz="4" w:space="0" w:color="auto"/>
            </w:tcBorders>
            <w:shd w:val="clear" w:color="auto" w:fill="auto"/>
          </w:tcPr>
          <w:p w14:paraId="044D8783" w14:textId="77777777" w:rsidR="00A50744" w:rsidRPr="001F688B" w:rsidRDefault="00A50744" w:rsidP="009C0FB1">
            <w:pPr>
              <w:textAlignment w:val="baseline"/>
              <w:rPr>
                <w:rFonts w:eastAsia="Times New Roman" w:cstheme="minorHAnsi"/>
              </w:rPr>
            </w:pPr>
          </w:p>
        </w:tc>
        <w:tc>
          <w:tcPr>
            <w:tcW w:w="1421" w:type="pct"/>
            <w:tcBorders>
              <w:top w:val="single" w:sz="6" w:space="0" w:color="auto"/>
              <w:left w:val="single" w:sz="4" w:space="0" w:color="auto"/>
              <w:bottom w:val="single" w:sz="6" w:space="0" w:color="auto"/>
              <w:right w:val="single" w:sz="6" w:space="0" w:color="auto"/>
            </w:tcBorders>
            <w:shd w:val="clear" w:color="auto" w:fill="auto"/>
            <w:hideMark/>
          </w:tcPr>
          <w:p w14:paraId="2D5457C0"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themeColor="text1"/>
              </w:rPr>
              <w:t>How do visitation policies and related infection prevention measures affect in-hospital transmissions in pediatric and neonatal settings?  </w:t>
            </w:r>
          </w:p>
        </w:tc>
        <w:tc>
          <w:tcPr>
            <w:tcW w:w="508" w:type="pct"/>
            <w:tcBorders>
              <w:top w:val="single" w:sz="6" w:space="0" w:color="auto"/>
              <w:left w:val="single" w:sz="6" w:space="0" w:color="auto"/>
              <w:bottom w:val="single" w:sz="6" w:space="0" w:color="auto"/>
              <w:right w:val="single" w:sz="6" w:space="0" w:color="auto"/>
            </w:tcBorders>
            <w:shd w:val="clear" w:color="auto" w:fill="auto"/>
            <w:hideMark/>
          </w:tcPr>
          <w:p w14:paraId="17B72C35"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4/4 </w:t>
            </w:r>
          </w:p>
        </w:tc>
        <w:tc>
          <w:tcPr>
            <w:tcW w:w="421" w:type="pct"/>
            <w:tcBorders>
              <w:top w:val="single" w:sz="6" w:space="0" w:color="auto"/>
              <w:left w:val="single" w:sz="6" w:space="0" w:color="auto"/>
              <w:bottom w:val="single" w:sz="6" w:space="0" w:color="auto"/>
              <w:right w:val="single" w:sz="6" w:space="0" w:color="auto"/>
            </w:tcBorders>
            <w:shd w:val="clear" w:color="auto" w:fill="auto"/>
            <w:hideMark/>
          </w:tcPr>
          <w:p w14:paraId="69279D5B"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100.0% </w:t>
            </w:r>
          </w:p>
        </w:tc>
        <w:tc>
          <w:tcPr>
            <w:tcW w:w="413" w:type="pct"/>
            <w:tcBorders>
              <w:top w:val="single" w:sz="6" w:space="0" w:color="auto"/>
              <w:left w:val="single" w:sz="6" w:space="0" w:color="auto"/>
              <w:bottom w:val="single" w:sz="6" w:space="0" w:color="auto"/>
              <w:right w:val="single" w:sz="6" w:space="0" w:color="auto"/>
            </w:tcBorders>
            <w:shd w:val="clear" w:color="auto" w:fill="auto"/>
            <w:hideMark/>
          </w:tcPr>
          <w:p w14:paraId="2FCC9D6D"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8.2% </w:t>
            </w:r>
          </w:p>
        </w:tc>
        <w:tc>
          <w:tcPr>
            <w:tcW w:w="298" w:type="pct"/>
            <w:tcBorders>
              <w:top w:val="single" w:sz="6" w:space="0" w:color="auto"/>
              <w:left w:val="single" w:sz="6" w:space="0" w:color="auto"/>
              <w:bottom w:val="single" w:sz="6" w:space="0" w:color="auto"/>
              <w:right w:val="single" w:sz="6" w:space="0" w:color="auto"/>
            </w:tcBorders>
            <w:shd w:val="clear" w:color="auto" w:fill="auto"/>
            <w:hideMark/>
          </w:tcPr>
          <w:p w14:paraId="57C0319E"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6.3 </w:t>
            </w:r>
          </w:p>
        </w:tc>
        <w:tc>
          <w:tcPr>
            <w:tcW w:w="363" w:type="pct"/>
            <w:tcBorders>
              <w:top w:val="single" w:sz="6" w:space="0" w:color="auto"/>
              <w:left w:val="single" w:sz="6" w:space="0" w:color="auto"/>
              <w:bottom w:val="single" w:sz="6" w:space="0" w:color="auto"/>
              <w:right w:val="single" w:sz="6" w:space="0" w:color="auto"/>
            </w:tcBorders>
            <w:shd w:val="clear" w:color="auto" w:fill="auto"/>
            <w:hideMark/>
          </w:tcPr>
          <w:p w14:paraId="033C5E22"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6.5 </w:t>
            </w:r>
          </w:p>
        </w:tc>
        <w:tc>
          <w:tcPr>
            <w:tcW w:w="710" w:type="pct"/>
            <w:tcBorders>
              <w:top w:val="single" w:sz="6" w:space="0" w:color="auto"/>
              <w:left w:val="single" w:sz="6" w:space="0" w:color="auto"/>
              <w:bottom w:val="single" w:sz="6" w:space="0" w:color="auto"/>
              <w:right w:val="single" w:sz="6" w:space="0" w:color="auto"/>
            </w:tcBorders>
            <w:shd w:val="clear" w:color="auto" w:fill="auto"/>
            <w:hideMark/>
          </w:tcPr>
          <w:p w14:paraId="3DF3E8C3"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25.0 </w:t>
            </w:r>
          </w:p>
        </w:tc>
      </w:tr>
      <w:tr w:rsidR="00A50744" w:rsidRPr="001F688B" w14:paraId="264318DA" w14:textId="77777777" w:rsidTr="009C0FB1">
        <w:trPr>
          <w:trHeight w:val="15"/>
        </w:trPr>
        <w:tc>
          <w:tcPr>
            <w:tcW w:w="866" w:type="pct"/>
            <w:tcBorders>
              <w:top w:val="nil"/>
              <w:left w:val="single" w:sz="4" w:space="0" w:color="auto"/>
              <w:bottom w:val="single" w:sz="12" w:space="0" w:color="auto"/>
              <w:right w:val="single" w:sz="4" w:space="0" w:color="auto"/>
            </w:tcBorders>
            <w:shd w:val="clear" w:color="auto" w:fill="auto"/>
          </w:tcPr>
          <w:p w14:paraId="05CAFA90" w14:textId="77777777" w:rsidR="00A50744" w:rsidRPr="001F688B" w:rsidRDefault="00A50744" w:rsidP="009C0FB1">
            <w:pPr>
              <w:textAlignment w:val="baseline"/>
              <w:rPr>
                <w:rFonts w:eastAsia="Times New Roman" w:cstheme="minorHAnsi"/>
              </w:rPr>
            </w:pPr>
          </w:p>
        </w:tc>
        <w:tc>
          <w:tcPr>
            <w:tcW w:w="1421" w:type="pct"/>
            <w:tcBorders>
              <w:top w:val="single" w:sz="6" w:space="0" w:color="auto"/>
              <w:left w:val="single" w:sz="4" w:space="0" w:color="auto"/>
              <w:bottom w:val="single" w:sz="12" w:space="0" w:color="auto"/>
              <w:right w:val="single" w:sz="6" w:space="0" w:color="auto"/>
            </w:tcBorders>
            <w:shd w:val="clear" w:color="auto" w:fill="auto"/>
            <w:hideMark/>
          </w:tcPr>
          <w:p w14:paraId="56FB2480"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How do visitation policies affect adult and pediatric HAI rates?  </w:t>
            </w:r>
          </w:p>
        </w:tc>
        <w:tc>
          <w:tcPr>
            <w:tcW w:w="508" w:type="pct"/>
            <w:tcBorders>
              <w:top w:val="single" w:sz="6" w:space="0" w:color="auto"/>
              <w:left w:val="single" w:sz="6" w:space="0" w:color="auto"/>
              <w:bottom w:val="single" w:sz="12" w:space="0" w:color="auto"/>
              <w:right w:val="single" w:sz="6" w:space="0" w:color="auto"/>
            </w:tcBorders>
            <w:shd w:val="clear" w:color="auto" w:fill="auto"/>
            <w:hideMark/>
          </w:tcPr>
          <w:p w14:paraId="7BB4398F"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4/4 </w:t>
            </w:r>
          </w:p>
        </w:tc>
        <w:tc>
          <w:tcPr>
            <w:tcW w:w="421" w:type="pct"/>
            <w:tcBorders>
              <w:top w:val="single" w:sz="6" w:space="0" w:color="auto"/>
              <w:left w:val="single" w:sz="6" w:space="0" w:color="auto"/>
              <w:bottom w:val="single" w:sz="12" w:space="0" w:color="auto"/>
              <w:right w:val="single" w:sz="6" w:space="0" w:color="auto"/>
            </w:tcBorders>
            <w:shd w:val="clear" w:color="auto" w:fill="auto"/>
            <w:hideMark/>
          </w:tcPr>
          <w:p w14:paraId="4C1114D7"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100.0% </w:t>
            </w:r>
          </w:p>
        </w:tc>
        <w:tc>
          <w:tcPr>
            <w:tcW w:w="413" w:type="pct"/>
            <w:tcBorders>
              <w:top w:val="single" w:sz="6" w:space="0" w:color="auto"/>
              <w:left w:val="single" w:sz="6" w:space="0" w:color="auto"/>
              <w:bottom w:val="single" w:sz="12" w:space="0" w:color="auto"/>
              <w:right w:val="single" w:sz="6" w:space="0" w:color="auto"/>
            </w:tcBorders>
            <w:shd w:val="clear" w:color="auto" w:fill="auto"/>
            <w:hideMark/>
          </w:tcPr>
          <w:p w14:paraId="4659598A"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8.2% </w:t>
            </w:r>
          </w:p>
        </w:tc>
        <w:tc>
          <w:tcPr>
            <w:tcW w:w="298" w:type="pct"/>
            <w:tcBorders>
              <w:top w:val="single" w:sz="6" w:space="0" w:color="auto"/>
              <w:left w:val="single" w:sz="6" w:space="0" w:color="auto"/>
              <w:bottom w:val="single" w:sz="12" w:space="0" w:color="auto"/>
              <w:right w:val="single" w:sz="6" w:space="0" w:color="auto"/>
            </w:tcBorders>
            <w:shd w:val="clear" w:color="auto" w:fill="auto"/>
            <w:hideMark/>
          </w:tcPr>
          <w:p w14:paraId="6CCCF060"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6.0 </w:t>
            </w:r>
          </w:p>
        </w:tc>
        <w:tc>
          <w:tcPr>
            <w:tcW w:w="363" w:type="pct"/>
            <w:tcBorders>
              <w:top w:val="single" w:sz="6" w:space="0" w:color="auto"/>
              <w:left w:val="single" w:sz="6" w:space="0" w:color="auto"/>
              <w:bottom w:val="single" w:sz="12" w:space="0" w:color="auto"/>
              <w:right w:val="single" w:sz="6" w:space="0" w:color="auto"/>
            </w:tcBorders>
            <w:shd w:val="clear" w:color="auto" w:fill="auto"/>
            <w:hideMark/>
          </w:tcPr>
          <w:p w14:paraId="0D2E8CA3"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6.5 </w:t>
            </w:r>
          </w:p>
        </w:tc>
        <w:tc>
          <w:tcPr>
            <w:tcW w:w="710" w:type="pct"/>
            <w:tcBorders>
              <w:top w:val="single" w:sz="6" w:space="0" w:color="auto"/>
              <w:left w:val="single" w:sz="6" w:space="0" w:color="auto"/>
              <w:bottom w:val="single" w:sz="12" w:space="0" w:color="auto"/>
              <w:right w:val="single" w:sz="6" w:space="0" w:color="auto"/>
            </w:tcBorders>
            <w:shd w:val="clear" w:color="auto" w:fill="auto"/>
            <w:hideMark/>
          </w:tcPr>
          <w:p w14:paraId="4DD60322"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24.0 </w:t>
            </w:r>
          </w:p>
        </w:tc>
      </w:tr>
      <w:tr w:rsidR="00A50744" w:rsidRPr="001F688B" w14:paraId="19C5596C" w14:textId="77777777" w:rsidTr="009C0FB1">
        <w:trPr>
          <w:trHeight w:val="15"/>
        </w:trPr>
        <w:tc>
          <w:tcPr>
            <w:tcW w:w="866" w:type="pct"/>
            <w:tcBorders>
              <w:top w:val="single" w:sz="12" w:space="0" w:color="auto"/>
              <w:left w:val="single" w:sz="4" w:space="0" w:color="auto"/>
              <w:bottom w:val="nil"/>
              <w:right w:val="single" w:sz="4" w:space="0" w:color="auto"/>
            </w:tcBorders>
            <w:shd w:val="clear" w:color="auto" w:fill="C5E0B3" w:themeFill="accent6" w:themeFillTint="66"/>
            <w:hideMark/>
          </w:tcPr>
          <w:p w14:paraId="771D3371" w14:textId="77777777" w:rsidR="00A50744" w:rsidRPr="001F688B" w:rsidRDefault="00A50744" w:rsidP="009C0FB1">
            <w:pPr>
              <w:textAlignment w:val="baseline"/>
              <w:rPr>
                <w:rFonts w:eastAsia="Times New Roman" w:cstheme="minorHAnsi"/>
              </w:rPr>
            </w:pPr>
            <w:r w:rsidRPr="001F688B">
              <w:rPr>
                <w:rFonts w:eastAsia="Times New Roman" w:cstheme="minorHAnsi"/>
                <w:b/>
                <w:bCs/>
                <w:color w:val="000000"/>
              </w:rPr>
              <w:t>31. implementation</w:t>
            </w:r>
            <w:r w:rsidRPr="001F688B">
              <w:rPr>
                <w:rFonts w:eastAsia="Times New Roman" w:cstheme="minorHAnsi"/>
                <w:color w:val="000000"/>
              </w:rPr>
              <w:t> </w:t>
            </w:r>
          </w:p>
        </w:tc>
        <w:tc>
          <w:tcPr>
            <w:tcW w:w="1421" w:type="pct"/>
            <w:tcBorders>
              <w:top w:val="single" w:sz="12" w:space="0" w:color="auto"/>
              <w:left w:val="single" w:sz="4" w:space="0" w:color="auto"/>
              <w:bottom w:val="single" w:sz="6" w:space="0" w:color="auto"/>
              <w:right w:val="single" w:sz="6" w:space="0" w:color="auto"/>
            </w:tcBorders>
            <w:shd w:val="clear" w:color="auto" w:fill="C5E0B3" w:themeFill="accent6" w:themeFillTint="66"/>
            <w:hideMark/>
          </w:tcPr>
          <w:p w14:paraId="364B647F"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What strategies/techniques facilitate behavior change in the healthcare workspaces? </w:t>
            </w:r>
          </w:p>
        </w:tc>
        <w:tc>
          <w:tcPr>
            <w:tcW w:w="508" w:type="pct"/>
            <w:tcBorders>
              <w:top w:val="single" w:sz="12" w:space="0" w:color="auto"/>
              <w:left w:val="single" w:sz="6" w:space="0" w:color="auto"/>
              <w:bottom w:val="single" w:sz="6" w:space="0" w:color="auto"/>
              <w:right w:val="single" w:sz="6" w:space="0" w:color="auto"/>
            </w:tcBorders>
            <w:shd w:val="clear" w:color="auto" w:fill="C5E0B3" w:themeFill="accent6" w:themeFillTint="66"/>
            <w:hideMark/>
          </w:tcPr>
          <w:p w14:paraId="055B2C17"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34/35 </w:t>
            </w:r>
          </w:p>
        </w:tc>
        <w:tc>
          <w:tcPr>
            <w:tcW w:w="421" w:type="pct"/>
            <w:tcBorders>
              <w:top w:val="single" w:sz="12" w:space="0" w:color="auto"/>
              <w:left w:val="single" w:sz="6" w:space="0" w:color="auto"/>
              <w:bottom w:val="single" w:sz="6" w:space="0" w:color="auto"/>
              <w:right w:val="single" w:sz="6" w:space="0" w:color="auto"/>
            </w:tcBorders>
            <w:shd w:val="clear" w:color="auto" w:fill="C5E0B3" w:themeFill="accent6" w:themeFillTint="66"/>
            <w:hideMark/>
          </w:tcPr>
          <w:p w14:paraId="15B71A91"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97.1% </w:t>
            </w:r>
          </w:p>
        </w:tc>
        <w:tc>
          <w:tcPr>
            <w:tcW w:w="413" w:type="pct"/>
            <w:tcBorders>
              <w:top w:val="single" w:sz="12" w:space="0" w:color="auto"/>
              <w:left w:val="single" w:sz="6" w:space="0" w:color="auto"/>
              <w:bottom w:val="single" w:sz="6" w:space="0" w:color="auto"/>
              <w:right w:val="single" w:sz="6" w:space="0" w:color="auto"/>
            </w:tcBorders>
            <w:shd w:val="clear" w:color="auto" w:fill="C5E0B3" w:themeFill="accent6" w:themeFillTint="66"/>
            <w:hideMark/>
          </w:tcPr>
          <w:p w14:paraId="2C82E699"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69.4% </w:t>
            </w:r>
          </w:p>
        </w:tc>
        <w:tc>
          <w:tcPr>
            <w:tcW w:w="298" w:type="pct"/>
            <w:tcBorders>
              <w:top w:val="single" w:sz="12" w:space="0" w:color="auto"/>
              <w:left w:val="single" w:sz="6" w:space="0" w:color="auto"/>
              <w:bottom w:val="single" w:sz="6" w:space="0" w:color="auto"/>
              <w:right w:val="single" w:sz="6" w:space="0" w:color="auto"/>
            </w:tcBorders>
            <w:shd w:val="clear" w:color="auto" w:fill="C5E0B3" w:themeFill="accent6" w:themeFillTint="66"/>
            <w:hideMark/>
          </w:tcPr>
          <w:p w14:paraId="34D53EB8"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7.8 </w:t>
            </w:r>
          </w:p>
        </w:tc>
        <w:tc>
          <w:tcPr>
            <w:tcW w:w="363" w:type="pct"/>
            <w:tcBorders>
              <w:top w:val="single" w:sz="12" w:space="0" w:color="auto"/>
              <w:left w:val="single" w:sz="6" w:space="0" w:color="auto"/>
              <w:bottom w:val="single" w:sz="6" w:space="0" w:color="auto"/>
              <w:right w:val="single" w:sz="6" w:space="0" w:color="auto"/>
            </w:tcBorders>
            <w:shd w:val="clear" w:color="auto" w:fill="C5E0B3" w:themeFill="accent6" w:themeFillTint="66"/>
            <w:hideMark/>
          </w:tcPr>
          <w:p w14:paraId="73D3E917"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8.5 </w:t>
            </w:r>
          </w:p>
        </w:tc>
        <w:tc>
          <w:tcPr>
            <w:tcW w:w="710" w:type="pct"/>
            <w:tcBorders>
              <w:top w:val="single" w:sz="12" w:space="0" w:color="auto"/>
              <w:left w:val="single" w:sz="6" w:space="0" w:color="auto"/>
              <w:bottom w:val="single" w:sz="6" w:space="0" w:color="auto"/>
              <w:right w:val="single" w:sz="6" w:space="0" w:color="auto"/>
            </w:tcBorders>
            <w:shd w:val="clear" w:color="auto" w:fill="C5E0B3" w:themeFill="accent6" w:themeFillTint="66"/>
            <w:hideMark/>
          </w:tcPr>
          <w:p w14:paraId="23A205CD"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266.0 </w:t>
            </w:r>
          </w:p>
        </w:tc>
      </w:tr>
      <w:tr w:rsidR="00A50744" w:rsidRPr="001F688B" w14:paraId="10359B3A" w14:textId="77777777" w:rsidTr="009C0FB1">
        <w:trPr>
          <w:trHeight w:val="15"/>
        </w:trPr>
        <w:tc>
          <w:tcPr>
            <w:tcW w:w="866" w:type="pct"/>
            <w:tcBorders>
              <w:top w:val="nil"/>
              <w:left w:val="single" w:sz="4" w:space="0" w:color="auto"/>
              <w:bottom w:val="nil"/>
              <w:right w:val="single" w:sz="4" w:space="0" w:color="auto"/>
            </w:tcBorders>
            <w:shd w:val="clear" w:color="auto" w:fill="C5E0B3" w:themeFill="accent6" w:themeFillTint="66"/>
          </w:tcPr>
          <w:p w14:paraId="430456CE" w14:textId="77777777" w:rsidR="00A50744" w:rsidRPr="001F688B" w:rsidRDefault="00A50744" w:rsidP="009C0FB1">
            <w:pPr>
              <w:textAlignment w:val="baseline"/>
              <w:rPr>
                <w:rFonts w:eastAsia="Times New Roman" w:cstheme="minorHAnsi"/>
              </w:rPr>
            </w:pPr>
          </w:p>
        </w:tc>
        <w:tc>
          <w:tcPr>
            <w:tcW w:w="1421" w:type="pct"/>
            <w:tcBorders>
              <w:top w:val="single" w:sz="6" w:space="0" w:color="auto"/>
              <w:left w:val="single" w:sz="4" w:space="0" w:color="auto"/>
              <w:bottom w:val="single" w:sz="6" w:space="0" w:color="auto"/>
              <w:right w:val="single" w:sz="6" w:space="0" w:color="auto"/>
            </w:tcBorders>
            <w:shd w:val="clear" w:color="auto" w:fill="C5E0B3" w:themeFill="accent6" w:themeFillTint="66"/>
            <w:hideMark/>
          </w:tcPr>
          <w:p w14:paraId="1882FD1F"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How can hospitals build sustainability into infection prevention interventions? How can they measure their effects? </w:t>
            </w:r>
          </w:p>
        </w:tc>
        <w:tc>
          <w:tcPr>
            <w:tcW w:w="508" w:type="pct"/>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74355165"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34/35 </w:t>
            </w:r>
          </w:p>
        </w:tc>
        <w:tc>
          <w:tcPr>
            <w:tcW w:w="421" w:type="pct"/>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3C80864E"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97.1% </w:t>
            </w:r>
          </w:p>
        </w:tc>
        <w:tc>
          <w:tcPr>
            <w:tcW w:w="413" w:type="pct"/>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29AD267E"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69.4% </w:t>
            </w:r>
          </w:p>
        </w:tc>
        <w:tc>
          <w:tcPr>
            <w:tcW w:w="298" w:type="pct"/>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72AA868A"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7.6 </w:t>
            </w:r>
          </w:p>
        </w:tc>
        <w:tc>
          <w:tcPr>
            <w:tcW w:w="363" w:type="pct"/>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12F84303"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8 </w:t>
            </w:r>
          </w:p>
        </w:tc>
        <w:tc>
          <w:tcPr>
            <w:tcW w:w="710" w:type="pct"/>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592F8CB3"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257.0 </w:t>
            </w:r>
          </w:p>
        </w:tc>
      </w:tr>
      <w:tr w:rsidR="00A50744" w:rsidRPr="001F688B" w14:paraId="1F1429DC" w14:textId="77777777" w:rsidTr="009C0FB1">
        <w:trPr>
          <w:trHeight w:val="15"/>
        </w:trPr>
        <w:tc>
          <w:tcPr>
            <w:tcW w:w="866" w:type="pct"/>
            <w:tcBorders>
              <w:top w:val="nil"/>
              <w:left w:val="single" w:sz="4" w:space="0" w:color="auto"/>
              <w:bottom w:val="nil"/>
              <w:right w:val="single" w:sz="4" w:space="0" w:color="auto"/>
            </w:tcBorders>
            <w:shd w:val="clear" w:color="auto" w:fill="C5E0B3" w:themeFill="accent6" w:themeFillTint="66"/>
          </w:tcPr>
          <w:p w14:paraId="7390BEA2" w14:textId="77777777" w:rsidR="00A50744" w:rsidRPr="001F688B" w:rsidRDefault="00A50744" w:rsidP="009C0FB1">
            <w:pPr>
              <w:textAlignment w:val="baseline"/>
              <w:rPr>
                <w:rFonts w:eastAsia="Times New Roman" w:cstheme="minorHAnsi"/>
              </w:rPr>
            </w:pPr>
          </w:p>
        </w:tc>
        <w:tc>
          <w:tcPr>
            <w:tcW w:w="1421" w:type="pct"/>
            <w:tcBorders>
              <w:top w:val="single" w:sz="6" w:space="0" w:color="auto"/>
              <w:left w:val="single" w:sz="4" w:space="0" w:color="auto"/>
              <w:bottom w:val="single" w:sz="6" w:space="0" w:color="auto"/>
              <w:right w:val="single" w:sz="6" w:space="0" w:color="auto"/>
            </w:tcBorders>
            <w:shd w:val="clear" w:color="auto" w:fill="C5E0B3" w:themeFill="accent6" w:themeFillTint="66"/>
            <w:hideMark/>
          </w:tcPr>
          <w:p w14:paraId="12EE4065"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What are the minimum and the optimum levels or resources, both staffing and technical, needed to achieve ideal quality outcomes? What are the operational, financial, and reputational costs of HAIs that justify these resources? </w:t>
            </w:r>
          </w:p>
        </w:tc>
        <w:tc>
          <w:tcPr>
            <w:tcW w:w="508" w:type="pct"/>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592919C3"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35/35 </w:t>
            </w:r>
          </w:p>
        </w:tc>
        <w:tc>
          <w:tcPr>
            <w:tcW w:w="421" w:type="pct"/>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18CE3B17"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100.0% </w:t>
            </w:r>
          </w:p>
        </w:tc>
        <w:tc>
          <w:tcPr>
            <w:tcW w:w="413" w:type="pct"/>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3ABD8E63"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71.4% </w:t>
            </w:r>
          </w:p>
        </w:tc>
        <w:tc>
          <w:tcPr>
            <w:tcW w:w="298" w:type="pct"/>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150C4C2D"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7.3 </w:t>
            </w:r>
          </w:p>
        </w:tc>
        <w:tc>
          <w:tcPr>
            <w:tcW w:w="363" w:type="pct"/>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13D31685"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8 </w:t>
            </w:r>
          </w:p>
        </w:tc>
        <w:tc>
          <w:tcPr>
            <w:tcW w:w="710" w:type="pct"/>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24139A53"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254.0 </w:t>
            </w:r>
          </w:p>
        </w:tc>
      </w:tr>
      <w:tr w:rsidR="00A50744" w:rsidRPr="001F688B" w14:paraId="1FE1FC05" w14:textId="77777777" w:rsidTr="009C0FB1">
        <w:trPr>
          <w:trHeight w:val="15"/>
        </w:trPr>
        <w:tc>
          <w:tcPr>
            <w:tcW w:w="866" w:type="pct"/>
            <w:tcBorders>
              <w:top w:val="nil"/>
              <w:left w:val="single" w:sz="4" w:space="0" w:color="auto"/>
              <w:bottom w:val="nil"/>
              <w:right w:val="single" w:sz="4" w:space="0" w:color="auto"/>
            </w:tcBorders>
            <w:shd w:val="clear" w:color="auto" w:fill="C5E0B3" w:themeFill="accent6" w:themeFillTint="66"/>
          </w:tcPr>
          <w:p w14:paraId="6396B03E" w14:textId="77777777" w:rsidR="00A50744" w:rsidRPr="001F688B" w:rsidRDefault="00A50744" w:rsidP="009C0FB1">
            <w:pPr>
              <w:textAlignment w:val="baseline"/>
              <w:rPr>
                <w:rFonts w:eastAsia="Times New Roman" w:cstheme="minorHAnsi"/>
              </w:rPr>
            </w:pPr>
          </w:p>
        </w:tc>
        <w:tc>
          <w:tcPr>
            <w:tcW w:w="1421" w:type="pct"/>
            <w:tcBorders>
              <w:top w:val="single" w:sz="6" w:space="0" w:color="auto"/>
              <w:left w:val="single" w:sz="4" w:space="0" w:color="auto"/>
              <w:bottom w:val="single" w:sz="6" w:space="0" w:color="auto"/>
              <w:right w:val="single" w:sz="6" w:space="0" w:color="auto"/>
            </w:tcBorders>
            <w:shd w:val="clear" w:color="auto" w:fill="C5E0B3" w:themeFill="accent6" w:themeFillTint="66"/>
            <w:hideMark/>
          </w:tcPr>
          <w:p w14:paraId="26F413C4"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How well do evidence-based recommendations, e.g. national guidelines, translate into real-world practices? Is the rate of translation and uptake measurable? Does it vary based on setting? Are they sustained? </w:t>
            </w:r>
          </w:p>
        </w:tc>
        <w:tc>
          <w:tcPr>
            <w:tcW w:w="508" w:type="pct"/>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7CA7067D"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34/35 </w:t>
            </w:r>
          </w:p>
        </w:tc>
        <w:tc>
          <w:tcPr>
            <w:tcW w:w="421" w:type="pct"/>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2EB0E3C5"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97.1% </w:t>
            </w:r>
          </w:p>
        </w:tc>
        <w:tc>
          <w:tcPr>
            <w:tcW w:w="413" w:type="pct"/>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531EC7DE"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69.4% </w:t>
            </w:r>
          </w:p>
        </w:tc>
        <w:tc>
          <w:tcPr>
            <w:tcW w:w="298" w:type="pct"/>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5EE67E8A"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7.1 </w:t>
            </w:r>
          </w:p>
        </w:tc>
        <w:tc>
          <w:tcPr>
            <w:tcW w:w="363" w:type="pct"/>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4B916DBE"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7.5 </w:t>
            </w:r>
          </w:p>
        </w:tc>
        <w:tc>
          <w:tcPr>
            <w:tcW w:w="710" w:type="pct"/>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252BE44C"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243.0 </w:t>
            </w:r>
          </w:p>
        </w:tc>
      </w:tr>
      <w:tr w:rsidR="00A50744" w:rsidRPr="001F688B" w14:paraId="5B7FB1DC" w14:textId="77777777" w:rsidTr="009C0FB1">
        <w:trPr>
          <w:trHeight w:val="15"/>
        </w:trPr>
        <w:tc>
          <w:tcPr>
            <w:tcW w:w="866" w:type="pct"/>
            <w:tcBorders>
              <w:top w:val="nil"/>
              <w:left w:val="single" w:sz="4" w:space="0" w:color="auto"/>
              <w:bottom w:val="nil"/>
              <w:right w:val="single" w:sz="4" w:space="0" w:color="auto"/>
            </w:tcBorders>
            <w:shd w:val="clear" w:color="auto" w:fill="C5E0B3" w:themeFill="accent6" w:themeFillTint="66"/>
          </w:tcPr>
          <w:p w14:paraId="3B8E1F70" w14:textId="77777777" w:rsidR="00A50744" w:rsidRPr="001F688B" w:rsidRDefault="00A50744" w:rsidP="009C0FB1">
            <w:pPr>
              <w:textAlignment w:val="baseline"/>
              <w:rPr>
                <w:rFonts w:eastAsia="Times New Roman" w:cstheme="minorHAnsi"/>
              </w:rPr>
            </w:pPr>
          </w:p>
        </w:tc>
        <w:tc>
          <w:tcPr>
            <w:tcW w:w="1421" w:type="pct"/>
            <w:tcBorders>
              <w:top w:val="single" w:sz="6" w:space="0" w:color="auto"/>
              <w:left w:val="single" w:sz="4" w:space="0" w:color="auto"/>
              <w:bottom w:val="single" w:sz="6" w:space="0" w:color="auto"/>
              <w:right w:val="single" w:sz="6" w:space="0" w:color="auto"/>
            </w:tcBorders>
            <w:shd w:val="clear" w:color="auto" w:fill="C5E0B3" w:themeFill="accent6" w:themeFillTint="66"/>
            <w:hideMark/>
          </w:tcPr>
          <w:p w14:paraId="5658DA70"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What, beyond current bundles, can prevent harm from HAIs? </w:t>
            </w:r>
          </w:p>
        </w:tc>
        <w:tc>
          <w:tcPr>
            <w:tcW w:w="508" w:type="pct"/>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29C0D0DB"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34/35 </w:t>
            </w:r>
          </w:p>
        </w:tc>
        <w:tc>
          <w:tcPr>
            <w:tcW w:w="421" w:type="pct"/>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6519370D"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97.1% </w:t>
            </w:r>
          </w:p>
        </w:tc>
        <w:tc>
          <w:tcPr>
            <w:tcW w:w="413" w:type="pct"/>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1361D13B"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69.4% </w:t>
            </w:r>
          </w:p>
        </w:tc>
        <w:tc>
          <w:tcPr>
            <w:tcW w:w="298" w:type="pct"/>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2AA4804E"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7.0 </w:t>
            </w:r>
          </w:p>
        </w:tc>
        <w:tc>
          <w:tcPr>
            <w:tcW w:w="363" w:type="pct"/>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03DAE8D6"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8 </w:t>
            </w:r>
          </w:p>
        </w:tc>
        <w:tc>
          <w:tcPr>
            <w:tcW w:w="710" w:type="pct"/>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00230B93"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237.0 </w:t>
            </w:r>
          </w:p>
        </w:tc>
      </w:tr>
      <w:tr w:rsidR="00A50744" w:rsidRPr="001F688B" w14:paraId="478E2CD0" w14:textId="77777777" w:rsidTr="009C0FB1">
        <w:trPr>
          <w:trHeight w:val="15"/>
        </w:trPr>
        <w:tc>
          <w:tcPr>
            <w:tcW w:w="866" w:type="pct"/>
            <w:tcBorders>
              <w:top w:val="nil"/>
              <w:left w:val="single" w:sz="4" w:space="0" w:color="auto"/>
              <w:bottom w:val="nil"/>
              <w:right w:val="single" w:sz="4" w:space="0" w:color="auto"/>
            </w:tcBorders>
            <w:shd w:val="clear" w:color="auto" w:fill="auto"/>
          </w:tcPr>
          <w:p w14:paraId="4CD72C40" w14:textId="77777777" w:rsidR="00A50744" w:rsidRPr="001F688B" w:rsidRDefault="00A50744" w:rsidP="009C0FB1">
            <w:pPr>
              <w:textAlignment w:val="baseline"/>
              <w:rPr>
                <w:rFonts w:eastAsia="Times New Roman" w:cstheme="minorHAnsi"/>
              </w:rPr>
            </w:pPr>
          </w:p>
        </w:tc>
        <w:tc>
          <w:tcPr>
            <w:tcW w:w="1421" w:type="pct"/>
            <w:tcBorders>
              <w:top w:val="single" w:sz="6" w:space="0" w:color="auto"/>
              <w:left w:val="single" w:sz="4" w:space="0" w:color="auto"/>
              <w:bottom w:val="single" w:sz="6" w:space="0" w:color="auto"/>
              <w:right w:val="single" w:sz="6" w:space="0" w:color="auto"/>
            </w:tcBorders>
            <w:shd w:val="clear" w:color="auto" w:fill="auto"/>
            <w:hideMark/>
          </w:tcPr>
          <w:p w14:paraId="75C9679E"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How can hospitals identify where noise, gaming the system, and interpretation obscure the quality metric? </w:t>
            </w:r>
          </w:p>
        </w:tc>
        <w:tc>
          <w:tcPr>
            <w:tcW w:w="508" w:type="pct"/>
            <w:tcBorders>
              <w:top w:val="single" w:sz="6" w:space="0" w:color="auto"/>
              <w:left w:val="single" w:sz="6" w:space="0" w:color="auto"/>
              <w:bottom w:val="single" w:sz="6" w:space="0" w:color="auto"/>
              <w:right w:val="single" w:sz="6" w:space="0" w:color="auto"/>
            </w:tcBorders>
            <w:shd w:val="clear" w:color="auto" w:fill="auto"/>
            <w:hideMark/>
          </w:tcPr>
          <w:p w14:paraId="4A990678"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33/35 </w:t>
            </w:r>
          </w:p>
        </w:tc>
        <w:tc>
          <w:tcPr>
            <w:tcW w:w="421" w:type="pct"/>
            <w:tcBorders>
              <w:top w:val="single" w:sz="6" w:space="0" w:color="auto"/>
              <w:left w:val="single" w:sz="6" w:space="0" w:color="auto"/>
              <w:bottom w:val="single" w:sz="6" w:space="0" w:color="auto"/>
              <w:right w:val="single" w:sz="6" w:space="0" w:color="auto"/>
            </w:tcBorders>
            <w:shd w:val="clear" w:color="auto" w:fill="auto"/>
            <w:hideMark/>
          </w:tcPr>
          <w:p w14:paraId="6B99FCFD"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94.3% </w:t>
            </w:r>
          </w:p>
        </w:tc>
        <w:tc>
          <w:tcPr>
            <w:tcW w:w="413" w:type="pct"/>
            <w:tcBorders>
              <w:top w:val="single" w:sz="6" w:space="0" w:color="auto"/>
              <w:left w:val="single" w:sz="6" w:space="0" w:color="auto"/>
              <w:bottom w:val="single" w:sz="6" w:space="0" w:color="auto"/>
              <w:right w:val="single" w:sz="6" w:space="0" w:color="auto"/>
            </w:tcBorders>
            <w:shd w:val="clear" w:color="auto" w:fill="auto"/>
            <w:hideMark/>
          </w:tcPr>
          <w:p w14:paraId="0D8B561F"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67.3% </w:t>
            </w:r>
          </w:p>
        </w:tc>
        <w:tc>
          <w:tcPr>
            <w:tcW w:w="298" w:type="pct"/>
            <w:tcBorders>
              <w:top w:val="single" w:sz="6" w:space="0" w:color="auto"/>
              <w:left w:val="single" w:sz="6" w:space="0" w:color="auto"/>
              <w:bottom w:val="single" w:sz="6" w:space="0" w:color="auto"/>
              <w:right w:val="single" w:sz="6" w:space="0" w:color="auto"/>
            </w:tcBorders>
            <w:shd w:val="clear" w:color="auto" w:fill="auto"/>
            <w:hideMark/>
          </w:tcPr>
          <w:p w14:paraId="35739F6E"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6.5 </w:t>
            </w:r>
          </w:p>
        </w:tc>
        <w:tc>
          <w:tcPr>
            <w:tcW w:w="363" w:type="pct"/>
            <w:tcBorders>
              <w:top w:val="single" w:sz="6" w:space="0" w:color="auto"/>
              <w:left w:val="single" w:sz="6" w:space="0" w:color="auto"/>
              <w:bottom w:val="single" w:sz="6" w:space="0" w:color="auto"/>
              <w:right w:val="single" w:sz="6" w:space="0" w:color="auto"/>
            </w:tcBorders>
            <w:shd w:val="clear" w:color="auto" w:fill="auto"/>
            <w:hideMark/>
          </w:tcPr>
          <w:p w14:paraId="2FB81355"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7 </w:t>
            </w:r>
          </w:p>
        </w:tc>
        <w:tc>
          <w:tcPr>
            <w:tcW w:w="710" w:type="pct"/>
            <w:tcBorders>
              <w:top w:val="single" w:sz="6" w:space="0" w:color="auto"/>
              <w:left w:val="single" w:sz="6" w:space="0" w:color="auto"/>
              <w:bottom w:val="single" w:sz="6" w:space="0" w:color="auto"/>
              <w:right w:val="single" w:sz="6" w:space="0" w:color="auto"/>
            </w:tcBorders>
            <w:shd w:val="clear" w:color="auto" w:fill="auto"/>
            <w:hideMark/>
          </w:tcPr>
          <w:p w14:paraId="43CA6B96"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215.0 </w:t>
            </w:r>
          </w:p>
        </w:tc>
      </w:tr>
      <w:tr w:rsidR="00A50744" w:rsidRPr="001F688B" w14:paraId="3B1D5014" w14:textId="77777777" w:rsidTr="009C0FB1">
        <w:trPr>
          <w:trHeight w:val="15"/>
        </w:trPr>
        <w:tc>
          <w:tcPr>
            <w:tcW w:w="866" w:type="pct"/>
            <w:tcBorders>
              <w:top w:val="nil"/>
              <w:left w:val="single" w:sz="4" w:space="0" w:color="auto"/>
              <w:bottom w:val="single" w:sz="12" w:space="0" w:color="auto"/>
              <w:right w:val="single" w:sz="4" w:space="0" w:color="auto"/>
            </w:tcBorders>
            <w:shd w:val="clear" w:color="auto" w:fill="auto"/>
          </w:tcPr>
          <w:p w14:paraId="345A00CE" w14:textId="77777777" w:rsidR="00A50744" w:rsidRPr="001F688B" w:rsidRDefault="00A50744" w:rsidP="009C0FB1">
            <w:pPr>
              <w:textAlignment w:val="baseline"/>
              <w:rPr>
                <w:rFonts w:eastAsia="Times New Roman" w:cstheme="minorHAnsi"/>
              </w:rPr>
            </w:pPr>
          </w:p>
        </w:tc>
        <w:tc>
          <w:tcPr>
            <w:tcW w:w="1421" w:type="pct"/>
            <w:tcBorders>
              <w:top w:val="single" w:sz="6" w:space="0" w:color="auto"/>
              <w:left w:val="single" w:sz="4" w:space="0" w:color="auto"/>
              <w:bottom w:val="single" w:sz="12" w:space="0" w:color="auto"/>
              <w:right w:val="single" w:sz="6" w:space="0" w:color="auto"/>
            </w:tcBorders>
            <w:shd w:val="clear" w:color="auto" w:fill="auto"/>
            <w:hideMark/>
          </w:tcPr>
          <w:p w14:paraId="7BDD9F1F"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What HCP education is needed to improve prevention, recognition, and reporting of MDROs? </w:t>
            </w:r>
          </w:p>
        </w:tc>
        <w:tc>
          <w:tcPr>
            <w:tcW w:w="508" w:type="pct"/>
            <w:tcBorders>
              <w:top w:val="single" w:sz="6" w:space="0" w:color="auto"/>
              <w:left w:val="single" w:sz="6" w:space="0" w:color="auto"/>
              <w:bottom w:val="single" w:sz="12" w:space="0" w:color="auto"/>
              <w:right w:val="single" w:sz="6" w:space="0" w:color="auto"/>
            </w:tcBorders>
            <w:shd w:val="clear" w:color="auto" w:fill="auto"/>
            <w:hideMark/>
          </w:tcPr>
          <w:p w14:paraId="002E62A0"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35/35 </w:t>
            </w:r>
          </w:p>
        </w:tc>
        <w:tc>
          <w:tcPr>
            <w:tcW w:w="421" w:type="pct"/>
            <w:tcBorders>
              <w:top w:val="single" w:sz="6" w:space="0" w:color="auto"/>
              <w:left w:val="single" w:sz="6" w:space="0" w:color="auto"/>
              <w:bottom w:val="single" w:sz="12" w:space="0" w:color="auto"/>
              <w:right w:val="single" w:sz="6" w:space="0" w:color="auto"/>
            </w:tcBorders>
            <w:shd w:val="clear" w:color="auto" w:fill="auto"/>
            <w:hideMark/>
          </w:tcPr>
          <w:p w14:paraId="0E8A3911"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100.0% </w:t>
            </w:r>
          </w:p>
        </w:tc>
        <w:tc>
          <w:tcPr>
            <w:tcW w:w="413" w:type="pct"/>
            <w:tcBorders>
              <w:top w:val="single" w:sz="6" w:space="0" w:color="auto"/>
              <w:left w:val="single" w:sz="6" w:space="0" w:color="auto"/>
              <w:bottom w:val="single" w:sz="12" w:space="0" w:color="auto"/>
              <w:right w:val="single" w:sz="6" w:space="0" w:color="auto"/>
            </w:tcBorders>
            <w:shd w:val="clear" w:color="auto" w:fill="auto"/>
            <w:hideMark/>
          </w:tcPr>
          <w:p w14:paraId="67BC09B5"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71.4% </w:t>
            </w:r>
          </w:p>
        </w:tc>
        <w:tc>
          <w:tcPr>
            <w:tcW w:w="298" w:type="pct"/>
            <w:tcBorders>
              <w:top w:val="single" w:sz="6" w:space="0" w:color="auto"/>
              <w:left w:val="single" w:sz="6" w:space="0" w:color="auto"/>
              <w:bottom w:val="single" w:sz="12" w:space="0" w:color="auto"/>
              <w:right w:val="single" w:sz="6" w:space="0" w:color="auto"/>
            </w:tcBorders>
            <w:shd w:val="clear" w:color="auto" w:fill="auto"/>
            <w:hideMark/>
          </w:tcPr>
          <w:p w14:paraId="33CD465E"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5.8 </w:t>
            </w:r>
          </w:p>
        </w:tc>
        <w:tc>
          <w:tcPr>
            <w:tcW w:w="363" w:type="pct"/>
            <w:tcBorders>
              <w:top w:val="single" w:sz="6" w:space="0" w:color="auto"/>
              <w:left w:val="single" w:sz="6" w:space="0" w:color="auto"/>
              <w:bottom w:val="single" w:sz="12" w:space="0" w:color="auto"/>
              <w:right w:val="single" w:sz="6" w:space="0" w:color="auto"/>
            </w:tcBorders>
            <w:shd w:val="clear" w:color="auto" w:fill="auto"/>
            <w:hideMark/>
          </w:tcPr>
          <w:p w14:paraId="6511597D"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6 </w:t>
            </w:r>
          </w:p>
        </w:tc>
        <w:tc>
          <w:tcPr>
            <w:tcW w:w="710" w:type="pct"/>
            <w:tcBorders>
              <w:top w:val="single" w:sz="6" w:space="0" w:color="auto"/>
              <w:left w:val="single" w:sz="6" w:space="0" w:color="auto"/>
              <w:bottom w:val="single" w:sz="12" w:space="0" w:color="auto"/>
              <w:right w:val="single" w:sz="6" w:space="0" w:color="auto"/>
            </w:tcBorders>
            <w:shd w:val="clear" w:color="auto" w:fill="auto"/>
            <w:hideMark/>
          </w:tcPr>
          <w:p w14:paraId="65A30C57"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202.0 </w:t>
            </w:r>
          </w:p>
        </w:tc>
      </w:tr>
      <w:tr w:rsidR="00A50744" w:rsidRPr="001F688B" w14:paraId="2E281109" w14:textId="77777777" w:rsidTr="009C0FB1">
        <w:trPr>
          <w:trHeight w:val="15"/>
        </w:trPr>
        <w:tc>
          <w:tcPr>
            <w:tcW w:w="866" w:type="pct"/>
            <w:tcBorders>
              <w:top w:val="single" w:sz="12" w:space="0" w:color="auto"/>
              <w:left w:val="single" w:sz="4" w:space="0" w:color="auto"/>
              <w:bottom w:val="nil"/>
              <w:right w:val="single" w:sz="4" w:space="0" w:color="auto"/>
            </w:tcBorders>
            <w:shd w:val="clear" w:color="auto" w:fill="auto"/>
            <w:hideMark/>
          </w:tcPr>
          <w:p w14:paraId="6E95ED5F" w14:textId="77777777" w:rsidR="00A50744" w:rsidRPr="001F688B" w:rsidRDefault="00A50744" w:rsidP="009C0FB1">
            <w:pPr>
              <w:textAlignment w:val="baseline"/>
              <w:rPr>
                <w:rFonts w:eastAsia="Times New Roman" w:cstheme="minorHAnsi"/>
              </w:rPr>
            </w:pPr>
            <w:r w:rsidRPr="001F688B">
              <w:rPr>
                <w:rFonts w:eastAsia="Times New Roman" w:cstheme="minorHAnsi"/>
                <w:b/>
                <w:bCs/>
                <w:color w:val="000000"/>
              </w:rPr>
              <w:t>32. public health reporting </w:t>
            </w:r>
            <w:r w:rsidRPr="001F688B">
              <w:rPr>
                <w:rFonts w:eastAsia="Times New Roman" w:cstheme="minorHAnsi"/>
                <w:color w:val="000000"/>
              </w:rPr>
              <w:t> </w:t>
            </w:r>
          </w:p>
        </w:tc>
        <w:tc>
          <w:tcPr>
            <w:tcW w:w="1421" w:type="pct"/>
            <w:tcBorders>
              <w:top w:val="single" w:sz="12" w:space="0" w:color="auto"/>
              <w:left w:val="single" w:sz="4" w:space="0" w:color="auto"/>
              <w:bottom w:val="single" w:sz="6" w:space="0" w:color="auto"/>
              <w:right w:val="single" w:sz="6" w:space="0" w:color="auto"/>
            </w:tcBorders>
            <w:shd w:val="clear" w:color="auto" w:fill="auto"/>
            <w:hideMark/>
          </w:tcPr>
          <w:p w14:paraId="08C05B1D"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What HCP education is needed to improve prevention, recognition, and reporting of MDROs? </w:t>
            </w:r>
          </w:p>
        </w:tc>
        <w:tc>
          <w:tcPr>
            <w:tcW w:w="508" w:type="pct"/>
            <w:tcBorders>
              <w:top w:val="single" w:sz="12" w:space="0" w:color="auto"/>
              <w:left w:val="single" w:sz="6" w:space="0" w:color="auto"/>
              <w:bottom w:val="single" w:sz="6" w:space="0" w:color="auto"/>
              <w:right w:val="single" w:sz="6" w:space="0" w:color="auto"/>
            </w:tcBorders>
            <w:shd w:val="clear" w:color="auto" w:fill="auto"/>
            <w:hideMark/>
          </w:tcPr>
          <w:p w14:paraId="567415EA"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4/4 </w:t>
            </w:r>
          </w:p>
        </w:tc>
        <w:tc>
          <w:tcPr>
            <w:tcW w:w="421" w:type="pct"/>
            <w:tcBorders>
              <w:top w:val="single" w:sz="12" w:space="0" w:color="auto"/>
              <w:left w:val="single" w:sz="6" w:space="0" w:color="auto"/>
              <w:bottom w:val="single" w:sz="6" w:space="0" w:color="auto"/>
              <w:right w:val="single" w:sz="6" w:space="0" w:color="auto"/>
            </w:tcBorders>
            <w:shd w:val="clear" w:color="auto" w:fill="auto"/>
            <w:hideMark/>
          </w:tcPr>
          <w:p w14:paraId="3E799C8E"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100.0% </w:t>
            </w:r>
          </w:p>
        </w:tc>
        <w:tc>
          <w:tcPr>
            <w:tcW w:w="413" w:type="pct"/>
            <w:tcBorders>
              <w:top w:val="single" w:sz="12" w:space="0" w:color="auto"/>
              <w:left w:val="single" w:sz="6" w:space="0" w:color="auto"/>
              <w:bottom w:val="single" w:sz="6" w:space="0" w:color="auto"/>
              <w:right w:val="single" w:sz="6" w:space="0" w:color="auto"/>
            </w:tcBorders>
            <w:shd w:val="clear" w:color="auto" w:fill="auto"/>
            <w:hideMark/>
          </w:tcPr>
          <w:p w14:paraId="5A77D8AA"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8.2% </w:t>
            </w:r>
          </w:p>
        </w:tc>
        <w:tc>
          <w:tcPr>
            <w:tcW w:w="298" w:type="pct"/>
            <w:tcBorders>
              <w:top w:val="single" w:sz="12" w:space="0" w:color="auto"/>
              <w:left w:val="single" w:sz="6" w:space="0" w:color="auto"/>
              <w:bottom w:val="single" w:sz="6" w:space="0" w:color="auto"/>
              <w:right w:val="single" w:sz="6" w:space="0" w:color="auto"/>
            </w:tcBorders>
            <w:shd w:val="clear" w:color="auto" w:fill="auto"/>
            <w:hideMark/>
          </w:tcPr>
          <w:p w14:paraId="42BFCCDF"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5.8 </w:t>
            </w:r>
          </w:p>
        </w:tc>
        <w:tc>
          <w:tcPr>
            <w:tcW w:w="363" w:type="pct"/>
            <w:tcBorders>
              <w:top w:val="single" w:sz="12" w:space="0" w:color="auto"/>
              <w:left w:val="single" w:sz="6" w:space="0" w:color="auto"/>
              <w:bottom w:val="single" w:sz="6" w:space="0" w:color="auto"/>
              <w:right w:val="single" w:sz="6" w:space="0" w:color="auto"/>
            </w:tcBorders>
            <w:shd w:val="clear" w:color="auto" w:fill="auto"/>
            <w:hideMark/>
          </w:tcPr>
          <w:p w14:paraId="53235C0E"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6 </w:t>
            </w:r>
          </w:p>
        </w:tc>
        <w:tc>
          <w:tcPr>
            <w:tcW w:w="710" w:type="pct"/>
            <w:tcBorders>
              <w:top w:val="single" w:sz="12" w:space="0" w:color="auto"/>
              <w:left w:val="single" w:sz="6" w:space="0" w:color="auto"/>
              <w:bottom w:val="single" w:sz="6" w:space="0" w:color="auto"/>
              <w:right w:val="single" w:sz="6" w:space="0" w:color="auto"/>
            </w:tcBorders>
            <w:shd w:val="clear" w:color="auto" w:fill="auto"/>
            <w:hideMark/>
          </w:tcPr>
          <w:p w14:paraId="0E8F6526"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23.0 </w:t>
            </w:r>
          </w:p>
        </w:tc>
      </w:tr>
      <w:tr w:rsidR="00A50744" w:rsidRPr="001F688B" w14:paraId="69EA0C8D" w14:textId="77777777" w:rsidTr="009C0FB1">
        <w:trPr>
          <w:trHeight w:val="15"/>
        </w:trPr>
        <w:tc>
          <w:tcPr>
            <w:tcW w:w="866" w:type="pct"/>
            <w:tcBorders>
              <w:top w:val="nil"/>
              <w:left w:val="single" w:sz="4" w:space="0" w:color="auto"/>
              <w:bottom w:val="nil"/>
              <w:right w:val="single" w:sz="4" w:space="0" w:color="auto"/>
            </w:tcBorders>
            <w:shd w:val="clear" w:color="auto" w:fill="auto"/>
          </w:tcPr>
          <w:p w14:paraId="522262E1" w14:textId="77777777" w:rsidR="00A50744" w:rsidRPr="001F688B" w:rsidRDefault="00A50744" w:rsidP="009C0FB1">
            <w:pPr>
              <w:textAlignment w:val="baseline"/>
              <w:rPr>
                <w:rFonts w:eastAsia="Times New Roman" w:cstheme="minorHAnsi"/>
              </w:rPr>
            </w:pPr>
          </w:p>
        </w:tc>
        <w:tc>
          <w:tcPr>
            <w:tcW w:w="1421" w:type="pct"/>
            <w:tcBorders>
              <w:top w:val="single" w:sz="6" w:space="0" w:color="auto"/>
              <w:left w:val="single" w:sz="4" w:space="0" w:color="auto"/>
              <w:bottom w:val="single" w:sz="6" w:space="0" w:color="auto"/>
              <w:right w:val="single" w:sz="6" w:space="0" w:color="auto"/>
            </w:tcBorders>
            <w:shd w:val="clear" w:color="auto" w:fill="auto"/>
            <w:hideMark/>
          </w:tcPr>
          <w:p w14:paraId="0C383F10"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What is the burden of reportable HAIs and MDROs in rural settings? Are they accurate? </w:t>
            </w:r>
          </w:p>
        </w:tc>
        <w:tc>
          <w:tcPr>
            <w:tcW w:w="508" w:type="pct"/>
            <w:tcBorders>
              <w:top w:val="single" w:sz="6" w:space="0" w:color="auto"/>
              <w:left w:val="single" w:sz="6" w:space="0" w:color="auto"/>
              <w:bottom w:val="single" w:sz="6" w:space="0" w:color="auto"/>
              <w:right w:val="single" w:sz="6" w:space="0" w:color="auto"/>
            </w:tcBorders>
            <w:shd w:val="clear" w:color="auto" w:fill="auto"/>
            <w:hideMark/>
          </w:tcPr>
          <w:p w14:paraId="64D7FCD0"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4/4 </w:t>
            </w:r>
          </w:p>
        </w:tc>
        <w:tc>
          <w:tcPr>
            <w:tcW w:w="421" w:type="pct"/>
            <w:tcBorders>
              <w:top w:val="single" w:sz="6" w:space="0" w:color="auto"/>
              <w:left w:val="single" w:sz="6" w:space="0" w:color="auto"/>
              <w:bottom w:val="single" w:sz="6" w:space="0" w:color="auto"/>
              <w:right w:val="single" w:sz="6" w:space="0" w:color="auto"/>
            </w:tcBorders>
            <w:shd w:val="clear" w:color="auto" w:fill="auto"/>
            <w:hideMark/>
          </w:tcPr>
          <w:p w14:paraId="4D0A93A6"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100.0% </w:t>
            </w:r>
          </w:p>
        </w:tc>
        <w:tc>
          <w:tcPr>
            <w:tcW w:w="413" w:type="pct"/>
            <w:tcBorders>
              <w:top w:val="single" w:sz="6" w:space="0" w:color="auto"/>
              <w:left w:val="single" w:sz="6" w:space="0" w:color="auto"/>
              <w:bottom w:val="single" w:sz="6" w:space="0" w:color="auto"/>
              <w:right w:val="single" w:sz="6" w:space="0" w:color="auto"/>
            </w:tcBorders>
            <w:shd w:val="clear" w:color="auto" w:fill="auto"/>
            <w:hideMark/>
          </w:tcPr>
          <w:p w14:paraId="29CF2A36"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8.2% </w:t>
            </w:r>
          </w:p>
        </w:tc>
        <w:tc>
          <w:tcPr>
            <w:tcW w:w="298" w:type="pct"/>
            <w:tcBorders>
              <w:top w:val="single" w:sz="6" w:space="0" w:color="auto"/>
              <w:left w:val="single" w:sz="6" w:space="0" w:color="auto"/>
              <w:bottom w:val="single" w:sz="6" w:space="0" w:color="auto"/>
              <w:right w:val="single" w:sz="6" w:space="0" w:color="auto"/>
            </w:tcBorders>
            <w:shd w:val="clear" w:color="auto" w:fill="auto"/>
            <w:hideMark/>
          </w:tcPr>
          <w:p w14:paraId="0B932A78"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5.5 </w:t>
            </w:r>
          </w:p>
        </w:tc>
        <w:tc>
          <w:tcPr>
            <w:tcW w:w="363" w:type="pct"/>
            <w:tcBorders>
              <w:top w:val="single" w:sz="6" w:space="0" w:color="auto"/>
              <w:left w:val="single" w:sz="6" w:space="0" w:color="auto"/>
              <w:bottom w:val="single" w:sz="6" w:space="0" w:color="auto"/>
              <w:right w:val="single" w:sz="6" w:space="0" w:color="auto"/>
            </w:tcBorders>
            <w:shd w:val="clear" w:color="auto" w:fill="auto"/>
            <w:hideMark/>
          </w:tcPr>
          <w:p w14:paraId="27D0F0B2"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6 </w:t>
            </w:r>
          </w:p>
        </w:tc>
        <w:tc>
          <w:tcPr>
            <w:tcW w:w="710" w:type="pct"/>
            <w:tcBorders>
              <w:top w:val="single" w:sz="6" w:space="0" w:color="auto"/>
              <w:left w:val="single" w:sz="6" w:space="0" w:color="auto"/>
              <w:bottom w:val="single" w:sz="6" w:space="0" w:color="auto"/>
              <w:right w:val="single" w:sz="6" w:space="0" w:color="auto"/>
            </w:tcBorders>
            <w:shd w:val="clear" w:color="auto" w:fill="auto"/>
            <w:hideMark/>
          </w:tcPr>
          <w:p w14:paraId="15AEB1DC"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22.0 </w:t>
            </w:r>
          </w:p>
        </w:tc>
      </w:tr>
      <w:tr w:rsidR="00A50744" w:rsidRPr="001F688B" w14:paraId="26BE6885" w14:textId="77777777" w:rsidTr="009C0FB1">
        <w:trPr>
          <w:trHeight w:val="15"/>
        </w:trPr>
        <w:tc>
          <w:tcPr>
            <w:tcW w:w="866" w:type="pct"/>
            <w:tcBorders>
              <w:top w:val="nil"/>
              <w:left w:val="single" w:sz="4" w:space="0" w:color="auto"/>
              <w:bottom w:val="nil"/>
              <w:right w:val="single" w:sz="4" w:space="0" w:color="auto"/>
            </w:tcBorders>
            <w:shd w:val="clear" w:color="auto" w:fill="auto"/>
          </w:tcPr>
          <w:p w14:paraId="52F06FF0" w14:textId="77777777" w:rsidR="00A50744" w:rsidRPr="001F688B" w:rsidRDefault="00A50744" w:rsidP="009C0FB1">
            <w:pPr>
              <w:textAlignment w:val="baseline"/>
              <w:rPr>
                <w:rFonts w:eastAsia="Times New Roman" w:cstheme="minorHAnsi"/>
              </w:rPr>
            </w:pPr>
          </w:p>
        </w:tc>
        <w:tc>
          <w:tcPr>
            <w:tcW w:w="1421" w:type="pct"/>
            <w:tcBorders>
              <w:top w:val="single" w:sz="6" w:space="0" w:color="auto"/>
              <w:left w:val="single" w:sz="4" w:space="0" w:color="auto"/>
              <w:bottom w:val="single" w:sz="6" w:space="0" w:color="auto"/>
              <w:right w:val="single" w:sz="6" w:space="0" w:color="auto"/>
            </w:tcBorders>
            <w:shd w:val="clear" w:color="auto" w:fill="auto"/>
            <w:hideMark/>
          </w:tcPr>
          <w:p w14:paraId="6D03278C"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To what extent do hospitals learn of MDRO transmissions? </w:t>
            </w:r>
          </w:p>
        </w:tc>
        <w:tc>
          <w:tcPr>
            <w:tcW w:w="508" w:type="pct"/>
            <w:tcBorders>
              <w:top w:val="single" w:sz="6" w:space="0" w:color="auto"/>
              <w:left w:val="single" w:sz="6" w:space="0" w:color="auto"/>
              <w:bottom w:val="single" w:sz="6" w:space="0" w:color="auto"/>
              <w:right w:val="single" w:sz="6" w:space="0" w:color="auto"/>
            </w:tcBorders>
            <w:shd w:val="clear" w:color="auto" w:fill="auto"/>
            <w:hideMark/>
          </w:tcPr>
          <w:p w14:paraId="2D110C23"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4/4 </w:t>
            </w:r>
          </w:p>
        </w:tc>
        <w:tc>
          <w:tcPr>
            <w:tcW w:w="421" w:type="pct"/>
            <w:tcBorders>
              <w:top w:val="single" w:sz="6" w:space="0" w:color="auto"/>
              <w:left w:val="single" w:sz="6" w:space="0" w:color="auto"/>
              <w:bottom w:val="single" w:sz="6" w:space="0" w:color="auto"/>
              <w:right w:val="single" w:sz="6" w:space="0" w:color="auto"/>
            </w:tcBorders>
            <w:shd w:val="clear" w:color="auto" w:fill="auto"/>
            <w:hideMark/>
          </w:tcPr>
          <w:p w14:paraId="020B724F"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100.0% </w:t>
            </w:r>
          </w:p>
        </w:tc>
        <w:tc>
          <w:tcPr>
            <w:tcW w:w="413" w:type="pct"/>
            <w:tcBorders>
              <w:top w:val="single" w:sz="6" w:space="0" w:color="auto"/>
              <w:left w:val="single" w:sz="6" w:space="0" w:color="auto"/>
              <w:bottom w:val="single" w:sz="6" w:space="0" w:color="auto"/>
              <w:right w:val="single" w:sz="6" w:space="0" w:color="auto"/>
            </w:tcBorders>
            <w:shd w:val="clear" w:color="auto" w:fill="auto"/>
            <w:hideMark/>
          </w:tcPr>
          <w:p w14:paraId="0C2D0124"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8.2% </w:t>
            </w:r>
          </w:p>
        </w:tc>
        <w:tc>
          <w:tcPr>
            <w:tcW w:w="298" w:type="pct"/>
            <w:tcBorders>
              <w:top w:val="single" w:sz="6" w:space="0" w:color="auto"/>
              <w:left w:val="single" w:sz="6" w:space="0" w:color="auto"/>
              <w:bottom w:val="single" w:sz="6" w:space="0" w:color="auto"/>
              <w:right w:val="single" w:sz="6" w:space="0" w:color="auto"/>
            </w:tcBorders>
            <w:shd w:val="clear" w:color="auto" w:fill="auto"/>
            <w:hideMark/>
          </w:tcPr>
          <w:p w14:paraId="35917DA6"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6.0 </w:t>
            </w:r>
          </w:p>
        </w:tc>
        <w:tc>
          <w:tcPr>
            <w:tcW w:w="363" w:type="pct"/>
            <w:tcBorders>
              <w:top w:val="single" w:sz="6" w:space="0" w:color="auto"/>
              <w:left w:val="single" w:sz="6" w:space="0" w:color="auto"/>
              <w:bottom w:val="single" w:sz="6" w:space="0" w:color="auto"/>
              <w:right w:val="single" w:sz="6" w:space="0" w:color="auto"/>
            </w:tcBorders>
            <w:shd w:val="clear" w:color="auto" w:fill="auto"/>
            <w:hideMark/>
          </w:tcPr>
          <w:p w14:paraId="298E2349"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5.5 </w:t>
            </w:r>
          </w:p>
        </w:tc>
        <w:tc>
          <w:tcPr>
            <w:tcW w:w="710" w:type="pct"/>
            <w:tcBorders>
              <w:top w:val="single" w:sz="6" w:space="0" w:color="auto"/>
              <w:left w:val="single" w:sz="6" w:space="0" w:color="auto"/>
              <w:bottom w:val="single" w:sz="6" w:space="0" w:color="auto"/>
              <w:right w:val="single" w:sz="6" w:space="0" w:color="auto"/>
            </w:tcBorders>
            <w:shd w:val="clear" w:color="auto" w:fill="auto"/>
            <w:hideMark/>
          </w:tcPr>
          <w:p w14:paraId="4CEC77D8"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24.0 </w:t>
            </w:r>
          </w:p>
        </w:tc>
      </w:tr>
      <w:tr w:rsidR="00A50744" w:rsidRPr="001F688B" w14:paraId="03AA45F3" w14:textId="77777777" w:rsidTr="009C0FB1">
        <w:trPr>
          <w:trHeight w:val="15"/>
        </w:trPr>
        <w:tc>
          <w:tcPr>
            <w:tcW w:w="866" w:type="pct"/>
            <w:tcBorders>
              <w:top w:val="nil"/>
              <w:left w:val="single" w:sz="4" w:space="0" w:color="auto"/>
              <w:bottom w:val="single" w:sz="12" w:space="0" w:color="auto"/>
              <w:right w:val="single" w:sz="4" w:space="0" w:color="auto"/>
            </w:tcBorders>
            <w:shd w:val="clear" w:color="auto" w:fill="auto"/>
          </w:tcPr>
          <w:p w14:paraId="71BC81FE" w14:textId="77777777" w:rsidR="00A50744" w:rsidRPr="001F688B" w:rsidRDefault="00A50744" w:rsidP="009C0FB1">
            <w:pPr>
              <w:textAlignment w:val="baseline"/>
              <w:rPr>
                <w:rFonts w:eastAsia="Times New Roman" w:cstheme="minorHAnsi"/>
              </w:rPr>
            </w:pPr>
          </w:p>
        </w:tc>
        <w:tc>
          <w:tcPr>
            <w:tcW w:w="1421" w:type="pct"/>
            <w:tcBorders>
              <w:top w:val="single" w:sz="6" w:space="0" w:color="auto"/>
              <w:left w:val="single" w:sz="4" w:space="0" w:color="auto"/>
              <w:bottom w:val="single" w:sz="12" w:space="0" w:color="auto"/>
              <w:right w:val="single" w:sz="6" w:space="0" w:color="auto"/>
            </w:tcBorders>
            <w:shd w:val="clear" w:color="auto" w:fill="auto"/>
            <w:hideMark/>
          </w:tcPr>
          <w:p w14:paraId="67D3D8A5"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How can hospitals maximize the signal to noise ratio, when the number of HAI events is small/infrequent? </w:t>
            </w:r>
          </w:p>
        </w:tc>
        <w:tc>
          <w:tcPr>
            <w:tcW w:w="508" w:type="pct"/>
            <w:tcBorders>
              <w:top w:val="single" w:sz="6" w:space="0" w:color="auto"/>
              <w:left w:val="single" w:sz="6" w:space="0" w:color="auto"/>
              <w:bottom w:val="single" w:sz="12" w:space="0" w:color="auto"/>
              <w:right w:val="single" w:sz="6" w:space="0" w:color="auto"/>
            </w:tcBorders>
            <w:shd w:val="clear" w:color="auto" w:fill="auto"/>
            <w:hideMark/>
          </w:tcPr>
          <w:p w14:paraId="452B1705"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4/4 </w:t>
            </w:r>
          </w:p>
        </w:tc>
        <w:tc>
          <w:tcPr>
            <w:tcW w:w="421" w:type="pct"/>
            <w:tcBorders>
              <w:top w:val="single" w:sz="6" w:space="0" w:color="auto"/>
              <w:left w:val="single" w:sz="6" w:space="0" w:color="auto"/>
              <w:bottom w:val="single" w:sz="12" w:space="0" w:color="auto"/>
              <w:right w:val="single" w:sz="6" w:space="0" w:color="auto"/>
            </w:tcBorders>
            <w:shd w:val="clear" w:color="auto" w:fill="auto"/>
            <w:hideMark/>
          </w:tcPr>
          <w:p w14:paraId="211EF5EE"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100.0% </w:t>
            </w:r>
          </w:p>
        </w:tc>
        <w:tc>
          <w:tcPr>
            <w:tcW w:w="413" w:type="pct"/>
            <w:tcBorders>
              <w:top w:val="single" w:sz="6" w:space="0" w:color="auto"/>
              <w:left w:val="single" w:sz="6" w:space="0" w:color="auto"/>
              <w:bottom w:val="single" w:sz="12" w:space="0" w:color="auto"/>
              <w:right w:val="single" w:sz="6" w:space="0" w:color="auto"/>
            </w:tcBorders>
            <w:shd w:val="clear" w:color="auto" w:fill="auto"/>
            <w:hideMark/>
          </w:tcPr>
          <w:p w14:paraId="3BCD8081"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8.2% </w:t>
            </w:r>
          </w:p>
        </w:tc>
        <w:tc>
          <w:tcPr>
            <w:tcW w:w="298" w:type="pct"/>
            <w:tcBorders>
              <w:top w:val="single" w:sz="6" w:space="0" w:color="auto"/>
              <w:left w:val="single" w:sz="6" w:space="0" w:color="auto"/>
              <w:bottom w:val="single" w:sz="12" w:space="0" w:color="auto"/>
              <w:right w:val="single" w:sz="6" w:space="0" w:color="auto"/>
            </w:tcBorders>
            <w:shd w:val="clear" w:color="auto" w:fill="auto"/>
            <w:hideMark/>
          </w:tcPr>
          <w:p w14:paraId="55C7B4EC"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7.0 </w:t>
            </w:r>
          </w:p>
        </w:tc>
        <w:tc>
          <w:tcPr>
            <w:tcW w:w="363" w:type="pct"/>
            <w:tcBorders>
              <w:top w:val="single" w:sz="6" w:space="0" w:color="auto"/>
              <w:left w:val="single" w:sz="6" w:space="0" w:color="auto"/>
              <w:bottom w:val="single" w:sz="12" w:space="0" w:color="auto"/>
              <w:right w:val="single" w:sz="6" w:space="0" w:color="auto"/>
            </w:tcBorders>
            <w:shd w:val="clear" w:color="auto" w:fill="auto"/>
            <w:hideMark/>
          </w:tcPr>
          <w:p w14:paraId="69749654"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7.5 </w:t>
            </w:r>
          </w:p>
        </w:tc>
        <w:tc>
          <w:tcPr>
            <w:tcW w:w="710" w:type="pct"/>
            <w:tcBorders>
              <w:top w:val="single" w:sz="6" w:space="0" w:color="auto"/>
              <w:left w:val="single" w:sz="6" w:space="0" w:color="auto"/>
              <w:bottom w:val="single" w:sz="12" w:space="0" w:color="auto"/>
              <w:right w:val="single" w:sz="6" w:space="0" w:color="auto"/>
            </w:tcBorders>
            <w:shd w:val="clear" w:color="auto" w:fill="auto"/>
            <w:hideMark/>
          </w:tcPr>
          <w:p w14:paraId="38B7F121"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28.0 </w:t>
            </w:r>
          </w:p>
        </w:tc>
      </w:tr>
      <w:tr w:rsidR="00A50744" w:rsidRPr="001F688B" w14:paraId="74C84C63" w14:textId="77777777" w:rsidTr="009C0FB1">
        <w:trPr>
          <w:trHeight w:val="15"/>
        </w:trPr>
        <w:tc>
          <w:tcPr>
            <w:tcW w:w="866" w:type="pct"/>
            <w:tcBorders>
              <w:top w:val="single" w:sz="12" w:space="0" w:color="auto"/>
              <w:left w:val="single" w:sz="4" w:space="0" w:color="auto"/>
              <w:bottom w:val="nil"/>
              <w:right w:val="single" w:sz="4" w:space="0" w:color="auto"/>
            </w:tcBorders>
            <w:shd w:val="clear" w:color="auto" w:fill="auto"/>
            <w:hideMark/>
          </w:tcPr>
          <w:p w14:paraId="364A2F47" w14:textId="77777777" w:rsidR="00A50744" w:rsidRPr="001F688B" w:rsidRDefault="00A50744" w:rsidP="009C0FB1">
            <w:pPr>
              <w:textAlignment w:val="baseline"/>
              <w:rPr>
                <w:rFonts w:eastAsia="Times New Roman" w:cstheme="minorHAnsi"/>
              </w:rPr>
            </w:pPr>
            <w:r w:rsidRPr="001F688B">
              <w:rPr>
                <w:rFonts w:eastAsia="Times New Roman" w:cstheme="minorHAnsi"/>
                <w:b/>
                <w:bCs/>
                <w:color w:val="000000"/>
              </w:rPr>
              <w:t>33. educating and informing the public </w:t>
            </w:r>
            <w:r w:rsidRPr="001F688B">
              <w:rPr>
                <w:rFonts w:eastAsia="Times New Roman" w:cstheme="minorHAnsi"/>
                <w:color w:val="000000"/>
              </w:rPr>
              <w:t> </w:t>
            </w:r>
          </w:p>
        </w:tc>
        <w:tc>
          <w:tcPr>
            <w:tcW w:w="1421" w:type="pct"/>
            <w:tcBorders>
              <w:top w:val="single" w:sz="12" w:space="0" w:color="auto"/>
              <w:left w:val="single" w:sz="4" w:space="0" w:color="auto"/>
              <w:bottom w:val="single" w:sz="6" w:space="0" w:color="auto"/>
              <w:right w:val="single" w:sz="6" w:space="0" w:color="auto"/>
            </w:tcBorders>
            <w:shd w:val="clear" w:color="auto" w:fill="auto"/>
            <w:hideMark/>
          </w:tcPr>
          <w:p w14:paraId="570492E1"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What are the best ways for public health to recognize and combat disinformation? </w:t>
            </w:r>
          </w:p>
        </w:tc>
        <w:tc>
          <w:tcPr>
            <w:tcW w:w="508" w:type="pct"/>
            <w:tcBorders>
              <w:top w:val="single" w:sz="12" w:space="0" w:color="auto"/>
              <w:left w:val="single" w:sz="6" w:space="0" w:color="auto"/>
              <w:bottom w:val="single" w:sz="6" w:space="0" w:color="auto"/>
              <w:right w:val="single" w:sz="6" w:space="0" w:color="auto"/>
            </w:tcBorders>
            <w:shd w:val="clear" w:color="auto" w:fill="auto"/>
            <w:hideMark/>
          </w:tcPr>
          <w:p w14:paraId="6583A4A4"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11/11 </w:t>
            </w:r>
          </w:p>
        </w:tc>
        <w:tc>
          <w:tcPr>
            <w:tcW w:w="421" w:type="pct"/>
            <w:tcBorders>
              <w:top w:val="single" w:sz="12" w:space="0" w:color="auto"/>
              <w:left w:val="single" w:sz="6" w:space="0" w:color="auto"/>
              <w:bottom w:val="single" w:sz="6" w:space="0" w:color="auto"/>
              <w:right w:val="single" w:sz="6" w:space="0" w:color="auto"/>
            </w:tcBorders>
            <w:shd w:val="clear" w:color="auto" w:fill="auto"/>
            <w:hideMark/>
          </w:tcPr>
          <w:p w14:paraId="06501ECB"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100.0% </w:t>
            </w:r>
          </w:p>
        </w:tc>
        <w:tc>
          <w:tcPr>
            <w:tcW w:w="413" w:type="pct"/>
            <w:tcBorders>
              <w:top w:val="single" w:sz="12" w:space="0" w:color="auto"/>
              <w:left w:val="single" w:sz="6" w:space="0" w:color="auto"/>
              <w:bottom w:val="single" w:sz="6" w:space="0" w:color="auto"/>
              <w:right w:val="single" w:sz="6" w:space="0" w:color="auto"/>
            </w:tcBorders>
            <w:shd w:val="clear" w:color="auto" w:fill="auto"/>
            <w:hideMark/>
          </w:tcPr>
          <w:p w14:paraId="4ABA04D9"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22.4% </w:t>
            </w:r>
          </w:p>
        </w:tc>
        <w:tc>
          <w:tcPr>
            <w:tcW w:w="298" w:type="pct"/>
            <w:tcBorders>
              <w:top w:val="single" w:sz="12" w:space="0" w:color="auto"/>
              <w:left w:val="single" w:sz="6" w:space="0" w:color="auto"/>
              <w:bottom w:val="single" w:sz="6" w:space="0" w:color="auto"/>
              <w:right w:val="single" w:sz="6" w:space="0" w:color="auto"/>
            </w:tcBorders>
            <w:shd w:val="clear" w:color="auto" w:fill="auto"/>
            <w:hideMark/>
          </w:tcPr>
          <w:p w14:paraId="5D58CE06"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8.4 </w:t>
            </w:r>
          </w:p>
        </w:tc>
        <w:tc>
          <w:tcPr>
            <w:tcW w:w="363" w:type="pct"/>
            <w:tcBorders>
              <w:top w:val="single" w:sz="12" w:space="0" w:color="auto"/>
              <w:left w:val="single" w:sz="6" w:space="0" w:color="auto"/>
              <w:bottom w:val="single" w:sz="6" w:space="0" w:color="auto"/>
              <w:right w:val="single" w:sz="6" w:space="0" w:color="auto"/>
            </w:tcBorders>
            <w:shd w:val="clear" w:color="auto" w:fill="auto"/>
            <w:hideMark/>
          </w:tcPr>
          <w:p w14:paraId="32E4AA2D"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8 </w:t>
            </w:r>
          </w:p>
        </w:tc>
        <w:tc>
          <w:tcPr>
            <w:tcW w:w="710" w:type="pct"/>
            <w:tcBorders>
              <w:top w:val="single" w:sz="12" w:space="0" w:color="auto"/>
              <w:left w:val="single" w:sz="6" w:space="0" w:color="auto"/>
              <w:bottom w:val="single" w:sz="6" w:space="0" w:color="auto"/>
              <w:right w:val="single" w:sz="6" w:space="0" w:color="auto"/>
            </w:tcBorders>
            <w:shd w:val="clear" w:color="auto" w:fill="auto"/>
            <w:hideMark/>
          </w:tcPr>
          <w:p w14:paraId="09614CB4"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92.0 </w:t>
            </w:r>
          </w:p>
        </w:tc>
      </w:tr>
      <w:tr w:rsidR="00A50744" w:rsidRPr="001F688B" w14:paraId="35A1F058" w14:textId="77777777" w:rsidTr="009C0FB1">
        <w:trPr>
          <w:trHeight w:val="15"/>
        </w:trPr>
        <w:tc>
          <w:tcPr>
            <w:tcW w:w="866" w:type="pct"/>
            <w:tcBorders>
              <w:top w:val="nil"/>
              <w:left w:val="single" w:sz="4" w:space="0" w:color="auto"/>
              <w:bottom w:val="single" w:sz="12" w:space="0" w:color="auto"/>
              <w:right w:val="single" w:sz="4" w:space="0" w:color="auto"/>
            </w:tcBorders>
            <w:shd w:val="clear" w:color="auto" w:fill="auto"/>
            <w:hideMark/>
          </w:tcPr>
          <w:p w14:paraId="4327583E" w14:textId="77777777" w:rsidR="00A50744" w:rsidRPr="001F688B" w:rsidRDefault="00A50744" w:rsidP="009C0FB1">
            <w:pPr>
              <w:textAlignment w:val="baseline"/>
              <w:rPr>
                <w:rFonts w:eastAsia="Times New Roman" w:cstheme="minorHAnsi"/>
              </w:rPr>
            </w:pPr>
          </w:p>
        </w:tc>
        <w:tc>
          <w:tcPr>
            <w:tcW w:w="1421" w:type="pct"/>
            <w:tcBorders>
              <w:top w:val="single" w:sz="6" w:space="0" w:color="auto"/>
              <w:left w:val="single" w:sz="4" w:space="0" w:color="auto"/>
              <w:bottom w:val="single" w:sz="12" w:space="0" w:color="auto"/>
              <w:right w:val="single" w:sz="6" w:space="0" w:color="auto"/>
            </w:tcBorders>
            <w:shd w:val="clear" w:color="auto" w:fill="auto"/>
            <w:hideMark/>
          </w:tcPr>
          <w:p w14:paraId="57711A1D"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How can HCP and healthcare organizations effectively communicate and advocate for evidence-based health recommendations? </w:t>
            </w:r>
          </w:p>
        </w:tc>
        <w:tc>
          <w:tcPr>
            <w:tcW w:w="508" w:type="pct"/>
            <w:tcBorders>
              <w:top w:val="single" w:sz="6" w:space="0" w:color="auto"/>
              <w:left w:val="single" w:sz="6" w:space="0" w:color="auto"/>
              <w:bottom w:val="single" w:sz="12" w:space="0" w:color="auto"/>
              <w:right w:val="single" w:sz="6" w:space="0" w:color="auto"/>
            </w:tcBorders>
            <w:shd w:val="clear" w:color="auto" w:fill="auto"/>
            <w:hideMark/>
          </w:tcPr>
          <w:p w14:paraId="2903B157"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11/11 </w:t>
            </w:r>
          </w:p>
        </w:tc>
        <w:tc>
          <w:tcPr>
            <w:tcW w:w="421" w:type="pct"/>
            <w:tcBorders>
              <w:top w:val="single" w:sz="6" w:space="0" w:color="auto"/>
              <w:left w:val="single" w:sz="6" w:space="0" w:color="auto"/>
              <w:bottom w:val="single" w:sz="12" w:space="0" w:color="auto"/>
              <w:right w:val="single" w:sz="6" w:space="0" w:color="auto"/>
            </w:tcBorders>
            <w:shd w:val="clear" w:color="auto" w:fill="auto"/>
            <w:hideMark/>
          </w:tcPr>
          <w:p w14:paraId="0DB7122D"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100.0% </w:t>
            </w:r>
          </w:p>
        </w:tc>
        <w:tc>
          <w:tcPr>
            <w:tcW w:w="413" w:type="pct"/>
            <w:tcBorders>
              <w:top w:val="single" w:sz="6" w:space="0" w:color="auto"/>
              <w:left w:val="single" w:sz="6" w:space="0" w:color="auto"/>
              <w:bottom w:val="single" w:sz="12" w:space="0" w:color="auto"/>
              <w:right w:val="single" w:sz="6" w:space="0" w:color="auto"/>
            </w:tcBorders>
            <w:shd w:val="clear" w:color="auto" w:fill="auto"/>
            <w:hideMark/>
          </w:tcPr>
          <w:p w14:paraId="43410B55"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22.4% </w:t>
            </w:r>
          </w:p>
        </w:tc>
        <w:tc>
          <w:tcPr>
            <w:tcW w:w="298" w:type="pct"/>
            <w:tcBorders>
              <w:top w:val="single" w:sz="6" w:space="0" w:color="auto"/>
              <w:left w:val="single" w:sz="6" w:space="0" w:color="auto"/>
              <w:bottom w:val="single" w:sz="12" w:space="0" w:color="auto"/>
              <w:right w:val="single" w:sz="6" w:space="0" w:color="auto"/>
            </w:tcBorders>
            <w:shd w:val="clear" w:color="auto" w:fill="auto"/>
            <w:hideMark/>
          </w:tcPr>
          <w:p w14:paraId="315CA48E"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8.0 </w:t>
            </w:r>
          </w:p>
        </w:tc>
        <w:tc>
          <w:tcPr>
            <w:tcW w:w="363" w:type="pct"/>
            <w:tcBorders>
              <w:top w:val="single" w:sz="6" w:space="0" w:color="auto"/>
              <w:left w:val="single" w:sz="6" w:space="0" w:color="auto"/>
              <w:bottom w:val="single" w:sz="12" w:space="0" w:color="auto"/>
              <w:right w:val="single" w:sz="6" w:space="0" w:color="auto"/>
            </w:tcBorders>
            <w:shd w:val="clear" w:color="auto" w:fill="auto"/>
            <w:hideMark/>
          </w:tcPr>
          <w:p w14:paraId="4A21ABE9"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9 </w:t>
            </w:r>
          </w:p>
        </w:tc>
        <w:tc>
          <w:tcPr>
            <w:tcW w:w="710" w:type="pct"/>
            <w:tcBorders>
              <w:top w:val="single" w:sz="6" w:space="0" w:color="auto"/>
              <w:left w:val="single" w:sz="6" w:space="0" w:color="auto"/>
              <w:bottom w:val="single" w:sz="12" w:space="0" w:color="auto"/>
              <w:right w:val="single" w:sz="6" w:space="0" w:color="auto"/>
            </w:tcBorders>
            <w:shd w:val="clear" w:color="auto" w:fill="auto"/>
            <w:hideMark/>
          </w:tcPr>
          <w:p w14:paraId="08CCD8B3"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88.0 </w:t>
            </w:r>
          </w:p>
        </w:tc>
      </w:tr>
      <w:tr w:rsidR="00A50744" w:rsidRPr="001F688B" w14:paraId="5227C5CC" w14:textId="77777777" w:rsidTr="009C0FB1">
        <w:trPr>
          <w:trHeight w:val="15"/>
        </w:trPr>
        <w:tc>
          <w:tcPr>
            <w:tcW w:w="866" w:type="pct"/>
            <w:tcBorders>
              <w:top w:val="single" w:sz="12" w:space="0" w:color="auto"/>
              <w:left w:val="single" w:sz="4" w:space="0" w:color="auto"/>
              <w:bottom w:val="single" w:sz="12" w:space="0" w:color="auto"/>
              <w:right w:val="nil"/>
            </w:tcBorders>
            <w:shd w:val="clear" w:color="auto" w:fill="D9D9D9" w:themeFill="background1" w:themeFillShade="D9"/>
            <w:hideMark/>
          </w:tcPr>
          <w:p w14:paraId="208E24FB" w14:textId="77777777" w:rsidR="00A50744" w:rsidRPr="001F688B" w:rsidRDefault="00A50744" w:rsidP="009C0FB1">
            <w:pPr>
              <w:textAlignment w:val="baseline"/>
              <w:rPr>
                <w:rFonts w:eastAsia="Times New Roman" w:cstheme="minorHAnsi"/>
                <w:b/>
                <w:bCs/>
              </w:rPr>
            </w:pPr>
            <w:r w:rsidRPr="001F688B">
              <w:rPr>
                <w:rFonts w:eastAsia="Times New Roman" w:cstheme="minorHAnsi"/>
                <w:b/>
                <w:bCs/>
                <w:color w:val="000000"/>
              </w:rPr>
              <w:t>Other - Write In: </w:t>
            </w:r>
          </w:p>
        </w:tc>
        <w:tc>
          <w:tcPr>
            <w:tcW w:w="4134" w:type="pct"/>
            <w:gridSpan w:val="7"/>
            <w:tcBorders>
              <w:top w:val="single" w:sz="12" w:space="0" w:color="auto"/>
              <w:left w:val="nil"/>
              <w:bottom w:val="single" w:sz="12" w:space="0" w:color="auto"/>
              <w:right w:val="single" w:sz="4" w:space="0" w:color="auto"/>
            </w:tcBorders>
            <w:shd w:val="clear" w:color="auto" w:fill="D9D9D9" w:themeFill="background1" w:themeFillShade="D9"/>
            <w:hideMark/>
          </w:tcPr>
          <w:p w14:paraId="082D6FD4"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 </w:t>
            </w:r>
          </w:p>
        </w:tc>
      </w:tr>
      <w:tr w:rsidR="00A50744" w:rsidRPr="001F688B" w14:paraId="2E20D5A7" w14:textId="77777777" w:rsidTr="009C0FB1">
        <w:trPr>
          <w:trHeight w:val="15"/>
        </w:trPr>
        <w:tc>
          <w:tcPr>
            <w:tcW w:w="866" w:type="pct"/>
            <w:tcBorders>
              <w:top w:val="single" w:sz="12" w:space="0" w:color="auto"/>
              <w:left w:val="single" w:sz="4" w:space="0" w:color="auto"/>
              <w:bottom w:val="nil"/>
              <w:right w:val="single" w:sz="4" w:space="0" w:color="auto"/>
            </w:tcBorders>
            <w:shd w:val="clear" w:color="auto" w:fill="auto"/>
            <w:hideMark/>
          </w:tcPr>
          <w:p w14:paraId="5ADBFC46" w14:textId="77777777" w:rsidR="00A50744" w:rsidRPr="001F688B" w:rsidRDefault="00A50744" w:rsidP="009C0FB1">
            <w:pPr>
              <w:textAlignment w:val="baseline"/>
              <w:rPr>
                <w:rFonts w:eastAsia="Times New Roman" w:cstheme="minorHAnsi"/>
              </w:rPr>
            </w:pPr>
            <w:r w:rsidRPr="001F688B">
              <w:rPr>
                <w:rFonts w:eastAsia="Times New Roman" w:cstheme="minorHAnsi"/>
                <w:b/>
                <w:bCs/>
                <w:color w:val="000000"/>
              </w:rPr>
              <w:t>20. modes of transmission in healthcare settings</w:t>
            </w:r>
            <w:r w:rsidRPr="001F688B">
              <w:rPr>
                <w:rFonts w:eastAsia="Times New Roman" w:cstheme="minorHAnsi"/>
                <w:color w:val="000000"/>
              </w:rPr>
              <w:t> </w:t>
            </w:r>
          </w:p>
        </w:tc>
        <w:tc>
          <w:tcPr>
            <w:tcW w:w="4134" w:type="pct"/>
            <w:gridSpan w:val="7"/>
            <w:tcBorders>
              <w:top w:val="single" w:sz="12" w:space="0" w:color="auto"/>
              <w:left w:val="single" w:sz="4" w:space="0" w:color="auto"/>
              <w:bottom w:val="single" w:sz="6" w:space="0" w:color="auto"/>
              <w:right w:val="single" w:sz="6" w:space="0" w:color="auto"/>
            </w:tcBorders>
            <w:shd w:val="clear" w:color="auto" w:fill="auto"/>
            <w:hideMark/>
          </w:tcPr>
          <w:p w14:paraId="4469E91D"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Update the indications for transmission-based precautions. </w:t>
            </w:r>
          </w:p>
        </w:tc>
      </w:tr>
      <w:tr w:rsidR="00A50744" w:rsidRPr="001F688B" w14:paraId="1D593BD0" w14:textId="77777777" w:rsidTr="009C0FB1">
        <w:trPr>
          <w:trHeight w:val="15"/>
        </w:trPr>
        <w:tc>
          <w:tcPr>
            <w:tcW w:w="866" w:type="pct"/>
            <w:tcBorders>
              <w:top w:val="nil"/>
              <w:left w:val="single" w:sz="4" w:space="0" w:color="auto"/>
              <w:bottom w:val="nil"/>
              <w:right w:val="single" w:sz="4" w:space="0" w:color="auto"/>
            </w:tcBorders>
            <w:shd w:val="clear" w:color="auto" w:fill="auto"/>
          </w:tcPr>
          <w:p w14:paraId="3CB13286" w14:textId="77777777" w:rsidR="00A50744" w:rsidRPr="001F688B" w:rsidRDefault="00A50744" w:rsidP="009C0FB1">
            <w:pPr>
              <w:textAlignment w:val="baseline"/>
              <w:rPr>
                <w:rFonts w:eastAsia="Times New Roman" w:cstheme="minorHAnsi"/>
              </w:rPr>
            </w:pPr>
          </w:p>
        </w:tc>
        <w:tc>
          <w:tcPr>
            <w:tcW w:w="4134" w:type="pct"/>
            <w:gridSpan w:val="7"/>
            <w:tcBorders>
              <w:top w:val="single" w:sz="6" w:space="0" w:color="auto"/>
              <w:left w:val="single" w:sz="4" w:space="0" w:color="auto"/>
              <w:bottom w:val="single" w:sz="6" w:space="0" w:color="auto"/>
              <w:right w:val="single" w:sz="6" w:space="0" w:color="auto"/>
            </w:tcBorders>
            <w:shd w:val="clear" w:color="auto" w:fill="auto"/>
            <w:hideMark/>
          </w:tcPr>
          <w:p w14:paraId="74EC03C3"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Resource conservation through more effective measures, and protect public health from pollution and supply chain risks </w:t>
            </w:r>
          </w:p>
        </w:tc>
      </w:tr>
      <w:tr w:rsidR="00A50744" w:rsidRPr="001F688B" w14:paraId="204F36F6" w14:textId="77777777" w:rsidTr="009C0FB1">
        <w:trPr>
          <w:trHeight w:val="15"/>
        </w:trPr>
        <w:tc>
          <w:tcPr>
            <w:tcW w:w="866" w:type="pct"/>
            <w:tcBorders>
              <w:top w:val="nil"/>
              <w:left w:val="single" w:sz="4" w:space="0" w:color="auto"/>
              <w:bottom w:val="nil"/>
              <w:right w:val="single" w:sz="4" w:space="0" w:color="auto"/>
            </w:tcBorders>
            <w:shd w:val="clear" w:color="auto" w:fill="auto"/>
          </w:tcPr>
          <w:p w14:paraId="03586AAA" w14:textId="77777777" w:rsidR="00A50744" w:rsidRPr="001F688B" w:rsidRDefault="00A50744" w:rsidP="009C0FB1">
            <w:pPr>
              <w:textAlignment w:val="baseline"/>
              <w:rPr>
                <w:rFonts w:eastAsia="Times New Roman" w:cstheme="minorHAnsi"/>
              </w:rPr>
            </w:pPr>
          </w:p>
        </w:tc>
        <w:tc>
          <w:tcPr>
            <w:tcW w:w="4134" w:type="pct"/>
            <w:gridSpan w:val="7"/>
            <w:tcBorders>
              <w:top w:val="single" w:sz="6" w:space="0" w:color="auto"/>
              <w:left w:val="single" w:sz="4" w:space="0" w:color="auto"/>
              <w:bottom w:val="single" w:sz="6" w:space="0" w:color="auto"/>
              <w:right w:val="single" w:sz="6" w:space="0" w:color="auto"/>
            </w:tcBorders>
            <w:shd w:val="clear" w:color="auto" w:fill="auto"/>
            <w:hideMark/>
          </w:tcPr>
          <w:p w14:paraId="7200B5E6"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What novel surface and environmental modifications can interrupt transmission </w:t>
            </w:r>
          </w:p>
        </w:tc>
      </w:tr>
      <w:tr w:rsidR="00A50744" w:rsidRPr="001F688B" w14:paraId="5B15CC6A" w14:textId="77777777" w:rsidTr="009C0FB1">
        <w:trPr>
          <w:trHeight w:val="15"/>
        </w:trPr>
        <w:tc>
          <w:tcPr>
            <w:tcW w:w="866" w:type="pct"/>
            <w:tcBorders>
              <w:top w:val="nil"/>
              <w:left w:val="single" w:sz="4" w:space="0" w:color="auto"/>
              <w:bottom w:val="single" w:sz="12" w:space="0" w:color="auto"/>
              <w:right w:val="single" w:sz="4" w:space="0" w:color="auto"/>
            </w:tcBorders>
            <w:shd w:val="clear" w:color="auto" w:fill="auto"/>
          </w:tcPr>
          <w:p w14:paraId="19FC3F54" w14:textId="77777777" w:rsidR="00A50744" w:rsidRPr="001F688B" w:rsidRDefault="00A50744" w:rsidP="009C0FB1">
            <w:pPr>
              <w:textAlignment w:val="baseline"/>
              <w:rPr>
                <w:rFonts w:eastAsia="Times New Roman" w:cstheme="minorHAnsi"/>
              </w:rPr>
            </w:pPr>
          </w:p>
        </w:tc>
        <w:tc>
          <w:tcPr>
            <w:tcW w:w="4134" w:type="pct"/>
            <w:gridSpan w:val="7"/>
            <w:tcBorders>
              <w:top w:val="single" w:sz="6" w:space="0" w:color="auto"/>
              <w:left w:val="single" w:sz="4" w:space="0" w:color="auto"/>
              <w:bottom w:val="single" w:sz="12" w:space="0" w:color="auto"/>
              <w:right w:val="single" w:sz="6" w:space="0" w:color="auto"/>
            </w:tcBorders>
            <w:shd w:val="clear" w:color="auto" w:fill="auto"/>
            <w:hideMark/>
          </w:tcPr>
          <w:p w14:paraId="7D1649AF"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Clarity from CDC on modes of transmission and standard precautions </w:t>
            </w:r>
          </w:p>
        </w:tc>
      </w:tr>
      <w:tr w:rsidR="00A50744" w:rsidRPr="001F688B" w14:paraId="7331DC47" w14:textId="77777777" w:rsidTr="009C0FB1">
        <w:trPr>
          <w:trHeight w:val="15"/>
        </w:trPr>
        <w:tc>
          <w:tcPr>
            <w:tcW w:w="866" w:type="pct"/>
            <w:tcBorders>
              <w:top w:val="single" w:sz="12" w:space="0" w:color="auto"/>
              <w:left w:val="single" w:sz="4" w:space="0" w:color="auto"/>
              <w:bottom w:val="nil"/>
              <w:right w:val="single" w:sz="4" w:space="0" w:color="auto"/>
            </w:tcBorders>
            <w:shd w:val="clear" w:color="auto" w:fill="auto"/>
            <w:hideMark/>
          </w:tcPr>
          <w:p w14:paraId="6E4FD280" w14:textId="77777777" w:rsidR="00A50744" w:rsidRPr="001F688B" w:rsidRDefault="00A50744" w:rsidP="009C0FB1">
            <w:pPr>
              <w:textAlignment w:val="baseline"/>
              <w:rPr>
                <w:rFonts w:eastAsia="Times New Roman" w:cstheme="minorHAnsi"/>
              </w:rPr>
            </w:pPr>
            <w:r w:rsidRPr="001F688B">
              <w:rPr>
                <w:rFonts w:eastAsia="Times New Roman" w:cstheme="minorHAnsi"/>
                <w:b/>
                <w:bCs/>
                <w:color w:val="000000"/>
              </w:rPr>
              <w:t>21. role of the environment</w:t>
            </w:r>
            <w:r w:rsidRPr="001F688B">
              <w:rPr>
                <w:rFonts w:eastAsia="Times New Roman" w:cstheme="minorHAnsi"/>
                <w:color w:val="000000"/>
              </w:rPr>
              <w:t> </w:t>
            </w:r>
          </w:p>
        </w:tc>
        <w:tc>
          <w:tcPr>
            <w:tcW w:w="4134" w:type="pct"/>
            <w:gridSpan w:val="7"/>
            <w:tcBorders>
              <w:top w:val="single" w:sz="12" w:space="0" w:color="auto"/>
              <w:left w:val="single" w:sz="4" w:space="0" w:color="auto"/>
              <w:bottom w:val="single" w:sz="6" w:space="0" w:color="auto"/>
              <w:right w:val="single" w:sz="6" w:space="0" w:color="auto"/>
            </w:tcBorders>
            <w:shd w:val="clear" w:color="auto" w:fill="auto"/>
            <w:hideMark/>
          </w:tcPr>
          <w:p w14:paraId="074B6A18"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How many of the previous epidemiological links to the environment can be confirmed with modern testing (for example, whole genome sequence)? </w:t>
            </w:r>
          </w:p>
        </w:tc>
      </w:tr>
      <w:tr w:rsidR="00A50744" w:rsidRPr="001F688B" w14:paraId="3683F870" w14:textId="77777777" w:rsidTr="009C0FB1">
        <w:trPr>
          <w:trHeight w:val="15"/>
        </w:trPr>
        <w:tc>
          <w:tcPr>
            <w:tcW w:w="866" w:type="pct"/>
            <w:tcBorders>
              <w:top w:val="nil"/>
              <w:left w:val="single" w:sz="4" w:space="0" w:color="auto"/>
              <w:bottom w:val="single" w:sz="12" w:space="0" w:color="auto"/>
              <w:right w:val="single" w:sz="4" w:space="0" w:color="auto"/>
            </w:tcBorders>
            <w:shd w:val="clear" w:color="auto" w:fill="auto"/>
            <w:hideMark/>
          </w:tcPr>
          <w:p w14:paraId="5ADC8D85" w14:textId="77777777" w:rsidR="00A50744" w:rsidRPr="001F688B" w:rsidRDefault="00A50744" w:rsidP="009C0FB1">
            <w:pPr>
              <w:textAlignment w:val="baseline"/>
              <w:rPr>
                <w:rFonts w:eastAsia="Times New Roman" w:cstheme="minorHAnsi"/>
              </w:rPr>
            </w:pPr>
          </w:p>
        </w:tc>
        <w:tc>
          <w:tcPr>
            <w:tcW w:w="4134" w:type="pct"/>
            <w:gridSpan w:val="7"/>
            <w:tcBorders>
              <w:top w:val="single" w:sz="6" w:space="0" w:color="auto"/>
              <w:left w:val="single" w:sz="4" w:space="0" w:color="auto"/>
              <w:bottom w:val="single" w:sz="12" w:space="0" w:color="auto"/>
              <w:right w:val="single" w:sz="6" w:space="0" w:color="auto"/>
            </w:tcBorders>
            <w:shd w:val="clear" w:color="auto" w:fill="auto"/>
            <w:hideMark/>
          </w:tcPr>
          <w:p w14:paraId="5A2E1FBA"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Improve methods of disinfection of the environment </w:t>
            </w:r>
          </w:p>
        </w:tc>
      </w:tr>
      <w:tr w:rsidR="00A50744" w:rsidRPr="001F688B" w14:paraId="4BB196E7" w14:textId="77777777" w:rsidTr="009C0FB1">
        <w:trPr>
          <w:trHeight w:val="15"/>
        </w:trPr>
        <w:tc>
          <w:tcPr>
            <w:tcW w:w="866" w:type="pct"/>
            <w:tcBorders>
              <w:top w:val="single" w:sz="12" w:space="0" w:color="auto"/>
              <w:left w:val="single" w:sz="4" w:space="0" w:color="auto"/>
              <w:bottom w:val="nil"/>
              <w:right w:val="single" w:sz="4" w:space="0" w:color="auto"/>
            </w:tcBorders>
            <w:shd w:val="clear" w:color="auto" w:fill="auto"/>
            <w:hideMark/>
          </w:tcPr>
          <w:p w14:paraId="7FDEC0AB" w14:textId="77777777" w:rsidR="00A50744" w:rsidRPr="001F688B" w:rsidRDefault="00A50744" w:rsidP="009C0FB1">
            <w:pPr>
              <w:textAlignment w:val="baseline"/>
              <w:rPr>
                <w:rFonts w:eastAsia="Times New Roman" w:cstheme="minorHAnsi"/>
              </w:rPr>
            </w:pPr>
            <w:r w:rsidRPr="001F688B">
              <w:rPr>
                <w:rFonts w:eastAsia="Times New Roman" w:cstheme="minorHAnsi"/>
                <w:b/>
                <w:bCs/>
                <w:color w:val="000000"/>
              </w:rPr>
              <w:t>22. environmental hygiene</w:t>
            </w:r>
            <w:r w:rsidRPr="001F688B">
              <w:rPr>
                <w:rFonts w:eastAsia="Times New Roman" w:cstheme="minorHAnsi"/>
                <w:color w:val="000000"/>
              </w:rPr>
              <w:t> </w:t>
            </w:r>
          </w:p>
        </w:tc>
        <w:tc>
          <w:tcPr>
            <w:tcW w:w="4134" w:type="pct"/>
            <w:gridSpan w:val="7"/>
            <w:tcBorders>
              <w:top w:val="single" w:sz="12" w:space="0" w:color="auto"/>
              <w:left w:val="single" w:sz="4" w:space="0" w:color="auto"/>
              <w:bottom w:val="single" w:sz="6" w:space="0" w:color="auto"/>
              <w:right w:val="single" w:sz="6" w:space="0" w:color="auto"/>
            </w:tcBorders>
            <w:shd w:val="clear" w:color="auto" w:fill="auto"/>
            <w:hideMark/>
          </w:tcPr>
          <w:p w14:paraId="1F92541D"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themeColor="text1"/>
              </w:rPr>
              <w:t xml:space="preserve">Again, </w:t>
            </w:r>
            <w:bookmarkStart w:id="6" w:name="_Int_xc3Y66r3"/>
            <w:r w:rsidRPr="001F688B">
              <w:rPr>
                <w:rFonts w:eastAsia="Times New Roman" w:cstheme="minorHAnsi"/>
                <w:color w:val="000000" w:themeColor="text1"/>
              </w:rPr>
              <w:t>would</w:t>
            </w:r>
            <w:bookmarkEnd w:id="6"/>
            <w:r w:rsidRPr="001F688B">
              <w:rPr>
                <w:rFonts w:eastAsia="Times New Roman" w:cstheme="minorHAnsi"/>
                <w:color w:val="000000" w:themeColor="text1"/>
              </w:rPr>
              <w:t xml:space="preserve"> conserve resources through more efficient and effective measures, and protect public health from pollution and supply chain risks. </w:t>
            </w:r>
          </w:p>
        </w:tc>
      </w:tr>
      <w:tr w:rsidR="00A50744" w:rsidRPr="001F688B" w14:paraId="0F0D3664" w14:textId="77777777" w:rsidTr="009C0FB1">
        <w:trPr>
          <w:trHeight w:val="15"/>
        </w:trPr>
        <w:tc>
          <w:tcPr>
            <w:tcW w:w="866" w:type="pct"/>
            <w:tcBorders>
              <w:top w:val="nil"/>
              <w:left w:val="single" w:sz="4" w:space="0" w:color="auto"/>
              <w:bottom w:val="nil"/>
              <w:right w:val="single" w:sz="4" w:space="0" w:color="auto"/>
            </w:tcBorders>
            <w:shd w:val="clear" w:color="auto" w:fill="auto"/>
          </w:tcPr>
          <w:p w14:paraId="76F708DC" w14:textId="77777777" w:rsidR="00A50744" w:rsidRPr="001F688B" w:rsidRDefault="00A50744" w:rsidP="009C0FB1">
            <w:pPr>
              <w:textAlignment w:val="baseline"/>
              <w:rPr>
                <w:rFonts w:eastAsia="Times New Roman" w:cstheme="minorHAnsi"/>
              </w:rPr>
            </w:pPr>
          </w:p>
        </w:tc>
        <w:tc>
          <w:tcPr>
            <w:tcW w:w="4134" w:type="pct"/>
            <w:gridSpan w:val="7"/>
            <w:tcBorders>
              <w:top w:val="single" w:sz="6" w:space="0" w:color="auto"/>
              <w:left w:val="single" w:sz="4" w:space="0" w:color="auto"/>
              <w:bottom w:val="single" w:sz="6" w:space="0" w:color="auto"/>
              <w:right w:val="single" w:sz="6" w:space="0" w:color="auto"/>
            </w:tcBorders>
            <w:shd w:val="clear" w:color="auto" w:fill="auto"/>
            <w:hideMark/>
          </w:tcPr>
          <w:p w14:paraId="7E1BE42B"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Mold surveillance  </w:t>
            </w:r>
          </w:p>
        </w:tc>
      </w:tr>
      <w:tr w:rsidR="00A50744" w:rsidRPr="001F688B" w14:paraId="37C350D8" w14:textId="77777777" w:rsidTr="009C0FB1">
        <w:trPr>
          <w:trHeight w:val="15"/>
        </w:trPr>
        <w:tc>
          <w:tcPr>
            <w:tcW w:w="866" w:type="pct"/>
            <w:tcBorders>
              <w:top w:val="nil"/>
              <w:left w:val="single" w:sz="4" w:space="0" w:color="auto"/>
              <w:bottom w:val="nil"/>
              <w:right w:val="single" w:sz="4" w:space="0" w:color="auto"/>
            </w:tcBorders>
            <w:shd w:val="clear" w:color="auto" w:fill="auto"/>
          </w:tcPr>
          <w:p w14:paraId="08EC5C0B" w14:textId="77777777" w:rsidR="00A50744" w:rsidRPr="001F688B" w:rsidRDefault="00A50744" w:rsidP="009C0FB1">
            <w:pPr>
              <w:textAlignment w:val="baseline"/>
              <w:rPr>
                <w:rFonts w:eastAsia="Times New Roman" w:cstheme="minorHAnsi"/>
              </w:rPr>
            </w:pPr>
          </w:p>
        </w:tc>
        <w:tc>
          <w:tcPr>
            <w:tcW w:w="4134" w:type="pct"/>
            <w:gridSpan w:val="7"/>
            <w:tcBorders>
              <w:top w:val="single" w:sz="6" w:space="0" w:color="auto"/>
              <w:left w:val="single" w:sz="4" w:space="0" w:color="auto"/>
              <w:bottom w:val="single" w:sz="6" w:space="0" w:color="auto"/>
              <w:right w:val="single" w:sz="6" w:space="0" w:color="auto"/>
            </w:tcBorders>
            <w:shd w:val="clear" w:color="auto" w:fill="auto"/>
            <w:hideMark/>
          </w:tcPr>
          <w:p w14:paraId="6E93D0EF"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Water safety </w:t>
            </w:r>
          </w:p>
        </w:tc>
      </w:tr>
      <w:tr w:rsidR="00A50744" w:rsidRPr="001F688B" w14:paraId="037356D6" w14:textId="77777777" w:rsidTr="009C0FB1">
        <w:trPr>
          <w:trHeight w:val="15"/>
        </w:trPr>
        <w:tc>
          <w:tcPr>
            <w:tcW w:w="866" w:type="pct"/>
            <w:tcBorders>
              <w:top w:val="nil"/>
              <w:left w:val="single" w:sz="4" w:space="0" w:color="auto"/>
              <w:bottom w:val="single" w:sz="12" w:space="0" w:color="auto"/>
              <w:right w:val="single" w:sz="4" w:space="0" w:color="auto"/>
            </w:tcBorders>
            <w:shd w:val="clear" w:color="auto" w:fill="auto"/>
          </w:tcPr>
          <w:p w14:paraId="5B013739" w14:textId="77777777" w:rsidR="00A50744" w:rsidRPr="001F688B" w:rsidRDefault="00A50744" w:rsidP="009C0FB1">
            <w:pPr>
              <w:textAlignment w:val="baseline"/>
              <w:rPr>
                <w:rFonts w:eastAsia="Times New Roman" w:cstheme="minorHAnsi"/>
              </w:rPr>
            </w:pPr>
          </w:p>
        </w:tc>
        <w:tc>
          <w:tcPr>
            <w:tcW w:w="4134" w:type="pct"/>
            <w:gridSpan w:val="7"/>
            <w:tcBorders>
              <w:top w:val="single" w:sz="6" w:space="0" w:color="auto"/>
              <w:left w:val="single" w:sz="4" w:space="0" w:color="auto"/>
              <w:bottom w:val="single" w:sz="12" w:space="0" w:color="auto"/>
              <w:right w:val="single" w:sz="6" w:space="0" w:color="auto"/>
            </w:tcBorders>
            <w:shd w:val="clear" w:color="auto" w:fill="auto"/>
            <w:hideMark/>
          </w:tcPr>
          <w:p w14:paraId="58B06DDB"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What is a reliable, standardized, informative way to measure environmental contamination and correlation to patient risk? </w:t>
            </w:r>
          </w:p>
        </w:tc>
      </w:tr>
      <w:tr w:rsidR="00A50744" w:rsidRPr="001F688B" w14:paraId="4844538C" w14:textId="77777777" w:rsidTr="009C0FB1">
        <w:trPr>
          <w:trHeight w:val="15"/>
        </w:trPr>
        <w:tc>
          <w:tcPr>
            <w:tcW w:w="866" w:type="pct"/>
            <w:tcBorders>
              <w:top w:val="single" w:sz="12" w:space="0" w:color="auto"/>
              <w:left w:val="single" w:sz="4" w:space="0" w:color="auto"/>
              <w:bottom w:val="single" w:sz="12" w:space="0" w:color="auto"/>
              <w:right w:val="single" w:sz="4" w:space="0" w:color="auto"/>
            </w:tcBorders>
            <w:shd w:val="clear" w:color="auto" w:fill="auto"/>
            <w:hideMark/>
          </w:tcPr>
          <w:p w14:paraId="7AD6EEE9" w14:textId="77777777" w:rsidR="00A50744" w:rsidRPr="001F688B" w:rsidRDefault="00A50744" w:rsidP="009C0FB1">
            <w:pPr>
              <w:textAlignment w:val="baseline"/>
              <w:rPr>
                <w:rFonts w:eastAsia="Times New Roman" w:cstheme="minorHAnsi"/>
              </w:rPr>
            </w:pPr>
            <w:r w:rsidRPr="001F688B">
              <w:rPr>
                <w:rFonts w:eastAsia="Times New Roman" w:cstheme="minorHAnsi"/>
                <w:b/>
                <w:bCs/>
                <w:color w:val="000000"/>
              </w:rPr>
              <w:t>23. HCP burnout</w:t>
            </w:r>
            <w:r w:rsidRPr="001F688B">
              <w:rPr>
                <w:rFonts w:eastAsia="Times New Roman" w:cstheme="minorHAnsi"/>
                <w:color w:val="000000"/>
              </w:rPr>
              <w:t> </w:t>
            </w:r>
          </w:p>
        </w:tc>
        <w:tc>
          <w:tcPr>
            <w:tcW w:w="4134" w:type="pct"/>
            <w:gridSpan w:val="7"/>
            <w:tcBorders>
              <w:top w:val="single" w:sz="12" w:space="0" w:color="auto"/>
              <w:left w:val="single" w:sz="4" w:space="0" w:color="auto"/>
              <w:bottom w:val="single" w:sz="12" w:space="0" w:color="auto"/>
              <w:right w:val="single" w:sz="6" w:space="0" w:color="auto"/>
            </w:tcBorders>
            <w:shd w:val="clear" w:color="auto" w:fill="auto"/>
            <w:hideMark/>
          </w:tcPr>
          <w:p w14:paraId="22985011"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Financial impact of HAIs due to burnout in frontline staff and IPs </w:t>
            </w:r>
          </w:p>
        </w:tc>
      </w:tr>
      <w:tr w:rsidR="00A50744" w:rsidRPr="001F688B" w14:paraId="43E28C68" w14:textId="77777777" w:rsidTr="009C0FB1">
        <w:trPr>
          <w:trHeight w:val="15"/>
        </w:trPr>
        <w:tc>
          <w:tcPr>
            <w:tcW w:w="866" w:type="pct"/>
            <w:tcBorders>
              <w:top w:val="single" w:sz="12" w:space="0" w:color="auto"/>
              <w:left w:val="single" w:sz="4" w:space="0" w:color="auto"/>
              <w:bottom w:val="nil"/>
              <w:right w:val="single" w:sz="4" w:space="0" w:color="auto"/>
            </w:tcBorders>
            <w:shd w:val="clear" w:color="auto" w:fill="auto"/>
            <w:hideMark/>
          </w:tcPr>
          <w:p w14:paraId="0046049E" w14:textId="77777777" w:rsidR="00A50744" w:rsidRPr="001F688B" w:rsidRDefault="00A50744" w:rsidP="009C0FB1">
            <w:pPr>
              <w:textAlignment w:val="baseline"/>
              <w:rPr>
                <w:rFonts w:eastAsia="Times New Roman" w:cstheme="minorHAnsi"/>
              </w:rPr>
            </w:pPr>
            <w:r w:rsidRPr="001F688B">
              <w:rPr>
                <w:rFonts w:eastAsia="Times New Roman" w:cstheme="minorHAnsi"/>
                <w:b/>
                <w:bCs/>
                <w:color w:val="000000"/>
              </w:rPr>
              <w:t>25. infection prevention during public health emergencies </w:t>
            </w:r>
            <w:r w:rsidRPr="001F688B">
              <w:rPr>
                <w:rFonts w:eastAsia="Times New Roman" w:cstheme="minorHAnsi"/>
                <w:color w:val="000000"/>
              </w:rPr>
              <w:t> </w:t>
            </w:r>
          </w:p>
        </w:tc>
        <w:tc>
          <w:tcPr>
            <w:tcW w:w="4134" w:type="pct"/>
            <w:gridSpan w:val="7"/>
            <w:tcBorders>
              <w:top w:val="single" w:sz="12" w:space="0" w:color="auto"/>
              <w:left w:val="single" w:sz="4" w:space="0" w:color="auto"/>
              <w:bottom w:val="single" w:sz="6" w:space="0" w:color="auto"/>
              <w:right w:val="single" w:sz="6" w:space="0" w:color="auto"/>
            </w:tcBorders>
            <w:shd w:val="clear" w:color="auto" w:fill="auto"/>
            <w:hideMark/>
          </w:tcPr>
          <w:p w14:paraId="192BE450"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Best training strategies for frontline staff across healthcare settings </w:t>
            </w:r>
          </w:p>
        </w:tc>
      </w:tr>
      <w:tr w:rsidR="00A50744" w:rsidRPr="001F688B" w14:paraId="4A6F1017" w14:textId="77777777" w:rsidTr="009C0FB1">
        <w:trPr>
          <w:trHeight w:val="15"/>
        </w:trPr>
        <w:tc>
          <w:tcPr>
            <w:tcW w:w="866" w:type="pct"/>
            <w:tcBorders>
              <w:top w:val="nil"/>
              <w:left w:val="single" w:sz="4" w:space="0" w:color="auto"/>
              <w:bottom w:val="nil"/>
              <w:right w:val="single" w:sz="4" w:space="0" w:color="auto"/>
            </w:tcBorders>
            <w:shd w:val="clear" w:color="auto" w:fill="auto"/>
          </w:tcPr>
          <w:p w14:paraId="65315497" w14:textId="77777777" w:rsidR="00A50744" w:rsidRPr="001F688B" w:rsidRDefault="00A50744" w:rsidP="009C0FB1">
            <w:pPr>
              <w:textAlignment w:val="baseline"/>
              <w:rPr>
                <w:rFonts w:eastAsia="Times New Roman" w:cstheme="minorHAnsi"/>
              </w:rPr>
            </w:pPr>
          </w:p>
        </w:tc>
        <w:tc>
          <w:tcPr>
            <w:tcW w:w="4134" w:type="pct"/>
            <w:gridSpan w:val="7"/>
            <w:tcBorders>
              <w:top w:val="single" w:sz="6" w:space="0" w:color="auto"/>
              <w:left w:val="single" w:sz="4" w:space="0" w:color="auto"/>
              <w:bottom w:val="single" w:sz="6" w:space="0" w:color="auto"/>
              <w:right w:val="single" w:sz="6" w:space="0" w:color="auto"/>
            </w:tcBorders>
            <w:shd w:val="clear" w:color="auto" w:fill="auto"/>
            <w:hideMark/>
          </w:tcPr>
          <w:p w14:paraId="30871CF7"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How can readiness (both staff and supply) readiness be sustained? </w:t>
            </w:r>
          </w:p>
        </w:tc>
      </w:tr>
      <w:tr w:rsidR="00A50744" w:rsidRPr="001F688B" w14:paraId="6417BD17" w14:textId="77777777" w:rsidTr="009C0FB1">
        <w:trPr>
          <w:trHeight w:val="15"/>
        </w:trPr>
        <w:tc>
          <w:tcPr>
            <w:tcW w:w="866" w:type="pct"/>
            <w:tcBorders>
              <w:top w:val="nil"/>
              <w:left w:val="single" w:sz="4" w:space="0" w:color="auto"/>
              <w:bottom w:val="single" w:sz="12" w:space="0" w:color="auto"/>
              <w:right w:val="single" w:sz="4" w:space="0" w:color="auto"/>
            </w:tcBorders>
            <w:shd w:val="clear" w:color="auto" w:fill="auto"/>
          </w:tcPr>
          <w:p w14:paraId="21C90C76" w14:textId="77777777" w:rsidR="00A50744" w:rsidRPr="001F688B" w:rsidRDefault="00A50744" w:rsidP="009C0FB1">
            <w:pPr>
              <w:textAlignment w:val="baseline"/>
              <w:rPr>
                <w:rFonts w:eastAsia="Times New Roman" w:cstheme="minorHAnsi"/>
              </w:rPr>
            </w:pPr>
          </w:p>
        </w:tc>
        <w:tc>
          <w:tcPr>
            <w:tcW w:w="4134" w:type="pct"/>
            <w:gridSpan w:val="7"/>
            <w:tcBorders>
              <w:top w:val="single" w:sz="6" w:space="0" w:color="auto"/>
              <w:left w:val="single" w:sz="4" w:space="0" w:color="auto"/>
              <w:bottom w:val="single" w:sz="12" w:space="0" w:color="auto"/>
              <w:right w:val="single" w:sz="6" w:space="0" w:color="auto"/>
            </w:tcBorders>
            <w:shd w:val="clear" w:color="auto" w:fill="auto"/>
            <w:hideMark/>
          </w:tcPr>
          <w:p w14:paraId="38EFD6FF"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Improve staff training </w:t>
            </w:r>
          </w:p>
        </w:tc>
      </w:tr>
      <w:tr w:rsidR="00A50744" w:rsidRPr="001F688B" w14:paraId="4D58E504" w14:textId="77777777" w:rsidTr="009C0FB1">
        <w:trPr>
          <w:trHeight w:val="15"/>
        </w:trPr>
        <w:tc>
          <w:tcPr>
            <w:tcW w:w="866" w:type="pct"/>
            <w:tcBorders>
              <w:top w:val="single" w:sz="12" w:space="0" w:color="auto"/>
              <w:left w:val="single" w:sz="4" w:space="0" w:color="auto"/>
              <w:bottom w:val="nil"/>
              <w:right w:val="single" w:sz="4" w:space="0" w:color="auto"/>
            </w:tcBorders>
            <w:shd w:val="clear" w:color="auto" w:fill="auto"/>
            <w:hideMark/>
          </w:tcPr>
          <w:p w14:paraId="7DBE0DFE" w14:textId="77777777" w:rsidR="00A50744" w:rsidRPr="001F688B" w:rsidRDefault="00A50744" w:rsidP="009C0FB1">
            <w:pPr>
              <w:textAlignment w:val="baseline"/>
              <w:rPr>
                <w:rFonts w:eastAsia="Times New Roman" w:cstheme="minorHAnsi"/>
              </w:rPr>
            </w:pPr>
            <w:r w:rsidRPr="001F688B">
              <w:rPr>
                <w:rFonts w:eastAsia="Times New Roman" w:cstheme="minorHAnsi"/>
                <w:b/>
                <w:bCs/>
                <w:color w:val="000000"/>
              </w:rPr>
              <w:t>26. how to use data to prevent HAIs</w:t>
            </w:r>
            <w:r w:rsidRPr="001F688B">
              <w:rPr>
                <w:rFonts w:eastAsia="Times New Roman" w:cstheme="minorHAnsi"/>
                <w:color w:val="000000"/>
              </w:rPr>
              <w:t> </w:t>
            </w:r>
          </w:p>
        </w:tc>
        <w:tc>
          <w:tcPr>
            <w:tcW w:w="4134" w:type="pct"/>
            <w:gridSpan w:val="7"/>
            <w:tcBorders>
              <w:top w:val="single" w:sz="12" w:space="0" w:color="auto"/>
              <w:left w:val="single" w:sz="4" w:space="0" w:color="auto"/>
              <w:bottom w:val="single" w:sz="6" w:space="0" w:color="auto"/>
              <w:right w:val="single" w:sz="6" w:space="0" w:color="auto"/>
            </w:tcBorders>
            <w:shd w:val="clear" w:color="auto" w:fill="auto"/>
            <w:hideMark/>
          </w:tcPr>
          <w:p w14:paraId="7F2BC607"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themeColor="text1"/>
              </w:rPr>
              <w:t>Address shared decision-making around appropriate resource stewardship, not about withholding resource or increasing risk to avoid tests/treatments and confer reputational and medicolegal buffer. </w:t>
            </w:r>
          </w:p>
        </w:tc>
      </w:tr>
      <w:tr w:rsidR="00A50744" w:rsidRPr="001F688B" w14:paraId="2E0FE86C" w14:textId="77777777" w:rsidTr="009C0FB1">
        <w:trPr>
          <w:trHeight w:val="15"/>
        </w:trPr>
        <w:tc>
          <w:tcPr>
            <w:tcW w:w="866" w:type="pct"/>
            <w:tcBorders>
              <w:top w:val="nil"/>
              <w:left w:val="single" w:sz="4" w:space="0" w:color="auto"/>
              <w:bottom w:val="nil"/>
              <w:right w:val="single" w:sz="4" w:space="0" w:color="auto"/>
            </w:tcBorders>
            <w:shd w:val="clear" w:color="auto" w:fill="auto"/>
          </w:tcPr>
          <w:p w14:paraId="6656A8A3" w14:textId="77777777" w:rsidR="00A50744" w:rsidRPr="001F688B" w:rsidRDefault="00A50744" w:rsidP="009C0FB1">
            <w:pPr>
              <w:textAlignment w:val="baseline"/>
              <w:rPr>
                <w:rFonts w:eastAsia="Times New Roman" w:cstheme="minorHAnsi"/>
              </w:rPr>
            </w:pPr>
          </w:p>
        </w:tc>
        <w:tc>
          <w:tcPr>
            <w:tcW w:w="4134" w:type="pct"/>
            <w:gridSpan w:val="7"/>
            <w:tcBorders>
              <w:top w:val="single" w:sz="6" w:space="0" w:color="auto"/>
              <w:left w:val="single" w:sz="4" w:space="0" w:color="auto"/>
              <w:bottom w:val="single" w:sz="6" w:space="0" w:color="auto"/>
              <w:right w:val="single" w:sz="6" w:space="0" w:color="auto"/>
            </w:tcBorders>
            <w:shd w:val="clear" w:color="auto" w:fill="auto"/>
            <w:hideMark/>
          </w:tcPr>
          <w:p w14:paraId="25905B6B"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Epidemiologists should lead, rather than follow, the drive to better understanding of HAI measures. </w:t>
            </w:r>
          </w:p>
        </w:tc>
      </w:tr>
      <w:tr w:rsidR="00A50744" w:rsidRPr="001F688B" w14:paraId="595E4B03" w14:textId="77777777" w:rsidTr="009C0FB1">
        <w:trPr>
          <w:trHeight w:val="15"/>
        </w:trPr>
        <w:tc>
          <w:tcPr>
            <w:tcW w:w="866" w:type="pct"/>
            <w:tcBorders>
              <w:top w:val="nil"/>
              <w:left w:val="single" w:sz="4" w:space="0" w:color="auto"/>
              <w:bottom w:val="nil"/>
              <w:right w:val="single" w:sz="4" w:space="0" w:color="auto"/>
            </w:tcBorders>
            <w:shd w:val="clear" w:color="auto" w:fill="auto"/>
          </w:tcPr>
          <w:p w14:paraId="335434D4" w14:textId="77777777" w:rsidR="00A50744" w:rsidRPr="001F688B" w:rsidRDefault="00A50744" w:rsidP="009C0FB1">
            <w:pPr>
              <w:textAlignment w:val="baseline"/>
              <w:rPr>
                <w:rFonts w:eastAsia="Times New Roman" w:cstheme="minorHAnsi"/>
              </w:rPr>
            </w:pPr>
          </w:p>
        </w:tc>
        <w:tc>
          <w:tcPr>
            <w:tcW w:w="4134" w:type="pct"/>
            <w:gridSpan w:val="7"/>
            <w:tcBorders>
              <w:top w:val="single" w:sz="6" w:space="0" w:color="auto"/>
              <w:left w:val="single" w:sz="4" w:space="0" w:color="auto"/>
              <w:bottom w:val="single" w:sz="6" w:space="0" w:color="auto"/>
              <w:right w:val="single" w:sz="6" w:space="0" w:color="auto"/>
            </w:tcBorders>
            <w:shd w:val="clear" w:color="auto" w:fill="auto"/>
            <w:hideMark/>
          </w:tcPr>
          <w:p w14:paraId="407B6855"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How well do surveillance definitions reflect actual care quality? </w:t>
            </w:r>
          </w:p>
        </w:tc>
      </w:tr>
      <w:tr w:rsidR="00A50744" w:rsidRPr="001F688B" w14:paraId="1D466FDE" w14:textId="77777777" w:rsidTr="009C0FB1">
        <w:trPr>
          <w:trHeight w:val="15"/>
        </w:trPr>
        <w:tc>
          <w:tcPr>
            <w:tcW w:w="866" w:type="pct"/>
            <w:tcBorders>
              <w:top w:val="nil"/>
              <w:left w:val="single" w:sz="4" w:space="0" w:color="auto"/>
              <w:bottom w:val="single" w:sz="12" w:space="0" w:color="auto"/>
              <w:right w:val="single" w:sz="4" w:space="0" w:color="auto"/>
            </w:tcBorders>
            <w:shd w:val="clear" w:color="auto" w:fill="auto"/>
          </w:tcPr>
          <w:p w14:paraId="11708C88" w14:textId="77777777" w:rsidR="00A50744" w:rsidRPr="001F688B" w:rsidRDefault="00A50744" w:rsidP="009C0FB1">
            <w:pPr>
              <w:textAlignment w:val="baseline"/>
              <w:rPr>
                <w:rFonts w:eastAsia="Times New Roman" w:cstheme="minorHAnsi"/>
              </w:rPr>
            </w:pPr>
          </w:p>
        </w:tc>
        <w:tc>
          <w:tcPr>
            <w:tcW w:w="4134" w:type="pct"/>
            <w:gridSpan w:val="7"/>
            <w:tcBorders>
              <w:top w:val="single" w:sz="6" w:space="0" w:color="auto"/>
              <w:left w:val="single" w:sz="4" w:space="0" w:color="auto"/>
              <w:bottom w:val="single" w:sz="12" w:space="0" w:color="auto"/>
              <w:right w:val="single" w:sz="6" w:space="0" w:color="auto"/>
            </w:tcBorders>
            <w:shd w:val="clear" w:color="auto" w:fill="auto"/>
            <w:hideMark/>
          </w:tcPr>
          <w:p w14:paraId="25CBFA1A"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Validity and reliability of publicly reported measures used for payment </w:t>
            </w:r>
          </w:p>
        </w:tc>
      </w:tr>
      <w:tr w:rsidR="00A50744" w:rsidRPr="001F688B" w14:paraId="76465F97" w14:textId="77777777" w:rsidTr="009C0FB1">
        <w:trPr>
          <w:trHeight w:val="15"/>
        </w:trPr>
        <w:tc>
          <w:tcPr>
            <w:tcW w:w="866" w:type="pct"/>
            <w:tcBorders>
              <w:top w:val="single" w:sz="12" w:space="0" w:color="auto"/>
              <w:left w:val="single" w:sz="4" w:space="0" w:color="auto"/>
              <w:bottom w:val="nil"/>
              <w:right w:val="single" w:sz="4" w:space="0" w:color="auto"/>
            </w:tcBorders>
            <w:shd w:val="clear" w:color="auto" w:fill="auto"/>
            <w:hideMark/>
          </w:tcPr>
          <w:p w14:paraId="323E68DF" w14:textId="77777777" w:rsidR="00A50744" w:rsidRPr="001F688B" w:rsidRDefault="00A50744" w:rsidP="009C0FB1">
            <w:pPr>
              <w:textAlignment w:val="baseline"/>
              <w:rPr>
                <w:rFonts w:eastAsia="Times New Roman" w:cstheme="minorHAnsi"/>
              </w:rPr>
            </w:pPr>
            <w:r w:rsidRPr="001F688B">
              <w:rPr>
                <w:rFonts w:eastAsia="Times New Roman" w:cstheme="minorHAnsi"/>
                <w:b/>
                <w:bCs/>
                <w:color w:val="000000"/>
              </w:rPr>
              <w:t>27. the role of the community</w:t>
            </w:r>
            <w:r w:rsidRPr="001F688B">
              <w:rPr>
                <w:rFonts w:eastAsia="Times New Roman" w:cstheme="minorHAnsi"/>
                <w:color w:val="000000"/>
              </w:rPr>
              <w:t> </w:t>
            </w:r>
          </w:p>
        </w:tc>
        <w:tc>
          <w:tcPr>
            <w:tcW w:w="4134" w:type="pct"/>
            <w:gridSpan w:val="7"/>
            <w:tcBorders>
              <w:top w:val="single" w:sz="12" w:space="0" w:color="auto"/>
              <w:left w:val="single" w:sz="4" w:space="0" w:color="auto"/>
              <w:bottom w:val="single" w:sz="6" w:space="0" w:color="auto"/>
              <w:right w:val="single" w:sz="6" w:space="0" w:color="auto"/>
            </w:tcBorders>
            <w:shd w:val="clear" w:color="auto" w:fill="auto"/>
            <w:hideMark/>
          </w:tcPr>
          <w:p w14:paraId="1F4A08F5"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What are community sources of significant pathogens, particularly C. difficile? </w:t>
            </w:r>
          </w:p>
        </w:tc>
      </w:tr>
      <w:tr w:rsidR="00A50744" w:rsidRPr="001F688B" w14:paraId="168BA35C" w14:textId="77777777" w:rsidTr="009C0FB1">
        <w:trPr>
          <w:trHeight w:val="15"/>
        </w:trPr>
        <w:tc>
          <w:tcPr>
            <w:tcW w:w="866" w:type="pct"/>
            <w:tcBorders>
              <w:top w:val="nil"/>
              <w:left w:val="single" w:sz="4" w:space="0" w:color="auto"/>
              <w:bottom w:val="single" w:sz="12" w:space="0" w:color="auto"/>
              <w:right w:val="single" w:sz="4" w:space="0" w:color="auto"/>
            </w:tcBorders>
            <w:shd w:val="clear" w:color="auto" w:fill="auto"/>
            <w:hideMark/>
          </w:tcPr>
          <w:p w14:paraId="04CE13BA" w14:textId="77777777" w:rsidR="00A50744" w:rsidRPr="001F688B" w:rsidRDefault="00A50744" w:rsidP="009C0FB1">
            <w:pPr>
              <w:textAlignment w:val="baseline"/>
              <w:rPr>
                <w:rFonts w:eastAsia="Times New Roman" w:cstheme="minorHAnsi"/>
              </w:rPr>
            </w:pPr>
          </w:p>
        </w:tc>
        <w:tc>
          <w:tcPr>
            <w:tcW w:w="4134" w:type="pct"/>
            <w:gridSpan w:val="7"/>
            <w:tcBorders>
              <w:top w:val="single" w:sz="6" w:space="0" w:color="auto"/>
              <w:left w:val="single" w:sz="4" w:space="0" w:color="auto"/>
              <w:bottom w:val="single" w:sz="12" w:space="0" w:color="auto"/>
              <w:right w:val="single" w:sz="6" w:space="0" w:color="auto"/>
            </w:tcBorders>
            <w:shd w:val="clear" w:color="auto" w:fill="auto"/>
            <w:hideMark/>
          </w:tcPr>
          <w:p w14:paraId="70D78163"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What transmission pathways exist for MDROs between community/long-term care, emergency response vehicles, and the hospital setting </w:t>
            </w:r>
          </w:p>
        </w:tc>
      </w:tr>
      <w:tr w:rsidR="00A50744" w:rsidRPr="001F688B" w14:paraId="636C38A8" w14:textId="77777777" w:rsidTr="009C0FB1">
        <w:trPr>
          <w:trHeight w:val="15"/>
        </w:trPr>
        <w:tc>
          <w:tcPr>
            <w:tcW w:w="866" w:type="pct"/>
            <w:tcBorders>
              <w:top w:val="single" w:sz="12" w:space="0" w:color="auto"/>
              <w:left w:val="single" w:sz="4" w:space="0" w:color="auto"/>
              <w:bottom w:val="nil"/>
              <w:right w:val="single" w:sz="4" w:space="0" w:color="auto"/>
            </w:tcBorders>
            <w:shd w:val="clear" w:color="auto" w:fill="auto"/>
            <w:hideMark/>
          </w:tcPr>
          <w:p w14:paraId="0606C596" w14:textId="77777777" w:rsidR="00A50744" w:rsidRPr="001F688B" w:rsidRDefault="00A50744" w:rsidP="009C0FB1">
            <w:pPr>
              <w:textAlignment w:val="baseline"/>
              <w:rPr>
                <w:rFonts w:eastAsia="Times New Roman" w:cstheme="minorHAnsi"/>
              </w:rPr>
            </w:pPr>
            <w:r w:rsidRPr="001F688B">
              <w:rPr>
                <w:rFonts w:eastAsia="Times New Roman" w:cstheme="minorHAnsi"/>
                <w:b/>
                <w:bCs/>
                <w:color w:val="000000"/>
              </w:rPr>
              <w:t>28. diagnostics and testing </w:t>
            </w:r>
            <w:r w:rsidRPr="001F688B">
              <w:rPr>
                <w:rFonts w:eastAsia="Times New Roman" w:cstheme="minorHAnsi"/>
                <w:color w:val="000000"/>
              </w:rPr>
              <w:t> </w:t>
            </w:r>
          </w:p>
        </w:tc>
        <w:tc>
          <w:tcPr>
            <w:tcW w:w="4134" w:type="pct"/>
            <w:gridSpan w:val="7"/>
            <w:tcBorders>
              <w:top w:val="single" w:sz="12" w:space="0" w:color="auto"/>
              <w:left w:val="single" w:sz="4" w:space="0" w:color="auto"/>
              <w:bottom w:val="single" w:sz="6" w:space="0" w:color="auto"/>
              <w:right w:val="single" w:sz="6" w:space="0" w:color="auto"/>
            </w:tcBorders>
            <w:shd w:val="clear" w:color="auto" w:fill="auto"/>
            <w:hideMark/>
          </w:tcPr>
          <w:p w14:paraId="4CD6B1B5"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Surveillance testing for emerging fungal pathogens, sequencing </w:t>
            </w:r>
          </w:p>
        </w:tc>
      </w:tr>
      <w:tr w:rsidR="00A50744" w:rsidRPr="001F688B" w14:paraId="484716DB" w14:textId="77777777" w:rsidTr="009C0FB1">
        <w:trPr>
          <w:trHeight w:val="15"/>
        </w:trPr>
        <w:tc>
          <w:tcPr>
            <w:tcW w:w="866" w:type="pct"/>
            <w:tcBorders>
              <w:top w:val="nil"/>
              <w:left w:val="single" w:sz="4" w:space="0" w:color="auto"/>
              <w:bottom w:val="nil"/>
              <w:right w:val="single" w:sz="4" w:space="0" w:color="auto"/>
            </w:tcBorders>
            <w:shd w:val="clear" w:color="auto" w:fill="auto"/>
          </w:tcPr>
          <w:p w14:paraId="49C65EF2" w14:textId="77777777" w:rsidR="00A50744" w:rsidRPr="001F688B" w:rsidRDefault="00A50744" w:rsidP="009C0FB1">
            <w:pPr>
              <w:textAlignment w:val="baseline"/>
              <w:rPr>
                <w:rFonts w:eastAsia="Times New Roman" w:cstheme="minorHAnsi"/>
              </w:rPr>
            </w:pPr>
          </w:p>
        </w:tc>
        <w:tc>
          <w:tcPr>
            <w:tcW w:w="4134" w:type="pct"/>
            <w:gridSpan w:val="7"/>
            <w:tcBorders>
              <w:top w:val="single" w:sz="6" w:space="0" w:color="auto"/>
              <w:left w:val="single" w:sz="4" w:space="0" w:color="auto"/>
              <w:bottom w:val="single" w:sz="6" w:space="0" w:color="auto"/>
              <w:right w:val="single" w:sz="6" w:space="0" w:color="auto"/>
            </w:tcBorders>
            <w:shd w:val="clear" w:color="auto" w:fill="auto"/>
            <w:hideMark/>
          </w:tcPr>
          <w:p w14:paraId="5A35428E"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Differentiate between colonization and infection when using molecular diagnostics and syndromes panels </w:t>
            </w:r>
          </w:p>
        </w:tc>
      </w:tr>
      <w:tr w:rsidR="00A50744" w:rsidRPr="001F688B" w14:paraId="3AA5D05C" w14:textId="77777777" w:rsidTr="009C0FB1">
        <w:trPr>
          <w:trHeight w:val="15"/>
        </w:trPr>
        <w:tc>
          <w:tcPr>
            <w:tcW w:w="866" w:type="pct"/>
            <w:tcBorders>
              <w:top w:val="nil"/>
              <w:left w:val="single" w:sz="4" w:space="0" w:color="auto"/>
              <w:bottom w:val="single" w:sz="12" w:space="0" w:color="auto"/>
              <w:right w:val="single" w:sz="4" w:space="0" w:color="auto"/>
            </w:tcBorders>
            <w:shd w:val="clear" w:color="auto" w:fill="auto"/>
          </w:tcPr>
          <w:p w14:paraId="6A449E28" w14:textId="77777777" w:rsidR="00A50744" w:rsidRPr="001F688B" w:rsidRDefault="00A50744" w:rsidP="009C0FB1">
            <w:pPr>
              <w:textAlignment w:val="baseline"/>
              <w:rPr>
                <w:rFonts w:eastAsia="Times New Roman" w:cstheme="minorHAnsi"/>
              </w:rPr>
            </w:pPr>
          </w:p>
        </w:tc>
        <w:tc>
          <w:tcPr>
            <w:tcW w:w="4134" w:type="pct"/>
            <w:gridSpan w:val="7"/>
            <w:tcBorders>
              <w:top w:val="single" w:sz="6" w:space="0" w:color="auto"/>
              <w:left w:val="single" w:sz="4" w:space="0" w:color="auto"/>
              <w:bottom w:val="single" w:sz="12" w:space="0" w:color="auto"/>
              <w:right w:val="single" w:sz="6" w:space="0" w:color="auto"/>
            </w:tcBorders>
            <w:shd w:val="clear" w:color="auto" w:fill="auto"/>
            <w:hideMark/>
          </w:tcPr>
          <w:p w14:paraId="65745320"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How can "diagnostic preparedness" be assured for future public health emergencies </w:t>
            </w:r>
          </w:p>
        </w:tc>
      </w:tr>
      <w:tr w:rsidR="00A50744" w:rsidRPr="001F688B" w14:paraId="48BC7C78" w14:textId="77777777" w:rsidTr="009C0FB1">
        <w:trPr>
          <w:trHeight w:val="15"/>
        </w:trPr>
        <w:tc>
          <w:tcPr>
            <w:tcW w:w="866" w:type="pct"/>
            <w:tcBorders>
              <w:top w:val="single" w:sz="12" w:space="0" w:color="auto"/>
              <w:left w:val="single" w:sz="4" w:space="0" w:color="auto"/>
              <w:bottom w:val="nil"/>
              <w:right w:val="single" w:sz="4" w:space="0" w:color="auto"/>
            </w:tcBorders>
            <w:shd w:val="clear" w:color="auto" w:fill="auto"/>
            <w:hideMark/>
          </w:tcPr>
          <w:p w14:paraId="06373C2E" w14:textId="77777777" w:rsidR="00A50744" w:rsidRPr="001F688B" w:rsidRDefault="00A50744" w:rsidP="009C0FB1">
            <w:pPr>
              <w:textAlignment w:val="baseline"/>
              <w:rPr>
                <w:rFonts w:eastAsia="Times New Roman" w:cstheme="minorHAnsi"/>
              </w:rPr>
            </w:pPr>
            <w:r w:rsidRPr="001F688B">
              <w:rPr>
                <w:rFonts w:eastAsia="Times New Roman" w:cstheme="minorHAnsi"/>
                <w:b/>
                <w:bCs/>
                <w:color w:val="000000"/>
              </w:rPr>
              <w:t>29. device-associated infections</w:t>
            </w:r>
            <w:r w:rsidRPr="001F688B">
              <w:rPr>
                <w:rFonts w:eastAsia="Times New Roman" w:cstheme="minorHAnsi"/>
                <w:color w:val="000000"/>
              </w:rPr>
              <w:t> </w:t>
            </w:r>
          </w:p>
        </w:tc>
        <w:tc>
          <w:tcPr>
            <w:tcW w:w="4134" w:type="pct"/>
            <w:gridSpan w:val="7"/>
            <w:tcBorders>
              <w:top w:val="single" w:sz="12" w:space="0" w:color="auto"/>
              <w:left w:val="single" w:sz="4" w:space="0" w:color="auto"/>
              <w:bottom w:val="single" w:sz="6" w:space="0" w:color="auto"/>
              <w:right w:val="single" w:sz="6" w:space="0" w:color="auto"/>
            </w:tcBorders>
            <w:shd w:val="clear" w:color="auto" w:fill="auto"/>
            <w:hideMark/>
          </w:tcPr>
          <w:p w14:paraId="100C73A0"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How can devices and their surfaces be redesigned to prevent infections </w:t>
            </w:r>
          </w:p>
        </w:tc>
      </w:tr>
      <w:tr w:rsidR="00A50744" w:rsidRPr="001F688B" w14:paraId="2A2EB7E7" w14:textId="77777777" w:rsidTr="009C0FB1">
        <w:trPr>
          <w:trHeight w:val="15"/>
        </w:trPr>
        <w:tc>
          <w:tcPr>
            <w:tcW w:w="866" w:type="pct"/>
            <w:tcBorders>
              <w:top w:val="nil"/>
              <w:left w:val="single" w:sz="4" w:space="0" w:color="auto"/>
              <w:bottom w:val="single" w:sz="12" w:space="0" w:color="auto"/>
              <w:right w:val="single" w:sz="4" w:space="0" w:color="auto"/>
            </w:tcBorders>
            <w:shd w:val="clear" w:color="auto" w:fill="auto"/>
            <w:hideMark/>
          </w:tcPr>
          <w:p w14:paraId="01FFDC0B" w14:textId="77777777" w:rsidR="00A50744" w:rsidRPr="001F688B" w:rsidRDefault="00A50744" w:rsidP="009C0FB1">
            <w:pPr>
              <w:textAlignment w:val="baseline"/>
              <w:rPr>
                <w:rFonts w:eastAsia="Times New Roman" w:cstheme="minorHAnsi"/>
              </w:rPr>
            </w:pPr>
          </w:p>
        </w:tc>
        <w:tc>
          <w:tcPr>
            <w:tcW w:w="4134" w:type="pct"/>
            <w:gridSpan w:val="7"/>
            <w:tcBorders>
              <w:top w:val="single" w:sz="6" w:space="0" w:color="auto"/>
              <w:left w:val="single" w:sz="4" w:space="0" w:color="auto"/>
              <w:bottom w:val="single" w:sz="12" w:space="0" w:color="auto"/>
              <w:right w:val="single" w:sz="6" w:space="0" w:color="auto"/>
            </w:tcBorders>
            <w:shd w:val="clear" w:color="auto" w:fill="auto"/>
            <w:hideMark/>
          </w:tcPr>
          <w:p w14:paraId="4FA93A4F"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What additional evidence-based bundle elements could impact CAUTI rates? </w:t>
            </w:r>
          </w:p>
        </w:tc>
      </w:tr>
      <w:tr w:rsidR="00A50744" w:rsidRPr="001F688B" w14:paraId="6AED57EF" w14:textId="77777777" w:rsidTr="009C0FB1">
        <w:trPr>
          <w:trHeight w:val="15"/>
        </w:trPr>
        <w:tc>
          <w:tcPr>
            <w:tcW w:w="866" w:type="pct"/>
            <w:tcBorders>
              <w:top w:val="single" w:sz="12" w:space="0" w:color="auto"/>
              <w:left w:val="single" w:sz="4" w:space="0" w:color="auto"/>
              <w:bottom w:val="single" w:sz="12" w:space="0" w:color="auto"/>
              <w:right w:val="single" w:sz="4" w:space="0" w:color="auto"/>
            </w:tcBorders>
            <w:shd w:val="clear" w:color="auto" w:fill="auto"/>
            <w:hideMark/>
          </w:tcPr>
          <w:p w14:paraId="5D51E32C" w14:textId="77777777" w:rsidR="00A50744" w:rsidRPr="001F688B" w:rsidRDefault="00A50744" w:rsidP="009C0FB1">
            <w:pPr>
              <w:textAlignment w:val="baseline"/>
              <w:rPr>
                <w:rFonts w:eastAsia="Times New Roman" w:cstheme="minorHAnsi"/>
              </w:rPr>
            </w:pPr>
            <w:r w:rsidRPr="001F688B">
              <w:rPr>
                <w:rFonts w:eastAsia="Times New Roman" w:cstheme="minorHAnsi"/>
                <w:b/>
                <w:bCs/>
                <w:color w:val="000000"/>
              </w:rPr>
              <w:t>30. the role of social interaction/engagement for patients</w:t>
            </w:r>
            <w:r w:rsidRPr="001F688B">
              <w:rPr>
                <w:rFonts w:eastAsia="Times New Roman" w:cstheme="minorHAnsi"/>
                <w:color w:val="000000"/>
              </w:rPr>
              <w:t> </w:t>
            </w:r>
          </w:p>
        </w:tc>
        <w:tc>
          <w:tcPr>
            <w:tcW w:w="4134" w:type="pct"/>
            <w:gridSpan w:val="7"/>
            <w:tcBorders>
              <w:top w:val="single" w:sz="12" w:space="0" w:color="auto"/>
              <w:left w:val="single" w:sz="4" w:space="0" w:color="auto"/>
              <w:bottom w:val="single" w:sz="12" w:space="0" w:color="auto"/>
              <w:right w:val="single" w:sz="6" w:space="0" w:color="auto"/>
            </w:tcBorders>
            <w:shd w:val="clear" w:color="auto" w:fill="auto"/>
            <w:hideMark/>
          </w:tcPr>
          <w:p w14:paraId="2984E90D"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What is the true impact of Speak UP campaigns to improve hand hygiene or other infection practices </w:t>
            </w:r>
          </w:p>
        </w:tc>
      </w:tr>
      <w:tr w:rsidR="00A50744" w:rsidRPr="001F688B" w14:paraId="5F45CE11" w14:textId="77777777" w:rsidTr="009C0FB1">
        <w:trPr>
          <w:trHeight w:val="15"/>
        </w:trPr>
        <w:tc>
          <w:tcPr>
            <w:tcW w:w="866" w:type="pct"/>
            <w:tcBorders>
              <w:top w:val="single" w:sz="12" w:space="0" w:color="auto"/>
              <w:left w:val="single" w:sz="4" w:space="0" w:color="auto"/>
              <w:bottom w:val="nil"/>
              <w:right w:val="single" w:sz="4" w:space="0" w:color="auto"/>
            </w:tcBorders>
            <w:shd w:val="clear" w:color="auto" w:fill="auto"/>
            <w:hideMark/>
          </w:tcPr>
          <w:p w14:paraId="2E535F37" w14:textId="77777777" w:rsidR="00A50744" w:rsidRPr="001F688B" w:rsidRDefault="00A50744" w:rsidP="009C0FB1">
            <w:pPr>
              <w:textAlignment w:val="baseline"/>
              <w:rPr>
                <w:rFonts w:eastAsia="Times New Roman" w:cstheme="minorHAnsi"/>
              </w:rPr>
            </w:pPr>
            <w:r w:rsidRPr="001F688B">
              <w:rPr>
                <w:rFonts w:eastAsia="Times New Roman" w:cstheme="minorHAnsi"/>
                <w:b/>
                <w:bCs/>
                <w:color w:val="000000"/>
              </w:rPr>
              <w:t>31. implementation</w:t>
            </w:r>
            <w:r w:rsidRPr="001F688B">
              <w:rPr>
                <w:rFonts w:eastAsia="Times New Roman" w:cstheme="minorHAnsi"/>
                <w:color w:val="000000"/>
              </w:rPr>
              <w:t> </w:t>
            </w:r>
          </w:p>
        </w:tc>
        <w:tc>
          <w:tcPr>
            <w:tcW w:w="4134" w:type="pct"/>
            <w:gridSpan w:val="7"/>
            <w:tcBorders>
              <w:top w:val="single" w:sz="12" w:space="0" w:color="auto"/>
              <w:left w:val="single" w:sz="4" w:space="0" w:color="auto"/>
              <w:bottom w:val="single" w:sz="6" w:space="0" w:color="auto"/>
              <w:right w:val="single" w:sz="6" w:space="0" w:color="auto"/>
            </w:tcBorders>
            <w:shd w:val="clear" w:color="auto" w:fill="auto"/>
            <w:hideMark/>
          </w:tcPr>
          <w:p w14:paraId="4F789054"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Identify emerging infections </w:t>
            </w:r>
          </w:p>
        </w:tc>
      </w:tr>
      <w:tr w:rsidR="00A50744" w:rsidRPr="001F688B" w14:paraId="5B5F6A7B" w14:textId="77777777" w:rsidTr="009C0FB1">
        <w:trPr>
          <w:trHeight w:val="15"/>
        </w:trPr>
        <w:tc>
          <w:tcPr>
            <w:tcW w:w="866" w:type="pct"/>
            <w:tcBorders>
              <w:top w:val="nil"/>
              <w:left w:val="single" w:sz="4" w:space="0" w:color="auto"/>
              <w:bottom w:val="single" w:sz="12" w:space="0" w:color="auto"/>
              <w:right w:val="single" w:sz="4" w:space="0" w:color="auto"/>
            </w:tcBorders>
            <w:shd w:val="clear" w:color="auto" w:fill="auto"/>
            <w:hideMark/>
          </w:tcPr>
          <w:p w14:paraId="13FF3D11" w14:textId="77777777" w:rsidR="00A50744" w:rsidRPr="001F688B" w:rsidRDefault="00A50744" w:rsidP="009C0FB1">
            <w:pPr>
              <w:textAlignment w:val="baseline"/>
              <w:rPr>
                <w:rFonts w:eastAsia="Times New Roman" w:cstheme="minorHAnsi"/>
              </w:rPr>
            </w:pPr>
          </w:p>
        </w:tc>
        <w:tc>
          <w:tcPr>
            <w:tcW w:w="4134" w:type="pct"/>
            <w:gridSpan w:val="7"/>
            <w:tcBorders>
              <w:top w:val="single" w:sz="6" w:space="0" w:color="auto"/>
              <w:left w:val="single" w:sz="4" w:space="0" w:color="auto"/>
              <w:bottom w:val="single" w:sz="12" w:space="0" w:color="auto"/>
              <w:right w:val="single" w:sz="6" w:space="0" w:color="auto"/>
            </w:tcBorders>
            <w:shd w:val="clear" w:color="auto" w:fill="auto"/>
            <w:hideMark/>
          </w:tcPr>
          <w:p w14:paraId="41D67551"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What strategies facilitate behavior change gets 18 stars! </w:t>
            </w:r>
          </w:p>
        </w:tc>
      </w:tr>
      <w:tr w:rsidR="00A50744" w:rsidRPr="001F688B" w14:paraId="15091D7A" w14:textId="77777777" w:rsidTr="009C0FB1">
        <w:trPr>
          <w:trHeight w:val="15"/>
        </w:trPr>
        <w:tc>
          <w:tcPr>
            <w:tcW w:w="866" w:type="pct"/>
            <w:tcBorders>
              <w:top w:val="single" w:sz="12" w:space="0" w:color="auto"/>
              <w:left w:val="single" w:sz="4" w:space="0" w:color="auto"/>
              <w:bottom w:val="nil"/>
              <w:right w:val="single" w:sz="4" w:space="0" w:color="auto"/>
            </w:tcBorders>
            <w:shd w:val="clear" w:color="auto" w:fill="auto"/>
            <w:hideMark/>
          </w:tcPr>
          <w:p w14:paraId="7684EA84" w14:textId="77777777" w:rsidR="00A50744" w:rsidRPr="001F688B" w:rsidRDefault="00A50744" w:rsidP="009C0FB1">
            <w:pPr>
              <w:textAlignment w:val="baseline"/>
              <w:rPr>
                <w:rFonts w:eastAsia="Times New Roman" w:cstheme="minorHAnsi"/>
              </w:rPr>
            </w:pPr>
            <w:r w:rsidRPr="001F688B">
              <w:rPr>
                <w:rFonts w:eastAsia="Times New Roman" w:cstheme="minorHAnsi"/>
                <w:b/>
                <w:bCs/>
                <w:color w:val="000000"/>
              </w:rPr>
              <w:t>33. educating and informing the public </w:t>
            </w:r>
            <w:r w:rsidRPr="001F688B">
              <w:rPr>
                <w:rFonts w:eastAsia="Times New Roman" w:cstheme="minorHAnsi"/>
                <w:color w:val="000000"/>
              </w:rPr>
              <w:t> </w:t>
            </w:r>
          </w:p>
        </w:tc>
        <w:tc>
          <w:tcPr>
            <w:tcW w:w="4134" w:type="pct"/>
            <w:gridSpan w:val="7"/>
            <w:tcBorders>
              <w:top w:val="single" w:sz="12" w:space="0" w:color="auto"/>
              <w:left w:val="single" w:sz="4" w:space="0" w:color="auto"/>
              <w:bottom w:val="single" w:sz="6" w:space="0" w:color="auto"/>
              <w:right w:val="single" w:sz="6" w:space="0" w:color="auto"/>
            </w:tcBorders>
            <w:shd w:val="clear" w:color="auto" w:fill="auto"/>
            <w:hideMark/>
          </w:tcPr>
          <w:p w14:paraId="6425B121"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How can we assure the medical / ID profession is the communicator rather than the politician (of physician-turned-politician </w:t>
            </w:r>
          </w:p>
        </w:tc>
      </w:tr>
      <w:tr w:rsidR="00A50744" w:rsidRPr="001F688B" w14:paraId="0DF7C451" w14:textId="77777777" w:rsidTr="009C0FB1">
        <w:trPr>
          <w:trHeight w:val="15"/>
        </w:trPr>
        <w:tc>
          <w:tcPr>
            <w:tcW w:w="866" w:type="pct"/>
            <w:tcBorders>
              <w:top w:val="nil"/>
              <w:left w:val="single" w:sz="4" w:space="0" w:color="auto"/>
              <w:bottom w:val="single" w:sz="12" w:space="0" w:color="auto"/>
              <w:right w:val="single" w:sz="4" w:space="0" w:color="auto"/>
            </w:tcBorders>
            <w:shd w:val="clear" w:color="auto" w:fill="auto"/>
            <w:hideMark/>
          </w:tcPr>
          <w:p w14:paraId="19BC86AC" w14:textId="77777777" w:rsidR="00A50744" w:rsidRPr="001F688B" w:rsidRDefault="00A50744" w:rsidP="009C0FB1">
            <w:pPr>
              <w:textAlignment w:val="baseline"/>
              <w:rPr>
                <w:rFonts w:eastAsia="Times New Roman" w:cstheme="minorHAnsi"/>
              </w:rPr>
            </w:pPr>
          </w:p>
        </w:tc>
        <w:tc>
          <w:tcPr>
            <w:tcW w:w="4134" w:type="pct"/>
            <w:gridSpan w:val="7"/>
            <w:tcBorders>
              <w:top w:val="single" w:sz="6" w:space="0" w:color="auto"/>
              <w:left w:val="single" w:sz="4" w:space="0" w:color="auto"/>
              <w:bottom w:val="single" w:sz="12" w:space="0" w:color="auto"/>
              <w:right w:val="single" w:sz="6" w:space="0" w:color="auto"/>
            </w:tcBorders>
            <w:shd w:val="clear" w:color="auto" w:fill="auto"/>
            <w:hideMark/>
          </w:tcPr>
          <w:p w14:paraId="7087348C"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another way of saying "how can we de-politicize public health communication" needs 15 stars </w:t>
            </w:r>
          </w:p>
        </w:tc>
      </w:tr>
      <w:tr w:rsidR="00A50744" w:rsidRPr="001F688B" w14:paraId="73B86BBC" w14:textId="77777777" w:rsidTr="009C0FB1">
        <w:trPr>
          <w:trHeight w:val="15"/>
        </w:trPr>
        <w:tc>
          <w:tcPr>
            <w:tcW w:w="5000" w:type="pct"/>
            <w:gridSpan w:val="8"/>
            <w:tcBorders>
              <w:top w:val="single" w:sz="12" w:space="0" w:color="auto"/>
              <w:left w:val="single" w:sz="6" w:space="0" w:color="auto"/>
              <w:bottom w:val="single" w:sz="6" w:space="0" w:color="auto"/>
              <w:right w:val="single" w:sz="6" w:space="0" w:color="auto"/>
            </w:tcBorders>
            <w:shd w:val="clear" w:color="auto" w:fill="auto"/>
            <w:hideMark/>
          </w:tcPr>
          <w:p w14:paraId="753308CD" w14:textId="77777777" w:rsidR="00A50744" w:rsidRPr="001F688B" w:rsidRDefault="00A50744" w:rsidP="009C0FB1">
            <w:pPr>
              <w:textAlignment w:val="baseline"/>
              <w:rPr>
                <w:rFonts w:eastAsia="Times New Roman" w:cstheme="minorHAnsi"/>
                <w:b/>
                <w:bCs/>
              </w:rPr>
            </w:pPr>
            <w:r w:rsidRPr="001F688B">
              <w:rPr>
                <w:rFonts w:eastAsia="Times New Roman" w:cstheme="minorHAnsi"/>
                <w:b/>
                <w:bCs/>
                <w:color w:val="000000"/>
              </w:rPr>
              <w:lastRenderedPageBreak/>
              <w:t>Written comments: </w:t>
            </w:r>
          </w:p>
          <w:p w14:paraId="41E59536" w14:textId="77777777" w:rsidR="00A50744" w:rsidRPr="001F688B" w:rsidRDefault="00A50744" w:rsidP="00A50744">
            <w:pPr>
              <w:pStyle w:val="ListParagraph"/>
              <w:numPr>
                <w:ilvl w:val="0"/>
                <w:numId w:val="48"/>
              </w:numPr>
              <w:textAlignment w:val="baseline"/>
              <w:rPr>
                <w:rFonts w:eastAsia="Times New Roman" w:cstheme="minorHAnsi"/>
              </w:rPr>
            </w:pPr>
            <w:r w:rsidRPr="001F688B">
              <w:rPr>
                <w:rFonts w:eastAsia="Times New Roman" w:cstheme="minorHAnsi"/>
                <w:color w:val="000000"/>
              </w:rPr>
              <w:t>The most pressing question is how many FTE for Infection Diseases Healthcare Epidemiologists are needed/hospital or healthcare system?  How many for Stewardship should be minimum? </w:t>
            </w:r>
          </w:p>
          <w:p w14:paraId="1F9A1275" w14:textId="77777777" w:rsidR="00A50744" w:rsidRPr="001F688B" w:rsidRDefault="00A50744" w:rsidP="00A50744">
            <w:pPr>
              <w:pStyle w:val="ListParagraph"/>
              <w:numPr>
                <w:ilvl w:val="0"/>
                <w:numId w:val="48"/>
              </w:numPr>
              <w:textAlignment w:val="baseline"/>
              <w:rPr>
                <w:rFonts w:eastAsia="Times New Roman" w:cstheme="minorHAnsi"/>
              </w:rPr>
            </w:pPr>
            <w:r w:rsidRPr="001F688B">
              <w:rPr>
                <w:rFonts w:eastAsia="Times New Roman" w:cstheme="minorHAnsi"/>
                <w:color w:val="000000" w:themeColor="text1"/>
              </w:rPr>
              <w:t>We need high-quality, well-designed studies to support many of our long-time default practice. We need to have guidelines that venture into areas where the data is sparse.  Much of healthcare is shifting to the outpatient space, where almost no Infection Prevention &amp; Control structure exists. (</w:t>
            </w:r>
            <w:bookmarkStart w:id="7" w:name="_Int_ZuKbLN64"/>
            <w:r w:rsidRPr="001F688B">
              <w:rPr>
                <w:rFonts w:eastAsia="Times New Roman" w:cstheme="minorHAnsi"/>
                <w:color w:val="000000" w:themeColor="text1"/>
              </w:rPr>
              <w:t>like</w:t>
            </w:r>
            <w:bookmarkEnd w:id="7"/>
            <w:r w:rsidRPr="001F688B">
              <w:rPr>
                <w:rFonts w:eastAsia="Times New Roman" w:cstheme="minorHAnsi"/>
                <w:color w:val="000000" w:themeColor="text1"/>
              </w:rPr>
              <w:t xml:space="preserve"> IV therapy, surgeries without admissions). How can this harm be avoided? </w:t>
            </w:r>
          </w:p>
          <w:p w14:paraId="74C2E42C" w14:textId="77777777" w:rsidR="00A50744" w:rsidRPr="001F688B" w:rsidRDefault="00A50744" w:rsidP="00A50744">
            <w:pPr>
              <w:pStyle w:val="ListParagraph"/>
              <w:numPr>
                <w:ilvl w:val="0"/>
                <w:numId w:val="48"/>
              </w:numPr>
              <w:textAlignment w:val="baseline"/>
              <w:rPr>
                <w:rFonts w:eastAsia="Times New Roman" w:cstheme="minorHAnsi"/>
              </w:rPr>
            </w:pPr>
            <w:r w:rsidRPr="001F688B">
              <w:rPr>
                <w:rFonts w:eastAsia="Times New Roman" w:cstheme="minorHAnsi"/>
                <w:color w:val="000000" w:themeColor="text1"/>
              </w:rPr>
              <w:t>Implementation science and change management are really important. It's so hard to identify one best practice and sustain its implementation over time. </w:t>
            </w:r>
          </w:p>
        </w:tc>
      </w:tr>
    </w:tbl>
    <w:p w14:paraId="0509FFF7" w14:textId="06D43A41" w:rsidR="00A50744" w:rsidRPr="00EC7084" w:rsidRDefault="00A50744" w:rsidP="00A50744">
      <w:pPr>
        <w:pStyle w:val="Heading2"/>
      </w:pPr>
      <w:r w:rsidRPr="00EC7084">
        <w:t> </w:t>
      </w:r>
      <w:bookmarkStart w:id="8" w:name="_Toc156995511"/>
      <w:r w:rsidRPr="00EC7084">
        <w:t xml:space="preserve">Table </w:t>
      </w:r>
      <w:r w:rsidR="00E3160A">
        <w:t>3</w:t>
      </w:r>
      <w:r w:rsidRPr="00EC7084">
        <w:t xml:space="preserve">: Priorities by Topic </w:t>
      </w:r>
      <w:r w:rsidR="00E83D6E">
        <w:t>Area</w:t>
      </w:r>
      <w:r w:rsidRPr="00EC7084">
        <w:t>: Populations and Settings</w:t>
      </w:r>
      <w:bookmarkEnd w:id="8"/>
      <w:r w:rsidRPr="00EC7084">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88"/>
        <w:gridCol w:w="3098"/>
        <w:gridCol w:w="3098"/>
      </w:tblGrid>
      <w:tr w:rsidR="00A50744" w:rsidRPr="001F688B" w14:paraId="7EB2F3A6" w14:textId="77777777" w:rsidTr="009C0FB1">
        <w:trPr>
          <w:trHeight w:val="15"/>
        </w:trPr>
        <w:tc>
          <w:tcPr>
            <w:tcW w:w="2846" w:type="pct"/>
            <w:tcBorders>
              <w:top w:val="single" w:sz="6" w:space="0" w:color="auto"/>
              <w:left w:val="single" w:sz="6" w:space="0" w:color="auto"/>
              <w:bottom w:val="single" w:sz="6" w:space="0" w:color="auto"/>
              <w:right w:val="single" w:sz="6" w:space="0" w:color="auto"/>
            </w:tcBorders>
            <w:shd w:val="clear" w:color="auto" w:fill="D9D9D9"/>
            <w:hideMark/>
          </w:tcPr>
          <w:p w14:paraId="6BAD5329" w14:textId="77777777" w:rsidR="00A50744" w:rsidRPr="001F688B" w:rsidRDefault="00A50744" w:rsidP="009C0FB1">
            <w:pPr>
              <w:textAlignment w:val="baseline"/>
              <w:rPr>
                <w:rFonts w:ascii="Times New Roman" w:eastAsia="Times New Roman" w:hAnsi="Times New Roman" w:cs="Times New Roman"/>
              </w:rPr>
            </w:pPr>
            <w:r w:rsidRPr="001F688B">
              <w:rPr>
                <w:rFonts w:ascii="Calibri" w:eastAsia="Times New Roman" w:hAnsi="Calibri" w:cs="Calibri"/>
                <w:b/>
                <w:bCs/>
                <w:color w:val="000000"/>
              </w:rPr>
              <w:t>35. Populations or settings is there the greatest need for sustained, focused, and funded research?</w:t>
            </w:r>
            <w:r w:rsidRPr="001F688B">
              <w:rPr>
                <w:rFonts w:ascii="Calibri" w:eastAsia="Times New Roman" w:hAnsi="Calibri" w:cs="Calibri"/>
                <w:color w:val="000000"/>
              </w:rPr>
              <w:t> </w:t>
            </w:r>
            <w:r w:rsidRPr="001F688B">
              <w:rPr>
                <w:rFonts w:ascii="Calibri" w:eastAsia="Times New Roman" w:hAnsi="Calibri" w:cs="Calibri"/>
                <w:b/>
                <w:bCs/>
                <w:color w:val="000000"/>
              </w:rPr>
              <w:t>Max 3.</w:t>
            </w:r>
            <w:r w:rsidRPr="001F688B">
              <w:rPr>
                <w:rFonts w:ascii="Calibri" w:eastAsia="Times New Roman" w:hAnsi="Calibri" w:cs="Calibri"/>
                <w:color w:val="000000"/>
              </w:rPr>
              <w:t> </w:t>
            </w:r>
          </w:p>
        </w:tc>
        <w:tc>
          <w:tcPr>
            <w:tcW w:w="1077" w:type="pct"/>
            <w:tcBorders>
              <w:top w:val="single" w:sz="6" w:space="0" w:color="auto"/>
              <w:left w:val="single" w:sz="6" w:space="0" w:color="auto"/>
              <w:bottom w:val="single" w:sz="6" w:space="0" w:color="auto"/>
              <w:right w:val="single" w:sz="6" w:space="0" w:color="auto"/>
            </w:tcBorders>
            <w:shd w:val="clear" w:color="auto" w:fill="D9D9D9"/>
            <w:hideMark/>
          </w:tcPr>
          <w:p w14:paraId="735C4114" w14:textId="77777777" w:rsidR="00A50744" w:rsidRPr="001F688B" w:rsidRDefault="00A50744" w:rsidP="009C0FB1">
            <w:pPr>
              <w:jc w:val="center"/>
              <w:textAlignment w:val="baseline"/>
              <w:rPr>
                <w:rFonts w:ascii="Times New Roman" w:eastAsia="Times New Roman" w:hAnsi="Times New Roman" w:cs="Times New Roman"/>
              </w:rPr>
            </w:pPr>
            <w:r w:rsidRPr="001F688B">
              <w:rPr>
                <w:rFonts w:ascii="Calibri" w:eastAsia="Times New Roman" w:hAnsi="Calibri" w:cs="Calibri"/>
                <w:b/>
                <w:bCs/>
                <w:color w:val="000000"/>
              </w:rPr>
              <w:t>selections/</w:t>
            </w:r>
            <w:r w:rsidRPr="001F688B">
              <w:rPr>
                <w:rFonts w:ascii="Calibri" w:eastAsia="Times New Roman" w:hAnsi="Calibri" w:cs="Calibri"/>
                <w:color w:val="000000"/>
              </w:rPr>
              <w:t> </w:t>
            </w:r>
            <w:r w:rsidRPr="001F688B">
              <w:rPr>
                <w:rFonts w:ascii="Calibri" w:eastAsia="Times New Roman" w:hAnsi="Calibri" w:cs="Calibri"/>
                <w:color w:val="000000"/>
              </w:rPr>
              <w:br/>
            </w:r>
            <w:r w:rsidRPr="001F688B">
              <w:rPr>
                <w:rFonts w:ascii="Calibri" w:eastAsia="Times New Roman" w:hAnsi="Calibri" w:cs="Calibri"/>
                <w:b/>
                <w:bCs/>
                <w:color w:val="000000"/>
              </w:rPr>
              <w:t>respondents to question</w:t>
            </w:r>
            <w:r w:rsidRPr="001F688B">
              <w:rPr>
                <w:rFonts w:ascii="Calibri" w:eastAsia="Times New Roman" w:hAnsi="Calibri" w:cs="Calibri"/>
                <w:color w:val="000000"/>
              </w:rPr>
              <w:t> </w:t>
            </w:r>
          </w:p>
        </w:tc>
        <w:tc>
          <w:tcPr>
            <w:tcW w:w="1077" w:type="pct"/>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5399FC4" w14:textId="77777777" w:rsidR="00A50744" w:rsidRPr="001F688B" w:rsidRDefault="00A50744" w:rsidP="009C0FB1">
            <w:pPr>
              <w:jc w:val="center"/>
              <w:textAlignment w:val="baseline"/>
              <w:rPr>
                <w:rFonts w:ascii="Times New Roman" w:eastAsia="Times New Roman" w:hAnsi="Times New Roman" w:cs="Times New Roman"/>
              </w:rPr>
            </w:pPr>
            <w:r w:rsidRPr="001F688B">
              <w:rPr>
                <w:rFonts w:ascii="Calibri" w:eastAsia="Times New Roman" w:hAnsi="Calibri" w:cs="Calibri"/>
                <w:b/>
                <w:bCs/>
                <w:color w:val="000000"/>
              </w:rPr>
              <w:t>% respondents</w:t>
            </w:r>
            <w:r w:rsidRPr="001F688B">
              <w:rPr>
                <w:rFonts w:ascii="Calibri" w:eastAsia="Times New Roman" w:hAnsi="Calibri" w:cs="Calibri"/>
                <w:color w:val="000000"/>
              </w:rPr>
              <w:t> </w:t>
            </w:r>
          </w:p>
        </w:tc>
      </w:tr>
      <w:tr w:rsidR="00A50744" w:rsidRPr="001F688B" w14:paraId="18EB1B49" w14:textId="77777777" w:rsidTr="009C0FB1">
        <w:trPr>
          <w:trHeight w:val="15"/>
        </w:trPr>
        <w:tc>
          <w:tcPr>
            <w:tcW w:w="2846" w:type="pct"/>
            <w:tcBorders>
              <w:top w:val="single" w:sz="6" w:space="0" w:color="auto"/>
              <w:left w:val="single" w:sz="6" w:space="0" w:color="auto"/>
              <w:bottom w:val="single" w:sz="6" w:space="0" w:color="auto"/>
              <w:right w:val="single" w:sz="6" w:space="0" w:color="auto"/>
            </w:tcBorders>
            <w:shd w:val="clear" w:color="auto" w:fill="C5E0B3"/>
          </w:tcPr>
          <w:p w14:paraId="323A1227" w14:textId="77777777" w:rsidR="00A50744" w:rsidRPr="001F688B" w:rsidRDefault="00A50744" w:rsidP="009C0FB1">
            <w:pPr>
              <w:textAlignment w:val="baseline"/>
              <w:rPr>
                <w:rFonts w:ascii="Times New Roman" w:eastAsia="Times New Roman" w:hAnsi="Times New Roman" w:cs="Times New Roman"/>
              </w:rPr>
            </w:pPr>
            <w:r w:rsidRPr="001F688B">
              <w:rPr>
                <w:rFonts w:ascii="Calibri" w:eastAsia="Times New Roman" w:hAnsi="Calibri" w:cs="Calibri"/>
                <w:color w:val="000000"/>
              </w:rPr>
              <w:t>Acute care hospitals** </w:t>
            </w:r>
          </w:p>
        </w:tc>
        <w:tc>
          <w:tcPr>
            <w:tcW w:w="1077" w:type="pct"/>
            <w:tcBorders>
              <w:top w:val="single" w:sz="6" w:space="0" w:color="auto"/>
              <w:left w:val="single" w:sz="6" w:space="0" w:color="auto"/>
              <w:bottom w:val="single" w:sz="6" w:space="0" w:color="auto"/>
              <w:right w:val="single" w:sz="6" w:space="0" w:color="auto"/>
            </w:tcBorders>
            <w:shd w:val="clear" w:color="auto" w:fill="C5E0B3"/>
            <w:hideMark/>
          </w:tcPr>
          <w:p w14:paraId="78D73CE7" w14:textId="77777777" w:rsidR="00A50744" w:rsidRPr="001F688B" w:rsidRDefault="00A50744" w:rsidP="009C0FB1">
            <w:pPr>
              <w:jc w:val="right"/>
              <w:textAlignment w:val="baseline"/>
              <w:rPr>
                <w:rFonts w:ascii="Times New Roman" w:eastAsia="Times New Roman" w:hAnsi="Times New Roman" w:cs="Times New Roman"/>
              </w:rPr>
            </w:pPr>
            <w:r w:rsidRPr="001F688B">
              <w:rPr>
                <w:rFonts w:ascii="Calibri" w:eastAsia="Times New Roman" w:hAnsi="Calibri" w:cs="Calibri"/>
                <w:color w:val="000000"/>
              </w:rPr>
              <w:t>30/48 </w:t>
            </w:r>
          </w:p>
        </w:tc>
        <w:tc>
          <w:tcPr>
            <w:tcW w:w="1077" w:type="pct"/>
            <w:tcBorders>
              <w:top w:val="single" w:sz="6" w:space="0" w:color="auto"/>
              <w:left w:val="single" w:sz="6" w:space="0" w:color="auto"/>
              <w:bottom w:val="single" w:sz="6" w:space="0" w:color="auto"/>
              <w:right w:val="single" w:sz="6" w:space="0" w:color="auto"/>
            </w:tcBorders>
            <w:shd w:val="clear" w:color="auto" w:fill="C5E0B3"/>
            <w:hideMark/>
          </w:tcPr>
          <w:p w14:paraId="744868D8" w14:textId="77777777" w:rsidR="00A50744" w:rsidRPr="001F688B" w:rsidRDefault="00A50744" w:rsidP="009C0FB1">
            <w:pPr>
              <w:jc w:val="right"/>
              <w:textAlignment w:val="baseline"/>
              <w:rPr>
                <w:rFonts w:ascii="Times New Roman" w:eastAsia="Times New Roman" w:hAnsi="Times New Roman" w:cs="Times New Roman"/>
              </w:rPr>
            </w:pPr>
            <w:r w:rsidRPr="001F688B">
              <w:rPr>
                <w:rFonts w:ascii="Calibri" w:eastAsia="Times New Roman" w:hAnsi="Calibri" w:cs="Calibri"/>
                <w:color w:val="000000"/>
              </w:rPr>
              <w:t>62.5% </w:t>
            </w:r>
          </w:p>
        </w:tc>
      </w:tr>
      <w:tr w:rsidR="00A50744" w:rsidRPr="001F688B" w14:paraId="742A853B" w14:textId="77777777" w:rsidTr="009C0FB1">
        <w:trPr>
          <w:trHeight w:val="15"/>
        </w:trPr>
        <w:tc>
          <w:tcPr>
            <w:tcW w:w="2846" w:type="pct"/>
            <w:tcBorders>
              <w:top w:val="single" w:sz="6" w:space="0" w:color="auto"/>
              <w:left w:val="single" w:sz="6" w:space="0" w:color="auto"/>
              <w:bottom w:val="single" w:sz="6" w:space="0" w:color="auto"/>
              <w:right w:val="single" w:sz="6" w:space="0" w:color="auto"/>
            </w:tcBorders>
            <w:shd w:val="clear" w:color="auto" w:fill="C5E0B3"/>
          </w:tcPr>
          <w:p w14:paraId="0E8279E4" w14:textId="77777777" w:rsidR="00A50744" w:rsidRPr="001F688B" w:rsidRDefault="00A50744" w:rsidP="009C0FB1">
            <w:pPr>
              <w:textAlignment w:val="baseline"/>
              <w:rPr>
                <w:rFonts w:ascii="Times New Roman" w:eastAsia="Times New Roman" w:hAnsi="Times New Roman" w:cs="Times New Roman"/>
              </w:rPr>
            </w:pPr>
            <w:r w:rsidRPr="001F688B">
              <w:rPr>
                <w:rFonts w:ascii="Calibri" w:eastAsia="Times New Roman" w:hAnsi="Calibri" w:cs="Calibri"/>
                <w:color w:val="000000"/>
              </w:rPr>
              <w:t>Nursing homes </w:t>
            </w:r>
          </w:p>
        </w:tc>
        <w:tc>
          <w:tcPr>
            <w:tcW w:w="1077" w:type="pct"/>
            <w:tcBorders>
              <w:top w:val="single" w:sz="6" w:space="0" w:color="auto"/>
              <w:left w:val="single" w:sz="6" w:space="0" w:color="auto"/>
              <w:bottom w:val="single" w:sz="6" w:space="0" w:color="auto"/>
              <w:right w:val="single" w:sz="6" w:space="0" w:color="auto"/>
            </w:tcBorders>
            <w:shd w:val="clear" w:color="auto" w:fill="C5E0B3"/>
            <w:hideMark/>
          </w:tcPr>
          <w:p w14:paraId="3E8AE669" w14:textId="77777777" w:rsidR="00A50744" w:rsidRPr="001F688B" w:rsidRDefault="00A50744" w:rsidP="009C0FB1">
            <w:pPr>
              <w:jc w:val="right"/>
              <w:textAlignment w:val="baseline"/>
              <w:rPr>
                <w:rFonts w:ascii="Times New Roman" w:eastAsia="Times New Roman" w:hAnsi="Times New Roman" w:cs="Times New Roman"/>
              </w:rPr>
            </w:pPr>
            <w:r w:rsidRPr="001F688B">
              <w:rPr>
                <w:rFonts w:ascii="Calibri" w:eastAsia="Times New Roman" w:hAnsi="Calibri" w:cs="Calibri"/>
                <w:color w:val="000000"/>
              </w:rPr>
              <w:t>29/48 </w:t>
            </w:r>
          </w:p>
        </w:tc>
        <w:tc>
          <w:tcPr>
            <w:tcW w:w="1077" w:type="pct"/>
            <w:tcBorders>
              <w:top w:val="single" w:sz="6" w:space="0" w:color="auto"/>
              <w:left w:val="single" w:sz="6" w:space="0" w:color="auto"/>
              <w:bottom w:val="single" w:sz="6" w:space="0" w:color="auto"/>
              <w:right w:val="single" w:sz="6" w:space="0" w:color="auto"/>
            </w:tcBorders>
            <w:shd w:val="clear" w:color="auto" w:fill="C5E0B3"/>
            <w:hideMark/>
          </w:tcPr>
          <w:p w14:paraId="71B62807" w14:textId="77777777" w:rsidR="00A50744" w:rsidRPr="001F688B" w:rsidRDefault="00A50744" w:rsidP="009C0FB1">
            <w:pPr>
              <w:jc w:val="right"/>
              <w:textAlignment w:val="baseline"/>
              <w:rPr>
                <w:rFonts w:ascii="Times New Roman" w:eastAsia="Times New Roman" w:hAnsi="Times New Roman" w:cs="Times New Roman"/>
              </w:rPr>
            </w:pPr>
            <w:r w:rsidRPr="001F688B">
              <w:rPr>
                <w:rFonts w:ascii="Calibri" w:eastAsia="Times New Roman" w:hAnsi="Calibri" w:cs="Calibri"/>
                <w:color w:val="000000"/>
              </w:rPr>
              <w:t>60.4% </w:t>
            </w:r>
          </w:p>
        </w:tc>
      </w:tr>
      <w:tr w:rsidR="00A50744" w:rsidRPr="001F688B" w14:paraId="0A88DC25" w14:textId="77777777" w:rsidTr="009C0FB1">
        <w:trPr>
          <w:trHeight w:val="15"/>
        </w:trPr>
        <w:tc>
          <w:tcPr>
            <w:tcW w:w="2846" w:type="pct"/>
            <w:tcBorders>
              <w:top w:val="single" w:sz="6" w:space="0" w:color="auto"/>
              <w:left w:val="single" w:sz="6" w:space="0" w:color="auto"/>
              <w:bottom w:val="single" w:sz="6" w:space="0" w:color="auto"/>
              <w:right w:val="single" w:sz="6" w:space="0" w:color="auto"/>
            </w:tcBorders>
            <w:shd w:val="clear" w:color="auto" w:fill="C5E0B3"/>
          </w:tcPr>
          <w:p w14:paraId="1E462FD5" w14:textId="77777777" w:rsidR="00A50744" w:rsidRPr="001F688B" w:rsidRDefault="00A50744" w:rsidP="009C0FB1">
            <w:pPr>
              <w:textAlignment w:val="baseline"/>
              <w:rPr>
                <w:rFonts w:ascii="Times New Roman" w:eastAsia="Times New Roman" w:hAnsi="Times New Roman" w:cs="Times New Roman"/>
              </w:rPr>
            </w:pPr>
            <w:r w:rsidRPr="001F688B">
              <w:rPr>
                <w:rFonts w:ascii="Calibri" w:eastAsia="Times New Roman" w:hAnsi="Calibri" w:cs="Calibri"/>
                <w:color w:val="000000"/>
              </w:rPr>
              <w:t>Ambulatory/outpatient </w:t>
            </w:r>
          </w:p>
        </w:tc>
        <w:tc>
          <w:tcPr>
            <w:tcW w:w="1077" w:type="pct"/>
            <w:tcBorders>
              <w:top w:val="single" w:sz="6" w:space="0" w:color="auto"/>
              <w:left w:val="single" w:sz="6" w:space="0" w:color="auto"/>
              <w:bottom w:val="single" w:sz="6" w:space="0" w:color="auto"/>
              <w:right w:val="single" w:sz="6" w:space="0" w:color="auto"/>
            </w:tcBorders>
            <w:shd w:val="clear" w:color="auto" w:fill="C5E0B3"/>
            <w:hideMark/>
          </w:tcPr>
          <w:p w14:paraId="05A5BA8D" w14:textId="77777777" w:rsidR="00A50744" w:rsidRPr="001F688B" w:rsidRDefault="00A50744" w:rsidP="009C0FB1">
            <w:pPr>
              <w:jc w:val="right"/>
              <w:textAlignment w:val="baseline"/>
              <w:rPr>
                <w:rFonts w:ascii="Times New Roman" w:eastAsia="Times New Roman" w:hAnsi="Times New Roman" w:cs="Times New Roman"/>
              </w:rPr>
            </w:pPr>
            <w:r w:rsidRPr="001F688B">
              <w:rPr>
                <w:rFonts w:ascii="Calibri" w:eastAsia="Times New Roman" w:hAnsi="Calibri" w:cs="Calibri"/>
                <w:color w:val="000000"/>
              </w:rPr>
              <w:t>17/48 </w:t>
            </w:r>
          </w:p>
        </w:tc>
        <w:tc>
          <w:tcPr>
            <w:tcW w:w="1077" w:type="pct"/>
            <w:tcBorders>
              <w:top w:val="single" w:sz="6" w:space="0" w:color="auto"/>
              <w:left w:val="single" w:sz="6" w:space="0" w:color="auto"/>
              <w:bottom w:val="single" w:sz="6" w:space="0" w:color="auto"/>
              <w:right w:val="single" w:sz="6" w:space="0" w:color="auto"/>
            </w:tcBorders>
            <w:shd w:val="clear" w:color="auto" w:fill="C5E0B3"/>
            <w:hideMark/>
          </w:tcPr>
          <w:p w14:paraId="41F2613B" w14:textId="77777777" w:rsidR="00A50744" w:rsidRPr="001F688B" w:rsidRDefault="00A50744" w:rsidP="009C0FB1">
            <w:pPr>
              <w:jc w:val="right"/>
              <w:textAlignment w:val="baseline"/>
              <w:rPr>
                <w:rFonts w:ascii="Times New Roman" w:eastAsia="Times New Roman" w:hAnsi="Times New Roman" w:cs="Times New Roman"/>
              </w:rPr>
            </w:pPr>
            <w:r w:rsidRPr="001F688B">
              <w:rPr>
                <w:rFonts w:ascii="Calibri" w:eastAsia="Times New Roman" w:hAnsi="Calibri" w:cs="Calibri"/>
                <w:color w:val="000000"/>
              </w:rPr>
              <w:t>35.4% </w:t>
            </w:r>
          </w:p>
        </w:tc>
      </w:tr>
      <w:tr w:rsidR="00A50744" w:rsidRPr="001F688B" w14:paraId="09B1688E" w14:textId="77777777" w:rsidTr="009C0FB1">
        <w:trPr>
          <w:trHeight w:val="15"/>
        </w:trPr>
        <w:tc>
          <w:tcPr>
            <w:tcW w:w="2846" w:type="pct"/>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3F722466" w14:textId="77777777" w:rsidR="00A50744" w:rsidRPr="001F688B" w:rsidRDefault="00A50744" w:rsidP="009C0FB1">
            <w:pPr>
              <w:textAlignment w:val="baseline"/>
              <w:rPr>
                <w:rFonts w:ascii="Times New Roman" w:eastAsia="Times New Roman" w:hAnsi="Times New Roman" w:cs="Times New Roman"/>
              </w:rPr>
            </w:pPr>
            <w:r w:rsidRPr="001F688B">
              <w:rPr>
                <w:rFonts w:ascii="Calibri" w:eastAsia="Times New Roman" w:hAnsi="Calibri" w:cs="Calibri"/>
                <w:color w:val="000000"/>
              </w:rPr>
              <w:t>Minority, under-represented, and/or socio-economically disadvantaged populations </w:t>
            </w:r>
          </w:p>
        </w:tc>
        <w:tc>
          <w:tcPr>
            <w:tcW w:w="1077" w:type="pct"/>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18EB364C" w14:textId="77777777" w:rsidR="00A50744" w:rsidRPr="001F688B" w:rsidRDefault="00A50744" w:rsidP="009C0FB1">
            <w:pPr>
              <w:jc w:val="right"/>
              <w:textAlignment w:val="baseline"/>
              <w:rPr>
                <w:rFonts w:ascii="Times New Roman" w:eastAsia="Times New Roman" w:hAnsi="Times New Roman" w:cs="Times New Roman"/>
              </w:rPr>
            </w:pPr>
            <w:r w:rsidRPr="001F688B">
              <w:rPr>
                <w:rFonts w:ascii="Calibri" w:eastAsia="Times New Roman" w:hAnsi="Calibri" w:cs="Calibri"/>
                <w:color w:val="000000"/>
              </w:rPr>
              <w:t>16/48 </w:t>
            </w:r>
          </w:p>
        </w:tc>
        <w:tc>
          <w:tcPr>
            <w:tcW w:w="1077" w:type="pct"/>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128EC1E7" w14:textId="77777777" w:rsidR="00A50744" w:rsidRPr="001F688B" w:rsidRDefault="00A50744" w:rsidP="009C0FB1">
            <w:pPr>
              <w:jc w:val="right"/>
              <w:textAlignment w:val="baseline"/>
              <w:rPr>
                <w:rFonts w:ascii="Times New Roman" w:eastAsia="Times New Roman" w:hAnsi="Times New Roman" w:cs="Times New Roman"/>
              </w:rPr>
            </w:pPr>
            <w:r w:rsidRPr="001F688B">
              <w:rPr>
                <w:rFonts w:ascii="Calibri" w:eastAsia="Times New Roman" w:hAnsi="Calibri" w:cs="Calibri"/>
                <w:color w:val="000000"/>
              </w:rPr>
              <w:t>33.3% </w:t>
            </w:r>
          </w:p>
        </w:tc>
      </w:tr>
      <w:tr w:rsidR="00A50744" w:rsidRPr="001F688B" w14:paraId="5FBB533E" w14:textId="77777777" w:rsidTr="009C0FB1">
        <w:trPr>
          <w:trHeight w:val="15"/>
        </w:trPr>
        <w:tc>
          <w:tcPr>
            <w:tcW w:w="2846" w:type="pct"/>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7604B473" w14:textId="77777777" w:rsidR="00A50744" w:rsidRPr="001F688B" w:rsidRDefault="00A50744" w:rsidP="009C0FB1">
            <w:pPr>
              <w:textAlignment w:val="baseline"/>
              <w:rPr>
                <w:rFonts w:ascii="Times New Roman" w:eastAsia="Times New Roman" w:hAnsi="Times New Roman" w:cs="Times New Roman"/>
              </w:rPr>
            </w:pPr>
            <w:r w:rsidRPr="001F688B">
              <w:rPr>
                <w:rFonts w:ascii="Calibri" w:eastAsia="Times New Roman" w:hAnsi="Calibri" w:cs="Calibri"/>
                <w:color w:val="000000"/>
              </w:rPr>
              <w:t>Resource-limited settings </w:t>
            </w:r>
          </w:p>
        </w:tc>
        <w:tc>
          <w:tcPr>
            <w:tcW w:w="1077" w:type="pct"/>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2D8B87B4" w14:textId="77777777" w:rsidR="00A50744" w:rsidRPr="001F688B" w:rsidRDefault="00A50744" w:rsidP="009C0FB1">
            <w:pPr>
              <w:jc w:val="right"/>
              <w:textAlignment w:val="baseline"/>
              <w:rPr>
                <w:rFonts w:ascii="Times New Roman" w:eastAsia="Times New Roman" w:hAnsi="Times New Roman" w:cs="Times New Roman"/>
              </w:rPr>
            </w:pPr>
            <w:r w:rsidRPr="001F688B">
              <w:rPr>
                <w:rFonts w:ascii="Calibri" w:eastAsia="Times New Roman" w:hAnsi="Calibri" w:cs="Calibri"/>
                <w:color w:val="000000"/>
              </w:rPr>
              <w:t>15/48 </w:t>
            </w:r>
          </w:p>
        </w:tc>
        <w:tc>
          <w:tcPr>
            <w:tcW w:w="1077" w:type="pct"/>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5CE1DBD5" w14:textId="77777777" w:rsidR="00A50744" w:rsidRPr="001F688B" w:rsidRDefault="00A50744" w:rsidP="009C0FB1">
            <w:pPr>
              <w:jc w:val="right"/>
              <w:textAlignment w:val="baseline"/>
              <w:rPr>
                <w:rFonts w:ascii="Times New Roman" w:eastAsia="Times New Roman" w:hAnsi="Times New Roman" w:cs="Times New Roman"/>
              </w:rPr>
            </w:pPr>
            <w:r w:rsidRPr="001F688B">
              <w:rPr>
                <w:rFonts w:ascii="Calibri" w:eastAsia="Times New Roman" w:hAnsi="Calibri" w:cs="Calibri"/>
                <w:color w:val="000000"/>
              </w:rPr>
              <w:t>31.3% </w:t>
            </w:r>
          </w:p>
        </w:tc>
      </w:tr>
      <w:tr w:rsidR="00A50744" w:rsidRPr="001F688B" w14:paraId="33FBA89F" w14:textId="77777777" w:rsidTr="009C0FB1">
        <w:trPr>
          <w:trHeight w:val="15"/>
        </w:trPr>
        <w:tc>
          <w:tcPr>
            <w:tcW w:w="2846" w:type="pct"/>
            <w:tcBorders>
              <w:top w:val="single" w:sz="6" w:space="0" w:color="auto"/>
              <w:left w:val="single" w:sz="6" w:space="0" w:color="auto"/>
              <w:bottom w:val="single" w:sz="6" w:space="0" w:color="auto"/>
              <w:right w:val="single" w:sz="6" w:space="0" w:color="auto"/>
            </w:tcBorders>
            <w:shd w:val="clear" w:color="auto" w:fill="auto"/>
          </w:tcPr>
          <w:p w14:paraId="30755BB3" w14:textId="77777777" w:rsidR="00A50744" w:rsidRPr="001F688B" w:rsidRDefault="00A50744" w:rsidP="009C0FB1">
            <w:pPr>
              <w:textAlignment w:val="baseline"/>
              <w:rPr>
                <w:rFonts w:ascii="Times New Roman" w:eastAsia="Times New Roman" w:hAnsi="Times New Roman" w:cs="Times New Roman"/>
              </w:rPr>
            </w:pPr>
            <w:r w:rsidRPr="001F688B">
              <w:rPr>
                <w:rFonts w:ascii="Calibri" w:eastAsia="Times New Roman" w:hAnsi="Calibri" w:cs="Calibri"/>
                <w:color w:val="000000"/>
              </w:rPr>
              <w:t>Immunocompromised patients </w:t>
            </w:r>
          </w:p>
        </w:tc>
        <w:tc>
          <w:tcPr>
            <w:tcW w:w="1077" w:type="pct"/>
            <w:tcBorders>
              <w:top w:val="single" w:sz="6" w:space="0" w:color="auto"/>
              <w:left w:val="single" w:sz="6" w:space="0" w:color="auto"/>
              <w:bottom w:val="single" w:sz="6" w:space="0" w:color="auto"/>
              <w:right w:val="single" w:sz="6" w:space="0" w:color="auto"/>
            </w:tcBorders>
            <w:shd w:val="clear" w:color="auto" w:fill="auto"/>
            <w:hideMark/>
          </w:tcPr>
          <w:p w14:paraId="214BA444" w14:textId="77777777" w:rsidR="00A50744" w:rsidRPr="001F688B" w:rsidRDefault="00A50744" w:rsidP="009C0FB1">
            <w:pPr>
              <w:jc w:val="right"/>
              <w:textAlignment w:val="baseline"/>
              <w:rPr>
                <w:rFonts w:ascii="Times New Roman" w:eastAsia="Times New Roman" w:hAnsi="Times New Roman" w:cs="Times New Roman"/>
              </w:rPr>
            </w:pPr>
            <w:r w:rsidRPr="001F688B">
              <w:rPr>
                <w:rFonts w:ascii="Calibri" w:eastAsia="Times New Roman" w:hAnsi="Calibri" w:cs="Calibri"/>
                <w:color w:val="000000"/>
              </w:rPr>
              <w:t>7/48 </w:t>
            </w:r>
          </w:p>
        </w:tc>
        <w:tc>
          <w:tcPr>
            <w:tcW w:w="1077" w:type="pct"/>
            <w:tcBorders>
              <w:top w:val="single" w:sz="6" w:space="0" w:color="auto"/>
              <w:left w:val="single" w:sz="6" w:space="0" w:color="auto"/>
              <w:bottom w:val="single" w:sz="6" w:space="0" w:color="auto"/>
              <w:right w:val="single" w:sz="6" w:space="0" w:color="auto"/>
            </w:tcBorders>
            <w:shd w:val="clear" w:color="auto" w:fill="auto"/>
            <w:hideMark/>
          </w:tcPr>
          <w:p w14:paraId="6DE98E0E" w14:textId="77777777" w:rsidR="00A50744" w:rsidRPr="001F688B" w:rsidRDefault="00A50744" w:rsidP="009C0FB1">
            <w:pPr>
              <w:jc w:val="right"/>
              <w:textAlignment w:val="baseline"/>
              <w:rPr>
                <w:rFonts w:ascii="Times New Roman" w:eastAsia="Times New Roman" w:hAnsi="Times New Roman" w:cs="Times New Roman"/>
              </w:rPr>
            </w:pPr>
            <w:r w:rsidRPr="001F688B">
              <w:rPr>
                <w:rFonts w:ascii="Calibri" w:eastAsia="Times New Roman" w:hAnsi="Calibri" w:cs="Calibri"/>
                <w:color w:val="000000"/>
              </w:rPr>
              <w:t>14.6% </w:t>
            </w:r>
          </w:p>
        </w:tc>
      </w:tr>
      <w:tr w:rsidR="00A50744" w:rsidRPr="001F688B" w14:paraId="0B42F0AE" w14:textId="77777777" w:rsidTr="009C0FB1">
        <w:trPr>
          <w:trHeight w:val="15"/>
        </w:trPr>
        <w:tc>
          <w:tcPr>
            <w:tcW w:w="2846" w:type="pct"/>
            <w:tcBorders>
              <w:top w:val="single" w:sz="6" w:space="0" w:color="auto"/>
              <w:left w:val="single" w:sz="6" w:space="0" w:color="auto"/>
              <w:bottom w:val="single" w:sz="6" w:space="0" w:color="auto"/>
              <w:right w:val="single" w:sz="6" w:space="0" w:color="auto"/>
            </w:tcBorders>
            <w:shd w:val="clear" w:color="auto" w:fill="auto"/>
          </w:tcPr>
          <w:p w14:paraId="5880A737" w14:textId="77777777" w:rsidR="00A50744" w:rsidRPr="001F688B" w:rsidRDefault="00A50744" w:rsidP="009C0FB1">
            <w:pPr>
              <w:textAlignment w:val="baseline"/>
              <w:rPr>
                <w:rFonts w:ascii="Times New Roman" w:eastAsia="Times New Roman" w:hAnsi="Times New Roman" w:cs="Times New Roman"/>
              </w:rPr>
            </w:pPr>
            <w:r w:rsidRPr="001F688B">
              <w:rPr>
                <w:rFonts w:ascii="Calibri" w:eastAsia="Times New Roman" w:hAnsi="Calibri" w:cs="Calibri"/>
                <w:color w:val="000000"/>
              </w:rPr>
              <w:t>Pediatrics </w:t>
            </w:r>
          </w:p>
        </w:tc>
        <w:tc>
          <w:tcPr>
            <w:tcW w:w="1077" w:type="pct"/>
            <w:tcBorders>
              <w:top w:val="single" w:sz="6" w:space="0" w:color="auto"/>
              <w:left w:val="single" w:sz="6" w:space="0" w:color="auto"/>
              <w:bottom w:val="single" w:sz="6" w:space="0" w:color="auto"/>
              <w:right w:val="single" w:sz="6" w:space="0" w:color="auto"/>
            </w:tcBorders>
            <w:shd w:val="clear" w:color="auto" w:fill="auto"/>
            <w:hideMark/>
          </w:tcPr>
          <w:p w14:paraId="5A9BBF72" w14:textId="77777777" w:rsidR="00A50744" w:rsidRPr="001F688B" w:rsidRDefault="00A50744" w:rsidP="009C0FB1">
            <w:pPr>
              <w:jc w:val="right"/>
              <w:textAlignment w:val="baseline"/>
              <w:rPr>
                <w:rFonts w:ascii="Times New Roman" w:eastAsia="Times New Roman" w:hAnsi="Times New Roman" w:cs="Times New Roman"/>
              </w:rPr>
            </w:pPr>
            <w:r w:rsidRPr="001F688B">
              <w:rPr>
                <w:rFonts w:ascii="Calibri" w:eastAsia="Times New Roman" w:hAnsi="Calibri" w:cs="Calibri"/>
                <w:color w:val="000000"/>
              </w:rPr>
              <w:t>7/48 </w:t>
            </w:r>
          </w:p>
        </w:tc>
        <w:tc>
          <w:tcPr>
            <w:tcW w:w="1077" w:type="pct"/>
            <w:tcBorders>
              <w:top w:val="single" w:sz="6" w:space="0" w:color="auto"/>
              <w:left w:val="single" w:sz="6" w:space="0" w:color="auto"/>
              <w:bottom w:val="single" w:sz="6" w:space="0" w:color="auto"/>
              <w:right w:val="single" w:sz="6" w:space="0" w:color="auto"/>
            </w:tcBorders>
            <w:shd w:val="clear" w:color="auto" w:fill="auto"/>
            <w:hideMark/>
          </w:tcPr>
          <w:p w14:paraId="240C69C8" w14:textId="77777777" w:rsidR="00A50744" w:rsidRPr="001F688B" w:rsidRDefault="00A50744" w:rsidP="009C0FB1">
            <w:pPr>
              <w:jc w:val="right"/>
              <w:textAlignment w:val="baseline"/>
              <w:rPr>
                <w:rFonts w:ascii="Times New Roman" w:eastAsia="Times New Roman" w:hAnsi="Times New Roman" w:cs="Times New Roman"/>
              </w:rPr>
            </w:pPr>
            <w:r w:rsidRPr="001F688B">
              <w:rPr>
                <w:rFonts w:ascii="Calibri" w:eastAsia="Times New Roman" w:hAnsi="Calibri" w:cs="Calibri"/>
                <w:color w:val="000000"/>
              </w:rPr>
              <w:t>14.6% </w:t>
            </w:r>
          </w:p>
        </w:tc>
      </w:tr>
      <w:tr w:rsidR="00A50744" w:rsidRPr="001F688B" w14:paraId="7FC7E7CD" w14:textId="77777777" w:rsidTr="009C0FB1">
        <w:trPr>
          <w:trHeight w:val="15"/>
        </w:trPr>
        <w:tc>
          <w:tcPr>
            <w:tcW w:w="2846" w:type="pct"/>
            <w:tcBorders>
              <w:top w:val="single" w:sz="6" w:space="0" w:color="auto"/>
              <w:left w:val="single" w:sz="6" w:space="0" w:color="auto"/>
              <w:bottom w:val="single" w:sz="6" w:space="0" w:color="auto"/>
              <w:right w:val="single" w:sz="6" w:space="0" w:color="auto"/>
            </w:tcBorders>
            <w:shd w:val="clear" w:color="auto" w:fill="auto"/>
          </w:tcPr>
          <w:p w14:paraId="22180094" w14:textId="77777777" w:rsidR="00A50744" w:rsidRPr="001F688B" w:rsidRDefault="00A50744" w:rsidP="009C0FB1">
            <w:pPr>
              <w:textAlignment w:val="baseline"/>
              <w:rPr>
                <w:rFonts w:ascii="Times New Roman" w:eastAsia="Times New Roman" w:hAnsi="Times New Roman" w:cs="Times New Roman"/>
              </w:rPr>
            </w:pPr>
            <w:r w:rsidRPr="001F688B">
              <w:rPr>
                <w:rFonts w:ascii="Calibri" w:eastAsia="Times New Roman" w:hAnsi="Calibri" w:cs="Calibri"/>
                <w:color w:val="000000"/>
              </w:rPr>
              <w:t>Home healthcare </w:t>
            </w:r>
          </w:p>
        </w:tc>
        <w:tc>
          <w:tcPr>
            <w:tcW w:w="1077" w:type="pct"/>
            <w:tcBorders>
              <w:top w:val="single" w:sz="6" w:space="0" w:color="auto"/>
              <w:left w:val="single" w:sz="6" w:space="0" w:color="auto"/>
              <w:bottom w:val="single" w:sz="6" w:space="0" w:color="auto"/>
              <w:right w:val="single" w:sz="6" w:space="0" w:color="auto"/>
            </w:tcBorders>
            <w:shd w:val="clear" w:color="auto" w:fill="auto"/>
            <w:hideMark/>
          </w:tcPr>
          <w:p w14:paraId="0DDAFE8B" w14:textId="77777777" w:rsidR="00A50744" w:rsidRPr="001F688B" w:rsidRDefault="00A50744" w:rsidP="009C0FB1">
            <w:pPr>
              <w:jc w:val="right"/>
              <w:textAlignment w:val="baseline"/>
              <w:rPr>
                <w:rFonts w:ascii="Times New Roman" w:eastAsia="Times New Roman" w:hAnsi="Times New Roman" w:cs="Times New Roman"/>
              </w:rPr>
            </w:pPr>
            <w:r w:rsidRPr="001F688B">
              <w:rPr>
                <w:rFonts w:ascii="Calibri" w:eastAsia="Times New Roman" w:hAnsi="Calibri" w:cs="Calibri"/>
                <w:color w:val="000000"/>
              </w:rPr>
              <w:t>6/48 </w:t>
            </w:r>
          </w:p>
        </w:tc>
        <w:tc>
          <w:tcPr>
            <w:tcW w:w="1077" w:type="pct"/>
            <w:tcBorders>
              <w:top w:val="single" w:sz="6" w:space="0" w:color="auto"/>
              <w:left w:val="single" w:sz="6" w:space="0" w:color="auto"/>
              <w:bottom w:val="single" w:sz="6" w:space="0" w:color="auto"/>
              <w:right w:val="single" w:sz="6" w:space="0" w:color="auto"/>
            </w:tcBorders>
            <w:shd w:val="clear" w:color="auto" w:fill="auto"/>
            <w:hideMark/>
          </w:tcPr>
          <w:p w14:paraId="2563C6A1" w14:textId="77777777" w:rsidR="00A50744" w:rsidRPr="001F688B" w:rsidRDefault="00A50744" w:rsidP="009C0FB1">
            <w:pPr>
              <w:jc w:val="right"/>
              <w:textAlignment w:val="baseline"/>
              <w:rPr>
                <w:rFonts w:ascii="Times New Roman" w:eastAsia="Times New Roman" w:hAnsi="Times New Roman" w:cs="Times New Roman"/>
              </w:rPr>
            </w:pPr>
            <w:r w:rsidRPr="001F688B">
              <w:rPr>
                <w:rFonts w:ascii="Calibri" w:eastAsia="Times New Roman" w:hAnsi="Calibri" w:cs="Calibri"/>
                <w:color w:val="000000"/>
              </w:rPr>
              <w:t>12.5% </w:t>
            </w:r>
          </w:p>
        </w:tc>
      </w:tr>
      <w:tr w:rsidR="00A50744" w:rsidRPr="001F688B" w14:paraId="35634D96" w14:textId="77777777" w:rsidTr="009C0FB1">
        <w:trPr>
          <w:trHeight w:val="15"/>
        </w:trPr>
        <w:tc>
          <w:tcPr>
            <w:tcW w:w="2846" w:type="pct"/>
            <w:tcBorders>
              <w:top w:val="single" w:sz="6" w:space="0" w:color="auto"/>
              <w:left w:val="single" w:sz="6" w:space="0" w:color="auto"/>
              <w:bottom w:val="single" w:sz="6" w:space="0" w:color="auto"/>
              <w:right w:val="single" w:sz="6" w:space="0" w:color="auto"/>
            </w:tcBorders>
            <w:shd w:val="clear" w:color="auto" w:fill="auto"/>
          </w:tcPr>
          <w:p w14:paraId="33149118" w14:textId="77777777" w:rsidR="00A50744" w:rsidRPr="001F688B" w:rsidRDefault="00A50744" w:rsidP="009C0FB1">
            <w:pPr>
              <w:textAlignment w:val="baseline"/>
              <w:rPr>
                <w:rFonts w:ascii="Times New Roman" w:eastAsia="Times New Roman" w:hAnsi="Times New Roman" w:cs="Times New Roman"/>
              </w:rPr>
            </w:pPr>
            <w:r w:rsidRPr="001F688B">
              <w:rPr>
                <w:rFonts w:ascii="Calibri" w:eastAsia="Times New Roman" w:hAnsi="Calibri" w:cs="Calibri"/>
                <w:color w:val="000000"/>
              </w:rPr>
              <w:t>Other - Write In </w:t>
            </w:r>
          </w:p>
        </w:tc>
        <w:tc>
          <w:tcPr>
            <w:tcW w:w="1077" w:type="pct"/>
            <w:tcBorders>
              <w:top w:val="single" w:sz="6" w:space="0" w:color="auto"/>
              <w:left w:val="single" w:sz="6" w:space="0" w:color="auto"/>
              <w:bottom w:val="single" w:sz="6" w:space="0" w:color="auto"/>
              <w:right w:val="single" w:sz="6" w:space="0" w:color="auto"/>
            </w:tcBorders>
            <w:shd w:val="clear" w:color="auto" w:fill="auto"/>
            <w:hideMark/>
          </w:tcPr>
          <w:p w14:paraId="370F15AB" w14:textId="77777777" w:rsidR="00A50744" w:rsidRPr="001F688B" w:rsidRDefault="00A50744" w:rsidP="009C0FB1">
            <w:pPr>
              <w:jc w:val="right"/>
              <w:textAlignment w:val="baseline"/>
              <w:rPr>
                <w:rFonts w:ascii="Times New Roman" w:eastAsia="Times New Roman" w:hAnsi="Times New Roman" w:cs="Times New Roman"/>
              </w:rPr>
            </w:pPr>
            <w:r w:rsidRPr="001F688B">
              <w:rPr>
                <w:rFonts w:ascii="Calibri" w:eastAsia="Times New Roman" w:hAnsi="Calibri" w:cs="Calibri"/>
                <w:color w:val="000000"/>
              </w:rPr>
              <w:t>5/48 </w:t>
            </w:r>
          </w:p>
        </w:tc>
        <w:tc>
          <w:tcPr>
            <w:tcW w:w="1077" w:type="pct"/>
            <w:tcBorders>
              <w:top w:val="single" w:sz="6" w:space="0" w:color="auto"/>
              <w:left w:val="single" w:sz="6" w:space="0" w:color="auto"/>
              <w:bottom w:val="single" w:sz="6" w:space="0" w:color="auto"/>
              <w:right w:val="single" w:sz="6" w:space="0" w:color="auto"/>
            </w:tcBorders>
            <w:shd w:val="clear" w:color="auto" w:fill="auto"/>
            <w:hideMark/>
          </w:tcPr>
          <w:p w14:paraId="58BF13B1" w14:textId="77777777" w:rsidR="00A50744" w:rsidRPr="001F688B" w:rsidRDefault="00A50744" w:rsidP="009C0FB1">
            <w:pPr>
              <w:jc w:val="right"/>
              <w:textAlignment w:val="baseline"/>
              <w:rPr>
                <w:rFonts w:ascii="Times New Roman" w:eastAsia="Times New Roman" w:hAnsi="Times New Roman" w:cs="Times New Roman"/>
              </w:rPr>
            </w:pPr>
            <w:r w:rsidRPr="001F688B">
              <w:rPr>
                <w:rFonts w:ascii="Calibri" w:eastAsia="Times New Roman" w:hAnsi="Calibri" w:cs="Calibri"/>
                <w:color w:val="000000"/>
              </w:rPr>
              <w:t>10.4% </w:t>
            </w:r>
          </w:p>
        </w:tc>
      </w:tr>
    </w:tbl>
    <w:p w14:paraId="3DA436A1" w14:textId="77777777" w:rsidR="00A50744" w:rsidRPr="00854853" w:rsidRDefault="00A50744" w:rsidP="00A50744">
      <w:pPr>
        <w:textAlignment w:val="baseline"/>
        <w:rPr>
          <w:rFonts w:ascii="Segoe UI" w:eastAsia="Times New Roman" w:hAnsi="Segoe UI" w:cs="Segoe UI"/>
          <w:sz w:val="18"/>
          <w:szCs w:val="18"/>
        </w:rPr>
      </w:pPr>
      <w:r w:rsidRPr="00854853">
        <w:rPr>
          <w:rFonts w:ascii="Calibri" w:eastAsia="Times New Roman" w:hAnsi="Calibri" w:cs="Calibri"/>
          <w:i/>
          <w:iCs/>
          <w:sz w:val="20"/>
          <w:szCs w:val="20"/>
        </w:rPr>
        <w:t>** “Acute care hospitals” was added as an answer selection during testing and does not have any specific research questions below.</w:t>
      </w:r>
      <w:r w:rsidRPr="00854853">
        <w:rPr>
          <w:rFonts w:ascii="Calibri" w:eastAsia="Times New Roman" w:hAnsi="Calibri" w:cs="Calibri"/>
          <w:sz w:val="20"/>
          <w:szCs w:val="20"/>
        </w:rPr>
        <w:t> </w:t>
      </w:r>
    </w:p>
    <w:p w14:paraId="5FD08EBC" w14:textId="17CE2545" w:rsidR="00A50744" w:rsidRPr="00EC7084" w:rsidRDefault="00A50744" w:rsidP="00A50744">
      <w:pPr>
        <w:pStyle w:val="Heading2"/>
      </w:pPr>
      <w:bookmarkStart w:id="9" w:name="_Toc156995512"/>
      <w:r w:rsidRPr="00EC7084">
        <w:t xml:space="preserve">Table </w:t>
      </w:r>
      <w:r w:rsidR="00E3160A">
        <w:t>4</w:t>
      </w:r>
      <w:r w:rsidRPr="00EC7084">
        <w:t>: Priorities by Research Question: Populations and Settings</w:t>
      </w:r>
      <w:bookmarkEnd w:id="9"/>
      <w:r w:rsidRPr="00EC7084">
        <w:t xml:space="preserve"> </w:t>
      </w:r>
    </w:p>
    <w:tbl>
      <w:tblPr>
        <w:tblW w:w="5000" w:type="pct"/>
        <w:tblCellMar>
          <w:left w:w="0" w:type="dxa"/>
          <w:right w:w="0" w:type="dxa"/>
        </w:tblCellMar>
        <w:tblLook w:val="04A0" w:firstRow="1" w:lastRow="0" w:firstColumn="1" w:lastColumn="0" w:noHBand="0" w:noVBand="1"/>
      </w:tblPr>
      <w:tblGrid>
        <w:gridCol w:w="2693"/>
        <w:gridCol w:w="5421"/>
        <w:gridCol w:w="1188"/>
        <w:gridCol w:w="1016"/>
        <w:gridCol w:w="916"/>
        <w:gridCol w:w="616"/>
        <w:gridCol w:w="823"/>
        <w:gridCol w:w="1717"/>
      </w:tblGrid>
      <w:tr w:rsidR="00A50744" w:rsidRPr="00854853" w14:paraId="5066C2BB" w14:textId="77777777" w:rsidTr="009C0FB1">
        <w:trPr>
          <w:trHeight w:val="15"/>
        </w:trPr>
        <w:tc>
          <w:tcPr>
            <w:tcW w:w="954" w:type="pct"/>
            <w:tcBorders>
              <w:top w:val="single" w:sz="4" w:space="0" w:color="auto"/>
              <w:left w:val="single" w:sz="4" w:space="0" w:color="auto"/>
              <w:bottom w:val="single" w:sz="12" w:space="0" w:color="auto"/>
              <w:right w:val="single" w:sz="4" w:space="0" w:color="auto"/>
            </w:tcBorders>
            <w:shd w:val="clear" w:color="auto" w:fill="D9D9D9" w:themeFill="background1" w:themeFillShade="D9"/>
            <w:hideMark/>
          </w:tcPr>
          <w:p w14:paraId="5F00B0BD" w14:textId="77777777" w:rsidR="00A50744" w:rsidRPr="001F688B" w:rsidRDefault="00A50744" w:rsidP="009C0FB1">
            <w:pPr>
              <w:textAlignment w:val="baseline"/>
              <w:rPr>
                <w:rFonts w:eastAsia="Times New Roman" w:cstheme="minorHAnsi"/>
              </w:rPr>
            </w:pPr>
            <w:r w:rsidRPr="001F688B">
              <w:rPr>
                <w:rFonts w:eastAsia="Times New Roman" w:cstheme="minorHAnsi"/>
                <w:b/>
                <w:bCs/>
              </w:rPr>
              <w:t xml:space="preserve">36-43. To what extent would care improve if these questions had well-researched answers? </w:t>
            </w:r>
            <w:r w:rsidRPr="001F688B">
              <w:rPr>
                <w:rFonts w:eastAsia="Times New Roman" w:cstheme="minorHAnsi"/>
              </w:rPr>
              <w:t xml:space="preserve">1=lowest, 9=highest </w:t>
            </w:r>
          </w:p>
        </w:tc>
        <w:tc>
          <w:tcPr>
            <w:tcW w:w="1902" w:type="pct"/>
            <w:tcBorders>
              <w:top w:val="single" w:sz="4" w:space="0" w:color="auto"/>
              <w:left w:val="single" w:sz="4" w:space="0" w:color="auto"/>
              <w:bottom w:val="single" w:sz="12" w:space="0" w:color="auto"/>
              <w:right w:val="single" w:sz="4" w:space="0" w:color="auto"/>
            </w:tcBorders>
            <w:shd w:val="clear" w:color="auto" w:fill="D9D9D9" w:themeFill="background1" w:themeFillShade="D9"/>
            <w:hideMark/>
          </w:tcPr>
          <w:p w14:paraId="388938D3" w14:textId="77777777" w:rsidR="00A50744" w:rsidRPr="001F688B" w:rsidRDefault="00A50744" w:rsidP="009C0FB1">
            <w:pPr>
              <w:jc w:val="center"/>
              <w:textAlignment w:val="baseline"/>
              <w:rPr>
                <w:rFonts w:eastAsia="Times New Roman" w:cstheme="minorHAnsi"/>
              </w:rPr>
            </w:pPr>
            <w:r w:rsidRPr="001F688B">
              <w:rPr>
                <w:rFonts w:eastAsia="Times New Roman" w:cstheme="minorHAnsi"/>
                <w:b/>
                <w:bCs/>
                <w:color w:val="000000"/>
              </w:rPr>
              <w:t>Research question</w:t>
            </w:r>
            <w:r w:rsidRPr="001F688B">
              <w:rPr>
                <w:rFonts w:eastAsia="Times New Roman" w:cstheme="minorHAnsi"/>
                <w:color w:val="000000"/>
              </w:rPr>
              <w:t> </w:t>
            </w:r>
          </w:p>
        </w:tc>
        <w:tc>
          <w:tcPr>
            <w:tcW w:w="385" w:type="pct"/>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0355BB4A" w14:textId="77777777" w:rsidR="00A50744" w:rsidRPr="001F688B" w:rsidRDefault="00A50744" w:rsidP="009C0FB1">
            <w:pPr>
              <w:jc w:val="center"/>
              <w:textAlignment w:val="baseline"/>
              <w:rPr>
                <w:rFonts w:eastAsia="Times New Roman" w:cstheme="minorHAnsi"/>
              </w:rPr>
            </w:pPr>
            <w:r w:rsidRPr="001F688B">
              <w:rPr>
                <w:rFonts w:eastAsia="Times New Roman" w:cstheme="minorHAnsi"/>
                <w:b/>
                <w:bCs/>
                <w:color w:val="000000"/>
              </w:rPr>
              <w:t>Response #/Response from 35</w:t>
            </w:r>
            <w:r w:rsidRPr="001F688B">
              <w:rPr>
                <w:rFonts w:eastAsia="Times New Roman" w:cstheme="minorHAnsi"/>
                <w:color w:val="000000"/>
              </w:rPr>
              <w:t> </w:t>
            </w:r>
          </w:p>
        </w:tc>
        <w:tc>
          <w:tcPr>
            <w:tcW w:w="371" w:type="pct"/>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0AFEC80C" w14:textId="77777777" w:rsidR="00A50744" w:rsidRPr="001F688B" w:rsidRDefault="00A50744" w:rsidP="009C0FB1">
            <w:pPr>
              <w:jc w:val="center"/>
              <w:textAlignment w:val="baseline"/>
              <w:rPr>
                <w:rFonts w:eastAsia="Times New Roman" w:cstheme="minorHAnsi"/>
              </w:rPr>
            </w:pPr>
            <w:r w:rsidRPr="001F688B">
              <w:rPr>
                <w:rFonts w:eastAsia="Times New Roman" w:cstheme="minorHAnsi"/>
                <w:b/>
                <w:bCs/>
                <w:color w:val="000000"/>
              </w:rPr>
              <w:t>% response to question</w:t>
            </w:r>
            <w:r w:rsidRPr="001F688B">
              <w:rPr>
                <w:rFonts w:eastAsia="Times New Roman" w:cstheme="minorHAnsi"/>
                <w:color w:val="000000"/>
              </w:rPr>
              <w:t> </w:t>
            </w:r>
          </w:p>
        </w:tc>
        <w:tc>
          <w:tcPr>
            <w:tcW w:w="297" w:type="pct"/>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6B4D36BE" w14:textId="77777777" w:rsidR="00A50744" w:rsidRPr="001F688B" w:rsidRDefault="00A50744" w:rsidP="009C0FB1">
            <w:pPr>
              <w:jc w:val="center"/>
              <w:textAlignment w:val="baseline"/>
              <w:rPr>
                <w:rFonts w:eastAsia="Times New Roman" w:cstheme="minorHAnsi"/>
              </w:rPr>
            </w:pPr>
            <w:r w:rsidRPr="001F688B">
              <w:rPr>
                <w:rFonts w:eastAsia="Times New Roman" w:cstheme="minorHAnsi"/>
                <w:b/>
                <w:bCs/>
                <w:color w:val="000000"/>
              </w:rPr>
              <w:t xml:space="preserve">% response to 35 </w:t>
            </w:r>
            <w:r w:rsidRPr="001F688B">
              <w:rPr>
                <w:rFonts w:eastAsia="Times New Roman" w:cstheme="minorHAnsi"/>
                <w:color w:val="000000"/>
              </w:rPr>
              <w:t>(N=49) </w:t>
            </w:r>
          </w:p>
        </w:tc>
        <w:tc>
          <w:tcPr>
            <w:tcW w:w="232" w:type="pct"/>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0C3A14AF" w14:textId="77777777" w:rsidR="00A50744" w:rsidRPr="001F688B" w:rsidRDefault="00A50744" w:rsidP="009C0FB1">
            <w:pPr>
              <w:jc w:val="center"/>
              <w:textAlignment w:val="baseline"/>
              <w:rPr>
                <w:rFonts w:eastAsia="Times New Roman" w:cstheme="minorHAnsi"/>
              </w:rPr>
            </w:pPr>
            <w:r w:rsidRPr="001F688B">
              <w:rPr>
                <w:rFonts w:eastAsia="Times New Roman" w:cstheme="minorHAnsi"/>
                <w:b/>
                <w:bCs/>
                <w:color w:val="000000"/>
              </w:rPr>
              <w:t xml:space="preserve">Mean </w:t>
            </w:r>
            <w:r w:rsidRPr="001F688B">
              <w:rPr>
                <w:rFonts w:eastAsia="Times New Roman" w:cstheme="minorHAnsi"/>
                <w:color w:val="000000"/>
              </w:rPr>
              <w:t>(1-9) </w:t>
            </w:r>
          </w:p>
        </w:tc>
        <w:tc>
          <w:tcPr>
            <w:tcW w:w="304" w:type="pct"/>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2B382237" w14:textId="77777777" w:rsidR="00A50744" w:rsidRPr="001F688B" w:rsidRDefault="00A50744" w:rsidP="009C0FB1">
            <w:pPr>
              <w:jc w:val="center"/>
              <w:textAlignment w:val="baseline"/>
              <w:rPr>
                <w:rFonts w:eastAsia="Times New Roman" w:cstheme="minorHAnsi"/>
              </w:rPr>
            </w:pPr>
            <w:r w:rsidRPr="001F688B">
              <w:rPr>
                <w:rFonts w:eastAsia="Times New Roman" w:cstheme="minorHAnsi"/>
                <w:b/>
                <w:bCs/>
                <w:color w:val="000000"/>
              </w:rPr>
              <w:t xml:space="preserve">Median </w:t>
            </w:r>
            <w:r w:rsidRPr="001F688B">
              <w:rPr>
                <w:rFonts w:eastAsia="Times New Roman" w:cstheme="minorHAnsi"/>
                <w:color w:val="000000"/>
              </w:rPr>
              <w:t>(1-9) </w:t>
            </w:r>
          </w:p>
        </w:tc>
        <w:tc>
          <w:tcPr>
            <w:tcW w:w="555" w:type="pct"/>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23856B01" w14:textId="5E20CF4B" w:rsidR="00A50744" w:rsidRPr="001F688B" w:rsidRDefault="00A50744" w:rsidP="009C0FB1">
            <w:pPr>
              <w:jc w:val="center"/>
              <w:textAlignment w:val="baseline"/>
              <w:rPr>
                <w:rFonts w:eastAsia="Times New Roman" w:cstheme="minorHAnsi"/>
              </w:rPr>
            </w:pPr>
            <w:r w:rsidRPr="001F688B">
              <w:rPr>
                <w:rFonts w:eastAsia="Times New Roman" w:cstheme="minorHAnsi"/>
                <w:b/>
                <w:bCs/>
                <w:color w:val="000000"/>
              </w:rPr>
              <w:t xml:space="preserve">By topic </w:t>
            </w:r>
            <w:r w:rsidR="00E83D6E">
              <w:rPr>
                <w:rFonts w:eastAsia="Times New Roman" w:cstheme="minorHAnsi"/>
                <w:b/>
                <w:bCs/>
                <w:color w:val="000000"/>
              </w:rPr>
              <w:t>area</w:t>
            </w:r>
            <w:r w:rsidRPr="001F688B">
              <w:rPr>
                <w:rFonts w:eastAsia="Times New Roman" w:cstheme="minorHAnsi"/>
                <w:b/>
                <w:bCs/>
                <w:color w:val="000000"/>
              </w:rPr>
              <w:t xml:space="preserve">, highest to lowest priority research question </w:t>
            </w:r>
            <w:r w:rsidRPr="001F688B">
              <w:rPr>
                <w:rFonts w:eastAsia="Times New Roman" w:cstheme="minorHAnsi"/>
                <w:color w:val="000000"/>
              </w:rPr>
              <w:t>(response*mean)</w:t>
            </w:r>
          </w:p>
        </w:tc>
      </w:tr>
      <w:tr w:rsidR="00A50744" w:rsidRPr="00854853" w14:paraId="5CD8AC69" w14:textId="77777777" w:rsidTr="009C0FB1">
        <w:trPr>
          <w:trHeight w:val="15"/>
        </w:trPr>
        <w:tc>
          <w:tcPr>
            <w:tcW w:w="954" w:type="pct"/>
            <w:tcBorders>
              <w:top w:val="single" w:sz="12" w:space="0" w:color="auto"/>
              <w:left w:val="single" w:sz="4" w:space="0" w:color="auto"/>
              <w:right w:val="single" w:sz="4" w:space="0" w:color="auto"/>
            </w:tcBorders>
            <w:shd w:val="clear" w:color="auto" w:fill="auto"/>
            <w:hideMark/>
          </w:tcPr>
          <w:p w14:paraId="114950B6" w14:textId="77777777" w:rsidR="00A50744" w:rsidRPr="001F688B" w:rsidRDefault="00A50744" w:rsidP="009C0FB1">
            <w:pPr>
              <w:textAlignment w:val="baseline"/>
              <w:rPr>
                <w:rFonts w:eastAsia="Times New Roman" w:cstheme="minorHAnsi"/>
              </w:rPr>
            </w:pPr>
            <w:r w:rsidRPr="001F688B">
              <w:rPr>
                <w:rFonts w:eastAsia="Times New Roman" w:cstheme="minorHAnsi"/>
                <w:b/>
                <w:bCs/>
                <w:color w:val="000000"/>
              </w:rPr>
              <w:t>36. ambulatory or outpatient settings </w:t>
            </w:r>
            <w:r w:rsidRPr="001F688B">
              <w:rPr>
                <w:rFonts w:eastAsia="Times New Roman" w:cstheme="minorHAnsi"/>
                <w:color w:val="000000"/>
              </w:rPr>
              <w:t> </w:t>
            </w:r>
          </w:p>
        </w:tc>
        <w:tc>
          <w:tcPr>
            <w:tcW w:w="1902" w:type="pct"/>
            <w:tcBorders>
              <w:top w:val="single" w:sz="12" w:space="0" w:color="auto"/>
              <w:left w:val="single" w:sz="4" w:space="0" w:color="auto"/>
              <w:bottom w:val="single" w:sz="4" w:space="0" w:color="auto"/>
              <w:right w:val="single" w:sz="4" w:space="0" w:color="auto"/>
            </w:tcBorders>
            <w:shd w:val="clear" w:color="auto" w:fill="auto"/>
            <w:hideMark/>
          </w:tcPr>
          <w:p w14:paraId="44AA0240"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What methods are reliable in detecting post-discharge surgical site infections in ambulatory patients? </w:t>
            </w:r>
          </w:p>
        </w:tc>
        <w:tc>
          <w:tcPr>
            <w:tcW w:w="385" w:type="pct"/>
            <w:tcBorders>
              <w:top w:val="single" w:sz="12" w:space="0" w:color="auto"/>
              <w:left w:val="single" w:sz="4" w:space="0" w:color="auto"/>
              <w:bottom w:val="single" w:sz="4" w:space="0" w:color="auto"/>
              <w:right w:val="single" w:sz="4" w:space="0" w:color="auto"/>
            </w:tcBorders>
            <w:shd w:val="clear" w:color="auto" w:fill="auto"/>
            <w:hideMark/>
          </w:tcPr>
          <w:p w14:paraId="49252A90"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17/30 </w:t>
            </w:r>
          </w:p>
        </w:tc>
        <w:tc>
          <w:tcPr>
            <w:tcW w:w="371" w:type="pct"/>
            <w:tcBorders>
              <w:top w:val="single" w:sz="12" w:space="0" w:color="auto"/>
              <w:left w:val="single" w:sz="4" w:space="0" w:color="auto"/>
              <w:bottom w:val="single" w:sz="4" w:space="0" w:color="auto"/>
              <w:right w:val="single" w:sz="4" w:space="0" w:color="auto"/>
            </w:tcBorders>
            <w:shd w:val="clear" w:color="auto" w:fill="auto"/>
            <w:hideMark/>
          </w:tcPr>
          <w:p w14:paraId="31DEC3EF"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56.7% </w:t>
            </w:r>
          </w:p>
        </w:tc>
        <w:tc>
          <w:tcPr>
            <w:tcW w:w="297" w:type="pct"/>
            <w:tcBorders>
              <w:top w:val="single" w:sz="12" w:space="0" w:color="auto"/>
              <w:left w:val="single" w:sz="4" w:space="0" w:color="auto"/>
              <w:bottom w:val="single" w:sz="4" w:space="0" w:color="auto"/>
              <w:right w:val="single" w:sz="4" w:space="0" w:color="auto"/>
            </w:tcBorders>
            <w:shd w:val="clear" w:color="auto" w:fill="auto"/>
            <w:hideMark/>
          </w:tcPr>
          <w:p w14:paraId="4A0F77B3"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34.7% </w:t>
            </w:r>
          </w:p>
        </w:tc>
        <w:tc>
          <w:tcPr>
            <w:tcW w:w="232" w:type="pct"/>
            <w:tcBorders>
              <w:top w:val="single" w:sz="12" w:space="0" w:color="auto"/>
              <w:left w:val="single" w:sz="4" w:space="0" w:color="auto"/>
              <w:bottom w:val="single" w:sz="4" w:space="0" w:color="auto"/>
              <w:right w:val="single" w:sz="4" w:space="0" w:color="auto"/>
            </w:tcBorders>
            <w:shd w:val="clear" w:color="auto" w:fill="auto"/>
            <w:hideMark/>
          </w:tcPr>
          <w:p w14:paraId="4E6FD9A1"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6.1 </w:t>
            </w:r>
          </w:p>
        </w:tc>
        <w:tc>
          <w:tcPr>
            <w:tcW w:w="304" w:type="pct"/>
            <w:tcBorders>
              <w:top w:val="single" w:sz="12" w:space="0" w:color="auto"/>
              <w:left w:val="single" w:sz="4" w:space="0" w:color="auto"/>
              <w:bottom w:val="single" w:sz="4" w:space="0" w:color="auto"/>
              <w:right w:val="single" w:sz="4" w:space="0" w:color="auto"/>
            </w:tcBorders>
            <w:shd w:val="clear" w:color="auto" w:fill="auto"/>
            <w:hideMark/>
          </w:tcPr>
          <w:p w14:paraId="33FCD9E5"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6 </w:t>
            </w:r>
          </w:p>
        </w:tc>
        <w:tc>
          <w:tcPr>
            <w:tcW w:w="555" w:type="pct"/>
            <w:tcBorders>
              <w:top w:val="single" w:sz="12" w:space="0" w:color="auto"/>
              <w:left w:val="single" w:sz="4" w:space="0" w:color="auto"/>
              <w:bottom w:val="single" w:sz="4" w:space="0" w:color="auto"/>
              <w:right w:val="single" w:sz="4" w:space="0" w:color="auto"/>
            </w:tcBorders>
            <w:shd w:val="clear" w:color="auto" w:fill="auto"/>
            <w:hideMark/>
          </w:tcPr>
          <w:p w14:paraId="063FE8F5"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104.3 </w:t>
            </w:r>
          </w:p>
        </w:tc>
      </w:tr>
      <w:tr w:rsidR="00A50744" w:rsidRPr="00854853" w14:paraId="3FE3D03A" w14:textId="77777777" w:rsidTr="009C0FB1">
        <w:trPr>
          <w:trHeight w:val="15"/>
        </w:trPr>
        <w:tc>
          <w:tcPr>
            <w:tcW w:w="954" w:type="pct"/>
            <w:tcBorders>
              <w:left w:val="single" w:sz="4" w:space="0" w:color="auto"/>
              <w:right w:val="single" w:sz="4" w:space="0" w:color="auto"/>
            </w:tcBorders>
            <w:shd w:val="clear" w:color="auto" w:fill="auto"/>
          </w:tcPr>
          <w:p w14:paraId="7F5B14D4" w14:textId="77777777" w:rsidR="00A50744" w:rsidRPr="001F688B" w:rsidRDefault="00A50744" w:rsidP="009C0FB1">
            <w:pPr>
              <w:textAlignment w:val="baseline"/>
              <w:rPr>
                <w:rFonts w:eastAsia="Times New Roman" w:cstheme="minorHAnsi"/>
              </w:rPr>
            </w:pPr>
          </w:p>
        </w:tc>
        <w:tc>
          <w:tcPr>
            <w:tcW w:w="1902" w:type="pct"/>
            <w:tcBorders>
              <w:top w:val="single" w:sz="4" w:space="0" w:color="auto"/>
              <w:left w:val="single" w:sz="4" w:space="0" w:color="auto"/>
              <w:bottom w:val="single" w:sz="4" w:space="0" w:color="auto"/>
              <w:right w:val="single" w:sz="4" w:space="0" w:color="auto"/>
            </w:tcBorders>
            <w:shd w:val="clear" w:color="auto" w:fill="auto"/>
            <w:hideMark/>
          </w:tcPr>
          <w:p w14:paraId="643AFD4D"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What are best practices to monitor and improve HH and other IP interventions in ambulatory settings? </w:t>
            </w:r>
          </w:p>
        </w:tc>
        <w:tc>
          <w:tcPr>
            <w:tcW w:w="385" w:type="pct"/>
            <w:tcBorders>
              <w:top w:val="single" w:sz="4" w:space="0" w:color="auto"/>
              <w:left w:val="single" w:sz="4" w:space="0" w:color="auto"/>
              <w:bottom w:val="single" w:sz="4" w:space="0" w:color="auto"/>
              <w:right w:val="single" w:sz="4" w:space="0" w:color="auto"/>
            </w:tcBorders>
            <w:shd w:val="clear" w:color="auto" w:fill="auto"/>
            <w:hideMark/>
          </w:tcPr>
          <w:p w14:paraId="46146F94"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2/30 </w:t>
            </w:r>
          </w:p>
        </w:tc>
        <w:tc>
          <w:tcPr>
            <w:tcW w:w="371" w:type="pct"/>
            <w:tcBorders>
              <w:top w:val="single" w:sz="4" w:space="0" w:color="auto"/>
              <w:left w:val="single" w:sz="4" w:space="0" w:color="auto"/>
              <w:bottom w:val="single" w:sz="4" w:space="0" w:color="auto"/>
              <w:right w:val="single" w:sz="4" w:space="0" w:color="auto"/>
            </w:tcBorders>
            <w:shd w:val="clear" w:color="auto" w:fill="auto"/>
            <w:hideMark/>
          </w:tcPr>
          <w:p w14:paraId="19095D3B"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6.7% </w:t>
            </w:r>
          </w:p>
        </w:tc>
        <w:tc>
          <w:tcPr>
            <w:tcW w:w="297" w:type="pct"/>
            <w:tcBorders>
              <w:top w:val="single" w:sz="4" w:space="0" w:color="auto"/>
              <w:left w:val="single" w:sz="4" w:space="0" w:color="auto"/>
              <w:bottom w:val="single" w:sz="4" w:space="0" w:color="auto"/>
              <w:right w:val="single" w:sz="4" w:space="0" w:color="auto"/>
            </w:tcBorders>
            <w:shd w:val="clear" w:color="auto" w:fill="auto"/>
            <w:hideMark/>
          </w:tcPr>
          <w:p w14:paraId="174A5975"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4.1% </w:t>
            </w:r>
          </w:p>
        </w:tc>
        <w:tc>
          <w:tcPr>
            <w:tcW w:w="232" w:type="pct"/>
            <w:tcBorders>
              <w:top w:val="single" w:sz="4" w:space="0" w:color="auto"/>
              <w:left w:val="single" w:sz="4" w:space="0" w:color="auto"/>
              <w:bottom w:val="single" w:sz="4" w:space="0" w:color="auto"/>
              <w:right w:val="single" w:sz="4" w:space="0" w:color="auto"/>
            </w:tcBorders>
            <w:shd w:val="clear" w:color="auto" w:fill="auto"/>
            <w:hideMark/>
          </w:tcPr>
          <w:p w14:paraId="1A5699C0"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8.0 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14:paraId="07550FBA"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8 </w:t>
            </w:r>
          </w:p>
        </w:tc>
        <w:tc>
          <w:tcPr>
            <w:tcW w:w="555" w:type="pct"/>
            <w:tcBorders>
              <w:top w:val="single" w:sz="4" w:space="0" w:color="auto"/>
              <w:left w:val="single" w:sz="4" w:space="0" w:color="auto"/>
              <w:bottom w:val="single" w:sz="4" w:space="0" w:color="auto"/>
              <w:right w:val="single" w:sz="4" w:space="0" w:color="auto"/>
            </w:tcBorders>
            <w:shd w:val="clear" w:color="auto" w:fill="auto"/>
            <w:hideMark/>
          </w:tcPr>
          <w:p w14:paraId="65491627"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16.0 </w:t>
            </w:r>
          </w:p>
        </w:tc>
      </w:tr>
      <w:tr w:rsidR="00A50744" w:rsidRPr="00854853" w14:paraId="3DDA53F8" w14:textId="77777777" w:rsidTr="009C0FB1">
        <w:trPr>
          <w:trHeight w:val="15"/>
        </w:trPr>
        <w:tc>
          <w:tcPr>
            <w:tcW w:w="954" w:type="pct"/>
            <w:tcBorders>
              <w:left w:val="single" w:sz="4" w:space="0" w:color="auto"/>
              <w:right w:val="single" w:sz="4" w:space="0" w:color="auto"/>
            </w:tcBorders>
            <w:shd w:val="clear" w:color="auto" w:fill="auto"/>
          </w:tcPr>
          <w:p w14:paraId="21B816CA" w14:textId="77777777" w:rsidR="00A50744" w:rsidRPr="001F688B" w:rsidRDefault="00A50744" w:rsidP="009C0FB1">
            <w:pPr>
              <w:textAlignment w:val="baseline"/>
              <w:rPr>
                <w:rFonts w:eastAsia="Times New Roman" w:cstheme="minorHAnsi"/>
              </w:rPr>
            </w:pPr>
          </w:p>
        </w:tc>
        <w:tc>
          <w:tcPr>
            <w:tcW w:w="1902" w:type="pct"/>
            <w:tcBorders>
              <w:top w:val="single" w:sz="4" w:space="0" w:color="auto"/>
              <w:left w:val="single" w:sz="4" w:space="0" w:color="auto"/>
              <w:bottom w:val="single" w:sz="4" w:space="0" w:color="auto"/>
              <w:right w:val="single" w:sz="4" w:space="0" w:color="auto"/>
            </w:tcBorders>
            <w:shd w:val="clear" w:color="auto" w:fill="auto"/>
            <w:hideMark/>
          </w:tcPr>
          <w:p w14:paraId="2E4F156E"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What role does the ambulatory setting have in transmission of MDRO? </w:t>
            </w:r>
          </w:p>
        </w:tc>
        <w:tc>
          <w:tcPr>
            <w:tcW w:w="385" w:type="pct"/>
            <w:tcBorders>
              <w:top w:val="single" w:sz="4" w:space="0" w:color="auto"/>
              <w:left w:val="single" w:sz="4" w:space="0" w:color="auto"/>
              <w:bottom w:val="single" w:sz="4" w:space="0" w:color="auto"/>
              <w:right w:val="single" w:sz="4" w:space="0" w:color="auto"/>
            </w:tcBorders>
            <w:shd w:val="clear" w:color="auto" w:fill="auto"/>
            <w:hideMark/>
          </w:tcPr>
          <w:p w14:paraId="2AF5F2D5"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2/30 </w:t>
            </w:r>
          </w:p>
        </w:tc>
        <w:tc>
          <w:tcPr>
            <w:tcW w:w="371" w:type="pct"/>
            <w:tcBorders>
              <w:top w:val="single" w:sz="4" w:space="0" w:color="auto"/>
              <w:left w:val="single" w:sz="4" w:space="0" w:color="auto"/>
              <w:bottom w:val="single" w:sz="4" w:space="0" w:color="auto"/>
              <w:right w:val="single" w:sz="4" w:space="0" w:color="auto"/>
            </w:tcBorders>
            <w:shd w:val="clear" w:color="auto" w:fill="auto"/>
            <w:hideMark/>
          </w:tcPr>
          <w:p w14:paraId="38718F00"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6.7% </w:t>
            </w:r>
          </w:p>
        </w:tc>
        <w:tc>
          <w:tcPr>
            <w:tcW w:w="297" w:type="pct"/>
            <w:tcBorders>
              <w:top w:val="single" w:sz="4" w:space="0" w:color="auto"/>
              <w:left w:val="single" w:sz="4" w:space="0" w:color="auto"/>
              <w:bottom w:val="single" w:sz="4" w:space="0" w:color="auto"/>
              <w:right w:val="single" w:sz="4" w:space="0" w:color="auto"/>
            </w:tcBorders>
            <w:shd w:val="clear" w:color="auto" w:fill="auto"/>
            <w:hideMark/>
          </w:tcPr>
          <w:p w14:paraId="7787C09F"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4.1% </w:t>
            </w:r>
          </w:p>
        </w:tc>
        <w:tc>
          <w:tcPr>
            <w:tcW w:w="232" w:type="pct"/>
            <w:tcBorders>
              <w:top w:val="single" w:sz="4" w:space="0" w:color="auto"/>
              <w:left w:val="single" w:sz="4" w:space="0" w:color="auto"/>
              <w:bottom w:val="single" w:sz="4" w:space="0" w:color="auto"/>
              <w:right w:val="single" w:sz="4" w:space="0" w:color="auto"/>
            </w:tcBorders>
            <w:shd w:val="clear" w:color="auto" w:fill="auto"/>
            <w:hideMark/>
          </w:tcPr>
          <w:p w14:paraId="2DF59ADC"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8.0 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14:paraId="4242B094"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8 </w:t>
            </w:r>
          </w:p>
        </w:tc>
        <w:tc>
          <w:tcPr>
            <w:tcW w:w="555" w:type="pct"/>
            <w:tcBorders>
              <w:top w:val="single" w:sz="4" w:space="0" w:color="auto"/>
              <w:left w:val="single" w:sz="4" w:space="0" w:color="auto"/>
              <w:bottom w:val="single" w:sz="4" w:space="0" w:color="auto"/>
              <w:right w:val="single" w:sz="4" w:space="0" w:color="auto"/>
            </w:tcBorders>
            <w:shd w:val="clear" w:color="auto" w:fill="auto"/>
            <w:hideMark/>
          </w:tcPr>
          <w:p w14:paraId="137D029F"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16.0 </w:t>
            </w:r>
          </w:p>
        </w:tc>
      </w:tr>
      <w:tr w:rsidR="00A50744" w:rsidRPr="00854853" w14:paraId="4885D69E" w14:textId="77777777" w:rsidTr="009C0FB1">
        <w:trPr>
          <w:trHeight w:val="15"/>
        </w:trPr>
        <w:tc>
          <w:tcPr>
            <w:tcW w:w="954" w:type="pct"/>
            <w:tcBorders>
              <w:left w:val="single" w:sz="4" w:space="0" w:color="auto"/>
              <w:bottom w:val="single" w:sz="12" w:space="0" w:color="auto"/>
              <w:right w:val="single" w:sz="4" w:space="0" w:color="auto"/>
            </w:tcBorders>
            <w:shd w:val="clear" w:color="auto" w:fill="auto"/>
          </w:tcPr>
          <w:p w14:paraId="7BD4327F" w14:textId="77777777" w:rsidR="00A50744" w:rsidRPr="001F688B" w:rsidRDefault="00A50744" w:rsidP="009C0FB1">
            <w:pPr>
              <w:textAlignment w:val="baseline"/>
              <w:rPr>
                <w:rFonts w:eastAsia="Times New Roman" w:cstheme="minorHAnsi"/>
              </w:rPr>
            </w:pPr>
          </w:p>
        </w:tc>
        <w:tc>
          <w:tcPr>
            <w:tcW w:w="1902" w:type="pct"/>
            <w:tcBorders>
              <w:top w:val="single" w:sz="4" w:space="0" w:color="auto"/>
              <w:left w:val="single" w:sz="4" w:space="0" w:color="auto"/>
              <w:bottom w:val="single" w:sz="12" w:space="0" w:color="auto"/>
              <w:right w:val="single" w:sz="4" w:space="0" w:color="auto"/>
            </w:tcBorders>
            <w:shd w:val="clear" w:color="auto" w:fill="auto"/>
            <w:hideMark/>
          </w:tcPr>
          <w:p w14:paraId="16A23770"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How can risk of HAI with ambulatory device use (lines) or care processes be reduced? </w:t>
            </w:r>
          </w:p>
        </w:tc>
        <w:tc>
          <w:tcPr>
            <w:tcW w:w="385" w:type="pct"/>
            <w:tcBorders>
              <w:top w:val="single" w:sz="4" w:space="0" w:color="auto"/>
              <w:left w:val="single" w:sz="4" w:space="0" w:color="auto"/>
              <w:bottom w:val="single" w:sz="12" w:space="0" w:color="auto"/>
              <w:right w:val="single" w:sz="4" w:space="0" w:color="auto"/>
            </w:tcBorders>
            <w:shd w:val="clear" w:color="auto" w:fill="auto"/>
            <w:hideMark/>
          </w:tcPr>
          <w:p w14:paraId="68357C8E"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2/30 </w:t>
            </w:r>
          </w:p>
        </w:tc>
        <w:tc>
          <w:tcPr>
            <w:tcW w:w="371" w:type="pct"/>
            <w:tcBorders>
              <w:top w:val="single" w:sz="4" w:space="0" w:color="auto"/>
              <w:left w:val="single" w:sz="4" w:space="0" w:color="auto"/>
              <w:bottom w:val="single" w:sz="12" w:space="0" w:color="auto"/>
              <w:right w:val="single" w:sz="4" w:space="0" w:color="auto"/>
            </w:tcBorders>
            <w:shd w:val="clear" w:color="auto" w:fill="auto"/>
            <w:hideMark/>
          </w:tcPr>
          <w:p w14:paraId="66F84E9E"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6.7% </w:t>
            </w:r>
          </w:p>
        </w:tc>
        <w:tc>
          <w:tcPr>
            <w:tcW w:w="297" w:type="pct"/>
            <w:tcBorders>
              <w:top w:val="single" w:sz="4" w:space="0" w:color="auto"/>
              <w:left w:val="single" w:sz="4" w:space="0" w:color="auto"/>
              <w:bottom w:val="single" w:sz="12" w:space="0" w:color="auto"/>
              <w:right w:val="single" w:sz="4" w:space="0" w:color="auto"/>
            </w:tcBorders>
            <w:shd w:val="clear" w:color="auto" w:fill="auto"/>
            <w:hideMark/>
          </w:tcPr>
          <w:p w14:paraId="5EECE6FA"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4.1% </w:t>
            </w:r>
          </w:p>
        </w:tc>
        <w:tc>
          <w:tcPr>
            <w:tcW w:w="232" w:type="pct"/>
            <w:tcBorders>
              <w:top w:val="single" w:sz="4" w:space="0" w:color="auto"/>
              <w:left w:val="single" w:sz="4" w:space="0" w:color="auto"/>
              <w:bottom w:val="single" w:sz="12" w:space="0" w:color="auto"/>
              <w:right w:val="single" w:sz="4" w:space="0" w:color="auto"/>
            </w:tcBorders>
            <w:shd w:val="clear" w:color="auto" w:fill="auto"/>
            <w:hideMark/>
          </w:tcPr>
          <w:p w14:paraId="4165EE05"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6.0 </w:t>
            </w:r>
          </w:p>
        </w:tc>
        <w:tc>
          <w:tcPr>
            <w:tcW w:w="304" w:type="pct"/>
            <w:tcBorders>
              <w:top w:val="single" w:sz="4" w:space="0" w:color="auto"/>
              <w:left w:val="single" w:sz="4" w:space="0" w:color="auto"/>
              <w:bottom w:val="single" w:sz="12" w:space="0" w:color="auto"/>
              <w:right w:val="single" w:sz="4" w:space="0" w:color="auto"/>
            </w:tcBorders>
            <w:shd w:val="clear" w:color="auto" w:fill="auto"/>
            <w:hideMark/>
          </w:tcPr>
          <w:p w14:paraId="7E69108D"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6 </w:t>
            </w:r>
          </w:p>
        </w:tc>
        <w:tc>
          <w:tcPr>
            <w:tcW w:w="555" w:type="pct"/>
            <w:tcBorders>
              <w:top w:val="single" w:sz="4" w:space="0" w:color="auto"/>
              <w:left w:val="single" w:sz="4" w:space="0" w:color="auto"/>
              <w:bottom w:val="single" w:sz="12" w:space="0" w:color="auto"/>
              <w:right w:val="single" w:sz="4" w:space="0" w:color="auto"/>
            </w:tcBorders>
            <w:shd w:val="clear" w:color="auto" w:fill="auto"/>
            <w:hideMark/>
          </w:tcPr>
          <w:p w14:paraId="1FACF027"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12.0 </w:t>
            </w:r>
          </w:p>
        </w:tc>
      </w:tr>
      <w:tr w:rsidR="00A50744" w:rsidRPr="00854853" w14:paraId="630CC126" w14:textId="77777777" w:rsidTr="009C0FB1">
        <w:trPr>
          <w:trHeight w:val="15"/>
        </w:trPr>
        <w:tc>
          <w:tcPr>
            <w:tcW w:w="954" w:type="pct"/>
            <w:tcBorders>
              <w:top w:val="single" w:sz="12" w:space="0" w:color="auto"/>
              <w:left w:val="single" w:sz="4" w:space="0" w:color="auto"/>
              <w:right w:val="single" w:sz="4" w:space="0" w:color="auto"/>
            </w:tcBorders>
            <w:shd w:val="clear" w:color="auto" w:fill="C5E0B3" w:themeFill="accent6" w:themeFillTint="66"/>
            <w:hideMark/>
          </w:tcPr>
          <w:p w14:paraId="51874C0E" w14:textId="77777777" w:rsidR="00A50744" w:rsidRPr="001F688B" w:rsidRDefault="00A50744" w:rsidP="009C0FB1">
            <w:pPr>
              <w:textAlignment w:val="baseline"/>
              <w:rPr>
                <w:rFonts w:eastAsia="Times New Roman" w:cstheme="minorHAnsi"/>
              </w:rPr>
            </w:pPr>
            <w:r w:rsidRPr="001F688B">
              <w:rPr>
                <w:rFonts w:eastAsia="Times New Roman" w:cstheme="minorHAnsi"/>
                <w:b/>
                <w:bCs/>
                <w:color w:val="000000"/>
              </w:rPr>
              <w:t>37. resource-limited settings </w:t>
            </w:r>
            <w:r w:rsidRPr="001F688B">
              <w:rPr>
                <w:rFonts w:eastAsia="Times New Roman" w:cstheme="minorHAnsi"/>
                <w:color w:val="000000"/>
              </w:rPr>
              <w:t> </w:t>
            </w:r>
          </w:p>
        </w:tc>
        <w:tc>
          <w:tcPr>
            <w:tcW w:w="1902" w:type="pct"/>
            <w:tcBorders>
              <w:top w:val="single" w:sz="12" w:space="0" w:color="auto"/>
              <w:left w:val="single" w:sz="4" w:space="0" w:color="auto"/>
              <w:bottom w:val="single" w:sz="4" w:space="0" w:color="auto"/>
              <w:right w:val="single" w:sz="4" w:space="0" w:color="auto"/>
            </w:tcBorders>
            <w:shd w:val="clear" w:color="auto" w:fill="C5E0B3" w:themeFill="accent6" w:themeFillTint="66"/>
            <w:hideMark/>
          </w:tcPr>
          <w:p w14:paraId="4E7D9B10"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What is the effect of limited resources (e.g. staffing) on the implementation and sustainability of HAI prevention strategies? </w:t>
            </w:r>
          </w:p>
        </w:tc>
        <w:tc>
          <w:tcPr>
            <w:tcW w:w="385" w:type="pct"/>
            <w:tcBorders>
              <w:top w:val="single" w:sz="12" w:space="0" w:color="auto"/>
              <w:left w:val="single" w:sz="4" w:space="0" w:color="auto"/>
              <w:bottom w:val="single" w:sz="4" w:space="0" w:color="auto"/>
              <w:right w:val="single" w:sz="4" w:space="0" w:color="auto"/>
            </w:tcBorders>
            <w:shd w:val="clear" w:color="auto" w:fill="C5E0B3" w:themeFill="accent6" w:themeFillTint="66"/>
            <w:hideMark/>
          </w:tcPr>
          <w:p w14:paraId="43B296D2"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15/15 </w:t>
            </w:r>
          </w:p>
        </w:tc>
        <w:tc>
          <w:tcPr>
            <w:tcW w:w="371" w:type="pct"/>
            <w:tcBorders>
              <w:top w:val="single" w:sz="12" w:space="0" w:color="auto"/>
              <w:left w:val="single" w:sz="4" w:space="0" w:color="auto"/>
              <w:bottom w:val="single" w:sz="4" w:space="0" w:color="auto"/>
              <w:right w:val="single" w:sz="4" w:space="0" w:color="auto"/>
            </w:tcBorders>
            <w:shd w:val="clear" w:color="auto" w:fill="C5E0B3" w:themeFill="accent6" w:themeFillTint="66"/>
            <w:hideMark/>
          </w:tcPr>
          <w:p w14:paraId="3550C03F"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100.0% </w:t>
            </w:r>
          </w:p>
        </w:tc>
        <w:tc>
          <w:tcPr>
            <w:tcW w:w="297" w:type="pct"/>
            <w:tcBorders>
              <w:top w:val="single" w:sz="12" w:space="0" w:color="auto"/>
              <w:left w:val="single" w:sz="4" w:space="0" w:color="auto"/>
              <w:bottom w:val="single" w:sz="4" w:space="0" w:color="auto"/>
              <w:right w:val="single" w:sz="4" w:space="0" w:color="auto"/>
            </w:tcBorders>
            <w:shd w:val="clear" w:color="auto" w:fill="C5E0B3" w:themeFill="accent6" w:themeFillTint="66"/>
            <w:hideMark/>
          </w:tcPr>
          <w:p w14:paraId="75EBEF13"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30.6% </w:t>
            </w:r>
          </w:p>
        </w:tc>
        <w:tc>
          <w:tcPr>
            <w:tcW w:w="232" w:type="pct"/>
            <w:tcBorders>
              <w:top w:val="single" w:sz="12" w:space="0" w:color="auto"/>
              <w:left w:val="single" w:sz="4" w:space="0" w:color="auto"/>
              <w:bottom w:val="single" w:sz="4" w:space="0" w:color="auto"/>
              <w:right w:val="single" w:sz="4" w:space="0" w:color="auto"/>
            </w:tcBorders>
            <w:shd w:val="clear" w:color="auto" w:fill="C5E0B3" w:themeFill="accent6" w:themeFillTint="66"/>
            <w:hideMark/>
          </w:tcPr>
          <w:p w14:paraId="773FA2F6"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8.0 </w:t>
            </w:r>
          </w:p>
        </w:tc>
        <w:tc>
          <w:tcPr>
            <w:tcW w:w="304" w:type="pct"/>
            <w:tcBorders>
              <w:top w:val="single" w:sz="12" w:space="0" w:color="auto"/>
              <w:left w:val="single" w:sz="4" w:space="0" w:color="auto"/>
              <w:bottom w:val="single" w:sz="4" w:space="0" w:color="auto"/>
              <w:right w:val="single" w:sz="4" w:space="0" w:color="auto"/>
            </w:tcBorders>
            <w:shd w:val="clear" w:color="auto" w:fill="C5E0B3" w:themeFill="accent6" w:themeFillTint="66"/>
            <w:hideMark/>
          </w:tcPr>
          <w:p w14:paraId="5F5BA955"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8 </w:t>
            </w:r>
          </w:p>
        </w:tc>
        <w:tc>
          <w:tcPr>
            <w:tcW w:w="555" w:type="pct"/>
            <w:tcBorders>
              <w:top w:val="single" w:sz="12" w:space="0" w:color="auto"/>
              <w:left w:val="single" w:sz="4" w:space="0" w:color="auto"/>
              <w:bottom w:val="single" w:sz="4" w:space="0" w:color="auto"/>
              <w:right w:val="single" w:sz="4" w:space="0" w:color="auto"/>
            </w:tcBorders>
            <w:shd w:val="clear" w:color="auto" w:fill="C5E0B3" w:themeFill="accent6" w:themeFillTint="66"/>
            <w:hideMark/>
          </w:tcPr>
          <w:p w14:paraId="5A7C065B"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120.0 </w:t>
            </w:r>
          </w:p>
        </w:tc>
      </w:tr>
      <w:tr w:rsidR="00A50744" w:rsidRPr="00854853" w14:paraId="5B52107C" w14:textId="77777777" w:rsidTr="009C0FB1">
        <w:trPr>
          <w:trHeight w:val="15"/>
        </w:trPr>
        <w:tc>
          <w:tcPr>
            <w:tcW w:w="954" w:type="pct"/>
            <w:tcBorders>
              <w:left w:val="single" w:sz="4" w:space="0" w:color="auto"/>
              <w:right w:val="single" w:sz="4" w:space="0" w:color="auto"/>
            </w:tcBorders>
            <w:shd w:val="clear" w:color="auto" w:fill="C5E0B3" w:themeFill="accent6" w:themeFillTint="66"/>
            <w:hideMark/>
          </w:tcPr>
          <w:p w14:paraId="7B5AC4D0" w14:textId="77777777" w:rsidR="00A50744" w:rsidRPr="001F688B" w:rsidRDefault="00A50744" w:rsidP="009C0FB1">
            <w:pPr>
              <w:textAlignment w:val="baseline"/>
              <w:rPr>
                <w:rFonts w:eastAsia="Times New Roman" w:cstheme="minorHAnsi"/>
              </w:rPr>
            </w:pPr>
          </w:p>
        </w:tc>
        <w:tc>
          <w:tcPr>
            <w:tcW w:w="190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43D62FC"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themeColor="text1"/>
              </w:rPr>
              <w:t xml:space="preserve">What are effective methods to implement and sustain evidence-based recommendations in resource-limited settings? How can </w:t>
            </w:r>
            <w:bookmarkStart w:id="10" w:name="_Int_yY82lUb9"/>
            <w:r w:rsidRPr="001F688B">
              <w:rPr>
                <w:rFonts w:eastAsia="Times New Roman" w:cstheme="minorHAnsi"/>
                <w:color w:val="000000" w:themeColor="text1"/>
              </w:rPr>
              <w:t>uptake</w:t>
            </w:r>
            <w:bookmarkEnd w:id="10"/>
            <w:r w:rsidRPr="001F688B">
              <w:rPr>
                <w:rFonts w:eastAsia="Times New Roman" w:cstheme="minorHAnsi"/>
                <w:color w:val="000000" w:themeColor="text1"/>
              </w:rPr>
              <w:t xml:space="preserve"> and outcomes of these recommendations be measured, especially among small sample sizes (e.g. rural)? </w:t>
            </w:r>
          </w:p>
        </w:tc>
        <w:tc>
          <w:tcPr>
            <w:tcW w:w="385"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20B4E77"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15/15 </w:t>
            </w:r>
          </w:p>
        </w:tc>
        <w:tc>
          <w:tcPr>
            <w:tcW w:w="371"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6CDFACE"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100.0% </w:t>
            </w:r>
          </w:p>
        </w:tc>
        <w:tc>
          <w:tcPr>
            <w:tcW w:w="297"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71B86EE"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30.6% </w:t>
            </w:r>
          </w:p>
        </w:tc>
        <w:tc>
          <w:tcPr>
            <w:tcW w:w="23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61426FD"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7.9 </w:t>
            </w:r>
          </w:p>
        </w:tc>
        <w:tc>
          <w:tcPr>
            <w:tcW w:w="30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E28792C"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9 </w:t>
            </w:r>
          </w:p>
        </w:tc>
        <w:tc>
          <w:tcPr>
            <w:tcW w:w="555"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1BD6ED8"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119.0 </w:t>
            </w:r>
          </w:p>
        </w:tc>
      </w:tr>
      <w:tr w:rsidR="00A50744" w:rsidRPr="00854853" w14:paraId="1AA3B39D" w14:textId="77777777" w:rsidTr="009C0FB1">
        <w:trPr>
          <w:trHeight w:val="15"/>
        </w:trPr>
        <w:tc>
          <w:tcPr>
            <w:tcW w:w="954" w:type="pct"/>
            <w:tcBorders>
              <w:left w:val="single" w:sz="4" w:space="0" w:color="auto"/>
              <w:bottom w:val="single" w:sz="12" w:space="0" w:color="auto"/>
              <w:right w:val="single" w:sz="4" w:space="0" w:color="auto"/>
            </w:tcBorders>
            <w:shd w:val="clear" w:color="auto" w:fill="auto"/>
            <w:hideMark/>
          </w:tcPr>
          <w:p w14:paraId="764F51D8" w14:textId="77777777" w:rsidR="00A50744" w:rsidRPr="001F688B" w:rsidRDefault="00A50744" w:rsidP="009C0FB1">
            <w:pPr>
              <w:textAlignment w:val="baseline"/>
              <w:rPr>
                <w:rFonts w:eastAsia="Times New Roman" w:cstheme="minorHAnsi"/>
              </w:rPr>
            </w:pPr>
          </w:p>
        </w:tc>
        <w:tc>
          <w:tcPr>
            <w:tcW w:w="1902" w:type="pct"/>
            <w:tcBorders>
              <w:top w:val="single" w:sz="4" w:space="0" w:color="auto"/>
              <w:left w:val="single" w:sz="4" w:space="0" w:color="auto"/>
              <w:bottom w:val="single" w:sz="12" w:space="0" w:color="auto"/>
              <w:right w:val="single" w:sz="4" w:space="0" w:color="auto"/>
            </w:tcBorders>
            <w:shd w:val="clear" w:color="auto" w:fill="auto"/>
            <w:hideMark/>
          </w:tcPr>
          <w:p w14:paraId="5C03B26B"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What is the burden of HAIs and MDROs in rural areas? Are they reported? Are public health agencies informing hospitals of these reports? </w:t>
            </w:r>
          </w:p>
        </w:tc>
        <w:tc>
          <w:tcPr>
            <w:tcW w:w="385" w:type="pct"/>
            <w:tcBorders>
              <w:top w:val="single" w:sz="4" w:space="0" w:color="auto"/>
              <w:left w:val="single" w:sz="4" w:space="0" w:color="auto"/>
              <w:bottom w:val="single" w:sz="12" w:space="0" w:color="auto"/>
              <w:right w:val="single" w:sz="4" w:space="0" w:color="auto"/>
            </w:tcBorders>
            <w:shd w:val="clear" w:color="auto" w:fill="auto"/>
            <w:hideMark/>
          </w:tcPr>
          <w:p w14:paraId="14E0A2E4"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15/15 </w:t>
            </w:r>
          </w:p>
        </w:tc>
        <w:tc>
          <w:tcPr>
            <w:tcW w:w="371" w:type="pct"/>
            <w:tcBorders>
              <w:top w:val="single" w:sz="4" w:space="0" w:color="auto"/>
              <w:left w:val="single" w:sz="4" w:space="0" w:color="auto"/>
              <w:bottom w:val="single" w:sz="12" w:space="0" w:color="auto"/>
              <w:right w:val="single" w:sz="4" w:space="0" w:color="auto"/>
            </w:tcBorders>
            <w:shd w:val="clear" w:color="auto" w:fill="auto"/>
            <w:hideMark/>
          </w:tcPr>
          <w:p w14:paraId="08D5CD83"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100.0% </w:t>
            </w:r>
          </w:p>
        </w:tc>
        <w:tc>
          <w:tcPr>
            <w:tcW w:w="297" w:type="pct"/>
            <w:tcBorders>
              <w:top w:val="single" w:sz="4" w:space="0" w:color="auto"/>
              <w:left w:val="single" w:sz="4" w:space="0" w:color="auto"/>
              <w:bottom w:val="single" w:sz="12" w:space="0" w:color="auto"/>
              <w:right w:val="single" w:sz="4" w:space="0" w:color="auto"/>
            </w:tcBorders>
            <w:shd w:val="clear" w:color="auto" w:fill="auto"/>
            <w:hideMark/>
          </w:tcPr>
          <w:p w14:paraId="0D39D569"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30.6% </w:t>
            </w:r>
          </w:p>
        </w:tc>
        <w:tc>
          <w:tcPr>
            <w:tcW w:w="232" w:type="pct"/>
            <w:tcBorders>
              <w:top w:val="single" w:sz="4" w:space="0" w:color="auto"/>
              <w:left w:val="single" w:sz="4" w:space="0" w:color="auto"/>
              <w:bottom w:val="single" w:sz="12" w:space="0" w:color="auto"/>
              <w:right w:val="single" w:sz="4" w:space="0" w:color="auto"/>
            </w:tcBorders>
            <w:shd w:val="clear" w:color="auto" w:fill="auto"/>
            <w:hideMark/>
          </w:tcPr>
          <w:p w14:paraId="7EBCE72C"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6.0 </w:t>
            </w:r>
          </w:p>
        </w:tc>
        <w:tc>
          <w:tcPr>
            <w:tcW w:w="304" w:type="pct"/>
            <w:tcBorders>
              <w:top w:val="single" w:sz="4" w:space="0" w:color="auto"/>
              <w:left w:val="single" w:sz="4" w:space="0" w:color="auto"/>
              <w:bottom w:val="single" w:sz="12" w:space="0" w:color="auto"/>
              <w:right w:val="single" w:sz="4" w:space="0" w:color="auto"/>
            </w:tcBorders>
            <w:shd w:val="clear" w:color="auto" w:fill="auto"/>
            <w:hideMark/>
          </w:tcPr>
          <w:p w14:paraId="2FFD6E82"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7 </w:t>
            </w:r>
          </w:p>
        </w:tc>
        <w:tc>
          <w:tcPr>
            <w:tcW w:w="555" w:type="pct"/>
            <w:tcBorders>
              <w:top w:val="single" w:sz="4" w:space="0" w:color="auto"/>
              <w:left w:val="single" w:sz="4" w:space="0" w:color="auto"/>
              <w:bottom w:val="single" w:sz="12" w:space="0" w:color="auto"/>
              <w:right w:val="single" w:sz="4" w:space="0" w:color="auto"/>
            </w:tcBorders>
            <w:shd w:val="clear" w:color="auto" w:fill="auto"/>
            <w:hideMark/>
          </w:tcPr>
          <w:p w14:paraId="28853DE1"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90.0 </w:t>
            </w:r>
          </w:p>
        </w:tc>
      </w:tr>
      <w:tr w:rsidR="00A50744" w:rsidRPr="00854853" w14:paraId="475DE699" w14:textId="77777777" w:rsidTr="009C0FB1">
        <w:trPr>
          <w:trHeight w:val="15"/>
        </w:trPr>
        <w:tc>
          <w:tcPr>
            <w:tcW w:w="954" w:type="pct"/>
            <w:tcBorders>
              <w:top w:val="single" w:sz="12" w:space="0" w:color="auto"/>
              <w:left w:val="single" w:sz="4" w:space="0" w:color="auto"/>
              <w:right w:val="single" w:sz="4" w:space="0" w:color="auto"/>
            </w:tcBorders>
            <w:shd w:val="clear" w:color="auto" w:fill="auto"/>
            <w:hideMark/>
          </w:tcPr>
          <w:p w14:paraId="152E3D78" w14:textId="77777777" w:rsidR="00A50744" w:rsidRPr="001F688B" w:rsidRDefault="00A50744" w:rsidP="009C0FB1">
            <w:pPr>
              <w:textAlignment w:val="baseline"/>
              <w:rPr>
                <w:rFonts w:eastAsia="Times New Roman" w:cstheme="minorHAnsi"/>
              </w:rPr>
            </w:pPr>
            <w:r w:rsidRPr="001F688B">
              <w:rPr>
                <w:rFonts w:eastAsia="Times New Roman" w:cstheme="minorHAnsi"/>
                <w:b/>
                <w:bCs/>
                <w:color w:val="000000"/>
              </w:rPr>
              <w:t>38. pediatrics </w:t>
            </w:r>
            <w:r w:rsidRPr="001F688B">
              <w:rPr>
                <w:rFonts w:eastAsia="Times New Roman" w:cstheme="minorHAnsi"/>
                <w:color w:val="000000"/>
              </w:rPr>
              <w:t> </w:t>
            </w:r>
          </w:p>
        </w:tc>
        <w:tc>
          <w:tcPr>
            <w:tcW w:w="1902" w:type="pct"/>
            <w:tcBorders>
              <w:top w:val="single" w:sz="12" w:space="0" w:color="auto"/>
              <w:left w:val="single" w:sz="4" w:space="0" w:color="auto"/>
              <w:bottom w:val="single" w:sz="4" w:space="0" w:color="auto"/>
              <w:right w:val="single" w:sz="4" w:space="0" w:color="auto"/>
            </w:tcBorders>
            <w:shd w:val="clear" w:color="auto" w:fill="auto"/>
            <w:hideMark/>
          </w:tcPr>
          <w:p w14:paraId="29F8D73F"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What is the prevalence of non-device associated HAIs in children (including respiratory viral infections)? </w:t>
            </w:r>
          </w:p>
        </w:tc>
        <w:tc>
          <w:tcPr>
            <w:tcW w:w="385" w:type="pct"/>
            <w:tcBorders>
              <w:top w:val="single" w:sz="12" w:space="0" w:color="auto"/>
              <w:left w:val="single" w:sz="4" w:space="0" w:color="auto"/>
              <w:bottom w:val="single" w:sz="4" w:space="0" w:color="auto"/>
              <w:right w:val="single" w:sz="4" w:space="0" w:color="auto"/>
            </w:tcBorders>
            <w:shd w:val="clear" w:color="auto" w:fill="auto"/>
            <w:hideMark/>
          </w:tcPr>
          <w:p w14:paraId="4A665DA2"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7/7 </w:t>
            </w:r>
          </w:p>
        </w:tc>
        <w:tc>
          <w:tcPr>
            <w:tcW w:w="371" w:type="pct"/>
            <w:tcBorders>
              <w:top w:val="single" w:sz="12" w:space="0" w:color="auto"/>
              <w:left w:val="single" w:sz="4" w:space="0" w:color="auto"/>
              <w:bottom w:val="single" w:sz="4" w:space="0" w:color="auto"/>
              <w:right w:val="single" w:sz="4" w:space="0" w:color="auto"/>
            </w:tcBorders>
            <w:shd w:val="clear" w:color="auto" w:fill="auto"/>
            <w:hideMark/>
          </w:tcPr>
          <w:p w14:paraId="5422F035"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100.0% </w:t>
            </w:r>
          </w:p>
        </w:tc>
        <w:tc>
          <w:tcPr>
            <w:tcW w:w="297" w:type="pct"/>
            <w:tcBorders>
              <w:top w:val="single" w:sz="12" w:space="0" w:color="auto"/>
              <w:left w:val="single" w:sz="4" w:space="0" w:color="auto"/>
              <w:bottom w:val="single" w:sz="4" w:space="0" w:color="auto"/>
              <w:right w:val="single" w:sz="4" w:space="0" w:color="auto"/>
            </w:tcBorders>
            <w:shd w:val="clear" w:color="auto" w:fill="auto"/>
            <w:hideMark/>
          </w:tcPr>
          <w:p w14:paraId="5B6611B8"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14.3% </w:t>
            </w:r>
          </w:p>
        </w:tc>
        <w:tc>
          <w:tcPr>
            <w:tcW w:w="232" w:type="pct"/>
            <w:tcBorders>
              <w:top w:val="single" w:sz="12" w:space="0" w:color="auto"/>
              <w:left w:val="single" w:sz="4" w:space="0" w:color="auto"/>
              <w:bottom w:val="single" w:sz="4" w:space="0" w:color="auto"/>
              <w:right w:val="single" w:sz="4" w:space="0" w:color="auto"/>
            </w:tcBorders>
            <w:shd w:val="clear" w:color="auto" w:fill="auto"/>
            <w:hideMark/>
          </w:tcPr>
          <w:p w14:paraId="75C2B255"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7.9 </w:t>
            </w:r>
          </w:p>
        </w:tc>
        <w:tc>
          <w:tcPr>
            <w:tcW w:w="304" w:type="pct"/>
            <w:tcBorders>
              <w:top w:val="single" w:sz="12" w:space="0" w:color="auto"/>
              <w:left w:val="single" w:sz="4" w:space="0" w:color="auto"/>
              <w:bottom w:val="single" w:sz="4" w:space="0" w:color="auto"/>
              <w:right w:val="single" w:sz="4" w:space="0" w:color="auto"/>
            </w:tcBorders>
            <w:shd w:val="clear" w:color="auto" w:fill="auto"/>
            <w:hideMark/>
          </w:tcPr>
          <w:p w14:paraId="494055B3"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8 </w:t>
            </w:r>
          </w:p>
        </w:tc>
        <w:tc>
          <w:tcPr>
            <w:tcW w:w="555" w:type="pct"/>
            <w:tcBorders>
              <w:top w:val="single" w:sz="12" w:space="0" w:color="auto"/>
              <w:left w:val="single" w:sz="4" w:space="0" w:color="auto"/>
              <w:bottom w:val="single" w:sz="4" w:space="0" w:color="auto"/>
              <w:right w:val="single" w:sz="4" w:space="0" w:color="auto"/>
            </w:tcBorders>
            <w:shd w:val="clear" w:color="auto" w:fill="auto"/>
            <w:hideMark/>
          </w:tcPr>
          <w:p w14:paraId="44248061"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55.0 </w:t>
            </w:r>
          </w:p>
        </w:tc>
      </w:tr>
      <w:tr w:rsidR="00A50744" w:rsidRPr="00854853" w14:paraId="60037FA8" w14:textId="77777777" w:rsidTr="009C0FB1">
        <w:trPr>
          <w:trHeight w:val="15"/>
        </w:trPr>
        <w:tc>
          <w:tcPr>
            <w:tcW w:w="954" w:type="pct"/>
            <w:tcBorders>
              <w:left w:val="single" w:sz="4" w:space="0" w:color="auto"/>
              <w:right w:val="single" w:sz="4" w:space="0" w:color="auto"/>
            </w:tcBorders>
            <w:shd w:val="clear" w:color="auto" w:fill="auto"/>
          </w:tcPr>
          <w:p w14:paraId="786461DB" w14:textId="77777777" w:rsidR="00A50744" w:rsidRPr="001F688B" w:rsidRDefault="00A50744" w:rsidP="009C0FB1">
            <w:pPr>
              <w:textAlignment w:val="baseline"/>
              <w:rPr>
                <w:rFonts w:eastAsia="Times New Roman" w:cstheme="minorHAnsi"/>
              </w:rPr>
            </w:pPr>
          </w:p>
        </w:tc>
        <w:tc>
          <w:tcPr>
            <w:tcW w:w="1902" w:type="pct"/>
            <w:tcBorders>
              <w:top w:val="single" w:sz="4" w:space="0" w:color="auto"/>
              <w:left w:val="single" w:sz="4" w:space="0" w:color="auto"/>
              <w:bottom w:val="single" w:sz="4" w:space="0" w:color="auto"/>
              <w:right w:val="single" w:sz="4" w:space="0" w:color="auto"/>
            </w:tcBorders>
            <w:shd w:val="clear" w:color="auto" w:fill="auto"/>
            <w:hideMark/>
          </w:tcPr>
          <w:p w14:paraId="3E0B0C70"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What metrics/methods should be used to track hospital-onset bacteremia in children? </w:t>
            </w:r>
          </w:p>
        </w:tc>
        <w:tc>
          <w:tcPr>
            <w:tcW w:w="385" w:type="pct"/>
            <w:tcBorders>
              <w:top w:val="single" w:sz="4" w:space="0" w:color="auto"/>
              <w:left w:val="single" w:sz="4" w:space="0" w:color="auto"/>
              <w:bottom w:val="single" w:sz="4" w:space="0" w:color="auto"/>
              <w:right w:val="single" w:sz="4" w:space="0" w:color="auto"/>
            </w:tcBorders>
            <w:shd w:val="clear" w:color="auto" w:fill="auto"/>
            <w:hideMark/>
          </w:tcPr>
          <w:p w14:paraId="48E90485"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7/7 </w:t>
            </w:r>
          </w:p>
        </w:tc>
        <w:tc>
          <w:tcPr>
            <w:tcW w:w="371" w:type="pct"/>
            <w:tcBorders>
              <w:top w:val="single" w:sz="4" w:space="0" w:color="auto"/>
              <w:left w:val="single" w:sz="4" w:space="0" w:color="auto"/>
              <w:bottom w:val="single" w:sz="4" w:space="0" w:color="auto"/>
              <w:right w:val="single" w:sz="4" w:space="0" w:color="auto"/>
            </w:tcBorders>
            <w:shd w:val="clear" w:color="auto" w:fill="auto"/>
            <w:hideMark/>
          </w:tcPr>
          <w:p w14:paraId="2E5F485F"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100.0% </w:t>
            </w:r>
          </w:p>
        </w:tc>
        <w:tc>
          <w:tcPr>
            <w:tcW w:w="297" w:type="pct"/>
            <w:tcBorders>
              <w:top w:val="single" w:sz="4" w:space="0" w:color="auto"/>
              <w:left w:val="single" w:sz="4" w:space="0" w:color="auto"/>
              <w:bottom w:val="single" w:sz="4" w:space="0" w:color="auto"/>
              <w:right w:val="single" w:sz="4" w:space="0" w:color="auto"/>
            </w:tcBorders>
            <w:shd w:val="clear" w:color="auto" w:fill="auto"/>
            <w:hideMark/>
          </w:tcPr>
          <w:p w14:paraId="18682720"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14.3% </w:t>
            </w:r>
          </w:p>
        </w:tc>
        <w:tc>
          <w:tcPr>
            <w:tcW w:w="232" w:type="pct"/>
            <w:tcBorders>
              <w:top w:val="single" w:sz="4" w:space="0" w:color="auto"/>
              <w:left w:val="single" w:sz="4" w:space="0" w:color="auto"/>
              <w:bottom w:val="single" w:sz="4" w:space="0" w:color="auto"/>
              <w:right w:val="single" w:sz="4" w:space="0" w:color="auto"/>
            </w:tcBorders>
            <w:shd w:val="clear" w:color="auto" w:fill="auto"/>
            <w:hideMark/>
          </w:tcPr>
          <w:p w14:paraId="6EB1BC75"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7.1 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14:paraId="3397B96F"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7 </w:t>
            </w:r>
          </w:p>
        </w:tc>
        <w:tc>
          <w:tcPr>
            <w:tcW w:w="555" w:type="pct"/>
            <w:tcBorders>
              <w:top w:val="single" w:sz="4" w:space="0" w:color="auto"/>
              <w:left w:val="single" w:sz="4" w:space="0" w:color="auto"/>
              <w:bottom w:val="single" w:sz="4" w:space="0" w:color="auto"/>
              <w:right w:val="single" w:sz="4" w:space="0" w:color="auto"/>
            </w:tcBorders>
            <w:shd w:val="clear" w:color="auto" w:fill="auto"/>
            <w:hideMark/>
          </w:tcPr>
          <w:p w14:paraId="5EB1A493"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50.0 </w:t>
            </w:r>
          </w:p>
        </w:tc>
      </w:tr>
      <w:tr w:rsidR="00A50744" w:rsidRPr="00854853" w14:paraId="210B66B8" w14:textId="77777777" w:rsidTr="009C0FB1">
        <w:trPr>
          <w:trHeight w:val="15"/>
        </w:trPr>
        <w:tc>
          <w:tcPr>
            <w:tcW w:w="954" w:type="pct"/>
            <w:tcBorders>
              <w:left w:val="single" w:sz="4" w:space="0" w:color="auto"/>
              <w:right w:val="single" w:sz="4" w:space="0" w:color="auto"/>
            </w:tcBorders>
            <w:shd w:val="clear" w:color="auto" w:fill="auto"/>
          </w:tcPr>
          <w:p w14:paraId="01452B39" w14:textId="77777777" w:rsidR="00A50744" w:rsidRPr="001F688B" w:rsidRDefault="00A50744" w:rsidP="009C0FB1">
            <w:pPr>
              <w:textAlignment w:val="baseline"/>
              <w:rPr>
                <w:rFonts w:eastAsia="Times New Roman" w:cstheme="minorHAnsi"/>
              </w:rPr>
            </w:pPr>
          </w:p>
        </w:tc>
        <w:tc>
          <w:tcPr>
            <w:tcW w:w="1902" w:type="pct"/>
            <w:tcBorders>
              <w:top w:val="single" w:sz="4" w:space="0" w:color="auto"/>
              <w:left w:val="single" w:sz="4" w:space="0" w:color="auto"/>
              <w:bottom w:val="single" w:sz="4" w:space="0" w:color="auto"/>
              <w:right w:val="single" w:sz="4" w:space="0" w:color="auto"/>
            </w:tcBorders>
            <w:shd w:val="clear" w:color="auto" w:fill="auto"/>
            <w:hideMark/>
          </w:tcPr>
          <w:p w14:paraId="5597DF5B"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What are effective and sustainable practices to decrease pediatric HAIs? </w:t>
            </w:r>
          </w:p>
        </w:tc>
        <w:tc>
          <w:tcPr>
            <w:tcW w:w="385" w:type="pct"/>
            <w:tcBorders>
              <w:top w:val="single" w:sz="4" w:space="0" w:color="auto"/>
              <w:left w:val="single" w:sz="4" w:space="0" w:color="auto"/>
              <w:bottom w:val="single" w:sz="4" w:space="0" w:color="auto"/>
              <w:right w:val="single" w:sz="4" w:space="0" w:color="auto"/>
            </w:tcBorders>
            <w:shd w:val="clear" w:color="auto" w:fill="auto"/>
            <w:hideMark/>
          </w:tcPr>
          <w:p w14:paraId="3E6081FF"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7/7 </w:t>
            </w:r>
          </w:p>
        </w:tc>
        <w:tc>
          <w:tcPr>
            <w:tcW w:w="371" w:type="pct"/>
            <w:tcBorders>
              <w:top w:val="single" w:sz="4" w:space="0" w:color="auto"/>
              <w:left w:val="single" w:sz="4" w:space="0" w:color="auto"/>
              <w:bottom w:val="single" w:sz="4" w:space="0" w:color="auto"/>
              <w:right w:val="single" w:sz="4" w:space="0" w:color="auto"/>
            </w:tcBorders>
            <w:shd w:val="clear" w:color="auto" w:fill="auto"/>
            <w:hideMark/>
          </w:tcPr>
          <w:p w14:paraId="1767F412"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100.0% </w:t>
            </w:r>
          </w:p>
        </w:tc>
        <w:tc>
          <w:tcPr>
            <w:tcW w:w="297" w:type="pct"/>
            <w:tcBorders>
              <w:top w:val="single" w:sz="4" w:space="0" w:color="auto"/>
              <w:left w:val="single" w:sz="4" w:space="0" w:color="auto"/>
              <w:bottom w:val="single" w:sz="4" w:space="0" w:color="auto"/>
              <w:right w:val="single" w:sz="4" w:space="0" w:color="auto"/>
            </w:tcBorders>
            <w:shd w:val="clear" w:color="auto" w:fill="auto"/>
            <w:hideMark/>
          </w:tcPr>
          <w:p w14:paraId="0A0B279D"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14.3% </w:t>
            </w:r>
          </w:p>
        </w:tc>
        <w:tc>
          <w:tcPr>
            <w:tcW w:w="232" w:type="pct"/>
            <w:tcBorders>
              <w:top w:val="single" w:sz="4" w:space="0" w:color="auto"/>
              <w:left w:val="single" w:sz="4" w:space="0" w:color="auto"/>
              <w:bottom w:val="single" w:sz="4" w:space="0" w:color="auto"/>
              <w:right w:val="single" w:sz="4" w:space="0" w:color="auto"/>
            </w:tcBorders>
            <w:shd w:val="clear" w:color="auto" w:fill="auto"/>
            <w:hideMark/>
          </w:tcPr>
          <w:p w14:paraId="68FB7A0A"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7.1 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14:paraId="1285C0D4"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7 </w:t>
            </w:r>
          </w:p>
        </w:tc>
        <w:tc>
          <w:tcPr>
            <w:tcW w:w="555" w:type="pct"/>
            <w:tcBorders>
              <w:top w:val="single" w:sz="4" w:space="0" w:color="auto"/>
              <w:left w:val="single" w:sz="4" w:space="0" w:color="auto"/>
              <w:bottom w:val="single" w:sz="4" w:space="0" w:color="auto"/>
              <w:right w:val="single" w:sz="4" w:space="0" w:color="auto"/>
            </w:tcBorders>
            <w:shd w:val="clear" w:color="auto" w:fill="auto"/>
            <w:hideMark/>
          </w:tcPr>
          <w:p w14:paraId="30434DC6"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50.0 </w:t>
            </w:r>
          </w:p>
        </w:tc>
      </w:tr>
      <w:tr w:rsidR="00A50744" w:rsidRPr="00854853" w14:paraId="5902113E" w14:textId="77777777" w:rsidTr="009C0FB1">
        <w:trPr>
          <w:trHeight w:val="15"/>
        </w:trPr>
        <w:tc>
          <w:tcPr>
            <w:tcW w:w="954" w:type="pct"/>
            <w:tcBorders>
              <w:left w:val="single" w:sz="4" w:space="0" w:color="auto"/>
              <w:bottom w:val="single" w:sz="12" w:space="0" w:color="auto"/>
              <w:right w:val="single" w:sz="4" w:space="0" w:color="auto"/>
            </w:tcBorders>
            <w:shd w:val="clear" w:color="auto" w:fill="auto"/>
          </w:tcPr>
          <w:p w14:paraId="4D7066C0" w14:textId="77777777" w:rsidR="00A50744" w:rsidRPr="001F688B" w:rsidRDefault="00A50744" w:rsidP="009C0FB1">
            <w:pPr>
              <w:textAlignment w:val="baseline"/>
              <w:rPr>
                <w:rFonts w:eastAsia="Times New Roman" w:cstheme="minorHAnsi"/>
              </w:rPr>
            </w:pPr>
          </w:p>
        </w:tc>
        <w:tc>
          <w:tcPr>
            <w:tcW w:w="1902" w:type="pct"/>
            <w:tcBorders>
              <w:top w:val="single" w:sz="4" w:space="0" w:color="auto"/>
              <w:left w:val="single" w:sz="4" w:space="0" w:color="auto"/>
              <w:bottom w:val="single" w:sz="12" w:space="0" w:color="auto"/>
              <w:right w:val="single" w:sz="4" w:space="0" w:color="auto"/>
            </w:tcBorders>
            <w:shd w:val="clear" w:color="auto" w:fill="auto"/>
            <w:hideMark/>
          </w:tcPr>
          <w:p w14:paraId="6C22BFA5"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What metrics/methods should be used to track pediatric SSIs? </w:t>
            </w:r>
          </w:p>
        </w:tc>
        <w:tc>
          <w:tcPr>
            <w:tcW w:w="385" w:type="pct"/>
            <w:tcBorders>
              <w:top w:val="single" w:sz="4" w:space="0" w:color="auto"/>
              <w:left w:val="single" w:sz="4" w:space="0" w:color="auto"/>
              <w:bottom w:val="single" w:sz="12" w:space="0" w:color="auto"/>
              <w:right w:val="single" w:sz="4" w:space="0" w:color="auto"/>
            </w:tcBorders>
            <w:shd w:val="clear" w:color="auto" w:fill="auto"/>
            <w:hideMark/>
          </w:tcPr>
          <w:p w14:paraId="0C1F0C5D"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7/7 </w:t>
            </w:r>
          </w:p>
        </w:tc>
        <w:tc>
          <w:tcPr>
            <w:tcW w:w="371" w:type="pct"/>
            <w:tcBorders>
              <w:top w:val="single" w:sz="4" w:space="0" w:color="auto"/>
              <w:left w:val="single" w:sz="4" w:space="0" w:color="auto"/>
              <w:bottom w:val="single" w:sz="12" w:space="0" w:color="auto"/>
              <w:right w:val="single" w:sz="4" w:space="0" w:color="auto"/>
            </w:tcBorders>
            <w:shd w:val="clear" w:color="auto" w:fill="auto"/>
            <w:hideMark/>
          </w:tcPr>
          <w:p w14:paraId="1E2A0329"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100.0% </w:t>
            </w:r>
          </w:p>
        </w:tc>
        <w:tc>
          <w:tcPr>
            <w:tcW w:w="297" w:type="pct"/>
            <w:tcBorders>
              <w:top w:val="single" w:sz="4" w:space="0" w:color="auto"/>
              <w:left w:val="single" w:sz="4" w:space="0" w:color="auto"/>
              <w:bottom w:val="single" w:sz="12" w:space="0" w:color="auto"/>
              <w:right w:val="single" w:sz="4" w:space="0" w:color="auto"/>
            </w:tcBorders>
            <w:shd w:val="clear" w:color="auto" w:fill="auto"/>
            <w:hideMark/>
          </w:tcPr>
          <w:p w14:paraId="4CC7F849"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14.3% </w:t>
            </w:r>
          </w:p>
        </w:tc>
        <w:tc>
          <w:tcPr>
            <w:tcW w:w="232" w:type="pct"/>
            <w:tcBorders>
              <w:top w:val="single" w:sz="4" w:space="0" w:color="auto"/>
              <w:left w:val="single" w:sz="4" w:space="0" w:color="auto"/>
              <w:bottom w:val="single" w:sz="12" w:space="0" w:color="auto"/>
              <w:right w:val="single" w:sz="4" w:space="0" w:color="auto"/>
            </w:tcBorders>
            <w:shd w:val="clear" w:color="auto" w:fill="auto"/>
            <w:hideMark/>
          </w:tcPr>
          <w:p w14:paraId="2E8CF1CC"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6.3 </w:t>
            </w:r>
          </w:p>
        </w:tc>
        <w:tc>
          <w:tcPr>
            <w:tcW w:w="304" w:type="pct"/>
            <w:tcBorders>
              <w:top w:val="single" w:sz="4" w:space="0" w:color="auto"/>
              <w:left w:val="single" w:sz="4" w:space="0" w:color="auto"/>
              <w:bottom w:val="single" w:sz="12" w:space="0" w:color="auto"/>
              <w:right w:val="single" w:sz="4" w:space="0" w:color="auto"/>
            </w:tcBorders>
            <w:shd w:val="clear" w:color="auto" w:fill="auto"/>
            <w:hideMark/>
          </w:tcPr>
          <w:p w14:paraId="7024DA73"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7 </w:t>
            </w:r>
          </w:p>
        </w:tc>
        <w:tc>
          <w:tcPr>
            <w:tcW w:w="555" w:type="pct"/>
            <w:tcBorders>
              <w:top w:val="single" w:sz="4" w:space="0" w:color="auto"/>
              <w:left w:val="single" w:sz="4" w:space="0" w:color="auto"/>
              <w:bottom w:val="single" w:sz="12" w:space="0" w:color="auto"/>
              <w:right w:val="single" w:sz="4" w:space="0" w:color="auto"/>
            </w:tcBorders>
            <w:shd w:val="clear" w:color="auto" w:fill="auto"/>
            <w:hideMark/>
          </w:tcPr>
          <w:p w14:paraId="50DD6896"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44.0 </w:t>
            </w:r>
          </w:p>
        </w:tc>
      </w:tr>
      <w:tr w:rsidR="00A50744" w:rsidRPr="00854853" w14:paraId="14E60C3A" w14:textId="77777777" w:rsidTr="009C0FB1">
        <w:trPr>
          <w:trHeight w:val="15"/>
        </w:trPr>
        <w:tc>
          <w:tcPr>
            <w:tcW w:w="954" w:type="pct"/>
            <w:tcBorders>
              <w:top w:val="single" w:sz="12" w:space="0" w:color="auto"/>
              <w:left w:val="single" w:sz="4" w:space="0" w:color="auto"/>
              <w:right w:val="single" w:sz="4" w:space="0" w:color="auto"/>
            </w:tcBorders>
            <w:shd w:val="clear" w:color="auto" w:fill="C5E0B3" w:themeFill="accent6" w:themeFillTint="66"/>
            <w:hideMark/>
          </w:tcPr>
          <w:p w14:paraId="3F5C4DB1" w14:textId="77777777" w:rsidR="00A50744" w:rsidRPr="001F688B" w:rsidRDefault="00A50744" w:rsidP="009C0FB1">
            <w:pPr>
              <w:textAlignment w:val="baseline"/>
              <w:rPr>
                <w:rFonts w:eastAsia="Times New Roman" w:cstheme="minorHAnsi"/>
              </w:rPr>
            </w:pPr>
            <w:r w:rsidRPr="001F688B">
              <w:rPr>
                <w:rFonts w:eastAsia="Times New Roman" w:cstheme="minorHAnsi"/>
                <w:b/>
                <w:bCs/>
                <w:color w:val="000000"/>
              </w:rPr>
              <w:t>39. nursing homes </w:t>
            </w:r>
            <w:r w:rsidRPr="001F688B">
              <w:rPr>
                <w:rFonts w:eastAsia="Times New Roman" w:cstheme="minorHAnsi"/>
                <w:color w:val="000000"/>
              </w:rPr>
              <w:t> </w:t>
            </w:r>
          </w:p>
        </w:tc>
        <w:tc>
          <w:tcPr>
            <w:tcW w:w="1902" w:type="pct"/>
            <w:tcBorders>
              <w:top w:val="single" w:sz="12" w:space="0" w:color="auto"/>
              <w:left w:val="single" w:sz="4" w:space="0" w:color="auto"/>
              <w:bottom w:val="single" w:sz="4" w:space="0" w:color="auto"/>
              <w:right w:val="single" w:sz="4" w:space="0" w:color="auto"/>
            </w:tcBorders>
            <w:shd w:val="clear" w:color="auto" w:fill="C5E0B3" w:themeFill="accent6" w:themeFillTint="66"/>
            <w:hideMark/>
          </w:tcPr>
          <w:p w14:paraId="531D54CB"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What successful interventions have been used in nursing homes that are practical, easily reproduced by any size facility and not costly to prevent MDRO transmission? </w:t>
            </w:r>
          </w:p>
        </w:tc>
        <w:tc>
          <w:tcPr>
            <w:tcW w:w="385" w:type="pct"/>
            <w:tcBorders>
              <w:top w:val="single" w:sz="12" w:space="0" w:color="auto"/>
              <w:left w:val="single" w:sz="4" w:space="0" w:color="auto"/>
              <w:bottom w:val="single" w:sz="4" w:space="0" w:color="auto"/>
              <w:right w:val="single" w:sz="4" w:space="0" w:color="auto"/>
            </w:tcBorders>
            <w:shd w:val="clear" w:color="auto" w:fill="C5E0B3" w:themeFill="accent6" w:themeFillTint="66"/>
            <w:hideMark/>
          </w:tcPr>
          <w:p w14:paraId="274AD341"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29/29 </w:t>
            </w:r>
          </w:p>
        </w:tc>
        <w:tc>
          <w:tcPr>
            <w:tcW w:w="371" w:type="pct"/>
            <w:tcBorders>
              <w:top w:val="single" w:sz="12" w:space="0" w:color="auto"/>
              <w:left w:val="single" w:sz="4" w:space="0" w:color="auto"/>
              <w:bottom w:val="single" w:sz="4" w:space="0" w:color="auto"/>
              <w:right w:val="single" w:sz="4" w:space="0" w:color="auto"/>
            </w:tcBorders>
            <w:shd w:val="clear" w:color="auto" w:fill="C5E0B3" w:themeFill="accent6" w:themeFillTint="66"/>
            <w:hideMark/>
          </w:tcPr>
          <w:p w14:paraId="7C97207A"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100.0% </w:t>
            </w:r>
          </w:p>
        </w:tc>
        <w:tc>
          <w:tcPr>
            <w:tcW w:w="297" w:type="pct"/>
            <w:tcBorders>
              <w:top w:val="single" w:sz="12" w:space="0" w:color="auto"/>
              <w:left w:val="single" w:sz="4" w:space="0" w:color="auto"/>
              <w:bottom w:val="single" w:sz="4" w:space="0" w:color="auto"/>
              <w:right w:val="single" w:sz="4" w:space="0" w:color="auto"/>
            </w:tcBorders>
            <w:shd w:val="clear" w:color="auto" w:fill="C5E0B3" w:themeFill="accent6" w:themeFillTint="66"/>
            <w:hideMark/>
          </w:tcPr>
          <w:p w14:paraId="4CC5ED8B"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59.2% </w:t>
            </w:r>
          </w:p>
        </w:tc>
        <w:tc>
          <w:tcPr>
            <w:tcW w:w="232" w:type="pct"/>
            <w:tcBorders>
              <w:top w:val="single" w:sz="12" w:space="0" w:color="auto"/>
              <w:left w:val="single" w:sz="4" w:space="0" w:color="auto"/>
              <w:bottom w:val="single" w:sz="4" w:space="0" w:color="auto"/>
              <w:right w:val="single" w:sz="4" w:space="0" w:color="auto"/>
            </w:tcBorders>
            <w:shd w:val="clear" w:color="auto" w:fill="C5E0B3" w:themeFill="accent6" w:themeFillTint="66"/>
            <w:hideMark/>
          </w:tcPr>
          <w:p w14:paraId="6036C5D6"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7.8 </w:t>
            </w:r>
          </w:p>
        </w:tc>
        <w:tc>
          <w:tcPr>
            <w:tcW w:w="304" w:type="pct"/>
            <w:tcBorders>
              <w:top w:val="single" w:sz="12" w:space="0" w:color="auto"/>
              <w:left w:val="single" w:sz="4" w:space="0" w:color="auto"/>
              <w:bottom w:val="single" w:sz="4" w:space="0" w:color="auto"/>
              <w:right w:val="single" w:sz="4" w:space="0" w:color="auto"/>
            </w:tcBorders>
            <w:shd w:val="clear" w:color="auto" w:fill="C5E0B3" w:themeFill="accent6" w:themeFillTint="66"/>
            <w:hideMark/>
          </w:tcPr>
          <w:p w14:paraId="30508280"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8 </w:t>
            </w:r>
          </w:p>
        </w:tc>
        <w:tc>
          <w:tcPr>
            <w:tcW w:w="555" w:type="pct"/>
            <w:tcBorders>
              <w:top w:val="single" w:sz="12" w:space="0" w:color="auto"/>
              <w:left w:val="single" w:sz="4" w:space="0" w:color="auto"/>
              <w:bottom w:val="single" w:sz="4" w:space="0" w:color="auto"/>
              <w:right w:val="single" w:sz="4" w:space="0" w:color="auto"/>
            </w:tcBorders>
            <w:shd w:val="clear" w:color="auto" w:fill="C5E0B3" w:themeFill="accent6" w:themeFillTint="66"/>
            <w:hideMark/>
          </w:tcPr>
          <w:p w14:paraId="1BAB4796"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226.0 </w:t>
            </w:r>
          </w:p>
        </w:tc>
      </w:tr>
      <w:tr w:rsidR="00A50744" w:rsidRPr="00854853" w14:paraId="6F193FBB" w14:textId="77777777" w:rsidTr="009C0FB1">
        <w:trPr>
          <w:trHeight w:val="15"/>
        </w:trPr>
        <w:tc>
          <w:tcPr>
            <w:tcW w:w="954" w:type="pct"/>
            <w:tcBorders>
              <w:left w:val="single" w:sz="4" w:space="0" w:color="auto"/>
              <w:bottom w:val="single" w:sz="12" w:space="0" w:color="auto"/>
              <w:right w:val="single" w:sz="4" w:space="0" w:color="auto"/>
            </w:tcBorders>
            <w:shd w:val="clear" w:color="auto" w:fill="C5E0B3" w:themeFill="accent6" w:themeFillTint="66"/>
            <w:hideMark/>
          </w:tcPr>
          <w:p w14:paraId="586FD287" w14:textId="77777777" w:rsidR="00A50744" w:rsidRPr="001F688B" w:rsidRDefault="00A50744" w:rsidP="009C0FB1">
            <w:pPr>
              <w:textAlignment w:val="baseline"/>
              <w:rPr>
                <w:rFonts w:eastAsia="Times New Roman" w:cstheme="minorHAnsi"/>
              </w:rPr>
            </w:pPr>
          </w:p>
        </w:tc>
        <w:tc>
          <w:tcPr>
            <w:tcW w:w="1902" w:type="pct"/>
            <w:tcBorders>
              <w:top w:val="single" w:sz="4" w:space="0" w:color="auto"/>
              <w:left w:val="single" w:sz="4" w:space="0" w:color="auto"/>
              <w:bottom w:val="single" w:sz="12" w:space="0" w:color="auto"/>
              <w:right w:val="single" w:sz="4" w:space="0" w:color="auto"/>
            </w:tcBorders>
            <w:shd w:val="clear" w:color="auto" w:fill="C5E0B3" w:themeFill="accent6" w:themeFillTint="66"/>
            <w:hideMark/>
          </w:tcPr>
          <w:p w14:paraId="54EC6D7E"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How can non-skilled nursing facility long term care facilities (e.g., assisted living, adult family homes) have access to IP and HAI prevention resources (including awareness and education)? </w:t>
            </w:r>
          </w:p>
        </w:tc>
        <w:tc>
          <w:tcPr>
            <w:tcW w:w="385" w:type="pct"/>
            <w:tcBorders>
              <w:top w:val="single" w:sz="4" w:space="0" w:color="auto"/>
              <w:left w:val="single" w:sz="4" w:space="0" w:color="auto"/>
              <w:bottom w:val="single" w:sz="12" w:space="0" w:color="auto"/>
              <w:right w:val="single" w:sz="4" w:space="0" w:color="auto"/>
            </w:tcBorders>
            <w:shd w:val="clear" w:color="auto" w:fill="C5E0B3" w:themeFill="accent6" w:themeFillTint="66"/>
            <w:hideMark/>
          </w:tcPr>
          <w:p w14:paraId="0D315C8F"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29/29 </w:t>
            </w:r>
          </w:p>
        </w:tc>
        <w:tc>
          <w:tcPr>
            <w:tcW w:w="371" w:type="pct"/>
            <w:tcBorders>
              <w:top w:val="single" w:sz="4" w:space="0" w:color="auto"/>
              <w:left w:val="single" w:sz="4" w:space="0" w:color="auto"/>
              <w:bottom w:val="single" w:sz="12" w:space="0" w:color="auto"/>
              <w:right w:val="single" w:sz="4" w:space="0" w:color="auto"/>
            </w:tcBorders>
            <w:shd w:val="clear" w:color="auto" w:fill="C5E0B3" w:themeFill="accent6" w:themeFillTint="66"/>
            <w:hideMark/>
          </w:tcPr>
          <w:p w14:paraId="39B88F00"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100.0% </w:t>
            </w:r>
          </w:p>
        </w:tc>
        <w:tc>
          <w:tcPr>
            <w:tcW w:w="297" w:type="pct"/>
            <w:tcBorders>
              <w:top w:val="single" w:sz="4" w:space="0" w:color="auto"/>
              <w:left w:val="single" w:sz="4" w:space="0" w:color="auto"/>
              <w:bottom w:val="single" w:sz="12" w:space="0" w:color="auto"/>
              <w:right w:val="single" w:sz="4" w:space="0" w:color="auto"/>
            </w:tcBorders>
            <w:shd w:val="clear" w:color="auto" w:fill="C5E0B3" w:themeFill="accent6" w:themeFillTint="66"/>
            <w:hideMark/>
          </w:tcPr>
          <w:p w14:paraId="7852BD8D"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59.2% </w:t>
            </w:r>
          </w:p>
        </w:tc>
        <w:tc>
          <w:tcPr>
            <w:tcW w:w="232" w:type="pct"/>
            <w:tcBorders>
              <w:top w:val="single" w:sz="4" w:space="0" w:color="auto"/>
              <w:left w:val="single" w:sz="4" w:space="0" w:color="auto"/>
              <w:bottom w:val="single" w:sz="12" w:space="0" w:color="auto"/>
              <w:right w:val="single" w:sz="4" w:space="0" w:color="auto"/>
            </w:tcBorders>
            <w:shd w:val="clear" w:color="auto" w:fill="C5E0B3" w:themeFill="accent6" w:themeFillTint="66"/>
            <w:hideMark/>
          </w:tcPr>
          <w:p w14:paraId="193EC02A"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7.3 </w:t>
            </w:r>
          </w:p>
        </w:tc>
        <w:tc>
          <w:tcPr>
            <w:tcW w:w="304" w:type="pct"/>
            <w:tcBorders>
              <w:top w:val="single" w:sz="4" w:space="0" w:color="auto"/>
              <w:left w:val="single" w:sz="4" w:space="0" w:color="auto"/>
              <w:bottom w:val="single" w:sz="12" w:space="0" w:color="auto"/>
              <w:right w:val="single" w:sz="4" w:space="0" w:color="auto"/>
            </w:tcBorders>
            <w:shd w:val="clear" w:color="auto" w:fill="C5E0B3" w:themeFill="accent6" w:themeFillTint="66"/>
            <w:hideMark/>
          </w:tcPr>
          <w:p w14:paraId="175EBB24"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8 </w:t>
            </w:r>
          </w:p>
        </w:tc>
        <w:tc>
          <w:tcPr>
            <w:tcW w:w="555" w:type="pct"/>
            <w:tcBorders>
              <w:top w:val="single" w:sz="4" w:space="0" w:color="auto"/>
              <w:left w:val="single" w:sz="4" w:space="0" w:color="auto"/>
              <w:bottom w:val="single" w:sz="12" w:space="0" w:color="auto"/>
              <w:right w:val="single" w:sz="4" w:space="0" w:color="auto"/>
            </w:tcBorders>
            <w:shd w:val="clear" w:color="auto" w:fill="C5E0B3" w:themeFill="accent6" w:themeFillTint="66"/>
            <w:hideMark/>
          </w:tcPr>
          <w:p w14:paraId="283E0A2E"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213.0 </w:t>
            </w:r>
          </w:p>
        </w:tc>
      </w:tr>
      <w:tr w:rsidR="00A50744" w:rsidRPr="00854853" w14:paraId="1995594C" w14:textId="77777777" w:rsidTr="009C0FB1">
        <w:trPr>
          <w:trHeight w:val="15"/>
        </w:trPr>
        <w:tc>
          <w:tcPr>
            <w:tcW w:w="954" w:type="pct"/>
            <w:tcBorders>
              <w:top w:val="single" w:sz="12" w:space="0" w:color="auto"/>
              <w:left w:val="single" w:sz="4" w:space="0" w:color="auto"/>
              <w:right w:val="single" w:sz="4" w:space="0" w:color="auto"/>
            </w:tcBorders>
            <w:shd w:val="clear" w:color="auto" w:fill="auto"/>
            <w:hideMark/>
          </w:tcPr>
          <w:p w14:paraId="36AECB8A" w14:textId="77777777" w:rsidR="00A50744" w:rsidRPr="001F688B" w:rsidRDefault="00A50744" w:rsidP="009C0FB1">
            <w:pPr>
              <w:textAlignment w:val="baseline"/>
              <w:rPr>
                <w:rFonts w:eastAsia="Times New Roman" w:cstheme="minorHAnsi"/>
              </w:rPr>
            </w:pPr>
            <w:r w:rsidRPr="001F688B">
              <w:rPr>
                <w:rFonts w:eastAsia="Times New Roman" w:cstheme="minorHAnsi"/>
                <w:b/>
                <w:bCs/>
                <w:color w:val="000000"/>
              </w:rPr>
              <w:t>40. home healthcare </w:t>
            </w:r>
            <w:r w:rsidRPr="001F688B">
              <w:rPr>
                <w:rFonts w:eastAsia="Times New Roman" w:cstheme="minorHAnsi"/>
                <w:color w:val="000000"/>
              </w:rPr>
              <w:t> </w:t>
            </w:r>
          </w:p>
        </w:tc>
        <w:tc>
          <w:tcPr>
            <w:tcW w:w="1902" w:type="pct"/>
            <w:tcBorders>
              <w:top w:val="single" w:sz="12" w:space="0" w:color="auto"/>
              <w:left w:val="single" w:sz="4" w:space="0" w:color="auto"/>
              <w:bottom w:val="single" w:sz="4" w:space="0" w:color="auto"/>
              <w:right w:val="single" w:sz="4" w:space="0" w:color="auto"/>
            </w:tcBorders>
            <w:shd w:val="clear" w:color="auto" w:fill="auto"/>
            <w:hideMark/>
          </w:tcPr>
          <w:p w14:paraId="6AC34878"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How can HAIs be monitored in home healthcare? </w:t>
            </w:r>
          </w:p>
        </w:tc>
        <w:tc>
          <w:tcPr>
            <w:tcW w:w="385" w:type="pct"/>
            <w:tcBorders>
              <w:top w:val="single" w:sz="12" w:space="0" w:color="auto"/>
              <w:left w:val="single" w:sz="4" w:space="0" w:color="auto"/>
              <w:bottom w:val="single" w:sz="4" w:space="0" w:color="auto"/>
              <w:right w:val="single" w:sz="4" w:space="0" w:color="auto"/>
            </w:tcBorders>
            <w:shd w:val="clear" w:color="auto" w:fill="auto"/>
            <w:hideMark/>
          </w:tcPr>
          <w:p w14:paraId="60C00D8A"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6/6 </w:t>
            </w:r>
          </w:p>
        </w:tc>
        <w:tc>
          <w:tcPr>
            <w:tcW w:w="371" w:type="pct"/>
            <w:tcBorders>
              <w:top w:val="single" w:sz="12" w:space="0" w:color="auto"/>
              <w:left w:val="single" w:sz="4" w:space="0" w:color="auto"/>
              <w:bottom w:val="single" w:sz="4" w:space="0" w:color="auto"/>
              <w:right w:val="single" w:sz="4" w:space="0" w:color="auto"/>
            </w:tcBorders>
            <w:shd w:val="clear" w:color="auto" w:fill="auto"/>
            <w:hideMark/>
          </w:tcPr>
          <w:p w14:paraId="42D46131"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100.0% </w:t>
            </w:r>
          </w:p>
        </w:tc>
        <w:tc>
          <w:tcPr>
            <w:tcW w:w="297" w:type="pct"/>
            <w:tcBorders>
              <w:top w:val="single" w:sz="12" w:space="0" w:color="auto"/>
              <w:left w:val="single" w:sz="4" w:space="0" w:color="auto"/>
              <w:bottom w:val="single" w:sz="4" w:space="0" w:color="auto"/>
              <w:right w:val="single" w:sz="4" w:space="0" w:color="auto"/>
            </w:tcBorders>
            <w:shd w:val="clear" w:color="auto" w:fill="auto"/>
            <w:hideMark/>
          </w:tcPr>
          <w:p w14:paraId="68A16A84"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12.2% </w:t>
            </w:r>
          </w:p>
        </w:tc>
        <w:tc>
          <w:tcPr>
            <w:tcW w:w="232" w:type="pct"/>
            <w:tcBorders>
              <w:top w:val="single" w:sz="12" w:space="0" w:color="auto"/>
              <w:left w:val="single" w:sz="4" w:space="0" w:color="auto"/>
              <w:bottom w:val="single" w:sz="4" w:space="0" w:color="auto"/>
              <w:right w:val="single" w:sz="4" w:space="0" w:color="auto"/>
            </w:tcBorders>
            <w:shd w:val="clear" w:color="auto" w:fill="auto"/>
            <w:hideMark/>
          </w:tcPr>
          <w:p w14:paraId="1380425E"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7.8 </w:t>
            </w:r>
          </w:p>
        </w:tc>
        <w:tc>
          <w:tcPr>
            <w:tcW w:w="304" w:type="pct"/>
            <w:tcBorders>
              <w:top w:val="single" w:sz="12" w:space="0" w:color="auto"/>
              <w:left w:val="single" w:sz="4" w:space="0" w:color="auto"/>
              <w:bottom w:val="single" w:sz="4" w:space="0" w:color="auto"/>
              <w:right w:val="single" w:sz="4" w:space="0" w:color="auto"/>
            </w:tcBorders>
            <w:shd w:val="clear" w:color="auto" w:fill="auto"/>
            <w:hideMark/>
          </w:tcPr>
          <w:p w14:paraId="3A7EBFA7"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8 </w:t>
            </w:r>
          </w:p>
        </w:tc>
        <w:tc>
          <w:tcPr>
            <w:tcW w:w="555" w:type="pct"/>
            <w:tcBorders>
              <w:top w:val="single" w:sz="12" w:space="0" w:color="auto"/>
              <w:left w:val="single" w:sz="4" w:space="0" w:color="auto"/>
              <w:bottom w:val="single" w:sz="4" w:space="0" w:color="auto"/>
              <w:right w:val="single" w:sz="4" w:space="0" w:color="auto"/>
            </w:tcBorders>
            <w:shd w:val="clear" w:color="auto" w:fill="auto"/>
            <w:hideMark/>
          </w:tcPr>
          <w:p w14:paraId="2B8B49A7"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47.0 </w:t>
            </w:r>
          </w:p>
        </w:tc>
      </w:tr>
      <w:tr w:rsidR="00A50744" w:rsidRPr="00854853" w14:paraId="7B78E3A8" w14:textId="77777777" w:rsidTr="009C0FB1">
        <w:trPr>
          <w:trHeight w:val="15"/>
        </w:trPr>
        <w:tc>
          <w:tcPr>
            <w:tcW w:w="954" w:type="pct"/>
            <w:tcBorders>
              <w:left w:val="single" w:sz="4" w:space="0" w:color="auto"/>
              <w:bottom w:val="single" w:sz="12" w:space="0" w:color="auto"/>
              <w:right w:val="single" w:sz="4" w:space="0" w:color="auto"/>
            </w:tcBorders>
            <w:shd w:val="clear" w:color="auto" w:fill="auto"/>
            <w:hideMark/>
          </w:tcPr>
          <w:p w14:paraId="118F72FB" w14:textId="77777777" w:rsidR="00A50744" w:rsidRPr="001F688B" w:rsidRDefault="00A50744" w:rsidP="009C0FB1">
            <w:pPr>
              <w:textAlignment w:val="baseline"/>
              <w:rPr>
                <w:rFonts w:eastAsia="Times New Roman" w:cstheme="minorHAnsi"/>
              </w:rPr>
            </w:pPr>
          </w:p>
        </w:tc>
        <w:tc>
          <w:tcPr>
            <w:tcW w:w="1902" w:type="pct"/>
            <w:tcBorders>
              <w:top w:val="single" w:sz="4" w:space="0" w:color="auto"/>
              <w:left w:val="single" w:sz="4" w:space="0" w:color="auto"/>
              <w:bottom w:val="single" w:sz="12" w:space="0" w:color="auto"/>
              <w:right w:val="single" w:sz="4" w:space="0" w:color="auto"/>
            </w:tcBorders>
            <w:shd w:val="clear" w:color="auto" w:fill="auto"/>
            <w:hideMark/>
          </w:tcPr>
          <w:p w14:paraId="473ACDC4"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What are methods for home healthcare HAI prevention for the individual patient and their informal caregivers? For home health staff? </w:t>
            </w:r>
          </w:p>
        </w:tc>
        <w:tc>
          <w:tcPr>
            <w:tcW w:w="385" w:type="pct"/>
            <w:tcBorders>
              <w:top w:val="single" w:sz="4" w:space="0" w:color="auto"/>
              <w:left w:val="single" w:sz="4" w:space="0" w:color="auto"/>
              <w:bottom w:val="single" w:sz="12" w:space="0" w:color="auto"/>
              <w:right w:val="single" w:sz="4" w:space="0" w:color="auto"/>
            </w:tcBorders>
            <w:shd w:val="clear" w:color="auto" w:fill="auto"/>
            <w:hideMark/>
          </w:tcPr>
          <w:p w14:paraId="35F4B617"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6/6 </w:t>
            </w:r>
          </w:p>
        </w:tc>
        <w:tc>
          <w:tcPr>
            <w:tcW w:w="371" w:type="pct"/>
            <w:tcBorders>
              <w:top w:val="single" w:sz="4" w:space="0" w:color="auto"/>
              <w:left w:val="single" w:sz="4" w:space="0" w:color="auto"/>
              <w:bottom w:val="single" w:sz="12" w:space="0" w:color="auto"/>
              <w:right w:val="single" w:sz="4" w:space="0" w:color="auto"/>
            </w:tcBorders>
            <w:shd w:val="clear" w:color="auto" w:fill="auto"/>
            <w:hideMark/>
          </w:tcPr>
          <w:p w14:paraId="07FA5AB0"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100.0% </w:t>
            </w:r>
          </w:p>
        </w:tc>
        <w:tc>
          <w:tcPr>
            <w:tcW w:w="297" w:type="pct"/>
            <w:tcBorders>
              <w:top w:val="single" w:sz="4" w:space="0" w:color="auto"/>
              <w:left w:val="single" w:sz="4" w:space="0" w:color="auto"/>
              <w:bottom w:val="single" w:sz="12" w:space="0" w:color="auto"/>
              <w:right w:val="single" w:sz="4" w:space="0" w:color="auto"/>
            </w:tcBorders>
            <w:shd w:val="clear" w:color="auto" w:fill="auto"/>
            <w:hideMark/>
          </w:tcPr>
          <w:p w14:paraId="2A75CC9C"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12.2% </w:t>
            </w:r>
          </w:p>
        </w:tc>
        <w:tc>
          <w:tcPr>
            <w:tcW w:w="232" w:type="pct"/>
            <w:tcBorders>
              <w:top w:val="single" w:sz="4" w:space="0" w:color="auto"/>
              <w:left w:val="single" w:sz="4" w:space="0" w:color="auto"/>
              <w:bottom w:val="single" w:sz="12" w:space="0" w:color="auto"/>
              <w:right w:val="single" w:sz="4" w:space="0" w:color="auto"/>
            </w:tcBorders>
            <w:shd w:val="clear" w:color="auto" w:fill="auto"/>
            <w:hideMark/>
          </w:tcPr>
          <w:p w14:paraId="043738C5"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7.0 </w:t>
            </w:r>
          </w:p>
        </w:tc>
        <w:tc>
          <w:tcPr>
            <w:tcW w:w="304" w:type="pct"/>
            <w:tcBorders>
              <w:top w:val="single" w:sz="4" w:space="0" w:color="auto"/>
              <w:left w:val="single" w:sz="4" w:space="0" w:color="auto"/>
              <w:bottom w:val="single" w:sz="12" w:space="0" w:color="auto"/>
              <w:right w:val="single" w:sz="4" w:space="0" w:color="auto"/>
            </w:tcBorders>
            <w:shd w:val="clear" w:color="auto" w:fill="auto"/>
            <w:hideMark/>
          </w:tcPr>
          <w:p w14:paraId="5589849A"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7 </w:t>
            </w:r>
          </w:p>
        </w:tc>
        <w:tc>
          <w:tcPr>
            <w:tcW w:w="555" w:type="pct"/>
            <w:tcBorders>
              <w:top w:val="single" w:sz="4" w:space="0" w:color="auto"/>
              <w:left w:val="single" w:sz="4" w:space="0" w:color="auto"/>
              <w:bottom w:val="single" w:sz="12" w:space="0" w:color="auto"/>
              <w:right w:val="single" w:sz="4" w:space="0" w:color="auto"/>
            </w:tcBorders>
            <w:shd w:val="clear" w:color="auto" w:fill="auto"/>
            <w:hideMark/>
          </w:tcPr>
          <w:p w14:paraId="17B0FA24"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42.0 </w:t>
            </w:r>
          </w:p>
        </w:tc>
      </w:tr>
      <w:tr w:rsidR="00A50744" w:rsidRPr="00854853" w14:paraId="793FF29C" w14:textId="77777777" w:rsidTr="009C0FB1">
        <w:trPr>
          <w:trHeight w:val="15"/>
        </w:trPr>
        <w:tc>
          <w:tcPr>
            <w:tcW w:w="954" w:type="pct"/>
            <w:tcBorders>
              <w:top w:val="single" w:sz="12" w:space="0" w:color="auto"/>
              <w:left w:val="single" w:sz="4" w:space="0" w:color="auto"/>
              <w:right w:val="single" w:sz="4" w:space="0" w:color="auto"/>
            </w:tcBorders>
            <w:shd w:val="clear" w:color="auto" w:fill="auto"/>
            <w:hideMark/>
          </w:tcPr>
          <w:p w14:paraId="67C2A727" w14:textId="77777777" w:rsidR="00A50744" w:rsidRPr="001F688B" w:rsidRDefault="00A50744" w:rsidP="009C0FB1">
            <w:pPr>
              <w:textAlignment w:val="baseline"/>
              <w:rPr>
                <w:rFonts w:eastAsia="Times New Roman" w:cstheme="minorHAnsi"/>
              </w:rPr>
            </w:pPr>
            <w:r w:rsidRPr="001F688B">
              <w:rPr>
                <w:rFonts w:eastAsia="Times New Roman" w:cstheme="minorHAnsi"/>
                <w:b/>
                <w:bCs/>
                <w:color w:val="000000"/>
              </w:rPr>
              <w:t>41. immunocompromised patients</w:t>
            </w:r>
            <w:r w:rsidRPr="001F688B">
              <w:rPr>
                <w:rFonts w:eastAsia="Times New Roman" w:cstheme="minorHAnsi"/>
                <w:color w:val="000000"/>
              </w:rPr>
              <w:t> </w:t>
            </w:r>
          </w:p>
        </w:tc>
        <w:tc>
          <w:tcPr>
            <w:tcW w:w="1902" w:type="pct"/>
            <w:tcBorders>
              <w:top w:val="single" w:sz="12" w:space="0" w:color="auto"/>
              <w:left w:val="single" w:sz="4" w:space="0" w:color="auto"/>
              <w:bottom w:val="single" w:sz="4" w:space="0" w:color="auto"/>
              <w:right w:val="single" w:sz="4" w:space="0" w:color="auto"/>
            </w:tcBorders>
            <w:shd w:val="clear" w:color="auto" w:fill="auto"/>
            <w:hideMark/>
          </w:tcPr>
          <w:p w14:paraId="31937E93"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What strategies are effective to reduce CLABSI, including MBI-CLABSI in oncology patients, where central line use is common? </w:t>
            </w:r>
          </w:p>
        </w:tc>
        <w:tc>
          <w:tcPr>
            <w:tcW w:w="385" w:type="pct"/>
            <w:tcBorders>
              <w:top w:val="single" w:sz="12" w:space="0" w:color="auto"/>
              <w:left w:val="single" w:sz="4" w:space="0" w:color="auto"/>
              <w:bottom w:val="single" w:sz="4" w:space="0" w:color="auto"/>
              <w:right w:val="single" w:sz="4" w:space="0" w:color="auto"/>
            </w:tcBorders>
            <w:shd w:val="clear" w:color="auto" w:fill="auto"/>
            <w:hideMark/>
          </w:tcPr>
          <w:p w14:paraId="026BAD77"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6/7 </w:t>
            </w:r>
          </w:p>
        </w:tc>
        <w:tc>
          <w:tcPr>
            <w:tcW w:w="371" w:type="pct"/>
            <w:tcBorders>
              <w:top w:val="single" w:sz="12" w:space="0" w:color="auto"/>
              <w:left w:val="single" w:sz="4" w:space="0" w:color="auto"/>
              <w:bottom w:val="single" w:sz="4" w:space="0" w:color="auto"/>
              <w:right w:val="single" w:sz="4" w:space="0" w:color="auto"/>
            </w:tcBorders>
            <w:shd w:val="clear" w:color="auto" w:fill="auto"/>
            <w:hideMark/>
          </w:tcPr>
          <w:p w14:paraId="77EA5C75"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100.0% </w:t>
            </w:r>
          </w:p>
        </w:tc>
        <w:tc>
          <w:tcPr>
            <w:tcW w:w="297" w:type="pct"/>
            <w:tcBorders>
              <w:top w:val="single" w:sz="12" w:space="0" w:color="auto"/>
              <w:left w:val="single" w:sz="4" w:space="0" w:color="auto"/>
              <w:bottom w:val="single" w:sz="4" w:space="0" w:color="auto"/>
              <w:right w:val="single" w:sz="4" w:space="0" w:color="auto"/>
            </w:tcBorders>
            <w:shd w:val="clear" w:color="auto" w:fill="auto"/>
            <w:hideMark/>
          </w:tcPr>
          <w:p w14:paraId="74E9F77A"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14.3% </w:t>
            </w:r>
          </w:p>
        </w:tc>
        <w:tc>
          <w:tcPr>
            <w:tcW w:w="232" w:type="pct"/>
            <w:tcBorders>
              <w:top w:val="single" w:sz="12" w:space="0" w:color="auto"/>
              <w:left w:val="single" w:sz="4" w:space="0" w:color="auto"/>
              <w:bottom w:val="single" w:sz="4" w:space="0" w:color="auto"/>
              <w:right w:val="single" w:sz="4" w:space="0" w:color="auto"/>
            </w:tcBorders>
            <w:shd w:val="clear" w:color="auto" w:fill="auto"/>
            <w:hideMark/>
          </w:tcPr>
          <w:p w14:paraId="4EC807B8"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7.7 </w:t>
            </w:r>
          </w:p>
        </w:tc>
        <w:tc>
          <w:tcPr>
            <w:tcW w:w="304" w:type="pct"/>
            <w:tcBorders>
              <w:top w:val="single" w:sz="12" w:space="0" w:color="auto"/>
              <w:left w:val="single" w:sz="4" w:space="0" w:color="auto"/>
              <w:bottom w:val="single" w:sz="4" w:space="0" w:color="auto"/>
              <w:right w:val="single" w:sz="4" w:space="0" w:color="auto"/>
            </w:tcBorders>
            <w:shd w:val="clear" w:color="auto" w:fill="auto"/>
            <w:hideMark/>
          </w:tcPr>
          <w:p w14:paraId="6ADCF62F"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9 </w:t>
            </w:r>
          </w:p>
        </w:tc>
        <w:tc>
          <w:tcPr>
            <w:tcW w:w="555" w:type="pct"/>
            <w:tcBorders>
              <w:top w:val="single" w:sz="12" w:space="0" w:color="auto"/>
              <w:left w:val="single" w:sz="4" w:space="0" w:color="auto"/>
              <w:bottom w:val="single" w:sz="4" w:space="0" w:color="auto"/>
              <w:right w:val="single" w:sz="4" w:space="0" w:color="auto"/>
            </w:tcBorders>
            <w:shd w:val="clear" w:color="auto" w:fill="auto"/>
            <w:hideMark/>
          </w:tcPr>
          <w:p w14:paraId="39DD48D5"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46.3 </w:t>
            </w:r>
          </w:p>
        </w:tc>
      </w:tr>
      <w:tr w:rsidR="00A50744" w:rsidRPr="00854853" w14:paraId="168D04D7" w14:textId="77777777" w:rsidTr="009C0FB1">
        <w:trPr>
          <w:trHeight w:val="15"/>
        </w:trPr>
        <w:tc>
          <w:tcPr>
            <w:tcW w:w="954" w:type="pct"/>
            <w:tcBorders>
              <w:left w:val="single" w:sz="4" w:space="0" w:color="auto"/>
              <w:bottom w:val="single" w:sz="12" w:space="0" w:color="auto"/>
              <w:right w:val="single" w:sz="4" w:space="0" w:color="auto"/>
            </w:tcBorders>
            <w:shd w:val="clear" w:color="auto" w:fill="auto"/>
            <w:hideMark/>
          </w:tcPr>
          <w:p w14:paraId="254B45B5" w14:textId="77777777" w:rsidR="00A50744" w:rsidRPr="001F688B" w:rsidRDefault="00A50744" w:rsidP="009C0FB1">
            <w:pPr>
              <w:textAlignment w:val="baseline"/>
              <w:rPr>
                <w:rFonts w:eastAsia="Times New Roman" w:cstheme="minorHAnsi"/>
              </w:rPr>
            </w:pPr>
          </w:p>
        </w:tc>
        <w:tc>
          <w:tcPr>
            <w:tcW w:w="1902" w:type="pct"/>
            <w:tcBorders>
              <w:top w:val="single" w:sz="4" w:space="0" w:color="auto"/>
              <w:left w:val="single" w:sz="4" w:space="0" w:color="auto"/>
              <w:bottom w:val="single" w:sz="12" w:space="0" w:color="auto"/>
              <w:right w:val="single" w:sz="4" w:space="0" w:color="auto"/>
            </w:tcBorders>
            <w:shd w:val="clear" w:color="auto" w:fill="auto"/>
            <w:hideMark/>
          </w:tcPr>
          <w:p w14:paraId="53BDEE1F"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What strategies are effective to reduce the risk of CDI in immunocompromised hosts, particularly in transplant patients and those receiving chemotherapy?  </w:t>
            </w:r>
          </w:p>
        </w:tc>
        <w:tc>
          <w:tcPr>
            <w:tcW w:w="385" w:type="pct"/>
            <w:tcBorders>
              <w:top w:val="single" w:sz="4" w:space="0" w:color="auto"/>
              <w:left w:val="single" w:sz="4" w:space="0" w:color="auto"/>
              <w:bottom w:val="single" w:sz="12" w:space="0" w:color="auto"/>
              <w:right w:val="single" w:sz="4" w:space="0" w:color="auto"/>
            </w:tcBorders>
            <w:shd w:val="clear" w:color="auto" w:fill="auto"/>
            <w:hideMark/>
          </w:tcPr>
          <w:p w14:paraId="3864EC09"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6/7 </w:t>
            </w:r>
          </w:p>
        </w:tc>
        <w:tc>
          <w:tcPr>
            <w:tcW w:w="371" w:type="pct"/>
            <w:tcBorders>
              <w:top w:val="single" w:sz="4" w:space="0" w:color="auto"/>
              <w:left w:val="single" w:sz="4" w:space="0" w:color="auto"/>
              <w:bottom w:val="single" w:sz="12" w:space="0" w:color="auto"/>
              <w:right w:val="single" w:sz="4" w:space="0" w:color="auto"/>
            </w:tcBorders>
            <w:shd w:val="clear" w:color="auto" w:fill="auto"/>
            <w:hideMark/>
          </w:tcPr>
          <w:p w14:paraId="12BFE7C5"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85.7% </w:t>
            </w:r>
          </w:p>
        </w:tc>
        <w:tc>
          <w:tcPr>
            <w:tcW w:w="297" w:type="pct"/>
            <w:tcBorders>
              <w:top w:val="single" w:sz="4" w:space="0" w:color="auto"/>
              <w:left w:val="single" w:sz="4" w:space="0" w:color="auto"/>
              <w:bottom w:val="single" w:sz="12" w:space="0" w:color="auto"/>
              <w:right w:val="single" w:sz="4" w:space="0" w:color="auto"/>
            </w:tcBorders>
            <w:shd w:val="clear" w:color="auto" w:fill="auto"/>
            <w:hideMark/>
          </w:tcPr>
          <w:p w14:paraId="672B2384"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12.2% </w:t>
            </w:r>
          </w:p>
        </w:tc>
        <w:tc>
          <w:tcPr>
            <w:tcW w:w="232" w:type="pct"/>
            <w:tcBorders>
              <w:top w:val="single" w:sz="4" w:space="0" w:color="auto"/>
              <w:left w:val="single" w:sz="4" w:space="0" w:color="auto"/>
              <w:bottom w:val="single" w:sz="12" w:space="0" w:color="auto"/>
              <w:right w:val="single" w:sz="4" w:space="0" w:color="auto"/>
            </w:tcBorders>
            <w:shd w:val="clear" w:color="auto" w:fill="auto"/>
            <w:hideMark/>
          </w:tcPr>
          <w:p w14:paraId="7CFE6C92"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7.7 </w:t>
            </w:r>
          </w:p>
        </w:tc>
        <w:tc>
          <w:tcPr>
            <w:tcW w:w="304" w:type="pct"/>
            <w:tcBorders>
              <w:top w:val="single" w:sz="4" w:space="0" w:color="auto"/>
              <w:left w:val="single" w:sz="4" w:space="0" w:color="auto"/>
              <w:bottom w:val="single" w:sz="12" w:space="0" w:color="auto"/>
              <w:right w:val="single" w:sz="4" w:space="0" w:color="auto"/>
            </w:tcBorders>
            <w:shd w:val="clear" w:color="auto" w:fill="auto"/>
            <w:hideMark/>
          </w:tcPr>
          <w:p w14:paraId="47981347"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8 </w:t>
            </w:r>
          </w:p>
        </w:tc>
        <w:tc>
          <w:tcPr>
            <w:tcW w:w="555" w:type="pct"/>
            <w:tcBorders>
              <w:top w:val="single" w:sz="4" w:space="0" w:color="auto"/>
              <w:left w:val="single" w:sz="4" w:space="0" w:color="auto"/>
              <w:bottom w:val="single" w:sz="12" w:space="0" w:color="auto"/>
              <w:right w:val="single" w:sz="4" w:space="0" w:color="auto"/>
            </w:tcBorders>
            <w:shd w:val="clear" w:color="auto" w:fill="auto"/>
            <w:hideMark/>
          </w:tcPr>
          <w:p w14:paraId="3028568C"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46.0 </w:t>
            </w:r>
          </w:p>
        </w:tc>
      </w:tr>
      <w:tr w:rsidR="00A50744" w:rsidRPr="00854853" w14:paraId="0833DD71" w14:textId="77777777" w:rsidTr="009C0FB1">
        <w:trPr>
          <w:trHeight w:val="15"/>
        </w:trPr>
        <w:tc>
          <w:tcPr>
            <w:tcW w:w="954" w:type="pct"/>
            <w:tcBorders>
              <w:top w:val="single" w:sz="12" w:space="0" w:color="auto"/>
              <w:left w:val="single" w:sz="4" w:space="0" w:color="auto"/>
              <w:bottom w:val="single" w:sz="12" w:space="0" w:color="auto"/>
              <w:right w:val="single" w:sz="4" w:space="0" w:color="auto"/>
            </w:tcBorders>
            <w:shd w:val="clear" w:color="auto" w:fill="C5E0B3" w:themeFill="accent6" w:themeFillTint="66"/>
            <w:hideMark/>
          </w:tcPr>
          <w:p w14:paraId="3AFF66A0" w14:textId="77777777" w:rsidR="00A50744" w:rsidRPr="001F688B" w:rsidRDefault="00A50744" w:rsidP="009C0FB1">
            <w:pPr>
              <w:textAlignment w:val="baseline"/>
              <w:rPr>
                <w:rFonts w:eastAsia="Times New Roman" w:cstheme="minorHAnsi"/>
              </w:rPr>
            </w:pPr>
            <w:r w:rsidRPr="001F688B">
              <w:rPr>
                <w:rFonts w:eastAsia="Times New Roman" w:cstheme="minorHAnsi"/>
                <w:b/>
                <w:bCs/>
                <w:color w:val="000000"/>
              </w:rPr>
              <w:t>42. minority, under-represented, and/or socio-economically disadvantaged populations</w:t>
            </w:r>
            <w:r w:rsidRPr="001F688B">
              <w:rPr>
                <w:rFonts w:eastAsia="Times New Roman" w:cstheme="minorHAnsi"/>
                <w:color w:val="000000"/>
              </w:rPr>
              <w:t> </w:t>
            </w:r>
          </w:p>
        </w:tc>
        <w:tc>
          <w:tcPr>
            <w:tcW w:w="1902" w:type="pct"/>
            <w:tcBorders>
              <w:top w:val="single" w:sz="12" w:space="0" w:color="auto"/>
              <w:left w:val="single" w:sz="4" w:space="0" w:color="auto"/>
              <w:bottom w:val="single" w:sz="12" w:space="0" w:color="auto"/>
              <w:right w:val="single" w:sz="4" w:space="0" w:color="auto"/>
            </w:tcBorders>
            <w:shd w:val="clear" w:color="auto" w:fill="C5E0B3" w:themeFill="accent6" w:themeFillTint="66"/>
            <w:hideMark/>
          </w:tcPr>
          <w:p w14:paraId="7310DCA4"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What are the reported disparities in HAI and MDRO rates in socio-economically disadvantaged populations? </w:t>
            </w:r>
          </w:p>
        </w:tc>
        <w:tc>
          <w:tcPr>
            <w:tcW w:w="385" w:type="pct"/>
            <w:tcBorders>
              <w:top w:val="single" w:sz="12" w:space="0" w:color="auto"/>
              <w:left w:val="single" w:sz="4" w:space="0" w:color="auto"/>
              <w:bottom w:val="single" w:sz="12" w:space="0" w:color="auto"/>
              <w:right w:val="single" w:sz="4" w:space="0" w:color="auto"/>
            </w:tcBorders>
            <w:shd w:val="clear" w:color="auto" w:fill="C5E0B3" w:themeFill="accent6" w:themeFillTint="66"/>
            <w:hideMark/>
          </w:tcPr>
          <w:p w14:paraId="68ED7B95"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15/15 </w:t>
            </w:r>
          </w:p>
        </w:tc>
        <w:tc>
          <w:tcPr>
            <w:tcW w:w="371" w:type="pct"/>
            <w:tcBorders>
              <w:top w:val="single" w:sz="12" w:space="0" w:color="auto"/>
              <w:left w:val="single" w:sz="4" w:space="0" w:color="auto"/>
              <w:bottom w:val="single" w:sz="12" w:space="0" w:color="auto"/>
              <w:right w:val="single" w:sz="4" w:space="0" w:color="auto"/>
            </w:tcBorders>
            <w:shd w:val="clear" w:color="auto" w:fill="C5E0B3" w:themeFill="accent6" w:themeFillTint="66"/>
            <w:hideMark/>
          </w:tcPr>
          <w:p w14:paraId="79AAF4A4"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100.0% </w:t>
            </w:r>
          </w:p>
        </w:tc>
        <w:tc>
          <w:tcPr>
            <w:tcW w:w="297" w:type="pct"/>
            <w:tcBorders>
              <w:top w:val="single" w:sz="12" w:space="0" w:color="auto"/>
              <w:left w:val="single" w:sz="4" w:space="0" w:color="auto"/>
              <w:bottom w:val="single" w:sz="12" w:space="0" w:color="auto"/>
              <w:right w:val="single" w:sz="4" w:space="0" w:color="auto"/>
            </w:tcBorders>
            <w:shd w:val="clear" w:color="auto" w:fill="C5E0B3" w:themeFill="accent6" w:themeFillTint="66"/>
            <w:hideMark/>
          </w:tcPr>
          <w:p w14:paraId="2E783EE6"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30.6% </w:t>
            </w:r>
          </w:p>
        </w:tc>
        <w:tc>
          <w:tcPr>
            <w:tcW w:w="232" w:type="pct"/>
            <w:tcBorders>
              <w:top w:val="single" w:sz="12" w:space="0" w:color="auto"/>
              <w:left w:val="single" w:sz="4" w:space="0" w:color="auto"/>
              <w:bottom w:val="single" w:sz="12" w:space="0" w:color="auto"/>
              <w:right w:val="single" w:sz="4" w:space="0" w:color="auto"/>
            </w:tcBorders>
            <w:shd w:val="clear" w:color="auto" w:fill="C5E0B3" w:themeFill="accent6" w:themeFillTint="66"/>
            <w:hideMark/>
          </w:tcPr>
          <w:p w14:paraId="5611D931"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7.7 </w:t>
            </w:r>
          </w:p>
        </w:tc>
        <w:tc>
          <w:tcPr>
            <w:tcW w:w="304" w:type="pct"/>
            <w:tcBorders>
              <w:top w:val="single" w:sz="12" w:space="0" w:color="auto"/>
              <w:left w:val="single" w:sz="4" w:space="0" w:color="auto"/>
              <w:bottom w:val="single" w:sz="12" w:space="0" w:color="auto"/>
              <w:right w:val="single" w:sz="4" w:space="0" w:color="auto"/>
            </w:tcBorders>
            <w:shd w:val="clear" w:color="auto" w:fill="C5E0B3" w:themeFill="accent6" w:themeFillTint="66"/>
            <w:hideMark/>
          </w:tcPr>
          <w:p w14:paraId="05C60C43" w14:textId="77777777" w:rsidR="00A50744" w:rsidRPr="001F688B" w:rsidRDefault="00A50744" w:rsidP="009C0FB1">
            <w:pPr>
              <w:jc w:val="right"/>
              <w:textAlignment w:val="baseline"/>
              <w:rPr>
                <w:rFonts w:eastAsia="Times New Roman" w:cstheme="minorHAnsi"/>
              </w:rPr>
            </w:pPr>
            <w:r w:rsidRPr="001F688B">
              <w:rPr>
                <w:rFonts w:eastAsia="Times New Roman" w:cstheme="minorHAnsi"/>
                <w:color w:val="000000"/>
              </w:rPr>
              <w:t>8 </w:t>
            </w:r>
          </w:p>
        </w:tc>
        <w:tc>
          <w:tcPr>
            <w:tcW w:w="555" w:type="pct"/>
            <w:tcBorders>
              <w:top w:val="single" w:sz="12" w:space="0" w:color="auto"/>
              <w:left w:val="single" w:sz="4" w:space="0" w:color="auto"/>
              <w:bottom w:val="single" w:sz="12" w:space="0" w:color="auto"/>
              <w:right w:val="single" w:sz="4" w:space="0" w:color="auto"/>
            </w:tcBorders>
            <w:shd w:val="clear" w:color="auto" w:fill="C5E0B3" w:themeFill="accent6" w:themeFillTint="66"/>
            <w:hideMark/>
          </w:tcPr>
          <w:p w14:paraId="19D1298E"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115.0 </w:t>
            </w:r>
          </w:p>
        </w:tc>
      </w:tr>
      <w:tr w:rsidR="00A50744" w:rsidRPr="00854853" w14:paraId="7FFE24D0" w14:textId="77777777" w:rsidTr="009C0FB1">
        <w:trPr>
          <w:trHeight w:val="15"/>
        </w:trPr>
        <w:tc>
          <w:tcPr>
            <w:tcW w:w="954" w:type="pct"/>
            <w:tcBorders>
              <w:top w:val="single" w:sz="12" w:space="0" w:color="auto"/>
              <w:left w:val="single" w:sz="4" w:space="0" w:color="auto"/>
              <w:bottom w:val="single" w:sz="12" w:space="0" w:color="auto"/>
            </w:tcBorders>
            <w:shd w:val="clear" w:color="auto" w:fill="D0CECE" w:themeFill="background2" w:themeFillShade="E6"/>
            <w:hideMark/>
          </w:tcPr>
          <w:p w14:paraId="48C2FC03" w14:textId="77777777" w:rsidR="00A50744" w:rsidRPr="001F688B" w:rsidRDefault="00A50744" w:rsidP="009C0FB1">
            <w:pPr>
              <w:textAlignment w:val="baseline"/>
              <w:rPr>
                <w:rFonts w:eastAsia="Times New Roman" w:cstheme="minorHAnsi"/>
                <w:b/>
                <w:bCs/>
              </w:rPr>
            </w:pPr>
            <w:r w:rsidRPr="001F688B">
              <w:rPr>
                <w:rFonts w:eastAsia="Times New Roman" w:cstheme="minorHAnsi"/>
                <w:b/>
                <w:bCs/>
                <w:color w:val="000000"/>
              </w:rPr>
              <w:t>Other - Write In: </w:t>
            </w:r>
          </w:p>
        </w:tc>
        <w:tc>
          <w:tcPr>
            <w:tcW w:w="4046" w:type="pct"/>
            <w:gridSpan w:val="7"/>
            <w:tcBorders>
              <w:top w:val="single" w:sz="12" w:space="0" w:color="auto"/>
              <w:bottom w:val="single" w:sz="12" w:space="0" w:color="auto"/>
              <w:right w:val="single" w:sz="4" w:space="0" w:color="auto"/>
            </w:tcBorders>
            <w:shd w:val="clear" w:color="auto" w:fill="D0CECE" w:themeFill="background2" w:themeFillShade="E6"/>
            <w:hideMark/>
          </w:tcPr>
          <w:p w14:paraId="7B4ACF43"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 </w:t>
            </w:r>
          </w:p>
        </w:tc>
      </w:tr>
      <w:tr w:rsidR="00A50744" w:rsidRPr="00440616" w14:paraId="61B3EE29" w14:textId="77777777" w:rsidTr="009C0FB1">
        <w:trPr>
          <w:trHeight w:val="15"/>
        </w:trPr>
        <w:tc>
          <w:tcPr>
            <w:tcW w:w="954" w:type="pct"/>
            <w:tcBorders>
              <w:top w:val="single" w:sz="12" w:space="0" w:color="auto"/>
              <w:left w:val="single" w:sz="4" w:space="0" w:color="auto"/>
              <w:right w:val="single" w:sz="4" w:space="0" w:color="auto"/>
            </w:tcBorders>
            <w:shd w:val="clear" w:color="auto" w:fill="auto"/>
            <w:hideMark/>
          </w:tcPr>
          <w:p w14:paraId="53D739EB" w14:textId="77777777" w:rsidR="00A50744" w:rsidRPr="001F688B" w:rsidRDefault="00A50744" w:rsidP="009C0FB1">
            <w:pPr>
              <w:textAlignment w:val="baseline"/>
              <w:rPr>
                <w:rFonts w:eastAsia="Times New Roman" w:cstheme="minorHAnsi"/>
              </w:rPr>
            </w:pPr>
            <w:r w:rsidRPr="001F688B">
              <w:rPr>
                <w:rFonts w:eastAsia="Times New Roman" w:cstheme="minorHAnsi"/>
                <w:b/>
                <w:bCs/>
                <w:color w:val="000000"/>
              </w:rPr>
              <w:t>36. ambulatory or outpatient settings </w:t>
            </w:r>
            <w:r w:rsidRPr="001F688B">
              <w:rPr>
                <w:rFonts w:eastAsia="Times New Roman" w:cstheme="minorHAnsi"/>
                <w:color w:val="000000"/>
              </w:rPr>
              <w:t> </w:t>
            </w:r>
          </w:p>
        </w:tc>
        <w:tc>
          <w:tcPr>
            <w:tcW w:w="4046" w:type="pct"/>
            <w:gridSpan w:val="7"/>
            <w:tcBorders>
              <w:top w:val="single" w:sz="12" w:space="0" w:color="auto"/>
              <w:left w:val="single" w:sz="4" w:space="0" w:color="auto"/>
              <w:bottom w:val="single" w:sz="4" w:space="0" w:color="auto"/>
              <w:right w:val="single" w:sz="4" w:space="0" w:color="auto"/>
            </w:tcBorders>
            <w:shd w:val="clear" w:color="auto" w:fill="auto"/>
            <w:hideMark/>
          </w:tcPr>
          <w:p w14:paraId="02D5DE0B"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Transmission of MDROs in outpatient settings (particularly longer-stay ambulatory settings such as chemotherapy infusion) </w:t>
            </w:r>
          </w:p>
        </w:tc>
      </w:tr>
      <w:tr w:rsidR="00A50744" w:rsidRPr="00440616" w14:paraId="2498DA6C" w14:textId="77777777" w:rsidTr="009C0FB1">
        <w:trPr>
          <w:trHeight w:val="15"/>
        </w:trPr>
        <w:tc>
          <w:tcPr>
            <w:tcW w:w="954" w:type="pct"/>
            <w:tcBorders>
              <w:left w:val="single" w:sz="4" w:space="0" w:color="auto"/>
              <w:bottom w:val="single" w:sz="12" w:space="0" w:color="auto"/>
              <w:right w:val="single" w:sz="4" w:space="0" w:color="auto"/>
            </w:tcBorders>
            <w:shd w:val="clear" w:color="auto" w:fill="auto"/>
            <w:hideMark/>
          </w:tcPr>
          <w:p w14:paraId="4EC49481" w14:textId="77777777" w:rsidR="00A50744" w:rsidRPr="001F688B" w:rsidRDefault="00A50744" w:rsidP="009C0FB1">
            <w:pPr>
              <w:textAlignment w:val="baseline"/>
              <w:rPr>
                <w:rFonts w:eastAsia="Times New Roman" w:cstheme="minorHAnsi"/>
              </w:rPr>
            </w:pPr>
          </w:p>
        </w:tc>
        <w:tc>
          <w:tcPr>
            <w:tcW w:w="4046" w:type="pct"/>
            <w:gridSpan w:val="7"/>
            <w:tcBorders>
              <w:top w:val="single" w:sz="4" w:space="0" w:color="auto"/>
              <w:left w:val="single" w:sz="4" w:space="0" w:color="auto"/>
              <w:bottom w:val="single" w:sz="12" w:space="0" w:color="auto"/>
              <w:right w:val="single" w:sz="4" w:space="0" w:color="auto"/>
            </w:tcBorders>
            <w:shd w:val="clear" w:color="auto" w:fill="auto"/>
            <w:hideMark/>
          </w:tcPr>
          <w:p w14:paraId="66820223"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How can pathogen transmission between acute care facilities be detected and interrupted?  How can improved and standardized inter-facility communication be implemented? </w:t>
            </w:r>
          </w:p>
        </w:tc>
      </w:tr>
      <w:tr w:rsidR="00A50744" w:rsidRPr="00440616" w14:paraId="7EFF2DA9" w14:textId="77777777" w:rsidTr="009C0FB1">
        <w:trPr>
          <w:trHeight w:val="15"/>
        </w:trPr>
        <w:tc>
          <w:tcPr>
            <w:tcW w:w="954" w:type="pct"/>
            <w:tcBorders>
              <w:top w:val="single" w:sz="12" w:space="0" w:color="auto"/>
              <w:left w:val="single" w:sz="4" w:space="0" w:color="auto"/>
              <w:right w:val="single" w:sz="4" w:space="0" w:color="auto"/>
            </w:tcBorders>
            <w:shd w:val="clear" w:color="auto" w:fill="auto"/>
            <w:hideMark/>
          </w:tcPr>
          <w:p w14:paraId="170035AE" w14:textId="77777777" w:rsidR="00A50744" w:rsidRPr="001F688B" w:rsidRDefault="00A50744" w:rsidP="009C0FB1">
            <w:pPr>
              <w:textAlignment w:val="baseline"/>
              <w:rPr>
                <w:rFonts w:eastAsia="Times New Roman" w:cstheme="minorHAnsi"/>
              </w:rPr>
            </w:pPr>
            <w:r w:rsidRPr="001F688B">
              <w:rPr>
                <w:rFonts w:eastAsia="Times New Roman" w:cstheme="minorHAnsi"/>
                <w:b/>
                <w:bCs/>
                <w:color w:val="000000"/>
              </w:rPr>
              <w:t>37. resource-limited settings </w:t>
            </w:r>
            <w:r w:rsidRPr="001F688B">
              <w:rPr>
                <w:rFonts w:eastAsia="Times New Roman" w:cstheme="minorHAnsi"/>
                <w:color w:val="000000"/>
              </w:rPr>
              <w:t> </w:t>
            </w:r>
          </w:p>
        </w:tc>
        <w:tc>
          <w:tcPr>
            <w:tcW w:w="4046" w:type="pct"/>
            <w:gridSpan w:val="7"/>
            <w:tcBorders>
              <w:top w:val="single" w:sz="12" w:space="0" w:color="auto"/>
              <w:left w:val="single" w:sz="4" w:space="0" w:color="auto"/>
              <w:bottom w:val="single" w:sz="4" w:space="0" w:color="auto"/>
              <w:right w:val="single" w:sz="4" w:space="0" w:color="auto"/>
            </w:tcBorders>
            <w:shd w:val="clear" w:color="auto" w:fill="auto"/>
            <w:hideMark/>
          </w:tcPr>
          <w:p w14:paraId="7E1822E2"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The world is resource constrained, whether we feel it or not. E.g., taking a third vaccine in the US while less than 10% of the global south is vaccinated against Covid ensures the virus will live and mutate and there will be continued demand for globally </w:t>
            </w:r>
          </w:p>
        </w:tc>
      </w:tr>
      <w:tr w:rsidR="00A50744" w:rsidRPr="00440616" w14:paraId="5F651217" w14:textId="77777777" w:rsidTr="009C0FB1">
        <w:trPr>
          <w:trHeight w:val="15"/>
        </w:trPr>
        <w:tc>
          <w:tcPr>
            <w:tcW w:w="954" w:type="pct"/>
            <w:tcBorders>
              <w:left w:val="single" w:sz="4" w:space="0" w:color="auto"/>
              <w:bottom w:val="single" w:sz="12" w:space="0" w:color="auto"/>
              <w:right w:val="single" w:sz="4" w:space="0" w:color="auto"/>
            </w:tcBorders>
            <w:shd w:val="clear" w:color="auto" w:fill="auto"/>
            <w:hideMark/>
          </w:tcPr>
          <w:p w14:paraId="1E87AC73" w14:textId="77777777" w:rsidR="00A50744" w:rsidRPr="001F688B" w:rsidRDefault="00A50744" w:rsidP="009C0FB1">
            <w:pPr>
              <w:textAlignment w:val="baseline"/>
              <w:rPr>
                <w:rFonts w:eastAsia="Times New Roman" w:cstheme="minorHAnsi"/>
              </w:rPr>
            </w:pPr>
          </w:p>
        </w:tc>
        <w:tc>
          <w:tcPr>
            <w:tcW w:w="4046" w:type="pct"/>
            <w:gridSpan w:val="7"/>
            <w:tcBorders>
              <w:top w:val="single" w:sz="4" w:space="0" w:color="auto"/>
              <w:left w:val="single" w:sz="4" w:space="0" w:color="auto"/>
              <w:bottom w:val="single" w:sz="12" w:space="0" w:color="auto"/>
              <w:right w:val="single" w:sz="4" w:space="0" w:color="auto"/>
            </w:tcBorders>
            <w:shd w:val="clear" w:color="auto" w:fill="auto"/>
            <w:hideMark/>
          </w:tcPr>
          <w:p w14:paraId="55EF7B96"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themeColor="text1"/>
              </w:rPr>
              <w:t>What are the high priority interventions? How we measure the impact? </w:t>
            </w:r>
          </w:p>
        </w:tc>
      </w:tr>
      <w:tr w:rsidR="00A50744" w:rsidRPr="00440616" w14:paraId="62896C34" w14:textId="77777777" w:rsidTr="009C0FB1">
        <w:trPr>
          <w:trHeight w:val="15"/>
        </w:trPr>
        <w:tc>
          <w:tcPr>
            <w:tcW w:w="954" w:type="pct"/>
            <w:tcBorders>
              <w:top w:val="single" w:sz="12" w:space="0" w:color="auto"/>
              <w:left w:val="single" w:sz="4" w:space="0" w:color="auto"/>
              <w:right w:val="single" w:sz="4" w:space="0" w:color="auto"/>
            </w:tcBorders>
            <w:shd w:val="clear" w:color="auto" w:fill="auto"/>
            <w:hideMark/>
          </w:tcPr>
          <w:p w14:paraId="4373EC13" w14:textId="77777777" w:rsidR="00A50744" w:rsidRPr="001F688B" w:rsidRDefault="00A50744" w:rsidP="009C0FB1">
            <w:pPr>
              <w:textAlignment w:val="baseline"/>
              <w:rPr>
                <w:rFonts w:eastAsia="Times New Roman" w:cstheme="minorHAnsi"/>
              </w:rPr>
            </w:pPr>
            <w:r w:rsidRPr="001F688B">
              <w:rPr>
                <w:rFonts w:eastAsia="Times New Roman" w:cstheme="minorHAnsi"/>
                <w:b/>
                <w:bCs/>
                <w:color w:val="000000"/>
              </w:rPr>
              <w:t>41. immunocompromised patients</w:t>
            </w:r>
            <w:r w:rsidRPr="001F688B">
              <w:rPr>
                <w:rFonts w:eastAsia="Times New Roman" w:cstheme="minorHAnsi"/>
                <w:color w:val="000000"/>
              </w:rPr>
              <w:t> </w:t>
            </w:r>
          </w:p>
        </w:tc>
        <w:tc>
          <w:tcPr>
            <w:tcW w:w="4046" w:type="pct"/>
            <w:gridSpan w:val="7"/>
            <w:tcBorders>
              <w:top w:val="single" w:sz="12" w:space="0" w:color="auto"/>
              <w:left w:val="single" w:sz="4" w:space="0" w:color="auto"/>
              <w:bottom w:val="single" w:sz="4" w:space="0" w:color="auto"/>
              <w:right w:val="single" w:sz="4" w:space="0" w:color="auto"/>
            </w:tcBorders>
            <w:shd w:val="clear" w:color="auto" w:fill="auto"/>
            <w:hideMark/>
          </w:tcPr>
          <w:p w14:paraId="51346812"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Duration of isolation for MDROs important as well.  </w:t>
            </w:r>
          </w:p>
        </w:tc>
      </w:tr>
      <w:tr w:rsidR="00A50744" w:rsidRPr="00440616" w14:paraId="3D8649FA" w14:textId="77777777" w:rsidTr="009C0FB1">
        <w:trPr>
          <w:trHeight w:val="15"/>
        </w:trPr>
        <w:tc>
          <w:tcPr>
            <w:tcW w:w="954" w:type="pct"/>
            <w:tcBorders>
              <w:left w:val="single" w:sz="4" w:space="0" w:color="auto"/>
              <w:bottom w:val="single" w:sz="12" w:space="0" w:color="auto"/>
              <w:right w:val="single" w:sz="4" w:space="0" w:color="auto"/>
            </w:tcBorders>
            <w:shd w:val="clear" w:color="auto" w:fill="auto"/>
            <w:hideMark/>
          </w:tcPr>
          <w:p w14:paraId="4D08F5C9" w14:textId="77777777" w:rsidR="00A50744" w:rsidRPr="001F688B" w:rsidRDefault="00A50744" w:rsidP="009C0FB1">
            <w:pPr>
              <w:textAlignment w:val="baseline"/>
              <w:rPr>
                <w:rFonts w:eastAsia="Times New Roman" w:cstheme="minorHAnsi"/>
              </w:rPr>
            </w:pPr>
          </w:p>
        </w:tc>
        <w:tc>
          <w:tcPr>
            <w:tcW w:w="4046" w:type="pct"/>
            <w:gridSpan w:val="7"/>
            <w:tcBorders>
              <w:top w:val="single" w:sz="4" w:space="0" w:color="auto"/>
              <w:left w:val="single" w:sz="4" w:space="0" w:color="auto"/>
              <w:bottom w:val="single" w:sz="12" w:space="0" w:color="auto"/>
              <w:right w:val="single" w:sz="4" w:space="0" w:color="auto"/>
            </w:tcBorders>
            <w:shd w:val="clear" w:color="auto" w:fill="auto"/>
            <w:hideMark/>
          </w:tcPr>
          <w:p w14:paraId="6BC9F343"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How can we prevent mucosal barrier injury BSI? </w:t>
            </w:r>
          </w:p>
        </w:tc>
      </w:tr>
      <w:tr w:rsidR="00A50744" w:rsidRPr="00440616" w14:paraId="42839A9E" w14:textId="77777777" w:rsidTr="009C0FB1">
        <w:trPr>
          <w:trHeight w:val="15"/>
        </w:trPr>
        <w:tc>
          <w:tcPr>
            <w:tcW w:w="954" w:type="pct"/>
            <w:tcBorders>
              <w:top w:val="single" w:sz="12" w:space="0" w:color="auto"/>
              <w:left w:val="single" w:sz="4" w:space="0" w:color="auto"/>
              <w:right w:val="single" w:sz="4" w:space="0" w:color="auto"/>
            </w:tcBorders>
            <w:shd w:val="clear" w:color="auto" w:fill="auto"/>
            <w:hideMark/>
          </w:tcPr>
          <w:p w14:paraId="63D0C061" w14:textId="77777777" w:rsidR="00A50744" w:rsidRPr="001F688B" w:rsidRDefault="00A50744" w:rsidP="009C0FB1">
            <w:pPr>
              <w:textAlignment w:val="baseline"/>
              <w:rPr>
                <w:rFonts w:eastAsia="Times New Roman" w:cstheme="minorHAnsi"/>
              </w:rPr>
            </w:pPr>
            <w:r w:rsidRPr="001F688B">
              <w:rPr>
                <w:rFonts w:eastAsia="Times New Roman" w:cstheme="minorHAnsi"/>
                <w:b/>
                <w:bCs/>
                <w:color w:val="000000"/>
              </w:rPr>
              <w:t>42. minority, under-represented, and/or socio-economically disadvantaged populations</w:t>
            </w:r>
            <w:r w:rsidRPr="001F688B">
              <w:rPr>
                <w:rFonts w:eastAsia="Times New Roman" w:cstheme="minorHAnsi"/>
                <w:color w:val="000000"/>
              </w:rPr>
              <w:t> </w:t>
            </w:r>
          </w:p>
        </w:tc>
        <w:tc>
          <w:tcPr>
            <w:tcW w:w="4046" w:type="pct"/>
            <w:gridSpan w:val="7"/>
            <w:tcBorders>
              <w:top w:val="single" w:sz="12" w:space="0" w:color="auto"/>
              <w:left w:val="single" w:sz="4" w:space="0" w:color="auto"/>
              <w:bottom w:val="single" w:sz="4" w:space="0" w:color="auto"/>
              <w:right w:val="single" w:sz="4" w:space="0" w:color="auto"/>
            </w:tcBorders>
            <w:shd w:val="clear" w:color="auto" w:fill="auto"/>
            <w:hideMark/>
          </w:tcPr>
          <w:p w14:paraId="5A712ACB"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Effective strategies to reduce disparities. </w:t>
            </w:r>
          </w:p>
        </w:tc>
      </w:tr>
      <w:tr w:rsidR="00A50744" w:rsidRPr="00440616" w14:paraId="7305A508" w14:textId="77777777" w:rsidTr="009C0FB1">
        <w:trPr>
          <w:trHeight w:val="15"/>
        </w:trPr>
        <w:tc>
          <w:tcPr>
            <w:tcW w:w="954" w:type="pct"/>
            <w:tcBorders>
              <w:left w:val="single" w:sz="4" w:space="0" w:color="auto"/>
              <w:bottom w:val="single" w:sz="12" w:space="0" w:color="auto"/>
              <w:right w:val="single" w:sz="4" w:space="0" w:color="auto"/>
            </w:tcBorders>
            <w:shd w:val="clear" w:color="auto" w:fill="auto"/>
            <w:hideMark/>
          </w:tcPr>
          <w:p w14:paraId="4DCF7651" w14:textId="77777777" w:rsidR="00A50744" w:rsidRPr="001F688B" w:rsidRDefault="00A50744" w:rsidP="009C0FB1">
            <w:pPr>
              <w:textAlignment w:val="baseline"/>
              <w:rPr>
                <w:rFonts w:eastAsia="Times New Roman" w:cstheme="minorHAnsi"/>
              </w:rPr>
            </w:pPr>
          </w:p>
        </w:tc>
        <w:tc>
          <w:tcPr>
            <w:tcW w:w="4046" w:type="pct"/>
            <w:gridSpan w:val="7"/>
            <w:tcBorders>
              <w:top w:val="single" w:sz="4" w:space="0" w:color="auto"/>
              <w:left w:val="single" w:sz="4" w:space="0" w:color="auto"/>
              <w:bottom w:val="single" w:sz="12" w:space="0" w:color="auto"/>
              <w:right w:val="single" w:sz="4" w:space="0" w:color="auto"/>
            </w:tcBorders>
            <w:shd w:val="clear" w:color="auto" w:fill="auto"/>
            <w:hideMark/>
          </w:tcPr>
          <w:p w14:paraId="2AFACFE1" w14:textId="77777777" w:rsidR="00A50744" w:rsidRPr="001F688B" w:rsidRDefault="00A50744" w:rsidP="009C0FB1">
            <w:pPr>
              <w:textAlignment w:val="baseline"/>
              <w:rPr>
                <w:rFonts w:eastAsia="Times New Roman" w:cstheme="minorHAnsi"/>
              </w:rPr>
            </w:pPr>
            <w:r w:rsidRPr="001F688B">
              <w:rPr>
                <w:rFonts w:eastAsia="Times New Roman" w:cstheme="minorHAnsi"/>
                <w:color w:val="000000"/>
              </w:rPr>
              <w:t>How do providers modulate infection prevention practices to improve patient outcomes from disadvantaged populations? </w:t>
            </w:r>
          </w:p>
        </w:tc>
      </w:tr>
      <w:tr w:rsidR="00A50744" w:rsidRPr="00854853" w14:paraId="6C9B99B7" w14:textId="77777777" w:rsidTr="009C0FB1">
        <w:trPr>
          <w:trHeight w:val="15"/>
        </w:trPr>
        <w:tc>
          <w:tcPr>
            <w:tcW w:w="5000" w:type="pct"/>
            <w:gridSpan w:val="8"/>
            <w:tcBorders>
              <w:top w:val="single" w:sz="12" w:space="0" w:color="auto"/>
              <w:left w:val="single" w:sz="4" w:space="0" w:color="auto"/>
              <w:bottom w:val="single" w:sz="4" w:space="0" w:color="auto"/>
              <w:right w:val="single" w:sz="4" w:space="0" w:color="auto"/>
            </w:tcBorders>
            <w:shd w:val="clear" w:color="auto" w:fill="auto"/>
            <w:hideMark/>
          </w:tcPr>
          <w:p w14:paraId="3A9909E2" w14:textId="77777777" w:rsidR="00A50744" w:rsidRPr="001F688B" w:rsidRDefault="00A50744" w:rsidP="009C0FB1">
            <w:pPr>
              <w:textAlignment w:val="baseline"/>
              <w:rPr>
                <w:rFonts w:eastAsia="Times New Roman" w:cstheme="minorHAnsi"/>
                <w:b/>
                <w:bCs/>
                <w:color w:val="000000" w:themeColor="text1"/>
              </w:rPr>
            </w:pPr>
            <w:r w:rsidRPr="001F688B">
              <w:rPr>
                <w:rFonts w:eastAsia="Times New Roman" w:cstheme="minorHAnsi"/>
                <w:b/>
                <w:bCs/>
                <w:color w:val="000000" w:themeColor="text1"/>
              </w:rPr>
              <w:t>Written comments:</w:t>
            </w:r>
          </w:p>
          <w:p w14:paraId="1C1D052F" w14:textId="77777777" w:rsidR="00A50744" w:rsidRPr="001F688B" w:rsidRDefault="00A50744" w:rsidP="00A50744">
            <w:pPr>
              <w:pStyle w:val="ListParagraph"/>
              <w:numPr>
                <w:ilvl w:val="0"/>
                <w:numId w:val="47"/>
              </w:numPr>
              <w:textAlignment w:val="baseline"/>
              <w:rPr>
                <w:rFonts w:eastAsia="Times New Roman" w:cstheme="minorHAnsi"/>
              </w:rPr>
            </w:pPr>
            <w:r w:rsidRPr="001F688B">
              <w:rPr>
                <w:rFonts w:eastAsia="Times New Roman" w:cstheme="minorHAnsi"/>
                <w:color w:val="000000" w:themeColor="text1"/>
              </w:rPr>
              <w:t>resource limited and socioeconomically disadvantaged are similar issues.  Leadership needs to be funded to arise from within these communities; outside leadership and entitlement programs are counterproductive in the long run </w:t>
            </w:r>
          </w:p>
          <w:p w14:paraId="205CAD00" w14:textId="77777777" w:rsidR="00A50744" w:rsidRPr="001F688B" w:rsidRDefault="00A50744" w:rsidP="00A50744">
            <w:pPr>
              <w:pStyle w:val="ListParagraph"/>
              <w:numPr>
                <w:ilvl w:val="0"/>
                <w:numId w:val="47"/>
              </w:numPr>
              <w:textAlignment w:val="baseline"/>
              <w:rPr>
                <w:rFonts w:eastAsia="Times New Roman" w:cstheme="minorHAnsi"/>
              </w:rPr>
            </w:pPr>
            <w:r w:rsidRPr="001F688B">
              <w:rPr>
                <w:rFonts w:eastAsia="Times New Roman" w:cstheme="minorHAnsi"/>
                <w:color w:val="000000" w:themeColor="text1"/>
              </w:rPr>
              <w:t>All of the HAIs mentioned here refer to the ones defined by NHSN. Unfortunately, NHSN is not perfect as we all understand. However, sometimes, the flaws in the NHSN definitions are so obvious that make everyone to feel the infection is simply caught by the NHSN definition. These scenarios simply hinder our ability to engage the clinical and frontline staff for interventions. We tried to reach NHSN via the only way provided by NHSN, the email, for clarification. We received responses from the NHSN staff that doesn't make any sense and makes us to wonder if NHSN staff is well trained on performing the job. I wish NHSN can work with us and continue establishing itself as the respected sole authority in classifying HAIs.  </w:t>
            </w:r>
          </w:p>
          <w:p w14:paraId="1E659312" w14:textId="77777777" w:rsidR="00A50744" w:rsidRPr="001F688B" w:rsidRDefault="00A50744" w:rsidP="00A50744">
            <w:pPr>
              <w:pStyle w:val="ListParagraph"/>
              <w:numPr>
                <w:ilvl w:val="0"/>
                <w:numId w:val="47"/>
              </w:numPr>
              <w:textAlignment w:val="baseline"/>
              <w:rPr>
                <w:rFonts w:eastAsia="Times New Roman" w:cstheme="minorHAnsi"/>
              </w:rPr>
            </w:pPr>
            <w:r w:rsidRPr="001F688B">
              <w:rPr>
                <w:rFonts w:eastAsia="Times New Roman" w:cstheme="minorHAnsi"/>
                <w:color w:val="000000" w:themeColor="text1"/>
              </w:rPr>
              <w:t>We are probably missing some big opportunities by only having one question here (SHEA staff note: respondent row 29; unclear to which selection they are referring)   </w:t>
            </w:r>
          </w:p>
          <w:p w14:paraId="39C7EA9D" w14:textId="77777777" w:rsidR="00A50744" w:rsidRPr="001F688B" w:rsidRDefault="00A50744" w:rsidP="00A50744">
            <w:pPr>
              <w:pStyle w:val="ListParagraph"/>
              <w:numPr>
                <w:ilvl w:val="0"/>
                <w:numId w:val="47"/>
              </w:numPr>
              <w:textAlignment w:val="baseline"/>
              <w:rPr>
                <w:rFonts w:eastAsia="Times New Roman" w:cstheme="minorHAnsi"/>
              </w:rPr>
            </w:pPr>
            <w:r w:rsidRPr="001F688B">
              <w:rPr>
                <w:rFonts w:eastAsia="Times New Roman" w:cstheme="minorHAnsi"/>
                <w:color w:val="000000" w:themeColor="text1"/>
              </w:rPr>
              <w:t>I provide consultative services to a LTC Facility.  Staff turnover and training of the IP is a huge weak link. </w:t>
            </w:r>
          </w:p>
          <w:p w14:paraId="4580510B" w14:textId="77777777" w:rsidR="00A50744" w:rsidRPr="001F688B" w:rsidRDefault="00A50744" w:rsidP="00A50744">
            <w:pPr>
              <w:pStyle w:val="ListParagraph"/>
              <w:numPr>
                <w:ilvl w:val="0"/>
                <w:numId w:val="47"/>
              </w:numPr>
              <w:textAlignment w:val="baseline"/>
              <w:rPr>
                <w:rFonts w:eastAsia="Times New Roman" w:cstheme="minorHAnsi"/>
              </w:rPr>
            </w:pPr>
            <w:r w:rsidRPr="001F688B">
              <w:rPr>
                <w:rFonts w:eastAsia="Times New Roman" w:cstheme="minorHAnsi"/>
                <w:color w:val="000000" w:themeColor="text1"/>
              </w:rPr>
              <w:t>The future will be better and safer than today if we can work on these problems.  </w:t>
            </w:r>
          </w:p>
          <w:p w14:paraId="66B1DBD3" w14:textId="77777777" w:rsidR="00A50744" w:rsidRPr="001F688B" w:rsidRDefault="00A50744" w:rsidP="00A50744">
            <w:pPr>
              <w:pStyle w:val="ListParagraph"/>
              <w:numPr>
                <w:ilvl w:val="0"/>
                <w:numId w:val="47"/>
              </w:numPr>
              <w:textAlignment w:val="baseline"/>
              <w:rPr>
                <w:rFonts w:eastAsia="Times New Roman" w:cstheme="minorHAnsi"/>
              </w:rPr>
            </w:pPr>
            <w:r w:rsidRPr="001F688B">
              <w:rPr>
                <w:rFonts w:eastAsia="Times New Roman" w:cstheme="minorHAnsi"/>
                <w:color w:val="000000" w:themeColor="text1"/>
              </w:rPr>
              <w:t>How can we prevent healthcare-associated BSI in patients without central catheters? </w:t>
            </w:r>
          </w:p>
          <w:p w14:paraId="504B1CC5" w14:textId="77777777" w:rsidR="00A50744" w:rsidRPr="001F688B" w:rsidRDefault="00A50744" w:rsidP="00A50744">
            <w:pPr>
              <w:pStyle w:val="ListParagraph"/>
              <w:numPr>
                <w:ilvl w:val="0"/>
                <w:numId w:val="47"/>
              </w:numPr>
              <w:textAlignment w:val="baseline"/>
              <w:rPr>
                <w:rFonts w:eastAsia="Times New Roman" w:cstheme="minorHAnsi"/>
              </w:rPr>
            </w:pPr>
            <w:r w:rsidRPr="001F688B">
              <w:rPr>
                <w:rFonts w:eastAsia="Times New Roman" w:cstheme="minorHAnsi"/>
                <w:color w:val="000000" w:themeColor="text1"/>
              </w:rPr>
              <w:t>Any focus on long term care (SNFs but also AL and AFHs, as well as rural health care providers (including CAHs) would be important. The pandemic has shed light on the disparities in these settings. </w:t>
            </w:r>
          </w:p>
        </w:tc>
      </w:tr>
    </w:tbl>
    <w:p w14:paraId="5C55F5D6" w14:textId="7C340FD1" w:rsidR="00A50744" w:rsidRPr="00A50744" w:rsidRDefault="00A50744" w:rsidP="00A50744">
      <w:pPr>
        <w:textAlignment w:val="baseline"/>
      </w:pPr>
      <w:r w:rsidRPr="00854853">
        <w:rPr>
          <w:rFonts w:ascii="Calibri" w:eastAsia="Times New Roman" w:hAnsi="Calibri" w:cs="Calibri"/>
        </w:rPr>
        <w:t> </w:t>
      </w:r>
    </w:p>
    <w:sectPr w:rsidR="00A50744" w:rsidRPr="00A50744" w:rsidSect="0012182B">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8187D" w14:textId="77777777" w:rsidR="0012182B" w:rsidRDefault="0012182B" w:rsidP="001F688B">
      <w:r>
        <w:separator/>
      </w:r>
    </w:p>
  </w:endnote>
  <w:endnote w:type="continuationSeparator" w:id="0">
    <w:p w14:paraId="2AA693A4" w14:textId="77777777" w:rsidR="0012182B" w:rsidRDefault="0012182B" w:rsidP="001F6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857864"/>
      <w:docPartObj>
        <w:docPartGallery w:val="Page Numbers (Bottom of Page)"/>
        <w:docPartUnique/>
      </w:docPartObj>
    </w:sdtPr>
    <w:sdtEndPr>
      <w:rPr>
        <w:noProof/>
      </w:rPr>
    </w:sdtEndPr>
    <w:sdtContent>
      <w:p w14:paraId="4EF548E3" w14:textId="6DF4CEE1" w:rsidR="001F688B" w:rsidRDefault="001F68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B54373" w14:textId="77777777" w:rsidR="001F688B" w:rsidRDefault="001F6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8D946" w14:textId="77777777" w:rsidR="0012182B" w:rsidRDefault="0012182B" w:rsidP="001F688B">
      <w:r>
        <w:separator/>
      </w:r>
    </w:p>
  </w:footnote>
  <w:footnote w:type="continuationSeparator" w:id="0">
    <w:p w14:paraId="2A73AB85" w14:textId="77777777" w:rsidR="0012182B" w:rsidRDefault="0012182B" w:rsidP="001F688B">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FkTXGmeAVKZDRG" int2:id="UpjbuU57">
      <int2:state int2:value="Rejected" int2:type="AugLoop_Text_Critique"/>
    </int2:textHash>
    <int2:textHash int2:hashCode="jcpGQo0AWi9MLg" int2:id="i8zDWImS">
      <int2:state int2:value="Rejected" int2:type="AugLoop_Text_Critique"/>
    </int2:textHash>
    <int2:textHash int2:hashCode="ELcul6IxfL+8cP" int2:id="JpUkX3r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6B8"/>
    <w:multiLevelType w:val="multilevel"/>
    <w:tmpl w:val="C65AF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C74207"/>
    <w:multiLevelType w:val="hybridMultilevel"/>
    <w:tmpl w:val="BBD6B494"/>
    <w:lvl w:ilvl="0" w:tplc="D1E6F9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919DE"/>
    <w:multiLevelType w:val="hybridMultilevel"/>
    <w:tmpl w:val="F0EE8DC0"/>
    <w:lvl w:ilvl="0" w:tplc="9C2E3EE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B43F4"/>
    <w:multiLevelType w:val="multilevel"/>
    <w:tmpl w:val="CFAC75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14B10193"/>
    <w:multiLevelType w:val="hybridMultilevel"/>
    <w:tmpl w:val="3B22FC1C"/>
    <w:lvl w:ilvl="0" w:tplc="289C2DFE">
      <w:start w:val="1"/>
      <w:numFmt w:val="decimal"/>
      <w:lvlText w:val="%1."/>
      <w:lvlJc w:val="left"/>
      <w:pPr>
        <w:ind w:left="1440" w:hanging="360"/>
      </w:pPr>
      <w:rPr>
        <w:u w:val="none"/>
      </w:rPr>
    </w:lvl>
    <w:lvl w:ilvl="1" w:tplc="D3948D40">
      <w:start w:val="1"/>
      <w:numFmt w:val="lowerLetter"/>
      <w:lvlText w:val="%2."/>
      <w:lvlJc w:val="left"/>
      <w:pPr>
        <w:ind w:left="2160" w:hanging="360"/>
      </w:pPr>
      <w:rPr>
        <w:u w:val="none"/>
      </w:rPr>
    </w:lvl>
    <w:lvl w:ilvl="2" w:tplc="3C5E3F84">
      <w:start w:val="1"/>
      <w:numFmt w:val="lowerRoman"/>
      <w:lvlText w:val="%3."/>
      <w:lvlJc w:val="right"/>
      <w:pPr>
        <w:ind w:left="2880" w:hanging="360"/>
      </w:pPr>
      <w:rPr>
        <w:u w:val="none"/>
      </w:rPr>
    </w:lvl>
    <w:lvl w:ilvl="3" w:tplc="335CCC3E">
      <w:start w:val="1"/>
      <w:numFmt w:val="decimal"/>
      <w:lvlText w:val="%4."/>
      <w:lvlJc w:val="left"/>
      <w:pPr>
        <w:ind w:left="3600" w:hanging="360"/>
      </w:pPr>
      <w:rPr>
        <w:u w:val="none"/>
      </w:rPr>
    </w:lvl>
    <w:lvl w:ilvl="4" w:tplc="0108DEB4">
      <w:start w:val="1"/>
      <w:numFmt w:val="lowerLetter"/>
      <w:lvlText w:val="%5."/>
      <w:lvlJc w:val="left"/>
      <w:pPr>
        <w:ind w:left="4320" w:hanging="360"/>
      </w:pPr>
      <w:rPr>
        <w:u w:val="none"/>
      </w:rPr>
    </w:lvl>
    <w:lvl w:ilvl="5" w:tplc="1DA48222">
      <w:start w:val="1"/>
      <w:numFmt w:val="lowerRoman"/>
      <w:lvlText w:val="%6."/>
      <w:lvlJc w:val="right"/>
      <w:pPr>
        <w:ind w:left="5040" w:hanging="360"/>
      </w:pPr>
      <w:rPr>
        <w:u w:val="none"/>
      </w:rPr>
    </w:lvl>
    <w:lvl w:ilvl="6" w:tplc="E092BEDE">
      <w:start w:val="1"/>
      <w:numFmt w:val="decimal"/>
      <w:lvlText w:val="%7."/>
      <w:lvlJc w:val="left"/>
      <w:pPr>
        <w:ind w:left="5760" w:hanging="360"/>
      </w:pPr>
      <w:rPr>
        <w:u w:val="none"/>
      </w:rPr>
    </w:lvl>
    <w:lvl w:ilvl="7" w:tplc="D6E809DA">
      <w:start w:val="1"/>
      <w:numFmt w:val="lowerLetter"/>
      <w:lvlText w:val="%8."/>
      <w:lvlJc w:val="left"/>
      <w:pPr>
        <w:ind w:left="6480" w:hanging="360"/>
      </w:pPr>
      <w:rPr>
        <w:u w:val="none"/>
      </w:rPr>
    </w:lvl>
    <w:lvl w:ilvl="8" w:tplc="602008AE">
      <w:start w:val="1"/>
      <w:numFmt w:val="lowerRoman"/>
      <w:lvlText w:val="%9."/>
      <w:lvlJc w:val="right"/>
      <w:pPr>
        <w:ind w:left="7200" w:hanging="360"/>
      </w:pPr>
      <w:rPr>
        <w:u w:val="none"/>
      </w:rPr>
    </w:lvl>
  </w:abstractNum>
  <w:abstractNum w:abstractNumId="5" w15:restartNumberingAfterBreak="0">
    <w:nsid w:val="1515007D"/>
    <w:multiLevelType w:val="multilevel"/>
    <w:tmpl w:val="CFAC7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CD13C8"/>
    <w:multiLevelType w:val="hybridMultilevel"/>
    <w:tmpl w:val="4E72F9B6"/>
    <w:lvl w:ilvl="0" w:tplc="D1E6F9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C5CE4"/>
    <w:multiLevelType w:val="hybridMultilevel"/>
    <w:tmpl w:val="BA503588"/>
    <w:lvl w:ilvl="0" w:tplc="D1E6F9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AB6ACA"/>
    <w:multiLevelType w:val="hybridMultilevel"/>
    <w:tmpl w:val="10B69666"/>
    <w:lvl w:ilvl="0" w:tplc="3EDE3ED2">
      <w:start w:val="1"/>
      <w:numFmt w:val="decimal"/>
      <w:lvlText w:val="%1."/>
      <w:lvlJc w:val="left"/>
      <w:pPr>
        <w:ind w:left="720" w:hanging="360"/>
      </w:pPr>
    </w:lvl>
    <w:lvl w:ilvl="1" w:tplc="5A5CD606">
      <w:start w:val="1"/>
      <w:numFmt w:val="lowerLetter"/>
      <w:lvlText w:val="%2."/>
      <w:lvlJc w:val="left"/>
      <w:pPr>
        <w:ind w:left="1440" w:hanging="360"/>
      </w:pPr>
    </w:lvl>
    <w:lvl w:ilvl="2" w:tplc="66A0930A">
      <w:start w:val="1"/>
      <w:numFmt w:val="lowerRoman"/>
      <w:lvlText w:val="%3."/>
      <w:lvlJc w:val="right"/>
      <w:pPr>
        <w:ind w:left="2160" w:hanging="180"/>
      </w:pPr>
    </w:lvl>
    <w:lvl w:ilvl="3" w:tplc="6D54D09A">
      <w:start w:val="1"/>
      <w:numFmt w:val="decimal"/>
      <w:lvlText w:val="%4."/>
      <w:lvlJc w:val="left"/>
      <w:pPr>
        <w:ind w:left="2880" w:hanging="360"/>
      </w:pPr>
    </w:lvl>
    <w:lvl w:ilvl="4" w:tplc="4A50664A">
      <w:start w:val="1"/>
      <w:numFmt w:val="lowerLetter"/>
      <w:lvlText w:val="%5."/>
      <w:lvlJc w:val="left"/>
      <w:pPr>
        <w:ind w:left="3600" w:hanging="360"/>
      </w:pPr>
    </w:lvl>
    <w:lvl w:ilvl="5" w:tplc="89CAA618">
      <w:start w:val="1"/>
      <w:numFmt w:val="lowerRoman"/>
      <w:lvlText w:val="%6."/>
      <w:lvlJc w:val="right"/>
      <w:pPr>
        <w:ind w:left="4320" w:hanging="180"/>
      </w:pPr>
    </w:lvl>
    <w:lvl w:ilvl="6" w:tplc="6A9EA438">
      <w:start w:val="1"/>
      <w:numFmt w:val="decimal"/>
      <w:lvlText w:val="%7."/>
      <w:lvlJc w:val="left"/>
      <w:pPr>
        <w:ind w:left="5040" w:hanging="360"/>
      </w:pPr>
    </w:lvl>
    <w:lvl w:ilvl="7" w:tplc="AA60D0B2">
      <w:start w:val="1"/>
      <w:numFmt w:val="lowerLetter"/>
      <w:lvlText w:val="%8."/>
      <w:lvlJc w:val="left"/>
      <w:pPr>
        <w:ind w:left="5760" w:hanging="360"/>
      </w:pPr>
    </w:lvl>
    <w:lvl w:ilvl="8" w:tplc="C924F646">
      <w:start w:val="1"/>
      <w:numFmt w:val="lowerRoman"/>
      <w:lvlText w:val="%9."/>
      <w:lvlJc w:val="right"/>
      <w:pPr>
        <w:ind w:left="6480" w:hanging="180"/>
      </w:pPr>
    </w:lvl>
  </w:abstractNum>
  <w:abstractNum w:abstractNumId="9" w15:restartNumberingAfterBreak="0">
    <w:nsid w:val="1E0E4178"/>
    <w:multiLevelType w:val="hybridMultilevel"/>
    <w:tmpl w:val="BF662222"/>
    <w:lvl w:ilvl="0" w:tplc="F306D564">
      <w:start w:val="1"/>
      <w:numFmt w:val="decimal"/>
      <w:lvlText w:val="%1."/>
      <w:lvlJc w:val="left"/>
      <w:pPr>
        <w:ind w:left="720" w:hanging="360"/>
      </w:pPr>
      <w:rPr>
        <w:u w:val="none"/>
      </w:rPr>
    </w:lvl>
    <w:lvl w:ilvl="1" w:tplc="DDB0265E">
      <w:start w:val="1"/>
      <w:numFmt w:val="lowerLetter"/>
      <w:lvlText w:val="%2."/>
      <w:lvlJc w:val="left"/>
      <w:pPr>
        <w:ind w:left="1440" w:hanging="360"/>
      </w:pPr>
      <w:rPr>
        <w:u w:val="none"/>
      </w:rPr>
    </w:lvl>
    <w:lvl w:ilvl="2" w:tplc="3AAEB530">
      <w:start w:val="1"/>
      <w:numFmt w:val="lowerRoman"/>
      <w:lvlText w:val="%3."/>
      <w:lvlJc w:val="right"/>
      <w:pPr>
        <w:ind w:left="2160" w:hanging="360"/>
      </w:pPr>
      <w:rPr>
        <w:u w:val="none"/>
      </w:rPr>
    </w:lvl>
    <w:lvl w:ilvl="3" w:tplc="9A6A7056">
      <w:start w:val="1"/>
      <w:numFmt w:val="decimal"/>
      <w:lvlText w:val="%4."/>
      <w:lvlJc w:val="left"/>
      <w:pPr>
        <w:ind w:left="2880" w:hanging="360"/>
      </w:pPr>
      <w:rPr>
        <w:u w:val="none"/>
      </w:rPr>
    </w:lvl>
    <w:lvl w:ilvl="4" w:tplc="ED242710">
      <w:start w:val="1"/>
      <w:numFmt w:val="lowerLetter"/>
      <w:lvlText w:val="%5."/>
      <w:lvlJc w:val="left"/>
      <w:pPr>
        <w:ind w:left="3600" w:hanging="360"/>
      </w:pPr>
      <w:rPr>
        <w:u w:val="none"/>
      </w:rPr>
    </w:lvl>
    <w:lvl w:ilvl="5" w:tplc="EEA4B928">
      <w:start w:val="1"/>
      <w:numFmt w:val="lowerRoman"/>
      <w:lvlText w:val="%6."/>
      <w:lvlJc w:val="right"/>
      <w:pPr>
        <w:ind w:left="4320" w:hanging="360"/>
      </w:pPr>
      <w:rPr>
        <w:u w:val="none"/>
      </w:rPr>
    </w:lvl>
    <w:lvl w:ilvl="6" w:tplc="EB9427AC">
      <w:start w:val="1"/>
      <w:numFmt w:val="decimal"/>
      <w:lvlText w:val="%7."/>
      <w:lvlJc w:val="left"/>
      <w:pPr>
        <w:ind w:left="5040" w:hanging="360"/>
      </w:pPr>
      <w:rPr>
        <w:u w:val="none"/>
      </w:rPr>
    </w:lvl>
    <w:lvl w:ilvl="7" w:tplc="69F2FD38">
      <w:start w:val="1"/>
      <w:numFmt w:val="lowerLetter"/>
      <w:lvlText w:val="%8."/>
      <w:lvlJc w:val="left"/>
      <w:pPr>
        <w:ind w:left="5760" w:hanging="360"/>
      </w:pPr>
      <w:rPr>
        <w:u w:val="none"/>
      </w:rPr>
    </w:lvl>
    <w:lvl w:ilvl="8" w:tplc="EE0841DC">
      <w:start w:val="1"/>
      <w:numFmt w:val="lowerRoman"/>
      <w:lvlText w:val="%9."/>
      <w:lvlJc w:val="right"/>
      <w:pPr>
        <w:ind w:left="6480" w:hanging="360"/>
      </w:pPr>
      <w:rPr>
        <w:u w:val="none"/>
      </w:rPr>
    </w:lvl>
  </w:abstractNum>
  <w:abstractNum w:abstractNumId="10" w15:restartNumberingAfterBreak="0">
    <w:nsid w:val="205C1AED"/>
    <w:multiLevelType w:val="hybridMultilevel"/>
    <w:tmpl w:val="E2463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753FD"/>
    <w:multiLevelType w:val="hybridMultilevel"/>
    <w:tmpl w:val="ABFA1D6C"/>
    <w:lvl w:ilvl="0" w:tplc="D1E6F9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130A8D"/>
    <w:multiLevelType w:val="hybridMultilevel"/>
    <w:tmpl w:val="FA02C040"/>
    <w:lvl w:ilvl="0" w:tplc="CA0A8604">
      <w:start w:val="1"/>
      <w:numFmt w:val="decimal"/>
      <w:lvlText w:val="%1."/>
      <w:lvlJc w:val="left"/>
      <w:pPr>
        <w:ind w:left="720" w:hanging="360"/>
      </w:pPr>
    </w:lvl>
    <w:lvl w:ilvl="1" w:tplc="D1F6820C">
      <w:start w:val="1"/>
      <w:numFmt w:val="lowerLetter"/>
      <w:lvlText w:val="%2."/>
      <w:lvlJc w:val="left"/>
      <w:pPr>
        <w:ind w:left="1440" w:hanging="360"/>
      </w:pPr>
    </w:lvl>
    <w:lvl w:ilvl="2" w:tplc="9FC49D02">
      <w:start w:val="1"/>
      <w:numFmt w:val="lowerRoman"/>
      <w:lvlText w:val="%3."/>
      <w:lvlJc w:val="right"/>
      <w:pPr>
        <w:ind w:left="2160" w:hanging="180"/>
      </w:pPr>
    </w:lvl>
    <w:lvl w:ilvl="3" w:tplc="D4009708">
      <w:start w:val="1"/>
      <w:numFmt w:val="decimal"/>
      <w:lvlText w:val="%4."/>
      <w:lvlJc w:val="left"/>
      <w:pPr>
        <w:ind w:left="2880" w:hanging="360"/>
      </w:pPr>
    </w:lvl>
    <w:lvl w:ilvl="4" w:tplc="B9301A28">
      <w:start w:val="1"/>
      <w:numFmt w:val="lowerLetter"/>
      <w:lvlText w:val="%5."/>
      <w:lvlJc w:val="left"/>
      <w:pPr>
        <w:ind w:left="3600" w:hanging="360"/>
      </w:pPr>
    </w:lvl>
    <w:lvl w:ilvl="5" w:tplc="F9BA04A4">
      <w:start w:val="1"/>
      <w:numFmt w:val="lowerRoman"/>
      <w:lvlText w:val="%6."/>
      <w:lvlJc w:val="right"/>
      <w:pPr>
        <w:ind w:left="4320" w:hanging="180"/>
      </w:pPr>
    </w:lvl>
    <w:lvl w:ilvl="6" w:tplc="5EE4AD6C">
      <w:start w:val="1"/>
      <w:numFmt w:val="decimal"/>
      <w:lvlText w:val="%7."/>
      <w:lvlJc w:val="left"/>
      <w:pPr>
        <w:ind w:left="5040" w:hanging="360"/>
      </w:pPr>
    </w:lvl>
    <w:lvl w:ilvl="7" w:tplc="B4887D24">
      <w:start w:val="1"/>
      <w:numFmt w:val="lowerLetter"/>
      <w:lvlText w:val="%8."/>
      <w:lvlJc w:val="left"/>
      <w:pPr>
        <w:ind w:left="5760" w:hanging="360"/>
      </w:pPr>
    </w:lvl>
    <w:lvl w:ilvl="8" w:tplc="765E7EEE">
      <w:start w:val="1"/>
      <w:numFmt w:val="lowerRoman"/>
      <w:lvlText w:val="%9."/>
      <w:lvlJc w:val="right"/>
      <w:pPr>
        <w:ind w:left="6480" w:hanging="180"/>
      </w:pPr>
    </w:lvl>
  </w:abstractNum>
  <w:abstractNum w:abstractNumId="13" w15:restartNumberingAfterBreak="0">
    <w:nsid w:val="26E13CAA"/>
    <w:multiLevelType w:val="hybridMultilevel"/>
    <w:tmpl w:val="9F40DE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D33490"/>
    <w:multiLevelType w:val="multilevel"/>
    <w:tmpl w:val="90F6D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C77CAA"/>
    <w:multiLevelType w:val="hybridMultilevel"/>
    <w:tmpl w:val="7566634C"/>
    <w:lvl w:ilvl="0" w:tplc="D1E6F9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0E10D0"/>
    <w:multiLevelType w:val="hybridMultilevel"/>
    <w:tmpl w:val="6BA4D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C4011A"/>
    <w:multiLevelType w:val="hybridMultilevel"/>
    <w:tmpl w:val="EB965BCE"/>
    <w:lvl w:ilvl="0" w:tplc="D1E6F9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A73ECD"/>
    <w:multiLevelType w:val="hybridMultilevel"/>
    <w:tmpl w:val="1996126C"/>
    <w:lvl w:ilvl="0" w:tplc="13F4EF08">
      <w:start w:val="1"/>
      <w:numFmt w:val="bullet"/>
      <w:lvlText w:val=""/>
      <w:lvlJc w:val="left"/>
      <w:pPr>
        <w:ind w:left="720" w:hanging="360"/>
      </w:pPr>
      <w:rPr>
        <w:rFonts w:ascii="Symbol" w:hAnsi="Symbol" w:hint="default"/>
      </w:rPr>
    </w:lvl>
    <w:lvl w:ilvl="1" w:tplc="B14E8664">
      <w:start w:val="1"/>
      <w:numFmt w:val="bullet"/>
      <w:lvlText w:val="o"/>
      <w:lvlJc w:val="left"/>
      <w:pPr>
        <w:ind w:left="1440" w:hanging="360"/>
      </w:pPr>
      <w:rPr>
        <w:rFonts w:ascii="Courier New" w:hAnsi="Courier New" w:hint="default"/>
      </w:rPr>
    </w:lvl>
    <w:lvl w:ilvl="2" w:tplc="08F26864">
      <w:start w:val="1"/>
      <w:numFmt w:val="bullet"/>
      <w:lvlText w:val=""/>
      <w:lvlJc w:val="left"/>
      <w:pPr>
        <w:ind w:left="2160" w:hanging="360"/>
      </w:pPr>
      <w:rPr>
        <w:rFonts w:ascii="Wingdings" w:hAnsi="Wingdings" w:hint="default"/>
      </w:rPr>
    </w:lvl>
    <w:lvl w:ilvl="3" w:tplc="4D7C172C">
      <w:start w:val="1"/>
      <w:numFmt w:val="bullet"/>
      <w:lvlText w:val=""/>
      <w:lvlJc w:val="left"/>
      <w:pPr>
        <w:ind w:left="2880" w:hanging="360"/>
      </w:pPr>
      <w:rPr>
        <w:rFonts w:ascii="Symbol" w:hAnsi="Symbol" w:hint="default"/>
      </w:rPr>
    </w:lvl>
    <w:lvl w:ilvl="4" w:tplc="7AB4D7C2">
      <w:start w:val="1"/>
      <w:numFmt w:val="bullet"/>
      <w:lvlText w:val="o"/>
      <w:lvlJc w:val="left"/>
      <w:pPr>
        <w:ind w:left="3600" w:hanging="360"/>
      </w:pPr>
      <w:rPr>
        <w:rFonts w:ascii="Courier New" w:hAnsi="Courier New" w:hint="default"/>
      </w:rPr>
    </w:lvl>
    <w:lvl w:ilvl="5" w:tplc="C92890E4">
      <w:start w:val="1"/>
      <w:numFmt w:val="bullet"/>
      <w:lvlText w:val=""/>
      <w:lvlJc w:val="left"/>
      <w:pPr>
        <w:ind w:left="4320" w:hanging="360"/>
      </w:pPr>
      <w:rPr>
        <w:rFonts w:ascii="Wingdings" w:hAnsi="Wingdings" w:hint="default"/>
      </w:rPr>
    </w:lvl>
    <w:lvl w:ilvl="6" w:tplc="07E8D336">
      <w:start w:val="1"/>
      <w:numFmt w:val="bullet"/>
      <w:lvlText w:val=""/>
      <w:lvlJc w:val="left"/>
      <w:pPr>
        <w:ind w:left="5040" w:hanging="360"/>
      </w:pPr>
      <w:rPr>
        <w:rFonts w:ascii="Symbol" w:hAnsi="Symbol" w:hint="default"/>
      </w:rPr>
    </w:lvl>
    <w:lvl w:ilvl="7" w:tplc="3FFE40B6">
      <w:start w:val="1"/>
      <w:numFmt w:val="bullet"/>
      <w:lvlText w:val="o"/>
      <w:lvlJc w:val="left"/>
      <w:pPr>
        <w:ind w:left="5760" w:hanging="360"/>
      </w:pPr>
      <w:rPr>
        <w:rFonts w:ascii="Courier New" w:hAnsi="Courier New" w:hint="default"/>
      </w:rPr>
    </w:lvl>
    <w:lvl w:ilvl="8" w:tplc="E26AB572">
      <w:start w:val="1"/>
      <w:numFmt w:val="bullet"/>
      <w:lvlText w:val=""/>
      <w:lvlJc w:val="left"/>
      <w:pPr>
        <w:ind w:left="6480" w:hanging="360"/>
      </w:pPr>
      <w:rPr>
        <w:rFonts w:ascii="Wingdings" w:hAnsi="Wingdings" w:hint="default"/>
      </w:rPr>
    </w:lvl>
  </w:abstractNum>
  <w:abstractNum w:abstractNumId="19" w15:restartNumberingAfterBreak="0">
    <w:nsid w:val="3A7F6120"/>
    <w:multiLevelType w:val="hybridMultilevel"/>
    <w:tmpl w:val="AD307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8E0ADD"/>
    <w:multiLevelType w:val="hybridMultilevel"/>
    <w:tmpl w:val="DD92D8EA"/>
    <w:lvl w:ilvl="0" w:tplc="7B028B4E">
      <w:start w:val="1"/>
      <w:numFmt w:val="decimal"/>
      <w:lvlText w:val="%1."/>
      <w:lvlJc w:val="left"/>
      <w:pPr>
        <w:tabs>
          <w:tab w:val="num" w:pos="720"/>
        </w:tabs>
        <w:ind w:left="720" w:hanging="360"/>
      </w:pPr>
    </w:lvl>
    <w:lvl w:ilvl="1" w:tplc="C9A69118" w:tentative="1">
      <w:start w:val="1"/>
      <w:numFmt w:val="decimal"/>
      <w:lvlText w:val="%2."/>
      <w:lvlJc w:val="left"/>
      <w:pPr>
        <w:tabs>
          <w:tab w:val="num" w:pos="1440"/>
        </w:tabs>
        <w:ind w:left="1440" w:hanging="360"/>
      </w:pPr>
    </w:lvl>
    <w:lvl w:ilvl="2" w:tplc="DB96CAD4" w:tentative="1">
      <w:start w:val="1"/>
      <w:numFmt w:val="decimal"/>
      <w:lvlText w:val="%3."/>
      <w:lvlJc w:val="left"/>
      <w:pPr>
        <w:tabs>
          <w:tab w:val="num" w:pos="2160"/>
        </w:tabs>
        <w:ind w:left="2160" w:hanging="360"/>
      </w:pPr>
    </w:lvl>
    <w:lvl w:ilvl="3" w:tplc="D83E7792" w:tentative="1">
      <w:start w:val="1"/>
      <w:numFmt w:val="decimal"/>
      <w:lvlText w:val="%4."/>
      <w:lvlJc w:val="left"/>
      <w:pPr>
        <w:tabs>
          <w:tab w:val="num" w:pos="2880"/>
        </w:tabs>
        <w:ind w:left="2880" w:hanging="360"/>
      </w:pPr>
    </w:lvl>
    <w:lvl w:ilvl="4" w:tplc="A44C62D2" w:tentative="1">
      <w:start w:val="1"/>
      <w:numFmt w:val="decimal"/>
      <w:lvlText w:val="%5."/>
      <w:lvlJc w:val="left"/>
      <w:pPr>
        <w:tabs>
          <w:tab w:val="num" w:pos="3600"/>
        </w:tabs>
        <w:ind w:left="3600" w:hanging="360"/>
      </w:pPr>
    </w:lvl>
    <w:lvl w:ilvl="5" w:tplc="B00E92C8" w:tentative="1">
      <w:start w:val="1"/>
      <w:numFmt w:val="decimal"/>
      <w:lvlText w:val="%6."/>
      <w:lvlJc w:val="left"/>
      <w:pPr>
        <w:tabs>
          <w:tab w:val="num" w:pos="4320"/>
        </w:tabs>
        <w:ind w:left="4320" w:hanging="360"/>
      </w:pPr>
    </w:lvl>
    <w:lvl w:ilvl="6" w:tplc="7254869E" w:tentative="1">
      <w:start w:val="1"/>
      <w:numFmt w:val="decimal"/>
      <w:lvlText w:val="%7."/>
      <w:lvlJc w:val="left"/>
      <w:pPr>
        <w:tabs>
          <w:tab w:val="num" w:pos="5040"/>
        </w:tabs>
        <w:ind w:left="5040" w:hanging="360"/>
      </w:pPr>
    </w:lvl>
    <w:lvl w:ilvl="7" w:tplc="DAA8008A" w:tentative="1">
      <w:start w:val="1"/>
      <w:numFmt w:val="decimal"/>
      <w:lvlText w:val="%8."/>
      <w:lvlJc w:val="left"/>
      <w:pPr>
        <w:tabs>
          <w:tab w:val="num" w:pos="5760"/>
        </w:tabs>
        <w:ind w:left="5760" w:hanging="360"/>
      </w:pPr>
    </w:lvl>
    <w:lvl w:ilvl="8" w:tplc="1BF868C4" w:tentative="1">
      <w:start w:val="1"/>
      <w:numFmt w:val="decimal"/>
      <w:lvlText w:val="%9."/>
      <w:lvlJc w:val="left"/>
      <w:pPr>
        <w:tabs>
          <w:tab w:val="num" w:pos="6480"/>
        </w:tabs>
        <w:ind w:left="6480" w:hanging="360"/>
      </w:pPr>
    </w:lvl>
  </w:abstractNum>
  <w:abstractNum w:abstractNumId="21" w15:restartNumberingAfterBreak="0">
    <w:nsid w:val="3F7237FD"/>
    <w:multiLevelType w:val="hybridMultilevel"/>
    <w:tmpl w:val="639CDF66"/>
    <w:lvl w:ilvl="0" w:tplc="BAEEAB7E">
      <w:start w:val="1"/>
      <w:numFmt w:val="lowerLetter"/>
      <w:lvlText w:val="%1."/>
      <w:lvlJc w:val="left"/>
      <w:pPr>
        <w:ind w:left="1440" w:hanging="360"/>
      </w:pPr>
      <w:rPr>
        <w:u w:val="none"/>
      </w:rPr>
    </w:lvl>
    <w:lvl w:ilvl="1" w:tplc="7B7E261C">
      <w:start w:val="1"/>
      <w:numFmt w:val="lowerRoman"/>
      <w:lvlText w:val="%2."/>
      <w:lvlJc w:val="right"/>
      <w:pPr>
        <w:ind w:left="2160" w:hanging="360"/>
      </w:pPr>
      <w:rPr>
        <w:u w:val="none"/>
      </w:rPr>
    </w:lvl>
    <w:lvl w:ilvl="2" w:tplc="43FA3772">
      <w:start w:val="1"/>
      <w:numFmt w:val="decimal"/>
      <w:lvlText w:val="%3."/>
      <w:lvlJc w:val="left"/>
      <w:pPr>
        <w:ind w:left="2880" w:hanging="360"/>
      </w:pPr>
      <w:rPr>
        <w:u w:val="none"/>
      </w:rPr>
    </w:lvl>
    <w:lvl w:ilvl="3" w:tplc="8E1669B2">
      <w:start w:val="1"/>
      <w:numFmt w:val="lowerLetter"/>
      <w:lvlText w:val="%4."/>
      <w:lvlJc w:val="left"/>
      <w:pPr>
        <w:ind w:left="3600" w:hanging="360"/>
      </w:pPr>
      <w:rPr>
        <w:u w:val="none"/>
      </w:rPr>
    </w:lvl>
    <w:lvl w:ilvl="4" w:tplc="32A8AA0A">
      <w:start w:val="1"/>
      <w:numFmt w:val="lowerRoman"/>
      <w:lvlText w:val="%5."/>
      <w:lvlJc w:val="right"/>
      <w:pPr>
        <w:ind w:left="4320" w:hanging="360"/>
      </w:pPr>
      <w:rPr>
        <w:u w:val="none"/>
      </w:rPr>
    </w:lvl>
    <w:lvl w:ilvl="5" w:tplc="F44214B0">
      <w:start w:val="1"/>
      <w:numFmt w:val="decimal"/>
      <w:lvlText w:val="%6."/>
      <w:lvlJc w:val="left"/>
      <w:pPr>
        <w:ind w:left="5040" w:hanging="360"/>
      </w:pPr>
      <w:rPr>
        <w:u w:val="none"/>
      </w:rPr>
    </w:lvl>
    <w:lvl w:ilvl="6" w:tplc="E58E0C48">
      <w:start w:val="1"/>
      <w:numFmt w:val="lowerLetter"/>
      <w:lvlText w:val="%7."/>
      <w:lvlJc w:val="left"/>
      <w:pPr>
        <w:ind w:left="5760" w:hanging="360"/>
      </w:pPr>
      <w:rPr>
        <w:u w:val="none"/>
      </w:rPr>
    </w:lvl>
    <w:lvl w:ilvl="7" w:tplc="67049FF6">
      <w:start w:val="1"/>
      <w:numFmt w:val="lowerRoman"/>
      <w:lvlText w:val="%8."/>
      <w:lvlJc w:val="right"/>
      <w:pPr>
        <w:ind w:left="6480" w:hanging="360"/>
      </w:pPr>
      <w:rPr>
        <w:u w:val="none"/>
      </w:rPr>
    </w:lvl>
    <w:lvl w:ilvl="8" w:tplc="2DA0A4B0">
      <w:start w:val="1"/>
      <w:numFmt w:val="decimal"/>
      <w:lvlText w:val="%9."/>
      <w:lvlJc w:val="left"/>
      <w:pPr>
        <w:ind w:left="7200" w:hanging="360"/>
      </w:pPr>
      <w:rPr>
        <w:u w:val="none"/>
      </w:rPr>
    </w:lvl>
  </w:abstractNum>
  <w:abstractNum w:abstractNumId="22" w15:restartNumberingAfterBreak="0">
    <w:nsid w:val="403035A1"/>
    <w:multiLevelType w:val="multilevel"/>
    <w:tmpl w:val="57582C00"/>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23" w15:restartNumberingAfterBreak="0">
    <w:nsid w:val="40431169"/>
    <w:multiLevelType w:val="hybridMultilevel"/>
    <w:tmpl w:val="3202CE3A"/>
    <w:lvl w:ilvl="0" w:tplc="1248C906">
      <w:start w:val="1"/>
      <w:numFmt w:val="bullet"/>
      <w:lvlText w:val="·"/>
      <w:lvlJc w:val="left"/>
      <w:pPr>
        <w:ind w:left="720" w:hanging="360"/>
      </w:pPr>
      <w:rPr>
        <w:rFonts w:ascii="Symbol" w:hAnsi="Symbol" w:hint="default"/>
      </w:rPr>
    </w:lvl>
    <w:lvl w:ilvl="1" w:tplc="9AB6A696">
      <w:start w:val="1"/>
      <w:numFmt w:val="bullet"/>
      <w:lvlText w:val="o"/>
      <w:lvlJc w:val="left"/>
      <w:pPr>
        <w:ind w:left="1440" w:hanging="360"/>
      </w:pPr>
      <w:rPr>
        <w:rFonts w:ascii="Courier New" w:hAnsi="Courier New" w:hint="default"/>
      </w:rPr>
    </w:lvl>
    <w:lvl w:ilvl="2" w:tplc="6436C9A8">
      <w:start w:val="1"/>
      <w:numFmt w:val="bullet"/>
      <w:lvlText w:val=""/>
      <w:lvlJc w:val="left"/>
      <w:pPr>
        <w:ind w:left="2160" w:hanging="360"/>
      </w:pPr>
      <w:rPr>
        <w:rFonts w:ascii="Wingdings" w:hAnsi="Wingdings" w:hint="default"/>
      </w:rPr>
    </w:lvl>
    <w:lvl w:ilvl="3" w:tplc="E070DAF0">
      <w:start w:val="1"/>
      <w:numFmt w:val="bullet"/>
      <w:lvlText w:val=""/>
      <w:lvlJc w:val="left"/>
      <w:pPr>
        <w:ind w:left="2880" w:hanging="360"/>
      </w:pPr>
      <w:rPr>
        <w:rFonts w:ascii="Symbol" w:hAnsi="Symbol" w:hint="default"/>
      </w:rPr>
    </w:lvl>
    <w:lvl w:ilvl="4" w:tplc="ECAE7002">
      <w:start w:val="1"/>
      <w:numFmt w:val="bullet"/>
      <w:lvlText w:val="o"/>
      <w:lvlJc w:val="left"/>
      <w:pPr>
        <w:ind w:left="3600" w:hanging="360"/>
      </w:pPr>
      <w:rPr>
        <w:rFonts w:ascii="Courier New" w:hAnsi="Courier New" w:hint="default"/>
      </w:rPr>
    </w:lvl>
    <w:lvl w:ilvl="5" w:tplc="9E34B5FA">
      <w:start w:val="1"/>
      <w:numFmt w:val="bullet"/>
      <w:lvlText w:val=""/>
      <w:lvlJc w:val="left"/>
      <w:pPr>
        <w:ind w:left="4320" w:hanging="360"/>
      </w:pPr>
      <w:rPr>
        <w:rFonts w:ascii="Wingdings" w:hAnsi="Wingdings" w:hint="default"/>
      </w:rPr>
    </w:lvl>
    <w:lvl w:ilvl="6" w:tplc="BB2038B8">
      <w:start w:val="1"/>
      <w:numFmt w:val="bullet"/>
      <w:lvlText w:val=""/>
      <w:lvlJc w:val="left"/>
      <w:pPr>
        <w:ind w:left="5040" w:hanging="360"/>
      </w:pPr>
      <w:rPr>
        <w:rFonts w:ascii="Symbol" w:hAnsi="Symbol" w:hint="default"/>
      </w:rPr>
    </w:lvl>
    <w:lvl w:ilvl="7" w:tplc="573ACC92">
      <w:start w:val="1"/>
      <w:numFmt w:val="bullet"/>
      <w:lvlText w:val="o"/>
      <w:lvlJc w:val="left"/>
      <w:pPr>
        <w:ind w:left="5760" w:hanging="360"/>
      </w:pPr>
      <w:rPr>
        <w:rFonts w:ascii="Courier New" w:hAnsi="Courier New" w:hint="default"/>
      </w:rPr>
    </w:lvl>
    <w:lvl w:ilvl="8" w:tplc="A43284F6">
      <w:start w:val="1"/>
      <w:numFmt w:val="bullet"/>
      <w:lvlText w:val=""/>
      <w:lvlJc w:val="left"/>
      <w:pPr>
        <w:ind w:left="6480" w:hanging="360"/>
      </w:pPr>
      <w:rPr>
        <w:rFonts w:ascii="Wingdings" w:hAnsi="Wingdings" w:hint="default"/>
      </w:rPr>
    </w:lvl>
  </w:abstractNum>
  <w:abstractNum w:abstractNumId="24" w15:restartNumberingAfterBreak="0">
    <w:nsid w:val="41FB7404"/>
    <w:multiLevelType w:val="multilevel"/>
    <w:tmpl w:val="CFAC75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420E4D34"/>
    <w:multiLevelType w:val="multilevel"/>
    <w:tmpl w:val="2AAA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D55EAE"/>
    <w:multiLevelType w:val="multilevel"/>
    <w:tmpl w:val="1334E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DC5DBA"/>
    <w:multiLevelType w:val="hybridMultilevel"/>
    <w:tmpl w:val="35928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593971"/>
    <w:multiLevelType w:val="hybridMultilevel"/>
    <w:tmpl w:val="EBD265DE"/>
    <w:lvl w:ilvl="0" w:tplc="DAAC7C26">
      <w:start w:val="1"/>
      <w:numFmt w:val="decimal"/>
      <w:lvlText w:val="%1."/>
      <w:lvlJc w:val="left"/>
      <w:pPr>
        <w:tabs>
          <w:tab w:val="num" w:pos="720"/>
        </w:tabs>
        <w:ind w:left="720" w:hanging="360"/>
      </w:pPr>
    </w:lvl>
    <w:lvl w:ilvl="1" w:tplc="3BC09FCC" w:tentative="1">
      <w:start w:val="1"/>
      <w:numFmt w:val="decimal"/>
      <w:lvlText w:val="%2."/>
      <w:lvlJc w:val="left"/>
      <w:pPr>
        <w:tabs>
          <w:tab w:val="num" w:pos="1440"/>
        </w:tabs>
        <w:ind w:left="1440" w:hanging="360"/>
      </w:pPr>
    </w:lvl>
    <w:lvl w:ilvl="2" w:tplc="BE847828" w:tentative="1">
      <w:start w:val="1"/>
      <w:numFmt w:val="decimal"/>
      <w:lvlText w:val="%3."/>
      <w:lvlJc w:val="left"/>
      <w:pPr>
        <w:tabs>
          <w:tab w:val="num" w:pos="2160"/>
        </w:tabs>
        <w:ind w:left="2160" w:hanging="360"/>
      </w:pPr>
    </w:lvl>
    <w:lvl w:ilvl="3" w:tplc="FDB6CE1C" w:tentative="1">
      <w:start w:val="1"/>
      <w:numFmt w:val="decimal"/>
      <w:lvlText w:val="%4."/>
      <w:lvlJc w:val="left"/>
      <w:pPr>
        <w:tabs>
          <w:tab w:val="num" w:pos="2880"/>
        </w:tabs>
        <w:ind w:left="2880" w:hanging="360"/>
      </w:pPr>
    </w:lvl>
    <w:lvl w:ilvl="4" w:tplc="B53A0FB0" w:tentative="1">
      <w:start w:val="1"/>
      <w:numFmt w:val="decimal"/>
      <w:lvlText w:val="%5."/>
      <w:lvlJc w:val="left"/>
      <w:pPr>
        <w:tabs>
          <w:tab w:val="num" w:pos="3600"/>
        </w:tabs>
        <w:ind w:left="3600" w:hanging="360"/>
      </w:pPr>
    </w:lvl>
    <w:lvl w:ilvl="5" w:tplc="44D64516" w:tentative="1">
      <w:start w:val="1"/>
      <w:numFmt w:val="decimal"/>
      <w:lvlText w:val="%6."/>
      <w:lvlJc w:val="left"/>
      <w:pPr>
        <w:tabs>
          <w:tab w:val="num" w:pos="4320"/>
        </w:tabs>
        <w:ind w:left="4320" w:hanging="360"/>
      </w:pPr>
    </w:lvl>
    <w:lvl w:ilvl="6" w:tplc="B5621A92" w:tentative="1">
      <w:start w:val="1"/>
      <w:numFmt w:val="decimal"/>
      <w:lvlText w:val="%7."/>
      <w:lvlJc w:val="left"/>
      <w:pPr>
        <w:tabs>
          <w:tab w:val="num" w:pos="5040"/>
        </w:tabs>
        <w:ind w:left="5040" w:hanging="360"/>
      </w:pPr>
    </w:lvl>
    <w:lvl w:ilvl="7" w:tplc="B8285506" w:tentative="1">
      <w:start w:val="1"/>
      <w:numFmt w:val="decimal"/>
      <w:lvlText w:val="%8."/>
      <w:lvlJc w:val="left"/>
      <w:pPr>
        <w:tabs>
          <w:tab w:val="num" w:pos="5760"/>
        </w:tabs>
        <w:ind w:left="5760" w:hanging="360"/>
      </w:pPr>
    </w:lvl>
    <w:lvl w:ilvl="8" w:tplc="32902B64" w:tentative="1">
      <w:start w:val="1"/>
      <w:numFmt w:val="decimal"/>
      <w:lvlText w:val="%9."/>
      <w:lvlJc w:val="left"/>
      <w:pPr>
        <w:tabs>
          <w:tab w:val="num" w:pos="6480"/>
        </w:tabs>
        <w:ind w:left="6480" w:hanging="360"/>
      </w:pPr>
    </w:lvl>
  </w:abstractNum>
  <w:abstractNum w:abstractNumId="29" w15:restartNumberingAfterBreak="0">
    <w:nsid w:val="4FCC0F42"/>
    <w:multiLevelType w:val="hybridMultilevel"/>
    <w:tmpl w:val="16C4B1B8"/>
    <w:lvl w:ilvl="0" w:tplc="C4D6DB5A">
      <w:start w:val="1"/>
      <w:numFmt w:val="lowerLetter"/>
      <w:lvlText w:val="%1."/>
      <w:lvlJc w:val="left"/>
      <w:pPr>
        <w:ind w:left="1440" w:hanging="360"/>
      </w:pPr>
      <w:rPr>
        <w:u w:val="none"/>
      </w:rPr>
    </w:lvl>
    <w:lvl w:ilvl="1" w:tplc="ADA2CA80">
      <w:start w:val="1"/>
      <w:numFmt w:val="lowerRoman"/>
      <w:lvlText w:val="%2."/>
      <w:lvlJc w:val="right"/>
      <w:pPr>
        <w:ind w:left="2160" w:hanging="360"/>
      </w:pPr>
      <w:rPr>
        <w:u w:val="none"/>
      </w:rPr>
    </w:lvl>
    <w:lvl w:ilvl="2" w:tplc="06203278">
      <w:start w:val="1"/>
      <w:numFmt w:val="decimal"/>
      <w:lvlText w:val="%3."/>
      <w:lvlJc w:val="left"/>
      <w:pPr>
        <w:ind w:left="2880" w:hanging="360"/>
      </w:pPr>
      <w:rPr>
        <w:u w:val="none"/>
      </w:rPr>
    </w:lvl>
    <w:lvl w:ilvl="3" w:tplc="772C62DE">
      <w:start w:val="1"/>
      <w:numFmt w:val="lowerLetter"/>
      <w:lvlText w:val="%4."/>
      <w:lvlJc w:val="left"/>
      <w:pPr>
        <w:ind w:left="3600" w:hanging="360"/>
      </w:pPr>
      <w:rPr>
        <w:u w:val="none"/>
      </w:rPr>
    </w:lvl>
    <w:lvl w:ilvl="4" w:tplc="601EED8A">
      <w:start w:val="1"/>
      <w:numFmt w:val="lowerRoman"/>
      <w:lvlText w:val="%5."/>
      <w:lvlJc w:val="right"/>
      <w:pPr>
        <w:ind w:left="4320" w:hanging="360"/>
      </w:pPr>
      <w:rPr>
        <w:u w:val="none"/>
      </w:rPr>
    </w:lvl>
    <w:lvl w:ilvl="5" w:tplc="6C08CE78">
      <w:start w:val="1"/>
      <w:numFmt w:val="decimal"/>
      <w:lvlText w:val="%6."/>
      <w:lvlJc w:val="left"/>
      <w:pPr>
        <w:ind w:left="5040" w:hanging="360"/>
      </w:pPr>
      <w:rPr>
        <w:u w:val="none"/>
      </w:rPr>
    </w:lvl>
    <w:lvl w:ilvl="6" w:tplc="4A0AE576">
      <w:start w:val="1"/>
      <w:numFmt w:val="lowerLetter"/>
      <w:lvlText w:val="%7."/>
      <w:lvlJc w:val="left"/>
      <w:pPr>
        <w:ind w:left="5760" w:hanging="360"/>
      </w:pPr>
      <w:rPr>
        <w:u w:val="none"/>
      </w:rPr>
    </w:lvl>
    <w:lvl w:ilvl="7" w:tplc="695C88FA">
      <w:start w:val="1"/>
      <w:numFmt w:val="lowerRoman"/>
      <w:lvlText w:val="%8."/>
      <w:lvlJc w:val="right"/>
      <w:pPr>
        <w:ind w:left="6480" w:hanging="360"/>
      </w:pPr>
      <w:rPr>
        <w:u w:val="none"/>
      </w:rPr>
    </w:lvl>
    <w:lvl w:ilvl="8" w:tplc="71565AFA">
      <w:start w:val="1"/>
      <w:numFmt w:val="decimal"/>
      <w:lvlText w:val="%9."/>
      <w:lvlJc w:val="left"/>
      <w:pPr>
        <w:ind w:left="7200" w:hanging="360"/>
      </w:pPr>
      <w:rPr>
        <w:u w:val="none"/>
      </w:rPr>
    </w:lvl>
  </w:abstractNum>
  <w:abstractNum w:abstractNumId="30" w15:restartNumberingAfterBreak="0">
    <w:nsid w:val="4FE60295"/>
    <w:multiLevelType w:val="hybridMultilevel"/>
    <w:tmpl w:val="A230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B01A3"/>
    <w:multiLevelType w:val="hybridMultilevel"/>
    <w:tmpl w:val="66600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EC25DA"/>
    <w:multiLevelType w:val="hybridMultilevel"/>
    <w:tmpl w:val="EA1CEE80"/>
    <w:lvl w:ilvl="0" w:tplc="D1E6F9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915BDA"/>
    <w:multiLevelType w:val="hybridMultilevel"/>
    <w:tmpl w:val="FA926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441E37"/>
    <w:multiLevelType w:val="hybridMultilevel"/>
    <w:tmpl w:val="C75ED564"/>
    <w:lvl w:ilvl="0" w:tplc="D1E6F92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EB7528E"/>
    <w:multiLevelType w:val="hybridMultilevel"/>
    <w:tmpl w:val="BB0E98AC"/>
    <w:lvl w:ilvl="0" w:tplc="0824C7B8">
      <w:start w:val="1"/>
      <w:numFmt w:val="decimal"/>
      <w:lvlText w:val="%1."/>
      <w:lvlJc w:val="left"/>
      <w:pPr>
        <w:ind w:left="720" w:hanging="360"/>
      </w:pPr>
      <w:rPr>
        <w:u w:val="none"/>
      </w:rPr>
    </w:lvl>
    <w:lvl w:ilvl="1" w:tplc="5A40A5A8">
      <w:start w:val="1"/>
      <w:numFmt w:val="lowerLetter"/>
      <w:lvlText w:val="%2."/>
      <w:lvlJc w:val="left"/>
      <w:pPr>
        <w:ind w:left="1440" w:hanging="360"/>
      </w:pPr>
      <w:rPr>
        <w:u w:val="none"/>
      </w:rPr>
    </w:lvl>
    <w:lvl w:ilvl="2" w:tplc="B58084EA">
      <w:start w:val="1"/>
      <w:numFmt w:val="lowerRoman"/>
      <w:lvlText w:val="%3."/>
      <w:lvlJc w:val="right"/>
      <w:pPr>
        <w:ind w:left="2160" w:hanging="360"/>
      </w:pPr>
      <w:rPr>
        <w:u w:val="none"/>
      </w:rPr>
    </w:lvl>
    <w:lvl w:ilvl="3" w:tplc="7F50A788">
      <w:start w:val="1"/>
      <w:numFmt w:val="decimal"/>
      <w:lvlText w:val="%4."/>
      <w:lvlJc w:val="left"/>
      <w:pPr>
        <w:ind w:left="2880" w:hanging="360"/>
      </w:pPr>
      <w:rPr>
        <w:u w:val="none"/>
      </w:rPr>
    </w:lvl>
    <w:lvl w:ilvl="4" w:tplc="96607F4E">
      <w:start w:val="1"/>
      <w:numFmt w:val="lowerLetter"/>
      <w:lvlText w:val="%5."/>
      <w:lvlJc w:val="left"/>
      <w:pPr>
        <w:ind w:left="3600" w:hanging="360"/>
      </w:pPr>
      <w:rPr>
        <w:u w:val="none"/>
      </w:rPr>
    </w:lvl>
    <w:lvl w:ilvl="5" w:tplc="3F9CCC72">
      <w:start w:val="1"/>
      <w:numFmt w:val="lowerRoman"/>
      <w:lvlText w:val="%6."/>
      <w:lvlJc w:val="right"/>
      <w:pPr>
        <w:ind w:left="4320" w:hanging="360"/>
      </w:pPr>
      <w:rPr>
        <w:u w:val="none"/>
      </w:rPr>
    </w:lvl>
    <w:lvl w:ilvl="6" w:tplc="D6DE8580">
      <w:start w:val="1"/>
      <w:numFmt w:val="decimal"/>
      <w:lvlText w:val="%7."/>
      <w:lvlJc w:val="left"/>
      <w:pPr>
        <w:ind w:left="5040" w:hanging="360"/>
      </w:pPr>
      <w:rPr>
        <w:u w:val="none"/>
      </w:rPr>
    </w:lvl>
    <w:lvl w:ilvl="7" w:tplc="F10E3A02">
      <w:start w:val="1"/>
      <w:numFmt w:val="lowerLetter"/>
      <w:lvlText w:val="%8."/>
      <w:lvlJc w:val="left"/>
      <w:pPr>
        <w:ind w:left="5760" w:hanging="360"/>
      </w:pPr>
      <w:rPr>
        <w:u w:val="none"/>
      </w:rPr>
    </w:lvl>
    <w:lvl w:ilvl="8" w:tplc="C8D41D2A">
      <w:start w:val="1"/>
      <w:numFmt w:val="lowerRoman"/>
      <w:lvlText w:val="%9."/>
      <w:lvlJc w:val="right"/>
      <w:pPr>
        <w:ind w:left="6480" w:hanging="360"/>
      </w:pPr>
      <w:rPr>
        <w:u w:val="none"/>
      </w:rPr>
    </w:lvl>
  </w:abstractNum>
  <w:abstractNum w:abstractNumId="36" w15:restartNumberingAfterBreak="0">
    <w:nsid w:val="664C4032"/>
    <w:multiLevelType w:val="hybridMultilevel"/>
    <w:tmpl w:val="9AB6D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F03334"/>
    <w:multiLevelType w:val="hybridMultilevel"/>
    <w:tmpl w:val="FF5E6198"/>
    <w:lvl w:ilvl="0" w:tplc="D1E6F9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CB6FDF"/>
    <w:multiLevelType w:val="multilevel"/>
    <w:tmpl w:val="CFAC75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9" w15:restartNumberingAfterBreak="0">
    <w:nsid w:val="6D912CC0"/>
    <w:multiLevelType w:val="hybridMultilevel"/>
    <w:tmpl w:val="DE0630C2"/>
    <w:lvl w:ilvl="0" w:tplc="082A9B18">
      <w:start w:val="1"/>
      <w:numFmt w:val="decimal"/>
      <w:lvlText w:val="%1."/>
      <w:lvlJc w:val="left"/>
      <w:pPr>
        <w:ind w:left="720" w:hanging="360"/>
      </w:pPr>
    </w:lvl>
    <w:lvl w:ilvl="1" w:tplc="59A22E7A">
      <w:start w:val="1"/>
      <w:numFmt w:val="lowerLetter"/>
      <w:lvlText w:val="%2."/>
      <w:lvlJc w:val="left"/>
      <w:pPr>
        <w:ind w:left="1440" w:hanging="360"/>
      </w:pPr>
    </w:lvl>
    <w:lvl w:ilvl="2" w:tplc="85D6F46C">
      <w:start w:val="1"/>
      <w:numFmt w:val="lowerRoman"/>
      <w:lvlText w:val="%3."/>
      <w:lvlJc w:val="right"/>
      <w:pPr>
        <w:ind w:left="2160" w:hanging="180"/>
      </w:pPr>
    </w:lvl>
    <w:lvl w:ilvl="3" w:tplc="78FE3372">
      <w:start w:val="1"/>
      <w:numFmt w:val="decimal"/>
      <w:lvlText w:val="%4."/>
      <w:lvlJc w:val="left"/>
      <w:pPr>
        <w:ind w:left="2880" w:hanging="360"/>
      </w:pPr>
    </w:lvl>
    <w:lvl w:ilvl="4" w:tplc="211A2A58">
      <w:start w:val="1"/>
      <w:numFmt w:val="lowerLetter"/>
      <w:lvlText w:val="%5."/>
      <w:lvlJc w:val="left"/>
      <w:pPr>
        <w:ind w:left="3600" w:hanging="360"/>
      </w:pPr>
    </w:lvl>
    <w:lvl w:ilvl="5" w:tplc="E57C4242">
      <w:start w:val="1"/>
      <w:numFmt w:val="lowerRoman"/>
      <w:lvlText w:val="%6."/>
      <w:lvlJc w:val="right"/>
      <w:pPr>
        <w:ind w:left="4320" w:hanging="180"/>
      </w:pPr>
    </w:lvl>
    <w:lvl w:ilvl="6" w:tplc="6958CD46">
      <w:start w:val="1"/>
      <w:numFmt w:val="decimal"/>
      <w:lvlText w:val="%7."/>
      <w:lvlJc w:val="left"/>
      <w:pPr>
        <w:ind w:left="5040" w:hanging="360"/>
      </w:pPr>
    </w:lvl>
    <w:lvl w:ilvl="7" w:tplc="94E835B6">
      <w:start w:val="1"/>
      <w:numFmt w:val="lowerLetter"/>
      <w:lvlText w:val="%8."/>
      <w:lvlJc w:val="left"/>
      <w:pPr>
        <w:ind w:left="5760" w:hanging="360"/>
      </w:pPr>
    </w:lvl>
    <w:lvl w:ilvl="8" w:tplc="13FC2844">
      <w:start w:val="1"/>
      <w:numFmt w:val="lowerRoman"/>
      <w:lvlText w:val="%9."/>
      <w:lvlJc w:val="right"/>
      <w:pPr>
        <w:ind w:left="6480" w:hanging="180"/>
      </w:pPr>
    </w:lvl>
  </w:abstractNum>
  <w:abstractNum w:abstractNumId="40" w15:restartNumberingAfterBreak="0">
    <w:nsid w:val="6E685700"/>
    <w:multiLevelType w:val="hybridMultilevel"/>
    <w:tmpl w:val="EC7E5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F9921E2"/>
    <w:multiLevelType w:val="hybridMultilevel"/>
    <w:tmpl w:val="3FFAB0FE"/>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2" w15:restartNumberingAfterBreak="0">
    <w:nsid w:val="710C281B"/>
    <w:multiLevelType w:val="hybridMultilevel"/>
    <w:tmpl w:val="F0EE8DC0"/>
    <w:lvl w:ilvl="0" w:tplc="9C2E3EE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CE4778"/>
    <w:multiLevelType w:val="hybridMultilevel"/>
    <w:tmpl w:val="4C247F92"/>
    <w:lvl w:ilvl="0" w:tplc="07047B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BF087E"/>
    <w:multiLevelType w:val="hybridMultilevel"/>
    <w:tmpl w:val="D4F080C2"/>
    <w:lvl w:ilvl="0" w:tplc="58B8DBA0">
      <w:start w:val="1"/>
      <w:numFmt w:val="upperLetter"/>
      <w:lvlText w:val="%1."/>
      <w:lvlJc w:val="left"/>
      <w:pPr>
        <w:ind w:left="720" w:hanging="360"/>
      </w:pPr>
      <w:rPr>
        <w:u w:val="none"/>
      </w:rPr>
    </w:lvl>
    <w:lvl w:ilvl="1" w:tplc="01F4473E">
      <w:start w:val="1"/>
      <w:numFmt w:val="lowerLetter"/>
      <w:lvlText w:val="%2."/>
      <w:lvlJc w:val="left"/>
      <w:pPr>
        <w:ind w:left="1440" w:hanging="360"/>
      </w:pPr>
      <w:rPr>
        <w:u w:val="none"/>
      </w:rPr>
    </w:lvl>
    <w:lvl w:ilvl="2" w:tplc="8BF26B90">
      <w:start w:val="1"/>
      <w:numFmt w:val="lowerRoman"/>
      <w:lvlText w:val="%3."/>
      <w:lvlJc w:val="right"/>
      <w:pPr>
        <w:ind w:left="2160" w:hanging="360"/>
      </w:pPr>
      <w:rPr>
        <w:u w:val="none"/>
      </w:rPr>
    </w:lvl>
    <w:lvl w:ilvl="3" w:tplc="E9969D98">
      <w:start w:val="1"/>
      <w:numFmt w:val="decimal"/>
      <w:lvlText w:val="%4."/>
      <w:lvlJc w:val="left"/>
      <w:pPr>
        <w:ind w:left="2880" w:hanging="360"/>
      </w:pPr>
      <w:rPr>
        <w:u w:val="none"/>
      </w:rPr>
    </w:lvl>
    <w:lvl w:ilvl="4" w:tplc="43209026">
      <w:start w:val="1"/>
      <w:numFmt w:val="lowerLetter"/>
      <w:lvlText w:val="%5."/>
      <w:lvlJc w:val="left"/>
      <w:pPr>
        <w:ind w:left="3600" w:hanging="360"/>
      </w:pPr>
      <w:rPr>
        <w:u w:val="none"/>
      </w:rPr>
    </w:lvl>
    <w:lvl w:ilvl="5" w:tplc="6D302CEA">
      <w:start w:val="1"/>
      <w:numFmt w:val="lowerRoman"/>
      <w:lvlText w:val="%6."/>
      <w:lvlJc w:val="right"/>
      <w:pPr>
        <w:ind w:left="4320" w:hanging="360"/>
      </w:pPr>
      <w:rPr>
        <w:u w:val="none"/>
      </w:rPr>
    </w:lvl>
    <w:lvl w:ilvl="6" w:tplc="82846A8A">
      <w:start w:val="1"/>
      <w:numFmt w:val="decimal"/>
      <w:lvlText w:val="%7."/>
      <w:lvlJc w:val="left"/>
      <w:pPr>
        <w:ind w:left="5040" w:hanging="360"/>
      </w:pPr>
      <w:rPr>
        <w:u w:val="none"/>
      </w:rPr>
    </w:lvl>
    <w:lvl w:ilvl="7" w:tplc="905CA864">
      <w:start w:val="1"/>
      <w:numFmt w:val="lowerLetter"/>
      <w:lvlText w:val="%8."/>
      <w:lvlJc w:val="left"/>
      <w:pPr>
        <w:ind w:left="5760" w:hanging="360"/>
      </w:pPr>
      <w:rPr>
        <w:u w:val="none"/>
      </w:rPr>
    </w:lvl>
    <w:lvl w:ilvl="8" w:tplc="8ABE2FD2">
      <w:start w:val="1"/>
      <w:numFmt w:val="lowerRoman"/>
      <w:lvlText w:val="%9."/>
      <w:lvlJc w:val="right"/>
      <w:pPr>
        <w:ind w:left="6480" w:hanging="360"/>
      </w:pPr>
      <w:rPr>
        <w:u w:val="none"/>
      </w:rPr>
    </w:lvl>
  </w:abstractNum>
  <w:abstractNum w:abstractNumId="45" w15:restartNumberingAfterBreak="0">
    <w:nsid w:val="7D6D1680"/>
    <w:multiLevelType w:val="hybridMultilevel"/>
    <w:tmpl w:val="CB3AF08E"/>
    <w:lvl w:ilvl="0" w:tplc="103048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372B5C"/>
    <w:multiLevelType w:val="hybridMultilevel"/>
    <w:tmpl w:val="5DC2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7E4F8F"/>
    <w:multiLevelType w:val="multilevel"/>
    <w:tmpl w:val="CFAC75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393629252">
    <w:abstractNumId w:val="18"/>
  </w:num>
  <w:num w:numId="2" w16cid:durableId="456682136">
    <w:abstractNumId w:val="8"/>
  </w:num>
  <w:num w:numId="3" w16cid:durableId="857618752">
    <w:abstractNumId w:val="23"/>
  </w:num>
  <w:num w:numId="4" w16cid:durableId="107704994">
    <w:abstractNumId w:val="12"/>
  </w:num>
  <w:num w:numId="5" w16cid:durableId="649989376">
    <w:abstractNumId w:val="39"/>
  </w:num>
  <w:num w:numId="6" w16cid:durableId="288442468">
    <w:abstractNumId w:val="16"/>
  </w:num>
  <w:num w:numId="7" w16cid:durableId="1894346804">
    <w:abstractNumId w:val="9"/>
  </w:num>
  <w:num w:numId="8" w16cid:durableId="17708006">
    <w:abstractNumId w:val="35"/>
  </w:num>
  <w:num w:numId="9" w16cid:durableId="261105980">
    <w:abstractNumId w:val="29"/>
  </w:num>
  <w:num w:numId="10" w16cid:durableId="309791719">
    <w:abstractNumId w:val="21"/>
  </w:num>
  <w:num w:numId="11" w16cid:durableId="1501775560">
    <w:abstractNumId w:val="44"/>
  </w:num>
  <w:num w:numId="12" w16cid:durableId="687026171">
    <w:abstractNumId w:val="4"/>
  </w:num>
  <w:num w:numId="13" w16cid:durableId="1430200494">
    <w:abstractNumId w:val="41"/>
  </w:num>
  <w:num w:numId="14" w16cid:durableId="1813407444">
    <w:abstractNumId w:val="27"/>
  </w:num>
  <w:num w:numId="15" w16cid:durableId="1671372886">
    <w:abstractNumId w:val="28"/>
  </w:num>
  <w:num w:numId="16" w16cid:durableId="1395929375">
    <w:abstractNumId w:val="20"/>
  </w:num>
  <w:num w:numId="17" w16cid:durableId="1369447848">
    <w:abstractNumId w:val="33"/>
  </w:num>
  <w:num w:numId="18" w16cid:durableId="86119816">
    <w:abstractNumId w:val="31"/>
  </w:num>
  <w:num w:numId="19" w16cid:durableId="691031709">
    <w:abstractNumId w:val="36"/>
  </w:num>
  <w:num w:numId="20" w16cid:durableId="1826361748">
    <w:abstractNumId w:val="30"/>
  </w:num>
  <w:num w:numId="21" w16cid:durableId="947925842">
    <w:abstractNumId w:val="10"/>
  </w:num>
  <w:num w:numId="22" w16cid:durableId="932858767">
    <w:abstractNumId w:val="42"/>
  </w:num>
  <w:num w:numId="23" w16cid:durableId="341708746">
    <w:abstractNumId w:val="2"/>
  </w:num>
  <w:num w:numId="24" w16cid:durableId="1688630837">
    <w:abstractNumId w:val="43"/>
  </w:num>
  <w:num w:numId="25" w16cid:durableId="881400583">
    <w:abstractNumId w:val="6"/>
  </w:num>
  <w:num w:numId="26" w16cid:durableId="2004970699">
    <w:abstractNumId w:val="32"/>
  </w:num>
  <w:num w:numId="27" w16cid:durableId="950938373">
    <w:abstractNumId w:val="7"/>
  </w:num>
  <w:num w:numId="28" w16cid:durableId="1725987345">
    <w:abstractNumId w:val="11"/>
  </w:num>
  <w:num w:numId="29" w16cid:durableId="1887066155">
    <w:abstractNumId w:val="1"/>
  </w:num>
  <w:num w:numId="30" w16cid:durableId="1444613187">
    <w:abstractNumId w:val="15"/>
  </w:num>
  <w:num w:numId="31" w16cid:durableId="1162116336">
    <w:abstractNumId w:val="17"/>
  </w:num>
  <w:num w:numId="32" w16cid:durableId="1776292489">
    <w:abstractNumId w:val="37"/>
  </w:num>
  <w:num w:numId="33" w16cid:durableId="996879175">
    <w:abstractNumId w:val="34"/>
  </w:num>
  <w:num w:numId="34" w16cid:durableId="702902055">
    <w:abstractNumId w:val="14"/>
  </w:num>
  <w:num w:numId="35" w16cid:durableId="682828193">
    <w:abstractNumId w:val="26"/>
  </w:num>
  <w:num w:numId="36" w16cid:durableId="2124226714">
    <w:abstractNumId w:val="13"/>
  </w:num>
  <w:num w:numId="37" w16cid:durableId="179465977">
    <w:abstractNumId w:val="46"/>
  </w:num>
  <w:num w:numId="38" w16cid:durableId="594093418">
    <w:abstractNumId w:val="19"/>
  </w:num>
  <w:num w:numId="39" w16cid:durableId="1292442797">
    <w:abstractNumId w:val="45"/>
  </w:num>
  <w:num w:numId="40" w16cid:durableId="940603963">
    <w:abstractNumId w:val="25"/>
  </w:num>
  <w:num w:numId="41" w16cid:durableId="2070153017">
    <w:abstractNumId w:val="5"/>
  </w:num>
  <w:num w:numId="42" w16cid:durableId="1288318832">
    <w:abstractNumId w:val="0"/>
  </w:num>
  <w:num w:numId="43" w16cid:durableId="215093955">
    <w:abstractNumId w:val="22"/>
  </w:num>
  <w:num w:numId="44" w16cid:durableId="897129999">
    <w:abstractNumId w:val="40"/>
  </w:num>
  <w:num w:numId="45" w16cid:durableId="744114021">
    <w:abstractNumId w:val="24"/>
  </w:num>
  <w:num w:numId="46" w16cid:durableId="1223979942">
    <w:abstractNumId w:val="47"/>
  </w:num>
  <w:num w:numId="47" w16cid:durableId="773018982">
    <w:abstractNumId w:val="38"/>
  </w:num>
  <w:num w:numId="48" w16cid:durableId="1499484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A68"/>
    <w:rsid w:val="00005811"/>
    <w:rsid w:val="00006240"/>
    <w:rsid w:val="0001093D"/>
    <w:rsid w:val="000156D1"/>
    <w:rsid w:val="0002318A"/>
    <w:rsid w:val="00023A4A"/>
    <w:rsid w:val="00023B40"/>
    <w:rsid w:val="00023C65"/>
    <w:rsid w:val="0003197C"/>
    <w:rsid w:val="00034428"/>
    <w:rsid w:val="00036E7D"/>
    <w:rsid w:val="00037DEA"/>
    <w:rsid w:val="00043760"/>
    <w:rsid w:val="00053245"/>
    <w:rsid w:val="00071790"/>
    <w:rsid w:val="00087CEA"/>
    <w:rsid w:val="000A56F8"/>
    <w:rsid w:val="000A7815"/>
    <w:rsid w:val="000B5112"/>
    <w:rsid w:val="000C2956"/>
    <w:rsid w:val="000D01F4"/>
    <w:rsid w:val="000D4032"/>
    <w:rsid w:val="000E71BD"/>
    <w:rsid w:val="000F7458"/>
    <w:rsid w:val="00102A13"/>
    <w:rsid w:val="00110240"/>
    <w:rsid w:val="00113761"/>
    <w:rsid w:val="00113CE7"/>
    <w:rsid w:val="0011785A"/>
    <w:rsid w:val="0012182B"/>
    <w:rsid w:val="00121EBB"/>
    <w:rsid w:val="00142FCD"/>
    <w:rsid w:val="001445F8"/>
    <w:rsid w:val="00145FD4"/>
    <w:rsid w:val="001549C6"/>
    <w:rsid w:val="001616E2"/>
    <w:rsid w:val="00165818"/>
    <w:rsid w:val="00175A89"/>
    <w:rsid w:val="00177783"/>
    <w:rsid w:val="00186284"/>
    <w:rsid w:val="00186A4C"/>
    <w:rsid w:val="00194846"/>
    <w:rsid w:val="001A6DDE"/>
    <w:rsid w:val="001B081F"/>
    <w:rsid w:val="001D01DC"/>
    <w:rsid w:val="001D643B"/>
    <w:rsid w:val="001F5AC9"/>
    <w:rsid w:val="001F688B"/>
    <w:rsid w:val="001F69A8"/>
    <w:rsid w:val="0020007A"/>
    <w:rsid w:val="00200681"/>
    <w:rsid w:val="00203C7D"/>
    <w:rsid w:val="0021318C"/>
    <w:rsid w:val="00217CBE"/>
    <w:rsid w:val="002252DB"/>
    <w:rsid w:val="0023538D"/>
    <w:rsid w:val="00245C00"/>
    <w:rsid w:val="00254E75"/>
    <w:rsid w:val="00255FD1"/>
    <w:rsid w:val="002617E2"/>
    <w:rsid w:val="00266C88"/>
    <w:rsid w:val="00267D44"/>
    <w:rsid w:val="00267E0D"/>
    <w:rsid w:val="00276A2D"/>
    <w:rsid w:val="00297E57"/>
    <w:rsid w:val="002A1B07"/>
    <w:rsid w:val="002B66BC"/>
    <w:rsid w:val="002B762A"/>
    <w:rsid w:val="002C11D3"/>
    <w:rsid w:val="002C64C4"/>
    <w:rsid w:val="002D03F8"/>
    <w:rsid w:val="002D2D0A"/>
    <w:rsid w:val="002D4F60"/>
    <w:rsid w:val="002D5917"/>
    <w:rsid w:val="002D620F"/>
    <w:rsid w:val="002F2550"/>
    <w:rsid w:val="00301E35"/>
    <w:rsid w:val="00315EB0"/>
    <w:rsid w:val="00317CED"/>
    <w:rsid w:val="003214F4"/>
    <w:rsid w:val="0032359C"/>
    <w:rsid w:val="00324419"/>
    <w:rsid w:val="00325321"/>
    <w:rsid w:val="003267A4"/>
    <w:rsid w:val="00331998"/>
    <w:rsid w:val="00331A4F"/>
    <w:rsid w:val="00331ADD"/>
    <w:rsid w:val="00333B09"/>
    <w:rsid w:val="0033775B"/>
    <w:rsid w:val="003431CF"/>
    <w:rsid w:val="00362433"/>
    <w:rsid w:val="00363347"/>
    <w:rsid w:val="003638F9"/>
    <w:rsid w:val="003673A0"/>
    <w:rsid w:val="003709B4"/>
    <w:rsid w:val="00372DDD"/>
    <w:rsid w:val="0037514E"/>
    <w:rsid w:val="00383189"/>
    <w:rsid w:val="0039577D"/>
    <w:rsid w:val="00395FDC"/>
    <w:rsid w:val="003B1FEE"/>
    <w:rsid w:val="003B36EF"/>
    <w:rsid w:val="003B48E4"/>
    <w:rsid w:val="003C16B6"/>
    <w:rsid w:val="003C7E4E"/>
    <w:rsid w:val="003D4D12"/>
    <w:rsid w:val="003E408F"/>
    <w:rsid w:val="003E5F1A"/>
    <w:rsid w:val="003E7F75"/>
    <w:rsid w:val="003F016D"/>
    <w:rsid w:val="003F3AF0"/>
    <w:rsid w:val="003F500D"/>
    <w:rsid w:val="0040596A"/>
    <w:rsid w:val="00412CFF"/>
    <w:rsid w:val="00420ED1"/>
    <w:rsid w:val="004210E7"/>
    <w:rsid w:val="00430F72"/>
    <w:rsid w:val="00453026"/>
    <w:rsid w:val="00470141"/>
    <w:rsid w:val="00471B19"/>
    <w:rsid w:val="00481138"/>
    <w:rsid w:val="0048782B"/>
    <w:rsid w:val="00496837"/>
    <w:rsid w:val="00497830"/>
    <w:rsid w:val="00497B09"/>
    <w:rsid w:val="004A6C3A"/>
    <w:rsid w:val="004B21F1"/>
    <w:rsid w:val="004B2DC2"/>
    <w:rsid w:val="004C362B"/>
    <w:rsid w:val="004C37CB"/>
    <w:rsid w:val="004C6A20"/>
    <w:rsid w:val="004D22B4"/>
    <w:rsid w:val="004E00C8"/>
    <w:rsid w:val="004E2830"/>
    <w:rsid w:val="004E527B"/>
    <w:rsid w:val="004F0E5F"/>
    <w:rsid w:val="004F3C08"/>
    <w:rsid w:val="004F5475"/>
    <w:rsid w:val="004F599B"/>
    <w:rsid w:val="004F6E05"/>
    <w:rsid w:val="00510278"/>
    <w:rsid w:val="00511813"/>
    <w:rsid w:val="0051334E"/>
    <w:rsid w:val="00514AC0"/>
    <w:rsid w:val="00515AA6"/>
    <w:rsid w:val="00535C33"/>
    <w:rsid w:val="00552790"/>
    <w:rsid w:val="00555BA9"/>
    <w:rsid w:val="005724F9"/>
    <w:rsid w:val="00572636"/>
    <w:rsid w:val="005741D8"/>
    <w:rsid w:val="00576419"/>
    <w:rsid w:val="00576626"/>
    <w:rsid w:val="005961C8"/>
    <w:rsid w:val="005A4787"/>
    <w:rsid w:val="005C1013"/>
    <w:rsid w:val="005D4590"/>
    <w:rsid w:val="005E119A"/>
    <w:rsid w:val="005E29C6"/>
    <w:rsid w:val="005E3E64"/>
    <w:rsid w:val="005E7B74"/>
    <w:rsid w:val="005F1600"/>
    <w:rsid w:val="00605F31"/>
    <w:rsid w:val="00615B6F"/>
    <w:rsid w:val="006343C2"/>
    <w:rsid w:val="00637636"/>
    <w:rsid w:val="0064550D"/>
    <w:rsid w:val="006476F9"/>
    <w:rsid w:val="00657AA6"/>
    <w:rsid w:val="00663ED4"/>
    <w:rsid w:val="00670F47"/>
    <w:rsid w:val="006778AF"/>
    <w:rsid w:val="00695F16"/>
    <w:rsid w:val="00696040"/>
    <w:rsid w:val="006A795B"/>
    <w:rsid w:val="006B1DE8"/>
    <w:rsid w:val="006C1646"/>
    <w:rsid w:val="006D00D1"/>
    <w:rsid w:val="006E1253"/>
    <w:rsid w:val="006E338F"/>
    <w:rsid w:val="006E5485"/>
    <w:rsid w:val="006F7D4B"/>
    <w:rsid w:val="00701601"/>
    <w:rsid w:val="00703E00"/>
    <w:rsid w:val="00720284"/>
    <w:rsid w:val="007240C0"/>
    <w:rsid w:val="00727FC4"/>
    <w:rsid w:val="007305AE"/>
    <w:rsid w:val="0074265D"/>
    <w:rsid w:val="0074711C"/>
    <w:rsid w:val="00750DBE"/>
    <w:rsid w:val="00751157"/>
    <w:rsid w:val="00760CAB"/>
    <w:rsid w:val="00762185"/>
    <w:rsid w:val="00764D8D"/>
    <w:rsid w:val="00765E11"/>
    <w:rsid w:val="00766130"/>
    <w:rsid w:val="007746B9"/>
    <w:rsid w:val="00783C68"/>
    <w:rsid w:val="0079320B"/>
    <w:rsid w:val="007B273A"/>
    <w:rsid w:val="007B3D3A"/>
    <w:rsid w:val="007D3AC9"/>
    <w:rsid w:val="007D5EA1"/>
    <w:rsid w:val="007D6306"/>
    <w:rsid w:val="007D6C15"/>
    <w:rsid w:val="007E1B7F"/>
    <w:rsid w:val="008027A7"/>
    <w:rsid w:val="00805A8B"/>
    <w:rsid w:val="00810CFB"/>
    <w:rsid w:val="008151DC"/>
    <w:rsid w:val="00817A2C"/>
    <w:rsid w:val="00821D28"/>
    <w:rsid w:val="008253C9"/>
    <w:rsid w:val="00826918"/>
    <w:rsid w:val="00827714"/>
    <w:rsid w:val="00832D68"/>
    <w:rsid w:val="00833BB4"/>
    <w:rsid w:val="00837456"/>
    <w:rsid w:val="00841907"/>
    <w:rsid w:val="00853BC4"/>
    <w:rsid w:val="008564B9"/>
    <w:rsid w:val="00857AC2"/>
    <w:rsid w:val="0086361B"/>
    <w:rsid w:val="0087274B"/>
    <w:rsid w:val="00873916"/>
    <w:rsid w:val="008805A0"/>
    <w:rsid w:val="00880E05"/>
    <w:rsid w:val="00883763"/>
    <w:rsid w:val="00886331"/>
    <w:rsid w:val="0089718E"/>
    <w:rsid w:val="008A7670"/>
    <w:rsid w:val="008B0ACF"/>
    <w:rsid w:val="008C385E"/>
    <w:rsid w:val="008C5419"/>
    <w:rsid w:val="008C56BB"/>
    <w:rsid w:val="008C5DE8"/>
    <w:rsid w:val="008C75E1"/>
    <w:rsid w:val="008D048C"/>
    <w:rsid w:val="008D1478"/>
    <w:rsid w:val="008D3E55"/>
    <w:rsid w:val="008E33D6"/>
    <w:rsid w:val="008E7FFE"/>
    <w:rsid w:val="008F3EE4"/>
    <w:rsid w:val="008F4D3E"/>
    <w:rsid w:val="009064C7"/>
    <w:rsid w:val="009074DB"/>
    <w:rsid w:val="009167B7"/>
    <w:rsid w:val="00916B6C"/>
    <w:rsid w:val="009226E9"/>
    <w:rsid w:val="00933F03"/>
    <w:rsid w:val="00934DC2"/>
    <w:rsid w:val="00942A68"/>
    <w:rsid w:val="00966B6F"/>
    <w:rsid w:val="0097130F"/>
    <w:rsid w:val="00974087"/>
    <w:rsid w:val="00976004"/>
    <w:rsid w:val="00990C05"/>
    <w:rsid w:val="009959B2"/>
    <w:rsid w:val="009A0798"/>
    <w:rsid w:val="009A172F"/>
    <w:rsid w:val="009A40F9"/>
    <w:rsid w:val="009A774E"/>
    <w:rsid w:val="009B130E"/>
    <w:rsid w:val="009B18FF"/>
    <w:rsid w:val="009B36C5"/>
    <w:rsid w:val="009B42A8"/>
    <w:rsid w:val="009B6C15"/>
    <w:rsid w:val="009C1CCC"/>
    <w:rsid w:val="009E0852"/>
    <w:rsid w:val="00A00313"/>
    <w:rsid w:val="00A22281"/>
    <w:rsid w:val="00A2611A"/>
    <w:rsid w:val="00A316DC"/>
    <w:rsid w:val="00A33C70"/>
    <w:rsid w:val="00A36EC5"/>
    <w:rsid w:val="00A430A9"/>
    <w:rsid w:val="00A50744"/>
    <w:rsid w:val="00A5701B"/>
    <w:rsid w:val="00A67E87"/>
    <w:rsid w:val="00A71148"/>
    <w:rsid w:val="00A9287A"/>
    <w:rsid w:val="00A9716B"/>
    <w:rsid w:val="00AA3949"/>
    <w:rsid w:val="00AA4756"/>
    <w:rsid w:val="00AA7A01"/>
    <w:rsid w:val="00AC01A0"/>
    <w:rsid w:val="00AC4020"/>
    <w:rsid w:val="00AE06AF"/>
    <w:rsid w:val="00AE690C"/>
    <w:rsid w:val="00AF79E3"/>
    <w:rsid w:val="00B029DE"/>
    <w:rsid w:val="00B13863"/>
    <w:rsid w:val="00B21511"/>
    <w:rsid w:val="00B221E7"/>
    <w:rsid w:val="00B2342F"/>
    <w:rsid w:val="00B25F7A"/>
    <w:rsid w:val="00B30FC7"/>
    <w:rsid w:val="00B35D91"/>
    <w:rsid w:val="00B41490"/>
    <w:rsid w:val="00B43B6D"/>
    <w:rsid w:val="00B513FD"/>
    <w:rsid w:val="00B52279"/>
    <w:rsid w:val="00B53C91"/>
    <w:rsid w:val="00B54F16"/>
    <w:rsid w:val="00B645AE"/>
    <w:rsid w:val="00B73222"/>
    <w:rsid w:val="00B77D69"/>
    <w:rsid w:val="00B83477"/>
    <w:rsid w:val="00B92626"/>
    <w:rsid w:val="00B93941"/>
    <w:rsid w:val="00B955E9"/>
    <w:rsid w:val="00B95D6C"/>
    <w:rsid w:val="00B970E1"/>
    <w:rsid w:val="00BA432C"/>
    <w:rsid w:val="00BA65C4"/>
    <w:rsid w:val="00BB7A0D"/>
    <w:rsid w:val="00BC07B8"/>
    <w:rsid w:val="00BC4747"/>
    <w:rsid w:val="00BC6896"/>
    <w:rsid w:val="00BD2FDC"/>
    <w:rsid w:val="00BE1A1F"/>
    <w:rsid w:val="00BF645D"/>
    <w:rsid w:val="00C02AF3"/>
    <w:rsid w:val="00C065F3"/>
    <w:rsid w:val="00C2027A"/>
    <w:rsid w:val="00C207F1"/>
    <w:rsid w:val="00C23E46"/>
    <w:rsid w:val="00C3263A"/>
    <w:rsid w:val="00C33AF9"/>
    <w:rsid w:val="00C3767E"/>
    <w:rsid w:val="00C42F02"/>
    <w:rsid w:val="00C43EBD"/>
    <w:rsid w:val="00C51227"/>
    <w:rsid w:val="00C51F39"/>
    <w:rsid w:val="00C52D98"/>
    <w:rsid w:val="00C77E8D"/>
    <w:rsid w:val="00C9294C"/>
    <w:rsid w:val="00CA3E5D"/>
    <w:rsid w:val="00CB67FB"/>
    <w:rsid w:val="00CD76E8"/>
    <w:rsid w:val="00CE0ACD"/>
    <w:rsid w:val="00CE5BA3"/>
    <w:rsid w:val="00CF1744"/>
    <w:rsid w:val="00D17A0C"/>
    <w:rsid w:val="00D21C8A"/>
    <w:rsid w:val="00D24976"/>
    <w:rsid w:val="00D32FF8"/>
    <w:rsid w:val="00D362B5"/>
    <w:rsid w:val="00D4372D"/>
    <w:rsid w:val="00D51C31"/>
    <w:rsid w:val="00D52D7A"/>
    <w:rsid w:val="00D538DA"/>
    <w:rsid w:val="00D53ACF"/>
    <w:rsid w:val="00D54F1C"/>
    <w:rsid w:val="00D6161E"/>
    <w:rsid w:val="00D621E7"/>
    <w:rsid w:val="00D67AAF"/>
    <w:rsid w:val="00D704EE"/>
    <w:rsid w:val="00D70A34"/>
    <w:rsid w:val="00D73861"/>
    <w:rsid w:val="00D8342F"/>
    <w:rsid w:val="00D8599E"/>
    <w:rsid w:val="00DA6382"/>
    <w:rsid w:val="00DA7DC5"/>
    <w:rsid w:val="00DA7F4C"/>
    <w:rsid w:val="00DC14C7"/>
    <w:rsid w:val="00DC1BB6"/>
    <w:rsid w:val="00DC4A78"/>
    <w:rsid w:val="00DD0B4A"/>
    <w:rsid w:val="00DD0E1B"/>
    <w:rsid w:val="00DD6CB9"/>
    <w:rsid w:val="00DE5CCD"/>
    <w:rsid w:val="00DF7067"/>
    <w:rsid w:val="00E07465"/>
    <w:rsid w:val="00E1452E"/>
    <w:rsid w:val="00E238E8"/>
    <w:rsid w:val="00E2483F"/>
    <w:rsid w:val="00E2705B"/>
    <w:rsid w:val="00E27732"/>
    <w:rsid w:val="00E27B5F"/>
    <w:rsid w:val="00E27E5C"/>
    <w:rsid w:val="00E3160A"/>
    <w:rsid w:val="00E443CB"/>
    <w:rsid w:val="00E6214E"/>
    <w:rsid w:val="00E63B79"/>
    <w:rsid w:val="00E63B8B"/>
    <w:rsid w:val="00E63F42"/>
    <w:rsid w:val="00E73D87"/>
    <w:rsid w:val="00E756BE"/>
    <w:rsid w:val="00E761C3"/>
    <w:rsid w:val="00E7797A"/>
    <w:rsid w:val="00E81090"/>
    <w:rsid w:val="00E83D6E"/>
    <w:rsid w:val="00E84B8F"/>
    <w:rsid w:val="00E857A5"/>
    <w:rsid w:val="00E9237D"/>
    <w:rsid w:val="00EC0681"/>
    <w:rsid w:val="00EC29ED"/>
    <w:rsid w:val="00ED1739"/>
    <w:rsid w:val="00ED387D"/>
    <w:rsid w:val="00ED4DED"/>
    <w:rsid w:val="00EE31CB"/>
    <w:rsid w:val="00EE6A4B"/>
    <w:rsid w:val="00EE6BC5"/>
    <w:rsid w:val="00EF20B4"/>
    <w:rsid w:val="00EF2FEF"/>
    <w:rsid w:val="00EF5534"/>
    <w:rsid w:val="00EF78C8"/>
    <w:rsid w:val="00EF7E8D"/>
    <w:rsid w:val="00F034F4"/>
    <w:rsid w:val="00F04ACE"/>
    <w:rsid w:val="00F131F8"/>
    <w:rsid w:val="00F1786A"/>
    <w:rsid w:val="00F239E9"/>
    <w:rsid w:val="00F24969"/>
    <w:rsid w:val="00F3412B"/>
    <w:rsid w:val="00F514C3"/>
    <w:rsid w:val="00F52D83"/>
    <w:rsid w:val="00F652A5"/>
    <w:rsid w:val="00F737EE"/>
    <w:rsid w:val="00F84601"/>
    <w:rsid w:val="00F9728D"/>
    <w:rsid w:val="00FB099F"/>
    <w:rsid w:val="00FB5C05"/>
    <w:rsid w:val="00FB6FDC"/>
    <w:rsid w:val="00FC208E"/>
    <w:rsid w:val="00FC52DC"/>
    <w:rsid w:val="00FD308D"/>
    <w:rsid w:val="00FD511F"/>
    <w:rsid w:val="00FE0420"/>
    <w:rsid w:val="00FE633C"/>
    <w:rsid w:val="00FF2EF9"/>
    <w:rsid w:val="00FF79EA"/>
    <w:rsid w:val="016519F4"/>
    <w:rsid w:val="01721BD9"/>
    <w:rsid w:val="0190A18B"/>
    <w:rsid w:val="0224E11D"/>
    <w:rsid w:val="025D913E"/>
    <w:rsid w:val="02A418A6"/>
    <w:rsid w:val="02D4DCEF"/>
    <w:rsid w:val="03635BD4"/>
    <w:rsid w:val="04E28065"/>
    <w:rsid w:val="04F5CE60"/>
    <w:rsid w:val="05F35476"/>
    <w:rsid w:val="0616B729"/>
    <w:rsid w:val="07372A94"/>
    <w:rsid w:val="07A7E2EB"/>
    <w:rsid w:val="07AEEEB0"/>
    <w:rsid w:val="081E10AD"/>
    <w:rsid w:val="09B907F2"/>
    <w:rsid w:val="09E0E479"/>
    <w:rsid w:val="0A3A51F5"/>
    <w:rsid w:val="0A9FE0DB"/>
    <w:rsid w:val="0AFA6FD2"/>
    <w:rsid w:val="0BD9A536"/>
    <w:rsid w:val="0C2C8B0F"/>
    <w:rsid w:val="0DCE8A4F"/>
    <w:rsid w:val="0EA7DE8D"/>
    <w:rsid w:val="0FCDE0F5"/>
    <w:rsid w:val="12160681"/>
    <w:rsid w:val="12388DA1"/>
    <w:rsid w:val="12600E0B"/>
    <w:rsid w:val="12B54657"/>
    <w:rsid w:val="14A15218"/>
    <w:rsid w:val="14A4EE69"/>
    <w:rsid w:val="152DAFC0"/>
    <w:rsid w:val="15622DB9"/>
    <w:rsid w:val="1570CA75"/>
    <w:rsid w:val="1660AAD1"/>
    <w:rsid w:val="177F035E"/>
    <w:rsid w:val="179CE791"/>
    <w:rsid w:val="17D133EC"/>
    <w:rsid w:val="181E8418"/>
    <w:rsid w:val="185FBCAD"/>
    <w:rsid w:val="186E5557"/>
    <w:rsid w:val="19024A4C"/>
    <w:rsid w:val="19DA4049"/>
    <w:rsid w:val="1B3A5395"/>
    <w:rsid w:val="1B6F74AB"/>
    <w:rsid w:val="1BB4BBD1"/>
    <w:rsid w:val="1C2D3552"/>
    <w:rsid w:val="1C872409"/>
    <w:rsid w:val="1CC0074C"/>
    <w:rsid w:val="1D11B0EA"/>
    <w:rsid w:val="1D6AB0DB"/>
    <w:rsid w:val="1DABDCB9"/>
    <w:rsid w:val="1EB18BD3"/>
    <w:rsid w:val="1FE980E3"/>
    <w:rsid w:val="20045613"/>
    <w:rsid w:val="203D8A7E"/>
    <w:rsid w:val="207D58AB"/>
    <w:rsid w:val="20B1FF4C"/>
    <w:rsid w:val="2152A75B"/>
    <w:rsid w:val="219251B6"/>
    <w:rsid w:val="21E92C95"/>
    <w:rsid w:val="22011A60"/>
    <w:rsid w:val="223DF73D"/>
    <w:rsid w:val="225E7B47"/>
    <w:rsid w:val="227FEBB5"/>
    <w:rsid w:val="234D151D"/>
    <w:rsid w:val="23516CE1"/>
    <w:rsid w:val="23944BD4"/>
    <w:rsid w:val="23A5D80F"/>
    <w:rsid w:val="23AD817C"/>
    <w:rsid w:val="23B38F23"/>
    <w:rsid w:val="240EB6A5"/>
    <w:rsid w:val="242A6C3F"/>
    <w:rsid w:val="247290D2"/>
    <w:rsid w:val="24E21584"/>
    <w:rsid w:val="252D4905"/>
    <w:rsid w:val="25B6EE9E"/>
    <w:rsid w:val="265B93D6"/>
    <w:rsid w:val="26AE98FB"/>
    <w:rsid w:val="26BBC2A8"/>
    <w:rsid w:val="2701C52A"/>
    <w:rsid w:val="2713C019"/>
    <w:rsid w:val="2768A611"/>
    <w:rsid w:val="27B50015"/>
    <w:rsid w:val="27C359F1"/>
    <w:rsid w:val="280036F0"/>
    <w:rsid w:val="282A6E44"/>
    <w:rsid w:val="282C35D9"/>
    <w:rsid w:val="283BA756"/>
    <w:rsid w:val="28D4F90A"/>
    <w:rsid w:val="2952B15F"/>
    <w:rsid w:val="29E25253"/>
    <w:rsid w:val="2A65819B"/>
    <w:rsid w:val="2AC757A4"/>
    <w:rsid w:val="2B094B6F"/>
    <w:rsid w:val="2C2E1DA8"/>
    <w:rsid w:val="2C7DA2B7"/>
    <w:rsid w:val="2CE7741E"/>
    <w:rsid w:val="2D442E96"/>
    <w:rsid w:val="2D777915"/>
    <w:rsid w:val="2D86A56D"/>
    <w:rsid w:val="2DA33486"/>
    <w:rsid w:val="2DC6FE9B"/>
    <w:rsid w:val="2F65BE6A"/>
    <w:rsid w:val="2FB4D1CD"/>
    <w:rsid w:val="30903AED"/>
    <w:rsid w:val="31057763"/>
    <w:rsid w:val="3245D5BC"/>
    <w:rsid w:val="32613333"/>
    <w:rsid w:val="33217C7A"/>
    <w:rsid w:val="33B093EB"/>
    <w:rsid w:val="33E9FC6F"/>
    <w:rsid w:val="3433A9A6"/>
    <w:rsid w:val="34392F8D"/>
    <w:rsid w:val="350BED9F"/>
    <w:rsid w:val="351389D0"/>
    <w:rsid w:val="35328C94"/>
    <w:rsid w:val="369993AC"/>
    <w:rsid w:val="369EDF0B"/>
    <w:rsid w:val="36C2C882"/>
    <w:rsid w:val="38C7F580"/>
    <w:rsid w:val="397E75CA"/>
    <w:rsid w:val="3A1CF33E"/>
    <w:rsid w:val="3A55DCFF"/>
    <w:rsid w:val="3C8D1A7C"/>
    <w:rsid w:val="3CBCFB77"/>
    <w:rsid w:val="3D0B6863"/>
    <w:rsid w:val="3DCB5173"/>
    <w:rsid w:val="3DE3D800"/>
    <w:rsid w:val="3E2AA8EA"/>
    <w:rsid w:val="3F027C60"/>
    <w:rsid w:val="3F0B390E"/>
    <w:rsid w:val="3F395DE9"/>
    <w:rsid w:val="3F45E214"/>
    <w:rsid w:val="3F6D1621"/>
    <w:rsid w:val="3F8CFE5F"/>
    <w:rsid w:val="401D1115"/>
    <w:rsid w:val="410907CB"/>
    <w:rsid w:val="42306505"/>
    <w:rsid w:val="430DF9C2"/>
    <w:rsid w:val="447A9C29"/>
    <w:rsid w:val="449FB445"/>
    <w:rsid w:val="456C0DC2"/>
    <w:rsid w:val="45E05C87"/>
    <w:rsid w:val="45F78EBA"/>
    <w:rsid w:val="4628C2C6"/>
    <w:rsid w:val="46DF3F5F"/>
    <w:rsid w:val="46EA8986"/>
    <w:rsid w:val="471D994D"/>
    <w:rsid w:val="47AA5785"/>
    <w:rsid w:val="4888FCD2"/>
    <w:rsid w:val="48C9B86D"/>
    <w:rsid w:val="494627E6"/>
    <w:rsid w:val="4C5EEAED"/>
    <w:rsid w:val="4C728584"/>
    <w:rsid w:val="4C9F1A0F"/>
    <w:rsid w:val="501A226B"/>
    <w:rsid w:val="506CA094"/>
    <w:rsid w:val="5071C205"/>
    <w:rsid w:val="51227FCC"/>
    <w:rsid w:val="51A7695A"/>
    <w:rsid w:val="51AE77AD"/>
    <w:rsid w:val="5265E9C8"/>
    <w:rsid w:val="537F6330"/>
    <w:rsid w:val="5382F617"/>
    <w:rsid w:val="539A9BB8"/>
    <w:rsid w:val="53F3FDF1"/>
    <w:rsid w:val="5401A838"/>
    <w:rsid w:val="54F6BEFD"/>
    <w:rsid w:val="551D7712"/>
    <w:rsid w:val="56CBE543"/>
    <w:rsid w:val="5711E1A4"/>
    <w:rsid w:val="57771CAC"/>
    <w:rsid w:val="57CE2EB5"/>
    <w:rsid w:val="5859144E"/>
    <w:rsid w:val="5A48DDB3"/>
    <w:rsid w:val="5A5608D2"/>
    <w:rsid w:val="5AF947CE"/>
    <w:rsid w:val="5B142255"/>
    <w:rsid w:val="5B44D90D"/>
    <w:rsid w:val="5B714CB8"/>
    <w:rsid w:val="5B7CF04C"/>
    <w:rsid w:val="5D007D10"/>
    <w:rsid w:val="5DA29631"/>
    <w:rsid w:val="5E2BAF30"/>
    <w:rsid w:val="5E43F79A"/>
    <w:rsid w:val="5EF472F4"/>
    <w:rsid w:val="5F07541C"/>
    <w:rsid w:val="5F7822A6"/>
    <w:rsid w:val="5FDAB6F0"/>
    <w:rsid w:val="6044BDDB"/>
    <w:rsid w:val="61142127"/>
    <w:rsid w:val="613899C5"/>
    <w:rsid w:val="618140DC"/>
    <w:rsid w:val="61F1FA4E"/>
    <w:rsid w:val="62FD9752"/>
    <w:rsid w:val="6455DDEB"/>
    <w:rsid w:val="648595B3"/>
    <w:rsid w:val="64F8F5B3"/>
    <w:rsid w:val="655AF8C4"/>
    <w:rsid w:val="663E5BB4"/>
    <w:rsid w:val="66962CB5"/>
    <w:rsid w:val="66B74CD3"/>
    <w:rsid w:val="66E0CB0B"/>
    <w:rsid w:val="678C9EA6"/>
    <w:rsid w:val="67B11F48"/>
    <w:rsid w:val="67CA2257"/>
    <w:rsid w:val="67CCA078"/>
    <w:rsid w:val="68268012"/>
    <w:rsid w:val="68BE63D0"/>
    <w:rsid w:val="693D516B"/>
    <w:rsid w:val="6963D13F"/>
    <w:rsid w:val="69D14AC6"/>
    <w:rsid w:val="69D90BCB"/>
    <w:rsid w:val="6A05113B"/>
    <w:rsid w:val="6A8C1BA4"/>
    <w:rsid w:val="6B074871"/>
    <w:rsid w:val="6B40CD03"/>
    <w:rsid w:val="6B441B88"/>
    <w:rsid w:val="6B9E0C7D"/>
    <w:rsid w:val="6D069D4F"/>
    <w:rsid w:val="6D7F76B4"/>
    <w:rsid w:val="6DEC180B"/>
    <w:rsid w:val="6E3BE1FC"/>
    <w:rsid w:val="6E704A2D"/>
    <w:rsid w:val="6F0E508A"/>
    <w:rsid w:val="6FDEC0C7"/>
    <w:rsid w:val="70F7B6BC"/>
    <w:rsid w:val="710B2DC0"/>
    <w:rsid w:val="71213A79"/>
    <w:rsid w:val="716E8B96"/>
    <w:rsid w:val="71ADBA5C"/>
    <w:rsid w:val="71DE63AD"/>
    <w:rsid w:val="71E4D496"/>
    <w:rsid w:val="72D14C9C"/>
    <w:rsid w:val="739E9CB8"/>
    <w:rsid w:val="73C65F73"/>
    <w:rsid w:val="74064312"/>
    <w:rsid w:val="7545A93B"/>
    <w:rsid w:val="75533F35"/>
    <w:rsid w:val="775BFCFB"/>
    <w:rsid w:val="77CDB9FD"/>
    <w:rsid w:val="783A36D7"/>
    <w:rsid w:val="792B6610"/>
    <w:rsid w:val="79C1C768"/>
    <w:rsid w:val="7A0ED872"/>
    <w:rsid w:val="7B4A8311"/>
    <w:rsid w:val="7C54913E"/>
    <w:rsid w:val="7DC4D902"/>
    <w:rsid w:val="7DEF820D"/>
    <w:rsid w:val="7E35DD87"/>
    <w:rsid w:val="7F04A3A8"/>
    <w:rsid w:val="7F2334AF"/>
    <w:rsid w:val="7F687ADD"/>
    <w:rsid w:val="7FE95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E3001"/>
  <w15:chartTrackingRefBased/>
  <w15:docId w15:val="{D2741B4C-26C1-498F-9EE9-65BAD0F7F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B19"/>
    <w:pPr>
      <w:spacing w:after="0" w:line="240" w:lineRule="auto"/>
    </w:pPr>
    <w:rPr>
      <w:sz w:val="24"/>
      <w:szCs w:val="24"/>
    </w:rPr>
  </w:style>
  <w:style w:type="paragraph" w:styleId="Heading1">
    <w:name w:val="heading 1"/>
    <w:basedOn w:val="Normal"/>
    <w:next w:val="Normal"/>
    <w:link w:val="Heading1Char"/>
    <w:uiPriority w:val="9"/>
    <w:qFormat/>
    <w:rsid w:val="00A5074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50744"/>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50744"/>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74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42A68"/>
    <w:pPr>
      <w:ind w:left="720"/>
      <w:contextualSpacing/>
    </w:pPr>
  </w:style>
  <w:style w:type="character" w:styleId="Hyperlink">
    <w:name w:val="Hyperlink"/>
    <w:basedOn w:val="DefaultParagraphFont"/>
    <w:uiPriority w:val="99"/>
    <w:unhideWhenUsed/>
    <w:rsid w:val="00942A68"/>
    <w:rPr>
      <w:color w:val="0563C1" w:themeColor="hyperlink"/>
      <w:u w:val="single"/>
    </w:rPr>
  </w:style>
  <w:style w:type="table" w:styleId="TableGrid">
    <w:name w:val="Table Grid"/>
    <w:basedOn w:val="TableNormal"/>
    <w:uiPriority w:val="39"/>
    <w:rsid w:val="00942A68"/>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942A68"/>
    <w:pPr>
      <w:spacing w:after="0" w:line="240" w:lineRule="auto"/>
    </w:pPr>
    <w:rPr>
      <w:sz w:val="24"/>
      <w:szCs w:val="24"/>
    </w:rPr>
  </w:style>
  <w:style w:type="paragraph" w:customStyle="1" w:styleId="EndNoteBibliography">
    <w:name w:val="EndNote Bibliography"/>
    <w:basedOn w:val="Normal"/>
    <w:link w:val="EndNoteBibliographyChar"/>
    <w:rsid w:val="00942A68"/>
    <w:pPr>
      <w:spacing w:line="480" w:lineRule="auto"/>
    </w:pPr>
    <w:rPr>
      <w:rFonts w:ascii="Calibri" w:hAnsi="Calibri" w:cs="Calibri"/>
    </w:rPr>
  </w:style>
  <w:style w:type="character" w:customStyle="1" w:styleId="EndNoteBibliographyChar">
    <w:name w:val="EndNote Bibliography Char"/>
    <w:basedOn w:val="DefaultParagraphFont"/>
    <w:link w:val="EndNoteBibliography"/>
    <w:rsid w:val="00942A68"/>
    <w:rPr>
      <w:rFonts w:ascii="Calibri" w:hAnsi="Calibri" w:cs="Calibri"/>
      <w:sz w:val="24"/>
      <w:szCs w:val="24"/>
    </w:rPr>
  </w:style>
  <w:style w:type="paragraph" w:styleId="BalloonText">
    <w:name w:val="Balloon Text"/>
    <w:basedOn w:val="Normal"/>
    <w:link w:val="BalloonTextChar"/>
    <w:uiPriority w:val="99"/>
    <w:semiHidden/>
    <w:unhideWhenUsed/>
    <w:rsid w:val="00942A6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42A6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42A68"/>
    <w:rPr>
      <w:sz w:val="16"/>
      <w:szCs w:val="16"/>
    </w:rPr>
  </w:style>
  <w:style w:type="paragraph" w:styleId="CommentText">
    <w:name w:val="annotation text"/>
    <w:basedOn w:val="Normal"/>
    <w:link w:val="CommentTextChar"/>
    <w:uiPriority w:val="99"/>
    <w:unhideWhenUsed/>
    <w:rsid w:val="00942A68"/>
    <w:pPr>
      <w:spacing w:after="160"/>
    </w:pPr>
    <w:rPr>
      <w:sz w:val="20"/>
      <w:szCs w:val="20"/>
    </w:rPr>
  </w:style>
  <w:style w:type="character" w:customStyle="1" w:styleId="CommentTextChar">
    <w:name w:val="Comment Text Char"/>
    <w:basedOn w:val="DefaultParagraphFont"/>
    <w:link w:val="CommentText"/>
    <w:uiPriority w:val="99"/>
    <w:rsid w:val="00942A68"/>
    <w:rPr>
      <w:sz w:val="20"/>
      <w:szCs w:val="20"/>
    </w:rPr>
  </w:style>
  <w:style w:type="paragraph" w:customStyle="1" w:styleId="EndNoteBibliographyTitle">
    <w:name w:val="EndNote Bibliography Title"/>
    <w:basedOn w:val="Normal"/>
    <w:link w:val="EndNoteBibliographyTitleChar"/>
    <w:rsid w:val="00942A68"/>
    <w:pPr>
      <w:spacing w:line="259" w:lineRule="auto"/>
      <w:jc w:val="center"/>
    </w:pPr>
    <w:rPr>
      <w:rFonts w:ascii="Calibri" w:hAnsi="Calibri" w:cs="Calibri"/>
      <w:noProof/>
      <w:szCs w:val="22"/>
    </w:rPr>
  </w:style>
  <w:style w:type="character" w:customStyle="1" w:styleId="EndNoteBibliographyTitleChar">
    <w:name w:val="EndNote Bibliography Title Char"/>
    <w:basedOn w:val="DefaultParagraphFont"/>
    <w:link w:val="EndNoteBibliographyTitle"/>
    <w:rsid w:val="00942A68"/>
    <w:rPr>
      <w:rFonts w:ascii="Calibri" w:hAnsi="Calibri" w:cs="Calibri"/>
      <w:noProof/>
      <w:sz w:val="24"/>
    </w:rPr>
  </w:style>
  <w:style w:type="character" w:customStyle="1" w:styleId="UnresolvedMention1">
    <w:name w:val="Unresolved Mention1"/>
    <w:basedOn w:val="DefaultParagraphFont"/>
    <w:uiPriority w:val="99"/>
    <w:semiHidden/>
    <w:unhideWhenUsed/>
    <w:rsid w:val="00942A68"/>
    <w:rPr>
      <w:color w:val="605E5C"/>
      <w:shd w:val="clear" w:color="auto" w:fill="E1DFDD"/>
    </w:rPr>
  </w:style>
  <w:style w:type="character" w:customStyle="1" w:styleId="id-label">
    <w:name w:val="id-label"/>
    <w:basedOn w:val="DefaultParagraphFont"/>
    <w:rsid w:val="00942A68"/>
  </w:style>
  <w:style w:type="paragraph" w:styleId="CommentSubject">
    <w:name w:val="annotation subject"/>
    <w:basedOn w:val="CommentText"/>
    <w:next w:val="CommentText"/>
    <w:link w:val="CommentSubjectChar"/>
    <w:uiPriority w:val="99"/>
    <w:semiHidden/>
    <w:unhideWhenUsed/>
    <w:rsid w:val="00942A68"/>
    <w:pPr>
      <w:spacing w:after="0"/>
    </w:pPr>
    <w:rPr>
      <w:b/>
      <w:bCs/>
    </w:rPr>
  </w:style>
  <w:style w:type="character" w:customStyle="1" w:styleId="CommentSubjectChar">
    <w:name w:val="Comment Subject Char"/>
    <w:basedOn w:val="CommentTextChar"/>
    <w:link w:val="CommentSubject"/>
    <w:uiPriority w:val="99"/>
    <w:semiHidden/>
    <w:rsid w:val="00942A68"/>
    <w:rPr>
      <w:b/>
      <w:bCs/>
      <w:sz w:val="20"/>
      <w:szCs w:val="20"/>
    </w:rPr>
  </w:style>
  <w:style w:type="paragraph" w:styleId="Revision">
    <w:name w:val="Revision"/>
    <w:hidden/>
    <w:uiPriority w:val="99"/>
    <w:semiHidden/>
    <w:rsid w:val="00942A68"/>
    <w:pPr>
      <w:spacing w:after="0" w:line="240" w:lineRule="auto"/>
    </w:pPr>
    <w:rPr>
      <w:sz w:val="24"/>
      <w:szCs w:val="24"/>
    </w:rPr>
  </w:style>
  <w:style w:type="character" w:styleId="LineNumber">
    <w:name w:val="line number"/>
    <w:basedOn w:val="DefaultParagraphFont"/>
    <w:uiPriority w:val="99"/>
    <w:semiHidden/>
    <w:unhideWhenUsed/>
    <w:rsid w:val="00942A68"/>
  </w:style>
  <w:style w:type="character" w:styleId="FollowedHyperlink">
    <w:name w:val="FollowedHyperlink"/>
    <w:basedOn w:val="DefaultParagraphFont"/>
    <w:uiPriority w:val="99"/>
    <w:semiHidden/>
    <w:unhideWhenUsed/>
    <w:rsid w:val="00942A68"/>
    <w:rPr>
      <w:color w:val="954F72" w:themeColor="followedHyperlink"/>
      <w:u w:val="single"/>
    </w:rPr>
  </w:style>
  <w:style w:type="paragraph" w:styleId="Header">
    <w:name w:val="header"/>
    <w:basedOn w:val="Normal"/>
    <w:link w:val="HeaderChar"/>
    <w:uiPriority w:val="99"/>
    <w:unhideWhenUsed/>
    <w:rsid w:val="00942A68"/>
    <w:pPr>
      <w:tabs>
        <w:tab w:val="center" w:pos="4680"/>
        <w:tab w:val="right" w:pos="9360"/>
      </w:tabs>
    </w:pPr>
  </w:style>
  <w:style w:type="character" w:customStyle="1" w:styleId="HeaderChar">
    <w:name w:val="Header Char"/>
    <w:basedOn w:val="DefaultParagraphFont"/>
    <w:link w:val="Header"/>
    <w:uiPriority w:val="99"/>
    <w:rsid w:val="00942A68"/>
    <w:rPr>
      <w:sz w:val="24"/>
      <w:szCs w:val="24"/>
    </w:rPr>
  </w:style>
  <w:style w:type="paragraph" w:styleId="Footer">
    <w:name w:val="footer"/>
    <w:basedOn w:val="Normal"/>
    <w:link w:val="FooterChar"/>
    <w:uiPriority w:val="99"/>
    <w:unhideWhenUsed/>
    <w:rsid w:val="00942A68"/>
    <w:pPr>
      <w:tabs>
        <w:tab w:val="center" w:pos="4680"/>
        <w:tab w:val="right" w:pos="9360"/>
      </w:tabs>
    </w:pPr>
  </w:style>
  <w:style w:type="character" w:customStyle="1" w:styleId="FooterChar">
    <w:name w:val="Footer Char"/>
    <w:basedOn w:val="DefaultParagraphFont"/>
    <w:link w:val="Footer"/>
    <w:uiPriority w:val="99"/>
    <w:rsid w:val="00942A68"/>
    <w:rPr>
      <w:sz w:val="24"/>
      <w:szCs w:val="24"/>
    </w:rPr>
  </w:style>
  <w:style w:type="character" w:styleId="Emphasis">
    <w:name w:val="Emphasis"/>
    <w:basedOn w:val="DefaultParagraphFont"/>
    <w:uiPriority w:val="20"/>
    <w:qFormat/>
    <w:rsid w:val="00942A68"/>
    <w:rPr>
      <w:i/>
      <w:iCs/>
    </w:rPr>
  </w:style>
  <w:style w:type="character" w:customStyle="1" w:styleId="UnresolvedMention2">
    <w:name w:val="Unresolved Mention2"/>
    <w:basedOn w:val="DefaultParagraphFont"/>
    <w:uiPriority w:val="99"/>
    <w:semiHidden/>
    <w:unhideWhenUsed/>
    <w:rsid w:val="00942A68"/>
    <w:rPr>
      <w:color w:val="605E5C"/>
      <w:shd w:val="clear" w:color="auto" w:fill="E1DFDD"/>
    </w:rPr>
  </w:style>
  <w:style w:type="character" w:styleId="PageNumber">
    <w:name w:val="page number"/>
    <w:basedOn w:val="DefaultParagraphFont"/>
    <w:uiPriority w:val="99"/>
    <w:semiHidden/>
    <w:unhideWhenUsed/>
    <w:rsid w:val="00942A68"/>
  </w:style>
  <w:style w:type="paragraph" w:styleId="Title">
    <w:name w:val="Title"/>
    <w:basedOn w:val="Normal"/>
    <w:next w:val="Normal"/>
    <w:link w:val="TitleChar"/>
    <w:uiPriority w:val="10"/>
    <w:qFormat/>
    <w:rsid w:val="00175A8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5A89"/>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175A89"/>
    <w:pPr>
      <w:spacing w:line="259" w:lineRule="auto"/>
      <w:outlineLvl w:val="9"/>
    </w:pPr>
  </w:style>
  <w:style w:type="paragraph" w:styleId="TOC1">
    <w:name w:val="toc 1"/>
    <w:basedOn w:val="Normal"/>
    <w:next w:val="Normal"/>
    <w:autoRedefine/>
    <w:uiPriority w:val="39"/>
    <w:unhideWhenUsed/>
    <w:rsid w:val="00175A89"/>
    <w:pPr>
      <w:spacing w:after="100"/>
    </w:pPr>
  </w:style>
  <w:style w:type="character" w:customStyle="1" w:styleId="Heading2Char">
    <w:name w:val="Heading 2 Char"/>
    <w:basedOn w:val="DefaultParagraphFont"/>
    <w:link w:val="Heading2"/>
    <w:uiPriority w:val="9"/>
    <w:rsid w:val="00A50744"/>
    <w:rPr>
      <w:rFonts w:asciiTheme="majorHAnsi" w:eastAsiaTheme="majorEastAsia" w:hAnsiTheme="majorHAnsi" w:cstheme="majorBidi"/>
      <w:color w:val="2E74B5" w:themeColor="accent1" w:themeShade="BF"/>
      <w:sz w:val="26"/>
      <w:szCs w:val="26"/>
    </w:rPr>
  </w:style>
  <w:style w:type="paragraph" w:customStyle="1" w:styleId="msonormal0">
    <w:name w:val="msonormal"/>
    <w:basedOn w:val="Normal"/>
    <w:rsid w:val="00A50744"/>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A50744"/>
    <w:pPr>
      <w:spacing w:before="100" w:beforeAutospacing="1" w:after="100" w:afterAutospacing="1"/>
    </w:pPr>
    <w:rPr>
      <w:rFonts w:ascii="Times New Roman" w:eastAsia="Times New Roman" w:hAnsi="Times New Roman" w:cs="Times New Roman"/>
    </w:rPr>
  </w:style>
  <w:style w:type="character" w:customStyle="1" w:styleId="textrun">
    <w:name w:val="textrun"/>
    <w:basedOn w:val="DefaultParagraphFont"/>
    <w:rsid w:val="00A50744"/>
  </w:style>
  <w:style w:type="character" w:customStyle="1" w:styleId="normaltextrun">
    <w:name w:val="normaltextrun"/>
    <w:basedOn w:val="DefaultParagraphFont"/>
    <w:rsid w:val="00A50744"/>
  </w:style>
  <w:style w:type="character" w:customStyle="1" w:styleId="eop">
    <w:name w:val="eop"/>
    <w:basedOn w:val="DefaultParagraphFont"/>
    <w:rsid w:val="00A50744"/>
  </w:style>
  <w:style w:type="character" w:customStyle="1" w:styleId="linebreakblob">
    <w:name w:val="linebreakblob"/>
    <w:basedOn w:val="DefaultParagraphFont"/>
    <w:rsid w:val="00A50744"/>
  </w:style>
  <w:style w:type="character" w:customStyle="1" w:styleId="scxw239913399">
    <w:name w:val="scxw239913399"/>
    <w:basedOn w:val="DefaultParagraphFont"/>
    <w:rsid w:val="00A50744"/>
  </w:style>
  <w:style w:type="paragraph" w:customStyle="1" w:styleId="outlineelement">
    <w:name w:val="outlineelement"/>
    <w:basedOn w:val="Normal"/>
    <w:rsid w:val="00A50744"/>
    <w:pPr>
      <w:spacing w:before="100" w:beforeAutospacing="1" w:after="100" w:afterAutospacing="1"/>
    </w:pPr>
    <w:rPr>
      <w:rFonts w:ascii="Times New Roman" w:eastAsia="Times New Roman" w:hAnsi="Times New Roman" w:cs="Times New Roman"/>
    </w:rPr>
  </w:style>
  <w:style w:type="character" w:customStyle="1" w:styleId="trackchangetextdeletionmarker">
    <w:name w:val="trackchangetextdeletionmarker"/>
    <w:basedOn w:val="DefaultParagraphFont"/>
    <w:rsid w:val="00A50744"/>
  </w:style>
  <w:style w:type="character" w:customStyle="1" w:styleId="trackchangetextinsertion">
    <w:name w:val="trackchangetextinsertion"/>
    <w:basedOn w:val="DefaultParagraphFont"/>
    <w:rsid w:val="00A50744"/>
  </w:style>
  <w:style w:type="paragraph" w:styleId="TOC2">
    <w:name w:val="toc 2"/>
    <w:basedOn w:val="Normal"/>
    <w:next w:val="Normal"/>
    <w:autoRedefine/>
    <w:uiPriority w:val="39"/>
    <w:unhideWhenUsed/>
    <w:rsid w:val="00A50744"/>
    <w:pPr>
      <w:spacing w:after="100" w:line="259" w:lineRule="auto"/>
      <w:ind w:left="220"/>
    </w:pPr>
    <w:rPr>
      <w:sz w:val="22"/>
      <w:szCs w:val="22"/>
    </w:rPr>
  </w:style>
  <w:style w:type="character" w:customStyle="1" w:styleId="Heading3Char">
    <w:name w:val="Heading 3 Char"/>
    <w:basedOn w:val="DefaultParagraphFont"/>
    <w:link w:val="Heading3"/>
    <w:uiPriority w:val="9"/>
    <w:rsid w:val="00A50744"/>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1F6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323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34BB54893277438EF89C4D29DE0BC3" ma:contentTypeVersion="16" ma:contentTypeDescription="Create a new document." ma:contentTypeScope="" ma:versionID="d84b22667c3bf5c76f2dd0a7d72b7d75">
  <xsd:schema xmlns:xsd="http://www.w3.org/2001/XMLSchema" xmlns:xs="http://www.w3.org/2001/XMLSchema" xmlns:p="http://schemas.microsoft.com/office/2006/metadata/properties" xmlns:ns2="4be079f0-abb1-4ea3-bb26-42bbcf9dd946" xmlns:ns3="e7a8b2f1-5ed7-4702-92b0-25149b0a47a4" targetNamespace="http://schemas.microsoft.com/office/2006/metadata/properties" ma:root="true" ma:fieldsID="c152dc9551566e6f4e6505f3a100ff4c" ns2:_="" ns3:_="">
    <xsd:import namespace="4be079f0-abb1-4ea3-bb26-42bbcf9dd946"/>
    <xsd:import namespace="e7a8b2f1-5ed7-4702-92b0-25149b0a47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079f0-abb1-4ea3-bb26-42bbcf9dd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00b77f3-29ff-4750-8b23-f742b963615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a8b2f1-5ed7-4702-92b0-25149b0a47a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850ad0c-b976-48cf-96f0-60f937da2003}" ma:internalName="TaxCatchAll" ma:showField="CatchAllData" ma:web="e7a8b2f1-5ed7-4702-92b0-25149b0a47a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e079f0-abb1-4ea3-bb26-42bbcf9dd946">
      <Terms xmlns="http://schemas.microsoft.com/office/infopath/2007/PartnerControls"/>
    </lcf76f155ced4ddcb4097134ff3c332f>
    <TaxCatchAll xmlns="e7a8b2f1-5ed7-4702-92b0-25149b0a47a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8CBCD-8B63-4299-AA9F-DB1CE2CB5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079f0-abb1-4ea3-bb26-42bbcf9dd946"/>
    <ds:schemaRef ds:uri="e7a8b2f1-5ed7-4702-92b0-25149b0a4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A25F33-EBA0-4E0E-A6DD-645D42342A1F}">
  <ds:schemaRefs>
    <ds:schemaRef ds:uri="http://schemas.microsoft.com/sharepoint/v3/contenttype/forms"/>
  </ds:schemaRefs>
</ds:datastoreItem>
</file>

<file path=customXml/itemProps3.xml><?xml version="1.0" encoding="utf-8"?>
<ds:datastoreItem xmlns:ds="http://schemas.openxmlformats.org/officeDocument/2006/customXml" ds:itemID="{A3645470-5724-4B17-B6F5-988F6DB822DF}">
  <ds:schemaRefs>
    <ds:schemaRef ds:uri="http://schemas.microsoft.com/office/2006/metadata/properties"/>
    <ds:schemaRef ds:uri="http://schemas.microsoft.com/office/infopath/2007/PartnerControls"/>
    <ds:schemaRef ds:uri="4be079f0-abb1-4ea3-bb26-42bbcf9dd946"/>
    <ds:schemaRef ds:uri="e7a8b2f1-5ed7-4702-92b0-25149b0a47a4"/>
  </ds:schemaRefs>
</ds:datastoreItem>
</file>

<file path=customXml/itemProps4.xml><?xml version="1.0" encoding="utf-8"?>
<ds:datastoreItem xmlns:ds="http://schemas.openxmlformats.org/officeDocument/2006/customXml" ds:itemID="{BD02949B-4F6F-4685-94B2-6710CD02B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3496</Words>
  <Characters>19929</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of Michigan Health System</Company>
  <LinksUpToDate>false</LinksUpToDate>
  <CharactersWithSpaces>23379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Kristen</dc:creator>
  <cp:keywords/>
  <dc:description/>
  <cp:lastModifiedBy>Emetuche, Nkechi</cp:lastModifiedBy>
  <cp:revision>2</cp:revision>
  <cp:lastPrinted>2024-01-24T18:14:00Z</cp:lastPrinted>
  <dcterms:created xsi:type="dcterms:W3CDTF">2024-02-16T16:47:00Z</dcterms:created>
  <dcterms:modified xsi:type="dcterms:W3CDTF">2024-02-16T16:47:00Z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0x0101000A34BB54893277438EF89C4D29DE0BC3</vt:lpwstr>
  </property>
  <property fmtid="{D5CDD505-2E9C-101B-9397-08002B2CF9AE}" pid="3" name="MediaServiceImageTags">
    <vt:lpwstr/>
  </property>
</Properties>
</file>