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03" w:rsidRPr="00995BA5" w:rsidRDefault="00113403" w:rsidP="00113403">
      <w:pPr>
        <w:spacing w:after="0"/>
        <w:rPr>
          <w:rFonts w:ascii="Arial" w:hAnsi="Arial" w:cs="Arial"/>
          <w:sz w:val="20"/>
          <w:szCs w:val="20"/>
        </w:rPr>
      </w:pPr>
      <w:r w:rsidRPr="00995BA5">
        <w:rPr>
          <w:rFonts w:ascii="Arial" w:hAnsi="Arial" w:cs="Arial"/>
          <w:b/>
          <w:sz w:val="20"/>
          <w:szCs w:val="20"/>
        </w:rPr>
        <w:t xml:space="preserve">Supplemental Table 1: </w:t>
      </w:r>
      <w:r w:rsidRPr="00995BA5">
        <w:rPr>
          <w:rFonts w:ascii="Arial" w:hAnsi="Arial" w:cs="Arial"/>
          <w:sz w:val="20"/>
          <w:szCs w:val="20"/>
        </w:rPr>
        <w:t>ICD-9 codes and hospital surgery codes used to identify colon surgeries at participating hospitals.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4055"/>
      </w:tblGrid>
      <w:tr w:rsidR="00113403" w:rsidRPr="00995BA5" w:rsidTr="004C013F">
        <w:trPr>
          <w:jc w:val="center"/>
        </w:trPr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BA5">
              <w:rPr>
                <w:rFonts w:ascii="Arial" w:hAnsi="Arial" w:cs="Arial"/>
                <w:b/>
                <w:sz w:val="20"/>
                <w:szCs w:val="20"/>
              </w:rPr>
              <w:t>ICD-9-CM Princip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995BA5">
              <w:rPr>
                <w:rFonts w:ascii="Arial" w:hAnsi="Arial" w:cs="Arial"/>
                <w:b/>
                <w:sz w:val="20"/>
                <w:szCs w:val="20"/>
              </w:rPr>
              <w:t xml:space="preserve"> Procedure Codes for Study Inclusion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BA5">
              <w:rPr>
                <w:rFonts w:ascii="Arial" w:hAnsi="Arial" w:cs="Arial"/>
                <w:b/>
                <w:sz w:val="20"/>
                <w:szCs w:val="20"/>
              </w:rPr>
              <w:t>ICD9 Code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BA5">
              <w:rPr>
                <w:rFonts w:ascii="Arial" w:hAnsi="Arial" w:cs="Arial"/>
                <w:b/>
                <w:sz w:val="20"/>
                <w:szCs w:val="20"/>
              </w:rPr>
              <w:t>ICD9 Code Description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45.03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Incision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45.49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Other destruction of lesion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45.71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Multiple segmental resection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45.72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5BA5">
              <w:rPr>
                <w:rFonts w:ascii="Arial" w:hAnsi="Arial" w:cs="Arial"/>
                <w:sz w:val="20"/>
                <w:szCs w:val="20"/>
              </w:rPr>
              <w:t>Cecectomy</w:t>
            </w:r>
            <w:proofErr w:type="spellEnd"/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45.73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Right hemicolectomy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45.74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Resection of transverse colon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45.75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Left hemicolectomy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45.76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5BA5">
              <w:rPr>
                <w:rFonts w:ascii="Arial" w:hAnsi="Arial" w:cs="Arial"/>
                <w:sz w:val="20"/>
                <w:szCs w:val="20"/>
              </w:rPr>
              <w:t>Sigmoidectomy</w:t>
            </w:r>
            <w:proofErr w:type="spellEnd"/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45.79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Other partial excision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Total intra-abdominal colectomy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45.92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Anastomosis of small intestine to rectal stump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45.93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BA5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995BA5">
              <w:rPr>
                <w:rFonts w:ascii="Arial" w:hAnsi="Arial" w:cs="Arial"/>
                <w:sz w:val="20"/>
                <w:szCs w:val="20"/>
              </w:rPr>
              <w:t xml:space="preserve"> small-to-large intestinal anastomosis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45.94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Large-to-large intestinal anastomosis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45.95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Anastomosis to anus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46.03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Exteriorization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46.04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Resection of exteriorized segment of colon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46.10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Colostomy, not otherwise specified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46.13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Permanent colostomy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46.75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Suture of laceration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46.76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Closure of fistula of large intestine</w:t>
            </w:r>
          </w:p>
        </w:tc>
      </w:tr>
      <w:tr w:rsidR="00113403" w:rsidRPr="00995BA5" w:rsidTr="004C013F">
        <w:trPr>
          <w:jc w:val="center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46.94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403" w:rsidRPr="00995BA5" w:rsidRDefault="00113403" w:rsidP="004C0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BA5">
              <w:rPr>
                <w:rFonts w:ascii="Arial" w:hAnsi="Arial" w:cs="Arial"/>
                <w:sz w:val="20"/>
                <w:szCs w:val="20"/>
              </w:rPr>
              <w:t>Revision of anastomosis of large intestine</w:t>
            </w:r>
          </w:p>
        </w:tc>
      </w:tr>
    </w:tbl>
    <w:p w:rsidR="00113403" w:rsidRPr="00995BA5" w:rsidRDefault="00113403" w:rsidP="00113403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113403" w:rsidRPr="00995BA5" w:rsidRDefault="00113403" w:rsidP="0011340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95BA5">
        <w:rPr>
          <w:rFonts w:ascii="Arial" w:hAnsi="Arial" w:cs="Arial"/>
          <w:sz w:val="20"/>
          <w:szCs w:val="20"/>
        </w:rPr>
        <w:t xml:space="preserve">One hospital (hospital 5) did not list procedures as ICD codes, but rather by a descriptive name. The following names were used in this study. </w:t>
      </w: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5340"/>
      </w:tblGrid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single" w:sz="8" w:space="0" w:color="C1C1C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Bowel Resection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Colectomy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Colectomy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Colectomy Sigmoid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Colostomy Construction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Colostomy Revision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Colostomy Transverse Loop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Exploratory Laparotomy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Hemi Colectomy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Hemi Colectomy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Proctocolectomy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Sigmoid Colon Resection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Sigmoid Colon Resection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Abdominal </w:t>
            </w:r>
            <w:proofErr w:type="spellStart"/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Sigmoidectomy</w:t>
            </w:r>
            <w:proofErr w:type="spellEnd"/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Anterior and Posterior Repair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 Resection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 Resection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 Resection Low Anterior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Colostomy Construction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Excision Polyp Rectal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Excision Rectal Tumor Trans Anal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Hemicolectomy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Ostomy Construction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Rectopexy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Resection Low Anterior Colon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Colostomy Laparoscopic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Sigmoid Colon Resection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Takedown Ostomy</w:t>
            </w:r>
          </w:p>
        </w:tc>
      </w:tr>
      <w:tr w:rsidR="00113403" w:rsidRPr="00995BA5" w:rsidTr="004C013F">
        <w:trPr>
          <w:trHeight w:val="290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403" w:rsidRPr="00995BA5" w:rsidRDefault="00113403" w:rsidP="004C013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Takedown Ostomy Laparoscopic</w:t>
            </w:r>
          </w:p>
        </w:tc>
      </w:tr>
    </w:tbl>
    <w:p w:rsidR="00113403" w:rsidRDefault="00113403" w:rsidP="00113403">
      <w:pPr>
        <w:rPr>
          <w:rFonts w:ascii="Arial" w:hAnsi="Arial" w:cs="Arial"/>
          <w:b/>
          <w:sz w:val="20"/>
          <w:szCs w:val="20"/>
        </w:rPr>
      </w:pPr>
    </w:p>
    <w:p w:rsidR="00A569F1" w:rsidRDefault="00A569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13403" w:rsidRPr="00995BA5" w:rsidRDefault="00113403" w:rsidP="00113403">
      <w:pPr>
        <w:spacing w:after="0"/>
        <w:rPr>
          <w:rFonts w:ascii="Arial" w:hAnsi="Arial" w:cs="Arial"/>
          <w:sz w:val="20"/>
          <w:szCs w:val="20"/>
        </w:rPr>
      </w:pPr>
      <w:r w:rsidRPr="00995BA5">
        <w:rPr>
          <w:rFonts w:ascii="Arial" w:hAnsi="Arial" w:cs="Arial"/>
          <w:b/>
          <w:sz w:val="20"/>
          <w:szCs w:val="20"/>
        </w:rPr>
        <w:lastRenderedPageBreak/>
        <w:t>Supplemental Table 2:</w:t>
      </w:r>
      <w:r w:rsidRPr="00995BA5">
        <w:rPr>
          <w:rFonts w:ascii="Arial" w:hAnsi="Arial" w:cs="Arial"/>
          <w:sz w:val="20"/>
          <w:szCs w:val="20"/>
        </w:rPr>
        <w:t xml:space="preserve"> Infection control metrics of participating hospitals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1304"/>
        <w:gridCol w:w="1264"/>
        <w:gridCol w:w="1234"/>
        <w:gridCol w:w="1114"/>
        <w:gridCol w:w="1112"/>
        <w:gridCol w:w="1083"/>
        <w:gridCol w:w="1300"/>
      </w:tblGrid>
      <w:tr w:rsidR="00113403" w:rsidRPr="00995BA5" w:rsidTr="004C013F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Hospital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Procedures</w:t>
            </w:r>
          </w:p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N (% of total cohort)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% received ertapenem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Average Number of Patient Days per Month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Hospital HO-CDI rate per 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Hospital CA-CDI rate per 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Hospital hand hygiene 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3403" w:rsidRPr="00995BA5" w:rsidRDefault="00113403" w:rsidP="004C013F">
            <w:pPr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 xml:space="preserve">Timeframe of data included </w:t>
            </w:r>
          </w:p>
        </w:tc>
      </w:tr>
      <w:tr w:rsidR="00113403" w:rsidRPr="00995BA5" w:rsidTr="004C01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102 (</w:t>
            </w:r>
            <w:r w:rsidR="00586DBF">
              <w:rPr>
                <w:rFonts w:ascii="Arial" w:hAnsi="Arial" w:cs="Arial"/>
              </w:rPr>
              <w:t>4.8</w:t>
            </w:r>
            <w:r w:rsidRPr="00995BA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63 (61.8)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3697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2.716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08/01/13 - 09/01/15</w:t>
            </w:r>
          </w:p>
        </w:tc>
      </w:tr>
      <w:tr w:rsidR="00113403" w:rsidRPr="00995BA5" w:rsidTr="004C01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1264 (</w:t>
            </w:r>
            <w:r w:rsidR="00586DBF">
              <w:rPr>
                <w:rFonts w:ascii="Arial" w:hAnsi="Arial" w:cs="Arial"/>
              </w:rPr>
              <w:t>59.9</w:t>
            </w:r>
            <w:r w:rsidRPr="00995BA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814 (64.4)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22572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01/01/10 - 09/01/15</w:t>
            </w:r>
          </w:p>
        </w:tc>
      </w:tr>
      <w:tr w:rsidR="00113403" w:rsidRPr="00995BA5" w:rsidTr="004C01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602 (</w:t>
            </w:r>
            <w:r w:rsidR="00586DBF">
              <w:rPr>
                <w:rFonts w:ascii="Arial" w:hAnsi="Arial" w:cs="Arial"/>
              </w:rPr>
              <w:t>28.5</w:t>
            </w:r>
            <w:r w:rsidRPr="00995BA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378 (62.8)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9094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1.567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1.825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01/01/10 - 09/01/15</w:t>
            </w:r>
          </w:p>
        </w:tc>
      </w:tr>
      <w:tr w:rsidR="00113403" w:rsidRPr="00995BA5" w:rsidTr="004C01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65 (</w:t>
            </w:r>
            <w:r w:rsidR="00586DBF">
              <w:rPr>
                <w:rFonts w:ascii="Arial" w:hAnsi="Arial" w:cs="Arial"/>
              </w:rPr>
              <w:t>3.1</w:t>
            </w:r>
            <w:r w:rsidRPr="00995BA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12 (18.5)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keepNext/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5316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keepNext/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keepNext/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1.815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keepNext/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01/01/10 - 09/01/15</w:t>
            </w:r>
          </w:p>
        </w:tc>
      </w:tr>
      <w:tr w:rsidR="00113403" w:rsidRPr="00995BA5" w:rsidTr="004C01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76 (</w:t>
            </w:r>
            <w:r w:rsidR="00586DBF">
              <w:rPr>
                <w:rFonts w:ascii="Arial" w:hAnsi="Arial" w:cs="Arial"/>
              </w:rPr>
              <w:t>3.6</w:t>
            </w:r>
            <w:r w:rsidRPr="00995BA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46 (60.5)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1.153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03" w:rsidRPr="00995BA5" w:rsidRDefault="00113403" w:rsidP="004C013F">
            <w:pPr>
              <w:adjustRightInd w:val="0"/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995BA5">
              <w:rPr>
                <w:rFonts w:ascii="Arial" w:hAnsi="Arial" w:cs="Arial"/>
                <w:color w:val="000000"/>
              </w:rPr>
              <w:t>0.951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03" w:rsidRPr="00995BA5" w:rsidRDefault="00113403" w:rsidP="004C013F">
            <w:pPr>
              <w:jc w:val="right"/>
              <w:rPr>
                <w:rFonts w:ascii="Arial" w:hAnsi="Arial" w:cs="Arial"/>
              </w:rPr>
            </w:pPr>
            <w:r w:rsidRPr="00995BA5">
              <w:rPr>
                <w:rFonts w:ascii="Arial" w:hAnsi="Arial" w:cs="Arial"/>
              </w:rPr>
              <w:t>01/01/10 - 09/01/15</w:t>
            </w:r>
          </w:p>
        </w:tc>
      </w:tr>
    </w:tbl>
    <w:p w:rsidR="00113403" w:rsidRDefault="00113403" w:rsidP="00113403">
      <w:pPr>
        <w:spacing w:after="0"/>
        <w:rPr>
          <w:rFonts w:ascii="Arial" w:hAnsi="Arial" w:cs="Arial"/>
          <w:b/>
          <w:sz w:val="20"/>
          <w:szCs w:val="20"/>
        </w:rPr>
      </w:pPr>
    </w:p>
    <w:p w:rsidR="00113403" w:rsidRPr="00995BA5" w:rsidRDefault="00113403" w:rsidP="00113403">
      <w:pPr>
        <w:spacing w:after="0"/>
        <w:rPr>
          <w:rFonts w:ascii="Arial" w:hAnsi="Arial" w:cs="Arial"/>
          <w:b/>
          <w:sz w:val="20"/>
          <w:szCs w:val="20"/>
        </w:rPr>
      </w:pPr>
    </w:p>
    <w:p w:rsidR="00A569F1" w:rsidRDefault="00A569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13403" w:rsidRPr="00995BA5" w:rsidRDefault="00113403" w:rsidP="0011340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95BA5">
        <w:rPr>
          <w:rFonts w:ascii="Arial" w:hAnsi="Arial" w:cs="Arial"/>
          <w:b/>
          <w:sz w:val="20"/>
          <w:szCs w:val="20"/>
        </w:rPr>
        <w:lastRenderedPageBreak/>
        <w:t xml:space="preserve">Supplemental Table 3: </w:t>
      </w:r>
      <w:r w:rsidRPr="00995BA5">
        <w:rPr>
          <w:rFonts w:ascii="Arial" w:hAnsi="Arial" w:cs="Arial"/>
          <w:sz w:val="20"/>
          <w:szCs w:val="20"/>
        </w:rPr>
        <w:t>Covariate balance table for propensity scores</w:t>
      </w:r>
      <w:r>
        <w:rPr>
          <w:rFonts w:ascii="Arial" w:hAnsi="Arial" w:cs="Arial"/>
          <w:sz w:val="20"/>
          <w:szCs w:val="20"/>
        </w:rPr>
        <w:t xml:space="preserve"> (PS)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1259"/>
        <w:gridCol w:w="1259"/>
        <w:gridCol w:w="1122"/>
        <w:gridCol w:w="1122"/>
        <w:gridCol w:w="767"/>
      </w:tblGrid>
      <w:tr w:rsidR="00113403" w:rsidRPr="00995BA5" w:rsidTr="004C013F">
        <w:trPr>
          <w:cantSplit/>
          <w:tblHeader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Covariate Name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Test Statistic Before PS Adjustment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 Value for Test Before PS Adjustment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Test Statistic After Inverse Weighting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 Value for Test After Inverse Weighting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bottom"/>
          </w:tcPr>
          <w:p w:rsidR="00113403" w:rsidRPr="00261728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17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DF for Test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6.704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harlson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22.906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Hospital </w:t>
            </w: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55.705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3.557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4.000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Laparoscopic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procedure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9.817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Operation duration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24.795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Receipt of </w:t>
            </w: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PPI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39.429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Antimicrobial prophylaxis agent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151.648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keepNext/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113403" w:rsidRPr="00995BA5" w:rsidTr="004C013F">
        <w:trPr>
          <w:cantSplit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re-operative length of stay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53.957</w:t>
            </w:r>
          </w:p>
        </w:tc>
        <w:tc>
          <w:tcPr>
            <w:tcW w:w="125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76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113403" w:rsidRPr="00995BA5" w:rsidRDefault="00113403" w:rsidP="004C013F">
            <w:pPr>
              <w:adjustRightInd w:val="0"/>
              <w:spacing w:before="6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BA5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</w:tbl>
    <w:p w:rsidR="0044701E" w:rsidRPr="000D2326" w:rsidRDefault="00A569F1">
      <w:pPr>
        <w:rPr>
          <w:rFonts w:ascii="Arial" w:hAnsi="Arial" w:cs="Arial"/>
          <w:b/>
          <w:sz w:val="20"/>
          <w:szCs w:val="20"/>
        </w:rPr>
      </w:pPr>
    </w:p>
    <w:sectPr w:rsidR="0044701E" w:rsidRPr="000D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A2" w:rsidRDefault="008C54A2" w:rsidP="00B86C36">
      <w:pPr>
        <w:spacing w:after="0" w:line="240" w:lineRule="auto"/>
      </w:pPr>
      <w:r>
        <w:separator/>
      </w:r>
    </w:p>
  </w:endnote>
  <w:endnote w:type="continuationSeparator" w:id="0">
    <w:p w:rsidR="008C54A2" w:rsidRDefault="008C54A2" w:rsidP="00B8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A2" w:rsidRDefault="008C54A2" w:rsidP="00B86C36">
      <w:pPr>
        <w:spacing w:after="0" w:line="240" w:lineRule="auto"/>
      </w:pPr>
      <w:r>
        <w:separator/>
      </w:r>
    </w:p>
  </w:footnote>
  <w:footnote w:type="continuationSeparator" w:id="0">
    <w:p w:rsidR="008C54A2" w:rsidRDefault="008C54A2" w:rsidP="00B86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03"/>
    <w:rsid w:val="000D2326"/>
    <w:rsid w:val="00113403"/>
    <w:rsid w:val="00486C37"/>
    <w:rsid w:val="00586DBF"/>
    <w:rsid w:val="00602453"/>
    <w:rsid w:val="00654FA1"/>
    <w:rsid w:val="008C54A2"/>
    <w:rsid w:val="00950687"/>
    <w:rsid w:val="00A569F1"/>
    <w:rsid w:val="00B8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13403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36"/>
  </w:style>
  <w:style w:type="paragraph" w:styleId="Footer">
    <w:name w:val="footer"/>
    <w:basedOn w:val="Normal"/>
    <w:link w:val="FooterChar"/>
    <w:uiPriority w:val="99"/>
    <w:unhideWhenUsed/>
    <w:rsid w:val="00B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2024-03-21T18:48:00Z</dcterms:created>
  <dcterms:modified xsi:type="dcterms:W3CDTF">2024-03-21T18:48:00Z</dcterms:modified>
</cp:coreProperties>
</file>