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6198" w14:textId="77777777" w:rsidR="005A6C45" w:rsidRPr="00D17599" w:rsidRDefault="005A6C45" w:rsidP="005A6C45">
      <w:pPr>
        <w:ind w:left="720" w:hanging="360"/>
        <w:jc w:val="center"/>
        <w:rPr>
          <w:b/>
          <w:bCs/>
          <w:sz w:val="32"/>
          <w:szCs w:val="32"/>
        </w:rPr>
      </w:pPr>
      <w:r w:rsidRPr="00D17599">
        <w:rPr>
          <w:b/>
          <w:bCs/>
          <w:sz w:val="32"/>
          <w:szCs w:val="32"/>
        </w:rPr>
        <w:t xml:space="preserve">Supplemental Material for “Comparing multiple infection control measures in a nursing home setting: a simulation </w:t>
      </w:r>
      <w:proofErr w:type="gramStart"/>
      <w:r w:rsidRPr="00D17599">
        <w:rPr>
          <w:b/>
          <w:bCs/>
          <w:sz w:val="32"/>
          <w:szCs w:val="32"/>
        </w:rPr>
        <w:t>study</w:t>
      </w:r>
      <w:proofErr w:type="gramEnd"/>
      <w:r w:rsidRPr="00D17599">
        <w:rPr>
          <w:b/>
          <w:bCs/>
          <w:sz w:val="32"/>
          <w:szCs w:val="32"/>
        </w:rPr>
        <w:t>”</w:t>
      </w:r>
    </w:p>
    <w:p w14:paraId="26CDD837" w14:textId="77777777" w:rsidR="005A6C45" w:rsidRDefault="005A6C45" w:rsidP="005A6C45">
      <w:pPr>
        <w:ind w:left="720" w:hanging="360"/>
        <w:jc w:val="center"/>
      </w:pPr>
      <w:r>
        <w:t>Haomin Li, M.S. Department of Biostatistics, University of Iowa, Iowa City, Iowa</w:t>
      </w:r>
    </w:p>
    <w:p w14:paraId="41EC8135" w14:textId="77777777" w:rsidR="005A6C45" w:rsidRDefault="005A6C45" w:rsidP="005A6C45">
      <w:pPr>
        <w:ind w:left="720" w:hanging="360"/>
        <w:jc w:val="center"/>
      </w:pPr>
      <w:r>
        <w:t>Daniel K. Sewell*, Ph.D. Department of Biostatistics, University of Iowa, Iowa City, Iowa</w:t>
      </w:r>
    </w:p>
    <w:p w14:paraId="2925B62E" w14:textId="77777777" w:rsidR="005A6C45" w:rsidRDefault="005A6C45" w:rsidP="005A6C45">
      <w:pPr>
        <w:ind w:left="720" w:hanging="360"/>
        <w:jc w:val="center"/>
      </w:pPr>
      <w:r>
        <w:t>Ted Herman, Ph.D. Department of Computer Science, University of Iowa, Iowa City, Iowa</w:t>
      </w:r>
    </w:p>
    <w:p w14:paraId="26CADA14" w14:textId="77777777" w:rsidR="005A6C45" w:rsidRDefault="005A6C45" w:rsidP="005A6C45">
      <w:pPr>
        <w:ind w:left="720" w:hanging="360"/>
        <w:jc w:val="center"/>
      </w:pPr>
      <w:r>
        <w:t xml:space="preserve">Sriram V. </w:t>
      </w:r>
      <w:proofErr w:type="spellStart"/>
      <w:r>
        <w:t>Pemmeraju</w:t>
      </w:r>
      <w:proofErr w:type="spellEnd"/>
      <w:r>
        <w:t>, Ph.D. Department of Computer Science, University of Iowa, Iowa City, Iowa</w:t>
      </w:r>
    </w:p>
    <w:p w14:paraId="4F1D0329" w14:textId="77777777" w:rsidR="005A6C45" w:rsidRDefault="005A6C45" w:rsidP="005A6C45">
      <w:pPr>
        <w:ind w:left="720" w:hanging="360"/>
        <w:jc w:val="center"/>
      </w:pPr>
      <w:r>
        <w:t>Alberto M. Segre, Ph.D. Department of Computer Science, University of Iowa, Iowa City, Iowa</w:t>
      </w:r>
    </w:p>
    <w:p w14:paraId="270F2A31" w14:textId="77777777" w:rsidR="005A6C45" w:rsidRDefault="005A6C45" w:rsidP="005A6C45">
      <w:pPr>
        <w:ind w:left="720" w:hanging="360"/>
        <w:jc w:val="center"/>
      </w:pPr>
      <w:r>
        <w:t>Aaron C. Miller, Ph.D. Department of Internal Medicine, University of Iowa, Iowa City, Iowa</w:t>
      </w:r>
    </w:p>
    <w:p w14:paraId="006B7580" w14:textId="0BD25BAB" w:rsidR="00B65B28" w:rsidRDefault="005A6C45" w:rsidP="005A6C45">
      <w:r>
        <w:t>Philip M. Polgreen, M.D. Departments of Internal Medicine and Epidemiology, University of Iowa, Iowa</w:t>
      </w:r>
    </w:p>
    <w:p w14:paraId="511E7D82" w14:textId="77777777" w:rsidR="005A6C45" w:rsidRDefault="005A6C45" w:rsidP="005A6C45"/>
    <w:p w14:paraId="0ADC9F43" w14:textId="4CD6939F" w:rsidR="005A6C45" w:rsidRDefault="005A6C4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6C45" w14:paraId="699CCF1D" w14:textId="77777777" w:rsidTr="000D63A0">
        <w:tc>
          <w:tcPr>
            <w:tcW w:w="9350" w:type="dxa"/>
          </w:tcPr>
          <w:p w14:paraId="744080DF" w14:textId="70A3EB9C" w:rsidR="005A6C45" w:rsidRPr="005A6C45" w:rsidRDefault="005A6C45" w:rsidP="005A6C45">
            <w:r>
              <w:rPr>
                <w:b/>
                <w:bCs/>
              </w:rPr>
              <w:lastRenderedPageBreak/>
              <w:t>SM Figure 1.</w:t>
            </w:r>
            <w:r>
              <w:t xml:space="preserve"> </w:t>
            </w:r>
            <w:proofErr w:type="spellStart"/>
            <w:r w:rsidR="00853FC4">
              <w:t>Barplot</w:t>
            </w:r>
            <w:proofErr w:type="spellEnd"/>
            <w:r w:rsidR="00720F76">
              <w:t xml:space="preserve"> of the number of healthcare workers (HCWs) each resident interacts with each day.  On average, each resident contacted 7.8 HCWs, ranging from 1 to 15.</w:t>
            </w:r>
          </w:p>
        </w:tc>
      </w:tr>
      <w:tr w:rsidR="005A6C45" w14:paraId="2394B910" w14:textId="77777777" w:rsidTr="000D63A0">
        <w:tc>
          <w:tcPr>
            <w:tcW w:w="9350" w:type="dxa"/>
          </w:tcPr>
          <w:p w14:paraId="3FC27F26" w14:textId="5B6ED8AD" w:rsidR="005A6C45" w:rsidRDefault="000D63A0" w:rsidP="005A6C4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7B54CA" wp14:editId="0470B176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175260</wp:posOffset>
                  </wp:positionV>
                  <wp:extent cx="5963920" cy="4607560"/>
                  <wp:effectExtent l="0" t="0" r="0" b="254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0"/>
                          <a:stretch/>
                        </pic:blipFill>
                        <pic:spPr bwMode="auto">
                          <a:xfrm>
                            <a:off x="0" y="0"/>
                            <a:ext cx="5963920" cy="46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3A0" w14:paraId="008C86CC" w14:textId="77777777" w:rsidTr="000D63A0">
        <w:tc>
          <w:tcPr>
            <w:tcW w:w="9350" w:type="dxa"/>
          </w:tcPr>
          <w:p w14:paraId="29DC393C" w14:textId="77777777" w:rsidR="000D63A0" w:rsidRDefault="000D63A0" w:rsidP="005A6C45">
            <w:pPr>
              <w:rPr>
                <w:noProof/>
              </w:rPr>
            </w:pPr>
          </w:p>
        </w:tc>
      </w:tr>
    </w:tbl>
    <w:p w14:paraId="5EEA2323" w14:textId="4C0706FB" w:rsidR="000D63A0" w:rsidRDefault="000D63A0" w:rsidP="005A6C45"/>
    <w:p w14:paraId="44A3A3E6" w14:textId="77777777" w:rsidR="000D63A0" w:rsidRDefault="000D63A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63A0" w14:paraId="28C1E694" w14:textId="77777777" w:rsidTr="0094121F">
        <w:tc>
          <w:tcPr>
            <w:tcW w:w="9350" w:type="dxa"/>
          </w:tcPr>
          <w:p w14:paraId="0D985A03" w14:textId="2B1458FD" w:rsidR="000D63A0" w:rsidRPr="000438AB" w:rsidRDefault="000D63A0" w:rsidP="005A6C45">
            <w:r>
              <w:rPr>
                <w:b/>
                <w:bCs/>
              </w:rPr>
              <w:lastRenderedPageBreak/>
              <w:t xml:space="preserve">SM Figure 2. </w:t>
            </w:r>
            <w:r w:rsidR="000438AB">
              <w:t xml:space="preserve">Density plot of the time each resident spends in the same room with </w:t>
            </w:r>
            <w:r w:rsidR="00E2567F">
              <w:t>each</w:t>
            </w:r>
            <w:r w:rsidR="000438AB">
              <w:t xml:space="preserve"> HCW</w:t>
            </w:r>
            <w:r w:rsidR="00F71D14">
              <w:t>.  On avera</w:t>
            </w:r>
            <w:r w:rsidR="00360473">
              <w:t>g</w:t>
            </w:r>
            <w:r w:rsidR="00F71D14">
              <w:t xml:space="preserve">e, </w:t>
            </w:r>
            <w:r w:rsidR="00ED1290">
              <w:t>residents spend 36.7 minutes in the same room as another HCW</w:t>
            </w:r>
            <w:r w:rsidR="006A0E2B">
              <w:t>, ranging from 1 minute to 3.5 hours.</w:t>
            </w:r>
            <w:r w:rsidR="00ED1290">
              <w:t xml:space="preserve">  </w:t>
            </w:r>
            <w:r w:rsidR="00F71D14">
              <w:t xml:space="preserve"> </w:t>
            </w:r>
          </w:p>
        </w:tc>
      </w:tr>
      <w:tr w:rsidR="000D63A0" w14:paraId="6988FD46" w14:textId="77777777" w:rsidTr="0094121F">
        <w:tc>
          <w:tcPr>
            <w:tcW w:w="9350" w:type="dxa"/>
          </w:tcPr>
          <w:p w14:paraId="31B78C2A" w14:textId="4CE4EA4A" w:rsidR="000D63A0" w:rsidRDefault="0094121F" w:rsidP="005A6C4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FD0635" wp14:editId="79E3D340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173990</wp:posOffset>
                  </wp:positionV>
                  <wp:extent cx="6261100" cy="3954780"/>
                  <wp:effectExtent l="0" t="0" r="6350" b="762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6"/>
                          <a:stretch/>
                        </pic:blipFill>
                        <pic:spPr bwMode="auto">
                          <a:xfrm>
                            <a:off x="0" y="0"/>
                            <a:ext cx="6261100" cy="395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6FBF35" w14:textId="77777777" w:rsidR="005A6C45" w:rsidRDefault="005A6C45" w:rsidP="005A6C45"/>
    <w:p w14:paraId="51A6D410" w14:textId="3F7C828B" w:rsidR="0094121F" w:rsidRDefault="0094121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4121F" w14:paraId="6A74BC8A" w14:textId="77777777" w:rsidTr="008F1986">
        <w:tc>
          <w:tcPr>
            <w:tcW w:w="9350" w:type="dxa"/>
          </w:tcPr>
          <w:p w14:paraId="7DACD503" w14:textId="6BE1B0F4" w:rsidR="0094121F" w:rsidRPr="0094121F" w:rsidRDefault="0094121F" w:rsidP="005A6C45">
            <w:r>
              <w:rPr>
                <w:b/>
                <w:bCs/>
              </w:rPr>
              <w:lastRenderedPageBreak/>
              <w:t>SM Figure 3.</w:t>
            </w:r>
            <w:r>
              <w:t xml:space="preserve"> </w:t>
            </w:r>
            <w:proofErr w:type="spellStart"/>
            <w:r w:rsidR="00853FC4">
              <w:t>Barplot</w:t>
            </w:r>
            <w:proofErr w:type="spellEnd"/>
            <w:r w:rsidR="00853FC4">
              <w:t xml:space="preserve"> of the number of residents</w:t>
            </w:r>
            <w:r w:rsidR="00666B4A">
              <w:t xml:space="preserve"> each resident interacts with daily.  On average, each resident was in contact with 4.7 residents, ranging from 0 to 15.</w:t>
            </w:r>
          </w:p>
        </w:tc>
      </w:tr>
      <w:tr w:rsidR="0094121F" w14:paraId="7A143B29" w14:textId="77777777" w:rsidTr="008F1986">
        <w:tc>
          <w:tcPr>
            <w:tcW w:w="9350" w:type="dxa"/>
          </w:tcPr>
          <w:p w14:paraId="1B71DC11" w14:textId="27BA97FF" w:rsidR="0094121F" w:rsidRDefault="009B354E" w:rsidP="005A6C4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65EBB3" wp14:editId="2D10189B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175260</wp:posOffset>
                  </wp:positionV>
                  <wp:extent cx="6101715" cy="4161155"/>
                  <wp:effectExtent l="0" t="0" r="0" b="0"/>
                  <wp:wrapTopAndBottom/>
                  <wp:docPr id="21325866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4"/>
                          <a:stretch/>
                        </pic:blipFill>
                        <pic:spPr bwMode="auto">
                          <a:xfrm>
                            <a:off x="0" y="0"/>
                            <a:ext cx="6101715" cy="416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A8E3D7" w14:textId="77777777" w:rsidR="000D63A0" w:rsidRDefault="000D63A0" w:rsidP="005A6C45"/>
    <w:p w14:paraId="1947EA24" w14:textId="77777777" w:rsidR="0094121F" w:rsidRDefault="0094121F" w:rsidP="005A6C45"/>
    <w:p w14:paraId="28AB5DAE" w14:textId="77777777" w:rsidR="0094121F" w:rsidRDefault="0094121F" w:rsidP="005A6C45"/>
    <w:p w14:paraId="12EC758A" w14:textId="77777777" w:rsidR="0094121F" w:rsidRDefault="0094121F" w:rsidP="005A6C45"/>
    <w:p w14:paraId="230C93D9" w14:textId="77777777" w:rsidR="0094121F" w:rsidRDefault="0094121F" w:rsidP="005A6C45"/>
    <w:p w14:paraId="2C7E5CE3" w14:textId="77777777" w:rsidR="0094121F" w:rsidRDefault="0094121F" w:rsidP="005A6C45"/>
    <w:p w14:paraId="4CF626DA" w14:textId="77777777" w:rsidR="0094121F" w:rsidRDefault="0094121F" w:rsidP="005A6C45"/>
    <w:p w14:paraId="57D7263B" w14:textId="77777777" w:rsidR="000D63A0" w:rsidRDefault="000D63A0" w:rsidP="005A6C45"/>
    <w:p w14:paraId="52F47534" w14:textId="77777777" w:rsidR="000D63A0" w:rsidRDefault="000D63A0" w:rsidP="005A6C45"/>
    <w:p w14:paraId="6C98A2D7" w14:textId="77777777" w:rsidR="000D63A0" w:rsidRDefault="000D63A0" w:rsidP="005A6C45"/>
    <w:p w14:paraId="00198B8A" w14:textId="77777777" w:rsidR="000D63A0" w:rsidRDefault="000D63A0" w:rsidP="005A6C45"/>
    <w:p w14:paraId="0F65F1B4" w14:textId="77777777" w:rsidR="000D63A0" w:rsidRDefault="000D63A0" w:rsidP="005A6C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60BF" w14:paraId="01C4ABA1" w14:textId="77777777" w:rsidTr="00EF4C86">
        <w:tc>
          <w:tcPr>
            <w:tcW w:w="9350" w:type="dxa"/>
          </w:tcPr>
          <w:p w14:paraId="4C94C133" w14:textId="250F4414" w:rsidR="00C360BF" w:rsidRPr="00C360BF" w:rsidRDefault="00C360BF" w:rsidP="005A6C45">
            <w:r>
              <w:rPr>
                <w:b/>
                <w:bCs/>
              </w:rPr>
              <w:lastRenderedPageBreak/>
              <w:t xml:space="preserve">SM Figure 4. </w:t>
            </w:r>
            <w:proofErr w:type="spellStart"/>
            <w:r>
              <w:t>Barplot</w:t>
            </w:r>
            <w:proofErr w:type="spellEnd"/>
            <w:r>
              <w:t xml:space="preserve"> of the </w:t>
            </w:r>
            <w:r w:rsidR="005829B0">
              <w:t xml:space="preserve">daily </w:t>
            </w:r>
            <w:r>
              <w:t>number of HCW</w:t>
            </w:r>
            <w:r w:rsidR="005829B0">
              <w:t xml:space="preserve"> interactions</w:t>
            </w:r>
            <w:r>
              <w:t xml:space="preserve"> </w:t>
            </w:r>
            <w:r w:rsidR="005829B0">
              <w:t xml:space="preserve">for </w:t>
            </w:r>
            <w:r>
              <w:t xml:space="preserve">each HCW.  </w:t>
            </w:r>
            <w:r w:rsidR="005829B0">
              <w:t xml:space="preserve">On average, each HCW interacted with </w:t>
            </w:r>
            <w:r w:rsidR="000637A2">
              <w:t>another HCW 10.7 times per day.</w:t>
            </w:r>
          </w:p>
        </w:tc>
      </w:tr>
      <w:tr w:rsidR="00C360BF" w14:paraId="1AB8B1F5" w14:textId="77777777" w:rsidTr="00EF4C86">
        <w:tc>
          <w:tcPr>
            <w:tcW w:w="9350" w:type="dxa"/>
          </w:tcPr>
          <w:p w14:paraId="70F8FAC1" w14:textId="796BFEDE" w:rsidR="00C360BF" w:rsidRDefault="00EF4C86" w:rsidP="005A6C45">
            <w:r>
              <w:rPr>
                <w:noProof/>
              </w:rPr>
              <w:drawing>
                <wp:inline distT="0" distB="0" distL="0" distR="0" wp14:anchorId="3F1D8D79" wp14:editId="1D042329">
                  <wp:extent cx="5943600" cy="4265930"/>
                  <wp:effectExtent l="0" t="0" r="0" b="1270"/>
                  <wp:docPr id="3" name="Picture 3" descr="A graph with numbers and a b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aph with numbers and a bar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6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D1800" w14:textId="39D51C20" w:rsidR="006B25D1" w:rsidRDefault="006B25D1" w:rsidP="005A6C45"/>
    <w:p w14:paraId="3FA4D3A3" w14:textId="77777777" w:rsidR="006B25D1" w:rsidRDefault="006B25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B25D1" w14:paraId="3DD289B2" w14:textId="77777777" w:rsidTr="0084731B">
        <w:tc>
          <w:tcPr>
            <w:tcW w:w="9350" w:type="dxa"/>
          </w:tcPr>
          <w:p w14:paraId="411E2DDF" w14:textId="462D4E42" w:rsidR="006B25D1" w:rsidRPr="006B25D1" w:rsidRDefault="006B25D1" w:rsidP="005A6C45">
            <w:r>
              <w:rPr>
                <w:b/>
                <w:bCs/>
              </w:rPr>
              <w:lastRenderedPageBreak/>
              <w:t xml:space="preserve">SM Figure 5. </w:t>
            </w:r>
            <w:r>
              <w:t xml:space="preserve">Density plot of the </w:t>
            </w:r>
            <w:r w:rsidR="00ED7B45">
              <w:t xml:space="preserve">length of time each pair of HCWs are in the same room.  On average, each HCW-HCW interaction lasts </w:t>
            </w:r>
            <w:r w:rsidR="00835C8E">
              <w:t>41.1 minutes, ranging from 1 minute to 4.4 hours.</w:t>
            </w:r>
          </w:p>
        </w:tc>
      </w:tr>
      <w:tr w:rsidR="006B25D1" w14:paraId="06652A74" w14:textId="77777777" w:rsidTr="0084731B">
        <w:tc>
          <w:tcPr>
            <w:tcW w:w="9350" w:type="dxa"/>
          </w:tcPr>
          <w:p w14:paraId="50F948A8" w14:textId="6DF0BDCB" w:rsidR="006B25D1" w:rsidRDefault="009D5E71" w:rsidP="005A6C45">
            <w:r>
              <w:rPr>
                <w:noProof/>
              </w:rPr>
              <w:drawing>
                <wp:inline distT="0" distB="0" distL="0" distR="0" wp14:anchorId="47AE03CA" wp14:editId="20ECC6D3">
                  <wp:extent cx="5943600" cy="4887595"/>
                  <wp:effectExtent l="0" t="0" r="0" b="8255"/>
                  <wp:docPr id="4" name="Picture 4" descr="A graph with numbers and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aph with numbers and lines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88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555B0" w14:textId="77777777" w:rsidR="000D63A0" w:rsidRDefault="000D63A0" w:rsidP="005A6C45"/>
    <w:p w14:paraId="67FB013F" w14:textId="77777777" w:rsidR="0084731B" w:rsidRDefault="0084731B" w:rsidP="005A6C45"/>
    <w:p w14:paraId="526594D1" w14:textId="6F4DA34E" w:rsidR="005A3C75" w:rsidRDefault="005A3C7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3C75" w14:paraId="30B792C8" w14:textId="77777777" w:rsidTr="00BF6E55">
        <w:tc>
          <w:tcPr>
            <w:tcW w:w="9350" w:type="dxa"/>
          </w:tcPr>
          <w:p w14:paraId="6D38A24F" w14:textId="68FACD22" w:rsidR="005A3C75" w:rsidRPr="005A3C75" w:rsidRDefault="005A3C75" w:rsidP="005A6C45">
            <w:r>
              <w:rPr>
                <w:b/>
                <w:bCs/>
              </w:rPr>
              <w:lastRenderedPageBreak/>
              <w:t>SM Figure 6.</w:t>
            </w:r>
            <w:r>
              <w:t xml:space="preserve"> </w:t>
            </w:r>
            <w:proofErr w:type="spellStart"/>
            <w:r>
              <w:t>Barplots</w:t>
            </w:r>
            <w:proofErr w:type="spellEnd"/>
            <w:r>
              <w:t xml:space="preserve"> showing the number of residents in each of the </w:t>
            </w:r>
            <w:r w:rsidR="001A37AF">
              <w:t xml:space="preserve">two common rooms in each </w:t>
            </w:r>
            <w:proofErr w:type="gramStart"/>
            <w:r w:rsidR="001A37AF">
              <w:t>15 minute</w:t>
            </w:r>
            <w:proofErr w:type="gramEnd"/>
            <w:r w:rsidR="001A37AF">
              <w:t xml:space="preserve"> period.</w:t>
            </w:r>
          </w:p>
        </w:tc>
      </w:tr>
      <w:tr w:rsidR="005A3C75" w14:paraId="08729513" w14:textId="77777777" w:rsidTr="00BF6E55">
        <w:tc>
          <w:tcPr>
            <w:tcW w:w="9350" w:type="dxa"/>
          </w:tcPr>
          <w:p w14:paraId="73F03327" w14:textId="23855C67" w:rsidR="005A3C75" w:rsidRDefault="00AA40B1" w:rsidP="005A6C45">
            <w:r>
              <w:rPr>
                <w:noProof/>
              </w:rPr>
              <w:drawing>
                <wp:inline distT="0" distB="0" distL="0" distR="0" wp14:anchorId="4E36939D" wp14:editId="62CD7043">
                  <wp:extent cx="5274734" cy="3784734"/>
                  <wp:effectExtent l="0" t="0" r="2540" b="6350"/>
                  <wp:docPr id="5" name="Picture 5" descr="A graph of a number of different siz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aph of a number of different sizes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347" cy="3790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6D3A8" w14:textId="0E6567B6" w:rsidR="00AA40B1" w:rsidRDefault="00AA40B1" w:rsidP="005A6C45">
            <w:r>
              <w:rPr>
                <w:noProof/>
              </w:rPr>
              <w:drawing>
                <wp:inline distT="0" distB="0" distL="0" distR="0" wp14:anchorId="63486471" wp14:editId="2F821092">
                  <wp:extent cx="5300134" cy="3798996"/>
                  <wp:effectExtent l="0" t="0" r="0" b="0"/>
                  <wp:docPr id="6" name="Picture 6" descr="A graph of a number of ba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aph of a number of bars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607" cy="380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EC7C6" w14:textId="77777777" w:rsidR="0084731B" w:rsidRDefault="0084731B" w:rsidP="005A6C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6E55" w14:paraId="42AA96AE" w14:textId="77777777" w:rsidTr="003209EC">
        <w:tc>
          <w:tcPr>
            <w:tcW w:w="9350" w:type="dxa"/>
          </w:tcPr>
          <w:p w14:paraId="236707FF" w14:textId="13A843B1" w:rsidR="00BF6E55" w:rsidRPr="00BF6E55" w:rsidRDefault="00BF6E55" w:rsidP="005A6C45">
            <w:r>
              <w:rPr>
                <w:b/>
                <w:bCs/>
              </w:rPr>
              <w:lastRenderedPageBreak/>
              <w:t xml:space="preserve">SM Figure 7. </w:t>
            </w:r>
            <w:r>
              <w:t>Attack rates for HCWs.</w:t>
            </w:r>
            <w:r w:rsidR="009D799E">
              <w:t xml:space="preserve"> (</w:t>
            </w:r>
            <w:r w:rsidR="009D799E" w:rsidRPr="009D799E">
              <w:t>A</w:t>
            </w:r>
            <w:r w:rsidR="009D799E">
              <w:t>)</w:t>
            </w:r>
            <w:r w:rsidR="009D799E" w:rsidRPr="009D799E">
              <w:t xml:space="preserve"> residents contact each other homogeneously; </w:t>
            </w:r>
            <w:r w:rsidR="009D799E">
              <w:t>(</w:t>
            </w:r>
            <w:r w:rsidR="009D799E" w:rsidRPr="009D799E">
              <w:t>B</w:t>
            </w:r>
            <w:r w:rsidR="009D799E">
              <w:t>)</w:t>
            </w:r>
            <w:r w:rsidR="009D799E" w:rsidRPr="009D799E">
              <w:t xml:space="preserve"> residents contact each other within 4 bubbles; </w:t>
            </w:r>
            <w:r w:rsidR="009D799E">
              <w:t>(</w:t>
            </w:r>
            <w:r w:rsidR="009D799E" w:rsidRPr="009D799E">
              <w:t>C</w:t>
            </w:r>
            <w:r w:rsidR="009D799E">
              <w:t>)</w:t>
            </w:r>
            <w:r w:rsidR="009D799E" w:rsidRPr="009D799E">
              <w:t xml:space="preserve"> residents contact each other within 8 bubbles.</w:t>
            </w:r>
          </w:p>
        </w:tc>
      </w:tr>
      <w:tr w:rsidR="00BF6E55" w14:paraId="72FD38A8" w14:textId="77777777" w:rsidTr="003209EC">
        <w:tc>
          <w:tcPr>
            <w:tcW w:w="9350" w:type="dxa"/>
          </w:tcPr>
          <w:p w14:paraId="4F65D5BB" w14:textId="55B1296C" w:rsidR="00BF6E55" w:rsidRDefault="0007292D" w:rsidP="005A6C4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88F06E1" wp14:editId="2214CA4E">
                  <wp:simplePos x="0" y="0"/>
                  <wp:positionH relativeFrom="page">
                    <wp:posOffset>1905</wp:posOffset>
                  </wp:positionH>
                  <wp:positionV relativeFrom="paragraph">
                    <wp:posOffset>172085</wp:posOffset>
                  </wp:positionV>
                  <wp:extent cx="4424680" cy="2091055"/>
                  <wp:effectExtent l="0" t="0" r="0" b="444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680" cy="209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725C2D" w14:textId="77777777" w:rsidR="00366755" w:rsidRDefault="00366755" w:rsidP="005A6C45"/>
          <w:p w14:paraId="141BA1B3" w14:textId="18826E9F" w:rsidR="00366755" w:rsidRDefault="007A6049" w:rsidP="005A6C4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DA845B" wp14:editId="7553657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172085</wp:posOffset>
                  </wp:positionV>
                  <wp:extent cx="4486910" cy="2120265"/>
                  <wp:effectExtent l="0" t="0" r="889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910" cy="212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833448" w14:textId="02C976AC" w:rsidR="00366755" w:rsidRDefault="00C9355A" w:rsidP="005A6C45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5DA66BA" wp14:editId="7106882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2296160</wp:posOffset>
                  </wp:positionV>
                  <wp:extent cx="4521200" cy="213677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213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37145" w14:textId="792C5AF1" w:rsidR="00366755" w:rsidRDefault="00366755" w:rsidP="005A6C45"/>
        </w:tc>
      </w:tr>
    </w:tbl>
    <w:p w14:paraId="19F6AC0F" w14:textId="77777777" w:rsidR="00BF6E55" w:rsidRDefault="00BF6E55" w:rsidP="005A6C45"/>
    <w:p w14:paraId="15A4DD24" w14:textId="77777777" w:rsidR="006B25D1" w:rsidRDefault="006B25D1" w:rsidP="005A6C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799E" w14:paraId="43710235" w14:textId="77777777" w:rsidTr="00A04EBB">
        <w:tc>
          <w:tcPr>
            <w:tcW w:w="9350" w:type="dxa"/>
          </w:tcPr>
          <w:p w14:paraId="37BF5D74" w14:textId="077111D6" w:rsidR="009D799E" w:rsidRPr="009D799E" w:rsidRDefault="009D799E" w:rsidP="005A6C45">
            <w:r>
              <w:rPr>
                <w:b/>
                <w:bCs/>
              </w:rPr>
              <w:lastRenderedPageBreak/>
              <w:t>SM Figure 8.</w:t>
            </w:r>
            <w:r>
              <w:t xml:space="preserve"> </w:t>
            </w:r>
            <w:r w:rsidR="009129CE">
              <w:t xml:space="preserve">Diagnostic sensitivity curve.  Sensitivity is determined by the day relative to symptom onset.  The red line is the raw data from </w:t>
            </w:r>
            <w:proofErr w:type="spellStart"/>
            <w:r w:rsidR="009129CE">
              <w:t>Kucirka</w:t>
            </w:r>
            <w:proofErr w:type="spellEnd"/>
            <w:r w:rsidR="009129CE">
              <w:t xml:space="preserve"> et al. (2020)</w:t>
            </w:r>
            <w:r w:rsidR="00351D05">
              <w:t xml:space="preserve">, and the black curve- used in our simulations- </w:t>
            </w:r>
            <w:r w:rsidR="00A04EBB">
              <w:t>has been smoothed via spline regression</w:t>
            </w:r>
            <w:r w:rsidR="00351D05">
              <w:t>.</w:t>
            </w:r>
          </w:p>
        </w:tc>
      </w:tr>
      <w:tr w:rsidR="009D799E" w14:paraId="685676FE" w14:textId="77777777" w:rsidTr="00A04EBB">
        <w:tc>
          <w:tcPr>
            <w:tcW w:w="9350" w:type="dxa"/>
          </w:tcPr>
          <w:p w14:paraId="616E87A4" w14:textId="17C6022E" w:rsidR="009D799E" w:rsidRDefault="00A04EBB" w:rsidP="00A04EBB">
            <w:pPr>
              <w:tabs>
                <w:tab w:val="left" w:pos="12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24E6479" wp14:editId="34712D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173990</wp:posOffset>
                  </wp:positionV>
                  <wp:extent cx="5229225" cy="3957955"/>
                  <wp:effectExtent l="0" t="0" r="9525" b="4445"/>
                  <wp:wrapTopAndBottom/>
                  <wp:docPr id="151720280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20280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95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</w:tr>
    </w:tbl>
    <w:p w14:paraId="38C2978D" w14:textId="77777777" w:rsidR="006B25D1" w:rsidRDefault="006B25D1" w:rsidP="005A6C45"/>
    <w:p w14:paraId="6548F158" w14:textId="77777777" w:rsidR="006B25D1" w:rsidRDefault="006B25D1" w:rsidP="005A6C45"/>
    <w:p w14:paraId="0353F068" w14:textId="77777777" w:rsidR="006B25D1" w:rsidRDefault="006B25D1" w:rsidP="00A04EBB">
      <w:pPr>
        <w:jc w:val="center"/>
      </w:pPr>
    </w:p>
    <w:p w14:paraId="55E187FA" w14:textId="77777777" w:rsidR="00C360BF" w:rsidRDefault="00C360BF" w:rsidP="005A6C45"/>
    <w:p w14:paraId="2851C5C7" w14:textId="7EE81E00" w:rsidR="00A04EBB" w:rsidRDefault="00A04EBB" w:rsidP="005A6C45"/>
    <w:sectPr w:rsidR="00A0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4"/>
    <w:rsid w:val="000438AB"/>
    <w:rsid w:val="000637A2"/>
    <w:rsid w:val="0007292D"/>
    <w:rsid w:val="000D63A0"/>
    <w:rsid w:val="001A37AF"/>
    <w:rsid w:val="003209EC"/>
    <w:rsid w:val="00351D05"/>
    <w:rsid w:val="00360473"/>
    <w:rsid w:val="00366755"/>
    <w:rsid w:val="005829B0"/>
    <w:rsid w:val="005A3C75"/>
    <w:rsid w:val="005A6C45"/>
    <w:rsid w:val="00666B4A"/>
    <w:rsid w:val="006A0E2B"/>
    <w:rsid w:val="006B25D1"/>
    <w:rsid w:val="00720F76"/>
    <w:rsid w:val="007A6049"/>
    <w:rsid w:val="00835C8E"/>
    <w:rsid w:val="0084731B"/>
    <w:rsid w:val="00853FC4"/>
    <w:rsid w:val="008626C4"/>
    <w:rsid w:val="008F1986"/>
    <w:rsid w:val="009129CE"/>
    <w:rsid w:val="0094121F"/>
    <w:rsid w:val="009B354E"/>
    <w:rsid w:val="009D5E71"/>
    <w:rsid w:val="009D799E"/>
    <w:rsid w:val="00A04EBB"/>
    <w:rsid w:val="00AA40B1"/>
    <w:rsid w:val="00B65B28"/>
    <w:rsid w:val="00BF6E55"/>
    <w:rsid w:val="00C360BF"/>
    <w:rsid w:val="00C9355A"/>
    <w:rsid w:val="00E2567F"/>
    <w:rsid w:val="00ED1290"/>
    <w:rsid w:val="00ED7B45"/>
    <w:rsid w:val="00EF4C86"/>
    <w:rsid w:val="00F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14BE"/>
  <w15:chartTrackingRefBased/>
  <w15:docId w15:val="{EEBB515B-9C05-4488-9D60-2708D6A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337</Words>
  <Characters>1922</Characters>
  <Application>Microsoft Office Word</Application>
  <DocSecurity>0</DocSecurity>
  <Lines>16</Lines>
  <Paragraphs>4</Paragraphs>
  <ScaleCrop>false</ScaleCrop>
  <Company>University of Iowa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Daniel K</dc:creator>
  <cp:keywords/>
  <dc:description/>
  <cp:lastModifiedBy>Sewell, Daniel K</cp:lastModifiedBy>
  <cp:revision>37</cp:revision>
  <dcterms:created xsi:type="dcterms:W3CDTF">2024-02-02T14:49:00Z</dcterms:created>
  <dcterms:modified xsi:type="dcterms:W3CDTF">2024-02-02T15:51:00Z</dcterms:modified>
</cp:coreProperties>
</file>