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6C2B9" w14:textId="77777777" w:rsidR="00F51279" w:rsidRDefault="00F51279" w:rsidP="00F51279">
      <w:pPr>
        <w:pStyle w:val="BodyText"/>
        <w:spacing w:before="73"/>
        <w:ind w:right="156"/>
        <w:rPr>
          <w:bCs/>
        </w:rPr>
      </w:pPr>
      <w:r>
        <w:rPr>
          <w:b/>
        </w:rPr>
        <w:t xml:space="preserve">Appendix A: </w:t>
      </w:r>
      <w:r>
        <w:rPr>
          <w:bCs/>
        </w:rPr>
        <w:t>Temporal and Geographic Availability of State-Level Platforms, 1980-2017</w:t>
      </w:r>
    </w:p>
    <w:p w14:paraId="5DF8F2AB" w14:textId="77777777" w:rsidR="00F51279" w:rsidRDefault="00F51279" w:rsidP="00F51279">
      <w:pPr>
        <w:pStyle w:val="BodyText"/>
        <w:spacing w:before="73"/>
        <w:ind w:right="156"/>
        <w:rPr>
          <w:bCs/>
        </w:rPr>
      </w:pPr>
    </w:p>
    <w:p w14:paraId="3282848E" w14:textId="77777777" w:rsidR="00F51279" w:rsidRDefault="00F51279" w:rsidP="00F51279">
      <w:pPr>
        <w:pStyle w:val="BodyText"/>
        <w:spacing w:before="73"/>
        <w:ind w:right="156"/>
      </w:pPr>
      <w:r>
        <w:rPr>
          <w:b/>
        </w:rPr>
        <w:t>Figure A.1:</w:t>
      </w:r>
      <w:r>
        <w:rPr>
          <w:b/>
          <w:spacing w:val="-5"/>
        </w:rPr>
        <w:t xml:space="preserve"> </w:t>
      </w:r>
      <w:r>
        <w:t>Temporal</w:t>
      </w:r>
      <w:r>
        <w:rPr>
          <w:spacing w:val="-4"/>
        </w:rPr>
        <w:t xml:space="preserve"> </w:t>
      </w:r>
      <w:r>
        <w:t>Availability</w:t>
      </w:r>
      <w:r>
        <w:rPr>
          <w:spacing w:val="-4"/>
        </w:rPr>
        <w:t xml:space="preserve"> </w:t>
      </w:r>
      <w:r>
        <w:t>of</w:t>
      </w:r>
      <w:r>
        <w:rPr>
          <w:spacing w:val="-4"/>
        </w:rPr>
        <w:t xml:space="preserve"> </w:t>
      </w:r>
      <w:r>
        <w:t>State-Level</w:t>
      </w:r>
      <w:r>
        <w:rPr>
          <w:spacing w:val="-4"/>
        </w:rPr>
        <w:t xml:space="preserve"> </w:t>
      </w:r>
      <w:r>
        <w:t>Democratic</w:t>
      </w:r>
      <w:r>
        <w:rPr>
          <w:spacing w:val="-5"/>
        </w:rPr>
        <w:t xml:space="preserve"> </w:t>
      </w:r>
      <w:r>
        <w:t>and</w:t>
      </w:r>
      <w:r>
        <w:rPr>
          <w:spacing w:val="-4"/>
        </w:rPr>
        <w:t xml:space="preserve"> </w:t>
      </w:r>
      <w:r>
        <w:t>Republican Platforms, 1980-2017.</w:t>
      </w:r>
    </w:p>
    <w:p w14:paraId="54240DC8" w14:textId="77777777" w:rsidR="00F51279" w:rsidRPr="00D45699" w:rsidRDefault="00F51279" w:rsidP="00F51279">
      <w:pPr>
        <w:pStyle w:val="BodyText"/>
        <w:spacing w:before="73"/>
        <w:ind w:right="156"/>
        <w:rPr>
          <w:bCs/>
        </w:rPr>
      </w:pPr>
      <w:r>
        <w:rPr>
          <w:bCs/>
          <w:noProof/>
        </w:rPr>
        <w:drawing>
          <wp:inline distT="0" distB="0" distL="0" distR="0" wp14:anchorId="0612C552" wp14:editId="19287D8F">
            <wp:extent cx="6296071" cy="3600476"/>
            <wp:effectExtent l="0" t="0" r="9525" b="0"/>
            <wp:docPr id="30" name="Picture 3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art, bar ch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296071" cy="3600476"/>
                    </a:xfrm>
                    <a:prstGeom prst="rect">
                      <a:avLst/>
                    </a:prstGeom>
                  </pic:spPr>
                </pic:pic>
              </a:graphicData>
            </a:graphic>
          </wp:inline>
        </w:drawing>
      </w:r>
    </w:p>
    <w:p w14:paraId="06319577" w14:textId="77777777" w:rsidR="00F51279" w:rsidRPr="00D45699" w:rsidRDefault="00F51279" w:rsidP="00F51279">
      <w:pPr>
        <w:pStyle w:val="BodyText"/>
        <w:spacing w:before="20"/>
      </w:pPr>
      <w:r>
        <w:rPr>
          <w:i/>
        </w:rPr>
        <w:t>Note:</w:t>
      </w:r>
      <w:r>
        <w:rPr>
          <w:i/>
          <w:spacing w:val="-4"/>
        </w:rPr>
        <w:t xml:space="preserve"> </w:t>
      </w:r>
      <w:r>
        <w:t>Platforms</w:t>
      </w:r>
      <w:r>
        <w:rPr>
          <w:spacing w:val="-2"/>
        </w:rPr>
        <w:t xml:space="preserve"> </w:t>
      </w:r>
      <w:r>
        <w:t>released in</w:t>
      </w:r>
      <w:r>
        <w:rPr>
          <w:spacing w:val="-2"/>
        </w:rPr>
        <w:t xml:space="preserve"> </w:t>
      </w:r>
      <w:r>
        <w:t>odd</w:t>
      </w:r>
      <w:r>
        <w:rPr>
          <w:spacing w:val="-3"/>
        </w:rPr>
        <w:t xml:space="preserve"> </w:t>
      </w:r>
      <w:r>
        <w:t>years</w:t>
      </w:r>
      <w:r>
        <w:rPr>
          <w:spacing w:val="-2"/>
        </w:rPr>
        <w:t xml:space="preserve"> </w:t>
      </w:r>
      <w:r>
        <w:t>are</w:t>
      </w:r>
      <w:r>
        <w:rPr>
          <w:spacing w:val="-4"/>
        </w:rPr>
        <w:t xml:space="preserve"> </w:t>
      </w:r>
      <w:r>
        <w:t>assigned to</w:t>
      </w:r>
      <w:r>
        <w:rPr>
          <w:spacing w:val="-2"/>
        </w:rPr>
        <w:t xml:space="preserve"> </w:t>
      </w:r>
      <w:r>
        <w:t>the</w:t>
      </w:r>
      <w:r>
        <w:rPr>
          <w:spacing w:val="-2"/>
        </w:rPr>
        <w:t xml:space="preserve"> </w:t>
      </w:r>
      <w:r>
        <w:t>previous</w:t>
      </w:r>
      <w:r>
        <w:rPr>
          <w:spacing w:val="-2"/>
        </w:rPr>
        <w:t xml:space="preserve"> </w:t>
      </w:r>
      <w:r>
        <w:t>even</w:t>
      </w:r>
      <w:r>
        <w:rPr>
          <w:spacing w:val="-2"/>
        </w:rPr>
        <w:t xml:space="preserve"> year. Darker colors indicate the number of paired platforms and lighter colors indicate the number of additional unpaired platforms </w:t>
      </w:r>
      <w:proofErr w:type="gramStart"/>
      <w:r>
        <w:rPr>
          <w:spacing w:val="-2"/>
        </w:rPr>
        <w:t>available in</w:t>
      </w:r>
      <w:proofErr w:type="gramEnd"/>
      <w:r>
        <w:rPr>
          <w:spacing w:val="-2"/>
        </w:rPr>
        <w:t xml:space="preserve"> each year.</w:t>
      </w:r>
    </w:p>
    <w:p w14:paraId="373FA79C" w14:textId="77777777" w:rsidR="00F51279" w:rsidRDefault="00F51279" w:rsidP="00F51279">
      <w:pPr>
        <w:pStyle w:val="BodyText"/>
        <w:spacing w:before="182"/>
      </w:pPr>
      <w:r>
        <w:rPr>
          <w:b/>
        </w:rPr>
        <w:t>Figure</w:t>
      </w:r>
      <w:r>
        <w:rPr>
          <w:b/>
          <w:spacing w:val="-7"/>
        </w:rPr>
        <w:t xml:space="preserve"> </w:t>
      </w:r>
      <w:r>
        <w:rPr>
          <w:b/>
        </w:rPr>
        <w:t>A.2:</w:t>
      </w:r>
      <w:r>
        <w:rPr>
          <w:b/>
          <w:spacing w:val="-7"/>
        </w:rPr>
        <w:t xml:space="preserve"> </w:t>
      </w:r>
      <w:r>
        <w:t>Geographic</w:t>
      </w:r>
      <w:r>
        <w:rPr>
          <w:spacing w:val="-5"/>
        </w:rPr>
        <w:t xml:space="preserve"> </w:t>
      </w:r>
      <w:r>
        <w:t>Coverage</w:t>
      </w:r>
      <w:r>
        <w:rPr>
          <w:spacing w:val="-7"/>
        </w:rPr>
        <w:t xml:space="preserve"> </w:t>
      </w:r>
      <w:r>
        <w:t>of</w:t>
      </w:r>
      <w:r>
        <w:rPr>
          <w:spacing w:val="-6"/>
        </w:rPr>
        <w:t xml:space="preserve"> </w:t>
      </w:r>
      <w:r>
        <w:t>State-Level</w:t>
      </w:r>
      <w:r>
        <w:rPr>
          <w:spacing w:val="-5"/>
        </w:rPr>
        <w:t xml:space="preserve"> </w:t>
      </w:r>
      <w:r>
        <w:t>Democratic</w:t>
      </w:r>
      <w:r>
        <w:rPr>
          <w:spacing w:val="-7"/>
        </w:rPr>
        <w:t xml:space="preserve"> </w:t>
      </w:r>
      <w:r>
        <w:t>Platforms,</w:t>
      </w:r>
      <w:r>
        <w:rPr>
          <w:spacing w:val="-5"/>
        </w:rPr>
        <w:t xml:space="preserve"> </w:t>
      </w:r>
      <w:r>
        <w:t>1980-</w:t>
      </w:r>
      <w:r>
        <w:rPr>
          <w:spacing w:val="-4"/>
        </w:rPr>
        <w:t>2017</w:t>
      </w:r>
    </w:p>
    <w:p w14:paraId="200DDA0D" w14:textId="77777777" w:rsidR="00F51279" w:rsidRPr="00D45699" w:rsidRDefault="00F51279" w:rsidP="00F51279">
      <w:pPr>
        <w:pStyle w:val="BodyText"/>
        <w:spacing w:before="5"/>
        <w:rPr>
          <w:sz w:val="17"/>
        </w:rPr>
      </w:pPr>
      <w:r>
        <w:rPr>
          <w:noProof/>
        </w:rPr>
        <w:drawing>
          <wp:anchor distT="0" distB="0" distL="0" distR="0" simplePos="0" relativeHeight="251659264" behindDoc="0" locked="0" layoutInCell="1" allowOverlap="1" wp14:anchorId="41659537" wp14:editId="711A36A5">
            <wp:simplePos x="0" y="0"/>
            <wp:positionH relativeFrom="page">
              <wp:posOffset>1270349</wp:posOffset>
            </wp:positionH>
            <wp:positionV relativeFrom="paragraph">
              <wp:posOffset>143041</wp:posOffset>
            </wp:positionV>
            <wp:extent cx="5557759" cy="2923222"/>
            <wp:effectExtent l="0" t="0" r="0" b="0"/>
            <wp:wrapTopAndBottom/>
            <wp:docPr id="17" name="image9.png" descr="Map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6" cstate="print"/>
                    <a:stretch>
                      <a:fillRect/>
                    </a:stretch>
                  </pic:blipFill>
                  <pic:spPr>
                    <a:xfrm>
                      <a:off x="0" y="0"/>
                      <a:ext cx="5557759" cy="2923222"/>
                    </a:xfrm>
                    <a:prstGeom prst="rect">
                      <a:avLst/>
                    </a:prstGeom>
                  </pic:spPr>
                </pic:pic>
              </a:graphicData>
            </a:graphic>
          </wp:anchor>
        </w:drawing>
      </w:r>
    </w:p>
    <w:p w14:paraId="4E72D80C" w14:textId="77777777" w:rsidR="00F51279" w:rsidRDefault="00F51279" w:rsidP="00F51279">
      <w:pPr>
        <w:pStyle w:val="BodyText"/>
      </w:pPr>
      <w:r>
        <w:rPr>
          <w:b/>
        </w:rPr>
        <w:lastRenderedPageBreak/>
        <w:t>Figure</w:t>
      </w:r>
      <w:r>
        <w:rPr>
          <w:b/>
          <w:spacing w:val="-7"/>
        </w:rPr>
        <w:t xml:space="preserve"> </w:t>
      </w:r>
      <w:r>
        <w:rPr>
          <w:b/>
        </w:rPr>
        <w:t>A.3:</w:t>
      </w:r>
      <w:r>
        <w:rPr>
          <w:b/>
          <w:spacing w:val="-7"/>
        </w:rPr>
        <w:t xml:space="preserve"> </w:t>
      </w:r>
      <w:r>
        <w:t>Geographic</w:t>
      </w:r>
      <w:r>
        <w:rPr>
          <w:spacing w:val="-5"/>
        </w:rPr>
        <w:t xml:space="preserve"> </w:t>
      </w:r>
      <w:r>
        <w:t>Coverage</w:t>
      </w:r>
      <w:r>
        <w:rPr>
          <w:spacing w:val="-6"/>
        </w:rPr>
        <w:t xml:space="preserve"> </w:t>
      </w:r>
      <w:r>
        <w:t>of</w:t>
      </w:r>
      <w:r>
        <w:rPr>
          <w:spacing w:val="-6"/>
        </w:rPr>
        <w:t xml:space="preserve"> </w:t>
      </w:r>
      <w:r>
        <w:t>State-Level</w:t>
      </w:r>
      <w:r>
        <w:rPr>
          <w:spacing w:val="-5"/>
        </w:rPr>
        <w:t xml:space="preserve"> </w:t>
      </w:r>
      <w:r>
        <w:t>Paired</w:t>
      </w:r>
      <w:r>
        <w:rPr>
          <w:spacing w:val="-5"/>
        </w:rPr>
        <w:t xml:space="preserve"> </w:t>
      </w:r>
      <w:r>
        <w:t>and</w:t>
      </w:r>
      <w:r>
        <w:rPr>
          <w:spacing w:val="-6"/>
        </w:rPr>
        <w:t xml:space="preserve"> </w:t>
      </w:r>
      <w:r>
        <w:t>Unpaired</w:t>
      </w:r>
      <w:r>
        <w:rPr>
          <w:spacing w:val="-5"/>
        </w:rPr>
        <w:t xml:space="preserve"> </w:t>
      </w:r>
      <w:r>
        <w:t>Republican</w:t>
      </w:r>
      <w:r>
        <w:rPr>
          <w:spacing w:val="-5"/>
        </w:rPr>
        <w:t xml:space="preserve"> </w:t>
      </w:r>
      <w:r>
        <w:t>Platforms,</w:t>
      </w:r>
      <w:r>
        <w:rPr>
          <w:spacing w:val="-5"/>
        </w:rPr>
        <w:t xml:space="preserve"> </w:t>
      </w:r>
      <w:r>
        <w:t>1980-</w:t>
      </w:r>
      <w:r>
        <w:rPr>
          <w:spacing w:val="-4"/>
        </w:rPr>
        <w:t>2017</w:t>
      </w:r>
    </w:p>
    <w:p w14:paraId="26D72E76" w14:textId="77777777" w:rsidR="00F51279" w:rsidRDefault="00F51279" w:rsidP="00F51279">
      <w:pPr>
        <w:pStyle w:val="BodyText"/>
        <w:spacing w:before="8"/>
        <w:rPr>
          <w:sz w:val="19"/>
        </w:rPr>
      </w:pPr>
      <w:r>
        <w:rPr>
          <w:noProof/>
        </w:rPr>
        <w:drawing>
          <wp:anchor distT="0" distB="0" distL="0" distR="0" simplePos="0" relativeHeight="251660288" behindDoc="0" locked="0" layoutInCell="1" allowOverlap="1" wp14:anchorId="15AF45B7" wp14:editId="00123502">
            <wp:simplePos x="0" y="0"/>
            <wp:positionH relativeFrom="page">
              <wp:posOffset>1270520</wp:posOffset>
            </wp:positionH>
            <wp:positionV relativeFrom="paragraph">
              <wp:posOffset>159607</wp:posOffset>
            </wp:positionV>
            <wp:extent cx="5504479" cy="2883027"/>
            <wp:effectExtent l="0" t="0" r="0" b="0"/>
            <wp:wrapTopAndBottom/>
            <wp:docPr id="19" name="image10.png" descr="Map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7" cstate="print"/>
                    <a:stretch>
                      <a:fillRect/>
                    </a:stretch>
                  </pic:blipFill>
                  <pic:spPr>
                    <a:xfrm>
                      <a:off x="0" y="0"/>
                      <a:ext cx="5504479" cy="2883027"/>
                    </a:xfrm>
                    <a:prstGeom prst="rect">
                      <a:avLst/>
                    </a:prstGeom>
                  </pic:spPr>
                </pic:pic>
              </a:graphicData>
            </a:graphic>
          </wp:anchor>
        </w:drawing>
      </w:r>
    </w:p>
    <w:p w14:paraId="281E2023" w14:textId="77777777" w:rsidR="00F51279" w:rsidRDefault="00F51279" w:rsidP="00F51279">
      <w:pPr>
        <w:pStyle w:val="BodyText"/>
        <w:spacing w:before="73"/>
        <w:ind w:left="102"/>
        <w:rPr>
          <w:b/>
        </w:rPr>
      </w:pPr>
    </w:p>
    <w:p w14:paraId="26C3AC31" w14:textId="77777777" w:rsidR="00F51279" w:rsidRDefault="00F51279" w:rsidP="00F51279">
      <w:pPr>
        <w:rPr>
          <w:b/>
          <w:sz w:val="24"/>
          <w:szCs w:val="24"/>
        </w:rPr>
      </w:pPr>
      <w:r>
        <w:rPr>
          <w:b/>
        </w:rPr>
        <w:br w:type="page"/>
      </w:r>
    </w:p>
    <w:p w14:paraId="3BB1A699" w14:textId="77777777" w:rsidR="00F51279" w:rsidRDefault="00F51279" w:rsidP="00F51279">
      <w:pPr>
        <w:pStyle w:val="BodyText"/>
        <w:spacing w:before="73"/>
        <w:ind w:left="102"/>
      </w:pPr>
      <w:r>
        <w:rPr>
          <w:b/>
        </w:rPr>
        <w:lastRenderedPageBreak/>
        <w:t>Appendix</w:t>
      </w:r>
      <w:r>
        <w:rPr>
          <w:b/>
          <w:spacing w:val="-7"/>
        </w:rPr>
        <w:t xml:space="preserve"> </w:t>
      </w:r>
      <w:r>
        <w:rPr>
          <w:b/>
        </w:rPr>
        <w:t>B:</w:t>
      </w:r>
      <w:r>
        <w:rPr>
          <w:b/>
          <w:spacing w:val="-7"/>
        </w:rPr>
        <w:t xml:space="preserve"> </w:t>
      </w:r>
      <w:r>
        <w:t>Comparing</w:t>
      </w:r>
      <w:r>
        <w:rPr>
          <w:spacing w:val="-8"/>
        </w:rPr>
        <w:t xml:space="preserve"> </w:t>
      </w:r>
      <w:r>
        <w:t>Analyses</w:t>
      </w:r>
      <w:r>
        <w:rPr>
          <w:spacing w:val="-6"/>
        </w:rPr>
        <w:t xml:space="preserve"> </w:t>
      </w:r>
      <w:r>
        <w:t>of</w:t>
      </w:r>
      <w:r>
        <w:rPr>
          <w:spacing w:val="-6"/>
        </w:rPr>
        <w:t xml:space="preserve"> </w:t>
      </w:r>
      <w:r>
        <w:t>Paired</w:t>
      </w:r>
      <w:r>
        <w:rPr>
          <w:spacing w:val="-6"/>
        </w:rPr>
        <w:t xml:space="preserve"> </w:t>
      </w:r>
      <w:r>
        <w:t>Platforms</w:t>
      </w:r>
      <w:r>
        <w:rPr>
          <w:spacing w:val="-6"/>
        </w:rPr>
        <w:t xml:space="preserve"> </w:t>
      </w:r>
      <w:r>
        <w:t>to</w:t>
      </w:r>
      <w:r>
        <w:rPr>
          <w:spacing w:val="-6"/>
        </w:rPr>
        <w:t xml:space="preserve"> </w:t>
      </w:r>
      <w:r>
        <w:t>Analyses</w:t>
      </w:r>
      <w:r>
        <w:rPr>
          <w:spacing w:val="-6"/>
        </w:rPr>
        <w:t xml:space="preserve"> </w:t>
      </w:r>
      <w:r>
        <w:t>of</w:t>
      </w:r>
      <w:r>
        <w:rPr>
          <w:spacing w:val="-7"/>
        </w:rPr>
        <w:t xml:space="preserve"> </w:t>
      </w:r>
      <w:r>
        <w:t>All</w:t>
      </w:r>
      <w:r>
        <w:rPr>
          <w:spacing w:val="-3"/>
        </w:rPr>
        <w:t xml:space="preserve"> </w:t>
      </w:r>
      <w:r>
        <w:rPr>
          <w:spacing w:val="-2"/>
        </w:rPr>
        <w:t>Platforms</w:t>
      </w:r>
    </w:p>
    <w:p w14:paraId="29510A69" w14:textId="77777777" w:rsidR="00F51279" w:rsidRDefault="00F51279" w:rsidP="00F51279">
      <w:pPr>
        <w:pStyle w:val="BodyText"/>
        <w:spacing w:before="182" w:line="259" w:lineRule="auto"/>
        <w:ind w:left="102"/>
      </w:pPr>
      <w:r>
        <w:rPr>
          <w:b/>
        </w:rPr>
        <w:t>Figure</w:t>
      </w:r>
      <w:r>
        <w:rPr>
          <w:b/>
          <w:spacing w:val="-5"/>
        </w:rPr>
        <w:t xml:space="preserve"> </w:t>
      </w:r>
      <w:r>
        <w:rPr>
          <w:b/>
        </w:rPr>
        <w:t>B.1:</w:t>
      </w:r>
      <w:r>
        <w:rPr>
          <w:b/>
          <w:spacing w:val="-5"/>
        </w:rPr>
        <w:t xml:space="preserve"> </w:t>
      </w:r>
      <w:r>
        <w:t>Comparing</w:t>
      </w:r>
      <w:r>
        <w:rPr>
          <w:spacing w:val="-2"/>
        </w:rPr>
        <w:t xml:space="preserve"> </w:t>
      </w:r>
      <w:r>
        <w:t>Attention</w:t>
      </w:r>
      <w:r>
        <w:rPr>
          <w:spacing w:val="-4"/>
        </w:rPr>
        <w:t xml:space="preserve"> </w:t>
      </w:r>
      <w:r>
        <w:t>to</w:t>
      </w:r>
      <w:r>
        <w:rPr>
          <w:spacing w:val="-4"/>
        </w:rPr>
        <w:t xml:space="preserve"> </w:t>
      </w:r>
      <w:r>
        <w:t>Immigration</w:t>
      </w:r>
      <w:r>
        <w:rPr>
          <w:spacing w:val="-4"/>
        </w:rPr>
        <w:t xml:space="preserve"> </w:t>
      </w:r>
      <w:r>
        <w:t>in</w:t>
      </w:r>
      <w:r>
        <w:rPr>
          <w:spacing w:val="-4"/>
        </w:rPr>
        <w:t xml:space="preserve"> </w:t>
      </w:r>
      <w:r>
        <w:t>Paired</w:t>
      </w:r>
      <w:r>
        <w:rPr>
          <w:spacing w:val="-3"/>
        </w:rPr>
        <w:t xml:space="preserve"> </w:t>
      </w:r>
      <w:r>
        <w:t>and</w:t>
      </w:r>
      <w:r>
        <w:rPr>
          <w:spacing w:val="-3"/>
        </w:rPr>
        <w:t xml:space="preserve"> </w:t>
      </w:r>
      <w:r>
        <w:t>All State</w:t>
      </w:r>
      <w:r>
        <w:rPr>
          <w:spacing w:val="-4"/>
        </w:rPr>
        <w:t xml:space="preserve"> </w:t>
      </w:r>
      <w:r>
        <w:t>and</w:t>
      </w:r>
      <w:r>
        <w:rPr>
          <w:spacing w:val="-3"/>
        </w:rPr>
        <w:t xml:space="preserve"> </w:t>
      </w:r>
      <w:r>
        <w:t>National</w:t>
      </w:r>
      <w:r>
        <w:rPr>
          <w:spacing w:val="-3"/>
        </w:rPr>
        <w:t xml:space="preserve"> </w:t>
      </w:r>
      <w:r>
        <w:t>Democratic</w:t>
      </w:r>
      <w:r>
        <w:rPr>
          <w:spacing w:val="-2"/>
        </w:rPr>
        <w:t xml:space="preserve"> </w:t>
      </w:r>
      <w:r>
        <w:t>and Republican Platforms, 1980-2017</w:t>
      </w:r>
    </w:p>
    <w:p w14:paraId="250914EB" w14:textId="77777777" w:rsidR="00F51279" w:rsidRDefault="00F51279" w:rsidP="00F51279">
      <w:pPr>
        <w:pStyle w:val="BodyText"/>
        <w:spacing w:before="4"/>
        <w:rPr>
          <w:sz w:val="14"/>
        </w:rPr>
      </w:pPr>
      <w:r>
        <w:rPr>
          <w:noProof/>
          <w:sz w:val="14"/>
        </w:rPr>
        <w:drawing>
          <wp:inline distT="0" distB="0" distL="0" distR="0" wp14:anchorId="558831B1" wp14:editId="64E73455">
            <wp:extent cx="6438947" cy="4210081"/>
            <wp:effectExtent l="0" t="0" r="0" b="0"/>
            <wp:docPr id="31" name="Picture 31" descr="Chart, lin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Chart, line chart, histo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438947" cy="4210081"/>
                    </a:xfrm>
                    <a:prstGeom prst="rect">
                      <a:avLst/>
                    </a:prstGeom>
                  </pic:spPr>
                </pic:pic>
              </a:graphicData>
            </a:graphic>
          </wp:inline>
        </w:drawing>
      </w:r>
    </w:p>
    <w:p w14:paraId="68744CBE" w14:textId="77777777" w:rsidR="00F51279" w:rsidRDefault="00F51279" w:rsidP="00F51279">
      <w:pPr>
        <w:pStyle w:val="BodyText"/>
        <w:spacing w:before="216"/>
        <w:ind w:left="102"/>
      </w:pPr>
      <w:r>
        <w:rPr>
          <w:i/>
        </w:rPr>
        <w:t xml:space="preserve">Note: </w:t>
      </w:r>
      <w:r>
        <w:t>Platforms released in odd years are assigned to the previous even year. Line charts track the percentage</w:t>
      </w:r>
      <w:r>
        <w:rPr>
          <w:spacing w:val="-2"/>
        </w:rPr>
        <w:t xml:space="preserve"> </w:t>
      </w:r>
      <w:r>
        <w:t>of words</w:t>
      </w:r>
      <w:r>
        <w:rPr>
          <w:spacing w:val="-1"/>
        </w:rPr>
        <w:t xml:space="preserve"> </w:t>
      </w:r>
      <w:r>
        <w:t>related</w:t>
      </w:r>
      <w:r>
        <w:rPr>
          <w:spacing w:val="-1"/>
        </w:rPr>
        <w:t xml:space="preserve"> </w:t>
      </w:r>
      <w:r>
        <w:t>to</w:t>
      </w:r>
      <w:r>
        <w:rPr>
          <w:spacing w:val="-1"/>
        </w:rPr>
        <w:t xml:space="preserve"> </w:t>
      </w:r>
      <w:r>
        <w:t>immigration</w:t>
      </w:r>
      <w:r>
        <w:rPr>
          <w:spacing w:val="-1"/>
        </w:rPr>
        <w:t xml:space="preserve"> </w:t>
      </w:r>
      <w:r>
        <w:t>in</w:t>
      </w:r>
      <w:r>
        <w:rPr>
          <w:spacing w:val="-1"/>
        </w:rPr>
        <w:t xml:space="preserve"> </w:t>
      </w:r>
      <w:r>
        <w:t>Republican</w:t>
      </w:r>
      <w:r>
        <w:rPr>
          <w:spacing w:val="-1"/>
        </w:rPr>
        <w:t xml:space="preserve"> </w:t>
      </w:r>
      <w:r>
        <w:t>and</w:t>
      </w:r>
      <w:r>
        <w:rPr>
          <w:spacing w:val="-1"/>
        </w:rPr>
        <w:t xml:space="preserve"> </w:t>
      </w:r>
      <w:r>
        <w:t>Democratic</w:t>
      </w:r>
      <w:r>
        <w:rPr>
          <w:spacing w:val="-3"/>
        </w:rPr>
        <w:t xml:space="preserve"> </w:t>
      </w:r>
      <w:r>
        <w:t>state</w:t>
      </w:r>
      <w:r>
        <w:rPr>
          <w:spacing w:val="-7"/>
        </w:rPr>
        <w:t xml:space="preserve"> </w:t>
      </w:r>
      <w:r>
        <w:t>paired</w:t>
      </w:r>
      <w:r>
        <w:rPr>
          <w:spacing w:val="-3"/>
        </w:rPr>
        <w:t xml:space="preserve"> </w:t>
      </w:r>
      <w:r>
        <w:t>platforms.</w:t>
      </w:r>
      <w:r>
        <w:rPr>
          <w:spacing w:val="-4"/>
        </w:rPr>
        <w:t xml:space="preserve"> </w:t>
      </w:r>
      <w:r>
        <w:t>Dashed lines</w:t>
      </w:r>
      <w:r>
        <w:rPr>
          <w:spacing w:val="-4"/>
        </w:rPr>
        <w:t xml:space="preserve"> </w:t>
      </w:r>
      <w:r>
        <w:t>indicate</w:t>
      </w:r>
      <w:r>
        <w:rPr>
          <w:spacing w:val="-4"/>
        </w:rPr>
        <w:t xml:space="preserve"> </w:t>
      </w:r>
      <w:r>
        <w:t>attention</w:t>
      </w:r>
      <w:r>
        <w:rPr>
          <w:spacing w:val="-4"/>
        </w:rPr>
        <w:t xml:space="preserve"> </w:t>
      </w:r>
      <w:r>
        <w:t>to</w:t>
      </w:r>
      <w:r>
        <w:rPr>
          <w:spacing w:val="-4"/>
        </w:rPr>
        <w:t xml:space="preserve"> </w:t>
      </w:r>
      <w:r>
        <w:t>immigration</w:t>
      </w:r>
      <w:r>
        <w:rPr>
          <w:spacing w:val="-4"/>
        </w:rPr>
        <w:t xml:space="preserve"> </w:t>
      </w:r>
      <w:r>
        <w:t>within</w:t>
      </w:r>
      <w:r>
        <w:rPr>
          <w:spacing w:val="-4"/>
        </w:rPr>
        <w:t xml:space="preserve"> </w:t>
      </w:r>
      <w:r>
        <w:t>paired</w:t>
      </w:r>
      <w:r>
        <w:rPr>
          <w:spacing w:val="-4"/>
        </w:rPr>
        <w:t xml:space="preserve"> </w:t>
      </w:r>
      <w:r>
        <w:t>state</w:t>
      </w:r>
      <w:r>
        <w:rPr>
          <w:spacing w:val="-4"/>
        </w:rPr>
        <w:t xml:space="preserve"> </w:t>
      </w:r>
      <w:r>
        <w:t>party</w:t>
      </w:r>
      <w:r>
        <w:rPr>
          <w:spacing w:val="-4"/>
        </w:rPr>
        <w:t xml:space="preserve"> </w:t>
      </w:r>
      <w:r>
        <w:t>platforms.</w:t>
      </w:r>
      <w:r>
        <w:rPr>
          <w:spacing w:val="-4"/>
        </w:rPr>
        <w:t xml:space="preserve"> </w:t>
      </w:r>
      <w:r>
        <w:t>Solid</w:t>
      </w:r>
      <w:r>
        <w:rPr>
          <w:spacing w:val="-4"/>
        </w:rPr>
        <w:t xml:space="preserve"> </w:t>
      </w:r>
      <w:r>
        <w:t>lines</w:t>
      </w:r>
      <w:r>
        <w:rPr>
          <w:spacing w:val="-4"/>
        </w:rPr>
        <w:t xml:space="preserve"> </w:t>
      </w:r>
      <w:r>
        <w:t>indicate</w:t>
      </w:r>
      <w:r>
        <w:rPr>
          <w:spacing w:val="-4"/>
        </w:rPr>
        <w:t xml:space="preserve"> </w:t>
      </w:r>
      <w:r>
        <w:t>attention</w:t>
      </w:r>
      <w:r>
        <w:rPr>
          <w:spacing w:val="-4"/>
        </w:rPr>
        <w:t xml:space="preserve"> </w:t>
      </w:r>
      <w:r>
        <w:t>to immigration within all state party platforms, both paired and unpaired. Clustered bar plots indicate the percentage of words related to immigration in Republican and Democratic national platforms.</w:t>
      </w:r>
    </w:p>
    <w:p w14:paraId="50B0F8E7" w14:textId="77777777" w:rsidR="00F51279" w:rsidRDefault="00F51279" w:rsidP="00F51279">
      <w:pPr>
        <w:sectPr w:rsidR="00F51279">
          <w:pgSz w:w="12240" w:h="15840"/>
          <w:pgMar w:top="1280" w:right="660" w:bottom="1580" w:left="1180" w:header="0" w:footer="1346" w:gutter="0"/>
          <w:cols w:space="720"/>
        </w:sectPr>
      </w:pPr>
    </w:p>
    <w:p w14:paraId="304994A1" w14:textId="77777777" w:rsidR="00F51279" w:rsidRDefault="00F51279" w:rsidP="00F51279">
      <w:pPr>
        <w:pStyle w:val="BodyText"/>
        <w:spacing w:before="73" w:line="259" w:lineRule="auto"/>
      </w:pPr>
      <w:r>
        <w:rPr>
          <w:b/>
        </w:rPr>
        <w:lastRenderedPageBreak/>
        <w:t>Figure</w:t>
      </w:r>
      <w:r>
        <w:rPr>
          <w:b/>
          <w:spacing w:val="-6"/>
        </w:rPr>
        <w:t xml:space="preserve"> </w:t>
      </w:r>
      <w:r>
        <w:rPr>
          <w:b/>
        </w:rPr>
        <w:t>B.2:</w:t>
      </w:r>
      <w:r>
        <w:rPr>
          <w:b/>
          <w:spacing w:val="-6"/>
        </w:rPr>
        <w:t xml:space="preserve"> </w:t>
      </w:r>
      <w:r>
        <w:t>Comparing</w:t>
      </w:r>
      <w:r>
        <w:rPr>
          <w:spacing w:val="-3"/>
        </w:rPr>
        <w:t xml:space="preserve"> </w:t>
      </w:r>
      <w:r>
        <w:t>Inclusionary</w:t>
      </w:r>
      <w:r>
        <w:rPr>
          <w:spacing w:val="-4"/>
        </w:rPr>
        <w:t xml:space="preserve"> Democratic References </w:t>
      </w:r>
      <w:r>
        <w:t>and</w:t>
      </w:r>
      <w:r>
        <w:rPr>
          <w:spacing w:val="-4"/>
        </w:rPr>
        <w:t xml:space="preserve"> </w:t>
      </w:r>
      <w:proofErr w:type="spellStart"/>
      <w:r>
        <w:t>Restrictionist</w:t>
      </w:r>
      <w:proofErr w:type="spellEnd"/>
      <w:r>
        <w:rPr>
          <w:spacing w:val="-1"/>
        </w:rPr>
        <w:t xml:space="preserve"> Republican </w:t>
      </w:r>
      <w:r>
        <w:t>References to Immigration in Paired</w:t>
      </w:r>
      <w:r>
        <w:rPr>
          <w:spacing w:val="-4"/>
        </w:rPr>
        <w:t xml:space="preserve"> </w:t>
      </w:r>
      <w:r>
        <w:t>and</w:t>
      </w:r>
      <w:r>
        <w:rPr>
          <w:spacing w:val="-2"/>
        </w:rPr>
        <w:t xml:space="preserve"> </w:t>
      </w:r>
      <w:r>
        <w:t>All State and National Platforms, 1980-2017</w:t>
      </w:r>
    </w:p>
    <w:p w14:paraId="11D7AEBF" w14:textId="77777777" w:rsidR="00F51279" w:rsidRPr="00FA5E9C" w:rsidRDefault="00F51279" w:rsidP="00F51279">
      <w:pPr>
        <w:pStyle w:val="BodyText"/>
        <w:spacing w:before="3"/>
        <w:rPr>
          <w:sz w:val="14"/>
        </w:rPr>
      </w:pPr>
      <w:r>
        <w:rPr>
          <w:noProof/>
          <w:sz w:val="14"/>
        </w:rPr>
        <w:drawing>
          <wp:inline distT="0" distB="0" distL="0" distR="0" wp14:anchorId="14CF90F9" wp14:editId="79F9701A">
            <wp:extent cx="6467522" cy="3924329"/>
            <wp:effectExtent l="0" t="0" r="0" b="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467522" cy="3924329"/>
                    </a:xfrm>
                    <a:prstGeom prst="rect">
                      <a:avLst/>
                    </a:prstGeom>
                  </pic:spPr>
                </pic:pic>
              </a:graphicData>
            </a:graphic>
          </wp:inline>
        </w:drawing>
      </w:r>
    </w:p>
    <w:p w14:paraId="1A578917" w14:textId="77777777" w:rsidR="00F51279" w:rsidRDefault="00F51279" w:rsidP="00F51279">
      <w:pPr>
        <w:pStyle w:val="BodyText"/>
        <w:ind w:right="609"/>
        <w:sectPr w:rsidR="00F51279">
          <w:pgSz w:w="12240" w:h="15840"/>
          <w:pgMar w:top="1280" w:right="660" w:bottom="1580" w:left="1180" w:header="0" w:footer="1346" w:gutter="0"/>
          <w:cols w:space="720"/>
        </w:sectPr>
      </w:pPr>
      <w:r>
        <w:rPr>
          <w:i/>
          <w:spacing w:val="-2"/>
        </w:rPr>
        <w:t>Note:</w:t>
      </w:r>
      <w:r>
        <w:rPr>
          <w:i/>
          <w:spacing w:val="-10"/>
        </w:rPr>
        <w:t xml:space="preserve"> </w:t>
      </w:r>
      <w:r>
        <w:rPr>
          <w:spacing w:val="-2"/>
        </w:rPr>
        <w:t>Platforms</w:t>
      </w:r>
      <w:r>
        <w:rPr>
          <w:spacing w:val="-11"/>
        </w:rPr>
        <w:t xml:space="preserve"> </w:t>
      </w:r>
      <w:r>
        <w:rPr>
          <w:spacing w:val="-2"/>
        </w:rPr>
        <w:t>released</w:t>
      </w:r>
      <w:r>
        <w:rPr>
          <w:spacing w:val="-13"/>
        </w:rPr>
        <w:t xml:space="preserve"> </w:t>
      </w:r>
      <w:r>
        <w:rPr>
          <w:spacing w:val="-2"/>
        </w:rPr>
        <w:t>in</w:t>
      </w:r>
      <w:r>
        <w:rPr>
          <w:spacing w:val="-13"/>
        </w:rPr>
        <w:t xml:space="preserve"> </w:t>
      </w:r>
      <w:r>
        <w:rPr>
          <w:spacing w:val="-2"/>
        </w:rPr>
        <w:t>odd</w:t>
      </w:r>
      <w:r>
        <w:rPr>
          <w:spacing w:val="-13"/>
        </w:rPr>
        <w:t xml:space="preserve"> </w:t>
      </w:r>
      <w:r>
        <w:rPr>
          <w:spacing w:val="-2"/>
        </w:rPr>
        <w:t>years</w:t>
      </w:r>
      <w:r>
        <w:rPr>
          <w:spacing w:val="-11"/>
        </w:rPr>
        <w:t xml:space="preserve"> </w:t>
      </w:r>
      <w:r>
        <w:rPr>
          <w:spacing w:val="-2"/>
        </w:rPr>
        <w:t>are</w:t>
      </w:r>
      <w:r>
        <w:rPr>
          <w:spacing w:val="-12"/>
        </w:rPr>
        <w:t xml:space="preserve"> </w:t>
      </w:r>
      <w:r>
        <w:rPr>
          <w:spacing w:val="-2"/>
        </w:rPr>
        <w:t>assigned</w:t>
      </w:r>
      <w:r>
        <w:rPr>
          <w:spacing w:val="-13"/>
        </w:rPr>
        <w:t xml:space="preserve"> </w:t>
      </w:r>
      <w:r>
        <w:rPr>
          <w:spacing w:val="-2"/>
        </w:rPr>
        <w:t>to</w:t>
      </w:r>
      <w:r>
        <w:rPr>
          <w:spacing w:val="-13"/>
        </w:rPr>
        <w:t xml:space="preserve"> </w:t>
      </w:r>
      <w:r>
        <w:rPr>
          <w:spacing w:val="-2"/>
        </w:rPr>
        <w:t>the</w:t>
      </w:r>
      <w:r>
        <w:rPr>
          <w:spacing w:val="-12"/>
        </w:rPr>
        <w:t xml:space="preserve"> </w:t>
      </w:r>
      <w:r>
        <w:rPr>
          <w:spacing w:val="-2"/>
        </w:rPr>
        <w:t>previous</w:t>
      </w:r>
      <w:r>
        <w:rPr>
          <w:spacing w:val="-11"/>
        </w:rPr>
        <w:t xml:space="preserve"> </w:t>
      </w:r>
      <w:r>
        <w:rPr>
          <w:spacing w:val="-2"/>
        </w:rPr>
        <w:t>even</w:t>
      </w:r>
      <w:r>
        <w:rPr>
          <w:spacing w:val="-13"/>
        </w:rPr>
        <w:t xml:space="preserve"> </w:t>
      </w:r>
      <w:r>
        <w:rPr>
          <w:spacing w:val="-2"/>
        </w:rPr>
        <w:t>year.</w:t>
      </w:r>
      <w:r>
        <w:rPr>
          <w:spacing w:val="-10"/>
        </w:rPr>
        <w:t xml:space="preserve"> </w:t>
      </w:r>
      <w:r>
        <w:rPr>
          <w:spacing w:val="-2"/>
        </w:rPr>
        <w:t>Negative</w:t>
      </w:r>
      <w:r>
        <w:rPr>
          <w:spacing w:val="-9"/>
        </w:rPr>
        <w:t xml:space="preserve"> </w:t>
      </w:r>
      <w:r>
        <w:rPr>
          <w:spacing w:val="-2"/>
        </w:rPr>
        <w:t>values</w:t>
      </w:r>
      <w:r>
        <w:rPr>
          <w:spacing w:val="-7"/>
        </w:rPr>
        <w:t xml:space="preserve"> </w:t>
      </w:r>
      <w:r>
        <w:rPr>
          <w:spacing w:val="-2"/>
        </w:rPr>
        <w:t xml:space="preserve">indicate </w:t>
      </w:r>
      <w:r>
        <w:t>the</w:t>
      </w:r>
      <w:r>
        <w:rPr>
          <w:spacing w:val="-3"/>
        </w:rPr>
        <w:t xml:space="preserve"> </w:t>
      </w:r>
      <w:r>
        <w:t>number</w:t>
      </w:r>
      <w:r>
        <w:rPr>
          <w:spacing w:val="-3"/>
        </w:rPr>
        <w:t xml:space="preserve"> </w:t>
      </w:r>
      <w:r>
        <w:t>of</w:t>
      </w:r>
      <w:r>
        <w:rPr>
          <w:spacing w:val="-1"/>
        </w:rPr>
        <w:t xml:space="preserve"> </w:t>
      </w:r>
      <w:r>
        <w:t>references to restrictionism in Republican platforms and positive values indicate the number of references to inclusion in Democratic platforms. Dashed lines indicate the mean number of references within paired state platforms. Solid lines indicate the mean number of references to immigration within all state platforms. Clustered bar plots indicate the number of references to restrictionism and inclusion in Republican and Democratic national platforms, respectively.</w:t>
      </w:r>
    </w:p>
    <w:p w14:paraId="2B32F792" w14:textId="77777777" w:rsidR="00F51279" w:rsidRDefault="00F51279" w:rsidP="00F51279">
      <w:pPr>
        <w:rPr>
          <w:sz w:val="24"/>
          <w:szCs w:val="24"/>
        </w:rPr>
      </w:pPr>
      <w:r>
        <w:rPr>
          <w:b/>
          <w:bCs/>
          <w:sz w:val="24"/>
          <w:szCs w:val="24"/>
        </w:rPr>
        <w:lastRenderedPageBreak/>
        <w:t xml:space="preserve">Appendix C: </w:t>
      </w:r>
      <w:r>
        <w:rPr>
          <w:sz w:val="24"/>
          <w:szCs w:val="24"/>
        </w:rPr>
        <w:t>Alternative Measures of Attention to Immigration and Countervailing Trends in References to Immigration</w:t>
      </w:r>
    </w:p>
    <w:p w14:paraId="5D506910" w14:textId="77777777" w:rsidR="00F51279" w:rsidRDefault="00F51279" w:rsidP="00F51279">
      <w:pPr>
        <w:tabs>
          <w:tab w:val="left" w:pos="982"/>
        </w:tabs>
        <w:rPr>
          <w:sz w:val="24"/>
          <w:szCs w:val="24"/>
        </w:rPr>
      </w:pPr>
    </w:p>
    <w:p w14:paraId="70DB8086" w14:textId="77777777" w:rsidR="00F51279" w:rsidRDefault="00F51279" w:rsidP="00F51279">
      <w:pPr>
        <w:tabs>
          <w:tab w:val="left" w:pos="982"/>
        </w:tabs>
        <w:rPr>
          <w:sz w:val="24"/>
          <w:szCs w:val="24"/>
        </w:rPr>
      </w:pPr>
      <w:r w:rsidRPr="00D56557">
        <w:rPr>
          <w:b/>
          <w:bCs/>
          <w:sz w:val="24"/>
          <w:szCs w:val="24"/>
        </w:rPr>
        <w:t>Figure C.1:</w:t>
      </w:r>
      <w:r>
        <w:rPr>
          <w:b/>
          <w:bCs/>
          <w:sz w:val="24"/>
          <w:szCs w:val="24"/>
        </w:rPr>
        <w:t xml:space="preserve"> </w:t>
      </w:r>
      <w:r>
        <w:rPr>
          <w:sz w:val="24"/>
          <w:szCs w:val="24"/>
        </w:rPr>
        <w:t>Attention to Immigration in Available State Democratic and Republican Platforms, 1980-2017</w:t>
      </w:r>
    </w:p>
    <w:p w14:paraId="2FDE7C3B" w14:textId="77777777" w:rsidR="00F51279" w:rsidRDefault="00F51279" w:rsidP="00F51279">
      <w:pPr>
        <w:tabs>
          <w:tab w:val="left" w:pos="982"/>
        </w:tabs>
        <w:rPr>
          <w:sz w:val="24"/>
          <w:szCs w:val="24"/>
        </w:rPr>
      </w:pPr>
      <w:r>
        <w:rPr>
          <w:noProof/>
          <w:sz w:val="24"/>
          <w:szCs w:val="24"/>
        </w:rPr>
        <w:drawing>
          <wp:inline distT="0" distB="0" distL="0" distR="0" wp14:anchorId="714E98DE" wp14:editId="6F4B6D90">
            <wp:extent cx="5657891" cy="3943379"/>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657891" cy="3943379"/>
                    </a:xfrm>
                    <a:prstGeom prst="rect">
                      <a:avLst/>
                    </a:prstGeom>
                  </pic:spPr>
                </pic:pic>
              </a:graphicData>
            </a:graphic>
          </wp:inline>
        </w:drawing>
      </w:r>
    </w:p>
    <w:p w14:paraId="0550BE7A" w14:textId="77777777" w:rsidR="00F51279" w:rsidRPr="00D56557" w:rsidRDefault="00F51279" w:rsidP="00F51279">
      <w:pPr>
        <w:tabs>
          <w:tab w:val="left" w:pos="982"/>
        </w:tabs>
        <w:rPr>
          <w:sz w:val="24"/>
          <w:szCs w:val="24"/>
        </w:rPr>
      </w:pPr>
      <w:r w:rsidRPr="00D56557">
        <w:rPr>
          <w:i/>
          <w:iCs/>
          <w:sz w:val="24"/>
          <w:szCs w:val="24"/>
        </w:rPr>
        <w:t>Note:</w:t>
      </w:r>
      <w:r w:rsidRPr="00D56557">
        <w:rPr>
          <w:sz w:val="24"/>
          <w:szCs w:val="24"/>
        </w:rPr>
        <w:t xml:space="preserve"> </w:t>
      </w:r>
      <w:r w:rsidRPr="00D56557">
        <w:rPr>
          <w:spacing w:val="-2"/>
          <w:sz w:val="24"/>
          <w:szCs w:val="24"/>
        </w:rPr>
        <w:t>Both</w:t>
      </w:r>
      <w:r w:rsidRPr="00D56557">
        <w:rPr>
          <w:spacing w:val="-11"/>
          <w:sz w:val="24"/>
          <w:szCs w:val="24"/>
        </w:rPr>
        <w:t xml:space="preserve"> </w:t>
      </w:r>
      <w:r w:rsidRPr="00D56557">
        <w:rPr>
          <w:spacing w:val="-2"/>
          <w:sz w:val="24"/>
          <w:szCs w:val="24"/>
        </w:rPr>
        <w:t>paired</w:t>
      </w:r>
      <w:r w:rsidRPr="00D56557">
        <w:rPr>
          <w:spacing w:val="-11"/>
          <w:sz w:val="24"/>
          <w:szCs w:val="24"/>
        </w:rPr>
        <w:t xml:space="preserve"> </w:t>
      </w:r>
      <w:r w:rsidRPr="00D56557">
        <w:rPr>
          <w:spacing w:val="-2"/>
          <w:sz w:val="24"/>
          <w:szCs w:val="24"/>
        </w:rPr>
        <w:t>and</w:t>
      </w:r>
      <w:r w:rsidRPr="00D56557">
        <w:rPr>
          <w:spacing w:val="-11"/>
          <w:sz w:val="24"/>
          <w:szCs w:val="24"/>
        </w:rPr>
        <w:t xml:space="preserve"> </w:t>
      </w:r>
      <w:r w:rsidRPr="00D56557">
        <w:rPr>
          <w:spacing w:val="-2"/>
          <w:sz w:val="24"/>
          <w:szCs w:val="24"/>
        </w:rPr>
        <w:t>unpaired</w:t>
      </w:r>
      <w:r w:rsidRPr="00D56557">
        <w:rPr>
          <w:spacing w:val="-11"/>
          <w:sz w:val="24"/>
          <w:szCs w:val="24"/>
        </w:rPr>
        <w:t xml:space="preserve"> </w:t>
      </w:r>
      <w:r w:rsidRPr="00D56557">
        <w:rPr>
          <w:spacing w:val="-2"/>
          <w:sz w:val="24"/>
          <w:szCs w:val="24"/>
        </w:rPr>
        <w:t>platforms</w:t>
      </w:r>
      <w:r w:rsidRPr="00D56557">
        <w:rPr>
          <w:spacing w:val="-8"/>
          <w:sz w:val="24"/>
          <w:szCs w:val="24"/>
        </w:rPr>
        <w:t xml:space="preserve"> </w:t>
      </w:r>
      <w:r w:rsidRPr="00D56557">
        <w:rPr>
          <w:spacing w:val="-2"/>
          <w:sz w:val="24"/>
          <w:szCs w:val="24"/>
        </w:rPr>
        <w:t>are</w:t>
      </w:r>
      <w:r w:rsidRPr="00D56557">
        <w:rPr>
          <w:spacing w:val="-13"/>
          <w:sz w:val="24"/>
          <w:szCs w:val="24"/>
        </w:rPr>
        <w:t xml:space="preserve"> </w:t>
      </w:r>
      <w:r w:rsidRPr="00D56557">
        <w:rPr>
          <w:spacing w:val="-2"/>
          <w:sz w:val="24"/>
          <w:szCs w:val="24"/>
        </w:rPr>
        <w:t>included.</w:t>
      </w:r>
      <w:r w:rsidRPr="00D56557">
        <w:rPr>
          <w:spacing w:val="-12"/>
          <w:sz w:val="24"/>
          <w:szCs w:val="24"/>
        </w:rPr>
        <w:t xml:space="preserve"> </w:t>
      </w:r>
      <w:r w:rsidRPr="00D56557">
        <w:rPr>
          <w:spacing w:val="-2"/>
          <w:sz w:val="24"/>
          <w:szCs w:val="24"/>
        </w:rPr>
        <w:t>Platforms</w:t>
      </w:r>
      <w:r w:rsidRPr="00D56557">
        <w:rPr>
          <w:spacing w:val="-10"/>
          <w:sz w:val="24"/>
          <w:szCs w:val="24"/>
        </w:rPr>
        <w:t xml:space="preserve"> </w:t>
      </w:r>
      <w:r w:rsidRPr="00D56557">
        <w:rPr>
          <w:spacing w:val="-2"/>
          <w:sz w:val="24"/>
          <w:szCs w:val="24"/>
        </w:rPr>
        <w:t>released</w:t>
      </w:r>
      <w:r w:rsidRPr="00D56557">
        <w:rPr>
          <w:spacing w:val="-12"/>
          <w:sz w:val="24"/>
          <w:szCs w:val="24"/>
        </w:rPr>
        <w:t xml:space="preserve"> </w:t>
      </w:r>
      <w:r w:rsidRPr="00D56557">
        <w:rPr>
          <w:spacing w:val="-2"/>
          <w:sz w:val="24"/>
          <w:szCs w:val="24"/>
        </w:rPr>
        <w:t>in</w:t>
      </w:r>
      <w:r w:rsidRPr="00D56557">
        <w:rPr>
          <w:spacing w:val="-8"/>
          <w:sz w:val="24"/>
          <w:szCs w:val="24"/>
        </w:rPr>
        <w:t xml:space="preserve"> </w:t>
      </w:r>
      <w:r w:rsidRPr="00D56557">
        <w:rPr>
          <w:spacing w:val="-2"/>
          <w:sz w:val="24"/>
          <w:szCs w:val="24"/>
        </w:rPr>
        <w:t>odd</w:t>
      </w:r>
      <w:r w:rsidRPr="00D56557">
        <w:rPr>
          <w:spacing w:val="-11"/>
          <w:sz w:val="24"/>
          <w:szCs w:val="24"/>
        </w:rPr>
        <w:t xml:space="preserve"> </w:t>
      </w:r>
      <w:r w:rsidRPr="00D56557">
        <w:rPr>
          <w:spacing w:val="-2"/>
          <w:sz w:val="24"/>
          <w:szCs w:val="24"/>
        </w:rPr>
        <w:t>years</w:t>
      </w:r>
      <w:r w:rsidRPr="00D56557">
        <w:rPr>
          <w:spacing w:val="-10"/>
          <w:sz w:val="24"/>
          <w:szCs w:val="24"/>
        </w:rPr>
        <w:t xml:space="preserve"> </w:t>
      </w:r>
      <w:r w:rsidRPr="00D56557">
        <w:rPr>
          <w:spacing w:val="-2"/>
          <w:sz w:val="24"/>
          <w:szCs w:val="24"/>
        </w:rPr>
        <w:t>are</w:t>
      </w:r>
      <w:r w:rsidRPr="00D56557">
        <w:rPr>
          <w:spacing w:val="-12"/>
          <w:sz w:val="24"/>
          <w:szCs w:val="24"/>
        </w:rPr>
        <w:t xml:space="preserve"> </w:t>
      </w:r>
      <w:r w:rsidRPr="00D56557">
        <w:rPr>
          <w:spacing w:val="-2"/>
          <w:sz w:val="24"/>
          <w:szCs w:val="24"/>
        </w:rPr>
        <w:t xml:space="preserve">assigned </w:t>
      </w:r>
      <w:r w:rsidRPr="00D56557">
        <w:rPr>
          <w:sz w:val="24"/>
          <w:szCs w:val="24"/>
        </w:rPr>
        <w:t>to</w:t>
      </w:r>
      <w:r w:rsidRPr="00D56557">
        <w:rPr>
          <w:spacing w:val="-10"/>
          <w:sz w:val="24"/>
          <w:szCs w:val="24"/>
        </w:rPr>
        <w:t xml:space="preserve"> </w:t>
      </w:r>
      <w:r w:rsidRPr="00D56557">
        <w:rPr>
          <w:sz w:val="24"/>
          <w:szCs w:val="24"/>
        </w:rPr>
        <w:t>the</w:t>
      </w:r>
      <w:r w:rsidRPr="00D56557">
        <w:rPr>
          <w:spacing w:val="-9"/>
          <w:sz w:val="24"/>
          <w:szCs w:val="24"/>
        </w:rPr>
        <w:t xml:space="preserve"> </w:t>
      </w:r>
      <w:r w:rsidRPr="00D56557">
        <w:rPr>
          <w:sz w:val="24"/>
          <w:szCs w:val="24"/>
        </w:rPr>
        <w:t>previous</w:t>
      </w:r>
      <w:r w:rsidRPr="00D56557">
        <w:rPr>
          <w:spacing w:val="-7"/>
          <w:sz w:val="24"/>
          <w:szCs w:val="24"/>
        </w:rPr>
        <w:t xml:space="preserve"> </w:t>
      </w:r>
      <w:r w:rsidRPr="00D56557">
        <w:rPr>
          <w:sz w:val="24"/>
          <w:szCs w:val="24"/>
        </w:rPr>
        <w:t>even</w:t>
      </w:r>
      <w:r w:rsidRPr="00D56557">
        <w:rPr>
          <w:spacing w:val="-8"/>
          <w:sz w:val="24"/>
          <w:szCs w:val="24"/>
        </w:rPr>
        <w:t xml:space="preserve"> </w:t>
      </w:r>
      <w:r w:rsidRPr="00D56557">
        <w:rPr>
          <w:sz w:val="24"/>
          <w:szCs w:val="24"/>
        </w:rPr>
        <w:t>year.</w:t>
      </w:r>
    </w:p>
    <w:p w14:paraId="05A7F609" w14:textId="77777777" w:rsidR="00F51279" w:rsidRDefault="00F51279" w:rsidP="00F51279">
      <w:pPr>
        <w:rPr>
          <w:sz w:val="24"/>
          <w:szCs w:val="24"/>
        </w:rPr>
      </w:pPr>
      <w:r>
        <w:rPr>
          <w:sz w:val="24"/>
          <w:szCs w:val="24"/>
        </w:rPr>
        <w:br w:type="page"/>
      </w:r>
    </w:p>
    <w:p w14:paraId="17967517" w14:textId="77777777" w:rsidR="00F51279" w:rsidRDefault="00F51279" w:rsidP="00F51279">
      <w:pPr>
        <w:pStyle w:val="BodyText"/>
        <w:spacing w:before="73" w:line="259" w:lineRule="auto"/>
      </w:pPr>
      <w:r w:rsidRPr="00454D65">
        <w:rPr>
          <w:b/>
          <w:bCs/>
        </w:rPr>
        <w:lastRenderedPageBreak/>
        <w:t xml:space="preserve">Figure </w:t>
      </w:r>
      <w:r>
        <w:rPr>
          <w:b/>
          <w:bCs/>
        </w:rPr>
        <w:t>C</w:t>
      </w:r>
      <w:r w:rsidRPr="00454D65">
        <w:rPr>
          <w:b/>
          <w:bCs/>
        </w:rPr>
        <w:t>.</w:t>
      </w:r>
      <w:r>
        <w:rPr>
          <w:b/>
          <w:bCs/>
        </w:rPr>
        <w:t>2</w:t>
      </w:r>
      <w:r w:rsidRPr="00454D65">
        <w:rPr>
          <w:b/>
          <w:bCs/>
        </w:rPr>
        <w:t>:</w:t>
      </w:r>
      <w:r>
        <w:rPr>
          <w:b/>
          <w:bCs/>
        </w:rPr>
        <w:t xml:space="preserve"> </w:t>
      </w:r>
      <w:r>
        <w:t>Comparing</w:t>
      </w:r>
      <w:r>
        <w:rPr>
          <w:spacing w:val="-3"/>
        </w:rPr>
        <w:t xml:space="preserve"> </w:t>
      </w:r>
      <w:proofErr w:type="spellStart"/>
      <w:r>
        <w:t>Restrictionist</w:t>
      </w:r>
      <w:proofErr w:type="spellEnd"/>
      <w:r>
        <w:rPr>
          <w:spacing w:val="-4"/>
        </w:rPr>
        <w:t xml:space="preserve"> Democratic References </w:t>
      </w:r>
      <w:r>
        <w:t>and</w:t>
      </w:r>
      <w:r>
        <w:rPr>
          <w:spacing w:val="-4"/>
        </w:rPr>
        <w:t xml:space="preserve"> </w:t>
      </w:r>
      <w:r>
        <w:t>Inclusionary</w:t>
      </w:r>
      <w:r>
        <w:rPr>
          <w:spacing w:val="-1"/>
        </w:rPr>
        <w:t xml:space="preserve"> Republican </w:t>
      </w:r>
      <w:r>
        <w:t>References to Immigration in State and National Platforms, 1980-2017</w:t>
      </w:r>
    </w:p>
    <w:p w14:paraId="0216A137" w14:textId="77777777" w:rsidR="00F51279" w:rsidRDefault="00F51279" w:rsidP="00F51279">
      <w:pPr>
        <w:pStyle w:val="BodyText"/>
        <w:spacing w:before="73" w:line="259" w:lineRule="auto"/>
      </w:pPr>
      <w:r>
        <w:rPr>
          <w:noProof/>
        </w:rPr>
        <w:drawing>
          <wp:inline distT="0" distB="0" distL="0" distR="0" wp14:anchorId="3BB72353" wp14:editId="7BD30449">
            <wp:extent cx="6467522" cy="3905279"/>
            <wp:effectExtent l="0" t="0" r="0" b="0"/>
            <wp:docPr id="33" name="Picture 3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467522" cy="3905279"/>
                    </a:xfrm>
                    <a:prstGeom prst="rect">
                      <a:avLst/>
                    </a:prstGeom>
                  </pic:spPr>
                </pic:pic>
              </a:graphicData>
            </a:graphic>
          </wp:inline>
        </w:drawing>
      </w:r>
    </w:p>
    <w:p w14:paraId="393374C0" w14:textId="77777777" w:rsidR="00F51279" w:rsidRDefault="00F51279" w:rsidP="00F51279">
      <w:pPr>
        <w:pStyle w:val="BodyText"/>
        <w:spacing w:before="90"/>
        <w:ind w:right="777"/>
      </w:pPr>
      <w:r w:rsidRPr="004D74B3">
        <w:rPr>
          <w:i/>
          <w:spacing w:val="-2"/>
        </w:rPr>
        <w:t>Note:</w:t>
      </w:r>
      <w:r w:rsidRPr="004D74B3">
        <w:rPr>
          <w:i/>
          <w:spacing w:val="-9"/>
        </w:rPr>
        <w:t xml:space="preserve"> </w:t>
      </w:r>
      <w:r w:rsidRPr="004D74B3">
        <w:rPr>
          <w:spacing w:val="-2"/>
        </w:rPr>
        <w:t>Both</w:t>
      </w:r>
      <w:r w:rsidRPr="004D74B3">
        <w:rPr>
          <w:spacing w:val="-11"/>
        </w:rPr>
        <w:t xml:space="preserve"> </w:t>
      </w:r>
      <w:r w:rsidRPr="004D74B3">
        <w:rPr>
          <w:spacing w:val="-2"/>
        </w:rPr>
        <w:t>paired</w:t>
      </w:r>
      <w:r w:rsidRPr="004D74B3">
        <w:rPr>
          <w:spacing w:val="-11"/>
        </w:rPr>
        <w:t xml:space="preserve"> </w:t>
      </w:r>
      <w:r w:rsidRPr="004D74B3">
        <w:rPr>
          <w:spacing w:val="-2"/>
        </w:rPr>
        <w:t>and</w:t>
      </w:r>
      <w:r w:rsidRPr="004D74B3">
        <w:rPr>
          <w:spacing w:val="-11"/>
        </w:rPr>
        <w:t xml:space="preserve"> </w:t>
      </w:r>
      <w:r w:rsidRPr="004D74B3">
        <w:rPr>
          <w:spacing w:val="-2"/>
        </w:rPr>
        <w:t>unpaired</w:t>
      </w:r>
      <w:r w:rsidRPr="004D74B3">
        <w:rPr>
          <w:spacing w:val="-11"/>
        </w:rPr>
        <w:t xml:space="preserve"> </w:t>
      </w:r>
      <w:r w:rsidRPr="004D74B3">
        <w:rPr>
          <w:spacing w:val="-2"/>
        </w:rPr>
        <w:t>platforms</w:t>
      </w:r>
      <w:r w:rsidRPr="004D74B3">
        <w:rPr>
          <w:spacing w:val="-8"/>
        </w:rPr>
        <w:t xml:space="preserve"> </w:t>
      </w:r>
      <w:r w:rsidRPr="004D74B3">
        <w:rPr>
          <w:spacing w:val="-2"/>
        </w:rPr>
        <w:t>are</w:t>
      </w:r>
      <w:r w:rsidRPr="004D74B3">
        <w:rPr>
          <w:spacing w:val="-13"/>
        </w:rPr>
        <w:t xml:space="preserve"> </w:t>
      </w:r>
      <w:r w:rsidRPr="004D74B3">
        <w:rPr>
          <w:spacing w:val="-2"/>
        </w:rPr>
        <w:t>included.</w:t>
      </w:r>
      <w:r w:rsidRPr="004D74B3">
        <w:rPr>
          <w:spacing w:val="-12"/>
        </w:rPr>
        <w:t xml:space="preserve"> </w:t>
      </w:r>
      <w:r w:rsidRPr="004D74B3">
        <w:rPr>
          <w:spacing w:val="-2"/>
        </w:rPr>
        <w:t>Platforms</w:t>
      </w:r>
      <w:r w:rsidRPr="004D74B3">
        <w:rPr>
          <w:spacing w:val="-10"/>
        </w:rPr>
        <w:t xml:space="preserve"> </w:t>
      </w:r>
      <w:r w:rsidRPr="004D74B3">
        <w:rPr>
          <w:spacing w:val="-2"/>
        </w:rPr>
        <w:t>released</w:t>
      </w:r>
      <w:r w:rsidRPr="004D74B3">
        <w:rPr>
          <w:spacing w:val="-12"/>
        </w:rPr>
        <w:t xml:space="preserve"> </w:t>
      </w:r>
      <w:r w:rsidRPr="004D74B3">
        <w:rPr>
          <w:spacing w:val="-2"/>
        </w:rPr>
        <w:t>in</w:t>
      </w:r>
      <w:r w:rsidRPr="004D74B3">
        <w:rPr>
          <w:spacing w:val="-8"/>
        </w:rPr>
        <w:t xml:space="preserve"> </w:t>
      </w:r>
      <w:r w:rsidRPr="004D74B3">
        <w:rPr>
          <w:spacing w:val="-2"/>
        </w:rPr>
        <w:t>odd</w:t>
      </w:r>
      <w:r w:rsidRPr="004D74B3">
        <w:rPr>
          <w:spacing w:val="-11"/>
        </w:rPr>
        <w:t xml:space="preserve"> </w:t>
      </w:r>
      <w:r w:rsidRPr="004D74B3">
        <w:rPr>
          <w:spacing w:val="-2"/>
        </w:rPr>
        <w:t>years</w:t>
      </w:r>
      <w:r w:rsidRPr="004D74B3">
        <w:rPr>
          <w:spacing w:val="-10"/>
        </w:rPr>
        <w:t xml:space="preserve"> </w:t>
      </w:r>
      <w:r w:rsidRPr="004D74B3">
        <w:rPr>
          <w:spacing w:val="-2"/>
        </w:rPr>
        <w:t>are</w:t>
      </w:r>
      <w:r w:rsidRPr="004D74B3">
        <w:rPr>
          <w:spacing w:val="-12"/>
        </w:rPr>
        <w:t xml:space="preserve"> </w:t>
      </w:r>
      <w:r w:rsidRPr="004D74B3">
        <w:rPr>
          <w:spacing w:val="-2"/>
        </w:rPr>
        <w:t xml:space="preserve">assigned </w:t>
      </w:r>
      <w:r w:rsidRPr="004D74B3">
        <w:t>to</w:t>
      </w:r>
      <w:r w:rsidRPr="004D74B3">
        <w:rPr>
          <w:spacing w:val="-10"/>
        </w:rPr>
        <w:t xml:space="preserve"> </w:t>
      </w:r>
      <w:r w:rsidRPr="004D74B3">
        <w:t>the</w:t>
      </w:r>
      <w:r w:rsidRPr="004D74B3">
        <w:rPr>
          <w:spacing w:val="-9"/>
        </w:rPr>
        <w:t xml:space="preserve"> </w:t>
      </w:r>
      <w:r w:rsidRPr="004D74B3">
        <w:t>previous</w:t>
      </w:r>
      <w:r w:rsidRPr="004D74B3">
        <w:rPr>
          <w:spacing w:val="-7"/>
        </w:rPr>
        <w:t xml:space="preserve"> </w:t>
      </w:r>
      <w:r w:rsidRPr="004D74B3">
        <w:t>even</w:t>
      </w:r>
      <w:r w:rsidRPr="004D74B3">
        <w:rPr>
          <w:spacing w:val="-8"/>
        </w:rPr>
        <w:t xml:space="preserve"> </w:t>
      </w:r>
      <w:r w:rsidRPr="004D74B3">
        <w:t>year.</w:t>
      </w:r>
      <w:r w:rsidRPr="004D74B3">
        <w:rPr>
          <w:spacing w:val="-7"/>
        </w:rPr>
        <w:t xml:space="preserve"> </w:t>
      </w:r>
      <w:r w:rsidRPr="004D74B3">
        <w:t>Negative</w:t>
      </w:r>
      <w:r w:rsidRPr="004D74B3">
        <w:rPr>
          <w:spacing w:val="-6"/>
        </w:rPr>
        <w:t xml:space="preserve"> </w:t>
      </w:r>
      <w:r w:rsidRPr="004D74B3">
        <w:t>values</w:t>
      </w:r>
      <w:r w:rsidRPr="004D74B3">
        <w:rPr>
          <w:spacing w:val="-3"/>
        </w:rPr>
        <w:t xml:space="preserve"> </w:t>
      </w:r>
      <w:r w:rsidRPr="004D74B3">
        <w:t>indicate</w:t>
      </w:r>
      <w:r w:rsidRPr="004D74B3">
        <w:rPr>
          <w:spacing w:val="-1"/>
        </w:rPr>
        <w:t xml:space="preserve"> </w:t>
      </w:r>
      <w:r w:rsidRPr="004D74B3">
        <w:t>the</w:t>
      </w:r>
      <w:r w:rsidRPr="004D74B3">
        <w:rPr>
          <w:spacing w:val="-5"/>
        </w:rPr>
        <w:t xml:space="preserve"> </w:t>
      </w:r>
      <w:r w:rsidRPr="004D74B3">
        <w:t>number</w:t>
      </w:r>
      <w:r w:rsidRPr="004D74B3">
        <w:rPr>
          <w:spacing w:val="-6"/>
        </w:rPr>
        <w:t xml:space="preserve"> </w:t>
      </w:r>
      <w:r w:rsidRPr="004D74B3">
        <w:t>of</w:t>
      </w:r>
      <w:r w:rsidRPr="004D74B3">
        <w:rPr>
          <w:spacing w:val="-4"/>
        </w:rPr>
        <w:t xml:space="preserve"> </w:t>
      </w:r>
      <w:r w:rsidRPr="004D74B3">
        <w:t>references to</w:t>
      </w:r>
      <w:r w:rsidRPr="004D74B3">
        <w:rPr>
          <w:spacing w:val="-3"/>
        </w:rPr>
        <w:t xml:space="preserve"> </w:t>
      </w:r>
      <w:r w:rsidRPr="004D74B3">
        <w:t>restrictionism</w:t>
      </w:r>
      <w:r w:rsidRPr="004D74B3">
        <w:rPr>
          <w:spacing w:val="-1"/>
        </w:rPr>
        <w:t xml:space="preserve"> </w:t>
      </w:r>
      <w:r>
        <w:rPr>
          <w:spacing w:val="-1"/>
        </w:rPr>
        <w:t xml:space="preserve">in Democratic platforms </w:t>
      </w:r>
      <w:r w:rsidRPr="004D74B3">
        <w:t>and positive</w:t>
      </w:r>
      <w:r w:rsidRPr="004D74B3">
        <w:rPr>
          <w:spacing w:val="-6"/>
        </w:rPr>
        <w:t xml:space="preserve"> </w:t>
      </w:r>
      <w:r w:rsidRPr="004D74B3">
        <w:t>values</w:t>
      </w:r>
      <w:r w:rsidRPr="004D74B3">
        <w:rPr>
          <w:spacing w:val="-6"/>
        </w:rPr>
        <w:t xml:space="preserve"> </w:t>
      </w:r>
      <w:r w:rsidRPr="004D74B3">
        <w:t>indicate</w:t>
      </w:r>
      <w:r w:rsidRPr="004D74B3">
        <w:rPr>
          <w:spacing w:val="-3"/>
        </w:rPr>
        <w:t xml:space="preserve"> </w:t>
      </w:r>
      <w:r w:rsidRPr="004D74B3">
        <w:t>the</w:t>
      </w:r>
      <w:r w:rsidRPr="004D74B3">
        <w:rPr>
          <w:spacing w:val="-4"/>
        </w:rPr>
        <w:t xml:space="preserve"> </w:t>
      </w:r>
      <w:r w:rsidRPr="004D74B3">
        <w:t>number</w:t>
      </w:r>
      <w:r w:rsidRPr="004D74B3">
        <w:rPr>
          <w:spacing w:val="-5"/>
        </w:rPr>
        <w:t xml:space="preserve"> </w:t>
      </w:r>
      <w:r w:rsidRPr="004D74B3">
        <w:t>of</w:t>
      </w:r>
      <w:r w:rsidRPr="004D74B3">
        <w:rPr>
          <w:spacing w:val="-2"/>
        </w:rPr>
        <w:t xml:space="preserve"> </w:t>
      </w:r>
      <w:r w:rsidRPr="004D74B3">
        <w:t>references</w:t>
      </w:r>
      <w:r w:rsidRPr="004D74B3">
        <w:rPr>
          <w:spacing w:val="-3"/>
        </w:rPr>
        <w:t xml:space="preserve"> </w:t>
      </w:r>
      <w:r w:rsidRPr="004D74B3">
        <w:t>to</w:t>
      </w:r>
      <w:r w:rsidRPr="004D74B3">
        <w:rPr>
          <w:spacing w:val="-1"/>
        </w:rPr>
        <w:t xml:space="preserve"> </w:t>
      </w:r>
      <w:r w:rsidRPr="004D74B3">
        <w:t>inclusion</w:t>
      </w:r>
      <w:r>
        <w:t xml:space="preserve"> in Republican platforms</w:t>
      </w:r>
      <w:r w:rsidRPr="004D74B3">
        <w:t>.</w:t>
      </w:r>
      <w:r w:rsidRPr="004D74B3">
        <w:rPr>
          <w:spacing w:val="-3"/>
        </w:rPr>
        <w:t xml:space="preserve"> </w:t>
      </w:r>
      <w:r w:rsidRPr="004D74B3">
        <w:t>Line</w:t>
      </w:r>
      <w:r w:rsidRPr="004D74B3">
        <w:rPr>
          <w:spacing w:val="-4"/>
        </w:rPr>
        <w:t xml:space="preserve"> </w:t>
      </w:r>
      <w:r w:rsidRPr="004D74B3">
        <w:t>charts</w:t>
      </w:r>
      <w:r w:rsidRPr="004D74B3">
        <w:rPr>
          <w:spacing w:val="-3"/>
        </w:rPr>
        <w:t xml:space="preserve"> </w:t>
      </w:r>
      <w:r w:rsidRPr="004D74B3">
        <w:t>track</w:t>
      </w:r>
      <w:r w:rsidRPr="004D74B3">
        <w:rPr>
          <w:spacing w:val="-3"/>
        </w:rPr>
        <w:t xml:space="preserve"> </w:t>
      </w:r>
      <w:r w:rsidRPr="004D74B3">
        <w:t>the</w:t>
      </w:r>
      <w:r w:rsidRPr="004D74B3">
        <w:rPr>
          <w:spacing w:val="-3"/>
        </w:rPr>
        <w:t xml:space="preserve"> </w:t>
      </w:r>
      <w:r w:rsidRPr="004D74B3">
        <w:t>mean</w:t>
      </w:r>
      <w:r w:rsidRPr="004D74B3">
        <w:rPr>
          <w:spacing w:val="-3"/>
        </w:rPr>
        <w:t xml:space="preserve"> </w:t>
      </w:r>
      <w:r w:rsidRPr="004D74B3">
        <w:t xml:space="preserve">number of references in </w:t>
      </w:r>
      <w:r>
        <w:t xml:space="preserve">Democratic and Republican state platforms </w:t>
      </w:r>
      <w:r w:rsidRPr="004D74B3">
        <w:t>to restrictionism and inclusion</w:t>
      </w:r>
      <w:r>
        <w:t xml:space="preserve"> respectively</w:t>
      </w:r>
      <w:r w:rsidRPr="004D74B3">
        <w:t xml:space="preserve">. </w:t>
      </w:r>
      <w:r>
        <w:t xml:space="preserve">Ribbons indicate values within one standard deviation of this across-state mean and are truncated to have a minimum value of 0 – reflecting the support of the plotted index. </w:t>
      </w:r>
      <w:r w:rsidRPr="004D74B3">
        <w:t xml:space="preserve">Clustered bar plots indicate the number of references to restrictionism and inclusion in </w:t>
      </w:r>
      <w:r>
        <w:t>Democratic</w:t>
      </w:r>
      <w:r w:rsidRPr="004D74B3">
        <w:t xml:space="preserve"> </w:t>
      </w:r>
      <w:r>
        <w:t xml:space="preserve">and Republican </w:t>
      </w:r>
      <w:r w:rsidRPr="004D74B3">
        <w:t xml:space="preserve">national </w:t>
      </w:r>
      <w:r w:rsidRPr="004D74B3">
        <w:rPr>
          <w:spacing w:val="-2"/>
        </w:rPr>
        <w:t>platforms</w:t>
      </w:r>
      <w:r>
        <w:rPr>
          <w:spacing w:val="-2"/>
        </w:rPr>
        <w:t>.</w:t>
      </w:r>
      <w:r>
        <w:t xml:space="preserve">  </w:t>
      </w:r>
    </w:p>
    <w:p w14:paraId="6CA064F4" w14:textId="77777777" w:rsidR="00F51279" w:rsidRDefault="00F51279"/>
    <w:sectPr w:rsidR="00F51279">
      <w:footerReference w:type="default" r:id="rId12"/>
      <w:pgSz w:w="12240" w:h="15840"/>
      <w:pgMar w:top="1420" w:right="660" w:bottom="280" w:left="118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5C41" w14:textId="77777777" w:rsidR="006E37E4" w:rsidRDefault="00000000">
    <w:pPr>
      <w:pStyle w:val="BodyText"/>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279"/>
    <w:rsid w:val="00F5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7F8B5"/>
  <w15:chartTrackingRefBased/>
  <w15:docId w15:val="{F6E6A76B-E5A4-4286-A35A-CB49A835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279"/>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51279"/>
    <w:rPr>
      <w:sz w:val="24"/>
      <w:szCs w:val="24"/>
    </w:rPr>
  </w:style>
  <w:style w:type="character" w:customStyle="1" w:styleId="BodyTextChar">
    <w:name w:val="Body Text Char"/>
    <w:basedOn w:val="DefaultParagraphFont"/>
    <w:link w:val="BodyText"/>
    <w:uiPriority w:val="1"/>
    <w:rsid w:val="00F51279"/>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AF7D9-CE60-4525-B135-4220B0B0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Walters</dc:creator>
  <cp:keywords/>
  <dc:description/>
  <cp:lastModifiedBy>Kirsten Walters</cp:lastModifiedBy>
  <cp:revision>1</cp:revision>
  <dcterms:created xsi:type="dcterms:W3CDTF">2023-04-19T18:43:00Z</dcterms:created>
  <dcterms:modified xsi:type="dcterms:W3CDTF">2023-04-19T18:43:00Z</dcterms:modified>
</cp:coreProperties>
</file>