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BFC9" w14:textId="77777777" w:rsidR="005A0BDB" w:rsidRDefault="005A0BDB" w:rsidP="005A0B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ONLINE APPENDIX</w:t>
      </w:r>
    </w:p>
    <w:p w14:paraId="755B37D1" w14:textId="77777777" w:rsidR="003D38F4" w:rsidRDefault="005A0BDB" w:rsidP="00BE1EBA">
      <w:pPr>
        <w:spacing w:line="360" w:lineRule="auto"/>
        <w:jc w:val="center"/>
        <w:rPr>
          <w:rFonts w:ascii="Times New Roman" w:hAnsi="Times New Roman" w:cs="Times New Roman"/>
          <w:b/>
          <w:sz w:val="24"/>
          <w:szCs w:val="24"/>
        </w:rPr>
      </w:pPr>
      <w:r w:rsidRPr="003D38F4">
        <w:rPr>
          <w:rFonts w:ascii="Times New Roman" w:hAnsi="Times New Roman" w:cs="Times New Roman"/>
          <w:b/>
          <w:sz w:val="24"/>
          <w:szCs w:val="24"/>
        </w:rPr>
        <w:t>Electoral</w:t>
      </w:r>
      <w:r>
        <w:rPr>
          <w:rFonts w:ascii="Times New Roman" w:hAnsi="Times New Roman" w:cs="Times New Roman"/>
          <w:b/>
          <w:sz w:val="24"/>
          <w:szCs w:val="24"/>
        </w:rPr>
        <w:t xml:space="preserve"> Pressure, Reputational Risks, a</w:t>
      </w:r>
      <w:r w:rsidRPr="003D38F4">
        <w:rPr>
          <w:rFonts w:ascii="Times New Roman" w:hAnsi="Times New Roman" w:cs="Times New Roman"/>
          <w:b/>
          <w:sz w:val="24"/>
          <w:szCs w:val="24"/>
        </w:rPr>
        <w:t xml:space="preserve">nd Coalition Politics: How Established Parties Respond to The Rise of Anti-Immigrant Parties </w:t>
      </w:r>
    </w:p>
    <w:p w14:paraId="477936CD" w14:textId="77777777" w:rsidR="0052503A" w:rsidRDefault="005A0BDB" w:rsidP="005250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Ezgi Elçi</w:t>
      </w:r>
      <w:r>
        <w:rPr>
          <w:rFonts w:ascii="Times New Roman" w:hAnsi="Times New Roman" w:cs="Times New Roman"/>
          <w:b/>
          <w:sz w:val="24"/>
          <w:szCs w:val="24"/>
        </w:rPr>
        <w:tab/>
        <w:t>Deniz Sert</w:t>
      </w:r>
      <w:r>
        <w:rPr>
          <w:rFonts w:ascii="Times New Roman" w:hAnsi="Times New Roman" w:cs="Times New Roman"/>
          <w:b/>
          <w:sz w:val="24"/>
          <w:szCs w:val="24"/>
        </w:rPr>
        <w:tab/>
        <w:t>Evren Balta</w:t>
      </w:r>
    </w:p>
    <w:p w14:paraId="10382347" w14:textId="77777777" w:rsidR="005A0BDB" w:rsidRDefault="005A0BDB" w:rsidP="005250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Özyeğin University</w:t>
      </w:r>
    </w:p>
    <w:p w14:paraId="54AE153C" w14:textId="77777777" w:rsidR="0052503A" w:rsidRPr="00E02F3C" w:rsidRDefault="0052503A" w:rsidP="0052503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A1: </w:t>
      </w:r>
      <w:r w:rsidRPr="00E02F3C">
        <w:rPr>
          <w:rFonts w:ascii="Times New Roman" w:hAnsi="Times New Roman" w:cs="Times New Roman"/>
          <w:b/>
          <w:sz w:val="24"/>
          <w:szCs w:val="24"/>
        </w:rPr>
        <w:t>Holistic grading rubric</w:t>
      </w:r>
    </w:p>
    <w:tbl>
      <w:tblPr>
        <w:tblStyle w:val="TableNormal1"/>
        <w:tblW w:w="9214" w:type="dxa"/>
        <w:tblInd w:w="-14" w:type="dxa"/>
        <w:tblLayout w:type="fixed"/>
        <w:tblLook w:val="01E0" w:firstRow="1" w:lastRow="1" w:firstColumn="1" w:lastColumn="1" w:noHBand="0" w:noVBand="0"/>
      </w:tblPr>
      <w:tblGrid>
        <w:gridCol w:w="4536"/>
        <w:gridCol w:w="4678"/>
      </w:tblGrid>
      <w:tr w:rsidR="0052503A" w:rsidRPr="00E02F3C" w14:paraId="2A518DCF" w14:textId="77777777" w:rsidTr="00AA5370">
        <w:trPr>
          <w:trHeight w:val="113"/>
        </w:trPr>
        <w:tc>
          <w:tcPr>
            <w:tcW w:w="4536" w:type="dxa"/>
            <w:tcBorders>
              <w:top w:val="single" w:sz="5" w:space="0" w:color="282828"/>
              <w:left w:val="single" w:sz="11" w:space="0" w:color="000000"/>
              <w:bottom w:val="single" w:sz="5" w:space="0" w:color="282828"/>
              <w:right w:val="single" w:sz="5" w:space="0" w:color="2F342F"/>
            </w:tcBorders>
          </w:tcPr>
          <w:p w14:paraId="357192B6" w14:textId="77777777" w:rsidR="0052503A" w:rsidRPr="00E02F3C" w:rsidRDefault="0052503A" w:rsidP="00AA5370">
            <w:pPr>
              <w:pStyle w:val="TableParagraph"/>
              <w:spacing w:before="60" w:line="480" w:lineRule="auto"/>
              <w:ind w:left="170"/>
              <w:rPr>
                <w:rFonts w:ascii="Times New Roman" w:eastAsia="Times New Roman" w:hAnsi="Times New Roman" w:cs="Times New Roman"/>
                <w:b/>
                <w:sz w:val="24"/>
                <w:szCs w:val="24"/>
              </w:rPr>
            </w:pPr>
            <w:r w:rsidRPr="00E02F3C">
              <w:rPr>
                <w:rFonts w:ascii="Times New Roman" w:hAnsi="Times New Roman" w:cs="Times New Roman"/>
                <w:b/>
                <w:spacing w:val="-13"/>
                <w:w w:val="110"/>
                <w:sz w:val="24"/>
                <w:szCs w:val="24"/>
              </w:rPr>
              <w:t>ANTI-IMMIGRATION</w:t>
            </w:r>
          </w:p>
        </w:tc>
        <w:tc>
          <w:tcPr>
            <w:tcW w:w="4678" w:type="dxa"/>
            <w:tcBorders>
              <w:top w:val="single" w:sz="5" w:space="0" w:color="282828"/>
              <w:left w:val="single" w:sz="5" w:space="0" w:color="2F342F"/>
              <w:bottom w:val="single" w:sz="5" w:space="0" w:color="282828"/>
              <w:right w:val="single" w:sz="5" w:space="0" w:color="000000"/>
            </w:tcBorders>
          </w:tcPr>
          <w:p w14:paraId="611629E1" w14:textId="77777777" w:rsidR="0052503A" w:rsidRPr="00E02F3C" w:rsidRDefault="0052503A" w:rsidP="00AA5370">
            <w:pPr>
              <w:pStyle w:val="TableParagraph"/>
              <w:spacing w:before="60" w:line="480" w:lineRule="auto"/>
              <w:ind w:left="170"/>
              <w:rPr>
                <w:rFonts w:ascii="Times New Roman" w:eastAsia="Times New Roman" w:hAnsi="Times New Roman" w:cs="Times New Roman"/>
                <w:b/>
                <w:sz w:val="24"/>
                <w:szCs w:val="24"/>
              </w:rPr>
            </w:pPr>
            <w:r w:rsidRPr="00E02F3C">
              <w:rPr>
                <w:rFonts w:ascii="Times New Roman" w:hAnsi="Times New Roman" w:cs="Times New Roman"/>
                <w:b/>
                <w:w w:val="105"/>
                <w:sz w:val="24"/>
                <w:szCs w:val="24"/>
              </w:rPr>
              <w:t>PRO-IMMIGRATION</w:t>
            </w:r>
          </w:p>
        </w:tc>
      </w:tr>
      <w:tr w:rsidR="0052503A" w:rsidRPr="00E02F3C" w14:paraId="78CD4B58" w14:textId="77777777" w:rsidTr="00AA5370">
        <w:trPr>
          <w:trHeight w:val="113"/>
        </w:trPr>
        <w:tc>
          <w:tcPr>
            <w:tcW w:w="4536" w:type="dxa"/>
            <w:tcBorders>
              <w:top w:val="single" w:sz="5" w:space="0" w:color="282828"/>
              <w:left w:val="single" w:sz="11" w:space="0" w:color="000000"/>
              <w:bottom w:val="single" w:sz="5" w:space="0" w:color="2F2F2F"/>
              <w:right w:val="single" w:sz="5" w:space="0" w:color="2F342F"/>
            </w:tcBorders>
          </w:tcPr>
          <w:p w14:paraId="15B9F559" w14:textId="77777777" w:rsidR="0052503A" w:rsidRPr="00E02F3C" w:rsidRDefault="0052503A" w:rsidP="00AA5370">
            <w:pPr>
              <w:spacing w:line="480" w:lineRule="auto"/>
              <w:ind w:left="144" w:right="144"/>
              <w:rPr>
                <w:rFonts w:ascii="Times New Roman" w:eastAsia="Times New Roman" w:hAnsi="Times New Roman" w:cs="Times New Roman"/>
                <w:sz w:val="24"/>
                <w:szCs w:val="24"/>
              </w:rPr>
            </w:pPr>
            <w:r w:rsidRPr="00AC549A">
              <w:rPr>
                <w:rFonts w:ascii="Times New Roman" w:hAnsi="Times New Roman" w:cs="Times New Roman"/>
                <w:sz w:val="24"/>
                <w:szCs w:val="24"/>
              </w:rPr>
              <w:t>Anti-immigration: opposed to immigrants or immigration; characterized by or expressing opposition to or hostility toward immigrants (Merriam-Webster).</w:t>
            </w:r>
          </w:p>
        </w:tc>
        <w:tc>
          <w:tcPr>
            <w:tcW w:w="4678" w:type="dxa"/>
            <w:tcBorders>
              <w:top w:val="single" w:sz="5" w:space="0" w:color="282828"/>
              <w:left w:val="single" w:sz="5" w:space="0" w:color="2F342F"/>
              <w:bottom w:val="single" w:sz="5" w:space="0" w:color="2F2F2F"/>
              <w:right w:val="single" w:sz="5" w:space="0" w:color="000000"/>
            </w:tcBorders>
          </w:tcPr>
          <w:p w14:paraId="1A06252F" w14:textId="77777777" w:rsidR="0052503A" w:rsidRPr="00E02F3C" w:rsidRDefault="0052503A" w:rsidP="00AA5370">
            <w:pPr>
              <w:spacing w:line="480" w:lineRule="auto"/>
              <w:ind w:left="144" w:right="144"/>
              <w:rPr>
                <w:rFonts w:ascii="Times New Roman" w:eastAsia="Times New Roman" w:hAnsi="Times New Roman" w:cs="Times New Roman"/>
                <w:sz w:val="24"/>
                <w:szCs w:val="24"/>
              </w:rPr>
            </w:pPr>
            <w:r w:rsidRPr="00AC549A">
              <w:rPr>
                <w:rFonts w:ascii="Times New Roman" w:hAnsi="Times New Roman" w:cs="Times New Roman"/>
                <w:sz w:val="24"/>
                <w:szCs w:val="24"/>
              </w:rPr>
              <w:t>Multiculturalism: cultural pluralism or diversity; a multicultural social state or a doctrine or policy that promotes or advocates such a state (Merriam-Webster).</w:t>
            </w:r>
          </w:p>
        </w:tc>
      </w:tr>
      <w:tr w:rsidR="0052503A" w:rsidRPr="00E02F3C" w14:paraId="06B04BB9" w14:textId="77777777" w:rsidTr="00AA5370">
        <w:trPr>
          <w:trHeight w:val="113"/>
        </w:trPr>
        <w:tc>
          <w:tcPr>
            <w:tcW w:w="4536" w:type="dxa"/>
            <w:tcBorders>
              <w:top w:val="single" w:sz="5" w:space="0" w:color="2F2F2F"/>
              <w:left w:val="single" w:sz="11" w:space="0" w:color="000000"/>
              <w:bottom w:val="single" w:sz="11" w:space="0" w:color="747474"/>
              <w:right w:val="single" w:sz="5" w:space="0" w:color="2F342F"/>
            </w:tcBorders>
          </w:tcPr>
          <w:p w14:paraId="76D075E9"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r w:rsidRPr="00E02F3C">
              <w:rPr>
                <w:rFonts w:ascii="Times New Roman" w:hAnsi="Times New Roman" w:cs="Times New Roman"/>
                <w:b/>
                <w:sz w:val="24"/>
                <w:szCs w:val="24"/>
              </w:rPr>
              <w:t>R</w:t>
            </w:r>
            <w:r w:rsidRPr="00E02F3C">
              <w:rPr>
                <w:rFonts w:ascii="Times New Roman" w:hAnsi="Times New Roman" w:cs="Times New Roman"/>
                <w:b/>
                <w:spacing w:val="9"/>
                <w:sz w:val="24"/>
                <w:szCs w:val="24"/>
              </w:rPr>
              <w:t>e</w:t>
            </w:r>
            <w:r w:rsidRPr="00E02F3C">
              <w:rPr>
                <w:rFonts w:ascii="Times New Roman" w:hAnsi="Times New Roman" w:cs="Times New Roman"/>
                <w:b/>
                <w:spacing w:val="-1"/>
                <w:sz w:val="24"/>
                <w:szCs w:val="24"/>
              </w:rPr>
              <w:t>s</w:t>
            </w:r>
            <w:r w:rsidRPr="00E02F3C">
              <w:rPr>
                <w:rFonts w:ascii="Times New Roman" w:hAnsi="Times New Roman" w:cs="Times New Roman"/>
                <w:b/>
                <w:spacing w:val="11"/>
                <w:sz w:val="24"/>
                <w:szCs w:val="24"/>
              </w:rPr>
              <w:t>t</w:t>
            </w:r>
            <w:r w:rsidRPr="00E02F3C">
              <w:rPr>
                <w:rFonts w:ascii="Times New Roman" w:hAnsi="Times New Roman" w:cs="Times New Roman"/>
                <w:b/>
                <w:spacing w:val="-10"/>
                <w:sz w:val="24"/>
                <w:szCs w:val="24"/>
              </w:rPr>
              <w:t>r</w:t>
            </w:r>
            <w:r w:rsidRPr="00E02F3C">
              <w:rPr>
                <w:rFonts w:ascii="Times New Roman" w:hAnsi="Times New Roman" w:cs="Times New Roman"/>
                <w:b/>
                <w:sz w:val="24"/>
                <w:szCs w:val="24"/>
              </w:rPr>
              <w:t>i</w:t>
            </w:r>
            <w:r w:rsidRPr="00E02F3C">
              <w:rPr>
                <w:rFonts w:ascii="Times New Roman" w:hAnsi="Times New Roman" w:cs="Times New Roman"/>
                <w:b/>
                <w:spacing w:val="6"/>
                <w:sz w:val="24"/>
                <w:szCs w:val="24"/>
              </w:rPr>
              <w:t>c</w:t>
            </w:r>
            <w:r w:rsidRPr="00E02F3C">
              <w:rPr>
                <w:rFonts w:ascii="Times New Roman" w:hAnsi="Times New Roman" w:cs="Times New Roman"/>
                <w:b/>
                <w:spacing w:val="-5"/>
                <w:sz w:val="24"/>
                <w:szCs w:val="24"/>
              </w:rPr>
              <w:t>t</w:t>
            </w:r>
            <w:r w:rsidRPr="00E02F3C">
              <w:rPr>
                <w:rFonts w:ascii="Times New Roman" w:hAnsi="Times New Roman" w:cs="Times New Roman"/>
                <w:b/>
                <w:sz w:val="24"/>
                <w:szCs w:val="24"/>
              </w:rPr>
              <w:t>ing Immigration</w:t>
            </w:r>
          </w:p>
          <w:p w14:paraId="36487118" w14:textId="77777777" w:rsidR="0052503A" w:rsidRPr="00E02F3C" w:rsidRDefault="0052503A" w:rsidP="00AA5370">
            <w:pPr>
              <w:pStyle w:val="TableParagraph"/>
              <w:spacing w:before="60" w:line="480" w:lineRule="auto"/>
              <w:ind w:left="170"/>
              <w:rPr>
                <w:rFonts w:ascii="Times New Roman" w:hAnsi="Times New Roman" w:cs="Times New Roman"/>
                <w:spacing w:val="-4"/>
                <w:w w:val="105"/>
                <w:sz w:val="24"/>
                <w:szCs w:val="24"/>
              </w:rPr>
            </w:pPr>
          </w:p>
          <w:p w14:paraId="14276C87" w14:textId="77777777" w:rsidR="0052503A" w:rsidRPr="00E02F3C" w:rsidRDefault="0052503A" w:rsidP="00AA5370">
            <w:pPr>
              <w:spacing w:line="480" w:lineRule="auto"/>
              <w:ind w:left="144" w:right="144"/>
              <w:rPr>
                <w:rFonts w:ascii="Times New Roman" w:eastAsia="Times New Roman" w:hAnsi="Times New Roman" w:cs="Times New Roman"/>
                <w:sz w:val="24"/>
                <w:szCs w:val="24"/>
              </w:rPr>
            </w:pPr>
            <w:r w:rsidRPr="00AC549A">
              <w:rPr>
                <w:rFonts w:ascii="Times New Roman" w:hAnsi="Times New Roman" w:cs="Times New Roman"/>
                <w:sz w:val="24"/>
                <w:szCs w:val="24"/>
              </w:rPr>
              <w:t>The speaker openly supports restricting immigration and/or return migration. They see it as the only way to end immigration. S</w:t>
            </w:r>
            <w:r w:rsidRPr="00E02F3C">
              <w:rPr>
                <w:rFonts w:ascii="Times New Roman" w:hAnsi="Times New Roman" w:cs="Times New Roman"/>
                <w:sz w:val="24"/>
                <w:szCs w:val="24"/>
              </w:rPr>
              <w:t>upport</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f</w:t>
            </w:r>
            <w:r w:rsidRPr="00AC549A">
              <w:rPr>
                <w:rFonts w:ascii="Times New Roman" w:hAnsi="Times New Roman" w:cs="Times New Roman"/>
                <w:sz w:val="24"/>
                <w:szCs w:val="24"/>
              </w:rPr>
              <w:t>o</w:t>
            </w:r>
            <w:r w:rsidRPr="00E02F3C">
              <w:rPr>
                <w:rFonts w:ascii="Times New Roman" w:hAnsi="Times New Roman" w:cs="Times New Roman"/>
                <w:sz w:val="24"/>
                <w:szCs w:val="24"/>
              </w:rPr>
              <w:t>r</w:t>
            </w:r>
            <w:r w:rsidRPr="00AC549A">
              <w:rPr>
                <w:rFonts w:ascii="Times New Roman" w:hAnsi="Times New Roman" w:cs="Times New Roman"/>
                <w:sz w:val="24"/>
                <w:szCs w:val="24"/>
              </w:rPr>
              <w:t xml:space="preserve"> r</w:t>
            </w:r>
            <w:r w:rsidRPr="00E02F3C">
              <w:rPr>
                <w:rFonts w:ascii="Times New Roman" w:hAnsi="Times New Roman" w:cs="Times New Roman"/>
                <w:sz w:val="24"/>
                <w:szCs w:val="24"/>
              </w:rPr>
              <w:t>e</w:t>
            </w:r>
            <w:r w:rsidRPr="00AC549A">
              <w:rPr>
                <w:rFonts w:ascii="Times New Roman" w:hAnsi="Times New Roman" w:cs="Times New Roman"/>
                <w:sz w:val="24"/>
                <w:szCs w:val="24"/>
              </w:rPr>
              <w:t>st</w:t>
            </w:r>
            <w:r w:rsidRPr="00E02F3C">
              <w:rPr>
                <w:rFonts w:ascii="Times New Roman" w:hAnsi="Times New Roman" w:cs="Times New Roman"/>
                <w:sz w:val="24"/>
                <w:szCs w:val="24"/>
              </w:rPr>
              <w:t>r</w:t>
            </w:r>
            <w:r w:rsidRPr="00AC549A">
              <w:rPr>
                <w:rFonts w:ascii="Times New Roman" w:hAnsi="Times New Roman" w:cs="Times New Roman"/>
                <w:sz w:val="24"/>
                <w:szCs w:val="24"/>
              </w:rPr>
              <w:t>i</w:t>
            </w:r>
            <w:r w:rsidRPr="00E02F3C">
              <w:rPr>
                <w:rFonts w:ascii="Times New Roman" w:hAnsi="Times New Roman" w:cs="Times New Roman"/>
                <w:sz w:val="24"/>
                <w:szCs w:val="24"/>
              </w:rPr>
              <w:t>cting</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m</w:t>
            </w:r>
            <w:r w:rsidRPr="00AC549A">
              <w:rPr>
                <w:rFonts w:ascii="Times New Roman" w:hAnsi="Times New Roman" w:cs="Times New Roman"/>
                <w:sz w:val="24"/>
                <w:szCs w:val="24"/>
              </w:rPr>
              <w:t>i</w:t>
            </w:r>
            <w:r w:rsidRPr="00E02F3C">
              <w:rPr>
                <w:rFonts w:ascii="Times New Roman" w:hAnsi="Times New Roman" w:cs="Times New Roman"/>
                <w:sz w:val="24"/>
                <w:szCs w:val="24"/>
              </w:rPr>
              <w:t>gration</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is</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a</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significant</w:t>
            </w:r>
            <w:r w:rsidRPr="00AC549A">
              <w:rPr>
                <w:rFonts w:ascii="Times New Roman" w:hAnsi="Times New Roman" w:cs="Times New Roman"/>
                <w:sz w:val="24"/>
                <w:szCs w:val="24"/>
              </w:rPr>
              <w:t xml:space="preserve"> dimension </w:t>
            </w:r>
            <w:r w:rsidRPr="00E02F3C">
              <w:rPr>
                <w:rFonts w:ascii="Times New Roman" w:hAnsi="Times New Roman" w:cs="Times New Roman"/>
                <w:sz w:val="24"/>
                <w:szCs w:val="24"/>
              </w:rPr>
              <w:t>of</w:t>
            </w:r>
            <w:r w:rsidRPr="00AC549A">
              <w:rPr>
                <w:rFonts w:ascii="Times New Roman" w:hAnsi="Times New Roman" w:cs="Times New Roman"/>
                <w:sz w:val="24"/>
                <w:szCs w:val="24"/>
              </w:rPr>
              <w:t xml:space="preserve"> anti-immigration </w:t>
            </w:r>
            <w:r w:rsidRPr="00E02F3C">
              <w:rPr>
                <w:rFonts w:ascii="Times New Roman" w:hAnsi="Times New Roman" w:cs="Times New Roman"/>
                <w:sz w:val="24"/>
                <w:szCs w:val="24"/>
              </w:rPr>
              <w:t>because</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it</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is</w:t>
            </w:r>
            <w:r w:rsidRPr="00AC549A">
              <w:rPr>
                <w:rFonts w:ascii="Times New Roman" w:hAnsi="Times New Roman" w:cs="Times New Roman"/>
                <w:sz w:val="24"/>
                <w:szCs w:val="24"/>
              </w:rPr>
              <w:t xml:space="preserve"> n</w:t>
            </w:r>
            <w:r w:rsidRPr="00E02F3C">
              <w:rPr>
                <w:rFonts w:ascii="Times New Roman" w:hAnsi="Times New Roman" w:cs="Times New Roman"/>
                <w:sz w:val="24"/>
                <w:szCs w:val="24"/>
              </w:rPr>
              <w:t>ece</w:t>
            </w:r>
            <w:r w:rsidRPr="00AC549A">
              <w:rPr>
                <w:rFonts w:ascii="Times New Roman" w:hAnsi="Times New Roman" w:cs="Times New Roman"/>
                <w:sz w:val="24"/>
                <w:szCs w:val="24"/>
              </w:rPr>
              <w:t>ss</w:t>
            </w:r>
            <w:r w:rsidRPr="00E02F3C">
              <w:rPr>
                <w:rFonts w:ascii="Times New Roman" w:hAnsi="Times New Roman" w:cs="Times New Roman"/>
                <w:sz w:val="24"/>
                <w:szCs w:val="24"/>
              </w:rPr>
              <w:t>ary</w:t>
            </w:r>
            <w:r w:rsidRPr="00AC549A">
              <w:rPr>
                <w:rFonts w:ascii="Times New Roman" w:hAnsi="Times New Roman" w:cs="Times New Roman"/>
                <w:sz w:val="24"/>
                <w:szCs w:val="24"/>
              </w:rPr>
              <w:t xml:space="preserve"> t</w:t>
            </w:r>
            <w:r w:rsidRPr="00E02F3C">
              <w:rPr>
                <w:rFonts w:ascii="Times New Roman" w:hAnsi="Times New Roman" w:cs="Times New Roman"/>
                <w:sz w:val="24"/>
                <w:szCs w:val="24"/>
              </w:rPr>
              <w:t>o</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protect</w:t>
            </w:r>
            <w:r w:rsidRPr="00AC549A">
              <w:rPr>
                <w:rFonts w:ascii="Times New Roman" w:hAnsi="Times New Roman" w:cs="Times New Roman"/>
                <w:sz w:val="24"/>
                <w:szCs w:val="24"/>
              </w:rPr>
              <w:t xml:space="preserve"> the </w:t>
            </w:r>
            <w:r w:rsidRPr="00E02F3C">
              <w:rPr>
                <w:rFonts w:ascii="Times New Roman" w:hAnsi="Times New Roman" w:cs="Times New Roman"/>
                <w:sz w:val="24"/>
                <w:szCs w:val="24"/>
              </w:rPr>
              <w:t>esse</w:t>
            </w:r>
            <w:r w:rsidRPr="00AC549A">
              <w:rPr>
                <w:rFonts w:ascii="Times New Roman" w:hAnsi="Times New Roman" w:cs="Times New Roman"/>
                <w:sz w:val="24"/>
                <w:szCs w:val="24"/>
              </w:rPr>
              <w:t>n</w:t>
            </w:r>
            <w:r w:rsidRPr="00E02F3C">
              <w:rPr>
                <w:rFonts w:ascii="Times New Roman" w:hAnsi="Times New Roman" w:cs="Times New Roman"/>
                <w:sz w:val="24"/>
                <w:szCs w:val="24"/>
              </w:rPr>
              <w:t>t</w:t>
            </w:r>
            <w:r w:rsidRPr="00AC549A">
              <w:rPr>
                <w:rFonts w:ascii="Times New Roman" w:hAnsi="Times New Roman" w:cs="Times New Roman"/>
                <w:sz w:val="24"/>
                <w:szCs w:val="24"/>
              </w:rPr>
              <w:t>ia</w:t>
            </w:r>
            <w:r w:rsidRPr="00E02F3C">
              <w:rPr>
                <w:rFonts w:ascii="Times New Roman" w:hAnsi="Times New Roman" w:cs="Times New Roman"/>
                <w:sz w:val="24"/>
                <w:szCs w:val="24"/>
              </w:rPr>
              <w:t>l</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characteristics</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of</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the</w:t>
            </w:r>
            <w:r w:rsidRPr="00AC549A">
              <w:rPr>
                <w:rFonts w:ascii="Times New Roman" w:hAnsi="Times New Roman" w:cs="Times New Roman"/>
                <w:sz w:val="24"/>
                <w:szCs w:val="24"/>
              </w:rPr>
              <w:t xml:space="preserve"> host </w:t>
            </w:r>
            <w:r w:rsidRPr="00E02F3C">
              <w:rPr>
                <w:rFonts w:ascii="Times New Roman" w:hAnsi="Times New Roman" w:cs="Times New Roman"/>
                <w:sz w:val="24"/>
                <w:szCs w:val="24"/>
              </w:rPr>
              <w:t>nation.</w:t>
            </w:r>
          </w:p>
        </w:tc>
        <w:tc>
          <w:tcPr>
            <w:tcW w:w="4678" w:type="dxa"/>
            <w:tcBorders>
              <w:top w:val="single" w:sz="5" w:space="0" w:color="2F2F2F"/>
              <w:left w:val="single" w:sz="5" w:space="0" w:color="2F342F"/>
              <w:bottom w:val="single" w:sz="11" w:space="0" w:color="747474"/>
              <w:right w:val="single" w:sz="5" w:space="0" w:color="000000"/>
            </w:tcBorders>
          </w:tcPr>
          <w:p w14:paraId="477B4378" w14:textId="77777777" w:rsidR="0052503A" w:rsidRPr="00E02F3C" w:rsidRDefault="0052503A" w:rsidP="00AA5370">
            <w:pPr>
              <w:pStyle w:val="TableParagraph"/>
              <w:spacing w:before="60" w:line="480" w:lineRule="auto"/>
              <w:ind w:left="170"/>
              <w:rPr>
                <w:rFonts w:ascii="Times New Roman" w:eastAsia="Times New Roman" w:hAnsi="Times New Roman" w:cs="Times New Roman"/>
                <w:b/>
                <w:sz w:val="24"/>
                <w:szCs w:val="24"/>
              </w:rPr>
            </w:pPr>
            <w:r w:rsidRPr="00E02F3C">
              <w:rPr>
                <w:rFonts w:ascii="Times New Roman" w:eastAsia="Times New Roman" w:hAnsi="Times New Roman" w:cs="Times New Roman"/>
                <w:b/>
                <w:sz w:val="24"/>
                <w:szCs w:val="24"/>
              </w:rPr>
              <w:t>Open-border policies – Integration of migrants</w:t>
            </w:r>
          </w:p>
          <w:p w14:paraId="5ED836EC"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The speaker openly supports open-border policies and/or the integration of immigrants.</w:t>
            </w:r>
          </w:p>
          <w:p w14:paraId="27BFDDE4" w14:textId="77777777" w:rsidR="0052503A" w:rsidRPr="00E02F3C" w:rsidRDefault="0052503A" w:rsidP="00AA5370">
            <w:pPr>
              <w:spacing w:line="480" w:lineRule="auto"/>
              <w:ind w:left="144" w:right="144"/>
              <w:rPr>
                <w:rFonts w:ascii="Times New Roman" w:eastAsia="Times New Roman" w:hAnsi="Times New Roman" w:cs="Times New Roman"/>
                <w:sz w:val="24"/>
                <w:szCs w:val="24"/>
              </w:rPr>
            </w:pPr>
            <w:r w:rsidRPr="00AC549A">
              <w:rPr>
                <w:rFonts w:ascii="Times New Roman" w:hAnsi="Times New Roman" w:cs="Times New Roman"/>
                <w:sz w:val="24"/>
                <w:szCs w:val="24"/>
              </w:rPr>
              <w:t>Support for open-border policies can be framed as a moral duty of humans to protect their brothers/sisters. Integration of immigrants can enrich the cultural diversity of the host country.</w:t>
            </w:r>
          </w:p>
        </w:tc>
      </w:tr>
      <w:tr w:rsidR="0052503A" w:rsidRPr="00E02F3C" w14:paraId="1364BB5D" w14:textId="77777777" w:rsidTr="00AA5370">
        <w:trPr>
          <w:trHeight w:val="113"/>
        </w:trPr>
        <w:tc>
          <w:tcPr>
            <w:tcW w:w="4536" w:type="dxa"/>
            <w:tcBorders>
              <w:top w:val="single" w:sz="11" w:space="0" w:color="747474"/>
              <w:left w:val="single" w:sz="11" w:space="0" w:color="000000"/>
              <w:bottom w:val="single" w:sz="11" w:space="0" w:color="747474"/>
              <w:right w:val="single" w:sz="5" w:space="0" w:color="2F342F"/>
            </w:tcBorders>
          </w:tcPr>
          <w:p w14:paraId="3455AE28" w14:textId="77777777" w:rsidR="0052503A" w:rsidRPr="00E02F3C" w:rsidRDefault="0052503A" w:rsidP="00AA5370">
            <w:pPr>
              <w:pStyle w:val="TableParagraph"/>
              <w:spacing w:before="60" w:line="480" w:lineRule="auto"/>
              <w:ind w:left="170"/>
              <w:rPr>
                <w:rFonts w:ascii="Times New Roman" w:hAnsi="Times New Roman" w:cs="Times New Roman"/>
                <w:b/>
                <w:sz w:val="24"/>
                <w:szCs w:val="24"/>
              </w:rPr>
            </w:pPr>
            <w:r w:rsidRPr="00E02F3C">
              <w:rPr>
                <w:rFonts w:ascii="Times New Roman" w:hAnsi="Times New Roman" w:cs="Times New Roman"/>
                <w:b/>
                <w:sz w:val="24"/>
                <w:szCs w:val="24"/>
              </w:rPr>
              <w:t>Anti-immigration frames</w:t>
            </w:r>
          </w:p>
          <w:p w14:paraId="560705FA" w14:textId="77777777" w:rsidR="0052503A" w:rsidRPr="00E02F3C" w:rsidRDefault="0052503A" w:rsidP="00AA5370">
            <w:pPr>
              <w:pStyle w:val="TableParagraph"/>
              <w:spacing w:before="60" w:line="480" w:lineRule="auto"/>
              <w:ind w:left="170"/>
              <w:rPr>
                <w:rFonts w:ascii="Times New Roman" w:hAnsi="Times New Roman" w:cs="Times New Roman"/>
                <w:b/>
                <w:sz w:val="24"/>
                <w:szCs w:val="24"/>
              </w:rPr>
            </w:pPr>
            <w:r w:rsidRPr="00E02F3C">
              <w:rPr>
                <w:rFonts w:ascii="Times New Roman" w:hAnsi="Times New Roman" w:cs="Times New Roman"/>
                <w:b/>
                <w:sz w:val="24"/>
                <w:szCs w:val="24"/>
              </w:rPr>
              <w:t>1) Cultural and religious frame</w:t>
            </w:r>
          </w:p>
          <w:p w14:paraId="667D32AB" w14:textId="77777777" w:rsidR="0052503A" w:rsidRPr="00AC549A" w:rsidRDefault="0052503A" w:rsidP="00AA5370">
            <w:pPr>
              <w:spacing w:line="480" w:lineRule="auto"/>
              <w:ind w:left="144" w:right="144"/>
              <w:rPr>
                <w:rFonts w:ascii="Times New Roman" w:hAnsi="Times New Roman" w:cs="Times New Roman"/>
                <w:sz w:val="24"/>
                <w:szCs w:val="24"/>
              </w:rPr>
            </w:pPr>
            <w:r w:rsidRPr="00E02F3C">
              <w:rPr>
                <w:rFonts w:ascii="Times New Roman" w:hAnsi="Times New Roman" w:cs="Times New Roman"/>
                <w:sz w:val="24"/>
                <w:szCs w:val="24"/>
              </w:rPr>
              <w:t>Immigrants</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are</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portrayed</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as</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a threat</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to</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lastRenderedPageBreak/>
              <w:t>Turkey’s cultural</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homogeneity.</w:t>
            </w:r>
          </w:p>
          <w:p w14:paraId="6C0DA4B5"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According to this view, immigrants threaten long-term, established traditions, values, and institutional arrangements that delineate a specific community, its culture, and identity.</w:t>
            </w:r>
          </w:p>
          <w:p w14:paraId="6274A4BE"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Immigrants’ culture and identity are incompatible with the host community.</w:t>
            </w:r>
          </w:p>
          <w:p w14:paraId="2FE109EE"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6746C16E" w14:textId="77777777" w:rsidR="0052503A" w:rsidRPr="00E02F3C" w:rsidRDefault="0052503A" w:rsidP="00AA5370">
            <w:pPr>
              <w:pStyle w:val="TableParagraph"/>
              <w:spacing w:before="60" w:line="480" w:lineRule="auto"/>
              <w:ind w:left="170"/>
              <w:rPr>
                <w:rFonts w:ascii="Times New Roman" w:hAnsi="Times New Roman" w:cs="Times New Roman"/>
                <w:b/>
                <w:w w:val="105"/>
                <w:sz w:val="24"/>
                <w:szCs w:val="24"/>
              </w:rPr>
            </w:pPr>
            <w:r w:rsidRPr="00E02F3C">
              <w:rPr>
                <w:rFonts w:ascii="Times New Roman" w:hAnsi="Times New Roman" w:cs="Times New Roman"/>
                <w:b/>
                <w:w w:val="105"/>
                <w:sz w:val="24"/>
                <w:szCs w:val="24"/>
              </w:rPr>
              <w:t>2)</w:t>
            </w:r>
            <w:r w:rsidRPr="00E02F3C">
              <w:rPr>
                <w:rFonts w:ascii="Times New Roman" w:hAnsi="Times New Roman" w:cs="Times New Roman"/>
                <w:b/>
                <w:spacing w:val="21"/>
                <w:w w:val="105"/>
                <w:sz w:val="24"/>
                <w:szCs w:val="24"/>
              </w:rPr>
              <w:t xml:space="preserve"> </w:t>
            </w:r>
            <w:r w:rsidRPr="00E02F3C">
              <w:rPr>
                <w:rFonts w:ascii="Times New Roman" w:hAnsi="Times New Roman" w:cs="Times New Roman"/>
                <w:b/>
                <w:w w:val="105"/>
                <w:sz w:val="24"/>
                <w:szCs w:val="24"/>
              </w:rPr>
              <w:t>Security</w:t>
            </w:r>
            <w:r w:rsidRPr="00E02F3C">
              <w:rPr>
                <w:rFonts w:ascii="Times New Roman" w:hAnsi="Times New Roman" w:cs="Times New Roman"/>
                <w:b/>
                <w:spacing w:val="17"/>
                <w:w w:val="105"/>
                <w:sz w:val="24"/>
                <w:szCs w:val="24"/>
              </w:rPr>
              <w:t xml:space="preserve"> </w:t>
            </w:r>
            <w:r w:rsidRPr="00E02F3C">
              <w:rPr>
                <w:rFonts w:ascii="Times New Roman" w:hAnsi="Times New Roman" w:cs="Times New Roman"/>
                <w:b/>
                <w:w w:val="105"/>
                <w:sz w:val="24"/>
                <w:szCs w:val="24"/>
              </w:rPr>
              <w:t>frame</w:t>
            </w:r>
          </w:p>
          <w:p w14:paraId="20778E3A"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Immigrants are portrayed as a threat to security, responsible for petty crime and/or terrorism.</w:t>
            </w:r>
          </w:p>
          <w:p w14:paraId="259804D0"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According to the security frame, immigrants increase crime rates and commit crimes more than the host population, and those crimes could be prevented if they were not allowed in the country. Some immigrants are also linked to terrorism or terrorist activities.</w:t>
            </w:r>
          </w:p>
          <w:p w14:paraId="53FD6CD0" w14:textId="77777777" w:rsidR="0052503A" w:rsidRPr="00E02F3C" w:rsidRDefault="0052503A" w:rsidP="00AA5370">
            <w:pPr>
              <w:pStyle w:val="TableParagraph"/>
              <w:spacing w:before="60" w:line="480" w:lineRule="auto"/>
              <w:ind w:left="170"/>
              <w:rPr>
                <w:rFonts w:ascii="Times New Roman" w:hAnsi="Times New Roman" w:cs="Times New Roman"/>
                <w:spacing w:val="-8"/>
                <w:w w:val="105"/>
                <w:sz w:val="24"/>
                <w:szCs w:val="24"/>
              </w:rPr>
            </w:pPr>
          </w:p>
          <w:p w14:paraId="3C444BD1" w14:textId="77777777" w:rsidR="0052503A" w:rsidRPr="00E02F3C" w:rsidRDefault="0052503A" w:rsidP="00AA5370">
            <w:pPr>
              <w:pStyle w:val="TableParagraph"/>
              <w:spacing w:before="60" w:line="480" w:lineRule="auto"/>
              <w:ind w:left="170"/>
              <w:rPr>
                <w:rFonts w:ascii="Times New Roman" w:eastAsia="Times New Roman" w:hAnsi="Times New Roman" w:cs="Times New Roman"/>
                <w:b/>
                <w:sz w:val="24"/>
                <w:szCs w:val="24"/>
              </w:rPr>
            </w:pPr>
            <w:r w:rsidRPr="00E02F3C">
              <w:rPr>
                <w:rFonts w:ascii="Times New Roman" w:eastAsia="Times New Roman" w:hAnsi="Times New Roman" w:cs="Times New Roman"/>
                <w:b/>
                <w:sz w:val="24"/>
                <w:szCs w:val="24"/>
              </w:rPr>
              <w:t>3) Economic frame</w:t>
            </w:r>
          </w:p>
          <w:p w14:paraId="231D6C1E"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 xml:space="preserve">Immigrants are depicted as an economic and financial burden for Turkey. They take </w:t>
            </w:r>
            <w:r w:rsidRPr="00AC549A">
              <w:rPr>
                <w:rFonts w:ascii="Times New Roman" w:hAnsi="Times New Roman" w:cs="Times New Roman"/>
                <w:sz w:val="24"/>
                <w:szCs w:val="24"/>
              </w:rPr>
              <w:lastRenderedPageBreak/>
              <w:t>jobs away from native citizens and exploit social benefits.</w:t>
            </w:r>
          </w:p>
          <w:p w14:paraId="3AC9708C" w14:textId="77777777" w:rsidR="0052503A" w:rsidRPr="00E02F3C" w:rsidRDefault="0052503A" w:rsidP="00AA5370">
            <w:pPr>
              <w:spacing w:line="480" w:lineRule="auto"/>
              <w:ind w:left="144" w:right="144"/>
              <w:rPr>
                <w:rFonts w:ascii="Times New Roman" w:eastAsia="Times New Roman" w:hAnsi="Times New Roman" w:cs="Times New Roman"/>
                <w:sz w:val="24"/>
                <w:szCs w:val="24"/>
              </w:rPr>
            </w:pPr>
            <w:r w:rsidRPr="00AC549A">
              <w:rPr>
                <w:rFonts w:ascii="Times New Roman" w:hAnsi="Times New Roman" w:cs="Times New Roman"/>
                <w:sz w:val="24"/>
                <w:szCs w:val="24"/>
              </w:rPr>
              <w:t>The economic frame has two dimensions. The first one is related to the job market. According to this view, immigrants take</w:t>
            </w:r>
            <w:r w:rsidRPr="00E02F3C">
              <w:rPr>
                <w:rFonts w:ascii="Times New Roman" w:eastAsia="Times New Roman" w:hAnsi="Times New Roman" w:cs="Times New Roman"/>
                <w:sz w:val="24"/>
                <w:szCs w:val="24"/>
              </w:rPr>
              <w:t xml:space="preserve"> </w:t>
            </w:r>
            <w:r w:rsidRPr="00AC549A">
              <w:rPr>
                <w:rFonts w:ascii="Times New Roman" w:hAnsi="Times New Roman" w:cs="Times New Roman"/>
                <w:sz w:val="24"/>
                <w:szCs w:val="24"/>
              </w:rPr>
              <w:t>jobs away from native-born workers and increase labor market competition, given that immigration suppresses the wages of those workers most exposed to competition from migrant labor. The second one is welfare chauvinism. For welfare chauvinists, immigrants (especially the low-skilled ones) pay lower or no taxes while receiving more social benefits and/or services than the natives. In turn, immigrants drain the welfare state.</w:t>
            </w:r>
          </w:p>
          <w:p w14:paraId="5CEF86CC"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6C131513" w14:textId="77777777" w:rsidR="0052503A" w:rsidRPr="00E02F3C" w:rsidRDefault="0052503A" w:rsidP="00AA5370">
            <w:pPr>
              <w:pStyle w:val="TableParagraph"/>
              <w:spacing w:before="60" w:line="480" w:lineRule="auto"/>
              <w:ind w:left="170"/>
              <w:rPr>
                <w:rFonts w:ascii="Times New Roman" w:eastAsia="Times New Roman" w:hAnsi="Times New Roman" w:cs="Times New Roman"/>
                <w:b/>
                <w:sz w:val="24"/>
                <w:szCs w:val="24"/>
              </w:rPr>
            </w:pPr>
            <w:r w:rsidRPr="00E02F3C">
              <w:rPr>
                <w:rFonts w:ascii="Times New Roman" w:eastAsia="Times New Roman" w:hAnsi="Times New Roman" w:cs="Times New Roman"/>
                <w:b/>
                <w:sz w:val="24"/>
                <w:szCs w:val="24"/>
              </w:rPr>
              <w:t>4) Political frame</w:t>
            </w:r>
          </w:p>
          <w:p w14:paraId="331C795B" w14:textId="77777777" w:rsidR="0052503A" w:rsidRPr="00AC549A" w:rsidRDefault="0052503A" w:rsidP="00AA5370">
            <w:pPr>
              <w:pStyle w:val="TableParagraph"/>
              <w:spacing w:before="60" w:line="480" w:lineRule="auto"/>
              <w:ind w:left="170"/>
              <w:rPr>
                <w:rFonts w:ascii="Times New Roman" w:hAnsi="Times New Roman" w:cs="Times New Roman"/>
                <w:sz w:val="24"/>
                <w:szCs w:val="24"/>
              </w:rPr>
            </w:pPr>
            <w:r w:rsidRPr="00AC549A">
              <w:rPr>
                <w:rFonts w:ascii="Times New Roman" w:hAnsi="Times New Roman" w:cs="Times New Roman"/>
                <w:sz w:val="24"/>
                <w:szCs w:val="24"/>
              </w:rPr>
              <w:t>Immigrants are depicted as the tools of sinister political forces.</w:t>
            </w:r>
          </w:p>
          <w:p w14:paraId="666870D9"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r w:rsidRPr="00AC549A">
              <w:rPr>
                <w:rFonts w:ascii="Times New Roman" w:hAnsi="Times New Roman" w:cs="Times New Roman"/>
                <w:sz w:val="24"/>
                <w:szCs w:val="24"/>
              </w:rPr>
              <w:t xml:space="preserve">According to the political frame, politicians allow immigrants into the country to strengthen their opposition at the expense of native people. From this perspective, </w:t>
            </w:r>
            <w:r w:rsidRPr="00AC549A">
              <w:rPr>
                <w:rFonts w:ascii="Times New Roman" w:hAnsi="Times New Roman" w:cs="Times New Roman"/>
                <w:sz w:val="24"/>
                <w:szCs w:val="24"/>
              </w:rPr>
              <w:lastRenderedPageBreak/>
              <w:t>immigrants become the minions of the ruling elites.</w:t>
            </w:r>
          </w:p>
        </w:tc>
        <w:tc>
          <w:tcPr>
            <w:tcW w:w="4678" w:type="dxa"/>
            <w:tcBorders>
              <w:top w:val="single" w:sz="11" w:space="0" w:color="747474"/>
              <w:left w:val="single" w:sz="5" w:space="0" w:color="2F342F"/>
              <w:bottom w:val="single" w:sz="11" w:space="0" w:color="747474"/>
              <w:right w:val="single" w:sz="5" w:space="0" w:color="000000"/>
            </w:tcBorders>
          </w:tcPr>
          <w:p w14:paraId="4FBE1809" w14:textId="77777777" w:rsidR="0052503A" w:rsidRPr="00E02F3C" w:rsidRDefault="0052503A" w:rsidP="00AA5370">
            <w:pPr>
              <w:pStyle w:val="TableParagraph"/>
              <w:spacing w:before="60" w:line="480" w:lineRule="auto"/>
              <w:ind w:left="170"/>
              <w:rPr>
                <w:rFonts w:ascii="Times New Roman" w:hAnsi="Times New Roman" w:cs="Times New Roman"/>
                <w:b/>
                <w:w w:val="105"/>
                <w:sz w:val="24"/>
                <w:szCs w:val="24"/>
              </w:rPr>
            </w:pPr>
            <w:r w:rsidRPr="00E02F3C">
              <w:rPr>
                <w:rFonts w:ascii="Times New Roman" w:hAnsi="Times New Roman" w:cs="Times New Roman"/>
                <w:b/>
                <w:w w:val="105"/>
                <w:sz w:val="24"/>
                <w:szCs w:val="24"/>
              </w:rPr>
              <w:lastRenderedPageBreak/>
              <w:t>Pro-immigration frames</w:t>
            </w:r>
          </w:p>
          <w:p w14:paraId="4AACFDFD" w14:textId="77777777" w:rsidR="0052503A" w:rsidRPr="00E02F3C" w:rsidRDefault="0052503A" w:rsidP="00AA5370">
            <w:pPr>
              <w:pStyle w:val="TableParagraph"/>
              <w:spacing w:before="60" w:line="480" w:lineRule="auto"/>
              <w:ind w:left="170"/>
              <w:rPr>
                <w:rFonts w:ascii="Times New Roman" w:hAnsi="Times New Roman" w:cs="Times New Roman"/>
                <w:w w:val="105"/>
                <w:sz w:val="24"/>
                <w:szCs w:val="24"/>
              </w:rPr>
            </w:pPr>
          </w:p>
          <w:p w14:paraId="6998C240" w14:textId="77777777" w:rsidR="0052503A" w:rsidRPr="00AC549A" w:rsidRDefault="0052503A" w:rsidP="00AA5370">
            <w:pPr>
              <w:spacing w:line="480" w:lineRule="auto"/>
              <w:ind w:left="144" w:right="144"/>
              <w:rPr>
                <w:rFonts w:ascii="Times New Roman" w:hAnsi="Times New Roman" w:cs="Times New Roman"/>
                <w:sz w:val="24"/>
                <w:szCs w:val="24"/>
              </w:rPr>
            </w:pPr>
            <w:r w:rsidRPr="00AC549A">
              <w:rPr>
                <w:rFonts w:ascii="Times New Roman" w:hAnsi="Times New Roman" w:cs="Times New Roman"/>
                <w:sz w:val="24"/>
                <w:szCs w:val="24"/>
              </w:rPr>
              <w:t xml:space="preserve">Immigrants are portrayed as the cultural </w:t>
            </w:r>
            <w:r w:rsidRPr="00AC549A">
              <w:rPr>
                <w:rFonts w:ascii="Times New Roman" w:hAnsi="Times New Roman" w:cs="Times New Roman"/>
                <w:sz w:val="24"/>
                <w:szCs w:val="24"/>
              </w:rPr>
              <w:lastRenderedPageBreak/>
              <w:t>richness of a country. For Turkey. the coreligiosity of Syrians is also a positive characteristic regarding their integration into Turkish culture and traditions</w:t>
            </w:r>
            <w:r w:rsidRPr="00E02F3C">
              <w:rPr>
                <w:rFonts w:ascii="Times New Roman" w:hAnsi="Times New Roman" w:cs="Times New Roman"/>
                <w:sz w:val="24"/>
                <w:szCs w:val="24"/>
              </w:rPr>
              <w:t>.</w:t>
            </w:r>
            <w:r w:rsidRPr="00AC549A">
              <w:rPr>
                <w:rFonts w:ascii="Times New Roman" w:hAnsi="Times New Roman" w:cs="Times New Roman"/>
                <w:sz w:val="24"/>
                <w:szCs w:val="24"/>
              </w:rPr>
              <w:t xml:space="preserve"> The immigrants’ culture </w:t>
            </w:r>
            <w:r w:rsidRPr="00E02F3C">
              <w:rPr>
                <w:rFonts w:ascii="Times New Roman" w:hAnsi="Times New Roman" w:cs="Times New Roman"/>
                <w:sz w:val="24"/>
                <w:szCs w:val="24"/>
              </w:rPr>
              <w:t>and</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identity</w:t>
            </w:r>
            <w:r w:rsidRPr="00AC549A">
              <w:rPr>
                <w:rFonts w:ascii="Times New Roman" w:hAnsi="Times New Roman" w:cs="Times New Roman"/>
                <w:sz w:val="24"/>
                <w:szCs w:val="24"/>
              </w:rPr>
              <w:t xml:space="preserve"> </w:t>
            </w:r>
            <w:r w:rsidRPr="00E02F3C">
              <w:rPr>
                <w:rFonts w:ascii="Times New Roman" w:hAnsi="Times New Roman" w:cs="Times New Roman"/>
                <w:sz w:val="24"/>
                <w:szCs w:val="24"/>
              </w:rPr>
              <w:t>are</w:t>
            </w:r>
            <w:r w:rsidRPr="00AC549A">
              <w:rPr>
                <w:rFonts w:ascii="Times New Roman" w:hAnsi="Times New Roman" w:cs="Times New Roman"/>
                <w:sz w:val="24"/>
                <w:szCs w:val="24"/>
              </w:rPr>
              <w:t xml:space="preserve"> compatible with the host community.</w:t>
            </w:r>
          </w:p>
          <w:p w14:paraId="24610E4F"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3A6EA63F"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41EC858B" w14:textId="77777777" w:rsidR="0052503A" w:rsidRPr="0057263E" w:rsidRDefault="0052503A" w:rsidP="00AA5370">
            <w:pPr>
              <w:pStyle w:val="TableParagraph"/>
              <w:spacing w:before="60" w:line="480" w:lineRule="auto"/>
              <w:ind w:left="170"/>
              <w:rPr>
                <w:rFonts w:ascii="Times New Roman" w:eastAsia="Times New Roman" w:hAnsi="Times New Roman" w:cs="Times New Roman"/>
                <w:sz w:val="12"/>
                <w:szCs w:val="12"/>
              </w:rPr>
            </w:pPr>
          </w:p>
          <w:p w14:paraId="29CC0A5A" w14:textId="77777777" w:rsidR="0052503A" w:rsidRDefault="0052503A" w:rsidP="00AA5370">
            <w:pPr>
              <w:spacing w:line="480" w:lineRule="auto"/>
              <w:ind w:left="144" w:right="144"/>
              <w:rPr>
                <w:rFonts w:ascii="Times New Roman" w:hAnsi="Times New Roman" w:cs="Times New Roman"/>
                <w:sz w:val="24"/>
                <w:szCs w:val="24"/>
              </w:rPr>
            </w:pPr>
          </w:p>
          <w:p w14:paraId="13B5E4E8" w14:textId="77777777" w:rsidR="0052503A" w:rsidRDefault="0052503A" w:rsidP="00AA5370">
            <w:pPr>
              <w:spacing w:line="480" w:lineRule="auto"/>
              <w:ind w:right="144"/>
              <w:rPr>
                <w:rFonts w:ascii="Times New Roman" w:hAnsi="Times New Roman" w:cs="Times New Roman"/>
                <w:sz w:val="24"/>
                <w:szCs w:val="24"/>
              </w:rPr>
            </w:pPr>
          </w:p>
          <w:p w14:paraId="441B5353" w14:textId="77777777" w:rsidR="0052503A" w:rsidRPr="00AC549A" w:rsidRDefault="0052503A" w:rsidP="00AA5370">
            <w:pPr>
              <w:spacing w:line="480" w:lineRule="auto"/>
              <w:ind w:right="144"/>
              <w:rPr>
                <w:rFonts w:ascii="Times New Roman" w:hAnsi="Times New Roman" w:cs="Times New Roman"/>
                <w:sz w:val="24"/>
                <w:szCs w:val="24"/>
              </w:rPr>
            </w:pPr>
            <w:r w:rsidRPr="00AC549A">
              <w:rPr>
                <w:rFonts w:ascii="Times New Roman" w:hAnsi="Times New Roman" w:cs="Times New Roman"/>
                <w:sz w:val="24"/>
                <w:szCs w:val="24"/>
              </w:rPr>
              <w:t>Immigrants are not framed as a threat to security. Instead, they are the victims of domestic racist and xenophobic attacks or the oppressive regime in Syria.</w:t>
            </w:r>
          </w:p>
          <w:p w14:paraId="67587616" w14:textId="77777777" w:rsidR="0052503A" w:rsidRPr="00E02F3C" w:rsidRDefault="0052503A" w:rsidP="00AA5370">
            <w:pPr>
              <w:pStyle w:val="TableParagraph"/>
              <w:spacing w:before="60" w:line="480" w:lineRule="auto"/>
              <w:ind w:left="170"/>
              <w:rPr>
                <w:rFonts w:ascii="Times New Roman" w:hAnsi="Times New Roman" w:cs="Times New Roman"/>
                <w:spacing w:val="-2"/>
                <w:w w:val="105"/>
                <w:sz w:val="24"/>
                <w:szCs w:val="24"/>
              </w:rPr>
            </w:pPr>
          </w:p>
          <w:p w14:paraId="47B70927"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53E6EADE"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5CCD2E59"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4677F528"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0304DDCC"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6CBD7B8D" w14:textId="77777777" w:rsidR="0052503A" w:rsidRPr="0057263E" w:rsidRDefault="0052503A" w:rsidP="00AA5370">
            <w:pPr>
              <w:pStyle w:val="TableParagraph"/>
              <w:spacing w:before="60" w:line="480" w:lineRule="auto"/>
              <w:ind w:left="170"/>
              <w:rPr>
                <w:rFonts w:ascii="Times New Roman" w:eastAsia="Times New Roman" w:hAnsi="Times New Roman" w:cs="Times New Roman"/>
                <w:sz w:val="18"/>
                <w:szCs w:val="18"/>
              </w:rPr>
            </w:pPr>
          </w:p>
          <w:p w14:paraId="3C39C304"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r w:rsidRPr="00AC549A">
              <w:rPr>
                <w:rFonts w:ascii="Times New Roman" w:hAnsi="Times New Roman" w:cs="Times New Roman"/>
                <w:sz w:val="24"/>
                <w:szCs w:val="24"/>
              </w:rPr>
              <w:t xml:space="preserve">Immigrants are not portrayed as an economic threat or financial burden. Instead, their </w:t>
            </w:r>
            <w:r w:rsidRPr="00AC549A">
              <w:rPr>
                <w:rFonts w:ascii="Times New Roman" w:hAnsi="Times New Roman" w:cs="Times New Roman"/>
                <w:sz w:val="24"/>
                <w:szCs w:val="24"/>
              </w:rPr>
              <w:lastRenderedPageBreak/>
              <w:t>entrance into the job market generated new job opportunities. They are also beneficial, especially to the local economy. Turkey receives international aid thanks to the</w:t>
            </w:r>
            <w:r w:rsidRPr="00E02F3C">
              <w:rPr>
                <w:rFonts w:ascii="Times New Roman" w:eastAsia="Times New Roman" w:hAnsi="Times New Roman" w:cs="Times New Roman"/>
                <w:sz w:val="24"/>
                <w:szCs w:val="24"/>
              </w:rPr>
              <w:t xml:space="preserve"> </w:t>
            </w:r>
            <w:r w:rsidRPr="00AC549A">
              <w:rPr>
                <w:rFonts w:ascii="Times New Roman" w:hAnsi="Times New Roman" w:cs="Times New Roman"/>
                <w:sz w:val="24"/>
                <w:szCs w:val="24"/>
              </w:rPr>
              <w:t>immigrants.</w:t>
            </w:r>
          </w:p>
          <w:p w14:paraId="0EFB4580"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58A5F932"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7255C7C1"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5FDD3A16"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450A4B50"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36F8166D"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66812FAF"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050F2F7C"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329D5288"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587404DF" w14:textId="77777777" w:rsidR="0052503A" w:rsidRPr="00E02F3C" w:rsidRDefault="0052503A" w:rsidP="00AA5370">
            <w:pPr>
              <w:pStyle w:val="TableParagraph"/>
              <w:spacing w:before="60" w:line="480" w:lineRule="auto"/>
              <w:ind w:left="170"/>
              <w:rPr>
                <w:rFonts w:ascii="Times New Roman" w:eastAsia="Times New Roman" w:hAnsi="Times New Roman" w:cs="Times New Roman"/>
                <w:sz w:val="24"/>
                <w:szCs w:val="24"/>
              </w:rPr>
            </w:pPr>
          </w:p>
          <w:p w14:paraId="75EBB434" w14:textId="77777777" w:rsidR="0052503A" w:rsidRDefault="0052503A" w:rsidP="00AA5370">
            <w:pPr>
              <w:pStyle w:val="TableParagraph"/>
              <w:spacing w:before="60" w:line="480" w:lineRule="auto"/>
              <w:ind w:left="170"/>
              <w:rPr>
                <w:rFonts w:ascii="Times New Roman" w:eastAsia="Times New Roman" w:hAnsi="Times New Roman" w:cs="Times New Roman"/>
                <w:sz w:val="24"/>
                <w:szCs w:val="24"/>
              </w:rPr>
            </w:pPr>
          </w:p>
          <w:p w14:paraId="6E6D1CE2" w14:textId="77777777" w:rsidR="0052503A" w:rsidRDefault="0052503A" w:rsidP="00AA5370">
            <w:pPr>
              <w:pStyle w:val="TableParagraph"/>
              <w:spacing w:before="60" w:line="480" w:lineRule="auto"/>
              <w:ind w:left="148"/>
              <w:rPr>
                <w:rFonts w:ascii="Times New Roman" w:hAnsi="Times New Roman" w:cs="Times New Roman"/>
                <w:sz w:val="24"/>
                <w:szCs w:val="24"/>
              </w:rPr>
            </w:pPr>
          </w:p>
          <w:p w14:paraId="6AF9FCD1" w14:textId="77777777" w:rsidR="0052503A" w:rsidRPr="00E02F3C" w:rsidRDefault="0052503A" w:rsidP="00AA5370">
            <w:pPr>
              <w:pStyle w:val="TableParagraph"/>
              <w:spacing w:before="60" w:line="480" w:lineRule="auto"/>
              <w:ind w:left="148"/>
              <w:rPr>
                <w:rFonts w:ascii="Times New Roman" w:eastAsia="Times New Roman" w:hAnsi="Times New Roman" w:cs="Times New Roman"/>
                <w:sz w:val="24"/>
                <w:szCs w:val="24"/>
              </w:rPr>
            </w:pPr>
            <w:r w:rsidRPr="00AC549A">
              <w:rPr>
                <w:rFonts w:ascii="Times New Roman" w:hAnsi="Times New Roman" w:cs="Times New Roman"/>
                <w:sz w:val="24"/>
                <w:szCs w:val="24"/>
              </w:rPr>
              <w:t>Immigrants are not the minions of politicians. Instead, politicians help them to survive in the host country.</w:t>
            </w:r>
          </w:p>
        </w:tc>
      </w:tr>
      <w:tr w:rsidR="0052503A" w:rsidRPr="00E02F3C" w14:paraId="59F0C8D1" w14:textId="77777777" w:rsidTr="00AA5370">
        <w:trPr>
          <w:trHeight w:val="113"/>
        </w:trPr>
        <w:tc>
          <w:tcPr>
            <w:tcW w:w="4536" w:type="dxa"/>
            <w:tcBorders>
              <w:top w:val="single" w:sz="11" w:space="0" w:color="747474"/>
              <w:left w:val="single" w:sz="11" w:space="0" w:color="000000"/>
              <w:bottom w:val="single" w:sz="11" w:space="0" w:color="747474"/>
              <w:right w:val="single" w:sz="5" w:space="0" w:color="2F342F"/>
            </w:tcBorders>
          </w:tcPr>
          <w:p w14:paraId="1A74A5BF" w14:textId="77777777" w:rsidR="0052503A" w:rsidRDefault="0052503A" w:rsidP="00AA5370">
            <w:pPr>
              <w:pStyle w:val="TableParagraph"/>
              <w:spacing w:before="60" w:line="480" w:lineRule="auto"/>
              <w:ind w:left="170"/>
              <w:rPr>
                <w:rFonts w:ascii="Times New Roman" w:hAnsi="Times New Roman" w:cs="Times New Roman"/>
                <w:b/>
                <w:sz w:val="24"/>
                <w:szCs w:val="24"/>
              </w:rPr>
            </w:pPr>
            <w:r w:rsidRPr="00E02F3C">
              <w:rPr>
                <w:rFonts w:ascii="Times New Roman" w:hAnsi="Times New Roman" w:cs="Times New Roman"/>
                <w:b/>
                <w:sz w:val="24"/>
                <w:szCs w:val="24"/>
              </w:rPr>
              <w:lastRenderedPageBreak/>
              <w:t>Us-versus-them rhetoric</w:t>
            </w:r>
          </w:p>
          <w:p w14:paraId="08074464" w14:textId="77777777" w:rsidR="0052503A" w:rsidRPr="00E02F3C" w:rsidRDefault="0052503A" w:rsidP="00AA5370">
            <w:pPr>
              <w:pStyle w:val="TableParagraph"/>
              <w:spacing w:before="60" w:line="480" w:lineRule="auto"/>
              <w:ind w:left="170"/>
              <w:rPr>
                <w:rFonts w:ascii="Times New Roman" w:hAnsi="Times New Roman" w:cs="Times New Roman"/>
                <w:sz w:val="24"/>
                <w:szCs w:val="24"/>
              </w:rPr>
            </w:pPr>
            <w:r w:rsidRPr="00E02F3C">
              <w:rPr>
                <w:rFonts w:ascii="Times New Roman" w:hAnsi="Times New Roman" w:cs="Times New Roman"/>
                <w:sz w:val="24"/>
                <w:szCs w:val="24"/>
              </w:rPr>
              <w:t>The speaker depicts the native population and immigrants as two separate homogeneous groups.</w:t>
            </w:r>
          </w:p>
          <w:p w14:paraId="19D7660E" w14:textId="77777777" w:rsidR="0052503A" w:rsidRPr="00E02F3C" w:rsidRDefault="0052503A" w:rsidP="00AA5370">
            <w:pPr>
              <w:pStyle w:val="TableParagraph"/>
              <w:spacing w:before="60" w:line="480" w:lineRule="auto"/>
              <w:ind w:left="170"/>
              <w:rPr>
                <w:rFonts w:ascii="Times New Roman" w:hAnsi="Times New Roman" w:cs="Times New Roman"/>
                <w:b/>
                <w:sz w:val="24"/>
                <w:szCs w:val="24"/>
              </w:rPr>
            </w:pPr>
            <w:r w:rsidRPr="00E02F3C">
              <w:rPr>
                <w:rFonts w:ascii="Times New Roman" w:hAnsi="Times New Roman" w:cs="Times New Roman"/>
                <w:sz w:val="24"/>
                <w:szCs w:val="24"/>
              </w:rPr>
              <w:t>The speaker frames this dichotomy as a struggle, fight, or conflict between two homogeneous groups.</w:t>
            </w:r>
          </w:p>
        </w:tc>
        <w:tc>
          <w:tcPr>
            <w:tcW w:w="4678" w:type="dxa"/>
            <w:tcBorders>
              <w:top w:val="single" w:sz="11" w:space="0" w:color="747474"/>
              <w:left w:val="single" w:sz="5" w:space="0" w:color="2F342F"/>
              <w:bottom w:val="single" w:sz="11" w:space="0" w:color="747474"/>
              <w:right w:val="single" w:sz="5" w:space="0" w:color="000000"/>
            </w:tcBorders>
          </w:tcPr>
          <w:p w14:paraId="7772E3A0" w14:textId="77777777" w:rsidR="0052503A" w:rsidRPr="00E02F3C" w:rsidRDefault="0052503A" w:rsidP="00AA5370">
            <w:pPr>
              <w:pStyle w:val="TableParagraph"/>
              <w:spacing w:before="60" w:line="480" w:lineRule="auto"/>
              <w:ind w:left="170"/>
              <w:rPr>
                <w:rFonts w:ascii="Times New Roman" w:hAnsi="Times New Roman" w:cs="Times New Roman"/>
                <w:w w:val="105"/>
                <w:sz w:val="24"/>
                <w:szCs w:val="24"/>
              </w:rPr>
            </w:pPr>
          </w:p>
          <w:p w14:paraId="0D936857" w14:textId="77777777" w:rsidR="0052503A" w:rsidRPr="00AC549A" w:rsidRDefault="0052503A" w:rsidP="00AA5370">
            <w:pPr>
              <w:pStyle w:val="TableParagraph"/>
              <w:spacing w:before="60" w:line="480" w:lineRule="auto"/>
              <w:ind w:left="170"/>
              <w:rPr>
                <w:rFonts w:ascii="Times New Roman" w:hAnsi="Times New Roman" w:cs="Times New Roman"/>
                <w:sz w:val="24"/>
                <w:szCs w:val="24"/>
              </w:rPr>
            </w:pPr>
            <w:r w:rsidRPr="00AC549A">
              <w:rPr>
                <w:rFonts w:ascii="Times New Roman" w:hAnsi="Times New Roman" w:cs="Times New Roman"/>
                <w:sz w:val="24"/>
                <w:szCs w:val="24"/>
              </w:rPr>
              <w:t>The speaker does not evaluate local and immigrant populations as homogeneous groups. They accept their differences.</w:t>
            </w:r>
          </w:p>
          <w:p w14:paraId="6B1684C7" w14:textId="77777777" w:rsidR="0052503A" w:rsidRPr="00E02F3C" w:rsidRDefault="0052503A" w:rsidP="00AA5370">
            <w:pPr>
              <w:pStyle w:val="TableParagraph"/>
              <w:spacing w:before="60" w:line="480" w:lineRule="auto"/>
              <w:ind w:left="170"/>
              <w:rPr>
                <w:rFonts w:ascii="Times New Roman" w:hAnsi="Times New Roman" w:cs="Times New Roman"/>
                <w:b/>
                <w:w w:val="105"/>
                <w:sz w:val="24"/>
                <w:szCs w:val="24"/>
              </w:rPr>
            </w:pPr>
            <w:r w:rsidRPr="00AC549A">
              <w:rPr>
                <w:rFonts w:ascii="Times New Roman" w:hAnsi="Times New Roman" w:cs="Times New Roman"/>
                <w:sz w:val="24"/>
                <w:szCs w:val="24"/>
              </w:rPr>
              <w:t>The speaker claims there is a false dichotomy in that there is no struggle, fight, or conflict between two groups.</w:t>
            </w:r>
          </w:p>
        </w:tc>
      </w:tr>
      <w:tr w:rsidR="0052503A" w:rsidRPr="00E02F3C" w14:paraId="3985B87E" w14:textId="77777777" w:rsidTr="00AA5370">
        <w:trPr>
          <w:trHeight w:val="53"/>
        </w:trPr>
        <w:tc>
          <w:tcPr>
            <w:tcW w:w="9214" w:type="dxa"/>
            <w:gridSpan w:val="2"/>
            <w:tcBorders>
              <w:top w:val="single" w:sz="11" w:space="0" w:color="747474"/>
              <w:left w:val="single" w:sz="11" w:space="0" w:color="000000"/>
              <w:bottom w:val="single" w:sz="5" w:space="0" w:color="000000"/>
              <w:right w:val="single" w:sz="5" w:space="0" w:color="000000"/>
            </w:tcBorders>
          </w:tcPr>
          <w:p w14:paraId="0554E3F4" w14:textId="77777777" w:rsidR="0052503A" w:rsidRPr="00E02F3C" w:rsidRDefault="0052503A" w:rsidP="00AA5370">
            <w:pPr>
              <w:spacing w:before="60" w:line="480" w:lineRule="auto"/>
              <w:ind w:left="170"/>
              <w:jc w:val="both"/>
              <w:rPr>
                <w:rFonts w:ascii="Times New Roman" w:hAnsi="Times New Roman" w:cs="Times New Roman"/>
                <w:b/>
                <w:sz w:val="24"/>
                <w:szCs w:val="24"/>
              </w:rPr>
            </w:pPr>
            <w:r w:rsidRPr="00E02F3C">
              <w:rPr>
                <w:rFonts w:ascii="Times New Roman" w:hAnsi="Times New Roman" w:cs="Times New Roman"/>
                <w:b/>
                <w:sz w:val="24"/>
                <w:szCs w:val="24"/>
              </w:rPr>
              <w:t>Please grade the speech based on the rubric.</w:t>
            </w:r>
          </w:p>
          <w:p w14:paraId="24B9BBF1" w14:textId="77777777" w:rsidR="0052503A" w:rsidRPr="00E02F3C" w:rsidRDefault="0052503A" w:rsidP="00AA5370">
            <w:pPr>
              <w:pStyle w:val="TableParagraph"/>
              <w:spacing w:before="60" w:line="480" w:lineRule="auto"/>
              <w:ind w:left="170"/>
              <w:rPr>
                <w:rFonts w:ascii="Times New Roman" w:hAnsi="Times New Roman" w:cs="Times New Roman"/>
                <w:sz w:val="24"/>
                <w:szCs w:val="24"/>
              </w:rPr>
            </w:pPr>
            <w:r w:rsidRPr="00E02F3C">
              <w:rPr>
                <w:rFonts w:ascii="Times New Roman" w:hAnsi="Times New Roman" w:cs="Times New Roman"/>
                <w:sz w:val="24"/>
                <w:szCs w:val="24"/>
              </w:rPr>
              <w:t>2</w:t>
            </w:r>
            <w:r w:rsidRPr="00E02F3C">
              <w:rPr>
                <w:rFonts w:ascii="Times New Roman" w:hAnsi="Times New Roman" w:cs="Times New Roman"/>
                <w:sz w:val="24"/>
                <w:szCs w:val="24"/>
              </w:rPr>
              <w:tab/>
              <w:t>A speech in this category is extremely anti-immigrant and comes very close to the ideal anti-immigrant discourse. Specifically, the speech carries all or nearly all elements of the ideal anti-immigrant discourse with few elements that could be considered pro-immigrant.</w:t>
            </w:r>
          </w:p>
          <w:p w14:paraId="046BDE27" w14:textId="77777777" w:rsidR="0052503A" w:rsidRPr="00E02F3C" w:rsidRDefault="0052503A" w:rsidP="00AA5370">
            <w:pPr>
              <w:pStyle w:val="TableParagraph"/>
              <w:spacing w:before="60" w:line="480" w:lineRule="auto"/>
              <w:ind w:left="170"/>
              <w:rPr>
                <w:rFonts w:ascii="Times New Roman" w:hAnsi="Times New Roman" w:cs="Times New Roman"/>
                <w:sz w:val="24"/>
                <w:szCs w:val="24"/>
              </w:rPr>
            </w:pPr>
            <w:r w:rsidRPr="00E02F3C">
              <w:rPr>
                <w:rFonts w:ascii="Times New Roman" w:hAnsi="Times New Roman" w:cs="Times New Roman"/>
                <w:sz w:val="24"/>
                <w:szCs w:val="24"/>
              </w:rPr>
              <w:t>1</w:t>
            </w:r>
            <w:r w:rsidRPr="00E02F3C">
              <w:rPr>
                <w:rFonts w:ascii="Times New Roman" w:hAnsi="Times New Roman" w:cs="Times New Roman"/>
                <w:sz w:val="24"/>
                <w:szCs w:val="24"/>
              </w:rPr>
              <w:tab/>
              <w:t xml:space="preserve">A speech in this category includes strong, clearly anti-immigrant themes but either does not use them consistently or softens them by including pro-immigrant elements. Thus, a speech may cover the frames of anti-immigration but supports the right of refugees to live in humane conditions and/or does not make an us-versus-them distinction between the native and refugee populations. </w:t>
            </w:r>
          </w:p>
          <w:p w14:paraId="39362A3A" w14:textId="77777777" w:rsidR="0052503A" w:rsidRDefault="0052503A" w:rsidP="00AA5370">
            <w:pPr>
              <w:pStyle w:val="TableParagraph"/>
              <w:spacing w:before="60" w:line="480" w:lineRule="auto"/>
              <w:ind w:left="170"/>
              <w:rPr>
                <w:rFonts w:ascii="Times New Roman" w:hAnsi="Times New Roman" w:cs="Times New Roman"/>
                <w:sz w:val="24"/>
                <w:szCs w:val="24"/>
              </w:rPr>
            </w:pPr>
            <w:r w:rsidRPr="00E02F3C">
              <w:rPr>
                <w:rFonts w:ascii="Times New Roman" w:hAnsi="Times New Roman" w:cs="Times New Roman"/>
                <w:sz w:val="24"/>
                <w:szCs w:val="24"/>
              </w:rPr>
              <w:t>0</w:t>
            </w:r>
            <w:r w:rsidRPr="00E02F3C">
              <w:rPr>
                <w:rFonts w:ascii="Times New Roman" w:hAnsi="Times New Roman" w:cs="Times New Roman"/>
                <w:sz w:val="24"/>
                <w:szCs w:val="24"/>
              </w:rPr>
              <w:tab/>
              <w:t>A speech in this category uses few if any anti-immigrant elements. It also predominantly carries pro-immigrant elements.</w:t>
            </w:r>
          </w:p>
          <w:tbl>
            <w:tblPr>
              <w:tblW w:w="8980" w:type="dxa"/>
              <w:tblLayout w:type="fixed"/>
              <w:tblCellMar>
                <w:left w:w="0" w:type="dxa"/>
                <w:right w:w="0" w:type="dxa"/>
              </w:tblCellMar>
              <w:tblLook w:val="0420" w:firstRow="1" w:lastRow="0" w:firstColumn="0" w:lastColumn="0" w:noHBand="0" w:noVBand="1"/>
            </w:tblPr>
            <w:tblGrid>
              <w:gridCol w:w="1810"/>
              <w:gridCol w:w="826"/>
              <w:gridCol w:w="742"/>
              <w:gridCol w:w="826"/>
              <w:gridCol w:w="572"/>
              <w:gridCol w:w="826"/>
              <w:gridCol w:w="742"/>
              <w:gridCol w:w="826"/>
              <w:gridCol w:w="1810"/>
            </w:tblGrid>
            <w:tr w:rsidR="0052503A" w:rsidRPr="00E02F3C" w14:paraId="0D7F9EA5" w14:textId="77777777" w:rsidTr="00AA5370">
              <w:trPr>
                <w:trHeight w:val="275"/>
              </w:trPr>
              <w:tc>
                <w:tcPr>
                  <w:tcW w:w="1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EC56A"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0 – Extremely pro-immigrant</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E8653F"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0.1</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117E6"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7EAF9E"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0.9</w:t>
                  </w:r>
                </w:p>
              </w:tc>
              <w:tc>
                <w:tcPr>
                  <w:tcW w:w="5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240ACE"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1</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BF4278"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1.1</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65FA4C"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3FDD1A"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1.9</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1D75A" w14:textId="77777777" w:rsidR="0052503A" w:rsidRPr="00E02F3C" w:rsidRDefault="0052503A" w:rsidP="00AA5370">
                  <w:pPr>
                    <w:spacing w:before="60" w:after="0" w:line="480" w:lineRule="auto"/>
                    <w:ind w:left="170"/>
                    <w:jc w:val="center"/>
                    <w:rPr>
                      <w:rFonts w:ascii="Times New Roman" w:hAnsi="Times New Roman" w:cs="Times New Roman"/>
                      <w:sz w:val="24"/>
                      <w:szCs w:val="24"/>
                    </w:rPr>
                  </w:pPr>
                  <w:r w:rsidRPr="00E02F3C">
                    <w:rPr>
                      <w:rFonts w:ascii="Times New Roman" w:hAnsi="Times New Roman" w:cs="Times New Roman"/>
                      <w:sz w:val="24"/>
                      <w:szCs w:val="24"/>
                    </w:rPr>
                    <w:t>2 – Extremely anti-immigrant</w:t>
                  </w:r>
                </w:p>
              </w:tc>
            </w:tr>
          </w:tbl>
          <w:p w14:paraId="73F5D8A9" w14:textId="77777777" w:rsidR="0052503A" w:rsidRPr="00E02F3C" w:rsidRDefault="0052503A" w:rsidP="00AA5370">
            <w:pPr>
              <w:pStyle w:val="TableParagraph"/>
              <w:spacing w:before="60" w:line="480" w:lineRule="auto"/>
              <w:ind w:left="170"/>
              <w:rPr>
                <w:rFonts w:ascii="Times New Roman" w:hAnsi="Times New Roman" w:cs="Times New Roman"/>
                <w:w w:val="105"/>
                <w:sz w:val="24"/>
                <w:szCs w:val="24"/>
              </w:rPr>
            </w:pPr>
          </w:p>
        </w:tc>
      </w:tr>
    </w:tbl>
    <w:p w14:paraId="5A037F3B" w14:textId="77777777" w:rsidR="00C866C2" w:rsidRPr="00E51A1D" w:rsidRDefault="00C866C2" w:rsidP="00C866C2">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lastRenderedPageBreak/>
        <w:t xml:space="preserve">Table </w:t>
      </w:r>
      <w:r w:rsidR="00DE75ED">
        <w:rPr>
          <w:rFonts w:ascii="Times New Roman" w:hAnsi="Times New Roman" w:cs="Times New Roman"/>
          <w:b/>
          <w:sz w:val="24"/>
          <w:szCs w:val="24"/>
        </w:rPr>
        <w:t>A2</w:t>
      </w:r>
      <w:r w:rsidRPr="00E51A1D">
        <w:rPr>
          <w:rFonts w:ascii="Times New Roman" w:hAnsi="Times New Roman" w:cs="Times New Roman"/>
          <w:b/>
          <w:sz w:val="24"/>
          <w:szCs w:val="24"/>
        </w:rPr>
        <w:t>: Information about the political parties contesting the 2023 elections (Data: The Supreme Election Council of Turkey)</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2067"/>
        <w:gridCol w:w="2126"/>
        <w:gridCol w:w="1417"/>
        <w:gridCol w:w="2268"/>
      </w:tblGrid>
      <w:tr w:rsidR="00C866C2" w:rsidRPr="00E51A1D" w14:paraId="64A0D8B7" w14:textId="77777777" w:rsidTr="00C01804">
        <w:trPr>
          <w:trHeight w:val="1"/>
        </w:trPr>
        <w:tc>
          <w:tcPr>
            <w:tcW w:w="1189" w:type="dxa"/>
            <w:tcBorders>
              <w:top w:val="single" w:sz="4" w:space="0" w:color="auto"/>
              <w:bottom w:val="single" w:sz="4" w:space="0" w:color="auto"/>
            </w:tcBorders>
            <w:vAlign w:val="center"/>
          </w:tcPr>
          <w:p w14:paraId="5334E2E2"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 xml:space="preserve">Party </w:t>
            </w:r>
          </w:p>
        </w:tc>
        <w:tc>
          <w:tcPr>
            <w:tcW w:w="2067" w:type="dxa"/>
            <w:tcBorders>
              <w:top w:val="single" w:sz="4" w:space="0" w:color="auto"/>
              <w:bottom w:val="single" w:sz="4" w:space="0" w:color="auto"/>
            </w:tcBorders>
            <w:vAlign w:val="center"/>
          </w:tcPr>
          <w:p w14:paraId="2EF0D9E2"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Alliance Name</w:t>
            </w:r>
          </w:p>
        </w:tc>
        <w:tc>
          <w:tcPr>
            <w:tcW w:w="2126" w:type="dxa"/>
            <w:tcBorders>
              <w:top w:val="single" w:sz="4" w:space="0" w:color="auto"/>
              <w:bottom w:val="single" w:sz="4" w:space="0" w:color="auto"/>
            </w:tcBorders>
            <w:vAlign w:val="center"/>
          </w:tcPr>
          <w:p w14:paraId="68E38E83"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Leaders</w:t>
            </w:r>
          </w:p>
        </w:tc>
        <w:tc>
          <w:tcPr>
            <w:tcW w:w="1417" w:type="dxa"/>
            <w:tcBorders>
              <w:top w:val="single" w:sz="4" w:space="0" w:color="auto"/>
              <w:bottom w:val="single" w:sz="4" w:space="0" w:color="auto"/>
            </w:tcBorders>
            <w:vAlign w:val="center"/>
          </w:tcPr>
          <w:p w14:paraId="7CDF2881"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Vote share</w:t>
            </w:r>
          </w:p>
        </w:tc>
        <w:tc>
          <w:tcPr>
            <w:tcW w:w="2268" w:type="dxa"/>
            <w:tcBorders>
              <w:top w:val="single" w:sz="4" w:space="0" w:color="auto"/>
              <w:bottom w:val="single" w:sz="4" w:space="0" w:color="auto"/>
            </w:tcBorders>
          </w:tcPr>
          <w:p w14:paraId="1821D2CE"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Party position / Ideology</w:t>
            </w:r>
          </w:p>
        </w:tc>
      </w:tr>
      <w:tr w:rsidR="00C866C2" w:rsidRPr="00E51A1D" w14:paraId="24344367" w14:textId="77777777" w:rsidTr="00C01804">
        <w:tc>
          <w:tcPr>
            <w:tcW w:w="1189" w:type="dxa"/>
            <w:tcBorders>
              <w:top w:val="single" w:sz="4" w:space="0" w:color="auto"/>
              <w:bottom w:val="nil"/>
            </w:tcBorders>
            <w:vAlign w:val="center"/>
          </w:tcPr>
          <w:p w14:paraId="09A6C0F2"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AKP</w:t>
            </w:r>
          </w:p>
        </w:tc>
        <w:tc>
          <w:tcPr>
            <w:tcW w:w="2067" w:type="dxa"/>
            <w:vMerge w:val="restart"/>
            <w:tcBorders>
              <w:top w:val="single" w:sz="4" w:space="0" w:color="auto"/>
              <w:bottom w:val="nil"/>
            </w:tcBorders>
            <w:vAlign w:val="center"/>
          </w:tcPr>
          <w:p w14:paraId="5D44BCEF"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People’s Alliance</w:t>
            </w:r>
          </w:p>
          <w:p w14:paraId="3110FF6E"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w:t>
            </w:r>
            <w:r w:rsidRPr="00E51A1D">
              <w:rPr>
                <w:rFonts w:ascii="Times New Roman" w:hAnsi="Times New Roman" w:cs="Times New Roman"/>
                <w:b/>
                <w:i/>
                <w:sz w:val="24"/>
                <w:szCs w:val="24"/>
              </w:rPr>
              <w:t>Cumhur İttifakı</w:t>
            </w:r>
            <w:r w:rsidRPr="00E51A1D">
              <w:rPr>
                <w:rFonts w:ascii="Times New Roman" w:hAnsi="Times New Roman" w:cs="Times New Roman"/>
                <w:b/>
                <w:sz w:val="24"/>
                <w:szCs w:val="24"/>
              </w:rPr>
              <w:t>)</w:t>
            </w:r>
          </w:p>
        </w:tc>
        <w:tc>
          <w:tcPr>
            <w:tcW w:w="2126" w:type="dxa"/>
            <w:tcBorders>
              <w:top w:val="single" w:sz="4" w:space="0" w:color="auto"/>
              <w:bottom w:val="nil"/>
            </w:tcBorders>
            <w:vAlign w:val="center"/>
          </w:tcPr>
          <w:p w14:paraId="7423FA4C"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Recep Tayyip Erdoğan</w:t>
            </w:r>
          </w:p>
        </w:tc>
        <w:tc>
          <w:tcPr>
            <w:tcW w:w="1417" w:type="dxa"/>
            <w:tcBorders>
              <w:top w:val="single" w:sz="4" w:space="0" w:color="auto"/>
              <w:bottom w:val="nil"/>
            </w:tcBorders>
            <w:vAlign w:val="center"/>
          </w:tcPr>
          <w:p w14:paraId="23461F8F"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35.6%</w:t>
            </w:r>
          </w:p>
        </w:tc>
        <w:tc>
          <w:tcPr>
            <w:tcW w:w="2268" w:type="dxa"/>
            <w:tcBorders>
              <w:top w:val="single" w:sz="4" w:space="0" w:color="auto"/>
              <w:bottom w:val="nil"/>
            </w:tcBorders>
          </w:tcPr>
          <w:p w14:paraId="543584CB"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Right-wing / Islamism</w:t>
            </w:r>
          </w:p>
        </w:tc>
      </w:tr>
      <w:tr w:rsidR="00C866C2" w:rsidRPr="00E51A1D" w14:paraId="1242DC22" w14:textId="77777777" w:rsidTr="00C01804">
        <w:tc>
          <w:tcPr>
            <w:tcW w:w="1189" w:type="dxa"/>
            <w:tcBorders>
              <w:top w:val="nil"/>
              <w:bottom w:val="single" w:sz="4" w:space="0" w:color="auto"/>
            </w:tcBorders>
            <w:vAlign w:val="center"/>
          </w:tcPr>
          <w:p w14:paraId="040A903A"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MHP</w:t>
            </w:r>
          </w:p>
        </w:tc>
        <w:tc>
          <w:tcPr>
            <w:tcW w:w="2067" w:type="dxa"/>
            <w:vMerge/>
            <w:tcBorders>
              <w:top w:val="nil"/>
              <w:bottom w:val="single" w:sz="4" w:space="0" w:color="auto"/>
            </w:tcBorders>
            <w:vAlign w:val="center"/>
          </w:tcPr>
          <w:p w14:paraId="244BB153" w14:textId="77777777" w:rsidR="00C866C2" w:rsidRPr="00E51A1D" w:rsidRDefault="00C866C2" w:rsidP="00C01804">
            <w:pPr>
              <w:spacing w:line="480" w:lineRule="auto"/>
              <w:rPr>
                <w:rFonts w:ascii="Times New Roman" w:hAnsi="Times New Roman" w:cs="Times New Roman"/>
                <w:b/>
                <w:sz w:val="24"/>
                <w:szCs w:val="24"/>
              </w:rPr>
            </w:pPr>
          </w:p>
        </w:tc>
        <w:tc>
          <w:tcPr>
            <w:tcW w:w="2126" w:type="dxa"/>
            <w:tcBorders>
              <w:top w:val="nil"/>
              <w:bottom w:val="single" w:sz="4" w:space="0" w:color="auto"/>
            </w:tcBorders>
            <w:vAlign w:val="center"/>
          </w:tcPr>
          <w:p w14:paraId="06DE9619"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Devlet Bahçeli</w:t>
            </w:r>
          </w:p>
        </w:tc>
        <w:tc>
          <w:tcPr>
            <w:tcW w:w="1417" w:type="dxa"/>
            <w:tcBorders>
              <w:top w:val="nil"/>
              <w:bottom w:val="single" w:sz="4" w:space="0" w:color="auto"/>
            </w:tcBorders>
            <w:vAlign w:val="center"/>
          </w:tcPr>
          <w:p w14:paraId="2430E180"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10.1%</w:t>
            </w:r>
          </w:p>
        </w:tc>
        <w:tc>
          <w:tcPr>
            <w:tcW w:w="2268" w:type="dxa"/>
            <w:tcBorders>
              <w:top w:val="nil"/>
              <w:bottom w:val="single" w:sz="4" w:space="0" w:color="auto"/>
            </w:tcBorders>
          </w:tcPr>
          <w:p w14:paraId="0247A99F"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Right-wing / Turkish nationalism</w:t>
            </w:r>
          </w:p>
        </w:tc>
      </w:tr>
      <w:tr w:rsidR="00C866C2" w:rsidRPr="00E51A1D" w14:paraId="2C4C6EB9" w14:textId="77777777" w:rsidTr="00C01804">
        <w:tc>
          <w:tcPr>
            <w:tcW w:w="1189" w:type="dxa"/>
            <w:tcBorders>
              <w:top w:val="single" w:sz="4" w:space="0" w:color="auto"/>
              <w:bottom w:val="nil"/>
            </w:tcBorders>
            <w:vAlign w:val="center"/>
          </w:tcPr>
          <w:p w14:paraId="2A03ADA4"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CHP</w:t>
            </w:r>
          </w:p>
        </w:tc>
        <w:tc>
          <w:tcPr>
            <w:tcW w:w="2067" w:type="dxa"/>
            <w:vMerge w:val="restart"/>
            <w:tcBorders>
              <w:top w:val="single" w:sz="4" w:space="0" w:color="auto"/>
              <w:bottom w:val="nil"/>
            </w:tcBorders>
            <w:vAlign w:val="center"/>
          </w:tcPr>
          <w:p w14:paraId="6A293A47"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Nation Alliance</w:t>
            </w:r>
          </w:p>
          <w:p w14:paraId="4AAD9D7E"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w:t>
            </w:r>
            <w:r w:rsidRPr="00E51A1D">
              <w:rPr>
                <w:rFonts w:ascii="Times New Roman" w:hAnsi="Times New Roman" w:cs="Times New Roman"/>
                <w:b/>
                <w:i/>
                <w:sz w:val="24"/>
                <w:szCs w:val="24"/>
              </w:rPr>
              <w:t>Millet İttifakı</w:t>
            </w:r>
            <w:r w:rsidRPr="00E51A1D">
              <w:rPr>
                <w:rFonts w:ascii="Times New Roman" w:hAnsi="Times New Roman" w:cs="Times New Roman"/>
                <w:b/>
                <w:sz w:val="24"/>
                <w:szCs w:val="24"/>
              </w:rPr>
              <w:t>)</w:t>
            </w:r>
          </w:p>
        </w:tc>
        <w:tc>
          <w:tcPr>
            <w:tcW w:w="2126" w:type="dxa"/>
            <w:tcBorders>
              <w:top w:val="single" w:sz="4" w:space="0" w:color="auto"/>
              <w:bottom w:val="nil"/>
            </w:tcBorders>
            <w:vAlign w:val="center"/>
          </w:tcPr>
          <w:p w14:paraId="017FD39A"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Kemal Kılıçdaroğlu</w:t>
            </w:r>
          </w:p>
        </w:tc>
        <w:tc>
          <w:tcPr>
            <w:tcW w:w="1417" w:type="dxa"/>
            <w:tcBorders>
              <w:top w:val="single" w:sz="4" w:space="0" w:color="auto"/>
              <w:bottom w:val="nil"/>
            </w:tcBorders>
            <w:vAlign w:val="center"/>
          </w:tcPr>
          <w:p w14:paraId="1FE572D8"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25.4%</w:t>
            </w:r>
          </w:p>
        </w:tc>
        <w:tc>
          <w:tcPr>
            <w:tcW w:w="2268" w:type="dxa"/>
            <w:tcBorders>
              <w:top w:val="single" w:sz="4" w:space="0" w:color="auto"/>
              <w:bottom w:val="nil"/>
            </w:tcBorders>
          </w:tcPr>
          <w:p w14:paraId="40738F47"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Center-left / Social democracy</w:t>
            </w:r>
          </w:p>
        </w:tc>
      </w:tr>
      <w:tr w:rsidR="00C866C2" w:rsidRPr="00E51A1D" w14:paraId="503362AC" w14:textId="77777777" w:rsidTr="00C01804">
        <w:tc>
          <w:tcPr>
            <w:tcW w:w="1189" w:type="dxa"/>
            <w:tcBorders>
              <w:top w:val="nil"/>
              <w:bottom w:val="single" w:sz="4" w:space="0" w:color="auto"/>
            </w:tcBorders>
            <w:vAlign w:val="center"/>
          </w:tcPr>
          <w:p w14:paraId="0B407BCA"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İYİP</w:t>
            </w:r>
          </w:p>
        </w:tc>
        <w:tc>
          <w:tcPr>
            <w:tcW w:w="2067" w:type="dxa"/>
            <w:vMerge/>
            <w:tcBorders>
              <w:top w:val="nil"/>
              <w:bottom w:val="single" w:sz="4" w:space="0" w:color="auto"/>
            </w:tcBorders>
            <w:vAlign w:val="center"/>
          </w:tcPr>
          <w:p w14:paraId="43D999EC" w14:textId="77777777" w:rsidR="00C866C2" w:rsidRPr="00E51A1D" w:rsidRDefault="00C866C2" w:rsidP="00C01804">
            <w:pPr>
              <w:spacing w:line="480" w:lineRule="auto"/>
              <w:rPr>
                <w:rFonts w:ascii="Times New Roman" w:hAnsi="Times New Roman" w:cs="Times New Roman"/>
                <w:b/>
                <w:sz w:val="24"/>
                <w:szCs w:val="24"/>
              </w:rPr>
            </w:pPr>
          </w:p>
        </w:tc>
        <w:tc>
          <w:tcPr>
            <w:tcW w:w="2126" w:type="dxa"/>
            <w:tcBorders>
              <w:top w:val="nil"/>
              <w:bottom w:val="single" w:sz="4" w:space="0" w:color="auto"/>
            </w:tcBorders>
            <w:vAlign w:val="center"/>
          </w:tcPr>
          <w:p w14:paraId="0DF2CCA7"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Meral Akşener</w:t>
            </w:r>
          </w:p>
        </w:tc>
        <w:tc>
          <w:tcPr>
            <w:tcW w:w="1417" w:type="dxa"/>
            <w:tcBorders>
              <w:top w:val="nil"/>
              <w:bottom w:val="single" w:sz="4" w:space="0" w:color="auto"/>
            </w:tcBorders>
            <w:vAlign w:val="center"/>
          </w:tcPr>
          <w:p w14:paraId="36A1D4F2"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9.7%</w:t>
            </w:r>
          </w:p>
        </w:tc>
        <w:tc>
          <w:tcPr>
            <w:tcW w:w="2268" w:type="dxa"/>
            <w:tcBorders>
              <w:top w:val="nil"/>
              <w:bottom w:val="single" w:sz="4" w:space="0" w:color="auto"/>
            </w:tcBorders>
          </w:tcPr>
          <w:p w14:paraId="79731D2E"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Center-right / Turkish nationalism</w:t>
            </w:r>
          </w:p>
        </w:tc>
      </w:tr>
      <w:tr w:rsidR="00C866C2" w:rsidRPr="00E51A1D" w14:paraId="06F68FD7" w14:textId="77777777" w:rsidTr="00C01804">
        <w:trPr>
          <w:trHeight w:val="70"/>
        </w:trPr>
        <w:tc>
          <w:tcPr>
            <w:tcW w:w="1189" w:type="dxa"/>
            <w:tcBorders>
              <w:top w:val="single" w:sz="4" w:space="0" w:color="auto"/>
              <w:bottom w:val="single" w:sz="4" w:space="0" w:color="auto"/>
            </w:tcBorders>
            <w:vAlign w:val="center"/>
          </w:tcPr>
          <w:p w14:paraId="5E5D4F27"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HDP</w:t>
            </w:r>
          </w:p>
        </w:tc>
        <w:tc>
          <w:tcPr>
            <w:tcW w:w="2067" w:type="dxa"/>
            <w:tcBorders>
              <w:top w:val="single" w:sz="4" w:space="0" w:color="auto"/>
              <w:bottom w:val="single" w:sz="4" w:space="0" w:color="auto"/>
            </w:tcBorders>
            <w:vAlign w:val="center"/>
          </w:tcPr>
          <w:p w14:paraId="3CB26FDF"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Labor and Freedom Alliance (</w:t>
            </w:r>
            <w:r w:rsidRPr="00E51A1D">
              <w:rPr>
                <w:rFonts w:ascii="Times New Roman" w:hAnsi="Times New Roman" w:cs="Times New Roman"/>
                <w:b/>
                <w:i/>
                <w:sz w:val="24"/>
                <w:szCs w:val="24"/>
              </w:rPr>
              <w:t>Emek ve Özgürlük İttifakı</w:t>
            </w:r>
            <w:r w:rsidRPr="00E51A1D">
              <w:rPr>
                <w:rFonts w:ascii="Times New Roman" w:hAnsi="Times New Roman" w:cs="Times New Roman"/>
                <w:b/>
                <w:sz w:val="24"/>
                <w:szCs w:val="24"/>
              </w:rPr>
              <w:t>)</w:t>
            </w:r>
          </w:p>
        </w:tc>
        <w:tc>
          <w:tcPr>
            <w:tcW w:w="2126" w:type="dxa"/>
            <w:tcBorders>
              <w:top w:val="single" w:sz="4" w:space="0" w:color="auto"/>
              <w:bottom w:val="single" w:sz="4" w:space="0" w:color="auto"/>
            </w:tcBorders>
            <w:vAlign w:val="center"/>
          </w:tcPr>
          <w:p w14:paraId="247A9CA6"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 xml:space="preserve">Pervin Buldan </w:t>
            </w:r>
            <w:r>
              <w:rPr>
                <w:rFonts w:ascii="Times New Roman" w:hAnsi="Times New Roman" w:cs="Times New Roman"/>
                <w:bCs/>
                <w:sz w:val="24"/>
                <w:szCs w:val="24"/>
              </w:rPr>
              <w:t>and</w:t>
            </w:r>
            <w:r w:rsidRPr="00E51A1D">
              <w:rPr>
                <w:rFonts w:ascii="Times New Roman" w:hAnsi="Times New Roman" w:cs="Times New Roman"/>
                <w:bCs/>
                <w:sz w:val="24"/>
                <w:szCs w:val="24"/>
              </w:rPr>
              <w:t xml:space="preserve"> Mithat Sancar</w:t>
            </w:r>
          </w:p>
        </w:tc>
        <w:tc>
          <w:tcPr>
            <w:tcW w:w="1417" w:type="dxa"/>
            <w:tcBorders>
              <w:top w:val="single" w:sz="4" w:space="0" w:color="auto"/>
              <w:bottom w:val="single" w:sz="4" w:space="0" w:color="auto"/>
            </w:tcBorders>
            <w:vAlign w:val="center"/>
          </w:tcPr>
          <w:p w14:paraId="0ED84F98"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8.8%</w:t>
            </w:r>
          </w:p>
        </w:tc>
        <w:tc>
          <w:tcPr>
            <w:tcW w:w="2268" w:type="dxa"/>
            <w:tcBorders>
              <w:top w:val="single" w:sz="4" w:space="0" w:color="auto"/>
              <w:bottom w:val="single" w:sz="4" w:space="0" w:color="auto"/>
            </w:tcBorders>
          </w:tcPr>
          <w:p w14:paraId="1B72320B"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Left / Kurdish nationalism</w:t>
            </w:r>
          </w:p>
        </w:tc>
      </w:tr>
      <w:tr w:rsidR="00C866C2" w:rsidRPr="00E51A1D" w14:paraId="32F5088C" w14:textId="77777777" w:rsidTr="00C01804">
        <w:trPr>
          <w:trHeight w:val="70"/>
        </w:trPr>
        <w:tc>
          <w:tcPr>
            <w:tcW w:w="1189" w:type="dxa"/>
            <w:tcBorders>
              <w:top w:val="single" w:sz="4" w:space="0" w:color="auto"/>
            </w:tcBorders>
            <w:vAlign w:val="center"/>
          </w:tcPr>
          <w:p w14:paraId="3BF8D54A"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ZP</w:t>
            </w:r>
          </w:p>
        </w:tc>
        <w:tc>
          <w:tcPr>
            <w:tcW w:w="2067" w:type="dxa"/>
            <w:tcBorders>
              <w:top w:val="single" w:sz="4" w:space="0" w:color="auto"/>
            </w:tcBorders>
            <w:vAlign w:val="center"/>
          </w:tcPr>
          <w:p w14:paraId="541B5BD6" w14:textId="77777777" w:rsidR="00C866C2" w:rsidRPr="00E51A1D" w:rsidRDefault="00C866C2" w:rsidP="00C01804">
            <w:pPr>
              <w:spacing w:line="480" w:lineRule="auto"/>
              <w:rPr>
                <w:rFonts w:ascii="Times New Roman" w:hAnsi="Times New Roman" w:cs="Times New Roman"/>
                <w:b/>
                <w:sz w:val="24"/>
                <w:szCs w:val="24"/>
              </w:rPr>
            </w:pPr>
            <w:r w:rsidRPr="00E51A1D">
              <w:rPr>
                <w:rFonts w:ascii="Times New Roman" w:hAnsi="Times New Roman" w:cs="Times New Roman"/>
                <w:b/>
                <w:sz w:val="24"/>
                <w:szCs w:val="24"/>
              </w:rPr>
              <w:t>Ancestry Alliance (</w:t>
            </w:r>
            <w:r w:rsidRPr="00E51A1D">
              <w:rPr>
                <w:rFonts w:ascii="Times New Roman" w:hAnsi="Times New Roman" w:cs="Times New Roman"/>
                <w:b/>
                <w:i/>
                <w:sz w:val="24"/>
                <w:szCs w:val="24"/>
              </w:rPr>
              <w:t>Ata İttifakı</w:t>
            </w:r>
            <w:r w:rsidRPr="00E51A1D">
              <w:rPr>
                <w:rFonts w:ascii="Times New Roman" w:hAnsi="Times New Roman" w:cs="Times New Roman"/>
                <w:b/>
                <w:sz w:val="24"/>
                <w:szCs w:val="24"/>
              </w:rPr>
              <w:t>)</w:t>
            </w:r>
          </w:p>
        </w:tc>
        <w:tc>
          <w:tcPr>
            <w:tcW w:w="2126" w:type="dxa"/>
            <w:tcBorders>
              <w:top w:val="single" w:sz="4" w:space="0" w:color="auto"/>
            </w:tcBorders>
            <w:vAlign w:val="center"/>
          </w:tcPr>
          <w:p w14:paraId="389F066C"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Ümit Özdağ</w:t>
            </w:r>
          </w:p>
        </w:tc>
        <w:tc>
          <w:tcPr>
            <w:tcW w:w="1417" w:type="dxa"/>
            <w:tcBorders>
              <w:top w:val="single" w:sz="4" w:space="0" w:color="auto"/>
            </w:tcBorders>
            <w:vAlign w:val="center"/>
          </w:tcPr>
          <w:p w14:paraId="47C6235E"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2.2%</w:t>
            </w:r>
          </w:p>
        </w:tc>
        <w:tc>
          <w:tcPr>
            <w:tcW w:w="2268" w:type="dxa"/>
            <w:tcBorders>
              <w:top w:val="single" w:sz="4" w:space="0" w:color="auto"/>
            </w:tcBorders>
          </w:tcPr>
          <w:p w14:paraId="1747A797" w14:textId="77777777" w:rsidR="00C866C2" w:rsidRPr="00E51A1D" w:rsidRDefault="00C866C2" w:rsidP="00C01804">
            <w:pPr>
              <w:spacing w:line="480" w:lineRule="auto"/>
              <w:rPr>
                <w:rFonts w:ascii="Times New Roman" w:hAnsi="Times New Roman" w:cs="Times New Roman"/>
                <w:bCs/>
                <w:sz w:val="24"/>
                <w:szCs w:val="24"/>
              </w:rPr>
            </w:pPr>
            <w:r w:rsidRPr="00E51A1D">
              <w:rPr>
                <w:rFonts w:ascii="Times New Roman" w:hAnsi="Times New Roman" w:cs="Times New Roman"/>
                <w:bCs/>
                <w:sz w:val="24"/>
                <w:szCs w:val="24"/>
              </w:rPr>
              <w:t>Far right / Anti-immigrant / Turkish nationalism</w:t>
            </w:r>
          </w:p>
        </w:tc>
      </w:tr>
    </w:tbl>
    <w:p w14:paraId="7D55C1A4" w14:textId="77777777" w:rsidR="00C866C2" w:rsidRDefault="00C866C2" w:rsidP="0052503A">
      <w:pPr>
        <w:pStyle w:val="Heading2"/>
        <w:spacing w:before="120" w:after="120" w:line="480" w:lineRule="auto"/>
        <w:rPr>
          <w:rFonts w:ascii="Times New Roman" w:hAnsi="Times New Roman" w:cs="Times New Roman"/>
          <w:b/>
          <w:color w:val="000000" w:themeColor="text1"/>
          <w:sz w:val="24"/>
        </w:rPr>
      </w:pPr>
    </w:p>
    <w:p w14:paraId="5DF2A82A" w14:textId="77777777" w:rsidR="00C866C2" w:rsidRDefault="00C866C2" w:rsidP="00C866C2"/>
    <w:p w14:paraId="412A2933" w14:textId="77777777" w:rsidR="00C866C2" w:rsidRDefault="00C866C2" w:rsidP="00C866C2"/>
    <w:p w14:paraId="097B707C" w14:textId="77777777" w:rsidR="00C866C2" w:rsidRDefault="00C866C2" w:rsidP="00C866C2"/>
    <w:p w14:paraId="5F96E830" w14:textId="77777777" w:rsidR="00C866C2" w:rsidRPr="00C866C2" w:rsidRDefault="00C866C2" w:rsidP="00C866C2"/>
    <w:p w14:paraId="3B565A8C" w14:textId="77777777" w:rsidR="0052503A" w:rsidRPr="0036768B" w:rsidRDefault="0052503A" w:rsidP="0052503A">
      <w:pPr>
        <w:pStyle w:val="Heading2"/>
        <w:spacing w:before="120" w:after="120" w:line="480" w:lineRule="auto"/>
        <w:rPr>
          <w:rFonts w:ascii="Times New Roman" w:hAnsi="Times New Roman" w:cs="Times New Roman"/>
          <w:b/>
          <w:color w:val="000000" w:themeColor="text1"/>
          <w:sz w:val="24"/>
        </w:rPr>
      </w:pPr>
      <w:r w:rsidRPr="0036768B">
        <w:rPr>
          <w:rFonts w:ascii="Times New Roman" w:hAnsi="Times New Roman" w:cs="Times New Roman"/>
          <w:b/>
          <w:color w:val="000000" w:themeColor="text1"/>
          <w:sz w:val="24"/>
        </w:rPr>
        <w:lastRenderedPageBreak/>
        <w:t xml:space="preserve">Table </w:t>
      </w:r>
      <w:r>
        <w:rPr>
          <w:rFonts w:ascii="Times New Roman" w:hAnsi="Times New Roman" w:cs="Times New Roman"/>
          <w:b/>
          <w:color w:val="000000" w:themeColor="text1"/>
          <w:sz w:val="24"/>
        </w:rPr>
        <w:t>A</w:t>
      </w:r>
      <w:r w:rsidR="00DE75ED">
        <w:rPr>
          <w:rFonts w:ascii="Times New Roman" w:hAnsi="Times New Roman" w:cs="Times New Roman"/>
          <w:b/>
          <w:color w:val="000000" w:themeColor="text1"/>
          <w:sz w:val="24"/>
        </w:rPr>
        <w:t>3</w:t>
      </w:r>
      <w:r w:rsidRPr="0036768B">
        <w:rPr>
          <w:rFonts w:ascii="Times New Roman" w:hAnsi="Times New Roman" w:cs="Times New Roman"/>
          <w:b/>
          <w:color w:val="000000" w:themeColor="text1"/>
          <w:sz w:val="24"/>
        </w:rPr>
        <w:t>: Distribution of speeches</w:t>
      </w:r>
    </w:p>
    <w:tbl>
      <w:tblPr>
        <w:tblStyle w:val="TableGrid"/>
        <w:tblW w:w="8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275"/>
        <w:gridCol w:w="1275"/>
        <w:gridCol w:w="1274"/>
        <w:gridCol w:w="1275"/>
        <w:gridCol w:w="1275"/>
        <w:gridCol w:w="1275"/>
      </w:tblGrid>
      <w:tr w:rsidR="0052503A" w:rsidRPr="0036768B" w14:paraId="74E87BA5" w14:textId="77777777" w:rsidTr="00AA5370">
        <w:trPr>
          <w:trHeight w:val="387"/>
        </w:trPr>
        <w:tc>
          <w:tcPr>
            <w:tcW w:w="1274" w:type="dxa"/>
            <w:tcBorders>
              <w:top w:val="single" w:sz="4" w:space="0" w:color="auto"/>
              <w:bottom w:val="single" w:sz="4" w:space="0" w:color="auto"/>
            </w:tcBorders>
            <w:hideMark/>
          </w:tcPr>
          <w:p w14:paraId="7ADC6FEB" w14:textId="77777777" w:rsidR="0052503A" w:rsidRPr="0036768B" w:rsidRDefault="0052503A" w:rsidP="00AA5370">
            <w:pPr>
              <w:spacing w:line="480" w:lineRule="auto"/>
              <w:jc w:val="both"/>
              <w:rPr>
                <w:rFonts w:ascii="Times New Roman" w:hAnsi="Times New Roman" w:cs="Times New Roman"/>
                <w:b/>
                <w:sz w:val="24"/>
                <w:szCs w:val="24"/>
              </w:rPr>
            </w:pPr>
            <w:r>
              <w:rPr>
                <w:rFonts w:ascii="Times New Roman" w:hAnsi="Times New Roman" w:cs="Times New Roman"/>
                <w:b/>
                <w:sz w:val="24"/>
                <w:szCs w:val="24"/>
              </w:rPr>
              <w:t>Year</w:t>
            </w:r>
          </w:p>
        </w:tc>
        <w:tc>
          <w:tcPr>
            <w:tcW w:w="1275" w:type="dxa"/>
            <w:tcBorders>
              <w:top w:val="single" w:sz="4" w:space="0" w:color="auto"/>
              <w:bottom w:val="single" w:sz="4" w:space="0" w:color="auto"/>
            </w:tcBorders>
            <w:hideMark/>
          </w:tcPr>
          <w:p w14:paraId="75BE7A03"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AKP</w:t>
            </w:r>
          </w:p>
        </w:tc>
        <w:tc>
          <w:tcPr>
            <w:tcW w:w="1275" w:type="dxa"/>
            <w:tcBorders>
              <w:top w:val="single" w:sz="4" w:space="0" w:color="auto"/>
              <w:bottom w:val="single" w:sz="4" w:space="0" w:color="auto"/>
            </w:tcBorders>
            <w:hideMark/>
          </w:tcPr>
          <w:p w14:paraId="275BB7CF"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CHP</w:t>
            </w:r>
          </w:p>
        </w:tc>
        <w:tc>
          <w:tcPr>
            <w:tcW w:w="1274" w:type="dxa"/>
            <w:tcBorders>
              <w:top w:val="single" w:sz="4" w:space="0" w:color="auto"/>
              <w:bottom w:val="single" w:sz="4" w:space="0" w:color="auto"/>
            </w:tcBorders>
            <w:hideMark/>
          </w:tcPr>
          <w:p w14:paraId="04A73747"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HDP</w:t>
            </w:r>
          </w:p>
        </w:tc>
        <w:tc>
          <w:tcPr>
            <w:tcW w:w="1275" w:type="dxa"/>
            <w:tcBorders>
              <w:top w:val="single" w:sz="4" w:space="0" w:color="auto"/>
              <w:bottom w:val="single" w:sz="4" w:space="0" w:color="auto"/>
            </w:tcBorders>
            <w:hideMark/>
          </w:tcPr>
          <w:p w14:paraId="1E003F50"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IYI</w:t>
            </w:r>
          </w:p>
        </w:tc>
        <w:tc>
          <w:tcPr>
            <w:tcW w:w="1275" w:type="dxa"/>
            <w:tcBorders>
              <w:top w:val="single" w:sz="4" w:space="0" w:color="auto"/>
              <w:bottom w:val="single" w:sz="4" w:space="0" w:color="auto"/>
            </w:tcBorders>
            <w:hideMark/>
          </w:tcPr>
          <w:p w14:paraId="0A89B376"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MHP</w:t>
            </w:r>
          </w:p>
        </w:tc>
        <w:tc>
          <w:tcPr>
            <w:tcW w:w="1275" w:type="dxa"/>
            <w:tcBorders>
              <w:top w:val="single" w:sz="4" w:space="0" w:color="auto"/>
              <w:bottom w:val="single" w:sz="4" w:space="0" w:color="auto"/>
            </w:tcBorders>
            <w:hideMark/>
          </w:tcPr>
          <w:p w14:paraId="5FB66FB6"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Total</w:t>
            </w:r>
          </w:p>
        </w:tc>
      </w:tr>
      <w:tr w:rsidR="0052503A" w:rsidRPr="0036768B" w14:paraId="3AF4B991" w14:textId="77777777" w:rsidTr="00AA5370">
        <w:trPr>
          <w:trHeight w:val="387"/>
        </w:trPr>
        <w:tc>
          <w:tcPr>
            <w:tcW w:w="1274" w:type="dxa"/>
            <w:tcBorders>
              <w:top w:val="single" w:sz="4" w:space="0" w:color="auto"/>
            </w:tcBorders>
            <w:hideMark/>
          </w:tcPr>
          <w:p w14:paraId="15DC63AD"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2011</w:t>
            </w:r>
          </w:p>
        </w:tc>
        <w:tc>
          <w:tcPr>
            <w:tcW w:w="1275" w:type="dxa"/>
            <w:tcBorders>
              <w:top w:val="single" w:sz="4" w:space="0" w:color="auto"/>
            </w:tcBorders>
            <w:hideMark/>
          </w:tcPr>
          <w:p w14:paraId="42E8ABB4"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5</w:t>
            </w:r>
          </w:p>
        </w:tc>
        <w:tc>
          <w:tcPr>
            <w:tcW w:w="1275" w:type="dxa"/>
            <w:tcBorders>
              <w:top w:val="single" w:sz="4" w:space="0" w:color="auto"/>
            </w:tcBorders>
            <w:hideMark/>
          </w:tcPr>
          <w:p w14:paraId="730FF9A5"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5</w:t>
            </w:r>
          </w:p>
        </w:tc>
        <w:tc>
          <w:tcPr>
            <w:tcW w:w="1274" w:type="dxa"/>
            <w:tcBorders>
              <w:top w:val="single" w:sz="4" w:space="0" w:color="auto"/>
            </w:tcBorders>
            <w:hideMark/>
          </w:tcPr>
          <w:p w14:paraId="46E9264D"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tcBorders>
              <w:top w:val="single" w:sz="4" w:space="0" w:color="auto"/>
            </w:tcBorders>
            <w:hideMark/>
          </w:tcPr>
          <w:p w14:paraId="796F3F72"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tcBorders>
              <w:top w:val="single" w:sz="4" w:space="0" w:color="auto"/>
            </w:tcBorders>
            <w:hideMark/>
          </w:tcPr>
          <w:p w14:paraId="3BE1F2B3"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9</w:t>
            </w:r>
          </w:p>
        </w:tc>
        <w:tc>
          <w:tcPr>
            <w:tcW w:w="1275" w:type="dxa"/>
            <w:tcBorders>
              <w:top w:val="single" w:sz="4" w:space="0" w:color="auto"/>
            </w:tcBorders>
            <w:hideMark/>
          </w:tcPr>
          <w:p w14:paraId="66288149"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19</w:t>
            </w:r>
          </w:p>
        </w:tc>
      </w:tr>
      <w:tr w:rsidR="0052503A" w:rsidRPr="0036768B" w14:paraId="20BBA276" w14:textId="77777777" w:rsidTr="00AA5370">
        <w:trPr>
          <w:trHeight w:val="387"/>
        </w:trPr>
        <w:tc>
          <w:tcPr>
            <w:tcW w:w="1274" w:type="dxa"/>
            <w:hideMark/>
          </w:tcPr>
          <w:p w14:paraId="597FC6AB"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2012</w:t>
            </w:r>
          </w:p>
        </w:tc>
        <w:tc>
          <w:tcPr>
            <w:tcW w:w="1275" w:type="dxa"/>
            <w:hideMark/>
          </w:tcPr>
          <w:p w14:paraId="15F5638B"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22</w:t>
            </w:r>
          </w:p>
        </w:tc>
        <w:tc>
          <w:tcPr>
            <w:tcW w:w="1275" w:type="dxa"/>
            <w:hideMark/>
          </w:tcPr>
          <w:p w14:paraId="01F881A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20</w:t>
            </w:r>
          </w:p>
        </w:tc>
        <w:tc>
          <w:tcPr>
            <w:tcW w:w="1274" w:type="dxa"/>
            <w:hideMark/>
          </w:tcPr>
          <w:p w14:paraId="35936379"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725BF771"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4D309CC4"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28</w:t>
            </w:r>
          </w:p>
        </w:tc>
        <w:tc>
          <w:tcPr>
            <w:tcW w:w="1275" w:type="dxa"/>
            <w:hideMark/>
          </w:tcPr>
          <w:p w14:paraId="5CFAE8A3"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70</w:t>
            </w:r>
          </w:p>
        </w:tc>
      </w:tr>
      <w:tr w:rsidR="0052503A" w:rsidRPr="0036768B" w14:paraId="588E09DE" w14:textId="77777777" w:rsidTr="00AA5370">
        <w:trPr>
          <w:trHeight w:val="387"/>
        </w:trPr>
        <w:tc>
          <w:tcPr>
            <w:tcW w:w="1274" w:type="dxa"/>
            <w:hideMark/>
          </w:tcPr>
          <w:p w14:paraId="59545C43"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2013</w:t>
            </w:r>
          </w:p>
        </w:tc>
        <w:tc>
          <w:tcPr>
            <w:tcW w:w="1275" w:type="dxa"/>
            <w:hideMark/>
          </w:tcPr>
          <w:p w14:paraId="1464568D"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27</w:t>
            </w:r>
          </w:p>
        </w:tc>
        <w:tc>
          <w:tcPr>
            <w:tcW w:w="1275" w:type="dxa"/>
            <w:hideMark/>
          </w:tcPr>
          <w:p w14:paraId="68591B63"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20</w:t>
            </w:r>
          </w:p>
        </w:tc>
        <w:tc>
          <w:tcPr>
            <w:tcW w:w="1274" w:type="dxa"/>
            <w:hideMark/>
          </w:tcPr>
          <w:p w14:paraId="3D7C9FB3"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71075DBB"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42A3C89E"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32</w:t>
            </w:r>
          </w:p>
        </w:tc>
        <w:tc>
          <w:tcPr>
            <w:tcW w:w="1275" w:type="dxa"/>
            <w:hideMark/>
          </w:tcPr>
          <w:p w14:paraId="20542EA4"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79</w:t>
            </w:r>
          </w:p>
        </w:tc>
      </w:tr>
      <w:tr w:rsidR="0052503A" w:rsidRPr="0036768B" w14:paraId="56F9CB45" w14:textId="77777777" w:rsidTr="00AA5370">
        <w:trPr>
          <w:trHeight w:val="387"/>
        </w:trPr>
        <w:tc>
          <w:tcPr>
            <w:tcW w:w="1274" w:type="dxa"/>
            <w:hideMark/>
          </w:tcPr>
          <w:p w14:paraId="5C1D5DA4"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2014</w:t>
            </w:r>
          </w:p>
        </w:tc>
        <w:tc>
          <w:tcPr>
            <w:tcW w:w="1275" w:type="dxa"/>
            <w:hideMark/>
          </w:tcPr>
          <w:p w14:paraId="6D9E4E2B"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14</w:t>
            </w:r>
          </w:p>
        </w:tc>
        <w:tc>
          <w:tcPr>
            <w:tcW w:w="1275" w:type="dxa"/>
            <w:hideMark/>
          </w:tcPr>
          <w:p w14:paraId="6D29AF8B"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18</w:t>
            </w:r>
          </w:p>
        </w:tc>
        <w:tc>
          <w:tcPr>
            <w:tcW w:w="1274" w:type="dxa"/>
            <w:hideMark/>
          </w:tcPr>
          <w:p w14:paraId="7340654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19</w:t>
            </w:r>
          </w:p>
        </w:tc>
        <w:tc>
          <w:tcPr>
            <w:tcW w:w="1275" w:type="dxa"/>
            <w:hideMark/>
          </w:tcPr>
          <w:p w14:paraId="087B13EB"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74B7C2D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25</w:t>
            </w:r>
          </w:p>
        </w:tc>
        <w:tc>
          <w:tcPr>
            <w:tcW w:w="1275" w:type="dxa"/>
            <w:hideMark/>
          </w:tcPr>
          <w:p w14:paraId="48BB5D5E"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76</w:t>
            </w:r>
          </w:p>
        </w:tc>
      </w:tr>
      <w:tr w:rsidR="0052503A" w:rsidRPr="0036768B" w14:paraId="00AD9A36" w14:textId="77777777" w:rsidTr="00AA5370">
        <w:trPr>
          <w:trHeight w:val="387"/>
        </w:trPr>
        <w:tc>
          <w:tcPr>
            <w:tcW w:w="1274" w:type="dxa"/>
            <w:hideMark/>
          </w:tcPr>
          <w:p w14:paraId="47F7F407"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2015</w:t>
            </w:r>
          </w:p>
        </w:tc>
        <w:tc>
          <w:tcPr>
            <w:tcW w:w="1275" w:type="dxa"/>
            <w:hideMark/>
          </w:tcPr>
          <w:p w14:paraId="0E5981D8"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17</w:t>
            </w:r>
          </w:p>
        </w:tc>
        <w:tc>
          <w:tcPr>
            <w:tcW w:w="1275" w:type="dxa"/>
            <w:hideMark/>
          </w:tcPr>
          <w:p w14:paraId="1AD6F205"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12</w:t>
            </w:r>
          </w:p>
        </w:tc>
        <w:tc>
          <w:tcPr>
            <w:tcW w:w="1274" w:type="dxa"/>
            <w:hideMark/>
          </w:tcPr>
          <w:p w14:paraId="430F6649"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11</w:t>
            </w:r>
          </w:p>
        </w:tc>
        <w:tc>
          <w:tcPr>
            <w:tcW w:w="1275" w:type="dxa"/>
            <w:hideMark/>
          </w:tcPr>
          <w:p w14:paraId="40D3C866"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17BBCEA5"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14</w:t>
            </w:r>
          </w:p>
        </w:tc>
        <w:tc>
          <w:tcPr>
            <w:tcW w:w="1275" w:type="dxa"/>
            <w:hideMark/>
          </w:tcPr>
          <w:p w14:paraId="1AF33E66"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54</w:t>
            </w:r>
          </w:p>
        </w:tc>
      </w:tr>
      <w:tr w:rsidR="0052503A" w:rsidRPr="0036768B" w14:paraId="5EF652CF" w14:textId="77777777" w:rsidTr="00AA5370">
        <w:trPr>
          <w:trHeight w:val="387"/>
        </w:trPr>
        <w:tc>
          <w:tcPr>
            <w:tcW w:w="1274" w:type="dxa"/>
            <w:hideMark/>
          </w:tcPr>
          <w:p w14:paraId="1F01C437"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2016</w:t>
            </w:r>
          </w:p>
        </w:tc>
        <w:tc>
          <w:tcPr>
            <w:tcW w:w="1275" w:type="dxa"/>
            <w:hideMark/>
          </w:tcPr>
          <w:p w14:paraId="21D1271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15</w:t>
            </w:r>
          </w:p>
        </w:tc>
        <w:tc>
          <w:tcPr>
            <w:tcW w:w="1275" w:type="dxa"/>
            <w:hideMark/>
          </w:tcPr>
          <w:p w14:paraId="6FD613D4"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33</w:t>
            </w:r>
          </w:p>
        </w:tc>
        <w:tc>
          <w:tcPr>
            <w:tcW w:w="1274" w:type="dxa"/>
            <w:hideMark/>
          </w:tcPr>
          <w:p w14:paraId="02C3AC7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14</w:t>
            </w:r>
          </w:p>
        </w:tc>
        <w:tc>
          <w:tcPr>
            <w:tcW w:w="1275" w:type="dxa"/>
            <w:hideMark/>
          </w:tcPr>
          <w:p w14:paraId="27BCC1AD"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0F5EDF46"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32</w:t>
            </w:r>
          </w:p>
        </w:tc>
        <w:tc>
          <w:tcPr>
            <w:tcW w:w="1275" w:type="dxa"/>
            <w:hideMark/>
          </w:tcPr>
          <w:p w14:paraId="45A8273E"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94</w:t>
            </w:r>
          </w:p>
        </w:tc>
      </w:tr>
      <w:tr w:rsidR="0052503A" w:rsidRPr="0036768B" w14:paraId="383BC0D1" w14:textId="77777777" w:rsidTr="00AA5370">
        <w:trPr>
          <w:trHeight w:val="387"/>
        </w:trPr>
        <w:tc>
          <w:tcPr>
            <w:tcW w:w="1274" w:type="dxa"/>
            <w:hideMark/>
          </w:tcPr>
          <w:p w14:paraId="2AD3AE82"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2017</w:t>
            </w:r>
          </w:p>
        </w:tc>
        <w:tc>
          <w:tcPr>
            <w:tcW w:w="1275" w:type="dxa"/>
            <w:hideMark/>
          </w:tcPr>
          <w:p w14:paraId="15DA8CDE"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18</w:t>
            </w:r>
          </w:p>
        </w:tc>
        <w:tc>
          <w:tcPr>
            <w:tcW w:w="1275" w:type="dxa"/>
            <w:hideMark/>
          </w:tcPr>
          <w:p w14:paraId="7C5AD9BE"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31</w:t>
            </w:r>
          </w:p>
        </w:tc>
        <w:tc>
          <w:tcPr>
            <w:tcW w:w="1274" w:type="dxa"/>
            <w:hideMark/>
          </w:tcPr>
          <w:p w14:paraId="44603799"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26</w:t>
            </w:r>
          </w:p>
        </w:tc>
        <w:tc>
          <w:tcPr>
            <w:tcW w:w="1275" w:type="dxa"/>
            <w:hideMark/>
          </w:tcPr>
          <w:p w14:paraId="3A41BFE0" w14:textId="77777777" w:rsidR="0052503A" w:rsidRPr="0036768B" w:rsidRDefault="0052503A" w:rsidP="00AA5370">
            <w:pPr>
              <w:spacing w:line="480" w:lineRule="auto"/>
              <w:jc w:val="both"/>
              <w:rPr>
                <w:rFonts w:ascii="Times New Roman" w:hAnsi="Times New Roman" w:cs="Times New Roman"/>
                <w:sz w:val="24"/>
                <w:szCs w:val="24"/>
              </w:rPr>
            </w:pPr>
          </w:p>
        </w:tc>
        <w:tc>
          <w:tcPr>
            <w:tcW w:w="1275" w:type="dxa"/>
            <w:hideMark/>
          </w:tcPr>
          <w:p w14:paraId="076ABF4F"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21</w:t>
            </w:r>
          </w:p>
        </w:tc>
        <w:tc>
          <w:tcPr>
            <w:tcW w:w="1275" w:type="dxa"/>
            <w:hideMark/>
          </w:tcPr>
          <w:p w14:paraId="2539DF64"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96</w:t>
            </w:r>
          </w:p>
        </w:tc>
      </w:tr>
      <w:tr w:rsidR="0052503A" w:rsidRPr="0036768B" w14:paraId="00372DF0" w14:textId="77777777" w:rsidTr="00AA5370">
        <w:trPr>
          <w:trHeight w:val="387"/>
        </w:trPr>
        <w:tc>
          <w:tcPr>
            <w:tcW w:w="1274" w:type="dxa"/>
            <w:hideMark/>
          </w:tcPr>
          <w:p w14:paraId="6760E252"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2018</w:t>
            </w:r>
          </w:p>
        </w:tc>
        <w:tc>
          <w:tcPr>
            <w:tcW w:w="1275" w:type="dxa"/>
            <w:hideMark/>
          </w:tcPr>
          <w:p w14:paraId="0AD7602C"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25</w:t>
            </w:r>
          </w:p>
        </w:tc>
        <w:tc>
          <w:tcPr>
            <w:tcW w:w="1275" w:type="dxa"/>
            <w:hideMark/>
          </w:tcPr>
          <w:p w14:paraId="03913F8B"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30</w:t>
            </w:r>
          </w:p>
        </w:tc>
        <w:tc>
          <w:tcPr>
            <w:tcW w:w="1274" w:type="dxa"/>
            <w:hideMark/>
          </w:tcPr>
          <w:p w14:paraId="763F7CE0"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26</w:t>
            </w:r>
          </w:p>
        </w:tc>
        <w:tc>
          <w:tcPr>
            <w:tcW w:w="1275" w:type="dxa"/>
            <w:hideMark/>
          </w:tcPr>
          <w:p w14:paraId="7CA6A537"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11</w:t>
            </w:r>
          </w:p>
        </w:tc>
        <w:tc>
          <w:tcPr>
            <w:tcW w:w="1275" w:type="dxa"/>
            <w:hideMark/>
          </w:tcPr>
          <w:p w14:paraId="201D3B53"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18</w:t>
            </w:r>
          </w:p>
        </w:tc>
        <w:tc>
          <w:tcPr>
            <w:tcW w:w="1275" w:type="dxa"/>
            <w:hideMark/>
          </w:tcPr>
          <w:p w14:paraId="1C799ADF"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110</w:t>
            </w:r>
          </w:p>
        </w:tc>
      </w:tr>
      <w:tr w:rsidR="0052503A" w:rsidRPr="0036768B" w14:paraId="18598FA0" w14:textId="77777777" w:rsidTr="00AA5370">
        <w:trPr>
          <w:trHeight w:val="387"/>
        </w:trPr>
        <w:tc>
          <w:tcPr>
            <w:tcW w:w="1274" w:type="dxa"/>
            <w:hideMark/>
          </w:tcPr>
          <w:p w14:paraId="5FEA0A41"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2019</w:t>
            </w:r>
          </w:p>
        </w:tc>
        <w:tc>
          <w:tcPr>
            <w:tcW w:w="1275" w:type="dxa"/>
            <w:hideMark/>
          </w:tcPr>
          <w:p w14:paraId="3098570D"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10</w:t>
            </w:r>
          </w:p>
        </w:tc>
        <w:tc>
          <w:tcPr>
            <w:tcW w:w="1275" w:type="dxa"/>
            <w:hideMark/>
          </w:tcPr>
          <w:p w14:paraId="5F50641D"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25</w:t>
            </w:r>
          </w:p>
        </w:tc>
        <w:tc>
          <w:tcPr>
            <w:tcW w:w="1274" w:type="dxa"/>
            <w:hideMark/>
          </w:tcPr>
          <w:p w14:paraId="2A1D96EF"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23</w:t>
            </w:r>
          </w:p>
        </w:tc>
        <w:tc>
          <w:tcPr>
            <w:tcW w:w="1275" w:type="dxa"/>
            <w:hideMark/>
          </w:tcPr>
          <w:p w14:paraId="4C3425F7"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21</w:t>
            </w:r>
          </w:p>
        </w:tc>
        <w:tc>
          <w:tcPr>
            <w:tcW w:w="1275" w:type="dxa"/>
            <w:hideMark/>
          </w:tcPr>
          <w:p w14:paraId="07A15817"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6</w:t>
            </w:r>
          </w:p>
        </w:tc>
        <w:tc>
          <w:tcPr>
            <w:tcW w:w="1275" w:type="dxa"/>
            <w:hideMark/>
          </w:tcPr>
          <w:p w14:paraId="53BD1849"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85</w:t>
            </w:r>
          </w:p>
        </w:tc>
      </w:tr>
      <w:tr w:rsidR="0052503A" w:rsidRPr="0036768B" w14:paraId="128A4281" w14:textId="77777777" w:rsidTr="00AA5370">
        <w:trPr>
          <w:trHeight w:val="387"/>
        </w:trPr>
        <w:tc>
          <w:tcPr>
            <w:tcW w:w="1274" w:type="dxa"/>
            <w:hideMark/>
          </w:tcPr>
          <w:p w14:paraId="3EE79E34"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2020</w:t>
            </w:r>
          </w:p>
        </w:tc>
        <w:tc>
          <w:tcPr>
            <w:tcW w:w="1275" w:type="dxa"/>
            <w:hideMark/>
          </w:tcPr>
          <w:p w14:paraId="56AD09C1"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10</w:t>
            </w:r>
          </w:p>
        </w:tc>
        <w:tc>
          <w:tcPr>
            <w:tcW w:w="1275" w:type="dxa"/>
            <w:hideMark/>
          </w:tcPr>
          <w:p w14:paraId="475C1B49"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25</w:t>
            </w:r>
          </w:p>
        </w:tc>
        <w:tc>
          <w:tcPr>
            <w:tcW w:w="1274" w:type="dxa"/>
            <w:hideMark/>
          </w:tcPr>
          <w:p w14:paraId="338FA81F"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17</w:t>
            </w:r>
          </w:p>
        </w:tc>
        <w:tc>
          <w:tcPr>
            <w:tcW w:w="1275" w:type="dxa"/>
            <w:hideMark/>
          </w:tcPr>
          <w:p w14:paraId="2931769E"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22</w:t>
            </w:r>
          </w:p>
        </w:tc>
        <w:tc>
          <w:tcPr>
            <w:tcW w:w="1275" w:type="dxa"/>
            <w:hideMark/>
          </w:tcPr>
          <w:p w14:paraId="69A05E91"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15</w:t>
            </w:r>
          </w:p>
        </w:tc>
        <w:tc>
          <w:tcPr>
            <w:tcW w:w="1275" w:type="dxa"/>
            <w:hideMark/>
          </w:tcPr>
          <w:p w14:paraId="4858D258"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89</w:t>
            </w:r>
          </w:p>
        </w:tc>
      </w:tr>
      <w:tr w:rsidR="0052503A" w:rsidRPr="0036768B" w14:paraId="05E3C650" w14:textId="77777777" w:rsidTr="00AA5370">
        <w:trPr>
          <w:trHeight w:val="387"/>
        </w:trPr>
        <w:tc>
          <w:tcPr>
            <w:tcW w:w="1274" w:type="dxa"/>
            <w:hideMark/>
          </w:tcPr>
          <w:p w14:paraId="5D25FBBE"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2021</w:t>
            </w:r>
          </w:p>
        </w:tc>
        <w:tc>
          <w:tcPr>
            <w:tcW w:w="1275" w:type="dxa"/>
            <w:hideMark/>
          </w:tcPr>
          <w:p w14:paraId="1537A0A9"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14</w:t>
            </w:r>
          </w:p>
        </w:tc>
        <w:tc>
          <w:tcPr>
            <w:tcW w:w="1275" w:type="dxa"/>
            <w:hideMark/>
          </w:tcPr>
          <w:p w14:paraId="121B37CF"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31</w:t>
            </w:r>
          </w:p>
        </w:tc>
        <w:tc>
          <w:tcPr>
            <w:tcW w:w="1274" w:type="dxa"/>
            <w:hideMark/>
          </w:tcPr>
          <w:p w14:paraId="3938AD75"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28</w:t>
            </w:r>
          </w:p>
        </w:tc>
        <w:tc>
          <w:tcPr>
            <w:tcW w:w="1275" w:type="dxa"/>
            <w:hideMark/>
          </w:tcPr>
          <w:p w14:paraId="4E633041"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27</w:t>
            </w:r>
          </w:p>
        </w:tc>
        <w:tc>
          <w:tcPr>
            <w:tcW w:w="1275" w:type="dxa"/>
            <w:hideMark/>
          </w:tcPr>
          <w:p w14:paraId="4E3F03C8"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28</w:t>
            </w:r>
          </w:p>
        </w:tc>
        <w:tc>
          <w:tcPr>
            <w:tcW w:w="1275" w:type="dxa"/>
            <w:hideMark/>
          </w:tcPr>
          <w:p w14:paraId="6280E526"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128</w:t>
            </w:r>
          </w:p>
        </w:tc>
      </w:tr>
      <w:tr w:rsidR="0052503A" w:rsidRPr="0036768B" w14:paraId="209C6C1E" w14:textId="77777777" w:rsidTr="00AA5370">
        <w:trPr>
          <w:trHeight w:val="387"/>
        </w:trPr>
        <w:tc>
          <w:tcPr>
            <w:tcW w:w="1274" w:type="dxa"/>
            <w:hideMark/>
          </w:tcPr>
          <w:p w14:paraId="0E3BA6EF"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2022</w:t>
            </w:r>
          </w:p>
        </w:tc>
        <w:tc>
          <w:tcPr>
            <w:tcW w:w="1275" w:type="dxa"/>
            <w:hideMark/>
          </w:tcPr>
          <w:p w14:paraId="217FD753"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11</w:t>
            </w:r>
          </w:p>
        </w:tc>
        <w:tc>
          <w:tcPr>
            <w:tcW w:w="1275" w:type="dxa"/>
            <w:hideMark/>
          </w:tcPr>
          <w:p w14:paraId="40743CFB"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38</w:t>
            </w:r>
          </w:p>
        </w:tc>
        <w:tc>
          <w:tcPr>
            <w:tcW w:w="1274" w:type="dxa"/>
            <w:hideMark/>
          </w:tcPr>
          <w:p w14:paraId="46543B01"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31</w:t>
            </w:r>
          </w:p>
        </w:tc>
        <w:tc>
          <w:tcPr>
            <w:tcW w:w="1275" w:type="dxa"/>
            <w:hideMark/>
          </w:tcPr>
          <w:p w14:paraId="28687CB1"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32</w:t>
            </w:r>
          </w:p>
        </w:tc>
        <w:tc>
          <w:tcPr>
            <w:tcW w:w="1275" w:type="dxa"/>
            <w:hideMark/>
          </w:tcPr>
          <w:p w14:paraId="4B845849"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32</w:t>
            </w:r>
          </w:p>
        </w:tc>
        <w:tc>
          <w:tcPr>
            <w:tcW w:w="1275" w:type="dxa"/>
            <w:hideMark/>
          </w:tcPr>
          <w:p w14:paraId="2F3BB506"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144</w:t>
            </w:r>
          </w:p>
        </w:tc>
      </w:tr>
      <w:tr w:rsidR="0052503A" w:rsidRPr="0036768B" w14:paraId="65D2AEF9" w14:textId="77777777" w:rsidTr="00AA5370">
        <w:trPr>
          <w:trHeight w:val="387"/>
        </w:trPr>
        <w:tc>
          <w:tcPr>
            <w:tcW w:w="1274" w:type="dxa"/>
            <w:tcBorders>
              <w:bottom w:val="single" w:sz="4" w:space="0" w:color="auto"/>
            </w:tcBorders>
            <w:hideMark/>
          </w:tcPr>
          <w:p w14:paraId="2BEC7292"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2023</w:t>
            </w:r>
          </w:p>
        </w:tc>
        <w:tc>
          <w:tcPr>
            <w:tcW w:w="1275" w:type="dxa"/>
            <w:tcBorders>
              <w:bottom w:val="single" w:sz="4" w:space="0" w:color="auto"/>
            </w:tcBorders>
            <w:hideMark/>
          </w:tcPr>
          <w:p w14:paraId="28F4234E"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6</w:t>
            </w:r>
          </w:p>
        </w:tc>
        <w:tc>
          <w:tcPr>
            <w:tcW w:w="1275" w:type="dxa"/>
            <w:tcBorders>
              <w:bottom w:val="single" w:sz="4" w:space="0" w:color="auto"/>
            </w:tcBorders>
            <w:hideMark/>
          </w:tcPr>
          <w:p w14:paraId="38FB4020"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8</w:t>
            </w:r>
          </w:p>
        </w:tc>
        <w:tc>
          <w:tcPr>
            <w:tcW w:w="1274" w:type="dxa"/>
            <w:tcBorders>
              <w:bottom w:val="single" w:sz="4" w:space="0" w:color="auto"/>
            </w:tcBorders>
            <w:hideMark/>
          </w:tcPr>
          <w:p w14:paraId="19D7EED5"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10</w:t>
            </w:r>
          </w:p>
        </w:tc>
        <w:tc>
          <w:tcPr>
            <w:tcW w:w="1275" w:type="dxa"/>
            <w:tcBorders>
              <w:bottom w:val="single" w:sz="4" w:space="0" w:color="auto"/>
            </w:tcBorders>
            <w:hideMark/>
          </w:tcPr>
          <w:p w14:paraId="0BF227BD"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11</w:t>
            </w:r>
          </w:p>
        </w:tc>
        <w:tc>
          <w:tcPr>
            <w:tcW w:w="1275" w:type="dxa"/>
            <w:tcBorders>
              <w:bottom w:val="single" w:sz="4" w:space="0" w:color="auto"/>
            </w:tcBorders>
            <w:hideMark/>
          </w:tcPr>
          <w:p w14:paraId="63EB46A3" w14:textId="77777777" w:rsidR="0052503A" w:rsidRPr="0036768B" w:rsidRDefault="0052503A" w:rsidP="00AA5370">
            <w:pPr>
              <w:spacing w:line="480" w:lineRule="auto"/>
              <w:jc w:val="both"/>
              <w:rPr>
                <w:rFonts w:ascii="Times New Roman" w:hAnsi="Times New Roman" w:cs="Times New Roman"/>
                <w:sz w:val="24"/>
                <w:szCs w:val="24"/>
              </w:rPr>
            </w:pPr>
            <w:r w:rsidRPr="0036768B">
              <w:rPr>
                <w:rFonts w:ascii="Times New Roman" w:hAnsi="Times New Roman" w:cs="Times New Roman"/>
                <w:sz w:val="24"/>
                <w:szCs w:val="24"/>
              </w:rPr>
              <w:t>10</w:t>
            </w:r>
          </w:p>
        </w:tc>
        <w:tc>
          <w:tcPr>
            <w:tcW w:w="1275" w:type="dxa"/>
            <w:tcBorders>
              <w:bottom w:val="single" w:sz="4" w:space="0" w:color="auto"/>
            </w:tcBorders>
            <w:hideMark/>
          </w:tcPr>
          <w:p w14:paraId="5401D845"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45</w:t>
            </w:r>
          </w:p>
        </w:tc>
      </w:tr>
      <w:tr w:rsidR="0052503A" w:rsidRPr="0036768B" w14:paraId="2A60BDB8" w14:textId="77777777" w:rsidTr="00AA5370">
        <w:trPr>
          <w:trHeight w:val="387"/>
        </w:trPr>
        <w:tc>
          <w:tcPr>
            <w:tcW w:w="1274" w:type="dxa"/>
            <w:tcBorders>
              <w:top w:val="single" w:sz="4" w:space="0" w:color="auto"/>
              <w:bottom w:val="single" w:sz="4" w:space="0" w:color="auto"/>
            </w:tcBorders>
            <w:hideMark/>
          </w:tcPr>
          <w:p w14:paraId="5E8F737A"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Total</w:t>
            </w:r>
          </w:p>
        </w:tc>
        <w:tc>
          <w:tcPr>
            <w:tcW w:w="1275" w:type="dxa"/>
            <w:tcBorders>
              <w:top w:val="single" w:sz="4" w:space="0" w:color="auto"/>
              <w:bottom w:val="single" w:sz="4" w:space="0" w:color="auto"/>
            </w:tcBorders>
            <w:hideMark/>
          </w:tcPr>
          <w:p w14:paraId="404DF42D"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194</w:t>
            </w:r>
          </w:p>
        </w:tc>
        <w:tc>
          <w:tcPr>
            <w:tcW w:w="1275" w:type="dxa"/>
            <w:tcBorders>
              <w:top w:val="single" w:sz="4" w:space="0" w:color="auto"/>
              <w:bottom w:val="single" w:sz="4" w:space="0" w:color="auto"/>
            </w:tcBorders>
            <w:hideMark/>
          </w:tcPr>
          <w:p w14:paraId="099D288F"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296</w:t>
            </w:r>
          </w:p>
        </w:tc>
        <w:tc>
          <w:tcPr>
            <w:tcW w:w="1274" w:type="dxa"/>
            <w:tcBorders>
              <w:top w:val="single" w:sz="4" w:space="0" w:color="auto"/>
              <w:bottom w:val="single" w:sz="4" w:space="0" w:color="auto"/>
            </w:tcBorders>
            <w:hideMark/>
          </w:tcPr>
          <w:p w14:paraId="6D29B0FE"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205</w:t>
            </w:r>
          </w:p>
        </w:tc>
        <w:tc>
          <w:tcPr>
            <w:tcW w:w="1275" w:type="dxa"/>
            <w:tcBorders>
              <w:top w:val="single" w:sz="4" w:space="0" w:color="auto"/>
              <w:bottom w:val="single" w:sz="4" w:space="0" w:color="auto"/>
            </w:tcBorders>
            <w:hideMark/>
          </w:tcPr>
          <w:p w14:paraId="7377DF34"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124</w:t>
            </w:r>
          </w:p>
        </w:tc>
        <w:tc>
          <w:tcPr>
            <w:tcW w:w="1275" w:type="dxa"/>
            <w:tcBorders>
              <w:top w:val="single" w:sz="4" w:space="0" w:color="auto"/>
              <w:bottom w:val="single" w:sz="4" w:space="0" w:color="auto"/>
            </w:tcBorders>
            <w:hideMark/>
          </w:tcPr>
          <w:p w14:paraId="58BAD37D"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270</w:t>
            </w:r>
          </w:p>
        </w:tc>
        <w:tc>
          <w:tcPr>
            <w:tcW w:w="1275" w:type="dxa"/>
            <w:tcBorders>
              <w:top w:val="single" w:sz="4" w:space="0" w:color="auto"/>
              <w:bottom w:val="single" w:sz="4" w:space="0" w:color="auto"/>
            </w:tcBorders>
            <w:hideMark/>
          </w:tcPr>
          <w:p w14:paraId="12503728" w14:textId="77777777" w:rsidR="0052503A" w:rsidRPr="0036768B" w:rsidRDefault="0052503A" w:rsidP="00AA5370">
            <w:pPr>
              <w:spacing w:line="480" w:lineRule="auto"/>
              <w:jc w:val="both"/>
              <w:rPr>
                <w:rFonts w:ascii="Times New Roman" w:hAnsi="Times New Roman" w:cs="Times New Roman"/>
                <w:b/>
                <w:sz w:val="24"/>
                <w:szCs w:val="24"/>
              </w:rPr>
            </w:pPr>
            <w:r w:rsidRPr="0036768B">
              <w:rPr>
                <w:rFonts w:ascii="Times New Roman" w:hAnsi="Times New Roman" w:cs="Times New Roman"/>
                <w:b/>
                <w:sz w:val="24"/>
                <w:szCs w:val="24"/>
              </w:rPr>
              <w:t>1089</w:t>
            </w:r>
          </w:p>
        </w:tc>
      </w:tr>
    </w:tbl>
    <w:p w14:paraId="5C5AFA8F" w14:textId="77777777" w:rsidR="0052503A" w:rsidRDefault="0052503A" w:rsidP="0052503A">
      <w:pPr>
        <w:spacing w:line="480" w:lineRule="auto"/>
        <w:jc w:val="both"/>
        <w:rPr>
          <w:rFonts w:ascii="Times New Roman" w:hAnsi="Times New Roman" w:cs="Times New Roman"/>
          <w:b/>
          <w:sz w:val="24"/>
          <w:szCs w:val="24"/>
        </w:rPr>
      </w:pPr>
    </w:p>
    <w:p w14:paraId="294B1B10" w14:textId="77777777" w:rsidR="0052503A" w:rsidRDefault="0052503A" w:rsidP="0052503A">
      <w:pPr>
        <w:spacing w:line="480" w:lineRule="auto"/>
        <w:jc w:val="both"/>
        <w:rPr>
          <w:rFonts w:ascii="Times New Roman" w:hAnsi="Times New Roman" w:cs="Times New Roman"/>
          <w:b/>
          <w:sz w:val="24"/>
          <w:szCs w:val="24"/>
        </w:rPr>
      </w:pPr>
    </w:p>
    <w:p w14:paraId="415A09DB" w14:textId="77777777" w:rsidR="0052503A" w:rsidRDefault="0052503A" w:rsidP="0052503A">
      <w:pPr>
        <w:spacing w:line="480" w:lineRule="auto"/>
        <w:jc w:val="both"/>
        <w:rPr>
          <w:rFonts w:ascii="Times New Roman" w:hAnsi="Times New Roman" w:cs="Times New Roman"/>
          <w:b/>
          <w:sz w:val="24"/>
          <w:szCs w:val="24"/>
        </w:rPr>
      </w:pPr>
    </w:p>
    <w:p w14:paraId="3638F69E" w14:textId="77777777" w:rsidR="0052503A" w:rsidRDefault="0052503A" w:rsidP="0052503A">
      <w:pPr>
        <w:spacing w:line="480" w:lineRule="auto"/>
        <w:jc w:val="both"/>
        <w:rPr>
          <w:rFonts w:ascii="Times New Roman" w:hAnsi="Times New Roman" w:cs="Times New Roman"/>
          <w:b/>
          <w:sz w:val="24"/>
          <w:szCs w:val="24"/>
        </w:rPr>
      </w:pPr>
    </w:p>
    <w:p w14:paraId="4259DFFE" w14:textId="77777777" w:rsidR="0052503A" w:rsidRDefault="0052503A" w:rsidP="0052503A">
      <w:pPr>
        <w:spacing w:line="480" w:lineRule="auto"/>
        <w:jc w:val="both"/>
        <w:rPr>
          <w:rFonts w:ascii="Times New Roman" w:hAnsi="Times New Roman" w:cs="Times New Roman"/>
          <w:b/>
          <w:sz w:val="24"/>
          <w:szCs w:val="24"/>
        </w:rPr>
      </w:pPr>
    </w:p>
    <w:p w14:paraId="0CF2EFE3" w14:textId="77777777" w:rsidR="0052503A" w:rsidRDefault="0052503A" w:rsidP="0052503A">
      <w:pPr>
        <w:spacing w:line="480" w:lineRule="auto"/>
        <w:jc w:val="both"/>
        <w:rPr>
          <w:rFonts w:ascii="Times New Roman" w:hAnsi="Times New Roman" w:cs="Times New Roman"/>
          <w:b/>
          <w:sz w:val="24"/>
          <w:szCs w:val="24"/>
        </w:rPr>
      </w:pPr>
    </w:p>
    <w:p w14:paraId="5EE99E6C" w14:textId="77777777" w:rsidR="0052503A" w:rsidRDefault="0052503A" w:rsidP="0052503A">
      <w:pPr>
        <w:spacing w:line="480" w:lineRule="auto"/>
        <w:jc w:val="both"/>
        <w:rPr>
          <w:rFonts w:ascii="Times New Roman" w:hAnsi="Times New Roman" w:cs="Times New Roman"/>
          <w:b/>
          <w:sz w:val="24"/>
          <w:szCs w:val="24"/>
        </w:rPr>
      </w:pPr>
    </w:p>
    <w:p w14:paraId="436F6F99" w14:textId="77777777" w:rsidR="0052503A" w:rsidRPr="00E02F3C" w:rsidRDefault="0052503A" w:rsidP="0052503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A1: </w:t>
      </w:r>
      <w:r w:rsidRPr="00E02F3C">
        <w:rPr>
          <w:rFonts w:ascii="Times New Roman" w:hAnsi="Times New Roman" w:cs="Times New Roman"/>
          <w:b/>
          <w:sz w:val="24"/>
          <w:szCs w:val="24"/>
        </w:rPr>
        <w:t>Tone and saliency of the Syrian refugee issue in speeches by party and year</w:t>
      </w:r>
    </w:p>
    <w:p w14:paraId="25191CAC" w14:textId="77777777" w:rsidR="004B1DB7" w:rsidRDefault="004B1DB7" w:rsidP="0052503A">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F42A2B8" wp14:editId="4A695166">
            <wp:extent cx="5905500" cy="43805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416" cy="4384960"/>
                    </a:xfrm>
                    <a:prstGeom prst="rect">
                      <a:avLst/>
                    </a:prstGeom>
                    <a:noFill/>
                  </pic:spPr>
                </pic:pic>
              </a:graphicData>
            </a:graphic>
          </wp:inline>
        </w:drawing>
      </w:r>
    </w:p>
    <w:p w14:paraId="4F6DAF07" w14:textId="77777777" w:rsidR="0052503A" w:rsidRDefault="0052503A" w:rsidP="0052503A">
      <w:pPr>
        <w:spacing w:line="480" w:lineRule="auto"/>
        <w:jc w:val="both"/>
        <w:rPr>
          <w:rFonts w:ascii="Times New Roman" w:hAnsi="Times New Roman" w:cs="Times New Roman"/>
          <w:b/>
          <w:sz w:val="24"/>
          <w:szCs w:val="24"/>
        </w:rPr>
      </w:pPr>
      <w:r w:rsidRPr="00E02F3C">
        <w:rPr>
          <w:rFonts w:ascii="Times New Roman" w:hAnsi="Times New Roman" w:cs="Times New Roman"/>
          <w:b/>
          <w:sz w:val="24"/>
          <w:szCs w:val="24"/>
        </w:rPr>
        <w:t>Note: The horizontal black line indicates the midpoint of the scale.</w:t>
      </w:r>
      <w:r>
        <w:rPr>
          <w:rFonts w:ascii="Times New Roman" w:hAnsi="Times New Roman" w:cs="Times New Roman"/>
          <w:b/>
          <w:sz w:val="24"/>
          <w:szCs w:val="24"/>
        </w:rPr>
        <w:t xml:space="preserve"> The dashed vertical line indicates the establishment of the People’s Alliance.</w:t>
      </w:r>
      <w:r w:rsidRPr="00E02F3C">
        <w:rPr>
          <w:rFonts w:ascii="Times New Roman" w:hAnsi="Times New Roman" w:cs="Times New Roman"/>
          <w:b/>
          <w:sz w:val="24"/>
          <w:szCs w:val="24"/>
        </w:rPr>
        <w:t xml:space="preserve"> The vertical</w:t>
      </w:r>
      <w:r>
        <w:rPr>
          <w:rFonts w:ascii="Times New Roman" w:hAnsi="Times New Roman" w:cs="Times New Roman"/>
          <w:b/>
          <w:sz w:val="24"/>
          <w:szCs w:val="24"/>
        </w:rPr>
        <w:t xml:space="preserve"> solid</w:t>
      </w:r>
      <w:r w:rsidRPr="00E02F3C">
        <w:rPr>
          <w:rFonts w:ascii="Times New Roman" w:hAnsi="Times New Roman" w:cs="Times New Roman"/>
          <w:b/>
          <w:sz w:val="24"/>
          <w:szCs w:val="24"/>
        </w:rPr>
        <w:t xml:space="preserve"> black line indicates the establishment of the ZP. </w:t>
      </w:r>
      <w:r w:rsidRPr="00633DFD">
        <w:rPr>
          <w:rFonts w:ascii="Times New Roman" w:hAnsi="Times New Roman" w:cs="Times New Roman"/>
          <w:b/>
          <w:sz w:val="24"/>
          <w:szCs w:val="24"/>
        </w:rPr>
        <w:t>Missing tone values</w:t>
      </w:r>
      <w:r w:rsidR="00065FD7">
        <w:rPr>
          <w:rFonts w:ascii="Times New Roman" w:hAnsi="Times New Roman" w:cs="Times New Roman"/>
          <w:b/>
          <w:sz w:val="24"/>
          <w:szCs w:val="24"/>
        </w:rPr>
        <w:t xml:space="preserve"> </w:t>
      </w:r>
      <w:r w:rsidRPr="00633DFD">
        <w:rPr>
          <w:rFonts w:ascii="Times New Roman" w:hAnsi="Times New Roman" w:cs="Times New Roman"/>
          <w:b/>
          <w:sz w:val="24"/>
          <w:szCs w:val="24"/>
        </w:rPr>
        <w:t>indicate that speeches in that period mentioned Syrian refugees non-evaluatively</w:t>
      </w:r>
      <w:r w:rsidR="004B1DB7" w:rsidRPr="00633DFD">
        <w:rPr>
          <w:rFonts w:ascii="Times New Roman" w:hAnsi="Times New Roman" w:cs="Times New Roman"/>
          <w:b/>
          <w:sz w:val="24"/>
          <w:szCs w:val="24"/>
        </w:rPr>
        <w:t xml:space="preserve"> (neither positive nor negative)</w:t>
      </w:r>
      <w:r w:rsidR="00065FD7">
        <w:rPr>
          <w:rFonts w:ascii="Times New Roman" w:hAnsi="Times New Roman" w:cs="Times New Roman"/>
          <w:b/>
          <w:sz w:val="24"/>
          <w:szCs w:val="24"/>
        </w:rPr>
        <w:t xml:space="preserve"> or the speaker did not mention Syrian refugees so there is no measurable tone</w:t>
      </w:r>
      <w:r w:rsidRPr="00633DFD">
        <w:rPr>
          <w:rFonts w:ascii="Times New Roman" w:hAnsi="Times New Roman" w:cs="Times New Roman"/>
          <w:b/>
          <w:sz w:val="24"/>
          <w:szCs w:val="24"/>
        </w:rPr>
        <w:t>.</w:t>
      </w:r>
    </w:p>
    <w:p w14:paraId="3DE07064" w14:textId="77777777" w:rsidR="00C63DC2" w:rsidRDefault="00C63DC2" w:rsidP="00C63DC2">
      <w:pPr>
        <w:spacing w:line="480" w:lineRule="auto"/>
        <w:rPr>
          <w:rFonts w:ascii="Times New Roman" w:hAnsi="Times New Roman" w:cs="Times New Roman"/>
          <w:b/>
          <w:sz w:val="24"/>
          <w:szCs w:val="24"/>
        </w:rPr>
      </w:pPr>
    </w:p>
    <w:p w14:paraId="664485CA" w14:textId="77777777" w:rsidR="00FF46F0" w:rsidRDefault="00FF46F0" w:rsidP="00C63DC2">
      <w:pPr>
        <w:spacing w:line="480" w:lineRule="auto"/>
        <w:rPr>
          <w:rFonts w:ascii="Times New Roman" w:hAnsi="Times New Roman" w:cs="Times New Roman"/>
          <w:b/>
          <w:sz w:val="24"/>
          <w:szCs w:val="24"/>
        </w:rPr>
      </w:pPr>
    </w:p>
    <w:p w14:paraId="6DCD91F0" w14:textId="77777777" w:rsidR="00FF46F0" w:rsidRDefault="00FF46F0" w:rsidP="00C63DC2">
      <w:pPr>
        <w:spacing w:line="480" w:lineRule="auto"/>
        <w:rPr>
          <w:rFonts w:ascii="Times New Roman" w:hAnsi="Times New Roman" w:cs="Times New Roman"/>
          <w:b/>
          <w:sz w:val="24"/>
          <w:szCs w:val="24"/>
        </w:rPr>
      </w:pPr>
    </w:p>
    <w:p w14:paraId="02649230" w14:textId="77777777" w:rsidR="00FF46F0" w:rsidRDefault="00FF46F0" w:rsidP="00C63DC2">
      <w:pPr>
        <w:spacing w:line="480" w:lineRule="auto"/>
        <w:rPr>
          <w:rFonts w:ascii="Times New Roman" w:hAnsi="Times New Roman" w:cs="Times New Roman"/>
          <w:b/>
          <w:sz w:val="24"/>
          <w:szCs w:val="24"/>
        </w:rPr>
      </w:pPr>
    </w:p>
    <w:p w14:paraId="6748E16D" w14:textId="77777777" w:rsidR="00C63DC2" w:rsidRPr="009C5579" w:rsidRDefault="00C63DC2" w:rsidP="00C63DC2">
      <w:pPr>
        <w:spacing w:line="480" w:lineRule="auto"/>
        <w:rPr>
          <w:rFonts w:ascii="Times New Roman" w:hAnsi="Times New Roman" w:cs="Times New Roman"/>
          <w:b/>
          <w:sz w:val="24"/>
          <w:szCs w:val="24"/>
        </w:rPr>
      </w:pPr>
      <w:r w:rsidRPr="009C5579">
        <w:rPr>
          <w:rFonts w:ascii="Times New Roman" w:hAnsi="Times New Roman" w:cs="Times New Roman"/>
          <w:b/>
          <w:sz w:val="24"/>
          <w:szCs w:val="24"/>
        </w:rPr>
        <w:lastRenderedPageBreak/>
        <w:t>Figure 2: Saliency and tone before and after ZP’s establishment</w:t>
      </w:r>
    </w:p>
    <w:p w14:paraId="71FCEFF5" w14:textId="77777777" w:rsidR="00C63DC2" w:rsidRPr="009C5579" w:rsidRDefault="00C63DC2" w:rsidP="00C63DC2">
      <w:pPr>
        <w:spacing w:line="480" w:lineRule="auto"/>
        <w:rPr>
          <w:rFonts w:ascii="Times New Roman" w:hAnsi="Times New Roman" w:cs="Times New Roman"/>
          <w:b/>
          <w:sz w:val="24"/>
          <w:szCs w:val="24"/>
        </w:rPr>
      </w:pPr>
      <w:r w:rsidRPr="009C5579">
        <w:rPr>
          <w:rFonts w:ascii="Times New Roman" w:hAnsi="Times New Roman" w:cs="Times New Roman"/>
          <w:b/>
          <w:noProof/>
          <w:sz w:val="24"/>
          <w:szCs w:val="24"/>
        </w:rPr>
        <w:drawing>
          <wp:inline distT="0" distB="0" distL="0" distR="0" wp14:anchorId="456486C1" wp14:editId="3C9265A4">
            <wp:extent cx="5753100" cy="2381250"/>
            <wp:effectExtent l="0" t="0" r="0" b="0"/>
            <wp:docPr id="2" name="Picture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p>
    <w:p w14:paraId="0F8E874A" w14:textId="77777777" w:rsidR="00633DFD" w:rsidRDefault="00C63DC2" w:rsidP="00633DFD">
      <w:pPr>
        <w:spacing w:line="480" w:lineRule="auto"/>
        <w:rPr>
          <w:rFonts w:ascii="Times New Roman" w:hAnsi="Times New Roman" w:cs="Times New Roman"/>
          <w:b/>
          <w:sz w:val="24"/>
          <w:szCs w:val="24"/>
        </w:rPr>
      </w:pPr>
      <w:r w:rsidRPr="009C5579">
        <w:rPr>
          <w:rFonts w:ascii="Times New Roman" w:hAnsi="Times New Roman" w:cs="Times New Roman"/>
          <w:b/>
          <w:sz w:val="24"/>
          <w:szCs w:val="24"/>
        </w:rPr>
        <w:t>Note: Darker horizontal black lines indicate scale midpoints. 95% confidence intervals are reported.</w:t>
      </w:r>
    </w:p>
    <w:p w14:paraId="69E8C9F8" w14:textId="77777777" w:rsidR="0052503A" w:rsidRDefault="0052503A" w:rsidP="00633DFD">
      <w:pPr>
        <w:spacing w:line="480" w:lineRule="auto"/>
        <w:rPr>
          <w:rFonts w:ascii="Times New Roman" w:hAnsi="Times New Roman" w:cs="Times New Roman"/>
          <w:b/>
          <w:sz w:val="24"/>
          <w:szCs w:val="24"/>
        </w:rPr>
      </w:pPr>
      <w:r>
        <w:rPr>
          <w:rFonts w:ascii="Times New Roman" w:hAnsi="Times New Roman" w:cs="Times New Roman"/>
          <w:b/>
          <w:sz w:val="24"/>
          <w:szCs w:val="24"/>
        </w:rPr>
        <w:t>Figure A</w:t>
      </w:r>
      <w:r w:rsidR="00C63DC2">
        <w:rPr>
          <w:rFonts w:ascii="Times New Roman" w:hAnsi="Times New Roman" w:cs="Times New Roman"/>
          <w:b/>
          <w:sz w:val="24"/>
          <w:szCs w:val="24"/>
        </w:rPr>
        <w:t>3</w:t>
      </w:r>
      <w:r>
        <w:rPr>
          <w:rFonts w:ascii="Times New Roman" w:hAnsi="Times New Roman" w:cs="Times New Roman"/>
          <w:b/>
          <w:sz w:val="24"/>
          <w:szCs w:val="24"/>
        </w:rPr>
        <w:t xml:space="preserve">: Violin plot of tone </w:t>
      </w:r>
      <w:r w:rsidR="008B265A">
        <w:rPr>
          <w:rFonts w:ascii="Times New Roman" w:hAnsi="Times New Roman" w:cs="Times New Roman"/>
          <w:b/>
          <w:sz w:val="24"/>
          <w:szCs w:val="24"/>
        </w:rPr>
        <w:t>across political parties</w:t>
      </w:r>
    </w:p>
    <w:p w14:paraId="22990FC1" w14:textId="77777777" w:rsidR="0052503A" w:rsidRPr="00E02F3C" w:rsidRDefault="004C2C2E" w:rsidP="0052503A">
      <w:pPr>
        <w:spacing w:line="480" w:lineRule="auto"/>
        <w:jc w:val="both"/>
        <w:rPr>
          <w:rFonts w:ascii="Times New Roman" w:hAnsi="Times New Roman" w:cs="Times New Roman"/>
          <w:b/>
          <w:sz w:val="24"/>
          <w:szCs w:val="24"/>
        </w:rPr>
      </w:pPr>
      <w:r>
        <w:rPr>
          <w:rFonts w:ascii="Times New Roman" w:hAnsi="Times New Roman" w:cs="Times New Roman"/>
          <w:b/>
          <w:sz w:val="24"/>
          <w:szCs w:val="24"/>
        </w:rPr>
        <w:pict w14:anchorId="5752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52.85pt">
            <v:imagedata r:id="rId9" o:title="vtone"/>
          </v:shape>
        </w:pict>
      </w:r>
    </w:p>
    <w:p w14:paraId="64FE1EBA" w14:textId="77777777" w:rsidR="0052503A" w:rsidRDefault="0052503A" w:rsidP="0052503A">
      <w:pPr>
        <w:spacing w:line="480" w:lineRule="auto"/>
        <w:jc w:val="both"/>
        <w:rPr>
          <w:rFonts w:ascii="Times New Roman" w:hAnsi="Times New Roman" w:cs="Times New Roman"/>
          <w:b/>
          <w:sz w:val="24"/>
          <w:szCs w:val="24"/>
        </w:rPr>
      </w:pPr>
    </w:p>
    <w:p w14:paraId="03EDA795" w14:textId="77777777" w:rsidR="0052503A" w:rsidRDefault="0052503A" w:rsidP="00BE1EBA">
      <w:pPr>
        <w:spacing w:line="360" w:lineRule="auto"/>
        <w:jc w:val="center"/>
        <w:rPr>
          <w:rFonts w:ascii="Times New Roman" w:hAnsi="Times New Roman" w:cs="Times New Roman"/>
          <w:b/>
          <w:sz w:val="24"/>
          <w:szCs w:val="24"/>
        </w:rPr>
      </w:pPr>
    </w:p>
    <w:sectPr w:rsidR="005250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1183" w14:textId="77777777" w:rsidR="0013319D" w:rsidRDefault="0013319D" w:rsidP="00317A4F">
      <w:pPr>
        <w:spacing w:after="0" w:line="240" w:lineRule="auto"/>
      </w:pPr>
      <w:r>
        <w:separator/>
      </w:r>
    </w:p>
  </w:endnote>
  <w:endnote w:type="continuationSeparator" w:id="0">
    <w:p w14:paraId="314A23DC" w14:textId="77777777" w:rsidR="0013319D" w:rsidRDefault="0013319D" w:rsidP="0031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637473"/>
      <w:docPartObj>
        <w:docPartGallery w:val="Page Numbers (Bottom of Page)"/>
        <w:docPartUnique/>
      </w:docPartObj>
    </w:sdtPr>
    <w:sdtEndPr>
      <w:rPr>
        <w:noProof/>
      </w:rPr>
    </w:sdtEndPr>
    <w:sdtContent>
      <w:p w14:paraId="09A65639" w14:textId="77777777" w:rsidR="00317A4F" w:rsidRDefault="00317A4F">
        <w:pPr>
          <w:pStyle w:val="Footer"/>
          <w:jc w:val="center"/>
        </w:pPr>
        <w:r>
          <w:fldChar w:fldCharType="begin"/>
        </w:r>
        <w:r>
          <w:instrText xml:space="preserve"> PAGE   \* MERGEFORMAT </w:instrText>
        </w:r>
        <w:r>
          <w:fldChar w:fldCharType="separate"/>
        </w:r>
        <w:r w:rsidR="005A0BDB">
          <w:rPr>
            <w:noProof/>
          </w:rPr>
          <w:t>4</w:t>
        </w:r>
        <w:r>
          <w:rPr>
            <w:noProof/>
          </w:rPr>
          <w:fldChar w:fldCharType="end"/>
        </w:r>
      </w:p>
    </w:sdtContent>
  </w:sdt>
  <w:p w14:paraId="4D46906A" w14:textId="77777777" w:rsidR="00317A4F" w:rsidRDefault="0031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1635" w14:textId="77777777" w:rsidR="0013319D" w:rsidRDefault="0013319D" w:rsidP="00317A4F">
      <w:pPr>
        <w:spacing w:after="0" w:line="240" w:lineRule="auto"/>
      </w:pPr>
      <w:r>
        <w:separator/>
      </w:r>
    </w:p>
  </w:footnote>
  <w:footnote w:type="continuationSeparator" w:id="0">
    <w:p w14:paraId="36A5D2D4" w14:textId="77777777" w:rsidR="0013319D" w:rsidRDefault="0013319D" w:rsidP="0031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343AE"/>
    <w:multiLevelType w:val="hybridMultilevel"/>
    <w:tmpl w:val="3DD8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49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NrC0NDUwMbG0tDRR0lEKTi0uzszPAykwqwUAmBXYSiwAAAA="/>
  </w:docVars>
  <w:rsids>
    <w:rsidRoot w:val="002A1004"/>
    <w:rsid w:val="00032D25"/>
    <w:rsid w:val="00065FD7"/>
    <w:rsid w:val="000872CB"/>
    <w:rsid w:val="000E6762"/>
    <w:rsid w:val="00112FCC"/>
    <w:rsid w:val="00116E08"/>
    <w:rsid w:val="001328A9"/>
    <w:rsid w:val="0013319D"/>
    <w:rsid w:val="001373CB"/>
    <w:rsid w:val="00167E1E"/>
    <w:rsid w:val="001827B0"/>
    <w:rsid w:val="001A6968"/>
    <w:rsid w:val="001C37A9"/>
    <w:rsid w:val="001F16A5"/>
    <w:rsid w:val="001F647C"/>
    <w:rsid w:val="002A1004"/>
    <w:rsid w:val="0031646E"/>
    <w:rsid w:val="00317A4F"/>
    <w:rsid w:val="003C1229"/>
    <w:rsid w:val="003D38F4"/>
    <w:rsid w:val="0041542D"/>
    <w:rsid w:val="004B1DB7"/>
    <w:rsid w:val="004B6398"/>
    <w:rsid w:val="004C2C2E"/>
    <w:rsid w:val="0052503A"/>
    <w:rsid w:val="005A02F9"/>
    <w:rsid w:val="005A0BDB"/>
    <w:rsid w:val="00633DFD"/>
    <w:rsid w:val="006541CA"/>
    <w:rsid w:val="00662852"/>
    <w:rsid w:val="007434EB"/>
    <w:rsid w:val="007535A7"/>
    <w:rsid w:val="00877518"/>
    <w:rsid w:val="008B265A"/>
    <w:rsid w:val="008F3025"/>
    <w:rsid w:val="0091525E"/>
    <w:rsid w:val="00993E94"/>
    <w:rsid w:val="009C69EC"/>
    <w:rsid w:val="00AD5DB5"/>
    <w:rsid w:val="00AF6E34"/>
    <w:rsid w:val="00B277CE"/>
    <w:rsid w:val="00B430EB"/>
    <w:rsid w:val="00B47F53"/>
    <w:rsid w:val="00BE1EBA"/>
    <w:rsid w:val="00C63DC2"/>
    <w:rsid w:val="00C866C2"/>
    <w:rsid w:val="00CE1DCC"/>
    <w:rsid w:val="00D0134B"/>
    <w:rsid w:val="00D809BD"/>
    <w:rsid w:val="00DB644B"/>
    <w:rsid w:val="00DE75ED"/>
    <w:rsid w:val="00E6394A"/>
    <w:rsid w:val="00EB41DF"/>
    <w:rsid w:val="00F01DD2"/>
    <w:rsid w:val="00F07F59"/>
    <w:rsid w:val="00FC1A9A"/>
    <w:rsid w:val="00FE392B"/>
    <w:rsid w:val="00FF46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BFDA"/>
  <w15:chartTrackingRefBased/>
  <w15:docId w15:val="{310293AF-C2E6-4E6C-917F-2BF6B7EF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A9"/>
    <w:rPr>
      <w:lang w:val="en-US"/>
    </w:rPr>
  </w:style>
  <w:style w:type="paragraph" w:styleId="Heading2">
    <w:name w:val="heading 2"/>
    <w:basedOn w:val="Normal"/>
    <w:next w:val="Normal"/>
    <w:link w:val="Heading2Char"/>
    <w:uiPriority w:val="9"/>
    <w:unhideWhenUsed/>
    <w:qFormat/>
    <w:rsid w:val="005250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7A9"/>
    <w:pPr>
      <w:ind w:left="720"/>
      <w:contextualSpacing/>
    </w:pPr>
  </w:style>
  <w:style w:type="paragraph" w:styleId="Header">
    <w:name w:val="header"/>
    <w:basedOn w:val="Normal"/>
    <w:link w:val="HeaderChar"/>
    <w:uiPriority w:val="99"/>
    <w:unhideWhenUsed/>
    <w:rsid w:val="00317A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A4F"/>
    <w:rPr>
      <w:lang w:val="en-US"/>
    </w:rPr>
  </w:style>
  <w:style w:type="paragraph" w:styleId="Footer">
    <w:name w:val="footer"/>
    <w:basedOn w:val="Normal"/>
    <w:link w:val="FooterChar"/>
    <w:uiPriority w:val="99"/>
    <w:unhideWhenUsed/>
    <w:rsid w:val="00317A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A4F"/>
    <w:rPr>
      <w:lang w:val="en-US"/>
    </w:rPr>
  </w:style>
  <w:style w:type="table" w:customStyle="1" w:styleId="TableNormal1">
    <w:name w:val="Table Normal1"/>
    <w:uiPriority w:val="2"/>
    <w:semiHidden/>
    <w:unhideWhenUsed/>
    <w:qFormat/>
    <w:rsid w:val="00B430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30EB"/>
    <w:pPr>
      <w:widowControl w:val="0"/>
      <w:spacing w:after="0" w:line="240" w:lineRule="auto"/>
    </w:pPr>
  </w:style>
  <w:style w:type="character" w:customStyle="1" w:styleId="Heading2Char">
    <w:name w:val="Heading 2 Char"/>
    <w:basedOn w:val="DefaultParagraphFont"/>
    <w:link w:val="Heading2"/>
    <w:uiPriority w:val="9"/>
    <w:rsid w:val="0052503A"/>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63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D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Elci</dc:creator>
  <cp:keywords/>
  <dc:description/>
  <cp:lastModifiedBy>Diana</cp:lastModifiedBy>
  <cp:revision>2</cp:revision>
  <dcterms:created xsi:type="dcterms:W3CDTF">2025-05-19T17:09:00Z</dcterms:created>
  <dcterms:modified xsi:type="dcterms:W3CDTF">2025-05-19T17:09:00Z</dcterms:modified>
</cp:coreProperties>
</file>