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t>Table 1 Model Training Data used for prediction of surface roughness.</w:t>
      </w:r>
    </w:p>
    <w:tbl>
      <w:tblPr>
        <w:tblStyle w:val="TableGrid"/>
        <w:tblW w:w="36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34"/>
        <w:gridCol w:w="1174"/>
        <w:gridCol w:w="1336"/>
        <w:gridCol w:w="1053"/>
        <w:gridCol w:w="1053"/>
        <w:gridCol w:w="1147"/>
      </w:tblGrid>
      <w:tr>
        <w:trPr/>
        <w:tc>
          <w:tcPr>
            <w:tcW w:w="734"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Exp.</w:t>
            </w:r>
          </w:p>
          <w:p>
            <w:pPr>
              <w:pStyle w:val="Normal"/>
              <w:widowControl/>
              <w:spacing w:lineRule="auto" w:line="360" w:before="0" w:after="0"/>
              <w:jc w:val="center"/>
              <w:rPr>
                <w:b/>
                <w:sz w:val="20"/>
                <w:szCs w:val="20"/>
              </w:rPr>
            </w:pPr>
            <w:r>
              <w:rPr>
                <w:b/>
                <w:sz w:val="20"/>
                <w:szCs w:val="20"/>
                <w:lang w:val="en-US" w:bidi="ar-SA"/>
              </w:rPr>
              <w:t>No.</w:t>
            </w:r>
          </w:p>
        </w:tc>
        <w:tc>
          <w:tcPr>
            <w:tcW w:w="1174"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Mean</w:t>
            </w:r>
          </w:p>
        </w:tc>
        <w:tc>
          <w:tcPr>
            <w:tcW w:w="133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Standard Deviation</w:t>
            </w:r>
          </w:p>
          <w:p>
            <w:pPr>
              <w:pStyle w:val="Normal"/>
              <w:widowControl/>
              <w:spacing w:lineRule="auto" w:line="360" w:before="0" w:after="0"/>
              <w:jc w:val="center"/>
              <w:rPr>
                <w:b/>
                <w:sz w:val="20"/>
                <w:szCs w:val="20"/>
              </w:rPr>
            </w:pPr>
            <w:r>
              <w:rPr>
                <w:b/>
                <w:sz w:val="20"/>
                <w:szCs w:val="20"/>
                <w:lang w:val="en-US" w:bidi="ar-SA"/>
              </w:rPr>
            </w:r>
          </w:p>
        </w:tc>
        <w:tc>
          <w:tcPr>
            <w:tcW w:w="1053"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Skewness</w:t>
            </w:r>
          </w:p>
          <w:p>
            <w:pPr>
              <w:pStyle w:val="Normal"/>
              <w:widowControl/>
              <w:spacing w:lineRule="auto" w:line="360" w:before="0" w:after="0"/>
              <w:ind w:hanging="0" w:left="0" w:right="3"/>
              <w:jc w:val="center"/>
              <w:rPr>
                <w:b/>
                <w:sz w:val="20"/>
                <w:szCs w:val="20"/>
              </w:rPr>
            </w:pPr>
            <w:r>
              <w:rPr>
                <w:b/>
                <w:sz w:val="20"/>
                <w:szCs w:val="20"/>
                <w:lang w:val="en-US" w:bidi="ar-SA"/>
              </w:rPr>
            </w:r>
          </w:p>
        </w:tc>
        <w:tc>
          <w:tcPr>
            <w:tcW w:w="1053"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Kurtosis</w:t>
            </w:r>
          </w:p>
        </w:tc>
        <w:tc>
          <w:tcPr>
            <w:tcW w:w="1147"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Measured</w:t>
            </w:r>
          </w:p>
          <w:p>
            <w:pPr>
              <w:pStyle w:val="Normal"/>
              <w:widowControl/>
              <w:spacing w:lineRule="auto" w:line="360" w:before="0" w:after="0"/>
              <w:jc w:val="center"/>
              <w:rPr>
                <w:b/>
                <w:sz w:val="20"/>
                <w:szCs w:val="20"/>
              </w:rPr>
            </w:pPr>
            <w:r>
              <w:rPr>
                <w:b/>
                <w:sz w:val="20"/>
                <w:szCs w:val="20"/>
                <w:lang w:val="en-US" w:bidi="ar-SA"/>
              </w:rPr>
              <w:t>Surface</w:t>
            </w:r>
          </w:p>
          <w:p>
            <w:pPr>
              <w:pStyle w:val="Normal"/>
              <w:widowControl/>
              <w:spacing w:lineRule="auto" w:line="360" w:before="0" w:after="0"/>
              <w:jc w:val="center"/>
              <w:rPr>
                <w:b/>
                <w:sz w:val="20"/>
                <w:szCs w:val="20"/>
              </w:rPr>
            </w:pPr>
            <w:r>
              <w:rPr>
                <w:b/>
                <w:sz w:val="20"/>
                <w:szCs w:val="20"/>
                <w:lang w:val="en-US" w:bidi="ar-SA"/>
              </w:rPr>
              <w:t>Roughness</w:t>
            </w:r>
          </w:p>
          <w:p>
            <w:pPr>
              <w:pStyle w:val="Normal"/>
              <w:widowControl/>
              <w:spacing w:lineRule="auto" w:line="360" w:before="0" w:after="0"/>
              <w:jc w:val="center"/>
              <w:rPr>
                <w:b/>
                <w:sz w:val="20"/>
                <w:szCs w:val="20"/>
              </w:rPr>
            </w:pPr>
            <w:r>
              <w:rPr>
                <w:b/>
                <w:sz w:val="20"/>
                <w:szCs w:val="20"/>
                <w:lang w:val="en-US" w:bidi="ar-SA"/>
              </w:rPr>
              <w:t>(µm)</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0.00668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1.056894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0.007635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1.390215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1.071</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-0.00508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0.742455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-0.09148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0.914873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1.417</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0.020801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0.879877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0.162508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2.971352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0.306</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-0.00648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1.638528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0.006316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2.239106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0.535</w:t>
            </w:r>
          </w:p>
        </w:tc>
      </w:tr>
      <w:tr>
        <w:trPr/>
        <w:tc>
          <w:tcPr>
            <w:tcW w:w="734" w:type="dxa"/>
            <w:tcBorders>
              <w:left w:val="nil"/>
              <w:right w:val="nil"/>
            </w:tcBorders>
            <w:vAlign w:val="center"/>
          </w:tcPr>
          <w:p>
            <w:pPr>
              <w:pStyle w:val="Normal"/>
              <w:widowControl/>
              <w:spacing w:lineRule="auto" w:line="360" w:before="0" w:after="0"/>
              <w:ind w:hanging="0" w:left="0" w:right="39"/>
              <w:jc w:val="center"/>
              <w:rPr>
                <w:sz w:val="20"/>
                <w:szCs w:val="20"/>
              </w:rPr>
            </w:pPr>
            <w:r>
              <w:rPr>
                <w:sz w:val="20"/>
                <w:szCs w:val="20"/>
                <w:lang w:val="en-US" w:bidi="ar-SA"/>
              </w:rPr>
              <w:t>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-0.00271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1.283376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-0.02099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0.749092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2.280</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0.012445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1.514366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-0.1089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1.371109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1.801</w:t>
            </w:r>
          </w:p>
        </w:tc>
      </w:tr>
      <w:tr>
        <w:trPr/>
        <w:tc>
          <w:tcPr>
            <w:tcW w:w="734" w:type="dxa"/>
            <w:tcBorders>
              <w:left w:val="nil"/>
              <w:right w:val="nil"/>
            </w:tcBorders>
            <w:vAlign w:val="center"/>
          </w:tcPr>
          <w:p>
            <w:pPr>
              <w:pStyle w:val="Normal"/>
              <w:widowControl/>
              <w:spacing w:lineRule="auto" w:line="360" w:before="0" w:after="0"/>
              <w:ind w:hanging="0" w:left="0" w:right="3"/>
              <w:jc w:val="center"/>
              <w:rPr>
                <w:sz w:val="20"/>
                <w:szCs w:val="20"/>
              </w:rPr>
            </w:pPr>
            <w:r>
              <w:rPr>
                <w:sz w:val="20"/>
                <w:szCs w:val="20"/>
                <w:lang w:val="en-US" w:bidi="ar-SA"/>
              </w:rPr>
              <w:t>8</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0.013934</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1.900397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0.008498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1.063846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9</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0.012327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1.659724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0.025772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1.300727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-0.00435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1.107117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-0.05495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1.703217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1.064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0.00508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2.068755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-0.04384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2.121486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0.549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-0.000539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1.422151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0.072069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1.073024</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0.005206</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2.091073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-0.05987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0.660702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1.529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1.260697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-0.0133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0.996189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0.3658</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0.0007918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1.811569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-0.1011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1.362719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1.046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-0.01127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1.7420</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-0.0947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2.117454</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0.498</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-0.02063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1.738768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0.012274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2.112489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0.839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0.011522</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1.398951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-0.01411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0.610845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0.935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19</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0.008245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2.301294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0.006099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1.447963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0.815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2.190232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-0.12103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0.372387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1.226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0.004484</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1.543101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0.041291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0.450179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1.314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-0.00409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1.529847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0.042734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0.417985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0.587</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0.00457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1.833667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-0.01705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1.03485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-0.0295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1.818123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-0.03443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1.548223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0.62</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0.006697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1.568542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-0.0274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1.616081</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0.552</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-0.00133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1.612792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-0.07911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0.537847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1.23</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0.00029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2.06587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-0.00764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1.49813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0.896</w:t>
            </w:r>
          </w:p>
        </w:tc>
      </w:tr>
    </w:tbl>
    <w:p>
      <w:pPr>
        <w:pStyle w:val="Normal"/>
        <w:rPr/>
      </w:pPr>
      <w:r>
        <w:rPr/>
      </w:r>
    </w:p>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t>Table 2 Data set-1 used for testing model to predict the surface roughness.</w:t>
      </w:r>
    </w:p>
    <w:tbl>
      <w:tblPr>
        <w:tblStyle w:val="TableGrid"/>
        <w:tblW w:w="4850" w:type="pct"/>
        <w:jc w:val="left"/>
        <w:tblInd w:w="198" w:type="dxa"/>
        <w:tblLayout w:type="fixed"/>
        <w:tblCellMar>
          <w:top w:w="0" w:type="dxa"/>
          <w:left w:w="108" w:type="dxa"/>
          <w:bottom w:w="0" w:type="dxa"/>
          <w:right w:w="108" w:type="dxa"/>
        </w:tblCellMar>
        <w:tblLook w:firstRow="1" w:noVBand="1" w:lastRow="0" w:firstColumn="1" w:lastColumn="0" w:noHBand="0" w:val="04a0"/>
      </w:tblPr>
      <w:tblGrid>
        <w:gridCol w:w="729"/>
        <w:gridCol w:w="1166"/>
        <w:gridCol w:w="1327"/>
        <w:gridCol w:w="1046"/>
        <w:gridCol w:w="1045"/>
        <w:gridCol w:w="1140"/>
        <w:gridCol w:w="1249"/>
        <w:gridCol w:w="1052"/>
      </w:tblGrid>
      <w:tr>
        <w:trPr/>
        <w:tc>
          <w:tcPr>
            <w:tcW w:w="729"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Exp.</w:t>
            </w:r>
          </w:p>
          <w:p>
            <w:pPr>
              <w:pStyle w:val="Normal"/>
              <w:widowControl/>
              <w:spacing w:lineRule="auto" w:line="360" w:before="0" w:after="0"/>
              <w:jc w:val="center"/>
              <w:rPr>
                <w:b/>
                <w:sz w:val="20"/>
                <w:szCs w:val="20"/>
              </w:rPr>
            </w:pPr>
            <w:r>
              <w:rPr>
                <w:b/>
                <w:sz w:val="20"/>
                <w:szCs w:val="20"/>
                <w:lang w:val="en-US" w:bidi="ar-SA"/>
              </w:rPr>
              <w:t>No.</w:t>
            </w:r>
          </w:p>
        </w:tc>
        <w:tc>
          <w:tcPr>
            <w:tcW w:w="116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Mean</w:t>
            </w:r>
          </w:p>
        </w:tc>
        <w:tc>
          <w:tcPr>
            <w:tcW w:w="1327"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Standard Deviation</w:t>
            </w:r>
          </w:p>
          <w:p>
            <w:pPr>
              <w:pStyle w:val="Normal"/>
              <w:widowControl/>
              <w:spacing w:lineRule="auto" w:line="360" w:before="0" w:after="0"/>
              <w:jc w:val="center"/>
              <w:rPr>
                <w:b/>
                <w:sz w:val="20"/>
                <w:szCs w:val="20"/>
              </w:rPr>
            </w:pPr>
            <w:r>
              <w:rPr>
                <w:b/>
                <w:sz w:val="20"/>
                <w:szCs w:val="20"/>
                <w:lang w:val="en-US" w:bidi="ar-SA"/>
              </w:rPr>
            </w:r>
          </w:p>
        </w:tc>
        <w:tc>
          <w:tcPr>
            <w:tcW w:w="104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Skewness</w:t>
            </w:r>
          </w:p>
          <w:p>
            <w:pPr>
              <w:pStyle w:val="Normal"/>
              <w:widowControl/>
              <w:spacing w:lineRule="auto" w:line="360" w:before="0" w:after="0"/>
              <w:ind w:hanging="0" w:left="0" w:right="3"/>
              <w:jc w:val="center"/>
              <w:rPr>
                <w:b/>
                <w:sz w:val="20"/>
                <w:szCs w:val="20"/>
              </w:rPr>
            </w:pPr>
            <w:r>
              <w:rPr>
                <w:b/>
                <w:sz w:val="20"/>
                <w:szCs w:val="20"/>
                <w:lang w:val="en-US" w:bidi="ar-SA"/>
              </w:rPr>
            </w:r>
          </w:p>
        </w:tc>
        <w:tc>
          <w:tcPr>
            <w:tcW w:w="1045"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Kurtosis</w:t>
            </w:r>
          </w:p>
        </w:tc>
        <w:tc>
          <w:tcPr>
            <w:tcW w:w="1140"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Measured</w:t>
            </w:r>
          </w:p>
          <w:p>
            <w:pPr>
              <w:pStyle w:val="Normal"/>
              <w:widowControl/>
              <w:spacing w:lineRule="auto" w:line="360" w:before="0" w:after="0"/>
              <w:jc w:val="center"/>
              <w:rPr>
                <w:b/>
                <w:sz w:val="20"/>
                <w:szCs w:val="20"/>
              </w:rPr>
            </w:pPr>
            <w:r>
              <w:rPr>
                <w:b/>
                <w:sz w:val="20"/>
                <w:szCs w:val="20"/>
                <w:lang w:val="en-US" w:bidi="ar-SA"/>
              </w:rPr>
              <w:t>Surface</w:t>
            </w:r>
          </w:p>
          <w:p>
            <w:pPr>
              <w:pStyle w:val="Normal"/>
              <w:widowControl/>
              <w:spacing w:lineRule="auto" w:line="360" w:before="0" w:after="0"/>
              <w:jc w:val="center"/>
              <w:rPr>
                <w:b/>
                <w:sz w:val="20"/>
                <w:szCs w:val="20"/>
              </w:rPr>
            </w:pPr>
            <w:r>
              <w:rPr>
                <w:b/>
                <w:sz w:val="20"/>
                <w:szCs w:val="20"/>
                <w:lang w:val="en-US" w:bidi="ar-SA"/>
              </w:rPr>
              <w:t>Roughness</w:t>
            </w:r>
          </w:p>
          <w:p>
            <w:pPr>
              <w:pStyle w:val="Normal"/>
              <w:widowControl/>
              <w:spacing w:lineRule="auto" w:line="360" w:before="0" w:after="0"/>
              <w:jc w:val="center"/>
              <w:rPr>
                <w:b/>
                <w:sz w:val="20"/>
                <w:szCs w:val="20"/>
              </w:rPr>
            </w:pPr>
            <w:r>
              <w:rPr>
                <w:b/>
                <w:sz w:val="20"/>
                <w:szCs w:val="20"/>
                <w:lang w:val="en-US" w:bidi="ar-SA"/>
              </w:rPr>
              <w:t>(µm)</w:t>
            </w:r>
          </w:p>
        </w:tc>
        <w:tc>
          <w:tcPr>
            <w:tcW w:w="1249"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Predicted Surface Roughness</w:t>
            </w:r>
          </w:p>
          <w:p>
            <w:pPr>
              <w:pStyle w:val="Normal"/>
              <w:widowControl/>
              <w:spacing w:lineRule="auto" w:line="360" w:before="0" w:after="0"/>
              <w:jc w:val="center"/>
              <w:rPr>
                <w:b/>
                <w:sz w:val="20"/>
                <w:szCs w:val="20"/>
              </w:rPr>
            </w:pPr>
            <w:r>
              <w:rPr>
                <w:b/>
                <w:sz w:val="20"/>
                <w:szCs w:val="20"/>
                <w:lang w:val="en-US" w:bidi="ar-SA"/>
              </w:rPr>
              <w:t>(µm)</w:t>
            </w:r>
          </w:p>
        </w:tc>
        <w:tc>
          <w:tcPr>
            <w:tcW w:w="1052"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Error</w:t>
            </w:r>
          </w:p>
          <w:p>
            <w:pPr>
              <w:pStyle w:val="Normal"/>
              <w:widowControl/>
              <w:spacing w:lineRule="auto" w:line="360" w:before="0" w:after="0"/>
              <w:jc w:val="center"/>
              <w:rPr>
                <w:b/>
                <w:sz w:val="20"/>
                <w:szCs w:val="20"/>
              </w:rPr>
            </w:pPr>
            <w:r>
              <w:rPr>
                <w:b/>
                <w:sz w:val="20"/>
                <w:szCs w:val="20"/>
                <w:lang w:val="en-US" w:bidi="ar-SA"/>
              </w:rPr>
              <w:t>(%)</w:t>
            </w:r>
          </w:p>
        </w:tc>
      </w:tr>
      <w:tr>
        <w:trPr/>
        <w:tc>
          <w:tcPr>
            <w:tcW w:w="729"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1</w:t>
            </w:r>
          </w:p>
        </w:tc>
        <w:tc>
          <w:tcPr>
            <w:tcW w:w="116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0.008123</w:t>
            </w:r>
          </w:p>
        </w:tc>
        <w:tc>
          <w:tcPr>
            <w:tcW w:w="132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0.245716</w:t>
            </w:r>
          </w:p>
        </w:tc>
        <w:tc>
          <w:tcPr>
            <w:tcW w:w="104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-0.03933</w:t>
            </w:r>
          </w:p>
        </w:tc>
        <w:tc>
          <w:tcPr>
            <w:tcW w:w="1045"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1.013373</w:t>
            </w:r>
          </w:p>
        </w:tc>
        <w:tc>
          <w:tcPr>
            <w:tcW w:w="1140"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0.846</w:t>
            </w:r>
          </w:p>
        </w:tc>
        <w:tc>
          <w:tcPr>
            <w:tcW w:w="1249"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0.7985</w:t>
            </w:r>
          </w:p>
        </w:tc>
        <w:tc>
          <w:tcPr>
            <w:tcW w:w="1052"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5.6146</w:t>
            </w:r>
          </w:p>
        </w:tc>
      </w:tr>
    </w:tbl>
    <w:p>
      <w:pPr>
        <w:pStyle w:val="Normal"/>
        <w:rPr/>
      </w:pPr>
      <w:r>
        <w:rPr/>
      </w:r>
    </w:p>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t>Table 3 Model Training Data-2 for prediction of surface roughness.</w:t>
      </w:r>
    </w:p>
    <w:tbl>
      <w:tblPr>
        <w:tblStyle w:val="TableGrid"/>
        <w:tblW w:w="36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34"/>
        <w:gridCol w:w="1174"/>
        <w:gridCol w:w="1336"/>
        <w:gridCol w:w="1053"/>
        <w:gridCol w:w="1053"/>
        <w:gridCol w:w="1147"/>
      </w:tblGrid>
      <w:tr>
        <w:trPr/>
        <w:tc>
          <w:tcPr>
            <w:tcW w:w="734"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Exp.</w:t>
            </w:r>
          </w:p>
          <w:p>
            <w:pPr>
              <w:pStyle w:val="Normal"/>
              <w:widowControl/>
              <w:spacing w:lineRule="auto" w:line="360" w:before="0" w:after="0"/>
              <w:jc w:val="center"/>
              <w:rPr>
                <w:b/>
                <w:sz w:val="20"/>
                <w:szCs w:val="20"/>
              </w:rPr>
            </w:pPr>
            <w:r>
              <w:rPr>
                <w:b/>
                <w:sz w:val="20"/>
                <w:szCs w:val="20"/>
                <w:lang w:val="en-US" w:bidi="ar-SA"/>
              </w:rPr>
              <w:t>No.</w:t>
            </w:r>
          </w:p>
        </w:tc>
        <w:tc>
          <w:tcPr>
            <w:tcW w:w="1174"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Mean</w:t>
            </w:r>
          </w:p>
        </w:tc>
        <w:tc>
          <w:tcPr>
            <w:tcW w:w="133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Standard Deviation</w:t>
            </w:r>
          </w:p>
          <w:p>
            <w:pPr>
              <w:pStyle w:val="Normal"/>
              <w:widowControl/>
              <w:spacing w:lineRule="auto" w:line="360" w:before="0" w:after="0"/>
              <w:jc w:val="center"/>
              <w:rPr>
                <w:b/>
                <w:sz w:val="20"/>
                <w:szCs w:val="20"/>
              </w:rPr>
            </w:pPr>
            <w:r>
              <w:rPr>
                <w:b/>
                <w:sz w:val="20"/>
                <w:szCs w:val="20"/>
                <w:lang w:val="en-US" w:bidi="ar-SA"/>
              </w:rPr>
            </w:r>
          </w:p>
        </w:tc>
        <w:tc>
          <w:tcPr>
            <w:tcW w:w="1053"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Skewness</w:t>
            </w:r>
          </w:p>
          <w:p>
            <w:pPr>
              <w:pStyle w:val="Normal"/>
              <w:widowControl/>
              <w:spacing w:lineRule="auto" w:line="360" w:before="0" w:after="0"/>
              <w:ind w:hanging="0" w:left="0" w:right="3"/>
              <w:jc w:val="center"/>
              <w:rPr>
                <w:b/>
                <w:sz w:val="20"/>
                <w:szCs w:val="20"/>
              </w:rPr>
            </w:pPr>
            <w:r>
              <w:rPr>
                <w:b/>
                <w:sz w:val="20"/>
                <w:szCs w:val="20"/>
                <w:lang w:val="en-US" w:bidi="ar-SA"/>
              </w:rPr>
            </w:r>
          </w:p>
        </w:tc>
        <w:tc>
          <w:tcPr>
            <w:tcW w:w="1053"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Kurtosis</w:t>
            </w:r>
          </w:p>
        </w:tc>
        <w:tc>
          <w:tcPr>
            <w:tcW w:w="1147"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Measured</w:t>
            </w:r>
          </w:p>
          <w:p>
            <w:pPr>
              <w:pStyle w:val="Normal"/>
              <w:widowControl/>
              <w:spacing w:lineRule="auto" w:line="360" w:before="0" w:after="0"/>
              <w:jc w:val="center"/>
              <w:rPr>
                <w:b/>
                <w:sz w:val="20"/>
                <w:szCs w:val="20"/>
              </w:rPr>
            </w:pPr>
            <w:r>
              <w:rPr>
                <w:b/>
                <w:sz w:val="20"/>
                <w:szCs w:val="20"/>
                <w:lang w:val="en-US" w:bidi="ar-SA"/>
              </w:rPr>
              <w:t>Surface</w:t>
            </w:r>
          </w:p>
          <w:p>
            <w:pPr>
              <w:pStyle w:val="Normal"/>
              <w:widowControl/>
              <w:spacing w:lineRule="auto" w:line="360" w:before="0" w:after="0"/>
              <w:jc w:val="center"/>
              <w:rPr>
                <w:b/>
                <w:sz w:val="20"/>
                <w:szCs w:val="20"/>
              </w:rPr>
            </w:pPr>
            <w:r>
              <w:rPr>
                <w:b/>
                <w:sz w:val="20"/>
                <w:szCs w:val="20"/>
                <w:lang w:val="en-US" w:bidi="ar-SA"/>
              </w:rPr>
              <w:t>Roughness</w:t>
            </w:r>
          </w:p>
          <w:p>
            <w:pPr>
              <w:pStyle w:val="Normal"/>
              <w:widowControl/>
              <w:spacing w:lineRule="auto" w:line="360" w:before="0" w:after="0"/>
              <w:jc w:val="center"/>
              <w:rPr>
                <w:b/>
                <w:sz w:val="20"/>
                <w:szCs w:val="20"/>
              </w:rPr>
            </w:pPr>
            <w:r>
              <w:rPr>
                <w:b/>
                <w:sz w:val="20"/>
                <w:szCs w:val="20"/>
                <w:lang w:val="en-US" w:bidi="ar-SA"/>
              </w:rPr>
              <w:t>(µm)</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0.008123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0.245716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-0.03933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1.013373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0.846</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-0.00508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0.742455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-0.09148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0.914873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1.417</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0.020801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0.879877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0.162508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2.971352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0.306</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-0.00648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1.638528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0.006316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2.239106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0.535</w:t>
            </w:r>
          </w:p>
        </w:tc>
      </w:tr>
      <w:tr>
        <w:trPr/>
        <w:tc>
          <w:tcPr>
            <w:tcW w:w="734" w:type="dxa"/>
            <w:tcBorders>
              <w:left w:val="nil"/>
              <w:right w:val="nil"/>
            </w:tcBorders>
            <w:vAlign w:val="center"/>
          </w:tcPr>
          <w:p>
            <w:pPr>
              <w:pStyle w:val="Normal"/>
              <w:widowControl/>
              <w:spacing w:lineRule="auto" w:line="360" w:before="0" w:after="0"/>
              <w:ind w:hanging="0" w:left="0" w:right="39"/>
              <w:jc w:val="center"/>
              <w:rPr>
                <w:sz w:val="20"/>
                <w:szCs w:val="20"/>
              </w:rPr>
            </w:pPr>
            <w:r>
              <w:rPr>
                <w:sz w:val="20"/>
                <w:szCs w:val="20"/>
                <w:lang w:val="en-US" w:bidi="ar-SA"/>
              </w:rPr>
              <w:t>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-0.00271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1.283376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-0.02099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0.749092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2.280</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0.012445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1.514366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-0.1089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1.371109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1.801</w:t>
            </w:r>
          </w:p>
        </w:tc>
      </w:tr>
      <w:tr>
        <w:trPr/>
        <w:tc>
          <w:tcPr>
            <w:tcW w:w="734" w:type="dxa"/>
            <w:tcBorders>
              <w:left w:val="nil"/>
              <w:right w:val="nil"/>
            </w:tcBorders>
            <w:vAlign w:val="center"/>
          </w:tcPr>
          <w:p>
            <w:pPr>
              <w:pStyle w:val="Normal"/>
              <w:widowControl/>
              <w:spacing w:lineRule="auto" w:line="360" w:before="0" w:after="0"/>
              <w:ind w:hanging="0" w:left="0" w:right="3"/>
              <w:jc w:val="center"/>
              <w:rPr>
                <w:sz w:val="20"/>
                <w:szCs w:val="20"/>
              </w:rPr>
            </w:pPr>
            <w:r>
              <w:rPr>
                <w:sz w:val="20"/>
                <w:szCs w:val="20"/>
                <w:lang w:val="en-US" w:bidi="ar-SA"/>
              </w:rPr>
              <w:t>8</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0.013934</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1.900397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0.008498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1.063846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9</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0.012327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1.659724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0.025772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1.300727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-0.00435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1.107117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-0.05495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1.703217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1.064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0.00508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2.068755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-0.04384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2.121486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0.549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-0.000539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1.422151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0.072069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1.073024</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0.005206</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2.091073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-0.05987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0.660702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1.529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1.260697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-0.0133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0.996189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0.3658</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0.0007918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1.811569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-0.1011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1.362719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1.046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-0.01127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1.7420</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-0.0947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2.117454</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0.498</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-0.02063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1.738768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0.012274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2.112489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0.839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0.011522</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1.398951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-0.01411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0.610845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0.935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19</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0.008245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2.301294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0.006099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1.447963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0.815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2.190232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-0.12103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0.372387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1.226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0.004484</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1.543101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0.041291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0.450179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1.314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-0.00409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1.529847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0.042734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0.417985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0.587</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0.00457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1.833667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-0.01705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1.03485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-0.0295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1.818123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-0.03443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1.548223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0.62</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0.006697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1.568542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-0.0274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1.616081</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0.552</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-0.00133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1.612792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-0.07911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0.537847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1.23</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0.00029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2.06587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-0.00764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1.49813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0.896</w:t>
            </w:r>
          </w:p>
        </w:tc>
      </w:tr>
    </w:tbl>
    <w:p>
      <w:pPr>
        <w:pStyle w:val="Normal"/>
        <w:rPr/>
      </w:pPr>
      <w:r>
        <w:rPr/>
      </w:r>
    </w:p>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t>Table 4 Data set-2 used for testing model to predict the surface roughness.</w:t>
      </w:r>
    </w:p>
    <w:tbl>
      <w:tblPr>
        <w:tblStyle w:val="TableGrid"/>
        <w:tblW w:w="4850" w:type="pct"/>
        <w:jc w:val="left"/>
        <w:tblInd w:w="198" w:type="dxa"/>
        <w:tblLayout w:type="fixed"/>
        <w:tblCellMar>
          <w:top w:w="0" w:type="dxa"/>
          <w:left w:w="108" w:type="dxa"/>
          <w:bottom w:w="0" w:type="dxa"/>
          <w:right w:w="108" w:type="dxa"/>
        </w:tblCellMar>
        <w:tblLook w:firstRow="1" w:noVBand="1" w:lastRow="0" w:firstColumn="1" w:lastColumn="0" w:noHBand="0" w:val="04a0"/>
      </w:tblPr>
      <w:tblGrid>
        <w:gridCol w:w="729"/>
        <w:gridCol w:w="1166"/>
        <w:gridCol w:w="1327"/>
        <w:gridCol w:w="1046"/>
        <w:gridCol w:w="1045"/>
        <w:gridCol w:w="1140"/>
        <w:gridCol w:w="1249"/>
        <w:gridCol w:w="1052"/>
      </w:tblGrid>
      <w:tr>
        <w:trPr/>
        <w:tc>
          <w:tcPr>
            <w:tcW w:w="729"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Exp.</w:t>
            </w:r>
          </w:p>
          <w:p>
            <w:pPr>
              <w:pStyle w:val="Normal"/>
              <w:widowControl/>
              <w:spacing w:lineRule="auto" w:line="360" w:before="0" w:after="0"/>
              <w:jc w:val="center"/>
              <w:rPr>
                <w:b/>
                <w:sz w:val="20"/>
                <w:szCs w:val="20"/>
              </w:rPr>
            </w:pPr>
            <w:r>
              <w:rPr>
                <w:b/>
                <w:sz w:val="20"/>
                <w:szCs w:val="20"/>
                <w:lang w:val="en-US" w:bidi="ar-SA"/>
              </w:rPr>
              <w:t>No.</w:t>
            </w:r>
          </w:p>
        </w:tc>
        <w:tc>
          <w:tcPr>
            <w:tcW w:w="116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Mean</w:t>
            </w:r>
          </w:p>
        </w:tc>
        <w:tc>
          <w:tcPr>
            <w:tcW w:w="1327"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Standard Deviation</w:t>
            </w:r>
          </w:p>
          <w:p>
            <w:pPr>
              <w:pStyle w:val="Normal"/>
              <w:widowControl/>
              <w:spacing w:lineRule="auto" w:line="360" w:before="0" w:after="0"/>
              <w:jc w:val="center"/>
              <w:rPr>
                <w:b/>
                <w:sz w:val="20"/>
                <w:szCs w:val="20"/>
              </w:rPr>
            </w:pPr>
            <w:r>
              <w:rPr>
                <w:b/>
                <w:sz w:val="20"/>
                <w:szCs w:val="20"/>
                <w:lang w:val="en-US" w:bidi="ar-SA"/>
              </w:rPr>
            </w:r>
          </w:p>
        </w:tc>
        <w:tc>
          <w:tcPr>
            <w:tcW w:w="104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Skewness</w:t>
            </w:r>
          </w:p>
          <w:p>
            <w:pPr>
              <w:pStyle w:val="Normal"/>
              <w:widowControl/>
              <w:spacing w:lineRule="auto" w:line="360" w:before="0" w:after="0"/>
              <w:ind w:hanging="0" w:left="0" w:right="3"/>
              <w:jc w:val="center"/>
              <w:rPr>
                <w:b/>
                <w:sz w:val="20"/>
                <w:szCs w:val="20"/>
              </w:rPr>
            </w:pPr>
            <w:r>
              <w:rPr>
                <w:b/>
                <w:sz w:val="20"/>
                <w:szCs w:val="20"/>
                <w:lang w:val="en-US" w:bidi="ar-SA"/>
              </w:rPr>
            </w:r>
          </w:p>
        </w:tc>
        <w:tc>
          <w:tcPr>
            <w:tcW w:w="1045"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Kurtosis</w:t>
            </w:r>
          </w:p>
        </w:tc>
        <w:tc>
          <w:tcPr>
            <w:tcW w:w="1140"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Measured</w:t>
            </w:r>
          </w:p>
          <w:p>
            <w:pPr>
              <w:pStyle w:val="Normal"/>
              <w:widowControl/>
              <w:spacing w:lineRule="auto" w:line="360" w:before="0" w:after="0"/>
              <w:jc w:val="center"/>
              <w:rPr>
                <w:b/>
                <w:sz w:val="20"/>
                <w:szCs w:val="20"/>
              </w:rPr>
            </w:pPr>
            <w:r>
              <w:rPr>
                <w:b/>
                <w:sz w:val="20"/>
                <w:szCs w:val="20"/>
                <w:lang w:val="en-US" w:bidi="ar-SA"/>
              </w:rPr>
              <w:t>Surface</w:t>
            </w:r>
          </w:p>
          <w:p>
            <w:pPr>
              <w:pStyle w:val="Normal"/>
              <w:widowControl/>
              <w:spacing w:lineRule="auto" w:line="360" w:before="0" w:after="0"/>
              <w:jc w:val="center"/>
              <w:rPr>
                <w:b/>
                <w:sz w:val="20"/>
                <w:szCs w:val="20"/>
              </w:rPr>
            </w:pPr>
            <w:r>
              <w:rPr>
                <w:b/>
                <w:sz w:val="20"/>
                <w:szCs w:val="20"/>
                <w:lang w:val="en-US" w:bidi="ar-SA"/>
              </w:rPr>
              <w:t>Roughness</w:t>
            </w:r>
          </w:p>
          <w:p>
            <w:pPr>
              <w:pStyle w:val="Normal"/>
              <w:widowControl/>
              <w:spacing w:lineRule="auto" w:line="360" w:before="0" w:after="0"/>
              <w:jc w:val="center"/>
              <w:rPr>
                <w:b/>
                <w:sz w:val="20"/>
                <w:szCs w:val="20"/>
              </w:rPr>
            </w:pPr>
            <w:r>
              <w:rPr>
                <w:b/>
                <w:sz w:val="20"/>
                <w:szCs w:val="20"/>
                <w:lang w:val="en-US" w:bidi="ar-SA"/>
              </w:rPr>
              <w:t>(µm)</w:t>
            </w:r>
          </w:p>
        </w:tc>
        <w:tc>
          <w:tcPr>
            <w:tcW w:w="1249"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Predicted Surface Roughness</w:t>
            </w:r>
          </w:p>
          <w:p>
            <w:pPr>
              <w:pStyle w:val="Normal"/>
              <w:widowControl/>
              <w:spacing w:lineRule="auto" w:line="360" w:before="0" w:after="0"/>
              <w:jc w:val="center"/>
              <w:rPr>
                <w:b/>
                <w:sz w:val="20"/>
                <w:szCs w:val="20"/>
              </w:rPr>
            </w:pPr>
            <w:r>
              <w:rPr>
                <w:b/>
                <w:sz w:val="20"/>
                <w:szCs w:val="20"/>
                <w:lang w:val="en-US" w:bidi="ar-SA"/>
              </w:rPr>
              <w:t>(µm)</w:t>
            </w:r>
          </w:p>
        </w:tc>
        <w:tc>
          <w:tcPr>
            <w:tcW w:w="1052"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Error</w:t>
            </w:r>
          </w:p>
          <w:p>
            <w:pPr>
              <w:pStyle w:val="Normal"/>
              <w:widowControl/>
              <w:spacing w:lineRule="auto" w:line="360" w:before="0" w:after="0"/>
              <w:jc w:val="center"/>
              <w:rPr>
                <w:b/>
                <w:sz w:val="20"/>
                <w:szCs w:val="20"/>
              </w:rPr>
            </w:pPr>
            <w:r>
              <w:rPr>
                <w:b/>
                <w:sz w:val="20"/>
                <w:szCs w:val="20"/>
                <w:lang w:val="en-US" w:bidi="ar-SA"/>
              </w:rPr>
              <w:t>(%)</w:t>
            </w:r>
          </w:p>
        </w:tc>
      </w:tr>
      <w:tr>
        <w:trPr/>
        <w:tc>
          <w:tcPr>
            <w:tcW w:w="729"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2</w:t>
            </w:r>
          </w:p>
        </w:tc>
        <w:tc>
          <w:tcPr>
            <w:tcW w:w="116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0.00668</w:t>
            </w:r>
          </w:p>
        </w:tc>
        <w:tc>
          <w:tcPr>
            <w:tcW w:w="132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1.056894</w:t>
            </w:r>
          </w:p>
        </w:tc>
        <w:tc>
          <w:tcPr>
            <w:tcW w:w="104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0.007635</w:t>
            </w:r>
          </w:p>
        </w:tc>
        <w:tc>
          <w:tcPr>
            <w:tcW w:w="1045"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1.390215</w:t>
            </w:r>
          </w:p>
        </w:tc>
        <w:tc>
          <w:tcPr>
            <w:tcW w:w="1140"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1.071</w:t>
            </w:r>
          </w:p>
        </w:tc>
        <w:tc>
          <w:tcPr>
            <w:tcW w:w="1249"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1.1172</w:t>
            </w:r>
          </w:p>
        </w:tc>
        <w:tc>
          <w:tcPr>
            <w:tcW w:w="1052"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4.31373</w:t>
            </w:r>
          </w:p>
        </w:tc>
      </w:tr>
    </w:tbl>
    <w:p>
      <w:pPr>
        <w:pStyle w:val="Normal"/>
        <w:rPr/>
      </w:pPr>
      <w:r>
        <w:rPr/>
      </w:r>
    </w:p>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t>Table 5 Model Training Data for prediction of surface roughness.</w:t>
      </w:r>
    </w:p>
    <w:tbl>
      <w:tblPr>
        <w:tblStyle w:val="TableGrid"/>
        <w:tblW w:w="36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34"/>
        <w:gridCol w:w="1174"/>
        <w:gridCol w:w="1336"/>
        <w:gridCol w:w="1053"/>
        <w:gridCol w:w="1053"/>
        <w:gridCol w:w="1147"/>
      </w:tblGrid>
      <w:tr>
        <w:trPr/>
        <w:tc>
          <w:tcPr>
            <w:tcW w:w="734"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Exp.</w:t>
            </w:r>
          </w:p>
          <w:p>
            <w:pPr>
              <w:pStyle w:val="Normal"/>
              <w:widowControl/>
              <w:spacing w:lineRule="auto" w:line="360" w:before="0" w:after="0"/>
              <w:jc w:val="center"/>
              <w:rPr>
                <w:b/>
                <w:sz w:val="20"/>
                <w:szCs w:val="20"/>
              </w:rPr>
            </w:pPr>
            <w:r>
              <w:rPr>
                <w:b/>
                <w:sz w:val="20"/>
                <w:szCs w:val="20"/>
                <w:lang w:val="en-US" w:bidi="ar-SA"/>
              </w:rPr>
              <w:t>No.</w:t>
            </w:r>
          </w:p>
        </w:tc>
        <w:tc>
          <w:tcPr>
            <w:tcW w:w="1174"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Mean</w:t>
            </w:r>
          </w:p>
        </w:tc>
        <w:tc>
          <w:tcPr>
            <w:tcW w:w="133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Standard Deviation</w:t>
            </w:r>
          </w:p>
          <w:p>
            <w:pPr>
              <w:pStyle w:val="Normal"/>
              <w:widowControl/>
              <w:spacing w:lineRule="auto" w:line="360" w:before="0" w:after="0"/>
              <w:jc w:val="center"/>
              <w:rPr>
                <w:b/>
                <w:sz w:val="20"/>
                <w:szCs w:val="20"/>
              </w:rPr>
            </w:pPr>
            <w:r>
              <w:rPr>
                <w:b/>
                <w:sz w:val="20"/>
                <w:szCs w:val="20"/>
                <w:lang w:val="en-US" w:bidi="ar-SA"/>
              </w:rPr>
            </w:r>
          </w:p>
        </w:tc>
        <w:tc>
          <w:tcPr>
            <w:tcW w:w="1053"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Skewness</w:t>
            </w:r>
          </w:p>
          <w:p>
            <w:pPr>
              <w:pStyle w:val="Normal"/>
              <w:widowControl/>
              <w:spacing w:lineRule="auto" w:line="360" w:before="0" w:after="0"/>
              <w:ind w:hanging="0" w:left="0" w:right="3"/>
              <w:jc w:val="center"/>
              <w:rPr>
                <w:b/>
                <w:sz w:val="20"/>
                <w:szCs w:val="20"/>
              </w:rPr>
            </w:pPr>
            <w:r>
              <w:rPr>
                <w:b/>
                <w:sz w:val="20"/>
                <w:szCs w:val="20"/>
                <w:lang w:val="en-US" w:bidi="ar-SA"/>
              </w:rPr>
            </w:r>
          </w:p>
        </w:tc>
        <w:tc>
          <w:tcPr>
            <w:tcW w:w="1053"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Kurtosis</w:t>
            </w:r>
          </w:p>
        </w:tc>
        <w:tc>
          <w:tcPr>
            <w:tcW w:w="1147"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Measured</w:t>
            </w:r>
          </w:p>
          <w:p>
            <w:pPr>
              <w:pStyle w:val="Normal"/>
              <w:widowControl/>
              <w:spacing w:lineRule="auto" w:line="360" w:before="0" w:after="0"/>
              <w:jc w:val="center"/>
              <w:rPr>
                <w:b/>
                <w:sz w:val="20"/>
                <w:szCs w:val="20"/>
              </w:rPr>
            </w:pPr>
            <w:r>
              <w:rPr>
                <w:b/>
                <w:sz w:val="20"/>
                <w:szCs w:val="20"/>
                <w:lang w:val="en-US" w:bidi="ar-SA"/>
              </w:rPr>
              <w:t>Surface</w:t>
            </w:r>
          </w:p>
          <w:p>
            <w:pPr>
              <w:pStyle w:val="Normal"/>
              <w:widowControl/>
              <w:spacing w:lineRule="auto" w:line="360" w:before="0" w:after="0"/>
              <w:jc w:val="center"/>
              <w:rPr>
                <w:b/>
                <w:sz w:val="20"/>
                <w:szCs w:val="20"/>
              </w:rPr>
            </w:pPr>
            <w:r>
              <w:rPr>
                <w:b/>
                <w:sz w:val="20"/>
                <w:szCs w:val="20"/>
                <w:lang w:val="en-US" w:bidi="ar-SA"/>
              </w:rPr>
              <w:t>Roughness</w:t>
            </w:r>
          </w:p>
          <w:p>
            <w:pPr>
              <w:pStyle w:val="Normal"/>
              <w:widowControl/>
              <w:spacing w:lineRule="auto" w:line="360" w:before="0" w:after="0"/>
              <w:jc w:val="center"/>
              <w:rPr>
                <w:b/>
                <w:sz w:val="20"/>
                <w:szCs w:val="20"/>
              </w:rPr>
            </w:pPr>
            <w:r>
              <w:rPr>
                <w:b/>
                <w:sz w:val="20"/>
                <w:szCs w:val="20"/>
                <w:lang w:val="en-US" w:bidi="ar-SA"/>
              </w:rPr>
              <w:t>(µm)</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0.008123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0.245716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-0.03933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1.013373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0.846</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0.00668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1.056894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0.007635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1.390215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1.071</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0.020801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0.879877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0.162508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2.971352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0.306</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-0.00648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1.638528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0.006316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2.239106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0.535</w:t>
            </w:r>
          </w:p>
        </w:tc>
      </w:tr>
      <w:tr>
        <w:trPr/>
        <w:tc>
          <w:tcPr>
            <w:tcW w:w="734" w:type="dxa"/>
            <w:tcBorders>
              <w:left w:val="nil"/>
              <w:right w:val="nil"/>
            </w:tcBorders>
            <w:vAlign w:val="center"/>
          </w:tcPr>
          <w:p>
            <w:pPr>
              <w:pStyle w:val="Normal"/>
              <w:widowControl/>
              <w:spacing w:lineRule="auto" w:line="360" w:before="0" w:after="0"/>
              <w:ind w:hanging="0" w:left="0" w:right="39"/>
              <w:jc w:val="center"/>
              <w:rPr>
                <w:sz w:val="20"/>
                <w:szCs w:val="20"/>
              </w:rPr>
            </w:pPr>
            <w:r>
              <w:rPr>
                <w:sz w:val="20"/>
                <w:szCs w:val="20"/>
                <w:lang w:val="en-US" w:bidi="ar-SA"/>
              </w:rPr>
              <w:t>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-0.00271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1.283376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-0.02099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0.749092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2.280</w:t>
            </w:r>
          </w:p>
        </w:tc>
      </w:tr>
      <w:tr>
        <w:trPr/>
        <w:tc>
          <w:tcPr>
            <w:tcW w:w="734"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0.012445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1.514366</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-0.1089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1.371109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1.801</w:t>
            </w:r>
          </w:p>
        </w:tc>
      </w:tr>
      <w:tr>
        <w:trPr/>
        <w:tc>
          <w:tcPr>
            <w:tcW w:w="734" w:type="dxa"/>
            <w:tcBorders>
              <w:left w:val="nil"/>
              <w:right w:val="nil"/>
            </w:tcBorders>
            <w:vAlign w:val="center"/>
          </w:tcPr>
          <w:p>
            <w:pPr>
              <w:pStyle w:val="Normal"/>
              <w:widowControl/>
              <w:spacing w:lineRule="auto" w:line="360" w:before="0" w:after="0"/>
              <w:ind w:hanging="0" w:left="0" w:right="3"/>
              <w:jc w:val="center"/>
              <w:rPr>
                <w:sz w:val="20"/>
                <w:szCs w:val="20"/>
              </w:rPr>
            </w:pPr>
            <w:r>
              <w:rPr>
                <w:sz w:val="20"/>
                <w:szCs w:val="20"/>
                <w:lang w:val="en-US" w:bidi="ar-SA"/>
              </w:rPr>
              <w:t>8</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0.013934</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1.900397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0.008498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1.063846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9</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0.012327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1.659724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0.025772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1.300727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-0.00435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1.107117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-0.05495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1.703217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1.064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0.00508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2.068755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-0.04384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2.121486</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0.549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-0.000539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1.422151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0.072069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1.073024</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0.005206</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2.091073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-0.05987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0.660702</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1.529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1.260697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-0.0133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0.996189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0.3658</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0.0007918</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1.811569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-0.1011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1.362719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1.046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-0.01127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1.7420</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-0.0947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2.117454</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0.498</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-0.02063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1.738768</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0.012274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2.112489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0.839</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0.011522</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1.398951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-0.01411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0.610845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0.935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19</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0.008245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2.301294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0.006099</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1.447963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0.815</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-0.00841</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2.190232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-0.12103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0.372387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1.226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21</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0.004484</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1.543101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0.041291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0.450179</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1.314</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22</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-0.00409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1.529847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0.042734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0.417985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0.587</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23</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0.00457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1.833667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-0.01705</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1.03485</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1.86</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24</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-0.0295</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1.818123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-0.03443</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1.548223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0.62</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25</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0.006697</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1.568542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-0.0274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1.616081</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0.552</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26</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-0.00133</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1.612792</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-0.07911</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0.537847</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1.23</w:t>
            </w:r>
          </w:p>
        </w:tc>
      </w:tr>
      <w:tr>
        <w:trPr/>
        <w:tc>
          <w:tcPr>
            <w:tcW w:w="73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27</w:t>
            </w:r>
          </w:p>
        </w:tc>
        <w:tc>
          <w:tcPr>
            <w:tcW w:w="1174"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0.00029</w:t>
            </w:r>
          </w:p>
        </w:tc>
        <w:tc>
          <w:tcPr>
            <w:tcW w:w="133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2.06587</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-0.00764</w:t>
            </w:r>
          </w:p>
        </w:tc>
        <w:tc>
          <w:tcPr>
            <w:tcW w:w="1053"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1.49813</w:t>
            </w:r>
          </w:p>
        </w:tc>
        <w:tc>
          <w:tcPr>
            <w:tcW w:w="114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0.896</w:t>
            </w:r>
          </w:p>
        </w:tc>
      </w:tr>
    </w:tbl>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r>
    </w:p>
    <w:p>
      <w:pPr>
        <w:pStyle w:val="NormalWeb"/>
        <w:spacing w:lineRule="auto" w:line="360" w:beforeAutospacing="0" w:before="0" w:afterAutospacing="0" w:after="0"/>
        <w:jc w:val="center"/>
        <w:rPr>
          <w:color w:val="000000"/>
          <w:szCs w:val="22"/>
          <w:shd w:fill="FFFFFF" w:val="clear"/>
          <w:lang w:val="en-IN" w:eastAsia="en-IN"/>
        </w:rPr>
      </w:pPr>
      <w:r>
        <w:rPr>
          <w:color w:val="000000"/>
          <w:szCs w:val="22"/>
          <w:shd w:fill="FFFFFF" w:val="clear"/>
          <w:lang w:val="en-IN" w:eastAsia="en-IN"/>
        </w:rPr>
        <w:t>Table 6 Data set-3 used for testing model to predict surface roughness.</w:t>
      </w:r>
    </w:p>
    <w:tbl>
      <w:tblPr>
        <w:tblStyle w:val="TableGrid"/>
        <w:tblW w:w="4850" w:type="pct"/>
        <w:jc w:val="left"/>
        <w:tblInd w:w="198" w:type="dxa"/>
        <w:tblLayout w:type="fixed"/>
        <w:tblCellMar>
          <w:top w:w="0" w:type="dxa"/>
          <w:left w:w="108" w:type="dxa"/>
          <w:bottom w:w="0" w:type="dxa"/>
          <w:right w:w="108" w:type="dxa"/>
        </w:tblCellMar>
        <w:tblLook w:firstRow="1" w:noVBand="1" w:lastRow="0" w:firstColumn="1" w:lastColumn="0" w:noHBand="0" w:val="04a0"/>
      </w:tblPr>
      <w:tblGrid>
        <w:gridCol w:w="729"/>
        <w:gridCol w:w="1166"/>
        <w:gridCol w:w="1327"/>
        <w:gridCol w:w="1046"/>
        <w:gridCol w:w="1045"/>
        <w:gridCol w:w="1140"/>
        <w:gridCol w:w="1249"/>
        <w:gridCol w:w="1052"/>
      </w:tblGrid>
      <w:tr>
        <w:trPr/>
        <w:tc>
          <w:tcPr>
            <w:tcW w:w="729"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Exp.</w:t>
            </w:r>
          </w:p>
          <w:p>
            <w:pPr>
              <w:pStyle w:val="Normal"/>
              <w:widowControl/>
              <w:spacing w:lineRule="auto" w:line="360" w:before="0" w:after="0"/>
              <w:jc w:val="center"/>
              <w:rPr>
                <w:b/>
                <w:sz w:val="20"/>
                <w:szCs w:val="20"/>
              </w:rPr>
            </w:pPr>
            <w:r>
              <w:rPr>
                <w:b/>
                <w:sz w:val="20"/>
                <w:szCs w:val="20"/>
                <w:lang w:val="en-US" w:bidi="ar-SA"/>
              </w:rPr>
              <w:t>No.</w:t>
            </w:r>
          </w:p>
        </w:tc>
        <w:tc>
          <w:tcPr>
            <w:tcW w:w="116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Mean</w:t>
            </w:r>
          </w:p>
        </w:tc>
        <w:tc>
          <w:tcPr>
            <w:tcW w:w="1327"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Standard Deviation</w:t>
            </w:r>
          </w:p>
          <w:p>
            <w:pPr>
              <w:pStyle w:val="Normal"/>
              <w:widowControl/>
              <w:spacing w:lineRule="auto" w:line="360" w:before="0" w:after="0"/>
              <w:jc w:val="center"/>
              <w:rPr>
                <w:b/>
                <w:sz w:val="20"/>
                <w:szCs w:val="20"/>
              </w:rPr>
            </w:pPr>
            <w:r>
              <w:rPr>
                <w:b/>
                <w:sz w:val="20"/>
                <w:szCs w:val="20"/>
                <w:lang w:val="en-US" w:bidi="ar-SA"/>
              </w:rPr>
            </w:r>
          </w:p>
        </w:tc>
        <w:tc>
          <w:tcPr>
            <w:tcW w:w="1046"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Skewness</w:t>
            </w:r>
          </w:p>
          <w:p>
            <w:pPr>
              <w:pStyle w:val="Normal"/>
              <w:widowControl/>
              <w:spacing w:lineRule="auto" w:line="360" w:before="0" w:after="0"/>
              <w:ind w:hanging="0" w:left="0" w:right="3"/>
              <w:jc w:val="center"/>
              <w:rPr>
                <w:b/>
                <w:sz w:val="20"/>
                <w:szCs w:val="20"/>
              </w:rPr>
            </w:pPr>
            <w:r>
              <w:rPr>
                <w:b/>
                <w:sz w:val="20"/>
                <w:szCs w:val="20"/>
                <w:lang w:val="en-US" w:bidi="ar-SA"/>
              </w:rPr>
            </w:r>
          </w:p>
        </w:tc>
        <w:tc>
          <w:tcPr>
            <w:tcW w:w="1045"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Kurtosis</w:t>
            </w:r>
          </w:p>
        </w:tc>
        <w:tc>
          <w:tcPr>
            <w:tcW w:w="1140"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Measured</w:t>
            </w:r>
          </w:p>
          <w:p>
            <w:pPr>
              <w:pStyle w:val="Normal"/>
              <w:widowControl/>
              <w:spacing w:lineRule="auto" w:line="360" w:before="0" w:after="0"/>
              <w:jc w:val="center"/>
              <w:rPr>
                <w:b/>
                <w:sz w:val="20"/>
                <w:szCs w:val="20"/>
              </w:rPr>
            </w:pPr>
            <w:r>
              <w:rPr>
                <w:b/>
                <w:sz w:val="20"/>
                <w:szCs w:val="20"/>
                <w:lang w:val="en-US" w:bidi="ar-SA"/>
              </w:rPr>
              <w:t>Surface</w:t>
            </w:r>
          </w:p>
          <w:p>
            <w:pPr>
              <w:pStyle w:val="Normal"/>
              <w:widowControl/>
              <w:spacing w:lineRule="auto" w:line="360" w:before="0" w:after="0"/>
              <w:jc w:val="center"/>
              <w:rPr>
                <w:b/>
                <w:sz w:val="20"/>
                <w:szCs w:val="20"/>
              </w:rPr>
            </w:pPr>
            <w:r>
              <w:rPr>
                <w:b/>
                <w:sz w:val="20"/>
                <w:szCs w:val="20"/>
                <w:lang w:val="en-US" w:bidi="ar-SA"/>
              </w:rPr>
              <w:t>Roughness</w:t>
            </w:r>
          </w:p>
          <w:p>
            <w:pPr>
              <w:pStyle w:val="Normal"/>
              <w:widowControl/>
              <w:spacing w:lineRule="auto" w:line="360" w:before="0" w:after="0"/>
              <w:jc w:val="center"/>
              <w:rPr>
                <w:b/>
                <w:sz w:val="20"/>
                <w:szCs w:val="20"/>
              </w:rPr>
            </w:pPr>
            <w:r>
              <w:rPr>
                <w:b/>
                <w:sz w:val="20"/>
                <w:szCs w:val="20"/>
                <w:lang w:val="en-US" w:bidi="ar-SA"/>
              </w:rPr>
              <w:t>(µm)</w:t>
            </w:r>
          </w:p>
        </w:tc>
        <w:tc>
          <w:tcPr>
            <w:tcW w:w="1249"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Predicted Surface Roughness</w:t>
            </w:r>
          </w:p>
          <w:p>
            <w:pPr>
              <w:pStyle w:val="Normal"/>
              <w:widowControl/>
              <w:spacing w:lineRule="auto" w:line="360" w:before="0" w:after="0"/>
              <w:jc w:val="center"/>
              <w:rPr>
                <w:b/>
                <w:sz w:val="20"/>
                <w:szCs w:val="20"/>
              </w:rPr>
            </w:pPr>
            <w:r>
              <w:rPr>
                <w:b/>
                <w:sz w:val="20"/>
                <w:szCs w:val="20"/>
                <w:lang w:val="en-US" w:bidi="ar-SA"/>
              </w:rPr>
              <w:t>(µm)</w:t>
            </w:r>
          </w:p>
        </w:tc>
        <w:tc>
          <w:tcPr>
            <w:tcW w:w="1052" w:type="dxa"/>
            <w:tcBorders>
              <w:left w:val="nil"/>
              <w:right w:val="nil"/>
            </w:tcBorders>
            <w:vAlign w:val="center"/>
          </w:tcPr>
          <w:p>
            <w:pPr>
              <w:pStyle w:val="Normal"/>
              <w:widowControl/>
              <w:spacing w:lineRule="auto" w:line="360" w:before="0" w:after="0"/>
              <w:jc w:val="center"/>
              <w:rPr>
                <w:b/>
                <w:sz w:val="20"/>
                <w:szCs w:val="20"/>
              </w:rPr>
            </w:pPr>
            <w:r>
              <w:rPr>
                <w:b/>
                <w:sz w:val="20"/>
                <w:szCs w:val="20"/>
                <w:lang w:val="en-US" w:bidi="ar-SA"/>
              </w:rPr>
              <w:t>Error</w:t>
            </w:r>
          </w:p>
          <w:p>
            <w:pPr>
              <w:pStyle w:val="Normal"/>
              <w:widowControl/>
              <w:spacing w:lineRule="auto" w:line="360" w:before="0" w:after="0"/>
              <w:jc w:val="center"/>
              <w:rPr>
                <w:b/>
                <w:sz w:val="20"/>
                <w:szCs w:val="20"/>
              </w:rPr>
            </w:pPr>
            <w:r>
              <w:rPr>
                <w:b/>
                <w:sz w:val="20"/>
                <w:szCs w:val="20"/>
                <w:lang w:val="en-US" w:bidi="ar-SA"/>
              </w:rPr>
              <w:t>(%)</w:t>
            </w:r>
          </w:p>
        </w:tc>
      </w:tr>
      <w:tr>
        <w:trPr/>
        <w:tc>
          <w:tcPr>
            <w:tcW w:w="729" w:type="dxa"/>
            <w:tcBorders>
              <w:left w:val="nil"/>
              <w:right w:val="nil"/>
            </w:tcBorders>
            <w:vAlign w:val="center"/>
          </w:tcPr>
          <w:p>
            <w:pPr>
              <w:pStyle w:val="Normal"/>
              <w:widowControl/>
              <w:spacing w:lineRule="auto" w:line="360" w:before="0" w:after="0"/>
              <w:ind w:hanging="10" w:left="10" w:right="39"/>
              <w:jc w:val="center"/>
              <w:rPr>
                <w:sz w:val="20"/>
                <w:szCs w:val="20"/>
              </w:rPr>
            </w:pPr>
            <w:r>
              <w:rPr>
                <w:sz w:val="20"/>
                <w:szCs w:val="20"/>
                <w:lang w:val="en-US" w:bidi="ar-SA"/>
              </w:rPr>
              <w:t>3</w:t>
            </w:r>
          </w:p>
        </w:tc>
        <w:tc>
          <w:tcPr>
            <w:tcW w:w="116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-0.00508</w:t>
            </w:r>
          </w:p>
        </w:tc>
        <w:tc>
          <w:tcPr>
            <w:tcW w:w="1327"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0.742455</w:t>
            </w:r>
          </w:p>
        </w:tc>
        <w:tc>
          <w:tcPr>
            <w:tcW w:w="1046"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-0.09148</w:t>
            </w:r>
          </w:p>
        </w:tc>
        <w:tc>
          <w:tcPr>
            <w:tcW w:w="1045"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0.914873</w:t>
            </w:r>
          </w:p>
        </w:tc>
        <w:tc>
          <w:tcPr>
            <w:tcW w:w="1140"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1.417</w:t>
            </w:r>
          </w:p>
        </w:tc>
        <w:tc>
          <w:tcPr>
            <w:tcW w:w="1249"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1.4459</w:t>
            </w:r>
          </w:p>
        </w:tc>
        <w:tc>
          <w:tcPr>
            <w:tcW w:w="1052" w:type="dxa"/>
            <w:tcBorders>
              <w:left w:val="nil"/>
              <w:right w:val="nil"/>
            </w:tcBorders>
            <w:vAlign w:val="center"/>
          </w:tcPr>
          <w:p>
            <w:pPr>
              <w:pStyle w:val="Normal"/>
              <w:widowControl/>
              <w:spacing w:lineRule="auto" w:line="360" w:before="0" w:after="0"/>
              <w:jc w:val="center"/>
              <w:rPr>
                <w:sz w:val="20"/>
                <w:szCs w:val="20"/>
              </w:rPr>
            </w:pPr>
            <w:r>
              <w:rPr>
                <w:sz w:val="20"/>
                <w:szCs w:val="20"/>
                <w:lang w:val="en-US" w:bidi="ar-SA"/>
              </w:rPr>
              <w:t>2.03952</w:t>
            </w:r>
          </w:p>
        </w:tc>
      </w:tr>
    </w:tbl>
    <w:p>
      <w:pPr>
        <w:pStyle w:val="Normal"/>
        <w:rPr/>
      </w:pPr>
      <w:r>
        <w:rPr/>
      </w:r>
    </w:p>
    <w:p>
      <w:pPr>
        <w:pStyle w:val="Normal"/>
        <w:spacing w:lineRule="auto" w:line="360" w:before="0" w:after="0"/>
        <w:ind w:hanging="0" w:left="10" w:right="3"/>
        <w:rPr>
          <w:color w:themeColor="text1" w:themeTint="f2" w:val="0D0D0D"/>
          <w:szCs w:val="24"/>
        </w:rPr>
      </w:pPr>
      <w:r>
        <w:rPr/>
        <w:t xml:space="preserve">In a similar manner, the remaining 24 experiments as well as the other two models undergo testing and training. </w:t>
      </w:r>
      <w:r>
        <w:rPr>
          <w:szCs w:val="24"/>
        </w:rPr>
        <w:t>This approach is called the "Leave-One-Out Cross-Validation" (LOOCV) method of optimization.</w:t>
      </w:r>
      <w:r>
        <w:rPr>
          <w:color w:themeColor="text1" w:themeTint="f2" w:val="0D0D0D"/>
          <w:szCs w:val="24"/>
        </w:rPr>
        <w:t xml:space="preserve"> In LOOCV, the dataset is repeatedly divided into a training set that contains all data points except one and a test set that only contains that one missing data point. To evaluate the model's performance more than once, this procedure is repeated for each data point in the dataset. The outcomes are then averaged or otherwise compiled to determine the model's overall performance. LOOCV is often used to assess the predictive power and generalization ability of machine learning models when the dataset is limited.</w:t>
      </w:r>
    </w:p>
    <w:p>
      <w:pPr>
        <w:pStyle w:val="Normal"/>
        <w:widowControl/>
        <w:bidi w:val="0"/>
        <w:spacing w:lineRule="auto" w:line="364" w:before="0" w:after="3"/>
        <w:ind w:hanging="10" w:left="10" w:right="3"/>
        <w:jc w:val="both"/>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IN"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647d"/>
    <w:pPr>
      <w:widowControl/>
      <w:bidi w:val="0"/>
      <w:spacing w:lineRule="auto" w:line="364" w:before="0" w:after="3"/>
      <w:ind w:hanging="10" w:left="10" w:right="3"/>
      <w:jc w:val="both"/>
    </w:pPr>
    <w:rPr>
      <w:rFonts w:ascii="Times New Roman" w:hAnsi="Times New Roman" w:eastAsia="Times New Roman" w:cs="Times New Roman"/>
      <w:color w:val="000000"/>
      <w:kern w:val="0"/>
      <w:sz w:val="24"/>
      <w:szCs w:val="22"/>
      <w:lang w:eastAsia="en-IN" w:val="en-IN" w:bidi="ar-SA"/>
      <w14:ligatures w14:val="non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36a72"/>
    <w:rPr>
      <w:rFonts w:ascii="Times New Roman" w:hAnsi="Times New Roman" w:eastAsia="Times New Roman" w:cs="Times New Roman"/>
      <w:color w:val="000000"/>
      <w:kern w:val="0"/>
      <w:sz w:val="24"/>
      <w:lang w:eastAsia="en-IN"/>
      <w14:ligatures w14:val="none"/>
    </w:rPr>
  </w:style>
  <w:style w:type="character" w:styleId="FooterChar" w:customStyle="1">
    <w:name w:val="Footer Char"/>
    <w:basedOn w:val="DefaultParagraphFont"/>
    <w:link w:val="Footer"/>
    <w:uiPriority w:val="99"/>
    <w:qFormat/>
    <w:rsid w:val="00736a72"/>
    <w:rPr>
      <w:rFonts w:ascii="Times New Roman" w:hAnsi="Times New Roman" w:eastAsia="Times New Roman" w:cs="Times New Roman"/>
      <w:color w:val="000000"/>
      <w:kern w:val="0"/>
      <w:sz w:val="24"/>
      <w:lang w:eastAsia="en-IN"/>
      <w14:ligatures w14:val="non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b3647d"/>
    <w:pPr>
      <w:spacing w:lineRule="auto" w:line="240" w:beforeAutospacing="1" w:afterAutospacing="1"/>
      <w:ind w:hanging="0" w:left="0" w:right="0"/>
      <w:jc w:val="left"/>
    </w:pPr>
    <w:rPr>
      <w:color w:val="auto"/>
      <w:szCs w:val="24"/>
      <w:lang w:val="en-US" w:eastAsia="en-US"/>
    </w:rPr>
  </w:style>
  <w:style w:type="paragraph" w:styleId="HeaderandFooter">
    <w:name w:val="Header and Footer"/>
    <w:basedOn w:val="Normal"/>
    <w:qFormat/>
    <w:pPr/>
    <w:rPr/>
  </w:style>
  <w:style w:type="paragraph" w:styleId="Header">
    <w:name w:val="Header"/>
    <w:basedOn w:val="Normal"/>
    <w:link w:val="HeaderChar"/>
    <w:uiPriority w:val="99"/>
    <w:unhideWhenUsed/>
    <w:rsid w:val="00736a72"/>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736a72"/>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3647d"/>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LibreOffice/7.6.0.3$Windows_X86_64 LibreOffice_project/69edd8b8ebc41d00b4de3915dc82f8f0fc3b6265</Application>
  <AppVersion>15.0000</AppVersion>
  <Pages>4</Pages>
  <Words>759</Words>
  <Characters>4617</Characters>
  <CharactersWithSpaces>4805</CharactersWithSpaces>
  <Paragraphs>571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2023-11-03T10:12:00Z</dcterms:created>
  <dc:creator>R S Umamaheswara Raju</dc:creator>
  <dc:description/>
  <dc:language>en-IN</dc:language>
  <cp:lastModifiedBy/>
  <dcterms:modified xsi:type="dcterms:W3CDTF">2024-09-06T09:45:02Z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