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7752" w14:textId="77777777" w:rsidR="00B06E9D" w:rsidRDefault="00B06E9D" w:rsidP="00B06E9D">
      <w:pPr>
        <w:pStyle w:val="Heading1"/>
        <w:spacing w:before="0" w:line="240" w:lineRule="auto"/>
        <w:rPr>
          <w:rFonts w:ascii="Garamond" w:hAnsi="Garamond" w:cs="Times New Roman"/>
          <w:color w:val="auto"/>
          <w:sz w:val="24"/>
          <w:szCs w:val="24"/>
        </w:rPr>
      </w:pPr>
    </w:p>
    <w:p w14:paraId="3BF6C759" w14:textId="77777777" w:rsidR="00B06E9D" w:rsidRDefault="00B06E9D" w:rsidP="00B06E9D">
      <w:pPr>
        <w:pStyle w:val="Heading1"/>
        <w:spacing w:before="0" w:line="240" w:lineRule="auto"/>
        <w:rPr>
          <w:rFonts w:ascii="Garamond" w:hAnsi="Garamond" w:cs="Times New Roman"/>
          <w:color w:val="auto"/>
          <w:sz w:val="24"/>
          <w:szCs w:val="24"/>
        </w:rPr>
      </w:pPr>
    </w:p>
    <w:p w14:paraId="1A392393" w14:textId="75FE685E" w:rsidR="006316E7" w:rsidRDefault="006316E7" w:rsidP="00B06E9D">
      <w:pPr>
        <w:pStyle w:val="Heading1"/>
        <w:spacing w:before="0" w:line="240" w:lineRule="auto"/>
        <w:jc w:val="center"/>
        <w:rPr>
          <w:rFonts w:ascii="Garamond" w:hAnsi="Garamond" w:cs="Times New Roman"/>
          <w:color w:val="auto"/>
          <w:sz w:val="24"/>
          <w:szCs w:val="24"/>
        </w:rPr>
      </w:pPr>
      <w:r w:rsidRPr="00DB189E">
        <w:rPr>
          <w:rFonts w:ascii="Garamond" w:hAnsi="Garamond" w:cs="Times New Roman"/>
          <w:color w:val="auto"/>
          <w:sz w:val="24"/>
          <w:szCs w:val="24"/>
        </w:rPr>
        <w:t>A</w:t>
      </w:r>
      <w:r>
        <w:rPr>
          <w:rFonts w:ascii="Garamond" w:hAnsi="Garamond" w:cs="Times New Roman"/>
          <w:color w:val="auto"/>
          <w:sz w:val="24"/>
          <w:szCs w:val="24"/>
        </w:rPr>
        <w:t>P</w:t>
      </w:r>
      <w:r w:rsidRPr="00DB189E">
        <w:rPr>
          <w:rFonts w:ascii="Garamond" w:hAnsi="Garamond" w:cs="Times New Roman"/>
          <w:color w:val="auto"/>
          <w:sz w:val="24"/>
          <w:szCs w:val="24"/>
        </w:rPr>
        <w:t xml:space="preserve">PENDIX: </w:t>
      </w:r>
      <w:r>
        <w:rPr>
          <w:rFonts w:ascii="Garamond" w:hAnsi="Garamond" w:cs="Times New Roman"/>
          <w:color w:val="auto"/>
          <w:sz w:val="24"/>
          <w:szCs w:val="24"/>
        </w:rPr>
        <w:t xml:space="preserve">DOCUMENT </w:t>
      </w:r>
      <w:r w:rsidRPr="00DB189E">
        <w:rPr>
          <w:rFonts w:ascii="Garamond" w:hAnsi="Garamond" w:cs="Times New Roman"/>
          <w:color w:val="auto"/>
          <w:sz w:val="24"/>
          <w:szCs w:val="24"/>
        </w:rPr>
        <w:t>TRANSCRIPTIONS</w:t>
      </w:r>
    </w:p>
    <w:p w14:paraId="1D1679AC" w14:textId="77777777" w:rsidR="006316E7" w:rsidRDefault="006316E7" w:rsidP="00BB3E76">
      <w:pPr>
        <w:spacing w:after="0"/>
        <w:rPr>
          <w:rFonts w:ascii="Garamond" w:hAnsi="Garamond"/>
          <w:sz w:val="24"/>
          <w:szCs w:val="24"/>
        </w:rPr>
      </w:pPr>
    </w:p>
    <w:p w14:paraId="17F15E69" w14:textId="77777777" w:rsidR="00BB3E76" w:rsidRPr="00BB3E76" w:rsidRDefault="00BB3E76" w:rsidP="00BB3E76">
      <w:pPr>
        <w:spacing w:after="0"/>
        <w:rPr>
          <w:rFonts w:ascii="Garamond" w:hAnsi="Garamond"/>
          <w:sz w:val="24"/>
          <w:szCs w:val="24"/>
        </w:rPr>
      </w:pPr>
    </w:p>
    <w:p w14:paraId="024688F7" w14:textId="77777777" w:rsidR="006316E7" w:rsidRPr="00DB189E" w:rsidRDefault="006316E7" w:rsidP="006316E7">
      <w:pPr>
        <w:rPr>
          <w:rFonts w:ascii="Garamond" w:hAnsi="Garamond" w:cs="Times New Roman"/>
          <w:b/>
          <w:bCs/>
          <w:sz w:val="28"/>
          <w:szCs w:val="28"/>
        </w:rPr>
      </w:pPr>
      <w:r w:rsidRPr="00DB189E">
        <w:rPr>
          <w:rFonts w:ascii="Garamond" w:hAnsi="Garamond" w:cs="Times New Roman"/>
          <w:b/>
          <w:bCs/>
          <w:sz w:val="28"/>
          <w:szCs w:val="28"/>
        </w:rPr>
        <w:t>Declaration of Sentiments (1848)</w:t>
      </w:r>
    </w:p>
    <w:p w14:paraId="67011829" w14:textId="77777777" w:rsidR="006316E7" w:rsidRPr="00DB189E" w:rsidRDefault="006316E7" w:rsidP="006316E7">
      <w:pPr>
        <w:rPr>
          <w:rFonts w:ascii="Garamond" w:hAnsi="Garamond" w:cs="Times New Roman"/>
          <w:i/>
          <w:iCs/>
          <w:sz w:val="24"/>
          <w:szCs w:val="24"/>
        </w:rPr>
      </w:pPr>
      <w:r w:rsidRPr="00DB189E">
        <w:rPr>
          <w:rFonts w:ascii="Garamond" w:hAnsi="Garamond" w:cs="Times New Roman"/>
          <w:i/>
          <w:iCs/>
          <w:sz w:val="24"/>
          <w:szCs w:val="24"/>
        </w:rPr>
        <w:t>Transcript</w:t>
      </w:r>
      <w:r>
        <w:rPr>
          <w:rFonts w:ascii="Garamond" w:hAnsi="Garamond" w:cs="Times New Roman"/>
          <w:i/>
          <w:iCs/>
          <w:sz w:val="24"/>
          <w:szCs w:val="24"/>
        </w:rPr>
        <w:t xml:space="preserve">ion </w:t>
      </w:r>
      <w:r w:rsidRPr="00DB189E">
        <w:rPr>
          <w:rFonts w:ascii="Garamond" w:hAnsi="Garamond" w:cs="Times New Roman"/>
          <w:i/>
          <w:iCs/>
          <w:sz w:val="24"/>
          <w:szCs w:val="24"/>
        </w:rPr>
        <w:t>accessed digitally via the National Park Service, U.S. Department of the Interior</w:t>
      </w:r>
    </w:p>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6316E7" w:rsidRPr="00DB189E" w14:paraId="1AC453DA" w14:textId="77777777" w:rsidTr="008643CA">
        <w:trPr>
          <w:tblCellSpacing w:w="0" w:type="dxa"/>
        </w:trPr>
        <w:tc>
          <w:tcPr>
            <w:tcW w:w="0" w:type="auto"/>
            <w:shd w:val="clear" w:color="auto" w:fill="auto"/>
            <w:vAlign w:val="center"/>
            <w:hideMark/>
          </w:tcPr>
          <w:p w14:paraId="3008D216"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14:paraId="5D7063C4"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DB189E">
              <w:rPr>
                <w:rFonts w:ascii="Garamond" w:eastAsia="Times New Roman" w:hAnsi="Garamond" w:cs="Times New Roman"/>
                <w:sz w:val="24"/>
                <w:szCs w:val="24"/>
              </w:rPr>
              <w:t>effect</w:t>
            </w:r>
            <w:proofErr w:type="spellEnd"/>
            <w:r w:rsidRPr="00DB189E">
              <w:rPr>
                <w:rFonts w:ascii="Garamond" w:eastAsia="Times New Roman" w:hAnsi="Garamond" w:cs="Times New Roman"/>
                <w:sz w:val="24"/>
                <w:szCs w:val="24"/>
              </w:rPr>
              <w:t xml:space="preserve"> their safety and happiness. Prudence, indeed, will dictate that governments long established should not be changed for light and transient causes; and accordingly, all experience hath shown that mankind </w:t>
            </w:r>
            <w:proofErr w:type="gramStart"/>
            <w:r w:rsidRPr="00DB189E">
              <w:rPr>
                <w:rFonts w:ascii="Garamond" w:eastAsia="Times New Roman" w:hAnsi="Garamond" w:cs="Times New Roman"/>
                <w:sz w:val="24"/>
                <w:szCs w:val="24"/>
              </w:rPr>
              <w:t>are</w:t>
            </w:r>
            <w:proofErr w:type="gramEnd"/>
            <w:r w:rsidRPr="00DB189E">
              <w:rPr>
                <w:rFonts w:ascii="Garamond" w:eastAsia="Times New Roman" w:hAnsi="Garamond" w:cs="Times New Roman"/>
                <w:sz w:val="24"/>
                <w:szCs w:val="24"/>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14:paraId="3BB044DF"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The history of mankind is a history of repeated injuries and usurpations on the part of man toward woman, having in direct object the establishment of an absolute tyranny over her. To prove this, let facts be submitted to a candid world.</w:t>
            </w:r>
          </w:p>
          <w:p w14:paraId="744F03B6"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never permitted her to exercise her inalienable right to the elective franchise.</w:t>
            </w:r>
          </w:p>
          <w:p w14:paraId="164E621E"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compelled her to submit to laws, in the formation of which she had no voice.</w:t>
            </w:r>
          </w:p>
          <w:p w14:paraId="5816DC42"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withheld from her rights which are given to the most ignorant and degraded men - both natives and foreigners.</w:t>
            </w:r>
          </w:p>
          <w:p w14:paraId="000CB522"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Having deprived her of this first right of a citizen, the elective franchise, thereby leaving her without representation in the halls of legislation, he has oppressed her on all sides.</w:t>
            </w:r>
          </w:p>
          <w:p w14:paraId="028D9513"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made her, if married, in the eye of the law, civilly dead.</w:t>
            </w:r>
          </w:p>
          <w:p w14:paraId="0C9CA477"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taken from her all right in property, even to the wages she earns.</w:t>
            </w:r>
          </w:p>
          <w:p w14:paraId="705E30F4"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lastRenderedPageBreak/>
              <w:t>He has made her, morally, an irresponsible being, as she can commit many crimes, with impunity, provided they be done in the presence of her husband. In the covenant of marriage, she is compelled to promise obedience to her husband, he becoming, to all intents and purposes, her master - the law giving him power to deprive her of her liberty, and to administer chastisement.</w:t>
            </w:r>
          </w:p>
          <w:p w14:paraId="6888F279"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so framed the laws of divorce, as to what shall be the proper causes of divorce; in case of separation, to whom the guardianship of the children shall be given, as to be wholly regardless of the happiness of women - the law, in all cases, going upon the false supposition of the supremacy of man, and giving all power into his hands.</w:t>
            </w:r>
          </w:p>
          <w:p w14:paraId="68CB0111"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After depriving her of all rights as a married woman, if single and the owner of property, he has taxed her to support a government which recognizes her only when her property can be made profitable to it.</w:t>
            </w:r>
          </w:p>
          <w:p w14:paraId="4EF4E5B5"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monopolized nearly all the profitable employments, and from those she is permitted to follow, she receives but a scanty remuneration.</w:t>
            </w:r>
          </w:p>
          <w:p w14:paraId="241D2640"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closes against her all the avenues to wealth and distinction, which he considers most honorable to himself. As a teacher of theology, medicine, or law, she is not known.</w:t>
            </w:r>
          </w:p>
          <w:p w14:paraId="0D512265"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denied her the facilities for obtaining a thorough education - all colleges being closed against her.</w:t>
            </w:r>
          </w:p>
          <w:p w14:paraId="7CA1388E"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allows her in Church as well as State, but a subordinate position, claiming Apostolic authority for her exclusion from the ministry, and with some exceptions, from any public participation in the affairs of the Church.</w:t>
            </w:r>
          </w:p>
          <w:p w14:paraId="5003A4CF"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created a false public sentiment, by giving to the world a different code of morals for men and women, by which moral delinquencies which exclude women from society, are not only tolerated but deemed of little account in man.</w:t>
            </w:r>
          </w:p>
          <w:p w14:paraId="36D6718A"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usurped the prerogative of Jehovah himself, claiming it as his right to assign for her a sphere of action, when that belongs to her conscience and her God.</w:t>
            </w:r>
          </w:p>
          <w:p w14:paraId="5BCE9AE4"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He has endeavored, in every way that he could to destroy her confidence in her own powers, to lessen her self-respect, and to make her willing to lead a dependent and abject life.</w:t>
            </w:r>
          </w:p>
          <w:p w14:paraId="2018FBEA"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Now, in view of this entire disfranchisement of one-half the people of this country, their social and religious degradation, - 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14:paraId="798506BD"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 xml:space="preserve">In entering upon the great work before us, we anticipate no small amount of misconception, misrepresentation, and ridicule; but we shall use every instrumentality within our power to </w:t>
            </w:r>
            <w:proofErr w:type="spellStart"/>
            <w:r w:rsidRPr="00DB189E">
              <w:rPr>
                <w:rFonts w:ascii="Garamond" w:eastAsia="Times New Roman" w:hAnsi="Garamond" w:cs="Times New Roman"/>
                <w:sz w:val="24"/>
                <w:szCs w:val="24"/>
              </w:rPr>
              <w:t>effect</w:t>
            </w:r>
            <w:proofErr w:type="spellEnd"/>
            <w:r w:rsidRPr="00DB189E">
              <w:rPr>
                <w:rFonts w:ascii="Garamond" w:eastAsia="Times New Roman" w:hAnsi="Garamond" w:cs="Times New Roman"/>
                <w:sz w:val="24"/>
                <w:szCs w:val="24"/>
              </w:rPr>
              <w:t xml:space="preserve"> our object. We shall employ agents, circulate tracts, petition the State and national Legislatures, and endeavor to enlist the pulpit and the press in our behalf. We hope this Convention will be followed by a series of Conventions, embracing every part of the country.</w:t>
            </w:r>
          </w:p>
          <w:p w14:paraId="7F606C7A"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lastRenderedPageBreak/>
              <w:t>Firmly relying upon the final triumph of the Right and the True, we do this day affix our signatures to this declaration.</w:t>
            </w:r>
          </w:p>
          <w:p w14:paraId="312E9336"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Lucretia Mott</w:t>
            </w:r>
            <w:r w:rsidRPr="00DB189E">
              <w:rPr>
                <w:rFonts w:ascii="Garamond" w:eastAsia="Times New Roman" w:hAnsi="Garamond" w:cs="Times New Roman"/>
                <w:sz w:val="24"/>
                <w:szCs w:val="24"/>
              </w:rPr>
              <w:br/>
              <w:t>Harriet Cady Eaton</w:t>
            </w:r>
            <w:r w:rsidRPr="00DB189E">
              <w:rPr>
                <w:rFonts w:ascii="Garamond" w:eastAsia="Times New Roman" w:hAnsi="Garamond" w:cs="Times New Roman"/>
                <w:sz w:val="24"/>
                <w:szCs w:val="24"/>
              </w:rPr>
              <w:br/>
              <w:t>Margaret Pryor</w:t>
            </w:r>
            <w:r w:rsidRPr="00DB189E">
              <w:rPr>
                <w:rFonts w:ascii="Garamond" w:eastAsia="Times New Roman" w:hAnsi="Garamond" w:cs="Times New Roman"/>
                <w:sz w:val="24"/>
                <w:szCs w:val="24"/>
              </w:rPr>
              <w:br/>
              <w:t>Elizabeth Cady Stanton</w:t>
            </w:r>
            <w:r w:rsidRPr="00DB189E">
              <w:rPr>
                <w:rFonts w:ascii="Garamond" w:eastAsia="Times New Roman" w:hAnsi="Garamond" w:cs="Times New Roman"/>
                <w:sz w:val="24"/>
                <w:szCs w:val="24"/>
              </w:rPr>
              <w:br/>
              <w:t>Eunice Newton Foote</w:t>
            </w:r>
            <w:r w:rsidRPr="00DB189E">
              <w:rPr>
                <w:rFonts w:ascii="Garamond" w:eastAsia="Times New Roman" w:hAnsi="Garamond" w:cs="Times New Roman"/>
                <w:sz w:val="24"/>
                <w:szCs w:val="24"/>
              </w:rPr>
              <w:br/>
              <w:t xml:space="preserve">Mary Ann </w:t>
            </w:r>
            <w:proofErr w:type="spellStart"/>
            <w:r w:rsidRPr="00DB189E">
              <w:rPr>
                <w:rFonts w:ascii="Garamond" w:eastAsia="Times New Roman" w:hAnsi="Garamond" w:cs="Times New Roman"/>
                <w:sz w:val="24"/>
                <w:szCs w:val="24"/>
              </w:rPr>
              <w:t>M’Clintock</w:t>
            </w:r>
            <w:proofErr w:type="spellEnd"/>
            <w:r w:rsidRPr="00DB189E">
              <w:rPr>
                <w:rFonts w:ascii="Garamond" w:eastAsia="Times New Roman" w:hAnsi="Garamond" w:cs="Times New Roman"/>
                <w:sz w:val="24"/>
                <w:szCs w:val="24"/>
              </w:rPr>
              <w:br/>
              <w:t>Margaret Schooley</w:t>
            </w:r>
            <w:r w:rsidRPr="00DB189E">
              <w:rPr>
                <w:rFonts w:ascii="Garamond" w:eastAsia="Times New Roman" w:hAnsi="Garamond" w:cs="Times New Roman"/>
                <w:sz w:val="24"/>
                <w:szCs w:val="24"/>
              </w:rPr>
              <w:br/>
              <w:t>Martha C. Wright</w:t>
            </w:r>
            <w:r w:rsidRPr="00DB189E">
              <w:rPr>
                <w:rFonts w:ascii="Garamond" w:eastAsia="Times New Roman" w:hAnsi="Garamond" w:cs="Times New Roman"/>
                <w:sz w:val="24"/>
                <w:szCs w:val="24"/>
              </w:rPr>
              <w:br/>
              <w:t>Jane C. Hunt</w:t>
            </w:r>
            <w:r w:rsidRPr="00DB189E">
              <w:rPr>
                <w:rFonts w:ascii="Garamond" w:eastAsia="Times New Roman" w:hAnsi="Garamond" w:cs="Times New Roman"/>
                <w:sz w:val="24"/>
                <w:szCs w:val="24"/>
              </w:rPr>
              <w:br/>
              <w:t>Amy Post</w:t>
            </w:r>
            <w:r w:rsidRPr="00DB189E">
              <w:rPr>
                <w:rFonts w:ascii="Garamond" w:eastAsia="Times New Roman" w:hAnsi="Garamond" w:cs="Times New Roman"/>
                <w:sz w:val="24"/>
                <w:szCs w:val="24"/>
              </w:rPr>
              <w:br/>
              <w:t>Catharine F. Stebbins</w:t>
            </w:r>
            <w:r w:rsidRPr="00DB189E">
              <w:rPr>
                <w:rFonts w:ascii="Garamond" w:eastAsia="Times New Roman" w:hAnsi="Garamond" w:cs="Times New Roman"/>
                <w:sz w:val="24"/>
                <w:szCs w:val="24"/>
              </w:rPr>
              <w:br/>
              <w:t>Mary Ann Frink</w:t>
            </w:r>
            <w:r w:rsidRPr="00DB189E">
              <w:rPr>
                <w:rFonts w:ascii="Garamond" w:eastAsia="Times New Roman" w:hAnsi="Garamond" w:cs="Times New Roman"/>
                <w:sz w:val="24"/>
                <w:szCs w:val="24"/>
              </w:rPr>
              <w:br/>
              <w:t>Lydia Mount</w:t>
            </w:r>
            <w:r w:rsidRPr="00DB189E">
              <w:rPr>
                <w:rFonts w:ascii="Garamond" w:eastAsia="Times New Roman" w:hAnsi="Garamond" w:cs="Times New Roman"/>
                <w:sz w:val="24"/>
                <w:szCs w:val="24"/>
              </w:rPr>
              <w:br/>
              <w:t>Delia Mathews</w:t>
            </w:r>
            <w:r w:rsidRPr="00DB189E">
              <w:rPr>
                <w:rFonts w:ascii="Garamond" w:eastAsia="Times New Roman" w:hAnsi="Garamond" w:cs="Times New Roman"/>
                <w:sz w:val="24"/>
                <w:szCs w:val="24"/>
              </w:rPr>
              <w:br/>
              <w:t>Catharine C. Paine</w:t>
            </w:r>
            <w:r w:rsidRPr="00DB189E">
              <w:rPr>
                <w:rFonts w:ascii="Garamond" w:eastAsia="Times New Roman" w:hAnsi="Garamond" w:cs="Times New Roman"/>
                <w:sz w:val="24"/>
                <w:szCs w:val="24"/>
              </w:rPr>
              <w:br/>
              <w:t xml:space="preserve">Elizabeth W. </w:t>
            </w:r>
            <w:proofErr w:type="spellStart"/>
            <w:r w:rsidRPr="00DB189E">
              <w:rPr>
                <w:rFonts w:ascii="Garamond" w:eastAsia="Times New Roman" w:hAnsi="Garamond" w:cs="Times New Roman"/>
                <w:sz w:val="24"/>
                <w:szCs w:val="24"/>
              </w:rPr>
              <w:t>M’Clintock</w:t>
            </w:r>
            <w:proofErr w:type="spellEnd"/>
            <w:r w:rsidRPr="00DB189E">
              <w:rPr>
                <w:rFonts w:ascii="Garamond" w:eastAsia="Times New Roman" w:hAnsi="Garamond" w:cs="Times New Roman"/>
                <w:sz w:val="24"/>
                <w:szCs w:val="24"/>
              </w:rPr>
              <w:br/>
              <w:t>Malvina Seymour</w:t>
            </w:r>
            <w:r w:rsidRPr="00DB189E">
              <w:rPr>
                <w:rFonts w:ascii="Garamond" w:eastAsia="Times New Roman" w:hAnsi="Garamond" w:cs="Times New Roman"/>
                <w:sz w:val="24"/>
                <w:szCs w:val="24"/>
              </w:rPr>
              <w:br/>
              <w:t>Phebe Mosher</w:t>
            </w:r>
            <w:r w:rsidRPr="00DB189E">
              <w:rPr>
                <w:rFonts w:ascii="Garamond" w:eastAsia="Times New Roman" w:hAnsi="Garamond" w:cs="Times New Roman"/>
                <w:sz w:val="24"/>
                <w:szCs w:val="24"/>
              </w:rPr>
              <w:br/>
              <w:t>Catharine Shaw</w:t>
            </w:r>
            <w:r w:rsidRPr="00DB189E">
              <w:rPr>
                <w:rFonts w:ascii="Garamond" w:eastAsia="Times New Roman" w:hAnsi="Garamond" w:cs="Times New Roman"/>
                <w:sz w:val="24"/>
                <w:szCs w:val="24"/>
              </w:rPr>
              <w:br/>
              <w:t>Deborah Scott</w:t>
            </w:r>
            <w:r w:rsidRPr="00DB189E">
              <w:rPr>
                <w:rFonts w:ascii="Garamond" w:eastAsia="Times New Roman" w:hAnsi="Garamond" w:cs="Times New Roman"/>
                <w:sz w:val="24"/>
                <w:szCs w:val="24"/>
              </w:rPr>
              <w:br/>
              <w:t>Sarah Hallowell</w:t>
            </w:r>
            <w:r w:rsidRPr="00DB189E">
              <w:rPr>
                <w:rFonts w:ascii="Garamond" w:eastAsia="Times New Roman" w:hAnsi="Garamond" w:cs="Times New Roman"/>
                <w:sz w:val="24"/>
                <w:szCs w:val="24"/>
              </w:rPr>
              <w:br/>
              <w:t xml:space="preserve">Mary </w:t>
            </w:r>
            <w:proofErr w:type="spellStart"/>
            <w:r w:rsidRPr="00DB189E">
              <w:rPr>
                <w:rFonts w:ascii="Garamond" w:eastAsia="Times New Roman" w:hAnsi="Garamond" w:cs="Times New Roman"/>
                <w:sz w:val="24"/>
                <w:szCs w:val="24"/>
              </w:rPr>
              <w:t>M’Clintock</w:t>
            </w:r>
            <w:proofErr w:type="spellEnd"/>
            <w:r w:rsidRPr="00DB189E">
              <w:rPr>
                <w:rFonts w:ascii="Garamond" w:eastAsia="Times New Roman" w:hAnsi="Garamond" w:cs="Times New Roman"/>
                <w:sz w:val="24"/>
                <w:szCs w:val="24"/>
              </w:rPr>
              <w:br/>
              <w:t>Mary Gilbert</w:t>
            </w:r>
            <w:r w:rsidRPr="00DB189E">
              <w:rPr>
                <w:rFonts w:ascii="Garamond" w:eastAsia="Times New Roman" w:hAnsi="Garamond" w:cs="Times New Roman"/>
                <w:sz w:val="24"/>
                <w:szCs w:val="24"/>
              </w:rPr>
              <w:br/>
            </w:r>
            <w:proofErr w:type="spellStart"/>
            <w:r w:rsidRPr="00DB189E">
              <w:rPr>
                <w:rFonts w:ascii="Garamond" w:eastAsia="Times New Roman" w:hAnsi="Garamond" w:cs="Times New Roman"/>
                <w:sz w:val="24"/>
                <w:szCs w:val="24"/>
              </w:rPr>
              <w:t>Sophrone</w:t>
            </w:r>
            <w:proofErr w:type="spellEnd"/>
            <w:r w:rsidRPr="00DB189E">
              <w:rPr>
                <w:rFonts w:ascii="Garamond" w:eastAsia="Times New Roman" w:hAnsi="Garamond" w:cs="Times New Roman"/>
                <w:sz w:val="24"/>
                <w:szCs w:val="24"/>
              </w:rPr>
              <w:t xml:space="preserve"> Taylor</w:t>
            </w:r>
            <w:r w:rsidRPr="00DB189E">
              <w:rPr>
                <w:rFonts w:ascii="Garamond" w:eastAsia="Times New Roman" w:hAnsi="Garamond" w:cs="Times New Roman"/>
                <w:sz w:val="24"/>
                <w:szCs w:val="24"/>
              </w:rPr>
              <w:br/>
              <w:t>Cynthia Davis</w:t>
            </w:r>
            <w:r w:rsidRPr="00DB189E">
              <w:rPr>
                <w:rFonts w:ascii="Garamond" w:eastAsia="Times New Roman" w:hAnsi="Garamond" w:cs="Times New Roman"/>
                <w:sz w:val="24"/>
                <w:szCs w:val="24"/>
              </w:rPr>
              <w:br/>
              <w:t>Hannah Plant</w:t>
            </w:r>
            <w:r w:rsidRPr="00DB189E">
              <w:rPr>
                <w:rFonts w:ascii="Garamond" w:eastAsia="Times New Roman" w:hAnsi="Garamond" w:cs="Times New Roman"/>
                <w:sz w:val="24"/>
                <w:szCs w:val="24"/>
              </w:rPr>
              <w:br/>
              <w:t>Lucy Jones</w:t>
            </w:r>
            <w:r w:rsidRPr="00DB189E">
              <w:rPr>
                <w:rFonts w:ascii="Garamond" w:eastAsia="Times New Roman" w:hAnsi="Garamond" w:cs="Times New Roman"/>
                <w:sz w:val="24"/>
                <w:szCs w:val="24"/>
              </w:rPr>
              <w:br/>
              <w:t>Sarah Whitney</w:t>
            </w:r>
            <w:r w:rsidRPr="00DB189E">
              <w:rPr>
                <w:rFonts w:ascii="Garamond" w:eastAsia="Times New Roman" w:hAnsi="Garamond" w:cs="Times New Roman"/>
                <w:sz w:val="24"/>
                <w:szCs w:val="24"/>
              </w:rPr>
              <w:br/>
              <w:t>Mary H. Hallowell</w:t>
            </w:r>
            <w:r w:rsidRPr="00DB189E">
              <w:rPr>
                <w:rFonts w:ascii="Garamond" w:eastAsia="Times New Roman" w:hAnsi="Garamond" w:cs="Times New Roman"/>
                <w:sz w:val="24"/>
                <w:szCs w:val="24"/>
              </w:rPr>
              <w:br/>
              <w:t>Elizabeth Conklin</w:t>
            </w:r>
            <w:r w:rsidRPr="00DB189E">
              <w:rPr>
                <w:rFonts w:ascii="Garamond" w:eastAsia="Times New Roman" w:hAnsi="Garamond" w:cs="Times New Roman"/>
                <w:sz w:val="24"/>
                <w:szCs w:val="24"/>
              </w:rPr>
              <w:br/>
              <w:t>Sally Pitcher</w:t>
            </w:r>
            <w:r w:rsidRPr="00DB189E">
              <w:rPr>
                <w:rFonts w:ascii="Garamond" w:eastAsia="Times New Roman" w:hAnsi="Garamond" w:cs="Times New Roman"/>
                <w:sz w:val="24"/>
                <w:szCs w:val="24"/>
              </w:rPr>
              <w:br/>
              <w:t>Mary Conklin</w:t>
            </w:r>
            <w:r w:rsidRPr="00DB189E">
              <w:rPr>
                <w:rFonts w:ascii="Garamond" w:eastAsia="Times New Roman" w:hAnsi="Garamond" w:cs="Times New Roman"/>
                <w:sz w:val="24"/>
                <w:szCs w:val="24"/>
              </w:rPr>
              <w:br/>
              <w:t>Susan Quinn</w:t>
            </w:r>
            <w:r w:rsidRPr="00DB189E">
              <w:rPr>
                <w:rFonts w:ascii="Garamond" w:eastAsia="Times New Roman" w:hAnsi="Garamond" w:cs="Times New Roman"/>
                <w:sz w:val="24"/>
                <w:szCs w:val="24"/>
              </w:rPr>
              <w:br/>
              <w:t>Mary S. Mirror</w:t>
            </w:r>
            <w:r w:rsidRPr="00DB189E">
              <w:rPr>
                <w:rFonts w:ascii="Garamond" w:eastAsia="Times New Roman" w:hAnsi="Garamond" w:cs="Times New Roman"/>
                <w:sz w:val="24"/>
                <w:szCs w:val="24"/>
              </w:rPr>
              <w:br/>
              <w:t>Phebe King</w:t>
            </w:r>
            <w:r w:rsidRPr="00DB189E">
              <w:rPr>
                <w:rFonts w:ascii="Garamond" w:eastAsia="Times New Roman" w:hAnsi="Garamond" w:cs="Times New Roman"/>
                <w:sz w:val="24"/>
                <w:szCs w:val="24"/>
              </w:rPr>
              <w:br/>
              <w:t>Julia Ann Drake</w:t>
            </w:r>
            <w:r w:rsidRPr="00DB189E">
              <w:rPr>
                <w:rFonts w:ascii="Garamond" w:eastAsia="Times New Roman" w:hAnsi="Garamond" w:cs="Times New Roman"/>
                <w:sz w:val="24"/>
                <w:szCs w:val="24"/>
              </w:rPr>
              <w:br/>
              <w:t>Charlotte Woodward</w:t>
            </w:r>
            <w:r w:rsidRPr="00DB189E">
              <w:rPr>
                <w:rFonts w:ascii="Garamond" w:eastAsia="Times New Roman" w:hAnsi="Garamond" w:cs="Times New Roman"/>
                <w:sz w:val="24"/>
                <w:szCs w:val="24"/>
              </w:rPr>
              <w:br/>
              <w:t>Martha Underhill</w:t>
            </w:r>
            <w:r w:rsidRPr="00DB189E">
              <w:rPr>
                <w:rFonts w:ascii="Garamond" w:eastAsia="Times New Roman" w:hAnsi="Garamond" w:cs="Times New Roman"/>
                <w:sz w:val="24"/>
                <w:szCs w:val="24"/>
              </w:rPr>
              <w:br/>
              <w:t>Dorothy Mathews</w:t>
            </w:r>
            <w:r w:rsidRPr="00DB189E">
              <w:rPr>
                <w:rFonts w:ascii="Garamond" w:eastAsia="Times New Roman" w:hAnsi="Garamond" w:cs="Times New Roman"/>
                <w:sz w:val="24"/>
                <w:szCs w:val="24"/>
              </w:rPr>
              <w:br/>
              <w:t>Eunice Barker</w:t>
            </w:r>
            <w:r w:rsidRPr="00DB189E">
              <w:rPr>
                <w:rFonts w:ascii="Garamond" w:eastAsia="Times New Roman" w:hAnsi="Garamond" w:cs="Times New Roman"/>
                <w:sz w:val="24"/>
                <w:szCs w:val="24"/>
              </w:rPr>
              <w:br/>
              <w:t>Sarah R. Woods</w:t>
            </w:r>
            <w:r w:rsidRPr="00DB189E">
              <w:rPr>
                <w:rFonts w:ascii="Garamond" w:eastAsia="Times New Roman" w:hAnsi="Garamond" w:cs="Times New Roman"/>
                <w:sz w:val="24"/>
                <w:szCs w:val="24"/>
              </w:rPr>
              <w:br/>
              <w:t>Lydia Gild</w:t>
            </w:r>
            <w:r w:rsidRPr="00DB189E">
              <w:rPr>
                <w:rFonts w:ascii="Garamond" w:eastAsia="Times New Roman" w:hAnsi="Garamond" w:cs="Times New Roman"/>
                <w:sz w:val="24"/>
                <w:szCs w:val="24"/>
              </w:rPr>
              <w:br/>
              <w:t>Sarah Hoffman</w:t>
            </w:r>
            <w:r w:rsidRPr="00DB189E">
              <w:rPr>
                <w:rFonts w:ascii="Garamond" w:eastAsia="Times New Roman" w:hAnsi="Garamond" w:cs="Times New Roman"/>
                <w:sz w:val="24"/>
                <w:szCs w:val="24"/>
              </w:rPr>
              <w:br/>
              <w:t>Elizabeth Leslie</w:t>
            </w:r>
            <w:r w:rsidRPr="00DB189E">
              <w:rPr>
                <w:rFonts w:ascii="Garamond" w:eastAsia="Times New Roman" w:hAnsi="Garamond" w:cs="Times New Roman"/>
                <w:sz w:val="24"/>
                <w:szCs w:val="24"/>
              </w:rPr>
              <w:br/>
              <w:t>Martha Ridley</w:t>
            </w:r>
            <w:r w:rsidRPr="00DB189E">
              <w:rPr>
                <w:rFonts w:ascii="Garamond" w:eastAsia="Times New Roman" w:hAnsi="Garamond" w:cs="Times New Roman"/>
                <w:sz w:val="24"/>
                <w:szCs w:val="24"/>
              </w:rPr>
              <w:br/>
            </w:r>
            <w:r w:rsidRPr="00DB189E">
              <w:rPr>
                <w:rFonts w:ascii="Garamond" w:eastAsia="Times New Roman" w:hAnsi="Garamond" w:cs="Times New Roman"/>
                <w:sz w:val="24"/>
                <w:szCs w:val="24"/>
              </w:rPr>
              <w:lastRenderedPageBreak/>
              <w:t xml:space="preserve">Rachel D. </w:t>
            </w:r>
            <w:proofErr w:type="spellStart"/>
            <w:r w:rsidRPr="00DB189E">
              <w:rPr>
                <w:rFonts w:ascii="Garamond" w:eastAsia="Times New Roman" w:hAnsi="Garamond" w:cs="Times New Roman"/>
                <w:sz w:val="24"/>
                <w:szCs w:val="24"/>
              </w:rPr>
              <w:t>Bonnel</w:t>
            </w:r>
            <w:proofErr w:type="spellEnd"/>
            <w:r w:rsidRPr="00DB189E">
              <w:rPr>
                <w:rFonts w:ascii="Garamond" w:eastAsia="Times New Roman" w:hAnsi="Garamond" w:cs="Times New Roman"/>
                <w:sz w:val="24"/>
                <w:szCs w:val="24"/>
              </w:rPr>
              <w:br/>
              <w:t>Betsey Tewksbury</w:t>
            </w:r>
            <w:r w:rsidRPr="00DB189E">
              <w:rPr>
                <w:rFonts w:ascii="Garamond" w:eastAsia="Times New Roman" w:hAnsi="Garamond" w:cs="Times New Roman"/>
                <w:sz w:val="24"/>
                <w:szCs w:val="24"/>
              </w:rPr>
              <w:br/>
              <w:t>Rhoda Palmer</w:t>
            </w:r>
            <w:r w:rsidRPr="00DB189E">
              <w:rPr>
                <w:rFonts w:ascii="Garamond" w:eastAsia="Times New Roman" w:hAnsi="Garamond" w:cs="Times New Roman"/>
                <w:sz w:val="24"/>
                <w:szCs w:val="24"/>
              </w:rPr>
              <w:br/>
              <w:t>Margaret Jenkins</w:t>
            </w:r>
            <w:r w:rsidRPr="00DB189E">
              <w:rPr>
                <w:rFonts w:ascii="Garamond" w:eastAsia="Times New Roman" w:hAnsi="Garamond" w:cs="Times New Roman"/>
                <w:sz w:val="24"/>
                <w:szCs w:val="24"/>
              </w:rPr>
              <w:br/>
              <w:t>Cynthia Fuller</w:t>
            </w:r>
            <w:r w:rsidRPr="00DB189E">
              <w:rPr>
                <w:rFonts w:ascii="Garamond" w:eastAsia="Times New Roman" w:hAnsi="Garamond" w:cs="Times New Roman"/>
                <w:sz w:val="24"/>
                <w:szCs w:val="24"/>
              </w:rPr>
              <w:br/>
              <w:t>Mary Martin</w:t>
            </w:r>
            <w:r w:rsidRPr="00DB189E">
              <w:rPr>
                <w:rFonts w:ascii="Garamond" w:eastAsia="Times New Roman" w:hAnsi="Garamond" w:cs="Times New Roman"/>
                <w:sz w:val="24"/>
                <w:szCs w:val="24"/>
              </w:rPr>
              <w:br/>
              <w:t>P. A. Culvert</w:t>
            </w:r>
            <w:r w:rsidRPr="00DB189E">
              <w:rPr>
                <w:rFonts w:ascii="Garamond" w:eastAsia="Times New Roman" w:hAnsi="Garamond" w:cs="Times New Roman"/>
                <w:sz w:val="24"/>
                <w:szCs w:val="24"/>
              </w:rPr>
              <w:br/>
              <w:t>Susan R. Doty</w:t>
            </w:r>
            <w:r w:rsidRPr="00DB189E">
              <w:rPr>
                <w:rFonts w:ascii="Garamond" w:eastAsia="Times New Roman" w:hAnsi="Garamond" w:cs="Times New Roman"/>
                <w:sz w:val="24"/>
                <w:szCs w:val="24"/>
              </w:rPr>
              <w:br/>
              <w:t>Rebecca Race</w:t>
            </w:r>
            <w:r w:rsidRPr="00DB189E">
              <w:rPr>
                <w:rFonts w:ascii="Garamond" w:eastAsia="Times New Roman" w:hAnsi="Garamond" w:cs="Times New Roman"/>
                <w:sz w:val="24"/>
                <w:szCs w:val="24"/>
              </w:rPr>
              <w:br/>
              <w:t>Sarah A. Mosher</w:t>
            </w:r>
            <w:r w:rsidRPr="00DB189E">
              <w:rPr>
                <w:rFonts w:ascii="Garamond" w:eastAsia="Times New Roman" w:hAnsi="Garamond" w:cs="Times New Roman"/>
                <w:sz w:val="24"/>
                <w:szCs w:val="24"/>
              </w:rPr>
              <w:br/>
              <w:t>Mary E. Vail</w:t>
            </w:r>
            <w:r w:rsidRPr="00DB189E">
              <w:rPr>
                <w:rFonts w:ascii="Garamond" w:eastAsia="Times New Roman" w:hAnsi="Garamond" w:cs="Times New Roman"/>
                <w:sz w:val="24"/>
                <w:szCs w:val="24"/>
              </w:rPr>
              <w:br/>
              <w:t>Lucy Spalding</w:t>
            </w:r>
            <w:r w:rsidRPr="00DB189E">
              <w:rPr>
                <w:rFonts w:ascii="Garamond" w:eastAsia="Times New Roman" w:hAnsi="Garamond" w:cs="Times New Roman"/>
                <w:sz w:val="24"/>
                <w:szCs w:val="24"/>
              </w:rPr>
              <w:br/>
              <w:t>Lavinia Latham</w:t>
            </w:r>
            <w:r w:rsidRPr="00DB189E">
              <w:rPr>
                <w:rFonts w:ascii="Garamond" w:eastAsia="Times New Roman" w:hAnsi="Garamond" w:cs="Times New Roman"/>
                <w:sz w:val="24"/>
                <w:szCs w:val="24"/>
              </w:rPr>
              <w:br/>
              <w:t>Sarah Smith</w:t>
            </w:r>
            <w:r w:rsidRPr="00DB189E">
              <w:rPr>
                <w:rFonts w:ascii="Garamond" w:eastAsia="Times New Roman" w:hAnsi="Garamond" w:cs="Times New Roman"/>
                <w:sz w:val="24"/>
                <w:szCs w:val="24"/>
              </w:rPr>
              <w:br/>
              <w:t>Eliza Martin</w:t>
            </w:r>
            <w:r w:rsidRPr="00DB189E">
              <w:rPr>
                <w:rFonts w:ascii="Garamond" w:eastAsia="Times New Roman" w:hAnsi="Garamond" w:cs="Times New Roman"/>
                <w:sz w:val="24"/>
                <w:szCs w:val="24"/>
              </w:rPr>
              <w:br/>
              <w:t>Maria E. Wilbur</w:t>
            </w:r>
            <w:r w:rsidRPr="00DB189E">
              <w:rPr>
                <w:rFonts w:ascii="Garamond" w:eastAsia="Times New Roman" w:hAnsi="Garamond" w:cs="Times New Roman"/>
                <w:sz w:val="24"/>
                <w:szCs w:val="24"/>
              </w:rPr>
              <w:br/>
              <w:t>Elizabeth D. Smith</w:t>
            </w:r>
            <w:r w:rsidRPr="00DB189E">
              <w:rPr>
                <w:rFonts w:ascii="Garamond" w:eastAsia="Times New Roman" w:hAnsi="Garamond" w:cs="Times New Roman"/>
                <w:sz w:val="24"/>
                <w:szCs w:val="24"/>
              </w:rPr>
              <w:br/>
              <w:t>Caroline Barker</w:t>
            </w:r>
            <w:r w:rsidRPr="00DB189E">
              <w:rPr>
                <w:rFonts w:ascii="Garamond" w:eastAsia="Times New Roman" w:hAnsi="Garamond" w:cs="Times New Roman"/>
                <w:sz w:val="24"/>
                <w:szCs w:val="24"/>
              </w:rPr>
              <w:br/>
              <w:t>Ann Porter</w:t>
            </w:r>
            <w:r w:rsidRPr="00DB189E">
              <w:rPr>
                <w:rFonts w:ascii="Garamond" w:eastAsia="Times New Roman" w:hAnsi="Garamond" w:cs="Times New Roman"/>
                <w:sz w:val="24"/>
                <w:szCs w:val="24"/>
              </w:rPr>
              <w:br/>
              <w:t>Experience Gibbs</w:t>
            </w:r>
            <w:r w:rsidRPr="00DB189E">
              <w:rPr>
                <w:rFonts w:ascii="Garamond" w:eastAsia="Times New Roman" w:hAnsi="Garamond" w:cs="Times New Roman"/>
                <w:sz w:val="24"/>
                <w:szCs w:val="24"/>
              </w:rPr>
              <w:br/>
              <w:t xml:space="preserve">Antoinette E. </w:t>
            </w:r>
            <w:proofErr w:type="spellStart"/>
            <w:r w:rsidRPr="00DB189E">
              <w:rPr>
                <w:rFonts w:ascii="Garamond" w:eastAsia="Times New Roman" w:hAnsi="Garamond" w:cs="Times New Roman"/>
                <w:sz w:val="24"/>
                <w:szCs w:val="24"/>
              </w:rPr>
              <w:t>Segur</w:t>
            </w:r>
            <w:proofErr w:type="spellEnd"/>
            <w:r w:rsidRPr="00DB189E">
              <w:rPr>
                <w:rFonts w:ascii="Garamond" w:eastAsia="Times New Roman" w:hAnsi="Garamond" w:cs="Times New Roman"/>
                <w:sz w:val="24"/>
                <w:szCs w:val="24"/>
              </w:rPr>
              <w:br/>
              <w:t>Hannah J. Latham</w:t>
            </w:r>
            <w:r w:rsidRPr="00DB189E">
              <w:rPr>
                <w:rFonts w:ascii="Garamond" w:eastAsia="Times New Roman" w:hAnsi="Garamond" w:cs="Times New Roman"/>
                <w:sz w:val="24"/>
                <w:szCs w:val="24"/>
              </w:rPr>
              <w:br/>
              <w:t>Sarah Sisson</w:t>
            </w:r>
          </w:p>
          <w:p w14:paraId="62D24114"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The following are the names of the gentlemen present in favor of the movement:</w:t>
            </w:r>
          </w:p>
          <w:p w14:paraId="37177A87" w14:textId="77777777" w:rsidR="006316E7" w:rsidRPr="00DB189E" w:rsidRDefault="006316E7" w:rsidP="008643CA">
            <w:pPr>
              <w:spacing w:after="240" w:line="240" w:lineRule="auto"/>
              <w:rPr>
                <w:rFonts w:ascii="Garamond" w:eastAsia="Times New Roman" w:hAnsi="Garamond" w:cs="Times New Roman"/>
                <w:sz w:val="24"/>
                <w:szCs w:val="24"/>
              </w:rPr>
            </w:pPr>
            <w:r w:rsidRPr="00DB189E">
              <w:rPr>
                <w:rFonts w:ascii="Garamond" w:eastAsia="Times New Roman" w:hAnsi="Garamond" w:cs="Times New Roman"/>
                <w:sz w:val="24"/>
                <w:szCs w:val="24"/>
              </w:rPr>
              <w:t>Richard P. Hunt</w:t>
            </w:r>
            <w:r w:rsidRPr="00DB189E">
              <w:rPr>
                <w:rFonts w:ascii="Garamond" w:eastAsia="Times New Roman" w:hAnsi="Garamond" w:cs="Times New Roman"/>
                <w:sz w:val="24"/>
                <w:szCs w:val="24"/>
              </w:rPr>
              <w:br/>
              <w:t>Samuel D. Tillman</w:t>
            </w:r>
            <w:r w:rsidRPr="00DB189E">
              <w:rPr>
                <w:rFonts w:ascii="Garamond" w:eastAsia="Times New Roman" w:hAnsi="Garamond" w:cs="Times New Roman"/>
                <w:sz w:val="24"/>
                <w:szCs w:val="24"/>
              </w:rPr>
              <w:br/>
              <w:t>Justin Williams</w:t>
            </w:r>
            <w:r w:rsidRPr="00DB189E">
              <w:rPr>
                <w:rFonts w:ascii="Garamond" w:eastAsia="Times New Roman" w:hAnsi="Garamond" w:cs="Times New Roman"/>
                <w:sz w:val="24"/>
                <w:szCs w:val="24"/>
              </w:rPr>
              <w:br/>
              <w:t>Elisha Foote</w:t>
            </w:r>
            <w:r w:rsidRPr="00DB189E">
              <w:rPr>
                <w:rFonts w:ascii="Garamond" w:eastAsia="Times New Roman" w:hAnsi="Garamond" w:cs="Times New Roman"/>
                <w:sz w:val="24"/>
                <w:szCs w:val="24"/>
              </w:rPr>
              <w:br/>
              <w:t>Frederick Douglass</w:t>
            </w:r>
            <w:r w:rsidRPr="00DB189E">
              <w:rPr>
                <w:rFonts w:ascii="Garamond" w:eastAsia="Times New Roman" w:hAnsi="Garamond" w:cs="Times New Roman"/>
                <w:sz w:val="24"/>
                <w:szCs w:val="24"/>
              </w:rPr>
              <w:br/>
              <w:t>Henry Seymour</w:t>
            </w:r>
            <w:r w:rsidRPr="00DB189E">
              <w:rPr>
                <w:rFonts w:ascii="Garamond" w:eastAsia="Times New Roman" w:hAnsi="Garamond" w:cs="Times New Roman"/>
                <w:sz w:val="24"/>
                <w:szCs w:val="24"/>
              </w:rPr>
              <w:br/>
              <w:t>Henry W. Seymour</w:t>
            </w:r>
            <w:r w:rsidRPr="00DB189E">
              <w:rPr>
                <w:rFonts w:ascii="Garamond" w:eastAsia="Times New Roman" w:hAnsi="Garamond" w:cs="Times New Roman"/>
                <w:sz w:val="24"/>
                <w:szCs w:val="24"/>
              </w:rPr>
              <w:br/>
              <w:t>David Spalding</w:t>
            </w:r>
            <w:r w:rsidRPr="00DB189E">
              <w:rPr>
                <w:rFonts w:ascii="Garamond" w:eastAsia="Times New Roman" w:hAnsi="Garamond" w:cs="Times New Roman"/>
                <w:sz w:val="24"/>
                <w:szCs w:val="24"/>
              </w:rPr>
              <w:br/>
              <w:t>William G. Barker</w:t>
            </w:r>
            <w:r w:rsidRPr="00DB189E">
              <w:rPr>
                <w:rFonts w:ascii="Garamond" w:eastAsia="Times New Roman" w:hAnsi="Garamond" w:cs="Times New Roman"/>
                <w:sz w:val="24"/>
                <w:szCs w:val="24"/>
              </w:rPr>
              <w:br/>
              <w:t>Elias J. Doty</w:t>
            </w:r>
            <w:r w:rsidRPr="00DB189E">
              <w:rPr>
                <w:rFonts w:ascii="Garamond" w:eastAsia="Times New Roman" w:hAnsi="Garamond" w:cs="Times New Roman"/>
                <w:sz w:val="24"/>
                <w:szCs w:val="24"/>
              </w:rPr>
              <w:br/>
              <w:t>John Jones</w:t>
            </w:r>
            <w:r w:rsidRPr="00DB189E">
              <w:rPr>
                <w:rFonts w:ascii="Garamond" w:eastAsia="Times New Roman" w:hAnsi="Garamond" w:cs="Times New Roman"/>
                <w:sz w:val="24"/>
                <w:szCs w:val="24"/>
              </w:rPr>
              <w:br/>
              <w:t>William S. Dell</w:t>
            </w:r>
            <w:r w:rsidRPr="00DB189E">
              <w:rPr>
                <w:rFonts w:ascii="Garamond" w:eastAsia="Times New Roman" w:hAnsi="Garamond" w:cs="Times New Roman"/>
                <w:sz w:val="24"/>
                <w:szCs w:val="24"/>
              </w:rPr>
              <w:br/>
              <w:t>James Mott</w:t>
            </w:r>
            <w:r w:rsidRPr="00DB189E">
              <w:rPr>
                <w:rFonts w:ascii="Garamond" w:eastAsia="Times New Roman" w:hAnsi="Garamond" w:cs="Times New Roman"/>
                <w:sz w:val="24"/>
                <w:szCs w:val="24"/>
              </w:rPr>
              <w:br/>
              <w:t>William Burroughs</w:t>
            </w:r>
            <w:r w:rsidRPr="00DB189E">
              <w:rPr>
                <w:rFonts w:ascii="Garamond" w:eastAsia="Times New Roman" w:hAnsi="Garamond" w:cs="Times New Roman"/>
                <w:sz w:val="24"/>
                <w:szCs w:val="24"/>
              </w:rPr>
              <w:br/>
              <w:t xml:space="preserve">Robert </w:t>
            </w:r>
            <w:proofErr w:type="spellStart"/>
            <w:r w:rsidRPr="00DB189E">
              <w:rPr>
                <w:rFonts w:ascii="Garamond" w:eastAsia="Times New Roman" w:hAnsi="Garamond" w:cs="Times New Roman"/>
                <w:sz w:val="24"/>
                <w:szCs w:val="24"/>
              </w:rPr>
              <w:t>Smallbridge</w:t>
            </w:r>
            <w:proofErr w:type="spellEnd"/>
            <w:r w:rsidRPr="00DB189E">
              <w:rPr>
                <w:rFonts w:ascii="Garamond" w:eastAsia="Times New Roman" w:hAnsi="Garamond" w:cs="Times New Roman"/>
                <w:sz w:val="24"/>
                <w:szCs w:val="24"/>
              </w:rPr>
              <w:br/>
              <w:t>Jacob Mathews</w:t>
            </w:r>
            <w:r w:rsidRPr="00DB189E">
              <w:rPr>
                <w:rFonts w:ascii="Garamond" w:eastAsia="Times New Roman" w:hAnsi="Garamond" w:cs="Times New Roman"/>
                <w:sz w:val="24"/>
                <w:szCs w:val="24"/>
              </w:rPr>
              <w:br/>
              <w:t>Charles L. Hoskins</w:t>
            </w:r>
            <w:r w:rsidRPr="00DB189E">
              <w:rPr>
                <w:rFonts w:ascii="Garamond" w:eastAsia="Times New Roman" w:hAnsi="Garamond" w:cs="Times New Roman"/>
                <w:sz w:val="24"/>
                <w:szCs w:val="24"/>
              </w:rPr>
              <w:br/>
              <w:t xml:space="preserve">Thomas </w:t>
            </w:r>
            <w:proofErr w:type="spellStart"/>
            <w:r w:rsidRPr="00DB189E">
              <w:rPr>
                <w:rFonts w:ascii="Garamond" w:eastAsia="Times New Roman" w:hAnsi="Garamond" w:cs="Times New Roman"/>
                <w:sz w:val="24"/>
                <w:szCs w:val="24"/>
              </w:rPr>
              <w:t>M’Clintock</w:t>
            </w:r>
            <w:proofErr w:type="spellEnd"/>
            <w:r w:rsidRPr="00DB189E">
              <w:rPr>
                <w:rFonts w:ascii="Garamond" w:eastAsia="Times New Roman" w:hAnsi="Garamond" w:cs="Times New Roman"/>
                <w:sz w:val="24"/>
                <w:szCs w:val="24"/>
              </w:rPr>
              <w:br/>
            </w:r>
            <w:proofErr w:type="spellStart"/>
            <w:r w:rsidRPr="00DB189E">
              <w:rPr>
                <w:rFonts w:ascii="Garamond" w:eastAsia="Times New Roman" w:hAnsi="Garamond" w:cs="Times New Roman"/>
                <w:sz w:val="24"/>
                <w:szCs w:val="24"/>
              </w:rPr>
              <w:t>Saron</w:t>
            </w:r>
            <w:proofErr w:type="spellEnd"/>
            <w:r w:rsidRPr="00DB189E">
              <w:rPr>
                <w:rFonts w:ascii="Garamond" w:eastAsia="Times New Roman" w:hAnsi="Garamond" w:cs="Times New Roman"/>
                <w:sz w:val="24"/>
                <w:szCs w:val="24"/>
              </w:rPr>
              <w:t xml:space="preserve"> Phillips</w:t>
            </w:r>
            <w:r w:rsidRPr="00DB189E">
              <w:rPr>
                <w:rFonts w:ascii="Garamond" w:eastAsia="Times New Roman" w:hAnsi="Garamond" w:cs="Times New Roman"/>
                <w:sz w:val="24"/>
                <w:szCs w:val="24"/>
              </w:rPr>
              <w:br/>
              <w:t>Jacob P. Chamberlain</w:t>
            </w:r>
            <w:r w:rsidRPr="00DB189E">
              <w:rPr>
                <w:rFonts w:ascii="Garamond" w:eastAsia="Times New Roman" w:hAnsi="Garamond" w:cs="Times New Roman"/>
                <w:sz w:val="24"/>
                <w:szCs w:val="24"/>
              </w:rPr>
              <w:br/>
              <w:t>Jonathan Metcalf</w:t>
            </w:r>
            <w:r w:rsidRPr="00DB189E">
              <w:rPr>
                <w:rFonts w:ascii="Garamond" w:eastAsia="Times New Roman" w:hAnsi="Garamond" w:cs="Times New Roman"/>
                <w:sz w:val="24"/>
                <w:szCs w:val="24"/>
              </w:rPr>
              <w:br/>
              <w:t>Nathan J. Milliken</w:t>
            </w:r>
            <w:r w:rsidRPr="00DB189E">
              <w:rPr>
                <w:rFonts w:ascii="Garamond" w:eastAsia="Times New Roman" w:hAnsi="Garamond" w:cs="Times New Roman"/>
                <w:sz w:val="24"/>
                <w:szCs w:val="24"/>
              </w:rPr>
              <w:br/>
            </w:r>
            <w:r w:rsidRPr="00DB189E">
              <w:rPr>
                <w:rFonts w:ascii="Garamond" w:eastAsia="Times New Roman" w:hAnsi="Garamond" w:cs="Times New Roman"/>
                <w:sz w:val="24"/>
                <w:szCs w:val="24"/>
              </w:rPr>
              <w:lastRenderedPageBreak/>
              <w:t>S.E. Woodworth</w:t>
            </w:r>
            <w:r w:rsidRPr="00DB189E">
              <w:rPr>
                <w:rFonts w:ascii="Garamond" w:eastAsia="Times New Roman" w:hAnsi="Garamond" w:cs="Times New Roman"/>
                <w:sz w:val="24"/>
                <w:szCs w:val="24"/>
              </w:rPr>
              <w:br/>
              <w:t>Edward F. Underhill</w:t>
            </w:r>
            <w:r w:rsidRPr="00DB189E">
              <w:rPr>
                <w:rFonts w:ascii="Garamond" w:eastAsia="Times New Roman" w:hAnsi="Garamond" w:cs="Times New Roman"/>
                <w:sz w:val="24"/>
                <w:szCs w:val="24"/>
              </w:rPr>
              <w:br/>
              <w:t>George W. Pryor</w:t>
            </w:r>
            <w:r w:rsidRPr="00DB189E">
              <w:rPr>
                <w:rFonts w:ascii="Garamond" w:eastAsia="Times New Roman" w:hAnsi="Garamond" w:cs="Times New Roman"/>
                <w:sz w:val="24"/>
                <w:szCs w:val="24"/>
              </w:rPr>
              <w:br/>
              <w:t>Joel D. Bunker</w:t>
            </w:r>
            <w:r w:rsidRPr="00DB189E">
              <w:rPr>
                <w:rFonts w:ascii="Garamond" w:eastAsia="Times New Roman" w:hAnsi="Garamond" w:cs="Times New Roman"/>
                <w:sz w:val="24"/>
                <w:szCs w:val="24"/>
              </w:rPr>
              <w:br/>
              <w:t>Isaac Van Tassel</w:t>
            </w:r>
            <w:r w:rsidRPr="00DB189E">
              <w:rPr>
                <w:rFonts w:ascii="Garamond" w:eastAsia="Times New Roman" w:hAnsi="Garamond" w:cs="Times New Roman"/>
                <w:sz w:val="24"/>
                <w:szCs w:val="24"/>
              </w:rPr>
              <w:br/>
              <w:t>Thomas Dell</w:t>
            </w:r>
            <w:r w:rsidRPr="00DB189E">
              <w:rPr>
                <w:rFonts w:ascii="Garamond" w:eastAsia="Times New Roman" w:hAnsi="Garamond" w:cs="Times New Roman"/>
                <w:sz w:val="24"/>
                <w:szCs w:val="24"/>
              </w:rPr>
              <w:br/>
              <w:t>E. W. Capron</w:t>
            </w:r>
            <w:r w:rsidRPr="00DB189E">
              <w:rPr>
                <w:rFonts w:ascii="Garamond" w:eastAsia="Times New Roman" w:hAnsi="Garamond" w:cs="Times New Roman"/>
                <w:sz w:val="24"/>
                <w:szCs w:val="24"/>
              </w:rPr>
              <w:br/>
              <w:t>Stephen Shear</w:t>
            </w:r>
            <w:r w:rsidRPr="00DB189E">
              <w:rPr>
                <w:rFonts w:ascii="Garamond" w:eastAsia="Times New Roman" w:hAnsi="Garamond" w:cs="Times New Roman"/>
                <w:sz w:val="24"/>
                <w:szCs w:val="24"/>
              </w:rPr>
              <w:br/>
              <w:t>Henry Hatley</w:t>
            </w:r>
            <w:r w:rsidRPr="00DB189E">
              <w:rPr>
                <w:rFonts w:ascii="Garamond" w:eastAsia="Times New Roman" w:hAnsi="Garamond" w:cs="Times New Roman"/>
                <w:sz w:val="24"/>
                <w:szCs w:val="24"/>
              </w:rPr>
              <w:br/>
            </w:r>
            <w:proofErr w:type="spellStart"/>
            <w:r w:rsidRPr="00DB189E">
              <w:rPr>
                <w:rFonts w:ascii="Garamond" w:eastAsia="Times New Roman" w:hAnsi="Garamond" w:cs="Times New Roman"/>
                <w:sz w:val="24"/>
                <w:szCs w:val="24"/>
              </w:rPr>
              <w:t>Azaliah</w:t>
            </w:r>
            <w:proofErr w:type="spellEnd"/>
            <w:r w:rsidRPr="00DB189E">
              <w:rPr>
                <w:rFonts w:ascii="Garamond" w:eastAsia="Times New Roman" w:hAnsi="Garamond" w:cs="Times New Roman"/>
                <w:sz w:val="24"/>
                <w:szCs w:val="24"/>
              </w:rPr>
              <w:t xml:space="preserve"> Schooley</w:t>
            </w:r>
          </w:p>
        </w:tc>
      </w:tr>
    </w:tbl>
    <w:p w14:paraId="78D19E9E" w14:textId="77777777" w:rsidR="006316E7" w:rsidRPr="00DB189E" w:rsidRDefault="006316E7" w:rsidP="006316E7">
      <w:pPr>
        <w:rPr>
          <w:rFonts w:ascii="Garamond" w:hAnsi="Garamond" w:cs="Times New Roman"/>
          <w:sz w:val="24"/>
          <w:szCs w:val="24"/>
        </w:rPr>
      </w:pPr>
    </w:p>
    <w:p w14:paraId="1CBF1E18" w14:textId="77777777" w:rsidR="006316E7" w:rsidRPr="00DB189E" w:rsidRDefault="006316E7" w:rsidP="006316E7">
      <w:pPr>
        <w:rPr>
          <w:rFonts w:ascii="Garamond" w:hAnsi="Garamond" w:cs="Times New Roman"/>
          <w:sz w:val="24"/>
          <w:szCs w:val="24"/>
        </w:rPr>
      </w:pPr>
    </w:p>
    <w:p w14:paraId="6AF23A96" w14:textId="77777777" w:rsidR="006316E7" w:rsidRPr="00DB189E" w:rsidRDefault="006316E7" w:rsidP="006316E7">
      <w:pPr>
        <w:rPr>
          <w:rFonts w:ascii="Garamond" w:hAnsi="Garamond" w:cs="Times New Roman"/>
          <w:sz w:val="24"/>
          <w:szCs w:val="24"/>
        </w:rPr>
      </w:pPr>
    </w:p>
    <w:p w14:paraId="69BE6B59"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49293409"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4CBE1D07"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346C74A1"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3FC30B39"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38924F2B"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5FF3E6B5" w14:textId="77777777" w:rsidR="006316E7" w:rsidRPr="00DB189E" w:rsidRDefault="006316E7" w:rsidP="006316E7">
      <w:pPr>
        <w:pStyle w:val="NormalWeb"/>
        <w:shd w:val="clear" w:color="auto" w:fill="FFFFFF"/>
        <w:jc w:val="center"/>
        <w:textAlignment w:val="baseline"/>
        <w:rPr>
          <w:rFonts w:ascii="Garamond" w:hAnsi="Garamond"/>
          <w:b/>
          <w:bCs/>
          <w:color w:val="191919"/>
          <w:sz w:val="28"/>
          <w:szCs w:val="28"/>
        </w:rPr>
      </w:pPr>
    </w:p>
    <w:p w14:paraId="2AE68F89" w14:textId="77777777" w:rsidR="006316E7" w:rsidRDefault="006316E7" w:rsidP="006316E7">
      <w:pPr>
        <w:pStyle w:val="NormalWeb"/>
        <w:shd w:val="clear" w:color="auto" w:fill="FFFFFF"/>
        <w:jc w:val="center"/>
        <w:textAlignment w:val="baseline"/>
        <w:rPr>
          <w:rFonts w:ascii="Garamond" w:hAnsi="Garamond"/>
          <w:b/>
          <w:bCs/>
          <w:color w:val="191919"/>
          <w:sz w:val="28"/>
          <w:szCs w:val="28"/>
        </w:rPr>
      </w:pPr>
    </w:p>
    <w:p w14:paraId="6A1D562E"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028013A2"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714F75F9"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5DFD4A24"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28D03A2C"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5E387F82"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33FB10CE"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112013D8" w14:textId="77777777" w:rsidR="006316E7" w:rsidRDefault="006316E7" w:rsidP="006316E7">
      <w:pPr>
        <w:pStyle w:val="NormalWeb"/>
        <w:shd w:val="clear" w:color="auto" w:fill="FFFFFF"/>
        <w:spacing w:before="0" w:beforeAutospacing="0" w:after="160" w:afterAutospacing="0"/>
        <w:textAlignment w:val="baseline"/>
        <w:rPr>
          <w:rFonts w:ascii="Garamond" w:hAnsi="Garamond"/>
          <w:b/>
          <w:bCs/>
          <w:color w:val="191919"/>
          <w:sz w:val="28"/>
          <w:szCs w:val="28"/>
        </w:rPr>
      </w:pPr>
    </w:p>
    <w:p w14:paraId="1B17920A" w14:textId="77777777" w:rsidR="009E50DB" w:rsidRDefault="009E50DB" w:rsidP="009E50DB">
      <w:pPr>
        <w:pStyle w:val="NormalWeb"/>
        <w:shd w:val="clear" w:color="auto" w:fill="FFFFFF"/>
        <w:spacing w:before="0" w:beforeAutospacing="0" w:after="0" w:afterAutospacing="0"/>
        <w:textAlignment w:val="baseline"/>
        <w:rPr>
          <w:rFonts w:ascii="Garamond" w:hAnsi="Garamond"/>
          <w:color w:val="191919"/>
        </w:rPr>
      </w:pPr>
    </w:p>
    <w:p w14:paraId="3B5A8C60" w14:textId="77777777" w:rsidR="009E50DB" w:rsidRDefault="009E50DB" w:rsidP="009E50DB">
      <w:pPr>
        <w:pStyle w:val="NormalWeb"/>
        <w:shd w:val="clear" w:color="auto" w:fill="FFFFFF"/>
        <w:spacing w:before="0" w:beforeAutospacing="0" w:after="0" w:afterAutospacing="0"/>
        <w:textAlignment w:val="baseline"/>
        <w:rPr>
          <w:rFonts w:ascii="Garamond" w:hAnsi="Garamond"/>
          <w:color w:val="191919"/>
        </w:rPr>
      </w:pPr>
    </w:p>
    <w:p w14:paraId="067DD711" w14:textId="5B7BE705" w:rsidR="006316E7" w:rsidRPr="00DB189E" w:rsidRDefault="006316E7" w:rsidP="009E50DB">
      <w:pPr>
        <w:pStyle w:val="NormalWeb"/>
        <w:shd w:val="clear" w:color="auto" w:fill="FFFFFF"/>
        <w:spacing w:before="0" w:beforeAutospacing="0" w:after="0" w:afterAutospacing="0"/>
        <w:textAlignment w:val="baseline"/>
        <w:rPr>
          <w:rFonts w:ascii="Garamond" w:hAnsi="Garamond"/>
          <w:b/>
          <w:bCs/>
          <w:color w:val="191919"/>
          <w:sz w:val="28"/>
          <w:szCs w:val="28"/>
        </w:rPr>
      </w:pPr>
      <w:r w:rsidRPr="00DB189E">
        <w:rPr>
          <w:rFonts w:ascii="Garamond" w:hAnsi="Garamond"/>
          <w:b/>
          <w:bCs/>
          <w:color w:val="191919"/>
          <w:sz w:val="28"/>
          <w:szCs w:val="28"/>
        </w:rPr>
        <w:t>Declaration of Rights of the Women of the United States (1876)</w:t>
      </w:r>
    </w:p>
    <w:p w14:paraId="59E838F1" w14:textId="77777777" w:rsidR="009E50DB" w:rsidRDefault="009E50DB" w:rsidP="009E50DB">
      <w:pPr>
        <w:pStyle w:val="NormalWeb"/>
        <w:shd w:val="clear" w:color="auto" w:fill="FFFFFF"/>
        <w:spacing w:before="0" w:beforeAutospacing="0" w:after="0" w:afterAutospacing="0"/>
        <w:textAlignment w:val="baseline"/>
        <w:rPr>
          <w:rFonts w:ascii="Garamond" w:hAnsi="Garamond"/>
          <w:i/>
          <w:iCs/>
          <w:color w:val="191919"/>
        </w:rPr>
      </w:pPr>
    </w:p>
    <w:p w14:paraId="24B056E9" w14:textId="7A16DB4E" w:rsidR="006316E7" w:rsidRDefault="006316E7" w:rsidP="009E50DB">
      <w:pPr>
        <w:pStyle w:val="NormalWeb"/>
        <w:shd w:val="clear" w:color="auto" w:fill="FFFFFF"/>
        <w:spacing w:before="0" w:beforeAutospacing="0" w:after="0" w:afterAutospacing="0"/>
        <w:textAlignment w:val="baseline"/>
        <w:rPr>
          <w:rFonts w:ascii="Garamond" w:hAnsi="Garamond"/>
          <w:i/>
          <w:iCs/>
          <w:color w:val="191919"/>
        </w:rPr>
      </w:pPr>
      <w:r w:rsidRPr="00DB189E">
        <w:rPr>
          <w:rFonts w:ascii="Garamond" w:hAnsi="Garamond"/>
          <w:i/>
          <w:iCs/>
          <w:color w:val="191919"/>
        </w:rPr>
        <w:t>Transcript</w:t>
      </w:r>
      <w:r>
        <w:rPr>
          <w:rFonts w:ascii="Garamond" w:hAnsi="Garamond"/>
          <w:i/>
          <w:iCs/>
          <w:color w:val="191919"/>
        </w:rPr>
        <w:t>ion</w:t>
      </w:r>
      <w:r w:rsidRPr="00DB189E">
        <w:rPr>
          <w:rFonts w:ascii="Garamond" w:hAnsi="Garamond"/>
          <w:i/>
          <w:iCs/>
          <w:color w:val="191919"/>
        </w:rPr>
        <w:t xml:space="preserve"> accessed digitally via the U.S. Library of Congress</w:t>
      </w:r>
    </w:p>
    <w:p w14:paraId="15DBCBB8" w14:textId="77777777" w:rsidR="009E50DB" w:rsidRPr="00DB189E" w:rsidRDefault="009E50DB" w:rsidP="009E50DB">
      <w:pPr>
        <w:pStyle w:val="NormalWeb"/>
        <w:shd w:val="clear" w:color="auto" w:fill="FFFFFF"/>
        <w:spacing w:before="0" w:beforeAutospacing="0" w:after="0" w:afterAutospacing="0"/>
        <w:textAlignment w:val="baseline"/>
        <w:rPr>
          <w:rFonts w:ascii="Garamond" w:hAnsi="Garamond"/>
          <w:i/>
          <w:iCs/>
          <w:color w:val="191919"/>
        </w:rPr>
      </w:pPr>
    </w:p>
    <w:p w14:paraId="1C02E7C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While the Nation is buoyant with patriotism, and all hearts are attuned to praise, it is with sorrow we come to strike the one discordant note, on this hundredth anniversary of our country’s birth. When subjects of Kings, Emperors, and Czars, from the Old World, join in our National Jubilee, shall the women of the Republic refuse to lay their hands with benedictions on the nation’s head? Surveying America’s Exposition, surpassing in magnificence those of London, Paris, and Vienna, shall we not rejoice at the success of the youngest rival among the nations of the earth? May not our hearts, in unison with all, swell with pride at our great achievements as a people; our free speech, free press, free schools, free church, and the rapid progress we have made in material wealth, trade, commerce, and the inventive arts? And we do rejoice, in the success thus far, of our experiment of self-government. Our faith is firm and unwavering in the broad principles of human rights, proclaimed in 1776, not only as abstract truths, but as the corner stones of a republic. Yet, we</w:t>
      </w:r>
    </w:p>
    <w:p w14:paraId="368372C9"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cannot forget, even in this glad hour, that while all men of every race, and clime, and condition, have been invested with the full rights of citizenship, under our hospitable flag, all women still suffer the degradation of disfranchisement.</w:t>
      </w:r>
    </w:p>
    <w:p w14:paraId="6BD759E7" w14:textId="77777777" w:rsidR="006316E7" w:rsidRPr="00DB189E" w:rsidRDefault="006316E7" w:rsidP="006316E7">
      <w:pPr>
        <w:spacing w:after="0" w:line="240" w:lineRule="auto"/>
        <w:rPr>
          <w:rFonts w:ascii="Garamond" w:hAnsi="Garamond" w:cs="Times New Roman"/>
          <w:sz w:val="24"/>
          <w:szCs w:val="24"/>
        </w:rPr>
      </w:pPr>
    </w:p>
    <w:p w14:paraId="3FA0E303"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Our history, the past hundred years, has been a series of assumptions and usurpations of power over woman, in direct opposition to the principles of just government, acknowledged by the United States at its foundation, which are:</w:t>
      </w:r>
    </w:p>
    <w:p w14:paraId="1A31B9BE" w14:textId="77777777" w:rsidR="006316E7" w:rsidRPr="00DB189E" w:rsidRDefault="006316E7" w:rsidP="006316E7">
      <w:pPr>
        <w:spacing w:after="0" w:line="240" w:lineRule="auto"/>
        <w:rPr>
          <w:rFonts w:ascii="Garamond" w:hAnsi="Garamond" w:cs="Times New Roman"/>
          <w:sz w:val="24"/>
          <w:szCs w:val="24"/>
        </w:rPr>
      </w:pPr>
    </w:p>
    <w:p w14:paraId="00AF64BA"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i/>
          <w:iCs/>
          <w:sz w:val="24"/>
          <w:szCs w:val="24"/>
        </w:rPr>
        <w:t>First</w:t>
      </w:r>
      <w:r w:rsidRPr="00DB189E">
        <w:rPr>
          <w:rFonts w:ascii="Garamond" w:hAnsi="Garamond" w:cs="Times New Roman"/>
          <w:sz w:val="24"/>
          <w:szCs w:val="24"/>
        </w:rPr>
        <w:t>. The natural rights of each individual to self-government.</w:t>
      </w:r>
    </w:p>
    <w:p w14:paraId="63B7D79C" w14:textId="77777777" w:rsidR="006316E7" w:rsidRPr="00DB189E" w:rsidRDefault="006316E7" w:rsidP="006316E7">
      <w:pPr>
        <w:spacing w:after="0" w:line="240" w:lineRule="auto"/>
        <w:rPr>
          <w:rFonts w:ascii="Garamond" w:hAnsi="Garamond" w:cs="Times New Roman"/>
          <w:sz w:val="24"/>
          <w:szCs w:val="24"/>
        </w:rPr>
      </w:pPr>
    </w:p>
    <w:p w14:paraId="1ED763A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i/>
          <w:iCs/>
          <w:sz w:val="24"/>
          <w:szCs w:val="24"/>
        </w:rPr>
        <w:t>Second</w:t>
      </w:r>
      <w:r w:rsidRPr="00DB189E">
        <w:rPr>
          <w:rFonts w:ascii="Garamond" w:hAnsi="Garamond" w:cs="Times New Roman"/>
          <w:sz w:val="24"/>
          <w:szCs w:val="24"/>
        </w:rPr>
        <w:t>. The exact equality of these rights.</w:t>
      </w:r>
    </w:p>
    <w:p w14:paraId="4817A748" w14:textId="77777777" w:rsidR="006316E7" w:rsidRPr="00DB189E" w:rsidRDefault="006316E7" w:rsidP="006316E7">
      <w:pPr>
        <w:spacing w:after="0" w:line="240" w:lineRule="auto"/>
        <w:rPr>
          <w:rFonts w:ascii="Garamond" w:hAnsi="Garamond" w:cs="Times New Roman"/>
          <w:sz w:val="24"/>
          <w:szCs w:val="24"/>
        </w:rPr>
      </w:pPr>
    </w:p>
    <w:p w14:paraId="4E796147"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i/>
          <w:iCs/>
          <w:sz w:val="24"/>
          <w:szCs w:val="24"/>
        </w:rPr>
        <w:t>Third</w:t>
      </w:r>
      <w:r w:rsidRPr="00DB189E">
        <w:rPr>
          <w:rFonts w:ascii="Garamond" w:hAnsi="Garamond" w:cs="Times New Roman"/>
          <w:sz w:val="24"/>
          <w:szCs w:val="24"/>
        </w:rPr>
        <w:t>. That these rights, when not delegated by the individual, are retained by the individual.</w:t>
      </w:r>
    </w:p>
    <w:p w14:paraId="2195BEC1" w14:textId="77777777" w:rsidR="006316E7" w:rsidRPr="00DB189E" w:rsidRDefault="006316E7" w:rsidP="006316E7">
      <w:pPr>
        <w:spacing w:after="0" w:line="240" w:lineRule="auto"/>
        <w:rPr>
          <w:rFonts w:ascii="Garamond" w:hAnsi="Garamond" w:cs="Times New Roman"/>
          <w:sz w:val="24"/>
          <w:szCs w:val="24"/>
        </w:rPr>
      </w:pPr>
    </w:p>
    <w:p w14:paraId="08C3C36A"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i/>
          <w:iCs/>
          <w:sz w:val="24"/>
          <w:szCs w:val="24"/>
        </w:rPr>
        <w:t>Fourth</w:t>
      </w:r>
      <w:r w:rsidRPr="00DB189E">
        <w:rPr>
          <w:rFonts w:ascii="Garamond" w:hAnsi="Garamond" w:cs="Times New Roman"/>
          <w:sz w:val="24"/>
          <w:szCs w:val="24"/>
        </w:rPr>
        <w:t>. That no person can exercise the rights of others without delegated authority.</w:t>
      </w:r>
    </w:p>
    <w:p w14:paraId="592C700E" w14:textId="77777777" w:rsidR="006316E7" w:rsidRPr="00DB189E" w:rsidRDefault="006316E7" w:rsidP="006316E7">
      <w:pPr>
        <w:spacing w:after="0" w:line="240" w:lineRule="auto"/>
        <w:rPr>
          <w:rFonts w:ascii="Garamond" w:hAnsi="Garamond" w:cs="Times New Roman"/>
          <w:sz w:val="24"/>
          <w:szCs w:val="24"/>
        </w:rPr>
      </w:pPr>
    </w:p>
    <w:p w14:paraId="18D3ABEB"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i/>
          <w:iCs/>
          <w:sz w:val="24"/>
          <w:szCs w:val="24"/>
        </w:rPr>
        <w:t>Fifth</w:t>
      </w:r>
      <w:r w:rsidRPr="00DB189E">
        <w:rPr>
          <w:rFonts w:ascii="Garamond" w:hAnsi="Garamond" w:cs="Times New Roman"/>
          <w:sz w:val="24"/>
          <w:szCs w:val="24"/>
        </w:rPr>
        <w:t>. That the non-use of these rights does not destroy them.</w:t>
      </w:r>
    </w:p>
    <w:p w14:paraId="0B772041" w14:textId="77777777" w:rsidR="006316E7" w:rsidRPr="00DB189E" w:rsidRDefault="006316E7" w:rsidP="006316E7">
      <w:pPr>
        <w:spacing w:after="0" w:line="240" w:lineRule="auto"/>
        <w:rPr>
          <w:rFonts w:ascii="Garamond" w:hAnsi="Garamond" w:cs="Times New Roman"/>
          <w:sz w:val="24"/>
          <w:szCs w:val="24"/>
        </w:rPr>
      </w:pPr>
    </w:p>
    <w:p w14:paraId="741D14D5"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 xml:space="preserve">And for the violation of these fundamental principles of our Government, we arraign our rulers on this 4th day of </w:t>
      </w:r>
      <w:proofErr w:type="gramStart"/>
      <w:r w:rsidRPr="00DB189E">
        <w:rPr>
          <w:rFonts w:ascii="Garamond" w:hAnsi="Garamond" w:cs="Times New Roman"/>
          <w:sz w:val="24"/>
          <w:szCs w:val="24"/>
        </w:rPr>
        <w:t>July,</w:t>
      </w:r>
      <w:proofErr w:type="gramEnd"/>
      <w:r w:rsidRPr="00DB189E">
        <w:rPr>
          <w:rFonts w:ascii="Garamond" w:hAnsi="Garamond" w:cs="Times New Roman"/>
          <w:sz w:val="24"/>
          <w:szCs w:val="24"/>
        </w:rPr>
        <w:t xml:space="preserve"> 1876,—and these are our</w:t>
      </w:r>
    </w:p>
    <w:p w14:paraId="1AB52A90" w14:textId="77777777" w:rsidR="006316E7" w:rsidRPr="00DB189E" w:rsidRDefault="006316E7" w:rsidP="006316E7">
      <w:pPr>
        <w:spacing w:after="0" w:line="240" w:lineRule="auto"/>
        <w:rPr>
          <w:rFonts w:ascii="Garamond" w:hAnsi="Garamond" w:cs="Times New Roman"/>
          <w:sz w:val="24"/>
          <w:szCs w:val="24"/>
        </w:rPr>
      </w:pPr>
    </w:p>
    <w:p w14:paraId="332EA177" w14:textId="77777777" w:rsidR="006316E7" w:rsidRPr="00DB189E" w:rsidRDefault="006316E7" w:rsidP="006316E7">
      <w:pPr>
        <w:spacing w:after="0" w:line="240" w:lineRule="auto"/>
        <w:rPr>
          <w:rFonts w:ascii="Garamond" w:hAnsi="Garamond" w:cs="Times New Roman"/>
          <w:b/>
          <w:bCs/>
          <w:sz w:val="24"/>
          <w:szCs w:val="24"/>
        </w:rPr>
      </w:pPr>
      <w:r w:rsidRPr="00DB189E">
        <w:rPr>
          <w:rFonts w:ascii="Garamond" w:hAnsi="Garamond" w:cs="Times New Roman"/>
          <w:b/>
          <w:bCs/>
          <w:sz w:val="24"/>
          <w:szCs w:val="24"/>
        </w:rPr>
        <w:t>ARTICLES OF IMPEACHMENT.</w:t>
      </w:r>
    </w:p>
    <w:p w14:paraId="1EF53331" w14:textId="77777777" w:rsidR="006316E7" w:rsidRPr="00DB189E" w:rsidRDefault="006316E7" w:rsidP="006316E7">
      <w:pPr>
        <w:spacing w:after="0" w:line="240" w:lineRule="auto"/>
        <w:rPr>
          <w:rFonts w:ascii="Garamond" w:hAnsi="Garamond" w:cs="Times New Roman"/>
          <w:sz w:val="24"/>
          <w:szCs w:val="24"/>
        </w:rPr>
      </w:pPr>
    </w:p>
    <w:p w14:paraId="3FB993E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BILLS OF ATTAINDER</w:t>
      </w:r>
      <w:r w:rsidRPr="00DB189E">
        <w:rPr>
          <w:rFonts w:ascii="Garamond" w:hAnsi="Garamond" w:cs="Times New Roman"/>
          <w:sz w:val="24"/>
          <w:szCs w:val="24"/>
        </w:rPr>
        <w:t xml:space="preserve"> have been passed by the introduction of the word “male” into all the State constitutions, denying to woman the right of suffrage, and thereby making sex a crime—an exercise of power clearly forbidden in Article 1st, Sections 9th and 10th of the United States Constitution.</w:t>
      </w:r>
    </w:p>
    <w:p w14:paraId="4D6CBC9F" w14:textId="77777777" w:rsidR="006316E7" w:rsidRPr="00DB189E" w:rsidRDefault="006316E7" w:rsidP="006316E7">
      <w:pPr>
        <w:spacing w:after="0" w:line="240" w:lineRule="auto"/>
        <w:rPr>
          <w:rFonts w:ascii="Garamond" w:hAnsi="Garamond" w:cs="Times New Roman"/>
          <w:sz w:val="24"/>
          <w:szCs w:val="24"/>
        </w:rPr>
      </w:pPr>
    </w:p>
    <w:p w14:paraId="5F8CEB37"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THE WRIT OF HABEAS CORPUS</w:t>
      </w:r>
      <w:r w:rsidRPr="00DB189E">
        <w:rPr>
          <w:rFonts w:ascii="Garamond" w:hAnsi="Garamond" w:cs="Times New Roman"/>
          <w:sz w:val="24"/>
          <w:szCs w:val="24"/>
        </w:rPr>
        <w:t xml:space="preserve">, the only protection against </w:t>
      </w:r>
      <w:proofErr w:type="spellStart"/>
      <w:r w:rsidRPr="00DB189E">
        <w:rPr>
          <w:rFonts w:ascii="Garamond" w:hAnsi="Garamond" w:cs="Times New Roman"/>
          <w:sz w:val="24"/>
          <w:szCs w:val="24"/>
        </w:rPr>
        <w:t>lettres</w:t>
      </w:r>
      <w:proofErr w:type="spellEnd"/>
      <w:r w:rsidRPr="00DB189E">
        <w:rPr>
          <w:rFonts w:ascii="Garamond" w:hAnsi="Garamond" w:cs="Times New Roman"/>
          <w:sz w:val="24"/>
          <w:szCs w:val="24"/>
        </w:rPr>
        <w:t xml:space="preserve"> de cachet, and all forms of unjust imprisonment, which the Constitution declares “shall not be suspended, except when in </w:t>
      </w:r>
      <w:r w:rsidRPr="00DB189E">
        <w:rPr>
          <w:rFonts w:ascii="Garamond" w:hAnsi="Garamond" w:cs="Times New Roman"/>
          <w:sz w:val="24"/>
          <w:szCs w:val="24"/>
        </w:rPr>
        <w:lastRenderedPageBreak/>
        <w:t>cases of rebellion or invasion, the public safety demands it,” is held inoperative in every State in the Union, in case of a married woman against her husband,—the marital rights of the husband being in all cases primary, and the rights of the wife secondary.</w:t>
      </w:r>
    </w:p>
    <w:p w14:paraId="3C287373" w14:textId="77777777" w:rsidR="006316E7" w:rsidRPr="00DB189E" w:rsidRDefault="006316E7" w:rsidP="006316E7">
      <w:pPr>
        <w:spacing w:after="0" w:line="240" w:lineRule="auto"/>
        <w:rPr>
          <w:rFonts w:ascii="Garamond" w:hAnsi="Garamond" w:cs="Times New Roman"/>
          <w:sz w:val="24"/>
          <w:szCs w:val="24"/>
        </w:rPr>
      </w:pPr>
    </w:p>
    <w:p w14:paraId="76E1CDC7"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THE RIGHT OF TRIAL BY A JURY OF ONE’S PEERS</w:t>
      </w:r>
      <w:r w:rsidRPr="00DB189E">
        <w:rPr>
          <w:rFonts w:ascii="Garamond" w:hAnsi="Garamond" w:cs="Times New Roman"/>
          <w:sz w:val="24"/>
          <w:szCs w:val="24"/>
        </w:rPr>
        <w:t xml:space="preserve"> was so jealously guarded that States refused to ratify the original Constitution, until it was guaranteed by the 6th Amendment. And yet the women of this nation have never been allowed a jury of their peers—being tried in all cases by men, native and foreign, educated and ignorant, virtuous and vicious. Young girls have been arraigned in our courts for the crime of infanticide; tried, convicted, hung—victims, perchance, of judge, jurors, advocates—while no woman’s voice could be heard in their </w:t>
      </w:r>
      <w:proofErr w:type="spellStart"/>
      <w:r w:rsidRPr="00DB189E">
        <w:rPr>
          <w:rFonts w:ascii="Garamond" w:hAnsi="Garamond" w:cs="Times New Roman"/>
          <w:sz w:val="24"/>
          <w:szCs w:val="24"/>
        </w:rPr>
        <w:t>defence</w:t>
      </w:r>
      <w:proofErr w:type="spellEnd"/>
      <w:r w:rsidRPr="00DB189E">
        <w:rPr>
          <w:rFonts w:ascii="Garamond" w:hAnsi="Garamond" w:cs="Times New Roman"/>
          <w:sz w:val="24"/>
          <w:szCs w:val="24"/>
        </w:rPr>
        <w:t xml:space="preserve">. And not only are women denied a jury of their peers, but in some cases, jury trial altogether. During the war, a woman was tried and hung by military law, in defiance of the 5th Amendment, which specifically declares: “no person shall </w:t>
      </w:r>
      <w:proofErr w:type="gramStart"/>
      <w:r w:rsidRPr="00DB189E">
        <w:rPr>
          <w:rFonts w:ascii="Garamond" w:hAnsi="Garamond" w:cs="Times New Roman"/>
          <w:sz w:val="24"/>
          <w:szCs w:val="24"/>
        </w:rPr>
        <w:t>be</w:t>
      </w:r>
      <w:proofErr w:type="gramEnd"/>
    </w:p>
    <w:p w14:paraId="4FA044A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held to answer for a capital or otherwise infamous crime, unless on a presentment or indictment of a grand jury, except in cases * * * * * of persons in actual service in time of war.” During the last Presidential campaign, a woman, arrested for voting, was denied the protection of a jury, tried, convicted and sentenced to a fine and costs of prosecution, by the absolute power of a judge of the Supreme Court of the United States.</w:t>
      </w:r>
    </w:p>
    <w:p w14:paraId="52778494" w14:textId="77777777" w:rsidR="006316E7" w:rsidRPr="00DB189E" w:rsidRDefault="006316E7" w:rsidP="006316E7">
      <w:pPr>
        <w:spacing w:after="0" w:line="240" w:lineRule="auto"/>
        <w:rPr>
          <w:rFonts w:ascii="Garamond" w:hAnsi="Garamond" w:cs="Times New Roman"/>
          <w:sz w:val="24"/>
          <w:szCs w:val="24"/>
        </w:rPr>
      </w:pPr>
    </w:p>
    <w:p w14:paraId="4E25F28A"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TAXATION WITHOUT REPRESENTATION</w:t>
      </w:r>
      <w:r w:rsidRPr="00DB189E">
        <w:rPr>
          <w:rFonts w:ascii="Garamond" w:hAnsi="Garamond" w:cs="Times New Roman"/>
          <w:sz w:val="24"/>
          <w:szCs w:val="24"/>
        </w:rPr>
        <w:t xml:space="preserve">, the immediate cause of the rebellion of the Colonies against Great Britain, is one of the grievous wrongs the women of this country have suffered during the century. Deploring war, with all the demoralization that follows in its train, we have been taxed to support standing armies, with their waste of life and wealth. Believing in temperance, we have been taxed to support the vice, crime, and pauperism of the Liquor Traffic. While we suffer its wrongs and abuses infinitely more than man, we have no power to protect our sons against this giant evil. During the Temperance Crusade, mothers were arrested, fined, imprisoned, for even praying and singing in the streets, while men blockade the sidewalks with impunity, even on Sunday, with their military parades and political processions. Believing in honesty, we are taxed to support a dangerous </w:t>
      </w:r>
      <w:proofErr w:type="gramStart"/>
      <w:r w:rsidRPr="00DB189E">
        <w:rPr>
          <w:rFonts w:ascii="Garamond" w:hAnsi="Garamond" w:cs="Times New Roman"/>
          <w:sz w:val="24"/>
          <w:szCs w:val="24"/>
        </w:rPr>
        <w:t>army</w:t>
      </w:r>
      <w:proofErr w:type="gramEnd"/>
    </w:p>
    <w:p w14:paraId="20D66AA2"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 xml:space="preserve">of civilians, buying and selling the offices of government and sacrificing the best interests of the people. And, moreover, we are taxed to support the very legislators, and judges, who make laws, and render decisions adverse to woman. And for refusing to pay such unjust taxation, the houses, lands, bonds, and stock of women, have been seized and sold within the </w:t>
      </w:r>
      <w:proofErr w:type="spellStart"/>
      <w:r w:rsidRPr="00DB189E">
        <w:rPr>
          <w:rFonts w:ascii="Garamond" w:hAnsi="Garamond" w:cs="Times New Roman"/>
          <w:sz w:val="24"/>
          <w:szCs w:val="24"/>
        </w:rPr>
        <w:t>the</w:t>
      </w:r>
      <w:proofErr w:type="spellEnd"/>
      <w:r w:rsidRPr="00DB189E">
        <w:rPr>
          <w:rFonts w:ascii="Garamond" w:hAnsi="Garamond" w:cs="Times New Roman"/>
          <w:sz w:val="24"/>
          <w:szCs w:val="24"/>
        </w:rPr>
        <w:t xml:space="preserve"> present year, thus proving Lord Coke’s assertion, “that the very act of taxing a man’s property without his consent, is, in effect, disfranchising him of every civil right.”</w:t>
      </w:r>
    </w:p>
    <w:p w14:paraId="5CC57BCD" w14:textId="77777777" w:rsidR="006316E7" w:rsidRPr="00DB189E" w:rsidRDefault="006316E7" w:rsidP="006316E7">
      <w:pPr>
        <w:spacing w:after="0" w:line="240" w:lineRule="auto"/>
        <w:rPr>
          <w:rFonts w:ascii="Garamond" w:hAnsi="Garamond" w:cs="Times New Roman"/>
          <w:sz w:val="24"/>
          <w:szCs w:val="24"/>
        </w:rPr>
      </w:pPr>
    </w:p>
    <w:p w14:paraId="1F2B5518"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UNEQUAL CODES FOR MEN AND WOMEN</w:t>
      </w:r>
      <w:r w:rsidRPr="00DB189E">
        <w:rPr>
          <w:rFonts w:ascii="Garamond" w:hAnsi="Garamond" w:cs="Times New Roman"/>
          <w:sz w:val="24"/>
          <w:szCs w:val="24"/>
        </w:rPr>
        <w:t xml:space="preserve">. Held by law a perpetual minor, deemed incapable of self-protection, even in the industries of the world, woman is denied equality of rights. The fact of sex, not the quantity or quality of work, in most cases, decides the pay and position; and because of this injustice thousands of fatherless girls are compelled to choose between a life of shame or starvation. Laws catering to man’s vices have created two codes of morals in which penalties are graded according to the political status of the offender. Under such laws, women are fined and imprisoned if found alone in the streets, or in public places of resort, at certain hours. Under the </w:t>
      </w:r>
      <w:proofErr w:type="spellStart"/>
      <w:r w:rsidRPr="00DB189E">
        <w:rPr>
          <w:rFonts w:ascii="Garamond" w:hAnsi="Garamond" w:cs="Times New Roman"/>
          <w:sz w:val="24"/>
          <w:szCs w:val="24"/>
        </w:rPr>
        <w:t>pretence</w:t>
      </w:r>
      <w:proofErr w:type="spellEnd"/>
      <w:r w:rsidRPr="00DB189E">
        <w:rPr>
          <w:rFonts w:ascii="Garamond" w:hAnsi="Garamond" w:cs="Times New Roman"/>
          <w:sz w:val="24"/>
          <w:szCs w:val="24"/>
        </w:rPr>
        <w:t xml:space="preserve"> of regulating public morals, police officers seizing the occupants of disreputable houses, march the women in platoons to prison, while the men, partners in their guilt, having a voice in all municipal</w:t>
      </w:r>
    </w:p>
    <w:p w14:paraId="5C6C4997"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 xml:space="preserve">regulations, go free. While making a show of virtue in forbidding the importation of Chinese women on the Pacific coast for immoral purposes, our rulers, in many states, and even under the shadow of </w:t>
      </w:r>
      <w:r w:rsidRPr="00DB189E">
        <w:rPr>
          <w:rFonts w:ascii="Garamond" w:hAnsi="Garamond" w:cs="Times New Roman"/>
          <w:sz w:val="24"/>
          <w:szCs w:val="24"/>
        </w:rPr>
        <w:lastRenderedPageBreak/>
        <w:t>the National Capitol, are now proposing to legalize the sale of American womanhood for the same vile purposes.</w:t>
      </w:r>
    </w:p>
    <w:p w14:paraId="415017D2" w14:textId="77777777" w:rsidR="006316E7" w:rsidRPr="00DB189E" w:rsidRDefault="006316E7" w:rsidP="006316E7">
      <w:pPr>
        <w:spacing w:after="0" w:line="240" w:lineRule="auto"/>
        <w:rPr>
          <w:rFonts w:ascii="Garamond" w:hAnsi="Garamond" w:cs="Times New Roman"/>
          <w:sz w:val="24"/>
          <w:szCs w:val="24"/>
        </w:rPr>
      </w:pPr>
    </w:p>
    <w:p w14:paraId="38AEB7B2"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THE ADVANCE LEGISLATION FOR WOMAN</w:t>
      </w:r>
      <w:r w:rsidRPr="00DB189E">
        <w:rPr>
          <w:rFonts w:ascii="Garamond" w:hAnsi="Garamond" w:cs="Times New Roman"/>
          <w:sz w:val="24"/>
          <w:szCs w:val="24"/>
        </w:rPr>
        <w:t xml:space="preserve"> has placed us in a most anomalous position. Women invested with the rights of citizens in one section—voters, jurors, office-holders—crossing an imaginary line, are subjects in the next. In some states, a married woman may hold property and transact business in her own name; in others, her earnings belong to her husband. In some states, a woman may testify against her husband, sue and be sued in the courts; in others, she has no redress in case of damage to person, property, or character. In divorce, on account of adultery in the husband, the innocent wife is held to possess no right to children, or property, unless by special decree of the court. But in no state of the Union has the wife the right to her own person, or to any part of the joint earnings of the co-partnership, during the life of her husband. In some States women may enter the law schools and practice in the courts; in others they are forbidden. In</w:t>
      </w:r>
    </w:p>
    <w:p w14:paraId="21C9EA6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some universities, girls enjoy equal educational advantages with boys, while many of the proudest institutions in the land deny them admittance, though the sons of China, Japan and Africa are welcomed there.</w:t>
      </w:r>
    </w:p>
    <w:p w14:paraId="5A332B5E" w14:textId="77777777" w:rsidR="006316E7" w:rsidRPr="00DB189E" w:rsidRDefault="006316E7" w:rsidP="006316E7">
      <w:pPr>
        <w:spacing w:after="0" w:line="240" w:lineRule="auto"/>
        <w:rPr>
          <w:rFonts w:ascii="Garamond" w:hAnsi="Garamond" w:cs="Times New Roman"/>
          <w:sz w:val="24"/>
          <w:szCs w:val="24"/>
        </w:rPr>
      </w:pPr>
    </w:p>
    <w:p w14:paraId="781391D5"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But the privileges already granted in the several states are by no means secure. The right of</w:t>
      </w:r>
    </w:p>
    <w:p w14:paraId="21CE8CAB"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suffrage once exercised by women in certain States and Territories, has been denied by subsequent legislation. A bill is now pending in Congress to disfranchise the women of Utah, thus interfering to deprive United States citizens of the same rights, which the Supreme Court has declared the National Government powerless to protect anywhere. Laws passed after years of untiring effort, guaranteeing married women certain rights of property, and mothers the custody of their children, have been repealed in States where we supposed all was safe. Thus have our most sacred rights been made the football of legislative caprice, proving that a power which grants, as a privilege, what by nature and law is a right, may withhold the same as a penalty, when deeming it necessary for its own protection.</w:t>
      </w:r>
    </w:p>
    <w:p w14:paraId="0BF7525E" w14:textId="77777777" w:rsidR="006316E7" w:rsidRPr="00DB189E" w:rsidRDefault="006316E7" w:rsidP="006316E7">
      <w:pPr>
        <w:spacing w:after="0" w:line="240" w:lineRule="auto"/>
        <w:rPr>
          <w:rFonts w:ascii="Garamond" w:hAnsi="Garamond" w:cs="Times New Roman"/>
          <w:sz w:val="24"/>
          <w:szCs w:val="24"/>
        </w:rPr>
      </w:pPr>
    </w:p>
    <w:p w14:paraId="2A1F9640"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REPRESENTATION FOR WOMAN</w:t>
      </w:r>
      <w:r w:rsidRPr="00DB189E">
        <w:rPr>
          <w:rFonts w:ascii="Garamond" w:hAnsi="Garamond" w:cs="Times New Roman"/>
          <w:sz w:val="24"/>
          <w:szCs w:val="24"/>
        </w:rPr>
        <w:t xml:space="preserve"> has had no place in the nation’s thought. Since the incorporation of the thirteen original states, </w:t>
      </w:r>
      <w:proofErr w:type="gramStart"/>
      <w:r w:rsidRPr="00DB189E">
        <w:rPr>
          <w:rFonts w:ascii="Garamond" w:hAnsi="Garamond" w:cs="Times New Roman"/>
          <w:sz w:val="24"/>
          <w:szCs w:val="24"/>
        </w:rPr>
        <w:t>twenty four</w:t>
      </w:r>
      <w:proofErr w:type="gramEnd"/>
      <w:r w:rsidRPr="00DB189E">
        <w:rPr>
          <w:rFonts w:ascii="Garamond" w:hAnsi="Garamond" w:cs="Times New Roman"/>
          <w:sz w:val="24"/>
          <w:szCs w:val="24"/>
        </w:rPr>
        <w:t xml:space="preserve"> have been admitted to the Union, not one of which has recognized woman’s right of self-government. On this birthday of our national liberties, July 4th, 1876, Colorado, like all her elder sisters, comes into the Union, with the invidious word “male” in her Constitution.</w:t>
      </w:r>
    </w:p>
    <w:p w14:paraId="18D3CE46" w14:textId="77777777" w:rsidR="006316E7" w:rsidRPr="00DB189E" w:rsidRDefault="006316E7" w:rsidP="006316E7">
      <w:pPr>
        <w:spacing w:after="0" w:line="240" w:lineRule="auto"/>
        <w:rPr>
          <w:rFonts w:ascii="Garamond" w:hAnsi="Garamond" w:cs="Times New Roman"/>
          <w:sz w:val="24"/>
          <w:szCs w:val="24"/>
        </w:rPr>
      </w:pPr>
    </w:p>
    <w:p w14:paraId="109D0FAD" w14:textId="77777777" w:rsidR="006316E7"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UNIVERSAL MANHOOD SUFFRAGE</w:t>
      </w:r>
      <w:r w:rsidRPr="00DB189E">
        <w:rPr>
          <w:rFonts w:ascii="Garamond" w:hAnsi="Garamond" w:cs="Times New Roman"/>
          <w:sz w:val="24"/>
          <w:szCs w:val="24"/>
        </w:rPr>
        <w:t>, by establishing an aristocracy of sex, imposes upon the women of this nation a more absolute and cruel despotism than monarchy; in that, woman finds a political master in her father, husband, brother, son. The aristocracies of the old world are based upon birth, wealth, refinement, education, nobility, brave deeds of chivalry; in this nation, on sex alone; exalting brute force above moral power, vice above virtue, ignorance above education, and the son above the mother who bore him.</w:t>
      </w:r>
    </w:p>
    <w:p w14:paraId="746F14D2" w14:textId="77777777" w:rsidR="006316E7" w:rsidRPr="00DB189E" w:rsidRDefault="006316E7" w:rsidP="006316E7">
      <w:pPr>
        <w:spacing w:after="0" w:line="240" w:lineRule="auto"/>
        <w:rPr>
          <w:rFonts w:ascii="Garamond" w:hAnsi="Garamond" w:cs="Times New Roman"/>
          <w:sz w:val="24"/>
          <w:szCs w:val="24"/>
        </w:rPr>
      </w:pPr>
    </w:p>
    <w:p w14:paraId="647EA63C"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THE JUDICIARY OF THE NATION</w:t>
      </w:r>
      <w:r w:rsidRPr="00DB189E">
        <w:rPr>
          <w:rFonts w:ascii="Garamond" w:hAnsi="Garamond" w:cs="Times New Roman"/>
          <w:sz w:val="24"/>
          <w:szCs w:val="24"/>
        </w:rPr>
        <w:t xml:space="preserve"> has proved itself but the echo of the party in power, by upholding and enforcing laws that are opposed to the spirit and letter of the Constitution. When the slave power was dominant, the Supreme Court decided that a black man was not a citizen, because he had not the right to vote; and when the Constitution was so amended as to make all </w:t>
      </w:r>
      <w:proofErr w:type="gramStart"/>
      <w:r w:rsidRPr="00DB189E">
        <w:rPr>
          <w:rFonts w:ascii="Garamond" w:hAnsi="Garamond" w:cs="Times New Roman"/>
          <w:sz w:val="24"/>
          <w:szCs w:val="24"/>
        </w:rPr>
        <w:t>persons</w:t>
      </w:r>
      <w:proofErr w:type="gramEnd"/>
      <w:r w:rsidRPr="00DB189E">
        <w:rPr>
          <w:rFonts w:ascii="Garamond" w:hAnsi="Garamond" w:cs="Times New Roman"/>
          <w:sz w:val="24"/>
          <w:szCs w:val="24"/>
        </w:rPr>
        <w:t xml:space="preserve"> citizens, the same high tribunal decided that a woman, though a citizen, had not the right to vote. Such </w:t>
      </w:r>
      <w:proofErr w:type="spellStart"/>
      <w:r w:rsidRPr="00DB189E">
        <w:rPr>
          <w:rFonts w:ascii="Garamond" w:hAnsi="Garamond" w:cs="Times New Roman"/>
          <w:sz w:val="24"/>
          <w:szCs w:val="24"/>
        </w:rPr>
        <w:t>vascillating</w:t>
      </w:r>
      <w:proofErr w:type="spellEnd"/>
      <w:r w:rsidRPr="00DB189E">
        <w:rPr>
          <w:rFonts w:ascii="Garamond" w:hAnsi="Garamond" w:cs="Times New Roman"/>
          <w:sz w:val="24"/>
          <w:szCs w:val="24"/>
        </w:rPr>
        <w:t xml:space="preserve"> interpretations of constitutional law unsettle our faith in judicial </w:t>
      </w:r>
      <w:proofErr w:type="gramStart"/>
      <w:r w:rsidRPr="00DB189E">
        <w:rPr>
          <w:rFonts w:ascii="Garamond" w:hAnsi="Garamond" w:cs="Times New Roman"/>
          <w:sz w:val="24"/>
          <w:szCs w:val="24"/>
        </w:rPr>
        <w:t>authority, and</w:t>
      </w:r>
      <w:proofErr w:type="gramEnd"/>
      <w:r w:rsidRPr="00DB189E">
        <w:rPr>
          <w:rFonts w:ascii="Garamond" w:hAnsi="Garamond" w:cs="Times New Roman"/>
          <w:sz w:val="24"/>
          <w:szCs w:val="24"/>
        </w:rPr>
        <w:t xml:space="preserve"> undermine the liberties of the whole people.</w:t>
      </w:r>
    </w:p>
    <w:p w14:paraId="69BC4601" w14:textId="77777777" w:rsidR="006316E7" w:rsidRPr="00DB189E" w:rsidRDefault="006316E7" w:rsidP="006316E7">
      <w:pPr>
        <w:spacing w:after="0" w:line="240" w:lineRule="auto"/>
        <w:rPr>
          <w:rFonts w:ascii="Garamond" w:hAnsi="Garamond" w:cs="Times New Roman"/>
          <w:sz w:val="24"/>
          <w:szCs w:val="24"/>
        </w:rPr>
      </w:pPr>
    </w:p>
    <w:p w14:paraId="76D67804"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b/>
          <w:bCs/>
          <w:sz w:val="24"/>
          <w:szCs w:val="24"/>
        </w:rPr>
        <w:t>THESE ARTICLES OF IMPEACHMENT AGAINST OUR RULERS</w:t>
      </w:r>
      <w:r w:rsidRPr="00DB189E">
        <w:rPr>
          <w:rFonts w:ascii="Garamond" w:hAnsi="Garamond" w:cs="Times New Roman"/>
          <w:sz w:val="24"/>
          <w:szCs w:val="24"/>
        </w:rPr>
        <w:t xml:space="preserve"> we now submit to the impartial judgment of the people. And to all these wrongs and oppressions woman has not submitted in silence and resignation. From the beginning of the century, when Abigail Adams, the wife of one President and the mother of another, said, “we will not hold ourselves bound to obey laws in which we have no voice or representation,” until now, woman’s discontent has been steadily increasing, culminating nearly thirty years ago in a simultaneous movement among the women of the nation, demanding the right of suffrage In making our just demands, a higher motive than the pride of sex inspires us; we feel that national safety and stability depend on the complete recognition of the broad principles</w:t>
      </w:r>
    </w:p>
    <w:p w14:paraId="1CC721A0"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 xml:space="preserve">of our government. </w:t>
      </w:r>
      <w:proofErr w:type="gramStart"/>
      <w:r w:rsidRPr="00DB189E">
        <w:rPr>
          <w:rFonts w:ascii="Garamond" w:hAnsi="Garamond" w:cs="Times New Roman"/>
          <w:sz w:val="24"/>
          <w:szCs w:val="24"/>
        </w:rPr>
        <w:t>Woman’s</w:t>
      </w:r>
      <w:proofErr w:type="gramEnd"/>
      <w:r w:rsidRPr="00DB189E">
        <w:rPr>
          <w:rFonts w:ascii="Garamond" w:hAnsi="Garamond" w:cs="Times New Roman"/>
          <w:sz w:val="24"/>
          <w:szCs w:val="24"/>
        </w:rPr>
        <w:t xml:space="preserve"> degraded, helpless position is the weak point in our institutions to-day; a disturbing force everywhere, severing family ties, filling our asylums with the deaf, the dumb, the blind, our prisons with criminals, our cities with drunkenness and prostitution, our homes with disease and death.</w:t>
      </w:r>
    </w:p>
    <w:p w14:paraId="1E61A775" w14:textId="77777777" w:rsidR="006316E7" w:rsidRPr="00DB189E" w:rsidRDefault="006316E7" w:rsidP="006316E7">
      <w:pPr>
        <w:spacing w:after="0" w:line="240" w:lineRule="auto"/>
        <w:rPr>
          <w:rFonts w:ascii="Garamond" w:hAnsi="Garamond" w:cs="Times New Roman"/>
          <w:sz w:val="24"/>
          <w:szCs w:val="24"/>
        </w:rPr>
      </w:pPr>
    </w:p>
    <w:p w14:paraId="2361ED0D"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 xml:space="preserve">It was the boast of the founders of the republic, that the rights for which they contended, were the rights of human nature. If these rights are ignored in the case of one half the people, the nation is surely preparing for its own downfall. Governments try themselves. The recognition of a governing and a governed class is incompatible with the first principles of freedom. Woman has not been a heedless spectator of the events of this century, nor a dull listener to the grand arguments for the equal rights of humanity. From the earliest history of our country, woman has shown equal devotion with man to the cause of </w:t>
      </w:r>
      <w:proofErr w:type="gramStart"/>
      <w:r w:rsidRPr="00DB189E">
        <w:rPr>
          <w:rFonts w:ascii="Garamond" w:hAnsi="Garamond" w:cs="Times New Roman"/>
          <w:sz w:val="24"/>
          <w:szCs w:val="24"/>
        </w:rPr>
        <w:t>freedom, and</w:t>
      </w:r>
      <w:proofErr w:type="gramEnd"/>
      <w:r w:rsidRPr="00DB189E">
        <w:rPr>
          <w:rFonts w:ascii="Garamond" w:hAnsi="Garamond" w:cs="Times New Roman"/>
          <w:sz w:val="24"/>
          <w:szCs w:val="24"/>
        </w:rPr>
        <w:t xml:space="preserve"> has stood firmly by his side in its </w:t>
      </w:r>
      <w:proofErr w:type="spellStart"/>
      <w:r w:rsidRPr="00DB189E">
        <w:rPr>
          <w:rFonts w:ascii="Garamond" w:hAnsi="Garamond" w:cs="Times New Roman"/>
          <w:sz w:val="24"/>
          <w:szCs w:val="24"/>
        </w:rPr>
        <w:t>defence</w:t>
      </w:r>
      <w:proofErr w:type="spellEnd"/>
      <w:r w:rsidRPr="00DB189E">
        <w:rPr>
          <w:rFonts w:ascii="Garamond" w:hAnsi="Garamond" w:cs="Times New Roman"/>
          <w:sz w:val="24"/>
          <w:szCs w:val="24"/>
        </w:rPr>
        <w:t xml:space="preserve">. Together, they have made this country what it is. </w:t>
      </w:r>
      <w:proofErr w:type="gramStart"/>
      <w:r w:rsidRPr="00DB189E">
        <w:rPr>
          <w:rFonts w:ascii="Garamond" w:hAnsi="Garamond" w:cs="Times New Roman"/>
          <w:sz w:val="24"/>
          <w:szCs w:val="24"/>
        </w:rPr>
        <w:t>Woman’s wealth,</w:t>
      </w:r>
      <w:proofErr w:type="gramEnd"/>
      <w:r w:rsidRPr="00DB189E">
        <w:rPr>
          <w:rFonts w:ascii="Garamond" w:hAnsi="Garamond" w:cs="Times New Roman"/>
          <w:sz w:val="24"/>
          <w:szCs w:val="24"/>
        </w:rPr>
        <w:t xml:space="preserve"> thought and labor have cemented the stones of every monument man has reared to liberty.</w:t>
      </w:r>
    </w:p>
    <w:p w14:paraId="7ECFD260" w14:textId="77777777" w:rsidR="006316E7" w:rsidRPr="00DB189E" w:rsidRDefault="006316E7" w:rsidP="006316E7">
      <w:pPr>
        <w:spacing w:after="0" w:line="240" w:lineRule="auto"/>
        <w:rPr>
          <w:rFonts w:ascii="Garamond" w:hAnsi="Garamond" w:cs="Times New Roman"/>
          <w:sz w:val="24"/>
          <w:szCs w:val="24"/>
        </w:rPr>
      </w:pPr>
    </w:p>
    <w:p w14:paraId="05C6B818"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And now, at the close of a hundred years, as the hour hand of the great clock that marks the</w:t>
      </w:r>
    </w:p>
    <w:p w14:paraId="33913714"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centuries points to 1876, we declare our faith in the principles of self-government; our full equality with man in natural rights; that woman was made first for her own happiness, with the absolute right to herself—to all the opportunities and advantages life affords, for her complete development; and we deny that dogma of the centuries, incorporated in the codes of all nations—that woman was made for man—her best interests, in all cases, to be sacrificed to his will.</w:t>
      </w:r>
    </w:p>
    <w:p w14:paraId="64FAC33E" w14:textId="77777777" w:rsidR="006316E7" w:rsidRPr="00DB189E" w:rsidRDefault="006316E7" w:rsidP="006316E7">
      <w:pPr>
        <w:spacing w:after="0" w:line="240" w:lineRule="auto"/>
        <w:rPr>
          <w:rFonts w:ascii="Garamond" w:hAnsi="Garamond" w:cs="Times New Roman"/>
          <w:sz w:val="24"/>
          <w:szCs w:val="24"/>
        </w:rPr>
      </w:pPr>
    </w:p>
    <w:p w14:paraId="03211E95" w14:textId="77777777" w:rsidR="006316E7" w:rsidRPr="00DB189E" w:rsidRDefault="006316E7" w:rsidP="006316E7">
      <w:pPr>
        <w:spacing w:after="0" w:line="240" w:lineRule="auto"/>
        <w:rPr>
          <w:rFonts w:ascii="Garamond" w:hAnsi="Garamond" w:cs="Times New Roman"/>
          <w:sz w:val="24"/>
          <w:szCs w:val="24"/>
        </w:rPr>
      </w:pPr>
      <w:r w:rsidRPr="00DB189E">
        <w:rPr>
          <w:rFonts w:ascii="Garamond" w:hAnsi="Garamond" w:cs="Times New Roman"/>
          <w:sz w:val="24"/>
          <w:szCs w:val="24"/>
        </w:rPr>
        <w:t>We ask of our rulers, at this hour, no special favors, no special privileges, no special legislation. We ask justice, we ask equality, we ask that all the civil and political rights that belong to citizens of the United States, be guaranteed to us and our daughters forever.</w:t>
      </w:r>
    </w:p>
    <w:p w14:paraId="289EF3AD" w14:textId="77777777" w:rsidR="006316E7" w:rsidRPr="00DB189E" w:rsidRDefault="006316E7" w:rsidP="006316E7">
      <w:pPr>
        <w:spacing w:line="240" w:lineRule="auto"/>
        <w:rPr>
          <w:rFonts w:ascii="Garamond" w:hAnsi="Garamond" w:cs="Times New Roman"/>
        </w:rPr>
      </w:pPr>
    </w:p>
    <w:p w14:paraId="74F6FA81"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LUCRETIA MOTT,</w:t>
      </w:r>
    </w:p>
    <w:p w14:paraId="41F522B8"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ELIZABETH CADY STANTON,</w:t>
      </w:r>
    </w:p>
    <w:p w14:paraId="7441D06C"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PAULINA WRIGHT DAVIS,</w:t>
      </w:r>
    </w:p>
    <w:p w14:paraId="1BE5A870"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ERNESTINE L. ROSE,</w:t>
      </w:r>
    </w:p>
    <w:p w14:paraId="547B8510"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CLARINDA I. H. NICHOLS,</w:t>
      </w:r>
    </w:p>
    <w:p w14:paraId="21AC8F61"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 xml:space="preserve">MARY ANN </w:t>
      </w:r>
      <w:proofErr w:type="spellStart"/>
      <w:r w:rsidRPr="00DB189E">
        <w:rPr>
          <w:rFonts w:ascii="Garamond" w:hAnsi="Garamond" w:cs="Times New Roman"/>
          <w:sz w:val="24"/>
          <w:szCs w:val="24"/>
        </w:rPr>
        <w:t>McCLINTOCK</w:t>
      </w:r>
      <w:proofErr w:type="spellEnd"/>
      <w:r w:rsidRPr="00DB189E">
        <w:rPr>
          <w:rFonts w:ascii="Garamond" w:hAnsi="Garamond" w:cs="Times New Roman"/>
          <w:sz w:val="24"/>
          <w:szCs w:val="24"/>
        </w:rPr>
        <w:t>,</w:t>
      </w:r>
    </w:p>
    <w:p w14:paraId="74054A89"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AMY POST,</w:t>
      </w:r>
    </w:p>
    <w:p w14:paraId="0A0962DB"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lastRenderedPageBreak/>
        <w:t>SARAH PUGH,</w:t>
      </w:r>
    </w:p>
    <w:p w14:paraId="2522336B"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E. D. E. N. SOUTHWORTH,</w:t>
      </w:r>
    </w:p>
    <w:p w14:paraId="2C1B4AC4"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SUSAN B. ANTHONY,</w:t>
      </w:r>
    </w:p>
    <w:p w14:paraId="2E101234"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MATILDA JOSLYN GAGE,</w:t>
      </w:r>
    </w:p>
    <w:p w14:paraId="399715EE"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CLEMENCE S. LOZIER,</w:t>
      </w:r>
    </w:p>
    <w:p w14:paraId="74311869"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OLYMPIA BROWN,</w:t>
      </w:r>
    </w:p>
    <w:p w14:paraId="1A8262E4"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MATHILDE FRANCESKE ANNEKE,</w:t>
      </w:r>
    </w:p>
    <w:p w14:paraId="17188A4A"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MATHILDE F. WENDT,</w:t>
      </w:r>
    </w:p>
    <w:p w14:paraId="237DFAF9"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ADELAIDE THOMSON,</w:t>
      </w:r>
    </w:p>
    <w:p w14:paraId="3311DDE0"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LAURA DE FORCE GORDON,</w:t>
      </w:r>
    </w:p>
    <w:p w14:paraId="4F79B5C9"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MARY A. S. CAREY,</w:t>
      </w:r>
    </w:p>
    <w:p w14:paraId="0B3FD0F1"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FRANCES WATKINS HARPER,</w:t>
      </w:r>
    </w:p>
    <w:p w14:paraId="2A3F56C3"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ELLEN C. SARGENT,</w:t>
      </w:r>
    </w:p>
    <w:p w14:paraId="5AF04CEE"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VIRGINIA L. MINOR,</w:t>
      </w:r>
    </w:p>
    <w:p w14:paraId="4FC43B59"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BELVA A. LOCKWOOD,</w:t>
      </w:r>
    </w:p>
    <w:p w14:paraId="3625ACF5"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SARA ANDREWS SPENCER,</w:t>
      </w:r>
    </w:p>
    <w:p w14:paraId="5E6914DC"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LILLIE DEVEREUX BLAKE,</w:t>
      </w:r>
    </w:p>
    <w:p w14:paraId="00521E4F"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PHEBE W. COUZINS,</w:t>
      </w:r>
    </w:p>
    <w:p w14:paraId="69615CC4"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JANE GRAHAM JONES,</w:t>
      </w:r>
    </w:p>
    <w:p w14:paraId="5730C184" w14:textId="77777777" w:rsidR="006316E7" w:rsidRPr="00DB189E" w:rsidRDefault="006316E7" w:rsidP="006316E7">
      <w:pPr>
        <w:rPr>
          <w:rFonts w:ascii="Garamond" w:hAnsi="Garamond" w:cs="Times New Roman"/>
          <w:sz w:val="24"/>
          <w:szCs w:val="24"/>
        </w:rPr>
      </w:pPr>
      <w:r w:rsidRPr="00DB189E">
        <w:rPr>
          <w:rFonts w:ascii="Garamond" w:hAnsi="Garamond" w:cs="Times New Roman"/>
          <w:sz w:val="24"/>
          <w:szCs w:val="24"/>
        </w:rPr>
        <w:t>A. JANE DUNNIWAY,</w:t>
      </w:r>
    </w:p>
    <w:p w14:paraId="047CC5EA" w14:textId="77777777" w:rsidR="006316E7" w:rsidRDefault="006316E7" w:rsidP="006316E7">
      <w:pPr>
        <w:rPr>
          <w:rFonts w:ascii="Garamond" w:hAnsi="Garamond" w:cs="Times New Roman"/>
          <w:sz w:val="24"/>
          <w:szCs w:val="24"/>
        </w:rPr>
      </w:pPr>
      <w:r w:rsidRPr="00DB189E">
        <w:rPr>
          <w:rFonts w:ascii="Garamond" w:hAnsi="Garamond" w:cs="Times New Roman"/>
          <w:sz w:val="24"/>
          <w:szCs w:val="24"/>
        </w:rPr>
        <w:t>HARRIET PURVIS.</w:t>
      </w:r>
    </w:p>
    <w:p w14:paraId="41C15722" w14:textId="77777777" w:rsidR="006316E7" w:rsidRPr="006237CD" w:rsidRDefault="006316E7" w:rsidP="006316E7">
      <w:pPr>
        <w:rPr>
          <w:rFonts w:ascii="Garamond" w:hAnsi="Garamond" w:cs="Times New Roman"/>
          <w:sz w:val="24"/>
          <w:szCs w:val="24"/>
        </w:rPr>
      </w:pPr>
    </w:p>
    <w:p w14:paraId="313884E0" w14:textId="77777777" w:rsidR="006316E7" w:rsidRDefault="006316E7" w:rsidP="006316E7">
      <w:pPr>
        <w:rPr>
          <w:rFonts w:ascii="Garamond" w:hAnsi="Garamond" w:cs="Times New Roman"/>
          <w:b/>
          <w:bCs/>
          <w:sz w:val="28"/>
          <w:szCs w:val="28"/>
        </w:rPr>
      </w:pPr>
    </w:p>
    <w:p w14:paraId="7899CA17" w14:textId="77777777" w:rsidR="006316E7" w:rsidRDefault="006316E7" w:rsidP="006316E7">
      <w:pPr>
        <w:rPr>
          <w:rFonts w:ascii="Garamond" w:hAnsi="Garamond" w:cs="Times New Roman"/>
          <w:b/>
          <w:bCs/>
          <w:sz w:val="28"/>
          <w:szCs w:val="28"/>
        </w:rPr>
      </w:pPr>
    </w:p>
    <w:p w14:paraId="526A9DCD" w14:textId="77777777" w:rsidR="006316E7" w:rsidRDefault="006316E7" w:rsidP="006316E7">
      <w:pPr>
        <w:rPr>
          <w:rFonts w:ascii="Garamond" w:hAnsi="Garamond" w:cs="Times New Roman"/>
          <w:b/>
          <w:bCs/>
          <w:sz w:val="28"/>
          <w:szCs w:val="28"/>
        </w:rPr>
      </w:pPr>
    </w:p>
    <w:p w14:paraId="011A3386" w14:textId="77777777" w:rsidR="006316E7" w:rsidRDefault="006316E7" w:rsidP="006316E7">
      <w:pPr>
        <w:rPr>
          <w:rFonts w:ascii="Garamond" w:hAnsi="Garamond" w:cs="Times New Roman"/>
          <w:b/>
          <w:bCs/>
          <w:sz w:val="28"/>
          <w:szCs w:val="28"/>
        </w:rPr>
      </w:pPr>
    </w:p>
    <w:p w14:paraId="1307842F" w14:textId="77777777" w:rsidR="006316E7" w:rsidRDefault="006316E7" w:rsidP="006316E7">
      <w:pPr>
        <w:rPr>
          <w:rFonts w:ascii="Garamond" w:hAnsi="Garamond" w:cs="Times New Roman"/>
          <w:b/>
          <w:bCs/>
          <w:sz w:val="28"/>
          <w:szCs w:val="28"/>
        </w:rPr>
      </w:pPr>
    </w:p>
    <w:p w14:paraId="3567C10F" w14:textId="77777777" w:rsidR="006316E7" w:rsidRDefault="006316E7" w:rsidP="00C05450">
      <w:pPr>
        <w:spacing w:after="0"/>
        <w:rPr>
          <w:rFonts w:ascii="Garamond" w:hAnsi="Garamond" w:cs="Times New Roman"/>
          <w:b/>
          <w:bCs/>
          <w:sz w:val="28"/>
          <w:szCs w:val="28"/>
        </w:rPr>
      </w:pPr>
    </w:p>
    <w:p w14:paraId="5DA216F1" w14:textId="77777777" w:rsidR="00C05450" w:rsidRDefault="00C05450" w:rsidP="00C05450">
      <w:pPr>
        <w:spacing w:after="0"/>
        <w:rPr>
          <w:rFonts w:ascii="Garamond" w:hAnsi="Garamond" w:cs="Times New Roman"/>
          <w:sz w:val="24"/>
          <w:szCs w:val="24"/>
        </w:rPr>
      </w:pPr>
    </w:p>
    <w:p w14:paraId="5DD957E8" w14:textId="77777777" w:rsidR="00C05450" w:rsidRDefault="00C05450" w:rsidP="00C05450">
      <w:pPr>
        <w:spacing w:after="0"/>
        <w:rPr>
          <w:rFonts w:ascii="Garamond" w:hAnsi="Garamond" w:cs="Times New Roman"/>
          <w:sz w:val="24"/>
          <w:szCs w:val="24"/>
        </w:rPr>
      </w:pPr>
    </w:p>
    <w:p w14:paraId="604E50D3" w14:textId="2E571550" w:rsidR="006316E7" w:rsidRPr="00DB189E" w:rsidRDefault="006316E7" w:rsidP="00C05450">
      <w:pPr>
        <w:spacing w:after="0"/>
        <w:rPr>
          <w:rFonts w:ascii="Garamond" w:hAnsi="Garamond" w:cs="Times New Roman"/>
          <w:b/>
          <w:bCs/>
          <w:sz w:val="28"/>
          <w:szCs w:val="28"/>
        </w:rPr>
      </w:pPr>
      <w:r w:rsidRPr="00DB189E">
        <w:rPr>
          <w:rFonts w:ascii="Garamond" w:hAnsi="Garamond" w:cs="Times New Roman"/>
          <w:b/>
          <w:bCs/>
          <w:sz w:val="28"/>
          <w:szCs w:val="28"/>
        </w:rPr>
        <w:t>Ain’t I a Woman? (1851)</w:t>
      </w:r>
    </w:p>
    <w:p w14:paraId="65AE6741" w14:textId="77777777" w:rsidR="00C05450" w:rsidRDefault="00C05450" w:rsidP="00C05450">
      <w:pPr>
        <w:spacing w:after="0"/>
        <w:rPr>
          <w:rFonts w:ascii="Garamond" w:hAnsi="Garamond" w:cs="Times New Roman"/>
          <w:i/>
          <w:iCs/>
          <w:sz w:val="24"/>
          <w:szCs w:val="24"/>
        </w:rPr>
      </w:pPr>
    </w:p>
    <w:p w14:paraId="377FAB7C" w14:textId="169B7A45" w:rsidR="006316E7" w:rsidRPr="00DB189E" w:rsidRDefault="006316E7" w:rsidP="006316E7">
      <w:pPr>
        <w:rPr>
          <w:rFonts w:ascii="Garamond" w:hAnsi="Garamond" w:cs="Times New Roman"/>
          <w:i/>
          <w:iCs/>
          <w:sz w:val="24"/>
          <w:szCs w:val="24"/>
        </w:rPr>
      </w:pPr>
      <w:r w:rsidRPr="00DB189E">
        <w:rPr>
          <w:rFonts w:ascii="Garamond" w:hAnsi="Garamond" w:cs="Times New Roman"/>
          <w:i/>
          <w:iCs/>
          <w:sz w:val="24"/>
          <w:szCs w:val="24"/>
        </w:rPr>
        <w:t>Transcript</w:t>
      </w:r>
      <w:r>
        <w:rPr>
          <w:rFonts w:ascii="Garamond" w:hAnsi="Garamond" w:cs="Times New Roman"/>
          <w:i/>
          <w:iCs/>
          <w:sz w:val="24"/>
          <w:szCs w:val="24"/>
        </w:rPr>
        <w:t>ion</w:t>
      </w:r>
      <w:r w:rsidRPr="00DB189E">
        <w:rPr>
          <w:rFonts w:ascii="Garamond" w:hAnsi="Garamond" w:cs="Times New Roman"/>
          <w:i/>
          <w:iCs/>
          <w:sz w:val="24"/>
          <w:szCs w:val="24"/>
        </w:rPr>
        <w:t xml:space="preserve"> accessed digitally via the Carrie Chapman Catt Center for Women and Politics, Iowa State University</w:t>
      </w:r>
    </w:p>
    <w:p w14:paraId="37E27F0D" w14:textId="77777777" w:rsidR="006316E7" w:rsidRPr="00DB189E" w:rsidRDefault="006316E7" w:rsidP="006316E7">
      <w:pPr>
        <w:shd w:val="clear" w:color="auto" w:fill="FFFFFF"/>
        <w:spacing w:beforeAutospacing="1" w:after="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b/>
          <w:bCs/>
          <w:color w:val="191919"/>
          <w:sz w:val="24"/>
          <w:szCs w:val="24"/>
          <w:bdr w:val="none" w:sz="0" w:space="0" w:color="auto" w:frame="1"/>
        </w:rPr>
        <w:t>1851 version by Marius Robinson</w:t>
      </w:r>
    </w:p>
    <w:p w14:paraId="0730E8BF"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May I say a few words? I want to say a few words about this matter.</w:t>
      </w:r>
    </w:p>
    <w:p w14:paraId="7A5DA4C0"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 xml:space="preserve">I am a woman’s rights. I have as much muscle as any </w:t>
      </w:r>
      <w:proofErr w:type="gramStart"/>
      <w:r w:rsidRPr="00DB189E">
        <w:rPr>
          <w:rFonts w:ascii="Garamond" w:eastAsia="Times New Roman" w:hAnsi="Garamond" w:cs="Times New Roman"/>
          <w:color w:val="191919"/>
          <w:sz w:val="24"/>
          <w:szCs w:val="24"/>
        </w:rPr>
        <w:t>man, and</w:t>
      </w:r>
      <w:proofErr w:type="gramEnd"/>
      <w:r w:rsidRPr="00DB189E">
        <w:rPr>
          <w:rFonts w:ascii="Garamond" w:eastAsia="Times New Roman" w:hAnsi="Garamond" w:cs="Times New Roman"/>
          <w:color w:val="191919"/>
          <w:sz w:val="24"/>
          <w:szCs w:val="24"/>
        </w:rPr>
        <w:t xml:space="preserve"> can do as much work as any man. I have plowed and reaped and husked and chopped and mowed, and can any man do more than that?</w:t>
      </w:r>
    </w:p>
    <w:p w14:paraId="758650E2"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I have heard much about the sexes being equal; I can carry as much as any man, and can eat as much too, if I can get it. I am as strong as any man that is now.</w:t>
      </w:r>
    </w:p>
    <w:p w14:paraId="3CD9E71C"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 xml:space="preserve">As for intellect, all I can say is, if women have a pint and man a quart - why can’t she have her little pint full? You need not be afraid to give us our rights for fear we will take too much, for we </w:t>
      </w:r>
      <w:proofErr w:type="spellStart"/>
      <w:r w:rsidRPr="00DB189E">
        <w:rPr>
          <w:rFonts w:ascii="Garamond" w:eastAsia="Times New Roman" w:hAnsi="Garamond" w:cs="Times New Roman"/>
          <w:color w:val="191919"/>
          <w:sz w:val="24"/>
          <w:szCs w:val="24"/>
        </w:rPr>
        <w:t>cant</w:t>
      </w:r>
      <w:proofErr w:type="spellEnd"/>
      <w:r w:rsidRPr="00DB189E">
        <w:rPr>
          <w:rFonts w:ascii="Garamond" w:eastAsia="Times New Roman" w:hAnsi="Garamond" w:cs="Times New Roman"/>
          <w:color w:val="191919"/>
          <w:sz w:val="24"/>
          <w:szCs w:val="24"/>
        </w:rPr>
        <w:t xml:space="preserve"> take more than our </w:t>
      </w:r>
      <w:proofErr w:type="spellStart"/>
      <w:r w:rsidRPr="00DB189E">
        <w:rPr>
          <w:rFonts w:ascii="Garamond" w:eastAsia="Times New Roman" w:hAnsi="Garamond" w:cs="Times New Roman"/>
          <w:color w:val="191919"/>
          <w:sz w:val="24"/>
          <w:szCs w:val="24"/>
        </w:rPr>
        <w:t>pint’ll</w:t>
      </w:r>
      <w:proofErr w:type="spellEnd"/>
      <w:r w:rsidRPr="00DB189E">
        <w:rPr>
          <w:rFonts w:ascii="Garamond" w:eastAsia="Times New Roman" w:hAnsi="Garamond" w:cs="Times New Roman"/>
          <w:color w:val="191919"/>
          <w:sz w:val="24"/>
          <w:szCs w:val="24"/>
        </w:rPr>
        <w:t xml:space="preserve"> hold.</w:t>
      </w:r>
    </w:p>
    <w:p w14:paraId="0E840480"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 xml:space="preserve">The poor men seem to be all in confusion, and </w:t>
      </w:r>
      <w:proofErr w:type="spellStart"/>
      <w:r w:rsidRPr="00DB189E">
        <w:rPr>
          <w:rFonts w:ascii="Garamond" w:eastAsia="Times New Roman" w:hAnsi="Garamond" w:cs="Times New Roman"/>
          <w:color w:val="191919"/>
          <w:sz w:val="24"/>
          <w:szCs w:val="24"/>
        </w:rPr>
        <w:t>dont</w:t>
      </w:r>
      <w:proofErr w:type="spellEnd"/>
      <w:r w:rsidRPr="00DB189E">
        <w:rPr>
          <w:rFonts w:ascii="Garamond" w:eastAsia="Times New Roman" w:hAnsi="Garamond" w:cs="Times New Roman"/>
          <w:color w:val="191919"/>
          <w:sz w:val="24"/>
          <w:szCs w:val="24"/>
        </w:rPr>
        <w:t xml:space="preserve"> know what to do. Why children, if you have woman’s rights, give it to her and you will feel better. You will have your own rights, and they </w:t>
      </w:r>
      <w:proofErr w:type="spellStart"/>
      <w:r w:rsidRPr="00DB189E">
        <w:rPr>
          <w:rFonts w:ascii="Garamond" w:eastAsia="Times New Roman" w:hAnsi="Garamond" w:cs="Times New Roman"/>
          <w:color w:val="191919"/>
          <w:sz w:val="24"/>
          <w:szCs w:val="24"/>
        </w:rPr>
        <w:t>wont</w:t>
      </w:r>
      <w:proofErr w:type="spellEnd"/>
      <w:r w:rsidRPr="00DB189E">
        <w:rPr>
          <w:rFonts w:ascii="Garamond" w:eastAsia="Times New Roman" w:hAnsi="Garamond" w:cs="Times New Roman"/>
          <w:color w:val="191919"/>
          <w:sz w:val="24"/>
          <w:szCs w:val="24"/>
        </w:rPr>
        <w:t xml:space="preserve"> be so much trouble.</w:t>
      </w:r>
    </w:p>
    <w:p w14:paraId="79AD687B"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 xml:space="preserve">I </w:t>
      </w:r>
      <w:proofErr w:type="spellStart"/>
      <w:r w:rsidRPr="00DB189E">
        <w:rPr>
          <w:rFonts w:ascii="Garamond" w:eastAsia="Times New Roman" w:hAnsi="Garamond" w:cs="Times New Roman"/>
          <w:color w:val="191919"/>
          <w:sz w:val="24"/>
          <w:szCs w:val="24"/>
        </w:rPr>
        <w:t>cant</w:t>
      </w:r>
      <w:proofErr w:type="spellEnd"/>
      <w:r w:rsidRPr="00DB189E">
        <w:rPr>
          <w:rFonts w:ascii="Garamond" w:eastAsia="Times New Roman" w:hAnsi="Garamond" w:cs="Times New Roman"/>
          <w:color w:val="191919"/>
          <w:sz w:val="24"/>
          <w:szCs w:val="24"/>
        </w:rPr>
        <w:t xml:space="preserve"> read, but I can hear. I have heard the bible and have learned that Eve caused man to sin. </w:t>
      </w:r>
      <w:proofErr w:type="gramStart"/>
      <w:r w:rsidRPr="00DB189E">
        <w:rPr>
          <w:rFonts w:ascii="Garamond" w:eastAsia="Times New Roman" w:hAnsi="Garamond" w:cs="Times New Roman"/>
          <w:color w:val="191919"/>
          <w:sz w:val="24"/>
          <w:szCs w:val="24"/>
        </w:rPr>
        <w:t>Well</w:t>
      </w:r>
      <w:proofErr w:type="gramEnd"/>
      <w:r w:rsidRPr="00DB189E">
        <w:rPr>
          <w:rFonts w:ascii="Garamond" w:eastAsia="Times New Roman" w:hAnsi="Garamond" w:cs="Times New Roman"/>
          <w:color w:val="191919"/>
          <w:sz w:val="24"/>
          <w:szCs w:val="24"/>
        </w:rPr>
        <w:t xml:space="preserve"> if woman upset the world, do give her a chance to set it right side up again.</w:t>
      </w:r>
    </w:p>
    <w:p w14:paraId="0C8E298D"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The Lady has spoken about Jesus, how he never spurned woman from him, and she was right. When Lazarus died, Mary and Martha came to him with faith and love and besought him to raise their brother. And Jesus wept - and Lazarus came forth.</w:t>
      </w:r>
    </w:p>
    <w:p w14:paraId="44DCCB3B"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And how came Jesus into the world? Through God who created him and woman who bore him. Man, where is your part?</w:t>
      </w:r>
    </w:p>
    <w:p w14:paraId="656D7B6F"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But the women are coming up blessed be God and a few of the men are coming up with them.</w:t>
      </w:r>
    </w:p>
    <w:p w14:paraId="34254BD5" w14:textId="77777777" w:rsidR="006316E7" w:rsidRPr="00DB189E" w:rsidRDefault="006316E7" w:rsidP="006316E7">
      <w:pPr>
        <w:shd w:val="clear" w:color="auto" w:fill="FFFFFF"/>
        <w:spacing w:before="100" w:beforeAutospacing="1" w:after="100" w:afterAutospacing="1" w:line="240" w:lineRule="auto"/>
        <w:textAlignment w:val="baseline"/>
        <w:rPr>
          <w:rFonts w:ascii="Garamond" w:eastAsia="Times New Roman" w:hAnsi="Garamond" w:cs="Times New Roman"/>
          <w:color w:val="191919"/>
          <w:sz w:val="24"/>
          <w:szCs w:val="24"/>
        </w:rPr>
      </w:pPr>
      <w:r w:rsidRPr="00DB189E">
        <w:rPr>
          <w:rFonts w:ascii="Garamond" w:eastAsia="Times New Roman" w:hAnsi="Garamond" w:cs="Times New Roman"/>
          <w:color w:val="191919"/>
          <w:sz w:val="24"/>
          <w:szCs w:val="24"/>
        </w:rPr>
        <w:t>But man is in a tight place, the poor slave is on him, woman is coming on him, and he is surely between-a hawk and a buzzard.</w:t>
      </w:r>
    </w:p>
    <w:p w14:paraId="7D1081E9" w14:textId="77777777" w:rsidR="000B2F0B" w:rsidRDefault="000B2F0B"/>
    <w:sectPr w:rsidR="000B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E7"/>
    <w:rsid w:val="000B2F0B"/>
    <w:rsid w:val="006316E7"/>
    <w:rsid w:val="009E1908"/>
    <w:rsid w:val="009E50DB"/>
    <w:rsid w:val="00B06E9D"/>
    <w:rsid w:val="00BB3E76"/>
    <w:rsid w:val="00C05450"/>
    <w:rsid w:val="00F2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FBE8C"/>
  <w15:chartTrackingRefBased/>
  <w15:docId w15:val="{DF9582FC-5DBA-0C4C-A6C0-8EF16E0A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E7"/>
    <w:pPr>
      <w:spacing w:after="160" w:line="259" w:lineRule="auto"/>
    </w:pPr>
    <w:rPr>
      <w:sz w:val="22"/>
      <w:szCs w:val="22"/>
    </w:rPr>
  </w:style>
  <w:style w:type="paragraph" w:styleId="Heading1">
    <w:name w:val="heading 1"/>
    <w:basedOn w:val="Normal"/>
    <w:next w:val="Normal"/>
    <w:link w:val="Heading1Char"/>
    <w:uiPriority w:val="9"/>
    <w:qFormat/>
    <w:rsid w:val="00631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6E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31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3327</Words>
  <Characters>19835</Characters>
  <Application>Microsoft Office Word</Application>
  <DocSecurity>0</DocSecurity>
  <Lines>291</Lines>
  <Paragraphs>45</Paragraphs>
  <ScaleCrop>false</ScaleCrop>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Bickell</dc:creator>
  <cp:keywords/>
  <dc:description/>
  <cp:lastModifiedBy>Lauren Bickell</cp:lastModifiedBy>
  <cp:revision>6</cp:revision>
  <dcterms:created xsi:type="dcterms:W3CDTF">2023-03-20T09:08:00Z</dcterms:created>
  <dcterms:modified xsi:type="dcterms:W3CDTF">2023-04-18T02:13:00Z</dcterms:modified>
</cp:coreProperties>
</file>