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4596" w:rsidRPr="008A56DD" w:rsidRDefault="00E20C67" w:rsidP="003275CE">
      <w:pPr>
        <w:jc w:val="center"/>
        <w:rPr>
          <w:rFonts w:ascii="Times New Roman" w:hAnsi="Times New Roman" w:cs="Times New Roman"/>
          <w:b/>
          <w:bCs/>
          <w:color w:val="000000" w:themeColor="text1"/>
          <w:sz w:val="28"/>
          <w:szCs w:val="28"/>
        </w:rPr>
      </w:pPr>
      <w:r w:rsidRPr="008A56DD">
        <w:rPr>
          <w:rFonts w:ascii="Times New Roman" w:hAnsi="Times New Roman" w:cs="Times New Roman"/>
          <w:b/>
          <w:bCs/>
          <w:color w:val="000000" w:themeColor="text1"/>
          <w:sz w:val="28"/>
          <w:szCs w:val="28"/>
        </w:rPr>
        <w:t>S</w:t>
      </w:r>
      <w:r w:rsidR="00960D9F" w:rsidRPr="008A56DD">
        <w:rPr>
          <w:rFonts w:ascii="Times New Roman" w:hAnsi="Times New Roman" w:cs="Times New Roman"/>
          <w:b/>
          <w:bCs/>
          <w:color w:val="000000" w:themeColor="text1"/>
          <w:sz w:val="28"/>
          <w:szCs w:val="28"/>
        </w:rPr>
        <w:t>upplementary information</w:t>
      </w:r>
      <w:r w:rsidRPr="008A56DD">
        <w:rPr>
          <w:rFonts w:ascii="Times New Roman" w:hAnsi="Times New Roman" w:cs="Times New Roman"/>
          <w:b/>
          <w:bCs/>
          <w:color w:val="000000" w:themeColor="text1"/>
          <w:sz w:val="28"/>
          <w:szCs w:val="28"/>
        </w:rPr>
        <w:t xml:space="preserve"> file</w:t>
      </w:r>
    </w:p>
    <w:p w:rsidR="00960D9F" w:rsidRPr="008A56DD" w:rsidRDefault="005308AB" w:rsidP="0075006F">
      <w:pPr>
        <w:pStyle w:val="IUCrheading2"/>
        <w:numPr>
          <w:ilvl w:val="1"/>
          <w:numId w:val="2"/>
        </w:numPr>
        <w:jc w:val="both"/>
        <w:rPr>
          <w:rFonts w:ascii="Times New Roman" w:hAnsi="Times New Roman"/>
          <w:color w:val="000000" w:themeColor="text1"/>
          <w:sz w:val="24"/>
          <w:szCs w:val="24"/>
        </w:rPr>
      </w:pPr>
      <w:r w:rsidRPr="008A56DD">
        <w:rPr>
          <w:rFonts w:ascii="Times New Roman" w:hAnsi="Times New Roman"/>
          <w:color w:val="000000" w:themeColor="text1"/>
          <w:sz w:val="24"/>
          <w:szCs w:val="24"/>
          <w:lang w:val="en-US"/>
        </w:rPr>
        <w:t>Experimental details of Laboratory XRD measurement</w:t>
      </w:r>
      <w:r w:rsidR="00E26ACA" w:rsidRPr="008A56DD">
        <w:rPr>
          <w:rFonts w:ascii="Times New Roman" w:hAnsi="Times New Roman"/>
          <w:color w:val="000000" w:themeColor="text1"/>
          <w:sz w:val="24"/>
          <w:szCs w:val="24"/>
          <w:lang w:val="en-US"/>
        </w:rPr>
        <w:t>s</w:t>
      </w:r>
      <w:r w:rsidRPr="008A56DD">
        <w:rPr>
          <w:rFonts w:ascii="Times New Roman" w:hAnsi="Times New Roman"/>
          <w:color w:val="000000" w:themeColor="text1"/>
          <w:sz w:val="24"/>
          <w:szCs w:val="24"/>
          <w:lang w:val="en-US"/>
        </w:rPr>
        <w:t xml:space="preserve"> and </w:t>
      </w:r>
      <w:r w:rsidR="0002729D" w:rsidRPr="008A56DD">
        <w:rPr>
          <w:rFonts w:ascii="Times New Roman" w:hAnsi="Times New Roman"/>
          <w:color w:val="000000" w:themeColor="text1"/>
          <w:sz w:val="24"/>
          <w:szCs w:val="24"/>
          <w:lang w:val="en-US"/>
        </w:rPr>
        <w:t>data analysis using pseudo-Voigt function:</w:t>
      </w:r>
    </w:p>
    <w:p w:rsidR="00C16E55" w:rsidRPr="008A56DD" w:rsidRDefault="00C34AD2" w:rsidP="00502C88">
      <w:pPr>
        <w:pStyle w:val="IUCrbodytext"/>
        <w:rPr>
          <w:color w:val="000000" w:themeColor="text1"/>
          <w:sz w:val="24"/>
          <w:szCs w:val="24"/>
        </w:rPr>
      </w:pPr>
      <w:r w:rsidRPr="008A56DD">
        <w:rPr>
          <w:color w:val="000000" w:themeColor="text1"/>
          <w:sz w:val="24"/>
          <w:szCs w:val="24"/>
        </w:rPr>
        <w:t xml:space="preserve">Laboratory XRD measurements were performed using Bruker D8 powder diffractometer (copper </w:t>
      </w:r>
      <w:r w:rsidRPr="008A56DD">
        <w:rPr>
          <w:i/>
          <w:color w:val="000000" w:themeColor="text1"/>
          <w:sz w:val="24"/>
          <w:szCs w:val="24"/>
        </w:rPr>
        <w:t>Kα</w:t>
      </w:r>
      <w:r w:rsidRPr="008A56DD">
        <w:rPr>
          <w:color w:val="000000" w:themeColor="text1"/>
          <w:sz w:val="24"/>
          <w:szCs w:val="24"/>
        </w:rPr>
        <w:t xml:space="preserve"> radiations) on </w:t>
      </w:r>
      <w:r w:rsidR="00415FDA" w:rsidRPr="008A56DD">
        <w:rPr>
          <w:color w:val="000000" w:themeColor="text1"/>
          <w:sz w:val="24"/>
          <w:szCs w:val="24"/>
        </w:rPr>
        <w:t xml:space="preserve">the </w:t>
      </w:r>
      <w:r w:rsidR="001E70E0" w:rsidRPr="008A56DD">
        <w:rPr>
          <w:color w:val="000000" w:themeColor="text1"/>
          <w:sz w:val="24"/>
          <w:szCs w:val="24"/>
        </w:rPr>
        <w:t>two</w:t>
      </w:r>
      <w:r w:rsidRPr="008A56DD">
        <w:rPr>
          <w:color w:val="000000" w:themeColor="text1"/>
          <w:sz w:val="24"/>
          <w:szCs w:val="24"/>
        </w:rPr>
        <w:t xml:space="preserve"> Si powders in 2</w:t>
      </w:r>
      <w:r w:rsidRPr="008A56DD">
        <w:rPr>
          <w:i/>
          <w:color w:val="000000" w:themeColor="text1"/>
          <w:sz w:val="24"/>
          <w:szCs w:val="24"/>
        </w:rPr>
        <w:t>θ</w:t>
      </w:r>
      <w:r w:rsidRPr="008A56DD">
        <w:rPr>
          <w:color w:val="000000" w:themeColor="text1"/>
          <w:sz w:val="24"/>
          <w:szCs w:val="24"/>
        </w:rPr>
        <w:t xml:space="preserve"> range from 25º - 120º. XRD data acquisiti</w:t>
      </w:r>
      <w:r w:rsidR="00704E60" w:rsidRPr="008A56DD">
        <w:rPr>
          <w:color w:val="000000" w:themeColor="text1"/>
          <w:sz w:val="24"/>
          <w:szCs w:val="24"/>
        </w:rPr>
        <w:t>on time at each step (step size and rotation speed) was 4 s (0.015º @</w:t>
      </w:r>
      <w:r w:rsidR="008A56DD" w:rsidRPr="008A56DD">
        <w:rPr>
          <w:color w:val="000000" w:themeColor="text1"/>
          <w:sz w:val="24"/>
          <w:szCs w:val="24"/>
        </w:rPr>
        <w:t xml:space="preserve"> </w:t>
      </w:r>
      <w:r w:rsidR="00704E60" w:rsidRPr="008A56DD">
        <w:rPr>
          <w:color w:val="000000" w:themeColor="text1"/>
          <w:sz w:val="24"/>
          <w:szCs w:val="24"/>
        </w:rPr>
        <w:t>100</w:t>
      </w:r>
      <w:r w:rsidR="00221363">
        <w:rPr>
          <w:color w:val="000000" w:themeColor="text1"/>
          <w:sz w:val="24"/>
          <w:szCs w:val="24"/>
        </w:rPr>
        <w:t xml:space="preserve"> </w:t>
      </w:r>
      <w:r w:rsidR="00704E60" w:rsidRPr="008A56DD">
        <w:rPr>
          <w:color w:val="000000" w:themeColor="text1"/>
          <w:sz w:val="24"/>
          <w:szCs w:val="24"/>
        </w:rPr>
        <w:t xml:space="preserve">rpm) and 7 s (0.022º @ </w:t>
      </w:r>
      <w:r w:rsidRPr="008A56DD">
        <w:rPr>
          <w:color w:val="000000" w:themeColor="text1"/>
          <w:sz w:val="24"/>
          <w:szCs w:val="24"/>
        </w:rPr>
        <w:t>50</w:t>
      </w:r>
      <w:r w:rsidR="00221363">
        <w:rPr>
          <w:color w:val="000000" w:themeColor="text1"/>
          <w:sz w:val="24"/>
          <w:szCs w:val="24"/>
        </w:rPr>
        <w:t xml:space="preserve"> </w:t>
      </w:r>
      <w:r w:rsidRPr="008A56DD">
        <w:rPr>
          <w:color w:val="000000" w:themeColor="text1"/>
          <w:sz w:val="24"/>
          <w:szCs w:val="24"/>
        </w:rPr>
        <w:t xml:space="preserve">rpm) for SRM 640d and </w:t>
      </w:r>
      <w:r w:rsidR="00E26ACA" w:rsidRPr="008A56DD">
        <w:rPr>
          <w:color w:val="000000" w:themeColor="text1"/>
          <w:sz w:val="24"/>
          <w:szCs w:val="24"/>
        </w:rPr>
        <w:t>as-received</w:t>
      </w:r>
      <w:r w:rsidRPr="008A56DD">
        <w:rPr>
          <w:color w:val="000000" w:themeColor="text1"/>
          <w:sz w:val="24"/>
          <w:szCs w:val="24"/>
        </w:rPr>
        <w:t xml:space="preserve"> Si </w:t>
      </w:r>
      <w:r w:rsidR="00B971D7" w:rsidRPr="008A56DD">
        <w:rPr>
          <w:color w:val="000000" w:themeColor="text1"/>
          <w:sz w:val="24"/>
          <w:szCs w:val="24"/>
        </w:rPr>
        <w:t>powder</w:t>
      </w:r>
      <w:r w:rsidRPr="008A56DD">
        <w:rPr>
          <w:color w:val="000000" w:themeColor="text1"/>
          <w:sz w:val="24"/>
          <w:szCs w:val="24"/>
        </w:rPr>
        <w:t xml:space="preserve">, respectively. These </w:t>
      </w:r>
      <w:r w:rsidR="00FF0EF8" w:rsidRPr="008A56DD">
        <w:rPr>
          <w:color w:val="000000" w:themeColor="text1"/>
          <w:sz w:val="24"/>
          <w:szCs w:val="24"/>
        </w:rPr>
        <w:t>XRD patterns</w:t>
      </w:r>
      <w:r w:rsidRPr="008A56DD">
        <w:rPr>
          <w:color w:val="000000" w:themeColor="text1"/>
          <w:sz w:val="24"/>
          <w:szCs w:val="24"/>
        </w:rPr>
        <w:t xml:space="preserve"> were analysed using </w:t>
      </w:r>
      <w:r w:rsidR="00415FDA" w:rsidRPr="008A56DD">
        <w:rPr>
          <w:color w:val="000000" w:themeColor="text1"/>
          <w:sz w:val="24"/>
          <w:szCs w:val="24"/>
        </w:rPr>
        <w:t xml:space="preserve">the </w:t>
      </w:r>
      <w:r w:rsidRPr="008A56DD">
        <w:rPr>
          <w:color w:val="000000" w:themeColor="text1"/>
          <w:sz w:val="24"/>
          <w:szCs w:val="24"/>
        </w:rPr>
        <w:t>WPPF and WPPM approaches similar to</w:t>
      </w:r>
      <w:r w:rsidR="00415FDA" w:rsidRPr="008A56DD">
        <w:rPr>
          <w:color w:val="000000" w:themeColor="text1"/>
          <w:sz w:val="24"/>
          <w:szCs w:val="24"/>
        </w:rPr>
        <w:t xml:space="preserve"> the analysis of</w:t>
      </w:r>
      <w:r w:rsidRPr="008A56DD">
        <w:rPr>
          <w:color w:val="000000" w:themeColor="text1"/>
          <w:sz w:val="24"/>
          <w:szCs w:val="24"/>
        </w:rPr>
        <w:t xml:space="preserve"> synchrotron data for comparing IRF effects. </w:t>
      </w:r>
      <w:r w:rsidR="00C16E55" w:rsidRPr="008A56DD">
        <w:rPr>
          <w:color w:val="000000" w:themeColor="text1"/>
          <w:sz w:val="24"/>
          <w:szCs w:val="24"/>
        </w:rPr>
        <w:t xml:space="preserve">The angular </w:t>
      </w:r>
      <w:r w:rsidR="00C16E55" w:rsidRPr="008A56DD">
        <w:rPr>
          <w:color w:val="000000" w:themeColor="text1"/>
          <w:sz w:val="24"/>
          <w:szCs w:val="24"/>
          <w:lang w:val="en-US"/>
        </w:rPr>
        <w:t>dependence of</w:t>
      </w:r>
      <w:r w:rsidR="008A56DD" w:rsidRPr="008A56DD">
        <w:rPr>
          <w:color w:val="000000" w:themeColor="text1"/>
          <w:sz w:val="24"/>
          <w:szCs w:val="24"/>
          <w:lang w:val="en-US"/>
        </w:rPr>
        <w:t xml:space="preserve"> </w:t>
      </w:r>
      <w:r w:rsidR="00C16E55" w:rsidRPr="008A56DD">
        <w:rPr>
          <w:color w:val="000000" w:themeColor="text1"/>
          <w:sz w:val="24"/>
          <w:szCs w:val="24"/>
          <w:lang w:val="en-US"/>
        </w:rPr>
        <w:t xml:space="preserve">FWHM of </w:t>
      </w:r>
      <w:r w:rsidR="00415FDA" w:rsidRPr="008A56DD">
        <w:rPr>
          <w:color w:val="000000" w:themeColor="text1"/>
          <w:sz w:val="24"/>
          <w:szCs w:val="24"/>
          <w:lang w:val="en-US"/>
        </w:rPr>
        <w:t xml:space="preserve">the </w:t>
      </w:r>
      <w:r w:rsidR="00C16E55" w:rsidRPr="008A56DD">
        <w:rPr>
          <w:color w:val="000000" w:themeColor="text1"/>
          <w:sz w:val="24"/>
          <w:szCs w:val="24"/>
          <w:lang w:val="en-US"/>
        </w:rPr>
        <w:t xml:space="preserve">diffraction peaks of both </w:t>
      </w:r>
      <w:r w:rsidR="00415FDA" w:rsidRPr="008A56DD">
        <w:rPr>
          <w:color w:val="000000" w:themeColor="text1"/>
          <w:sz w:val="24"/>
          <w:szCs w:val="24"/>
          <w:lang w:val="en-US"/>
        </w:rPr>
        <w:t xml:space="preserve">the </w:t>
      </w:r>
      <w:r w:rsidR="00C16E55" w:rsidRPr="008A56DD">
        <w:rPr>
          <w:color w:val="000000" w:themeColor="text1"/>
          <w:sz w:val="24"/>
          <w:szCs w:val="24"/>
          <w:lang w:val="en-US"/>
        </w:rPr>
        <w:t xml:space="preserve">Si powders </w:t>
      </w:r>
      <w:r w:rsidR="00E26ACA" w:rsidRPr="008A56DD">
        <w:rPr>
          <w:color w:val="000000" w:themeColor="text1"/>
          <w:sz w:val="24"/>
          <w:szCs w:val="24"/>
          <w:lang w:val="en-US"/>
        </w:rPr>
        <w:t>were</w:t>
      </w:r>
      <w:r w:rsidR="00C16E55" w:rsidRPr="008A56DD">
        <w:rPr>
          <w:color w:val="000000" w:themeColor="text1"/>
          <w:sz w:val="24"/>
          <w:szCs w:val="24"/>
          <w:lang w:val="en-US"/>
        </w:rPr>
        <w:t xml:space="preserve"> modelled using </w:t>
      </w:r>
      <w:r w:rsidR="00F965A1" w:rsidRPr="008A56DD">
        <w:rPr>
          <w:color w:val="000000" w:themeColor="text1"/>
          <w:sz w:val="24"/>
          <w:szCs w:val="24"/>
        </w:rPr>
        <w:t xml:space="preserve">pV peak profile function. It </w:t>
      </w:r>
      <w:r w:rsidR="00415FDA" w:rsidRPr="008A56DD">
        <w:rPr>
          <w:color w:val="000000" w:themeColor="text1"/>
          <w:sz w:val="24"/>
          <w:szCs w:val="24"/>
        </w:rPr>
        <w:t xml:space="preserve">(pV) </w:t>
      </w:r>
      <w:r w:rsidR="00F965A1" w:rsidRPr="008A56DD">
        <w:rPr>
          <w:color w:val="000000" w:themeColor="text1"/>
          <w:sz w:val="24"/>
          <w:szCs w:val="24"/>
        </w:rPr>
        <w:t>is</w:t>
      </w:r>
      <w:r w:rsidR="008A56DD" w:rsidRPr="008A56DD">
        <w:rPr>
          <w:color w:val="000000" w:themeColor="text1"/>
          <w:sz w:val="24"/>
          <w:szCs w:val="24"/>
        </w:rPr>
        <w:t xml:space="preserve"> </w:t>
      </w:r>
      <w:r w:rsidR="00F965A1" w:rsidRPr="008A56DD">
        <w:rPr>
          <w:color w:val="000000" w:themeColor="text1"/>
          <w:sz w:val="24"/>
          <w:szCs w:val="24"/>
        </w:rPr>
        <w:t>derivative</w:t>
      </w:r>
      <w:r w:rsidR="00C16E55" w:rsidRPr="008A56DD">
        <w:rPr>
          <w:color w:val="000000" w:themeColor="text1"/>
          <w:sz w:val="24"/>
          <w:szCs w:val="24"/>
        </w:rPr>
        <w:t xml:space="preserve"> of </w:t>
      </w:r>
      <w:r w:rsidR="00331228" w:rsidRPr="008A56DD">
        <w:rPr>
          <w:color w:val="000000" w:themeColor="text1"/>
          <w:sz w:val="24"/>
          <w:szCs w:val="24"/>
        </w:rPr>
        <w:t xml:space="preserve">the </w:t>
      </w:r>
      <w:r w:rsidR="00C16E55" w:rsidRPr="008A56DD">
        <w:rPr>
          <w:color w:val="000000" w:themeColor="text1"/>
          <w:sz w:val="24"/>
          <w:szCs w:val="24"/>
        </w:rPr>
        <w:t xml:space="preserve">original formula </w:t>
      </w:r>
      <w:r w:rsidR="0058683A" w:rsidRPr="008A56DD">
        <w:rPr>
          <w:color w:val="000000" w:themeColor="text1"/>
          <w:sz w:val="24"/>
          <w:szCs w:val="24"/>
        </w:rPr>
        <w:t xml:space="preserve">proposed by </w:t>
      </w:r>
      <w:r w:rsidR="0058683A" w:rsidRPr="008A56DD">
        <w:rPr>
          <w:noProof/>
          <w:color w:val="000000" w:themeColor="text1"/>
          <w:sz w:val="24"/>
          <w:szCs w:val="24"/>
        </w:rPr>
        <w:t>Caglioti, Paoletti and Ricci</w:t>
      </w:r>
      <w:r w:rsidR="008A56DD" w:rsidRPr="008A56DD">
        <w:rPr>
          <w:noProof/>
          <w:color w:val="000000" w:themeColor="text1"/>
          <w:sz w:val="24"/>
          <w:szCs w:val="24"/>
        </w:rPr>
        <w:t xml:space="preserve"> </w:t>
      </w:r>
      <w:r w:rsidR="004713EB" w:rsidRPr="008A56DD">
        <w:rPr>
          <w:color w:val="000000" w:themeColor="text1"/>
          <w:sz w:val="24"/>
          <w:szCs w:val="24"/>
        </w:rPr>
        <w:fldChar w:fldCharType="begin" w:fldLock="1"/>
      </w:r>
      <w:r w:rsidR="00415FDA" w:rsidRPr="008A56DD">
        <w:rPr>
          <w:color w:val="000000" w:themeColor="text1"/>
          <w:sz w:val="24"/>
          <w:szCs w:val="24"/>
        </w:rPr>
        <w:instrText>ADDIN CSL_CITATION {"citationItems":[{"id":"ITEM-1","itemData":{"DOI":"10.1016/0369-643X(58)90029-X","ISSN":"0369643X","abstract":"In this paper we establish some criteria for the choice of the collimators for a crystal spectrometer for neutron diffraction in order to achieve a good compromise between luminosity and resolution. General expressions for the full width at half maximum and for the luminosity of the diffraction peaks are developed for powder sample. The advantage of the parallel arrangement is also computed. © 1958.","author":[{"dropping-particle":"","family":"Caglioti","given":"G.","non-dropping-particle":"","parse-names":false,"suffix":""},{"dropping-particle":"","family":"Paoletti","given":"A.","non-dropping-particle":"","parse-names":false,"suffix":""},{"dropping-particle":"","family":"Ricci","given":"F.P. P.","non-dropping-particle":"","parse-names":false,"suffix":""}],"container-title":"Nuclear Instruments","id":"ITEM-1","issue":"4","issued":{"date-parts":[["1958","10"]]},"page":"223-228","title":"Choice of collimators for a crystal spectrometer for neutron diffraction","type":"article-journal","volume":"3"},"uris":["http://www.mendeley.com/documents/?uuid=fb5f1b30-38c3-4c12-af36-5997bfb79371"]}],"mendeley":{"formattedCitation":"(Caglioti, Paoletti, and Ricci 1958)","plainTextFormattedCitation":"(Caglioti, Paoletti, and Ricci 1958)","previouslyFormattedCitation":"(Caglioti, Paoletti, and Ricci 1958)"},"properties":{"noteIndex":0},"schema":"https://github.com/citation-style-language/schema/raw/master/csl-citation.json"}</w:instrText>
      </w:r>
      <w:r w:rsidR="004713EB" w:rsidRPr="008A56DD">
        <w:rPr>
          <w:color w:val="000000" w:themeColor="text1"/>
          <w:sz w:val="24"/>
          <w:szCs w:val="24"/>
        </w:rPr>
        <w:fldChar w:fldCharType="separate"/>
      </w:r>
      <w:r w:rsidR="000357FC" w:rsidRPr="008A56DD">
        <w:rPr>
          <w:noProof/>
          <w:color w:val="000000" w:themeColor="text1"/>
          <w:sz w:val="24"/>
          <w:szCs w:val="24"/>
        </w:rPr>
        <w:t>(Caglioti, Paoletti, and Ricci 1958)</w:t>
      </w:r>
      <w:r w:rsidR="004713EB" w:rsidRPr="008A56DD">
        <w:rPr>
          <w:color w:val="000000" w:themeColor="text1"/>
          <w:sz w:val="24"/>
          <w:szCs w:val="24"/>
        </w:rPr>
        <w:fldChar w:fldCharType="end"/>
      </w:r>
      <w:r w:rsidR="00C16E55" w:rsidRPr="008A56DD">
        <w:rPr>
          <w:color w:val="000000" w:themeColor="text1"/>
          <w:sz w:val="24"/>
          <w:szCs w:val="24"/>
        </w:rPr>
        <w:t>.</w:t>
      </w:r>
      <w:r w:rsidR="00C16E55" w:rsidRPr="008A56DD">
        <w:rPr>
          <w:color w:val="000000" w:themeColor="text1"/>
          <w:sz w:val="24"/>
          <w:szCs w:val="24"/>
          <w:lang w:val="en-US"/>
        </w:rPr>
        <w:t xml:space="preserve"> The mathematical expressions for FWHM (</w:t>
      </w:r>
      <w:r w:rsidR="00C16E55" w:rsidRPr="008A56DD">
        <w:rPr>
          <w:i/>
          <w:color w:val="000000" w:themeColor="text1"/>
          <w:sz w:val="24"/>
          <w:szCs w:val="24"/>
          <w:lang w:val="en-US"/>
        </w:rPr>
        <w:t>H</w:t>
      </w:r>
      <w:r w:rsidR="00C16E55" w:rsidRPr="008A56DD">
        <w:rPr>
          <w:color w:val="000000" w:themeColor="text1"/>
          <w:sz w:val="24"/>
          <w:szCs w:val="24"/>
          <w:lang w:val="en-US"/>
        </w:rPr>
        <w:t xml:space="preserve">) of observed </w:t>
      </w:r>
      <w:r w:rsidR="00943758" w:rsidRPr="008A56DD">
        <w:rPr>
          <w:color w:val="000000" w:themeColor="text1"/>
          <w:sz w:val="24"/>
          <w:szCs w:val="24"/>
          <w:lang w:val="en-US"/>
        </w:rPr>
        <w:t>peak</w:t>
      </w:r>
      <w:r w:rsidR="00C16E55" w:rsidRPr="008A56DD">
        <w:rPr>
          <w:color w:val="000000" w:themeColor="text1"/>
          <w:sz w:val="24"/>
          <w:szCs w:val="24"/>
          <w:lang w:val="en-US"/>
        </w:rPr>
        <w:t xml:space="preserve"> profile </w:t>
      </w:r>
      <w:r w:rsidR="00943758" w:rsidRPr="008A56DD">
        <w:rPr>
          <w:color w:val="000000" w:themeColor="text1"/>
          <w:sz w:val="24"/>
          <w:szCs w:val="24"/>
          <w:lang w:val="en-US"/>
        </w:rPr>
        <w:t xml:space="preserve">(isotropic case) </w:t>
      </w:r>
      <w:r w:rsidR="00F965A1" w:rsidRPr="008A56DD">
        <w:rPr>
          <w:color w:val="000000" w:themeColor="text1"/>
          <w:sz w:val="24"/>
          <w:szCs w:val="24"/>
          <w:lang w:val="en-US"/>
        </w:rPr>
        <w:t>are</w:t>
      </w:r>
      <w:r w:rsidR="008A56DD" w:rsidRPr="008A56DD">
        <w:rPr>
          <w:color w:val="000000" w:themeColor="text1"/>
          <w:sz w:val="24"/>
          <w:szCs w:val="24"/>
          <w:lang w:val="en-US"/>
        </w:rPr>
        <w:t xml:space="preserve"> </w:t>
      </w:r>
      <w:r w:rsidR="00F965A1" w:rsidRPr="008A56DD">
        <w:rPr>
          <w:color w:val="000000" w:themeColor="text1"/>
          <w:sz w:val="24"/>
          <w:szCs w:val="24"/>
          <w:lang w:val="en-US"/>
        </w:rPr>
        <w:t>represented</w:t>
      </w:r>
      <w:r w:rsidR="00C16E55" w:rsidRPr="008A56DD">
        <w:rPr>
          <w:color w:val="000000" w:themeColor="text1"/>
          <w:sz w:val="24"/>
          <w:szCs w:val="24"/>
          <w:lang w:val="en-US"/>
        </w:rPr>
        <w:t xml:space="preserve"> as </w:t>
      </w:r>
      <w:r w:rsidR="0058683A" w:rsidRPr="008A56DD">
        <w:rPr>
          <w:color w:val="000000" w:themeColor="text1"/>
          <w:sz w:val="24"/>
          <w:szCs w:val="24"/>
          <w:lang w:val="en-US"/>
        </w:rPr>
        <w:t xml:space="preserve">following </w:t>
      </w:r>
      <w:r w:rsidR="00C16E55" w:rsidRPr="008A56DD">
        <w:rPr>
          <w:color w:val="000000" w:themeColor="text1"/>
          <w:sz w:val="24"/>
          <w:szCs w:val="24"/>
          <w:lang w:val="en-US"/>
        </w:rPr>
        <w:t>(FullProf Manual, July 2001, https://www.psi.ch/sinq/dmc/ManualsEN/fullprof.pdf):</w:t>
      </w:r>
    </w:p>
    <w:p w:rsidR="00C16E55" w:rsidRPr="008A56DD" w:rsidRDefault="004713EB" w:rsidP="00034BEA">
      <w:pPr>
        <w:pStyle w:val="IUCrbodytext"/>
        <w:rPr>
          <w:color w:val="000000" w:themeColor="text1"/>
          <w:sz w:val="24"/>
          <w:szCs w:val="24"/>
        </w:rPr>
      </w:pPr>
      <m:oMath>
        <m:sSup>
          <m:sSupPr>
            <m:ctrlPr>
              <w:rPr>
                <w:rFonts w:ascii="Cambria Math" w:hAnsi="Cambria Math"/>
                <w:color w:val="000000" w:themeColor="text1"/>
                <w:sz w:val="24"/>
                <w:szCs w:val="24"/>
              </w:rPr>
            </m:ctrlPr>
          </m:sSupPr>
          <m:e>
            <m:r>
              <w:rPr>
                <w:rFonts w:ascii="Cambria Math" w:hAnsi="Cambria Math"/>
                <w:color w:val="000000" w:themeColor="text1"/>
                <w:sz w:val="24"/>
                <w:szCs w:val="24"/>
              </w:rPr>
              <m:t>H</m:t>
            </m:r>
          </m:e>
          <m:sup>
            <m:r>
              <w:rPr>
                <w:rFonts w:ascii="Cambria Math"/>
                <w:color w:val="000000" w:themeColor="text1"/>
                <w:sz w:val="24"/>
                <w:szCs w:val="24"/>
              </w:rPr>
              <m:t>2</m:t>
            </m:r>
          </m:sup>
        </m:sSup>
        <m:r>
          <w:rPr>
            <w:rFonts w:ascii="Cambria Math"/>
            <w:color w:val="000000" w:themeColor="text1"/>
            <w:sz w:val="24"/>
            <w:szCs w:val="24"/>
          </w:rPr>
          <m:t>=</m:t>
        </m:r>
        <m:r>
          <w:rPr>
            <w:rFonts w:ascii="Cambria Math" w:hAnsi="Cambria Math"/>
            <w:color w:val="000000" w:themeColor="text1"/>
            <w:sz w:val="24"/>
            <w:szCs w:val="24"/>
          </w:rPr>
          <m:t>U</m:t>
        </m:r>
        <m:sSup>
          <m:sSupPr>
            <m:ctrlPr>
              <w:rPr>
                <w:rFonts w:ascii="Cambria Math" w:hAnsi="Cambria Math"/>
                <w:color w:val="000000" w:themeColor="text1"/>
                <w:sz w:val="24"/>
                <w:szCs w:val="24"/>
              </w:rPr>
            </m:ctrlPr>
          </m:sSupPr>
          <m:e>
            <m:r>
              <m:rPr>
                <m:sty m:val="p"/>
              </m:rPr>
              <w:rPr>
                <w:rFonts w:ascii="Cambria Math"/>
                <w:color w:val="000000" w:themeColor="text1"/>
                <w:sz w:val="24"/>
                <w:szCs w:val="24"/>
              </w:rPr>
              <m:t>tan</m:t>
            </m:r>
          </m:e>
          <m:sup>
            <m:r>
              <w:rPr>
                <w:rFonts w:ascii="Cambria Math"/>
                <w:color w:val="000000" w:themeColor="text1"/>
                <w:sz w:val="24"/>
                <w:szCs w:val="24"/>
              </w:rPr>
              <m:t>2</m:t>
            </m:r>
          </m:sup>
        </m:sSup>
        <m:r>
          <w:rPr>
            <w:rFonts w:ascii="Cambria Math" w:hAnsi="Cambria Math"/>
            <w:color w:val="000000" w:themeColor="text1"/>
            <w:sz w:val="24"/>
            <w:szCs w:val="24"/>
          </w:rPr>
          <m:t>θ</m:t>
        </m:r>
        <m:r>
          <w:rPr>
            <w:rFonts w:ascii="Cambria Math"/>
            <w:color w:val="000000" w:themeColor="text1"/>
            <w:sz w:val="24"/>
            <w:szCs w:val="24"/>
          </w:rPr>
          <m:t>+</m:t>
        </m:r>
        <m:r>
          <w:rPr>
            <w:rFonts w:ascii="Cambria Math" w:hAnsi="Cambria Math"/>
            <w:color w:val="000000" w:themeColor="text1"/>
            <w:sz w:val="24"/>
            <w:szCs w:val="24"/>
          </w:rPr>
          <m:t>V</m:t>
        </m:r>
        <m:r>
          <m:rPr>
            <m:sty m:val="p"/>
          </m:rPr>
          <w:rPr>
            <w:rFonts w:ascii="Cambria Math"/>
            <w:color w:val="000000" w:themeColor="text1"/>
            <w:sz w:val="24"/>
            <w:szCs w:val="24"/>
          </w:rPr>
          <m:t>tan</m:t>
        </m:r>
        <m:r>
          <w:rPr>
            <w:rFonts w:ascii="Cambria Math" w:hAnsi="Cambria Math"/>
            <w:color w:val="000000" w:themeColor="text1"/>
            <w:sz w:val="24"/>
            <w:szCs w:val="24"/>
          </w:rPr>
          <m:t>θ</m:t>
        </m:r>
        <m:r>
          <w:rPr>
            <w:rFonts w:ascii="Cambria Math"/>
            <w:color w:val="000000" w:themeColor="text1"/>
            <w:sz w:val="24"/>
            <w:szCs w:val="24"/>
          </w:rPr>
          <m:t>+</m:t>
        </m:r>
        <m:r>
          <w:rPr>
            <w:rFonts w:ascii="Cambria Math" w:hAnsi="Cambria Math"/>
            <w:color w:val="000000" w:themeColor="text1"/>
            <w:sz w:val="24"/>
            <w:szCs w:val="24"/>
          </w:rPr>
          <m:t>W</m:t>
        </m:r>
      </m:oMath>
      <w:r w:rsidR="00034BEA" w:rsidRPr="008A56DD">
        <w:rPr>
          <w:color w:val="000000" w:themeColor="text1"/>
          <w:sz w:val="24"/>
          <w:szCs w:val="24"/>
        </w:rPr>
        <w:tab/>
      </w:r>
      <w:r w:rsidR="00034BEA" w:rsidRPr="008A56DD">
        <w:rPr>
          <w:color w:val="000000" w:themeColor="text1"/>
          <w:sz w:val="24"/>
          <w:szCs w:val="24"/>
        </w:rPr>
        <w:tab/>
      </w:r>
      <w:r w:rsidR="00034BEA" w:rsidRPr="008A56DD">
        <w:rPr>
          <w:color w:val="000000" w:themeColor="text1"/>
          <w:sz w:val="24"/>
          <w:szCs w:val="24"/>
        </w:rPr>
        <w:tab/>
      </w:r>
      <w:r w:rsidR="00034BEA" w:rsidRPr="008A56DD">
        <w:rPr>
          <w:color w:val="000000" w:themeColor="text1"/>
          <w:sz w:val="24"/>
          <w:szCs w:val="24"/>
        </w:rPr>
        <w:tab/>
      </w:r>
      <w:r w:rsidR="00C16E55" w:rsidRPr="008A56DD">
        <w:rPr>
          <w:color w:val="000000" w:themeColor="text1"/>
          <w:sz w:val="24"/>
          <w:szCs w:val="24"/>
        </w:rPr>
        <w:t>(S1</w:t>
      </w:r>
      <w:r w:rsidR="00E26ACA" w:rsidRPr="008A56DD">
        <w:rPr>
          <w:color w:val="000000" w:themeColor="text1"/>
          <w:sz w:val="24"/>
          <w:szCs w:val="24"/>
        </w:rPr>
        <w:t>)</w:t>
      </w:r>
    </w:p>
    <w:p w:rsidR="00C16E55" w:rsidRPr="008A56DD" w:rsidRDefault="00C16E55" w:rsidP="00034BEA">
      <w:pPr>
        <w:pStyle w:val="IUCrbodytext"/>
        <w:rPr>
          <w:color w:val="000000" w:themeColor="text1"/>
          <w:sz w:val="24"/>
          <w:szCs w:val="24"/>
        </w:rPr>
      </w:pPr>
      <w:r w:rsidRPr="008A56DD">
        <w:rPr>
          <w:i/>
          <w:color w:val="000000" w:themeColor="text1"/>
          <w:sz w:val="24"/>
          <w:szCs w:val="24"/>
        </w:rPr>
        <w:t>η</w:t>
      </w:r>
      <w:r w:rsidRPr="008A56DD">
        <w:rPr>
          <w:color w:val="000000" w:themeColor="text1"/>
          <w:sz w:val="24"/>
          <w:szCs w:val="24"/>
        </w:rPr>
        <w:t xml:space="preserve"> = </w:t>
      </w:r>
      <w:r w:rsidRPr="008A56DD">
        <w:rPr>
          <w:i/>
          <w:color w:val="000000" w:themeColor="text1"/>
          <w:sz w:val="24"/>
          <w:szCs w:val="24"/>
        </w:rPr>
        <w:t>η</w:t>
      </w:r>
      <w:r w:rsidRPr="008A56DD">
        <w:rPr>
          <w:i/>
          <w:color w:val="000000" w:themeColor="text1"/>
          <w:sz w:val="24"/>
          <w:szCs w:val="24"/>
          <w:vertAlign w:val="subscript"/>
        </w:rPr>
        <w:t>0</w:t>
      </w:r>
      <w:r w:rsidRPr="008A56DD">
        <w:rPr>
          <w:color w:val="000000" w:themeColor="text1"/>
          <w:sz w:val="24"/>
          <w:szCs w:val="24"/>
        </w:rPr>
        <w:t>+</w:t>
      </w:r>
      <w:r w:rsidRPr="008A56DD">
        <w:rPr>
          <w:i/>
          <w:color w:val="000000" w:themeColor="text1"/>
          <w:sz w:val="24"/>
          <w:szCs w:val="24"/>
        </w:rPr>
        <w:t>X</w:t>
      </w:r>
      <w:r w:rsidRPr="008A56DD">
        <w:rPr>
          <w:color w:val="000000" w:themeColor="text1"/>
          <w:sz w:val="24"/>
          <w:szCs w:val="24"/>
        </w:rPr>
        <w:t>.2</w:t>
      </w:r>
      <w:r w:rsidRPr="008A56DD">
        <w:rPr>
          <w:i/>
          <w:color w:val="000000" w:themeColor="text1"/>
          <w:sz w:val="24"/>
          <w:szCs w:val="24"/>
        </w:rPr>
        <w:t>θ</w:t>
      </w:r>
      <w:r w:rsidR="00371998" w:rsidRPr="008A56DD">
        <w:rPr>
          <w:color w:val="000000" w:themeColor="text1"/>
          <w:sz w:val="24"/>
          <w:szCs w:val="24"/>
        </w:rPr>
        <w:tab/>
      </w:r>
      <w:r w:rsidR="00371998" w:rsidRPr="008A56DD">
        <w:rPr>
          <w:color w:val="000000" w:themeColor="text1"/>
          <w:sz w:val="24"/>
          <w:szCs w:val="24"/>
        </w:rPr>
        <w:tab/>
      </w:r>
      <w:r w:rsidR="00371998" w:rsidRPr="008A56DD">
        <w:rPr>
          <w:color w:val="000000" w:themeColor="text1"/>
          <w:sz w:val="24"/>
          <w:szCs w:val="24"/>
        </w:rPr>
        <w:tab/>
      </w:r>
      <w:r w:rsidR="00371998" w:rsidRPr="008A56DD">
        <w:rPr>
          <w:color w:val="000000" w:themeColor="text1"/>
          <w:sz w:val="24"/>
          <w:szCs w:val="24"/>
        </w:rPr>
        <w:tab/>
      </w:r>
      <w:r w:rsidR="00371998" w:rsidRPr="008A56DD">
        <w:rPr>
          <w:color w:val="000000" w:themeColor="text1"/>
          <w:sz w:val="24"/>
          <w:szCs w:val="24"/>
        </w:rPr>
        <w:tab/>
      </w:r>
      <w:r w:rsidR="00371998" w:rsidRPr="008A56DD">
        <w:rPr>
          <w:color w:val="000000" w:themeColor="text1"/>
          <w:sz w:val="24"/>
          <w:szCs w:val="24"/>
        </w:rPr>
        <w:tab/>
      </w:r>
      <w:r w:rsidRPr="008A56DD">
        <w:rPr>
          <w:color w:val="000000" w:themeColor="text1"/>
          <w:sz w:val="24"/>
          <w:szCs w:val="24"/>
        </w:rPr>
        <w:t>(S2)</w:t>
      </w:r>
    </w:p>
    <w:p w:rsidR="00960D9F" w:rsidRPr="008A56DD" w:rsidRDefault="00C16E55" w:rsidP="00034BEA">
      <w:pPr>
        <w:spacing w:line="360" w:lineRule="auto"/>
        <w:jc w:val="both"/>
        <w:rPr>
          <w:rFonts w:ascii="Times New Roman" w:hAnsi="Times New Roman" w:cs="Times New Roman"/>
          <w:color w:val="000000" w:themeColor="text1"/>
          <w:sz w:val="24"/>
          <w:szCs w:val="24"/>
        </w:rPr>
      </w:pPr>
      <w:r w:rsidRPr="008A56DD">
        <w:rPr>
          <w:rFonts w:ascii="Times New Roman" w:hAnsi="Times New Roman" w:cs="Times New Roman"/>
          <w:color w:val="000000" w:themeColor="text1"/>
          <w:sz w:val="24"/>
          <w:szCs w:val="24"/>
        </w:rPr>
        <w:t xml:space="preserve">Here </w:t>
      </w:r>
      <w:r w:rsidRPr="008A56DD">
        <w:rPr>
          <w:rFonts w:ascii="Times New Roman" w:hAnsi="Times New Roman" w:cs="Times New Roman"/>
          <w:i/>
          <w:color w:val="000000" w:themeColor="text1"/>
          <w:sz w:val="24"/>
          <w:szCs w:val="24"/>
        </w:rPr>
        <w:t xml:space="preserve">U, V, W </w:t>
      </w:r>
      <w:r w:rsidRPr="008A56DD">
        <w:rPr>
          <w:rFonts w:ascii="Times New Roman" w:hAnsi="Times New Roman" w:cs="Times New Roman"/>
          <w:color w:val="000000" w:themeColor="text1"/>
          <w:sz w:val="24"/>
          <w:szCs w:val="24"/>
        </w:rPr>
        <w:t>(</w:t>
      </w:r>
      <w:r w:rsidRPr="008A56DD">
        <w:rPr>
          <w:rFonts w:ascii="Times New Roman" w:hAnsi="Times New Roman" w:cs="Times New Roman"/>
          <w:color w:val="00B050"/>
          <w:sz w:val="24"/>
          <w:szCs w:val="24"/>
        </w:rPr>
        <w:t>unit</w:t>
      </w:r>
      <w:r w:rsidR="008A56DD" w:rsidRPr="008A56DD">
        <w:rPr>
          <w:rFonts w:ascii="Times New Roman" w:hAnsi="Times New Roman" w:cs="Times New Roman"/>
          <w:color w:val="00B050"/>
          <w:sz w:val="24"/>
          <w:szCs w:val="24"/>
        </w:rPr>
        <w:t>s</w:t>
      </w:r>
      <w:r w:rsidRPr="008A56DD">
        <w:rPr>
          <w:rFonts w:ascii="Times New Roman" w:hAnsi="Times New Roman" w:cs="Times New Roman"/>
          <w:color w:val="00B050"/>
          <w:sz w:val="24"/>
          <w:szCs w:val="24"/>
        </w:rPr>
        <w:t xml:space="preserve"> in degree</w:t>
      </w:r>
      <w:r w:rsidR="008A56DD" w:rsidRPr="008A56DD">
        <w:rPr>
          <w:rFonts w:ascii="Times New Roman" w:hAnsi="Times New Roman" w:cs="Times New Roman"/>
          <w:color w:val="00B050"/>
          <w:sz w:val="24"/>
          <w:szCs w:val="24"/>
        </w:rPr>
        <w:t>s</w:t>
      </w:r>
      <w:r w:rsidR="008A56DD" w:rsidRPr="008A56DD">
        <w:rPr>
          <w:rFonts w:ascii="Times New Roman" w:hAnsi="Times New Roman" w:cs="Times New Roman"/>
          <w:color w:val="000000" w:themeColor="text1"/>
          <w:sz w:val="24"/>
          <w:szCs w:val="24"/>
        </w:rPr>
        <w:t xml:space="preserve"> </w:t>
      </w:r>
      <w:r w:rsidRPr="008A56DD">
        <w:rPr>
          <w:rFonts w:ascii="Times New Roman" w:hAnsi="Times New Roman" w:cs="Times New Roman"/>
          <w:color w:val="000000" w:themeColor="text1"/>
          <w:sz w:val="24"/>
          <w:szCs w:val="24"/>
        </w:rPr>
        <w:t>square)</w:t>
      </w:r>
      <w:r w:rsidR="008A56DD" w:rsidRPr="008A56DD">
        <w:rPr>
          <w:rFonts w:ascii="Times New Roman" w:hAnsi="Times New Roman" w:cs="Times New Roman"/>
          <w:color w:val="000000" w:themeColor="text1"/>
          <w:sz w:val="24"/>
          <w:szCs w:val="24"/>
        </w:rPr>
        <w:t xml:space="preserve"> </w:t>
      </w:r>
      <w:r w:rsidRPr="008A56DD">
        <w:rPr>
          <w:rFonts w:ascii="Times New Roman" w:hAnsi="Times New Roman" w:cs="Times New Roman"/>
          <w:color w:val="000000" w:themeColor="text1"/>
          <w:sz w:val="24"/>
          <w:szCs w:val="24"/>
        </w:rPr>
        <w:t>and</w:t>
      </w:r>
      <w:r w:rsidRPr="008A56DD">
        <w:rPr>
          <w:rFonts w:ascii="Times New Roman" w:hAnsi="Times New Roman" w:cs="Times New Roman"/>
          <w:i/>
          <w:color w:val="000000" w:themeColor="text1"/>
          <w:sz w:val="24"/>
          <w:szCs w:val="24"/>
        </w:rPr>
        <w:t xml:space="preserve"> η</w:t>
      </w:r>
      <w:r w:rsidRPr="008A56DD">
        <w:rPr>
          <w:rFonts w:ascii="Times New Roman" w:hAnsi="Times New Roman" w:cs="Times New Roman"/>
          <w:i/>
          <w:color w:val="000000" w:themeColor="text1"/>
          <w:sz w:val="24"/>
          <w:szCs w:val="24"/>
          <w:vertAlign w:val="subscript"/>
        </w:rPr>
        <w:t>0</w:t>
      </w:r>
      <w:r w:rsidR="008A56DD" w:rsidRPr="008A56DD">
        <w:rPr>
          <w:rFonts w:ascii="Times New Roman" w:hAnsi="Times New Roman" w:cs="Times New Roman"/>
          <w:i/>
          <w:color w:val="000000" w:themeColor="text1"/>
          <w:sz w:val="24"/>
          <w:szCs w:val="24"/>
          <w:vertAlign w:val="subscript"/>
        </w:rPr>
        <w:t xml:space="preserve"> </w:t>
      </w:r>
      <w:r w:rsidRPr="008A56DD">
        <w:rPr>
          <w:rFonts w:ascii="Times New Roman" w:hAnsi="Times New Roman" w:cs="Times New Roman"/>
          <w:color w:val="000000" w:themeColor="text1"/>
          <w:sz w:val="24"/>
          <w:szCs w:val="24"/>
        </w:rPr>
        <w:t>&amp;</w:t>
      </w:r>
      <w:r w:rsidR="008A56DD" w:rsidRPr="008A56DD">
        <w:rPr>
          <w:rFonts w:ascii="Times New Roman" w:hAnsi="Times New Roman" w:cs="Times New Roman"/>
          <w:color w:val="000000" w:themeColor="text1"/>
          <w:sz w:val="24"/>
          <w:szCs w:val="24"/>
        </w:rPr>
        <w:t xml:space="preserve"> </w:t>
      </w:r>
      <w:r w:rsidRPr="008A56DD">
        <w:rPr>
          <w:rFonts w:ascii="Times New Roman" w:hAnsi="Times New Roman" w:cs="Times New Roman"/>
          <w:i/>
          <w:color w:val="000000" w:themeColor="text1"/>
          <w:sz w:val="24"/>
          <w:szCs w:val="24"/>
        </w:rPr>
        <w:t>X</w:t>
      </w:r>
      <w:r w:rsidRPr="008A56DD">
        <w:rPr>
          <w:rFonts w:ascii="Times New Roman" w:hAnsi="Times New Roman" w:cs="Times New Roman"/>
          <w:color w:val="000000" w:themeColor="text1"/>
          <w:sz w:val="24"/>
          <w:szCs w:val="24"/>
        </w:rPr>
        <w:t xml:space="preserve"> (unitless) are refinable </w:t>
      </w:r>
      <w:r w:rsidR="00F32B18" w:rsidRPr="008A56DD">
        <w:rPr>
          <w:rFonts w:ascii="Times New Roman" w:hAnsi="Times New Roman" w:cs="Times New Roman"/>
          <w:color w:val="000000" w:themeColor="text1"/>
          <w:sz w:val="24"/>
          <w:szCs w:val="24"/>
        </w:rPr>
        <w:t>quantities</w:t>
      </w:r>
      <w:r w:rsidRPr="008A56DD">
        <w:rPr>
          <w:rFonts w:ascii="Times New Roman" w:hAnsi="Times New Roman" w:cs="Times New Roman"/>
          <w:i/>
          <w:color w:val="000000" w:themeColor="text1"/>
          <w:sz w:val="24"/>
          <w:szCs w:val="24"/>
          <w:lang w:val="en-US"/>
        </w:rPr>
        <w:t>.</w:t>
      </w:r>
      <w:r w:rsidR="00C34AD2" w:rsidRPr="008A56DD">
        <w:rPr>
          <w:rFonts w:ascii="Times New Roman" w:hAnsi="Times New Roman" w:cs="Times New Roman"/>
          <w:color w:val="000000" w:themeColor="text1"/>
          <w:sz w:val="24"/>
          <w:szCs w:val="24"/>
        </w:rPr>
        <w:t>The diffrac</w:t>
      </w:r>
      <w:r w:rsidR="00B971D7" w:rsidRPr="008A56DD">
        <w:rPr>
          <w:rFonts w:ascii="Times New Roman" w:hAnsi="Times New Roman" w:cs="Times New Roman"/>
          <w:color w:val="000000" w:themeColor="text1"/>
          <w:sz w:val="24"/>
          <w:szCs w:val="24"/>
        </w:rPr>
        <w:t xml:space="preserve">tion patterns of both Si </w:t>
      </w:r>
      <w:r w:rsidR="00B971D7" w:rsidRPr="00E261A5">
        <w:rPr>
          <w:rFonts w:ascii="Times New Roman" w:hAnsi="Times New Roman" w:cs="Times New Roman"/>
          <w:color w:val="00B050"/>
          <w:sz w:val="24"/>
          <w:szCs w:val="24"/>
        </w:rPr>
        <w:t>powder</w:t>
      </w:r>
      <w:r w:rsidR="008A56DD" w:rsidRPr="00E261A5">
        <w:rPr>
          <w:rFonts w:ascii="Times New Roman" w:hAnsi="Times New Roman" w:cs="Times New Roman"/>
          <w:color w:val="00B050"/>
          <w:sz w:val="24"/>
          <w:szCs w:val="24"/>
        </w:rPr>
        <w:t>s</w:t>
      </w:r>
      <w:r w:rsidR="00C34AD2" w:rsidRPr="008A56DD">
        <w:rPr>
          <w:rFonts w:ascii="Times New Roman" w:hAnsi="Times New Roman" w:cs="Times New Roman"/>
          <w:color w:val="000000" w:themeColor="text1"/>
          <w:sz w:val="24"/>
          <w:szCs w:val="24"/>
        </w:rPr>
        <w:t xml:space="preserve"> were fitted using </w:t>
      </w:r>
      <w:r w:rsidR="008A56DD" w:rsidRPr="008A56DD">
        <w:rPr>
          <w:rFonts w:ascii="Times New Roman" w:hAnsi="Times New Roman" w:cs="Times New Roman"/>
          <w:color w:val="000000" w:themeColor="text1"/>
          <w:sz w:val="24"/>
          <w:szCs w:val="24"/>
        </w:rPr>
        <w:t xml:space="preserve">the </w:t>
      </w:r>
      <w:r w:rsidR="00C34AD2" w:rsidRPr="008A56DD">
        <w:rPr>
          <w:rFonts w:ascii="Times New Roman" w:hAnsi="Times New Roman" w:cs="Times New Roman"/>
          <w:color w:val="000000" w:themeColor="text1"/>
          <w:sz w:val="24"/>
          <w:szCs w:val="24"/>
        </w:rPr>
        <w:t xml:space="preserve">Rietveld method (as per </w:t>
      </w:r>
      <w:r w:rsidR="00E261A5">
        <w:rPr>
          <w:rFonts w:ascii="Times New Roman" w:hAnsi="Times New Roman" w:cs="Times New Roman"/>
          <w:color w:val="000000" w:themeColor="text1"/>
          <w:sz w:val="24"/>
          <w:szCs w:val="24"/>
        </w:rPr>
        <w:t>Eqs.</w:t>
      </w:r>
      <w:r w:rsidR="00C34AD2" w:rsidRPr="008A56DD">
        <w:rPr>
          <w:rFonts w:ascii="Times New Roman" w:hAnsi="Times New Roman" w:cs="Times New Roman"/>
          <w:color w:val="000000" w:themeColor="text1"/>
          <w:sz w:val="24"/>
          <w:szCs w:val="24"/>
        </w:rPr>
        <w:t xml:space="preserve"> S1</w:t>
      </w:r>
      <w:r w:rsidR="00034BEA" w:rsidRPr="008A56DD">
        <w:rPr>
          <w:rFonts w:ascii="Times New Roman" w:hAnsi="Times New Roman" w:cs="Times New Roman"/>
          <w:color w:val="000000" w:themeColor="text1"/>
          <w:sz w:val="24"/>
          <w:szCs w:val="24"/>
        </w:rPr>
        <w:t xml:space="preserve"> and S2</w:t>
      </w:r>
      <w:r w:rsidR="00C34AD2" w:rsidRPr="008A56DD">
        <w:rPr>
          <w:rFonts w:ascii="Times New Roman" w:hAnsi="Times New Roman" w:cs="Times New Roman"/>
          <w:color w:val="000000" w:themeColor="text1"/>
          <w:sz w:val="24"/>
          <w:szCs w:val="24"/>
        </w:rPr>
        <w:t xml:space="preserve">) and resulting values of </w:t>
      </w:r>
      <w:r w:rsidR="00E20C67" w:rsidRPr="008A56DD">
        <w:rPr>
          <w:rFonts w:ascii="Times New Roman" w:hAnsi="Times New Roman" w:cs="Times New Roman"/>
          <w:color w:val="000000" w:themeColor="text1"/>
          <w:sz w:val="24"/>
          <w:szCs w:val="24"/>
        </w:rPr>
        <w:t xml:space="preserve">the </w:t>
      </w:r>
      <w:r w:rsidR="00C34AD2" w:rsidRPr="008A56DD">
        <w:rPr>
          <w:rFonts w:ascii="Times New Roman" w:hAnsi="Times New Roman" w:cs="Times New Roman"/>
          <w:color w:val="000000" w:themeColor="text1"/>
          <w:sz w:val="24"/>
          <w:szCs w:val="24"/>
        </w:rPr>
        <w:t xml:space="preserve">FWHM and Lorentzian fraction, </w:t>
      </w:r>
      <w:r w:rsidR="00C34AD2" w:rsidRPr="008A56DD">
        <w:rPr>
          <w:rFonts w:ascii="Times New Roman" w:hAnsi="Times New Roman" w:cs="Times New Roman"/>
          <w:i/>
          <w:iCs/>
          <w:color w:val="000000" w:themeColor="text1"/>
          <w:sz w:val="24"/>
          <w:szCs w:val="24"/>
        </w:rPr>
        <w:t>η</w:t>
      </w:r>
      <w:r w:rsidR="00C34AD2" w:rsidRPr="008A56DD">
        <w:rPr>
          <w:rFonts w:ascii="Times New Roman" w:hAnsi="Times New Roman" w:cs="Times New Roman"/>
          <w:color w:val="000000" w:themeColor="text1"/>
          <w:sz w:val="24"/>
          <w:szCs w:val="24"/>
        </w:rPr>
        <w:t xml:space="preserve">, are shown in Figure </w:t>
      </w:r>
      <w:r w:rsidR="00034BEA" w:rsidRPr="008A56DD">
        <w:rPr>
          <w:rFonts w:ascii="Times New Roman" w:hAnsi="Times New Roman" w:cs="Times New Roman"/>
          <w:color w:val="000000" w:themeColor="text1"/>
          <w:sz w:val="24"/>
          <w:szCs w:val="24"/>
        </w:rPr>
        <w:t>S1</w:t>
      </w:r>
      <w:r w:rsidR="00B971D7" w:rsidRPr="008A56DD">
        <w:rPr>
          <w:rFonts w:ascii="Times New Roman" w:hAnsi="Times New Roman" w:cs="Times New Roman"/>
          <w:color w:val="000000" w:themeColor="text1"/>
          <w:sz w:val="24"/>
          <w:szCs w:val="24"/>
        </w:rPr>
        <w:t xml:space="preserve"> (a &amp; b)</w:t>
      </w:r>
      <w:r w:rsidR="00034BEA" w:rsidRPr="008A56DD">
        <w:rPr>
          <w:rFonts w:ascii="Times New Roman" w:hAnsi="Times New Roman" w:cs="Times New Roman"/>
          <w:color w:val="000000" w:themeColor="text1"/>
          <w:sz w:val="24"/>
          <w:szCs w:val="24"/>
        </w:rPr>
        <w:t xml:space="preserve">. </w:t>
      </w:r>
      <w:r w:rsidR="008A56DD" w:rsidRPr="00E261A5">
        <w:rPr>
          <w:rFonts w:ascii="Times New Roman" w:hAnsi="Times New Roman" w:cs="Times New Roman"/>
          <w:color w:val="00B050"/>
          <w:sz w:val="24"/>
          <w:szCs w:val="24"/>
        </w:rPr>
        <w:t>Intensity r</w:t>
      </w:r>
      <w:r w:rsidR="00157AEB" w:rsidRPr="00E261A5">
        <w:rPr>
          <w:rFonts w:ascii="Times New Roman" w:hAnsi="Times New Roman" w:cs="Times New Roman"/>
          <w:color w:val="00B050"/>
          <w:sz w:val="24"/>
          <w:szCs w:val="24"/>
          <w:lang w:val="en-US"/>
        </w:rPr>
        <w:t>atio</w:t>
      </w:r>
      <w:r w:rsidR="00157AEB" w:rsidRPr="008A56DD">
        <w:rPr>
          <w:rFonts w:ascii="Times New Roman" w:hAnsi="Times New Roman" w:cs="Times New Roman"/>
          <w:color w:val="000000" w:themeColor="text1"/>
          <w:sz w:val="24"/>
          <w:szCs w:val="24"/>
          <w:lang w:val="en-US"/>
        </w:rPr>
        <w:t xml:space="preserve"> of Cu </w:t>
      </w:r>
      <w:r w:rsidR="00157AEB" w:rsidRPr="008A56DD">
        <w:rPr>
          <w:rFonts w:ascii="Times New Roman" w:hAnsi="Times New Roman" w:cs="Times New Roman"/>
          <w:i/>
          <w:iCs/>
          <w:color w:val="000000" w:themeColor="text1"/>
          <w:sz w:val="24"/>
          <w:szCs w:val="24"/>
          <w:lang w:val="en-US"/>
        </w:rPr>
        <w:t>K</w:t>
      </w:r>
      <w:r w:rsidR="00157AEB" w:rsidRPr="008A56DD">
        <w:rPr>
          <w:rFonts w:ascii="Times New Roman" w:hAnsi="Times New Roman" w:cs="Times New Roman"/>
          <w:i/>
          <w:iCs/>
          <w:color w:val="000000" w:themeColor="text1"/>
          <w:sz w:val="24"/>
          <w:szCs w:val="24"/>
          <w:vertAlign w:val="subscript"/>
          <w:lang w:val="en-US"/>
        </w:rPr>
        <w:sym w:font="Symbol" w:char="F061"/>
      </w:r>
      <w:r w:rsidR="00157AEB" w:rsidRPr="008A56DD">
        <w:rPr>
          <w:rFonts w:ascii="Times New Roman" w:hAnsi="Times New Roman" w:cs="Times New Roman"/>
          <w:i/>
          <w:iCs/>
          <w:color w:val="000000" w:themeColor="text1"/>
          <w:sz w:val="24"/>
          <w:szCs w:val="24"/>
          <w:vertAlign w:val="subscript"/>
          <w:lang w:val="en-US"/>
        </w:rPr>
        <w:t>1</w:t>
      </w:r>
      <w:r w:rsidR="00157AEB" w:rsidRPr="008A56DD">
        <w:rPr>
          <w:rFonts w:ascii="Times New Roman" w:hAnsi="Times New Roman" w:cs="Times New Roman"/>
          <w:color w:val="000000" w:themeColor="text1"/>
          <w:sz w:val="24"/>
          <w:szCs w:val="24"/>
          <w:lang w:val="en-US"/>
        </w:rPr>
        <w:t xml:space="preserve"> (1.540593 Å) and Cu </w:t>
      </w:r>
      <w:r w:rsidR="00157AEB" w:rsidRPr="008A56DD">
        <w:rPr>
          <w:rFonts w:ascii="Times New Roman" w:hAnsi="Times New Roman" w:cs="Times New Roman"/>
          <w:i/>
          <w:iCs/>
          <w:color w:val="000000" w:themeColor="text1"/>
          <w:sz w:val="24"/>
          <w:szCs w:val="24"/>
          <w:lang w:val="en-US"/>
        </w:rPr>
        <w:t>K</w:t>
      </w:r>
      <w:r w:rsidR="00157AEB" w:rsidRPr="008A56DD">
        <w:rPr>
          <w:rFonts w:ascii="Times New Roman" w:hAnsi="Times New Roman" w:cs="Times New Roman"/>
          <w:i/>
          <w:iCs/>
          <w:color w:val="000000" w:themeColor="text1"/>
          <w:sz w:val="24"/>
          <w:szCs w:val="24"/>
          <w:vertAlign w:val="subscript"/>
          <w:lang w:val="en-US"/>
        </w:rPr>
        <w:sym w:font="Symbol" w:char="F061"/>
      </w:r>
      <w:r w:rsidR="00157AEB" w:rsidRPr="008A56DD">
        <w:rPr>
          <w:rFonts w:ascii="Times New Roman" w:hAnsi="Times New Roman" w:cs="Times New Roman"/>
          <w:i/>
          <w:iCs/>
          <w:color w:val="000000" w:themeColor="text1"/>
          <w:sz w:val="24"/>
          <w:szCs w:val="24"/>
          <w:vertAlign w:val="subscript"/>
          <w:lang w:val="en-US"/>
        </w:rPr>
        <w:t>2</w:t>
      </w:r>
      <w:r w:rsidR="00157AEB" w:rsidRPr="008A56DD">
        <w:rPr>
          <w:rFonts w:ascii="Times New Roman" w:hAnsi="Times New Roman" w:cs="Times New Roman"/>
          <w:color w:val="000000" w:themeColor="text1"/>
          <w:sz w:val="24"/>
          <w:szCs w:val="24"/>
          <w:lang w:val="en-US"/>
        </w:rPr>
        <w:t xml:space="preserve"> (1.544427 Å) were kept fixed as 2:1 </w:t>
      </w:r>
      <w:r w:rsidR="004713EB" w:rsidRPr="008A56DD">
        <w:rPr>
          <w:rFonts w:ascii="Times New Roman" w:hAnsi="Times New Roman" w:cs="Times New Roman"/>
          <w:color w:val="000000" w:themeColor="text1"/>
          <w:sz w:val="24"/>
          <w:szCs w:val="24"/>
          <w:lang w:val="en-US"/>
        </w:rPr>
        <w:fldChar w:fldCharType="begin" w:fldLock="1"/>
      </w:r>
      <w:r w:rsidR="00233D3F" w:rsidRPr="008A56DD">
        <w:rPr>
          <w:rFonts w:ascii="Times New Roman" w:hAnsi="Times New Roman" w:cs="Times New Roman"/>
          <w:color w:val="000000" w:themeColor="text1"/>
          <w:sz w:val="24"/>
          <w:szCs w:val="24"/>
          <w:lang w:val="en-US"/>
        </w:rPr>
        <w:instrText>ADDIN CSL_CITATION {"citationItems":[{"id":"ITEM-1","itemData":{"DOI":"10.1103/PhysRevA.56.4554","ISSN":"1050-2947","author":[{"dropping-particle":"","family":"Hölzer","given":"G.","non-dropping-particle":"","parse-names":false,"suffix":""},{"dropping-particle":"","family":"Fritsch","given":"M.","non-dropping-particle":"","parse-names":false,"suffix":""},{"dropping-particle":"","family":"Deutsch","given":"M.","non-dropping-particle":"","parse-names":false,"suffix":""},{"dropping-particle":"","family":"Härtwig","given":"J.","non-dropping-particle":"","parse-names":false,"suffix":""},{"dropping-particle":"","family":"Förster","given":"E.","non-dropping-particle":"","parse-names":false,"suffix":""}],"container-title":"Physical Review A","id":"ITEM-1","issue":"6","issued":{"date-parts":[["1997","12","1"]]},"page":"4554-4568","title":"Kα1,2 and Kβ1,3 x-ray emission lines of the 3d transition metals","type":"article-journal","volume":"56"},"uris":["http://www.mendeley.com/documents/?uuid=8fc94e33-1b0b-4149-93ad-5a30e1856417"]}],"mendeley":{"formattedCitation":"(Hölzer et al. 1997)","plainTextFormattedCitation":"(Hölzer et al. 1997)","previouslyFormattedCitation":"(Hölzer et al. 1997)"},"properties":{"noteIndex":0},"schema":"https://github.com/citation-style-language/schema/raw/master/csl-citation.json"}</w:instrText>
      </w:r>
      <w:r w:rsidR="004713EB" w:rsidRPr="008A56DD">
        <w:rPr>
          <w:rFonts w:ascii="Times New Roman" w:hAnsi="Times New Roman" w:cs="Times New Roman"/>
          <w:color w:val="000000" w:themeColor="text1"/>
          <w:sz w:val="24"/>
          <w:szCs w:val="24"/>
          <w:lang w:val="en-US"/>
        </w:rPr>
        <w:fldChar w:fldCharType="separate"/>
      </w:r>
      <w:r w:rsidR="00233D3F" w:rsidRPr="008A56DD">
        <w:rPr>
          <w:rFonts w:ascii="Times New Roman" w:hAnsi="Times New Roman" w:cs="Times New Roman"/>
          <w:noProof/>
          <w:color w:val="000000" w:themeColor="text1"/>
          <w:sz w:val="24"/>
          <w:szCs w:val="24"/>
          <w:lang w:val="en-US"/>
        </w:rPr>
        <w:t>(Hölzer et al. 1997)</w:t>
      </w:r>
      <w:r w:rsidR="004713EB" w:rsidRPr="008A56DD">
        <w:rPr>
          <w:rFonts w:ascii="Times New Roman" w:hAnsi="Times New Roman" w:cs="Times New Roman"/>
          <w:color w:val="000000" w:themeColor="text1"/>
          <w:sz w:val="24"/>
          <w:szCs w:val="24"/>
          <w:lang w:val="en-US"/>
        </w:rPr>
        <w:fldChar w:fldCharType="end"/>
      </w:r>
      <w:r w:rsidR="00233D3F" w:rsidRPr="008A56DD">
        <w:rPr>
          <w:rFonts w:ascii="Times New Roman" w:hAnsi="Times New Roman" w:cs="Times New Roman"/>
          <w:color w:val="000000" w:themeColor="text1"/>
          <w:sz w:val="24"/>
          <w:szCs w:val="24"/>
          <w:lang w:val="en-US"/>
        </w:rPr>
        <w:t xml:space="preserve"> </w:t>
      </w:r>
      <w:r w:rsidR="00157AEB" w:rsidRPr="008A56DD">
        <w:rPr>
          <w:rFonts w:ascii="Times New Roman" w:hAnsi="Times New Roman" w:cs="Times New Roman"/>
          <w:color w:val="000000" w:themeColor="text1"/>
          <w:sz w:val="24"/>
          <w:szCs w:val="24"/>
          <w:lang w:val="en-US"/>
        </w:rPr>
        <w:t xml:space="preserve">and linear variation of </w:t>
      </w:r>
      <w:r w:rsidR="00157AEB" w:rsidRPr="008A56DD">
        <w:rPr>
          <w:rFonts w:ascii="Times New Roman" w:hAnsi="Times New Roman" w:cs="Times New Roman"/>
          <w:i/>
          <w:color w:val="000000" w:themeColor="text1"/>
          <w:sz w:val="24"/>
          <w:szCs w:val="24"/>
          <w:lang w:val="en-US"/>
        </w:rPr>
        <w:t>η (</w:t>
      </w:r>
      <w:r w:rsidR="00157AEB" w:rsidRPr="008A56DD">
        <w:rPr>
          <w:rFonts w:ascii="Times New Roman" w:hAnsi="Times New Roman" w:cs="Times New Roman"/>
          <w:i/>
          <w:color w:val="000000" w:themeColor="text1"/>
          <w:sz w:val="24"/>
          <w:szCs w:val="24"/>
        </w:rPr>
        <w:t>η</w:t>
      </w:r>
      <w:r w:rsidR="00157AEB" w:rsidRPr="008A56DD">
        <w:rPr>
          <w:rFonts w:ascii="Times New Roman" w:hAnsi="Times New Roman" w:cs="Times New Roman"/>
          <w:i/>
          <w:color w:val="000000" w:themeColor="text1"/>
          <w:sz w:val="24"/>
          <w:szCs w:val="24"/>
          <w:vertAlign w:val="subscript"/>
        </w:rPr>
        <w:t>0</w:t>
      </w:r>
      <w:r w:rsidR="008A56DD" w:rsidRPr="008A56DD">
        <w:rPr>
          <w:rFonts w:ascii="Times New Roman" w:hAnsi="Times New Roman" w:cs="Times New Roman"/>
          <w:i/>
          <w:color w:val="000000" w:themeColor="text1"/>
          <w:sz w:val="24"/>
          <w:szCs w:val="24"/>
          <w:vertAlign w:val="subscript"/>
        </w:rPr>
        <w:t xml:space="preserve"> </w:t>
      </w:r>
      <w:r w:rsidR="00157AEB" w:rsidRPr="008A56DD">
        <w:rPr>
          <w:rFonts w:ascii="Times New Roman" w:hAnsi="Times New Roman" w:cs="Times New Roman"/>
          <w:i/>
          <w:color w:val="000000" w:themeColor="text1"/>
          <w:sz w:val="24"/>
          <w:szCs w:val="24"/>
        </w:rPr>
        <w:t>+</w:t>
      </w:r>
      <w:r w:rsidR="008A56DD" w:rsidRPr="008A56DD">
        <w:rPr>
          <w:rFonts w:ascii="Times New Roman" w:hAnsi="Times New Roman" w:cs="Times New Roman"/>
          <w:i/>
          <w:color w:val="000000" w:themeColor="text1"/>
          <w:sz w:val="24"/>
          <w:szCs w:val="24"/>
        </w:rPr>
        <w:t xml:space="preserve"> </w:t>
      </w:r>
      <w:r w:rsidR="00157AEB" w:rsidRPr="008A56DD">
        <w:rPr>
          <w:rFonts w:ascii="Times New Roman" w:hAnsi="Times New Roman" w:cs="Times New Roman"/>
          <w:i/>
          <w:color w:val="000000" w:themeColor="text1"/>
          <w:sz w:val="24"/>
          <w:szCs w:val="24"/>
        </w:rPr>
        <w:t>X</w:t>
      </w:r>
      <w:r w:rsidR="00157AEB" w:rsidRPr="008A56DD">
        <w:rPr>
          <w:rFonts w:ascii="Times New Roman" w:hAnsi="Times New Roman" w:cs="Times New Roman"/>
          <w:i/>
          <w:color w:val="000000" w:themeColor="text1"/>
          <w:sz w:val="24"/>
          <w:szCs w:val="24"/>
          <w:lang w:val="en-US"/>
        </w:rPr>
        <w:sym w:font="Symbol" w:char="F0B4"/>
      </w:r>
      <w:r w:rsidR="00157AEB" w:rsidRPr="008A56DD">
        <w:rPr>
          <w:rFonts w:ascii="Times New Roman" w:hAnsi="Times New Roman" w:cs="Times New Roman"/>
          <w:i/>
          <w:color w:val="000000" w:themeColor="text1"/>
          <w:sz w:val="24"/>
          <w:szCs w:val="24"/>
          <w:lang w:val="en-US"/>
        </w:rPr>
        <w:t>2</w:t>
      </w:r>
      <w:r w:rsidR="00157AEB" w:rsidRPr="008A56DD">
        <w:rPr>
          <w:rFonts w:ascii="Times New Roman" w:hAnsi="Times New Roman" w:cs="Times New Roman"/>
          <w:i/>
          <w:color w:val="000000" w:themeColor="text1"/>
          <w:sz w:val="24"/>
          <w:szCs w:val="24"/>
          <w:lang w:val="en-US"/>
        </w:rPr>
        <w:sym w:font="Symbol" w:char="F071"/>
      </w:r>
      <w:r w:rsidR="00157AEB" w:rsidRPr="008A56DD">
        <w:rPr>
          <w:rFonts w:ascii="Times New Roman" w:hAnsi="Times New Roman" w:cs="Times New Roman"/>
          <w:i/>
          <w:color w:val="000000" w:themeColor="text1"/>
          <w:sz w:val="24"/>
          <w:szCs w:val="24"/>
          <w:lang w:val="en-US"/>
        </w:rPr>
        <w:t xml:space="preserve">) </w:t>
      </w:r>
      <w:r w:rsidR="00157AEB" w:rsidRPr="008A56DD">
        <w:rPr>
          <w:rFonts w:ascii="Times New Roman" w:hAnsi="Times New Roman" w:cs="Times New Roman"/>
          <w:color w:val="000000" w:themeColor="text1"/>
          <w:sz w:val="24"/>
          <w:szCs w:val="24"/>
          <w:lang w:val="en-US"/>
        </w:rPr>
        <w:t>parameter was constrained for preparing IRF</w:t>
      </w:r>
      <w:r w:rsidR="00235418" w:rsidRPr="008A56DD">
        <w:rPr>
          <w:rFonts w:ascii="Times New Roman" w:hAnsi="Times New Roman" w:cs="Times New Roman"/>
          <w:color w:val="000000" w:themeColor="text1"/>
          <w:sz w:val="24"/>
          <w:szCs w:val="24"/>
          <w:lang w:val="en-US"/>
        </w:rPr>
        <w:t xml:space="preserve"> as per FullProf manual</w:t>
      </w:r>
      <w:r w:rsidR="00157AEB" w:rsidRPr="008A56DD">
        <w:rPr>
          <w:rFonts w:ascii="Times New Roman" w:hAnsi="Times New Roman" w:cs="Times New Roman"/>
          <w:color w:val="000000" w:themeColor="text1"/>
          <w:sz w:val="24"/>
          <w:szCs w:val="24"/>
          <w:lang w:val="en-US"/>
        </w:rPr>
        <w:t xml:space="preserve">. IRF </w:t>
      </w:r>
      <w:r w:rsidR="00235418" w:rsidRPr="008A56DD">
        <w:rPr>
          <w:rFonts w:ascii="Times New Roman" w:hAnsi="Times New Roman" w:cs="Times New Roman"/>
          <w:color w:val="000000" w:themeColor="text1"/>
          <w:sz w:val="24"/>
          <w:szCs w:val="24"/>
          <w:lang w:val="en-US"/>
        </w:rPr>
        <w:t>was</w:t>
      </w:r>
      <w:r w:rsidR="00157AEB" w:rsidRPr="008A56DD">
        <w:rPr>
          <w:rFonts w:ascii="Times New Roman" w:hAnsi="Times New Roman" w:cs="Times New Roman"/>
          <w:color w:val="000000" w:themeColor="text1"/>
          <w:sz w:val="24"/>
          <w:szCs w:val="24"/>
          <w:lang w:val="en-US"/>
        </w:rPr>
        <w:t xml:space="preserve"> prepared using SRM 640d Si powder and the purpose of choosing </w:t>
      </w:r>
      <w:r w:rsidR="00235418" w:rsidRPr="008A56DD">
        <w:rPr>
          <w:rFonts w:ascii="Times New Roman" w:hAnsi="Times New Roman" w:cs="Times New Roman"/>
          <w:color w:val="000000" w:themeColor="text1"/>
          <w:sz w:val="24"/>
          <w:szCs w:val="24"/>
          <w:lang w:val="en-US"/>
        </w:rPr>
        <w:t>this SRM</w:t>
      </w:r>
      <w:r w:rsidR="00157AEB" w:rsidRPr="008A56DD">
        <w:rPr>
          <w:rFonts w:ascii="Times New Roman" w:hAnsi="Times New Roman" w:cs="Times New Roman"/>
          <w:color w:val="000000" w:themeColor="text1"/>
          <w:sz w:val="24"/>
          <w:szCs w:val="24"/>
          <w:lang w:val="en-US"/>
        </w:rPr>
        <w:t xml:space="preserve"> (having linear attenuation co-efficient identical to that of a</w:t>
      </w:r>
      <w:r w:rsidR="00235418" w:rsidRPr="008A56DD">
        <w:rPr>
          <w:rFonts w:ascii="Times New Roman" w:hAnsi="Times New Roman" w:cs="Times New Roman"/>
          <w:color w:val="000000" w:themeColor="text1"/>
          <w:sz w:val="24"/>
          <w:szCs w:val="24"/>
          <w:lang w:val="en-US"/>
        </w:rPr>
        <w:t>s-received</w:t>
      </w:r>
      <w:r w:rsidR="00157AEB" w:rsidRPr="008A56DD">
        <w:rPr>
          <w:rFonts w:ascii="Times New Roman" w:hAnsi="Times New Roman" w:cs="Times New Roman"/>
          <w:color w:val="000000" w:themeColor="text1"/>
          <w:sz w:val="24"/>
          <w:szCs w:val="24"/>
          <w:lang w:val="en-US"/>
        </w:rPr>
        <w:t xml:space="preserve"> Si powder) was to minimize the effects of micro</w:t>
      </w:r>
      <w:r w:rsidR="00903FD7" w:rsidRPr="008A56DD">
        <w:rPr>
          <w:rFonts w:ascii="Times New Roman" w:hAnsi="Times New Roman" w:cs="Times New Roman"/>
          <w:color w:val="000000" w:themeColor="text1"/>
          <w:sz w:val="24"/>
          <w:szCs w:val="24"/>
          <w:lang w:val="en-US"/>
        </w:rPr>
        <w:t>-</w:t>
      </w:r>
      <w:r w:rsidR="00157AEB" w:rsidRPr="008A56DD">
        <w:rPr>
          <w:rFonts w:ascii="Times New Roman" w:hAnsi="Times New Roman" w:cs="Times New Roman"/>
          <w:color w:val="000000" w:themeColor="text1"/>
          <w:sz w:val="24"/>
          <w:szCs w:val="24"/>
          <w:lang w:val="en-US"/>
        </w:rPr>
        <w:t>absorption, transparency etc. arises due to different choices of SRM</w:t>
      </w:r>
      <w:r w:rsidR="00903FD7" w:rsidRPr="008A56DD">
        <w:rPr>
          <w:rFonts w:ascii="Times New Roman" w:hAnsi="Times New Roman" w:cs="Times New Roman"/>
          <w:color w:val="000000" w:themeColor="text1"/>
          <w:sz w:val="24"/>
          <w:szCs w:val="24"/>
          <w:lang w:val="en-US"/>
        </w:rPr>
        <w:t xml:space="preserve"> </w:t>
      </w:r>
      <w:r w:rsidR="00235418" w:rsidRPr="008A56DD">
        <w:rPr>
          <w:rFonts w:ascii="Times New Roman" w:hAnsi="Times New Roman" w:cs="Times New Roman"/>
          <w:color w:val="000000" w:themeColor="text1"/>
          <w:sz w:val="24"/>
          <w:szCs w:val="24"/>
          <w:lang w:val="en-US"/>
        </w:rPr>
        <w:t>which is valid for</w:t>
      </w:r>
      <w:r w:rsidR="00903FD7" w:rsidRPr="008A56DD">
        <w:rPr>
          <w:rFonts w:ascii="Times New Roman" w:hAnsi="Times New Roman" w:cs="Times New Roman"/>
          <w:color w:val="000000" w:themeColor="text1"/>
          <w:sz w:val="24"/>
          <w:szCs w:val="24"/>
          <w:lang w:val="en-US"/>
        </w:rPr>
        <w:t xml:space="preserve"> bot</w:t>
      </w:r>
      <w:r w:rsidR="00235418" w:rsidRPr="008A56DD">
        <w:rPr>
          <w:rFonts w:ascii="Times New Roman" w:hAnsi="Times New Roman" w:cs="Times New Roman"/>
          <w:color w:val="000000" w:themeColor="text1"/>
          <w:sz w:val="24"/>
          <w:szCs w:val="24"/>
          <w:lang w:val="en-US"/>
        </w:rPr>
        <w:t>h</w:t>
      </w:r>
      <w:r w:rsidR="00903FD7" w:rsidRPr="008A56DD">
        <w:rPr>
          <w:rFonts w:ascii="Times New Roman" w:hAnsi="Times New Roman" w:cs="Times New Roman"/>
          <w:color w:val="000000" w:themeColor="text1"/>
          <w:sz w:val="24"/>
          <w:szCs w:val="24"/>
          <w:lang w:val="en-US"/>
        </w:rPr>
        <w:t xml:space="preserve"> laboratory and synchrotron </w:t>
      </w:r>
      <w:r w:rsidR="00235418" w:rsidRPr="008A56DD">
        <w:rPr>
          <w:rFonts w:ascii="Times New Roman" w:hAnsi="Times New Roman" w:cs="Times New Roman"/>
          <w:color w:val="000000" w:themeColor="text1"/>
          <w:sz w:val="24"/>
          <w:szCs w:val="24"/>
          <w:lang w:val="en-US"/>
        </w:rPr>
        <w:t>XRD data</w:t>
      </w:r>
      <w:r w:rsidR="00157AEB" w:rsidRPr="008A56DD">
        <w:rPr>
          <w:rFonts w:ascii="Times New Roman" w:hAnsi="Times New Roman" w:cs="Times New Roman"/>
          <w:color w:val="000000" w:themeColor="text1"/>
          <w:sz w:val="24"/>
          <w:szCs w:val="24"/>
          <w:lang w:val="en-US"/>
        </w:rPr>
        <w:t xml:space="preserve">. </w:t>
      </w:r>
      <w:r w:rsidR="00034BEA" w:rsidRPr="008A56DD">
        <w:rPr>
          <w:rFonts w:ascii="Times New Roman" w:hAnsi="Times New Roman" w:cs="Times New Roman"/>
          <w:color w:val="000000" w:themeColor="text1"/>
          <w:sz w:val="24"/>
          <w:szCs w:val="24"/>
        </w:rPr>
        <w:t>O</w:t>
      </w:r>
      <w:r w:rsidR="00C34AD2" w:rsidRPr="008A56DD">
        <w:rPr>
          <w:rFonts w:ascii="Times New Roman" w:hAnsi="Times New Roman" w:cs="Times New Roman"/>
          <w:color w:val="000000" w:themeColor="text1"/>
          <w:sz w:val="24"/>
          <w:szCs w:val="24"/>
        </w:rPr>
        <w:t xml:space="preserve">bserved large values of </w:t>
      </w:r>
      <w:r w:rsidR="00C34AD2" w:rsidRPr="008A56DD">
        <w:rPr>
          <w:rFonts w:ascii="Times New Roman" w:hAnsi="Times New Roman" w:cs="Times New Roman"/>
          <w:i/>
          <w:iCs/>
          <w:color w:val="000000" w:themeColor="text1"/>
          <w:sz w:val="24"/>
          <w:szCs w:val="24"/>
        </w:rPr>
        <w:t>η</w:t>
      </w:r>
      <w:r w:rsidR="00C34AD2" w:rsidRPr="008A56DD">
        <w:rPr>
          <w:rFonts w:ascii="Times New Roman" w:hAnsi="Times New Roman" w:cs="Times New Roman"/>
          <w:color w:val="000000" w:themeColor="text1"/>
          <w:sz w:val="24"/>
          <w:szCs w:val="24"/>
        </w:rPr>
        <w:t xml:space="preserve"> &gt;1 for various diffraction</w:t>
      </w:r>
      <w:r w:rsidR="00034BEA" w:rsidRPr="008A56DD">
        <w:rPr>
          <w:rFonts w:ascii="Times New Roman" w:hAnsi="Times New Roman" w:cs="Times New Roman"/>
          <w:color w:val="000000" w:themeColor="text1"/>
          <w:sz w:val="24"/>
          <w:szCs w:val="24"/>
        </w:rPr>
        <w:t xml:space="preserve"> peaks of </w:t>
      </w:r>
      <w:r w:rsidR="00E26ACA" w:rsidRPr="008A56DD">
        <w:rPr>
          <w:rFonts w:ascii="Times New Roman" w:hAnsi="Times New Roman" w:cs="Times New Roman"/>
          <w:color w:val="000000" w:themeColor="text1"/>
          <w:sz w:val="24"/>
          <w:szCs w:val="24"/>
        </w:rPr>
        <w:t>as-received</w:t>
      </w:r>
      <w:r w:rsidR="00034BEA" w:rsidRPr="008A56DD">
        <w:rPr>
          <w:rFonts w:ascii="Times New Roman" w:hAnsi="Times New Roman" w:cs="Times New Roman"/>
          <w:color w:val="000000" w:themeColor="text1"/>
          <w:sz w:val="24"/>
          <w:szCs w:val="24"/>
        </w:rPr>
        <w:t xml:space="preserve"> Si powder indicating</w:t>
      </w:r>
      <w:r w:rsidR="00C34AD2" w:rsidRPr="008A56DD">
        <w:rPr>
          <w:rFonts w:ascii="Times New Roman" w:hAnsi="Times New Roman" w:cs="Times New Roman"/>
          <w:color w:val="000000" w:themeColor="text1"/>
          <w:sz w:val="24"/>
          <w:szCs w:val="24"/>
        </w:rPr>
        <w:t xml:space="preserve"> super-Lorentzian nature of peak profile </w:t>
      </w:r>
      <w:r w:rsidR="00034BEA" w:rsidRPr="008A56DD">
        <w:rPr>
          <w:rFonts w:ascii="Times New Roman" w:hAnsi="Times New Roman" w:cs="Times New Roman"/>
          <w:color w:val="000000" w:themeColor="text1"/>
          <w:sz w:val="24"/>
          <w:szCs w:val="24"/>
        </w:rPr>
        <w:t>are</w:t>
      </w:r>
      <w:r w:rsidR="00C34AD2" w:rsidRPr="008A56DD">
        <w:rPr>
          <w:rFonts w:ascii="Times New Roman" w:hAnsi="Times New Roman" w:cs="Times New Roman"/>
          <w:color w:val="000000" w:themeColor="text1"/>
          <w:sz w:val="24"/>
          <w:szCs w:val="24"/>
        </w:rPr>
        <w:t xml:space="preserve"> highlighted with yellow region in Figure </w:t>
      </w:r>
      <w:r w:rsidR="00034BEA" w:rsidRPr="008A56DD">
        <w:rPr>
          <w:rFonts w:ascii="Times New Roman" w:hAnsi="Times New Roman" w:cs="Times New Roman"/>
          <w:color w:val="000000" w:themeColor="text1"/>
          <w:sz w:val="24"/>
          <w:szCs w:val="24"/>
        </w:rPr>
        <w:t>S1(b</w:t>
      </w:r>
      <w:r w:rsidR="00C34AD2" w:rsidRPr="008A56DD">
        <w:rPr>
          <w:rFonts w:ascii="Times New Roman" w:hAnsi="Times New Roman" w:cs="Times New Roman"/>
          <w:color w:val="000000" w:themeColor="text1"/>
          <w:sz w:val="24"/>
          <w:szCs w:val="24"/>
        </w:rPr>
        <w:t>)</w:t>
      </w:r>
      <w:r w:rsidR="00034BEA" w:rsidRPr="008A56DD">
        <w:rPr>
          <w:rFonts w:ascii="Times New Roman" w:hAnsi="Times New Roman" w:cs="Times New Roman"/>
          <w:color w:val="000000" w:themeColor="text1"/>
          <w:sz w:val="24"/>
          <w:szCs w:val="24"/>
        </w:rPr>
        <w:t xml:space="preserve">. The FWHM </w:t>
      </w:r>
      <w:r w:rsidR="00F32B18" w:rsidRPr="008A56DD">
        <w:rPr>
          <w:rFonts w:ascii="Times New Roman" w:hAnsi="Times New Roman" w:cs="Times New Roman"/>
          <w:color w:val="000000" w:themeColor="text1"/>
          <w:sz w:val="24"/>
          <w:szCs w:val="24"/>
        </w:rPr>
        <w:t>and</w:t>
      </w:r>
      <w:r w:rsidR="00034BEA" w:rsidRPr="008A56DD">
        <w:rPr>
          <w:rFonts w:ascii="Times New Roman" w:hAnsi="Times New Roman" w:cs="Times New Roman"/>
          <w:color w:val="000000" w:themeColor="text1"/>
          <w:sz w:val="24"/>
          <w:szCs w:val="24"/>
        </w:rPr>
        <w:t xml:space="preserve"> IB of 111 reflection of SRM 640d are</w:t>
      </w:r>
      <w:r w:rsidR="00415FDA" w:rsidRPr="008A56DD">
        <w:rPr>
          <w:rFonts w:ascii="Times New Roman" w:hAnsi="Times New Roman" w:cs="Times New Roman"/>
          <w:color w:val="000000" w:themeColor="text1"/>
          <w:sz w:val="24"/>
          <w:szCs w:val="24"/>
        </w:rPr>
        <w:t xml:space="preserve"> found to be</w:t>
      </w:r>
      <w:r w:rsidR="00034BEA" w:rsidRPr="008A56DD">
        <w:rPr>
          <w:rFonts w:ascii="Times New Roman" w:hAnsi="Times New Roman" w:cs="Times New Roman"/>
          <w:color w:val="000000" w:themeColor="text1"/>
          <w:sz w:val="24"/>
          <w:szCs w:val="24"/>
        </w:rPr>
        <w:t xml:space="preserve"> about 0.052</w:t>
      </w:r>
      <w:r w:rsidR="00034BEA" w:rsidRPr="008A56DD">
        <w:rPr>
          <w:rFonts w:ascii="Times New Roman" w:hAnsi="Times New Roman" w:cs="Times New Roman"/>
          <w:color w:val="000000" w:themeColor="text1"/>
          <w:sz w:val="24"/>
          <w:szCs w:val="24"/>
        </w:rPr>
        <w:sym w:font="Symbol" w:char="F0B0"/>
      </w:r>
      <w:r w:rsidR="00034BEA" w:rsidRPr="008A56DD">
        <w:rPr>
          <w:rFonts w:ascii="Times New Roman" w:hAnsi="Times New Roman" w:cs="Times New Roman"/>
          <w:color w:val="000000" w:themeColor="text1"/>
          <w:sz w:val="24"/>
          <w:szCs w:val="24"/>
        </w:rPr>
        <w:t>and 0.072</w:t>
      </w:r>
      <w:r w:rsidR="00034BEA" w:rsidRPr="008A56DD">
        <w:rPr>
          <w:rFonts w:ascii="Times New Roman" w:hAnsi="Times New Roman" w:cs="Times New Roman"/>
          <w:color w:val="000000" w:themeColor="text1"/>
          <w:sz w:val="24"/>
          <w:szCs w:val="24"/>
        </w:rPr>
        <w:sym w:font="Symbol" w:char="F0B0"/>
      </w:r>
      <w:r w:rsidR="00415FDA" w:rsidRPr="008A56DD">
        <w:rPr>
          <w:rFonts w:ascii="Times New Roman" w:hAnsi="Times New Roman" w:cs="Times New Roman"/>
          <w:color w:val="000000" w:themeColor="text1"/>
          <w:sz w:val="24"/>
          <w:szCs w:val="24"/>
        </w:rPr>
        <w:t>, respectively,</w:t>
      </w:r>
      <w:r w:rsidR="00034BEA" w:rsidRPr="008A56DD">
        <w:rPr>
          <w:rFonts w:ascii="Times New Roman" w:hAnsi="Times New Roman" w:cs="Times New Roman"/>
          <w:color w:val="000000" w:themeColor="text1"/>
          <w:sz w:val="24"/>
          <w:szCs w:val="24"/>
        </w:rPr>
        <w:t xml:space="preserve"> for lab source</w:t>
      </w:r>
      <w:r w:rsidR="00415FDA" w:rsidRPr="008A56DD">
        <w:rPr>
          <w:rFonts w:ascii="Times New Roman" w:hAnsi="Times New Roman" w:cs="Times New Roman"/>
          <w:color w:val="000000" w:themeColor="text1"/>
          <w:sz w:val="24"/>
          <w:szCs w:val="24"/>
        </w:rPr>
        <w:t xml:space="preserve"> and about 0.017</w:t>
      </w:r>
      <w:r w:rsidR="00415FDA" w:rsidRPr="008A56DD">
        <w:rPr>
          <w:rFonts w:ascii="Times New Roman" w:hAnsi="Times New Roman" w:cs="Times New Roman"/>
          <w:color w:val="000000" w:themeColor="text1"/>
          <w:sz w:val="24"/>
          <w:szCs w:val="24"/>
        </w:rPr>
        <w:sym w:font="Symbol" w:char="F0B0"/>
      </w:r>
      <w:r w:rsidR="00415FDA" w:rsidRPr="008A56DD">
        <w:rPr>
          <w:rFonts w:ascii="Times New Roman" w:hAnsi="Times New Roman" w:cs="Times New Roman"/>
          <w:color w:val="000000" w:themeColor="text1"/>
          <w:sz w:val="24"/>
          <w:szCs w:val="24"/>
        </w:rPr>
        <w:t xml:space="preserve"> and 0.023</w:t>
      </w:r>
      <w:r w:rsidR="00415FDA" w:rsidRPr="008A56DD">
        <w:rPr>
          <w:rFonts w:ascii="Times New Roman" w:hAnsi="Times New Roman" w:cs="Times New Roman"/>
          <w:color w:val="000000" w:themeColor="text1"/>
          <w:sz w:val="24"/>
          <w:szCs w:val="24"/>
        </w:rPr>
        <w:sym w:font="Symbol" w:char="F0B0"/>
      </w:r>
      <w:r w:rsidR="00415FDA" w:rsidRPr="008A56DD">
        <w:rPr>
          <w:rFonts w:ascii="Times New Roman" w:hAnsi="Times New Roman" w:cs="Times New Roman"/>
          <w:color w:val="000000" w:themeColor="text1"/>
          <w:sz w:val="24"/>
          <w:szCs w:val="24"/>
        </w:rPr>
        <w:t xml:space="preserve"> for BL-02, Indus-2 synchrotron source </w:t>
      </w:r>
      <w:r w:rsidR="004713EB" w:rsidRPr="008A56DD">
        <w:rPr>
          <w:rFonts w:ascii="Times New Roman" w:hAnsi="Times New Roman" w:cs="Times New Roman"/>
          <w:color w:val="000000" w:themeColor="text1"/>
          <w:sz w:val="24"/>
          <w:szCs w:val="24"/>
        </w:rPr>
        <w:fldChar w:fldCharType="begin" w:fldLock="1"/>
      </w:r>
      <w:r w:rsidR="00415FDA" w:rsidRPr="008A56DD">
        <w:rPr>
          <w:rFonts w:ascii="Times New Roman" w:hAnsi="Times New Roman" w:cs="Times New Roman"/>
          <w:color w:val="000000" w:themeColor="text1"/>
          <w:sz w:val="24"/>
          <w:szCs w:val="24"/>
        </w:rPr>
        <w:instrText xml:space="preserve">ADDIN CSL_CITATION {"citationItems":[{"id":"ITEM-1","itemData":{"DOI":"10.1107/S1600577521004690","ISSN":"1600-5775","abstract":"&lt;p&gt; A hard X-ray engineering applications beamline (BL-02) was commissioned recently and started operation in March 2019 at the Indian synchrotron source, Indus-2. This bending-magnet-based beamline is capable of operating in various beam modes, &lt;italic&gt;viz.&lt;/italic&gt; white, pink and monochromatic beam. The beamline utilizes the X-ray diffraction technique in energy-dispersive and angle-dispersive modes to carry out experiments mainly focused on engineering problems, &lt;italic&gt;viz.&lt;/italic&gt; stress measurement, texture measurement and determination of elastic constants in a variety of bulk as well as thin-film samples. An open-cradle six-circle diffractometer with </w:instrText>
      </w:r>
      <w:r w:rsidR="00415FDA" w:rsidRPr="008A56DD">
        <w:rPr>
          <w:rFonts w:ascii="Cambria Math" w:hAnsi="Cambria Math" w:cs="Cambria Math"/>
          <w:color w:val="000000" w:themeColor="text1"/>
          <w:sz w:val="24"/>
          <w:szCs w:val="24"/>
        </w:rPr>
        <w:instrText>∼</w:instrText>
      </w:r>
      <w:r w:rsidR="00415FDA" w:rsidRPr="008A56DD">
        <w:rPr>
          <w:rFonts w:ascii="Times New Roman" w:hAnsi="Times New Roman" w:cs="Times New Roman"/>
          <w:color w:val="000000" w:themeColor="text1"/>
          <w:sz w:val="24"/>
          <w:szCs w:val="24"/>
        </w:rPr>
        <w:instrText>12 kg load capacity allows accommodation of a wide variety of engineering samples and qualifies the beamline as a unique facility at Indus-2. The high-resolution mode of this beamline is suitably designed so as to carry out line profile analysis for characterization of micro- and nano-structures. In the present article the beamline is described starting from the beamline design, layout, optics involved, various operational modes and experimental stations. Experiments executed to validate the beamline design parameters and to demonstrate the capabilities of the beamline are also described. The future facilities to be incorporated to enhance the capabilities of the beamline are also discussed. &lt;/p&gt;","author":[{"dropping-particle":"","family":"Gupta","given":"Pooja","non-dropping-particle":"","parse-names":false,"suffix":""},{"dropping-particle":"","family":"Rao","given":"P. N.","non-dropping-particle":"","parse-names":false,"suffix":""},{"dropping-particle":"","family":"Swami","given":"M. K.","non-dropping-particle":"","parse-names":false,"suffix":""},{"dropping-particle":"","family":"Bhakar","given":"A.","non-dropping-particle":"","parse-names":false,"suffix":""},{"dropping-particle":"","family":"Lal","given":"Sohan","non-dropping-particle":"","parse-names":false,"suffix":""},{"dropping-particle":"","family":"Garg","given":"S. R.","non-dropping-particle":"","parse-names":false,"suffix":""},{"dropping-particle":"","family":"Garg","given":"C. K.","non-dropping-particle":"","parse-names":false,"suffix":""},{"dropping-particle":"","family":"Gauttam","given":"P. K.","non-dropping-particle":"","parse-names":false,"suffix":""},{"dropping-particle":"","family":"Kane","given":"S. R.","non-dropping-particle":"","parse-names":false,"suffix":""},{"dropping-particle":"","family":"Raghuwanshi","given":"V. K.","non-dropping-particle":"","parse-names":false,"suffix":""},{"dropping-particle":"","family":"Rai","given":"S. K.","non-dropping-particle":"","parse-names":false,"suffix":""}],"container-title":"Journal of Synchrotron Radiation","id":"ITEM-1","issue":"4","issued":{"date-parts":[["2021","7","1"]]},"page":"1193-1201","title":"BL-02: a versatile X-ray scattering and diffraction beamline for engineering applications at Indus-2 synchrotron source","type":"article-journal","volume":"28"},"uris":["http://www.mendeley.com/documents/?uuid=6448333f-751d-329a-842d-c541e5c6d580"]}],"mendeley":{"formattedCitation":"(Gupta et al. 2021)","plainTextFormattedCitation":"(Gupta et al. 2021)","previouslyFormattedCitation":"(Gupta et al. 2021)"},"properties":{"noteIndex":0},"schema":"https://github.com/citation-style-language/schema/raw/master/csl-citation.json"}</w:instrText>
      </w:r>
      <w:r w:rsidR="004713EB" w:rsidRPr="008A56DD">
        <w:rPr>
          <w:rFonts w:ascii="Times New Roman" w:hAnsi="Times New Roman" w:cs="Times New Roman"/>
          <w:color w:val="000000" w:themeColor="text1"/>
          <w:sz w:val="24"/>
          <w:szCs w:val="24"/>
        </w:rPr>
        <w:fldChar w:fldCharType="separate"/>
      </w:r>
      <w:r w:rsidR="00415FDA" w:rsidRPr="008A56DD">
        <w:rPr>
          <w:rFonts w:ascii="Times New Roman" w:hAnsi="Times New Roman" w:cs="Times New Roman"/>
          <w:noProof/>
          <w:color w:val="000000" w:themeColor="text1"/>
          <w:sz w:val="24"/>
          <w:szCs w:val="24"/>
        </w:rPr>
        <w:t>(Gupta et al. 2021)</w:t>
      </w:r>
      <w:r w:rsidR="004713EB" w:rsidRPr="008A56DD">
        <w:rPr>
          <w:rFonts w:ascii="Times New Roman" w:hAnsi="Times New Roman" w:cs="Times New Roman"/>
          <w:color w:val="000000" w:themeColor="text1"/>
          <w:sz w:val="24"/>
          <w:szCs w:val="24"/>
        </w:rPr>
        <w:fldChar w:fldCharType="end"/>
      </w:r>
      <w:r w:rsidR="00034BEA" w:rsidRPr="008A56DD">
        <w:rPr>
          <w:rFonts w:ascii="Times New Roman" w:hAnsi="Times New Roman" w:cs="Times New Roman"/>
          <w:color w:val="000000" w:themeColor="text1"/>
          <w:sz w:val="24"/>
          <w:szCs w:val="24"/>
        </w:rPr>
        <w:t xml:space="preserve">, respectively. </w:t>
      </w:r>
      <w:r w:rsidR="00415FDA" w:rsidRPr="008A56DD">
        <w:rPr>
          <w:rFonts w:ascii="Times New Roman" w:hAnsi="Times New Roman" w:cs="Times New Roman"/>
          <w:color w:val="000000" w:themeColor="text1"/>
          <w:sz w:val="24"/>
          <w:szCs w:val="24"/>
        </w:rPr>
        <w:t>Thus,</w:t>
      </w:r>
      <w:r w:rsidR="00235418" w:rsidRPr="008A56DD">
        <w:rPr>
          <w:rFonts w:ascii="Times New Roman" w:hAnsi="Times New Roman" w:cs="Times New Roman"/>
          <w:color w:val="000000" w:themeColor="text1"/>
          <w:sz w:val="24"/>
          <w:szCs w:val="24"/>
        </w:rPr>
        <w:t xml:space="preserve"> </w:t>
      </w:r>
      <w:r w:rsidR="00A072EE" w:rsidRPr="008A56DD">
        <w:rPr>
          <w:rFonts w:ascii="Times New Roman" w:hAnsi="Times New Roman" w:cs="Times New Roman"/>
          <w:color w:val="000000" w:themeColor="text1"/>
          <w:sz w:val="24"/>
          <w:szCs w:val="24"/>
        </w:rPr>
        <w:t>instrumental</w:t>
      </w:r>
      <w:r w:rsidR="00034BEA" w:rsidRPr="008A56DD">
        <w:rPr>
          <w:rFonts w:ascii="Times New Roman" w:hAnsi="Times New Roman" w:cs="Times New Roman"/>
          <w:color w:val="000000" w:themeColor="text1"/>
          <w:sz w:val="24"/>
          <w:szCs w:val="24"/>
        </w:rPr>
        <w:t xml:space="preserve"> resolution </w:t>
      </w:r>
      <w:r w:rsidR="00A072EE" w:rsidRPr="008A56DD">
        <w:rPr>
          <w:rFonts w:ascii="Times New Roman" w:hAnsi="Times New Roman" w:cs="Times New Roman"/>
          <w:color w:val="000000" w:themeColor="text1"/>
          <w:sz w:val="24"/>
          <w:szCs w:val="24"/>
        </w:rPr>
        <w:t xml:space="preserve">of BL-02 </w:t>
      </w:r>
      <w:r w:rsidR="00034BEA" w:rsidRPr="008A56DD">
        <w:rPr>
          <w:rFonts w:ascii="Times New Roman" w:hAnsi="Times New Roman" w:cs="Times New Roman"/>
          <w:color w:val="000000" w:themeColor="text1"/>
          <w:sz w:val="24"/>
          <w:szCs w:val="24"/>
        </w:rPr>
        <w:t xml:space="preserve">is </w:t>
      </w:r>
      <w:r w:rsidR="001E70E0" w:rsidRPr="008A56DD">
        <w:rPr>
          <w:rFonts w:ascii="Times New Roman" w:hAnsi="Times New Roman" w:cs="Times New Roman"/>
          <w:color w:val="000000" w:themeColor="text1"/>
          <w:sz w:val="24"/>
          <w:szCs w:val="24"/>
        </w:rPr>
        <w:t xml:space="preserve">more than </w:t>
      </w:r>
      <w:r w:rsidR="00034BEA" w:rsidRPr="008A56DD">
        <w:rPr>
          <w:rFonts w:ascii="Times New Roman" w:hAnsi="Times New Roman" w:cs="Times New Roman"/>
          <w:color w:val="000000" w:themeColor="text1"/>
          <w:sz w:val="24"/>
          <w:szCs w:val="24"/>
        </w:rPr>
        <w:t xml:space="preserve">3 times </w:t>
      </w:r>
      <w:r w:rsidR="008A56DD" w:rsidRPr="00E261A5">
        <w:rPr>
          <w:rFonts w:ascii="Times New Roman" w:hAnsi="Times New Roman" w:cs="Times New Roman"/>
          <w:color w:val="00B050"/>
          <w:sz w:val="24"/>
          <w:szCs w:val="24"/>
        </w:rPr>
        <w:t>narrower</w:t>
      </w:r>
      <w:r w:rsidR="00034BEA" w:rsidRPr="008A56DD">
        <w:rPr>
          <w:rFonts w:ascii="Times New Roman" w:hAnsi="Times New Roman" w:cs="Times New Roman"/>
          <w:color w:val="000000" w:themeColor="text1"/>
          <w:sz w:val="24"/>
          <w:szCs w:val="24"/>
        </w:rPr>
        <w:t xml:space="preserve"> than </w:t>
      </w:r>
      <w:r w:rsidR="00A072EE" w:rsidRPr="008A56DD">
        <w:rPr>
          <w:rFonts w:ascii="Times New Roman" w:hAnsi="Times New Roman" w:cs="Times New Roman"/>
          <w:color w:val="000000" w:themeColor="text1"/>
          <w:sz w:val="24"/>
          <w:szCs w:val="24"/>
        </w:rPr>
        <w:t>lab (</w:t>
      </w:r>
      <w:r w:rsidR="00034BEA" w:rsidRPr="008A56DD">
        <w:rPr>
          <w:rFonts w:ascii="Times New Roman" w:hAnsi="Times New Roman" w:cs="Times New Roman"/>
          <w:color w:val="000000" w:themeColor="text1"/>
          <w:sz w:val="24"/>
          <w:szCs w:val="24"/>
        </w:rPr>
        <w:t xml:space="preserve">Cu </w:t>
      </w:r>
      <w:r w:rsidR="00034BEA" w:rsidRPr="008A56DD">
        <w:rPr>
          <w:rFonts w:ascii="Times New Roman" w:hAnsi="Times New Roman" w:cs="Times New Roman"/>
          <w:i/>
          <w:color w:val="000000" w:themeColor="text1"/>
          <w:sz w:val="24"/>
          <w:szCs w:val="24"/>
          <w:lang w:val="en-GB"/>
        </w:rPr>
        <w:t>Kα</w:t>
      </w:r>
      <w:r w:rsidR="00A072EE" w:rsidRPr="008A56DD">
        <w:rPr>
          <w:rFonts w:ascii="Times New Roman" w:hAnsi="Times New Roman" w:cs="Times New Roman"/>
          <w:i/>
          <w:color w:val="000000" w:themeColor="text1"/>
          <w:sz w:val="24"/>
          <w:szCs w:val="24"/>
          <w:lang w:val="en-GB"/>
        </w:rPr>
        <w:t>)</w:t>
      </w:r>
      <w:r w:rsidR="00A072EE" w:rsidRPr="008A56DD">
        <w:rPr>
          <w:rFonts w:ascii="Times New Roman" w:hAnsi="Times New Roman" w:cs="Times New Roman"/>
          <w:color w:val="000000" w:themeColor="text1"/>
          <w:sz w:val="24"/>
          <w:szCs w:val="24"/>
          <w:lang w:val="en-GB"/>
        </w:rPr>
        <w:t xml:space="preserve"> source.</w:t>
      </w:r>
    </w:p>
    <w:p w:rsidR="00E77A58" w:rsidRPr="008A56DD" w:rsidRDefault="004C7415" w:rsidP="00034BEA">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en-US" w:bidi="hi-IN"/>
        </w:rPr>
        <w:lastRenderedPageBreak/>
        <w:drawing>
          <wp:inline distT="0" distB="0" distL="0" distR="0">
            <wp:extent cx="5399532" cy="3923538"/>
            <wp:effectExtent l="19050" t="0" r="0" b="0"/>
            <wp:docPr id="1" name="Picture 0" descr="S1_SRM_Raw Si comparison npr=5 FWHM-eta for K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_SRM_Raw Si comparison npr=5 FWHM-eta for Ka1.tif"/>
                    <pic:cNvPicPr/>
                  </pic:nvPicPr>
                  <pic:blipFill>
                    <a:blip r:embed="rId8"/>
                    <a:stretch>
                      <a:fillRect/>
                    </a:stretch>
                  </pic:blipFill>
                  <pic:spPr>
                    <a:xfrm>
                      <a:off x="0" y="0"/>
                      <a:ext cx="5399532" cy="3923538"/>
                    </a:xfrm>
                    <a:prstGeom prst="rect">
                      <a:avLst/>
                    </a:prstGeom>
                  </pic:spPr>
                </pic:pic>
              </a:graphicData>
            </a:graphic>
          </wp:inline>
        </w:drawing>
      </w:r>
    </w:p>
    <w:p w:rsidR="00285484" w:rsidRDefault="00331228" w:rsidP="00073151">
      <w:pPr>
        <w:spacing w:line="360" w:lineRule="auto"/>
        <w:rPr>
          <w:rFonts w:ascii="Times New Roman" w:hAnsi="Times New Roman" w:cs="Times New Roman"/>
          <w:color w:val="000000" w:themeColor="text1"/>
          <w:lang w:val="en-US"/>
        </w:rPr>
      </w:pPr>
      <w:r w:rsidRPr="008A56DD">
        <w:rPr>
          <w:rFonts w:ascii="Times New Roman" w:hAnsi="Times New Roman" w:cs="Times New Roman"/>
          <w:b/>
          <w:bCs/>
          <w:color w:val="000000" w:themeColor="text1"/>
        </w:rPr>
        <w:t xml:space="preserve">Figure </w:t>
      </w:r>
      <w:r w:rsidR="00285484" w:rsidRPr="008A56DD">
        <w:rPr>
          <w:rFonts w:ascii="Times New Roman" w:hAnsi="Times New Roman" w:cs="Times New Roman"/>
          <w:b/>
          <w:bCs/>
          <w:color w:val="000000" w:themeColor="text1"/>
        </w:rPr>
        <w:t>S1</w:t>
      </w:r>
      <w:r w:rsidR="00371998" w:rsidRPr="008A56DD">
        <w:rPr>
          <w:rFonts w:ascii="Times New Roman" w:hAnsi="Times New Roman" w:cs="Times New Roman"/>
          <w:b/>
          <w:bCs/>
          <w:color w:val="000000" w:themeColor="text1"/>
        </w:rPr>
        <w:t>.</w:t>
      </w:r>
      <w:r w:rsidR="000F2224" w:rsidRPr="008A56DD">
        <w:rPr>
          <w:rFonts w:ascii="Times New Roman" w:hAnsi="Times New Roman" w:cs="Times New Roman"/>
          <w:color w:val="000000" w:themeColor="text1"/>
        </w:rPr>
        <w:tab/>
      </w:r>
      <w:r w:rsidR="00285484" w:rsidRPr="008A56DD">
        <w:rPr>
          <w:rFonts w:ascii="Times New Roman" w:hAnsi="Times New Roman" w:cs="Times New Roman"/>
          <w:color w:val="000000" w:themeColor="text1"/>
        </w:rPr>
        <w:t>Comparison of angular dependency of (a) FWHM and</w:t>
      </w:r>
      <w:r w:rsidR="00E261A5">
        <w:rPr>
          <w:rFonts w:ascii="Times New Roman" w:hAnsi="Times New Roman" w:cs="Times New Roman"/>
          <w:color w:val="000000" w:themeColor="text1"/>
        </w:rPr>
        <w:t xml:space="preserve"> </w:t>
      </w:r>
      <w:r w:rsidR="00285484" w:rsidRPr="008A56DD">
        <w:rPr>
          <w:rFonts w:ascii="Times New Roman" w:hAnsi="Times New Roman" w:cs="Times New Roman"/>
          <w:color w:val="000000" w:themeColor="text1"/>
        </w:rPr>
        <w:t>(b)</w:t>
      </w:r>
      <w:r w:rsidR="00E261A5">
        <w:rPr>
          <w:rFonts w:ascii="Times New Roman" w:hAnsi="Times New Roman" w:cs="Times New Roman"/>
          <w:color w:val="000000" w:themeColor="text1"/>
        </w:rPr>
        <w:t xml:space="preserve"> </w:t>
      </w:r>
      <w:r w:rsidR="00285484" w:rsidRPr="008A56DD">
        <w:rPr>
          <w:rFonts w:ascii="Times New Roman" w:hAnsi="Times New Roman" w:cs="Times New Roman"/>
          <w:i/>
          <w:color w:val="000000" w:themeColor="text1"/>
        </w:rPr>
        <w:sym w:font="Symbol" w:char="F068"/>
      </w:r>
      <w:r w:rsidR="00285484" w:rsidRPr="008A56DD">
        <w:rPr>
          <w:rFonts w:ascii="Times New Roman" w:hAnsi="Times New Roman" w:cs="Times New Roman"/>
          <w:color w:val="000000" w:themeColor="text1"/>
        </w:rPr>
        <w:t xml:space="preserve"> parameters </w:t>
      </w:r>
      <w:r w:rsidR="00F965A1" w:rsidRPr="008A56DD">
        <w:rPr>
          <w:rFonts w:ascii="Times New Roman" w:hAnsi="Times New Roman" w:cs="Times New Roman"/>
          <w:color w:val="000000" w:themeColor="text1"/>
        </w:rPr>
        <w:t>derived</w:t>
      </w:r>
      <w:r w:rsidR="00285484" w:rsidRPr="008A56DD">
        <w:rPr>
          <w:rFonts w:ascii="Times New Roman" w:hAnsi="Times New Roman" w:cs="Times New Roman"/>
          <w:color w:val="000000" w:themeColor="text1"/>
        </w:rPr>
        <w:t xml:space="preserve"> from </w:t>
      </w:r>
      <w:r w:rsidR="005308AB" w:rsidRPr="008A56DD">
        <w:rPr>
          <w:rFonts w:ascii="Times New Roman" w:hAnsi="Times New Roman" w:cs="Times New Roman"/>
          <w:color w:val="000000" w:themeColor="text1"/>
        </w:rPr>
        <w:t>Rietveld refinement</w:t>
      </w:r>
      <w:r w:rsidR="00285484" w:rsidRPr="008A56DD">
        <w:rPr>
          <w:rFonts w:ascii="Times New Roman" w:hAnsi="Times New Roman" w:cs="Times New Roman"/>
          <w:color w:val="000000" w:themeColor="text1"/>
        </w:rPr>
        <w:t xml:space="preserve"> of laboratory XRD data </w:t>
      </w:r>
      <w:r w:rsidR="00285484" w:rsidRPr="008A56DD">
        <w:rPr>
          <w:rFonts w:ascii="Times New Roman" w:hAnsi="Times New Roman" w:cs="Times New Roman"/>
          <w:color w:val="000000" w:themeColor="text1"/>
          <w:lang w:val="en-US"/>
        </w:rPr>
        <w:t xml:space="preserve">of SRM 640d Si powder and Si powder </w:t>
      </w:r>
      <w:r w:rsidR="000455BC">
        <w:rPr>
          <w:rFonts w:ascii="Times New Roman" w:hAnsi="Times New Roman" w:cs="Times New Roman"/>
          <w:color w:val="000000" w:themeColor="text1"/>
          <w:lang w:val="en-US"/>
        </w:rPr>
        <w:t xml:space="preserve">sample </w:t>
      </w:r>
      <w:r w:rsidR="00285484" w:rsidRPr="008A56DD">
        <w:rPr>
          <w:rFonts w:ascii="Times New Roman" w:hAnsi="Times New Roman" w:cs="Times New Roman"/>
          <w:color w:val="000000" w:themeColor="text1"/>
          <w:lang w:val="en-US"/>
        </w:rPr>
        <w:t>using pV profile.</w:t>
      </w:r>
    </w:p>
    <w:p w:rsidR="00312135" w:rsidRPr="008A56DD" w:rsidRDefault="00312135" w:rsidP="00073151">
      <w:pPr>
        <w:spacing w:line="360" w:lineRule="auto"/>
        <w:rPr>
          <w:rFonts w:ascii="Times New Roman" w:hAnsi="Times New Roman" w:cs="Times New Roman"/>
          <w:color w:val="000000" w:themeColor="text1"/>
          <w:lang w:val="en-US"/>
        </w:rPr>
      </w:pPr>
    </w:p>
    <w:p w:rsidR="003275CE" w:rsidRPr="008A56DD" w:rsidRDefault="003275CE" w:rsidP="00073151">
      <w:pPr>
        <w:pStyle w:val="IUCrheading2"/>
        <w:numPr>
          <w:ilvl w:val="1"/>
          <w:numId w:val="2"/>
        </w:numPr>
        <w:jc w:val="both"/>
        <w:rPr>
          <w:rFonts w:ascii="Times New Roman" w:hAnsi="Times New Roman"/>
          <w:color w:val="000000" w:themeColor="text1"/>
          <w:sz w:val="24"/>
          <w:szCs w:val="24"/>
        </w:rPr>
      </w:pPr>
      <w:r w:rsidRPr="008A56DD">
        <w:rPr>
          <w:rFonts w:ascii="Times New Roman" w:hAnsi="Times New Roman"/>
          <w:color w:val="000000" w:themeColor="text1"/>
          <w:sz w:val="24"/>
          <w:szCs w:val="24"/>
          <w:lang w:val="en-US"/>
        </w:rPr>
        <w:t>Microstructural characterization using TCH profile f</w:t>
      </w:r>
      <w:r w:rsidR="0075006F" w:rsidRPr="008A56DD">
        <w:rPr>
          <w:rFonts w:ascii="Times New Roman" w:hAnsi="Times New Roman"/>
          <w:color w:val="000000" w:themeColor="text1"/>
          <w:sz w:val="24"/>
          <w:szCs w:val="24"/>
          <w:lang w:val="en-US"/>
        </w:rPr>
        <w:t>unction and the Rietveld Method(</w:t>
      </w:r>
      <w:r w:rsidRPr="008A56DD">
        <w:rPr>
          <w:rFonts w:ascii="Times New Roman" w:hAnsi="Times New Roman"/>
          <w:color w:val="000000" w:themeColor="text1"/>
          <w:sz w:val="24"/>
          <w:szCs w:val="24"/>
          <w:lang w:val="en-US"/>
        </w:rPr>
        <w:t>WPPF approach</w:t>
      </w:r>
      <w:r w:rsidR="0075006F" w:rsidRPr="008A56DD">
        <w:rPr>
          <w:rFonts w:ascii="Times New Roman" w:hAnsi="Times New Roman"/>
          <w:color w:val="000000" w:themeColor="text1"/>
          <w:sz w:val="24"/>
          <w:szCs w:val="24"/>
          <w:lang w:val="en-US"/>
        </w:rPr>
        <w:t>):</w:t>
      </w:r>
    </w:p>
    <w:p w:rsidR="00312135" w:rsidRPr="008A56DD" w:rsidRDefault="003275CE" w:rsidP="00073151">
      <w:pPr>
        <w:spacing w:line="360" w:lineRule="auto"/>
        <w:ind w:firstLine="720"/>
        <w:jc w:val="both"/>
        <w:rPr>
          <w:rFonts w:ascii="Times New Roman" w:hAnsi="Times New Roman" w:cs="Times New Roman"/>
          <w:color w:val="000000" w:themeColor="text1"/>
          <w:sz w:val="24"/>
          <w:szCs w:val="24"/>
        </w:rPr>
      </w:pPr>
      <w:r w:rsidRPr="008A56DD">
        <w:rPr>
          <w:rFonts w:ascii="Times New Roman" w:hAnsi="Times New Roman" w:cs="Times New Roman"/>
          <w:color w:val="000000" w:themeColor="text1"/>
          <w:sz w:val="24"/>
          <w:szCs w:val="24"/>
          <w:lang w:val="en-US"/>
        </w:rPr>
        <w:t>Lab</w:t>
      </w:r>
      <w:r w:rsidR="00FD3C54" w:rsidRPr="008A56DD">
        <w:rPr>
          <w:rFonts w:ascii="Times New Roman" w:hAnsi="Times New Roman" w:cs="Times New Roman"/>
          <w:color w:val="000000" w:themeColor="text1"/>
          <w:sz w:val="24"/>
          <w:szCs w:val="24"/>
          <w:lang w:val="en-US"/>
        </w:rPr>
        <w:t>oratory</w:t>
      </w:r>
      <w:r w:rsidRPr="008A56DD">
        <w:rPr>
          <w:rFonts w:ascii="Times New Roman" w:hAnsi="Times New Roman" w:cs="Times New Roman"/>
          <w:color w:val="000000" w:themeColor="text1"/>
          <w:sz w:val="24"/>
          <w:szCs w:val="24"/>
          <w:lang w:val="en-US"/>
        </w:rPr>
        <w:t xml:space="preserve"> XRD pattern of Si </w:t>
      </w:r>
      <w:r w:rsidRPr="00E261A5">
        <w:rPr>
          <w:rFonts w:ascii="Times New Roman" w:hAnsi="Times New Roman" w:cs="Times New Roman"/>
          <w:color w:val="00B050"/>
          <w:sz w:val="24"/>
          <w:szCs w:val="24"/>
          <w:lang w:val="en-US"/>
        </w:rPr>
        <w:t xml:space="preserve">powder </w:t>
      </w:r>
      <w:r w:rsidR="00E261A5" w:rsidRPr="00E261A5">
        <w:rPr>
          <w:rFonts w:ascii="Times New Roman" w:hAnsi="Times New Roman" w:cs="Times New Roman"/>
          <w:color w:val="00B050"/>
          <w:sz w:val="24"/>
          <w:szCs w:val="24"/>
          <w:lang w:val="en-US"/>
        </w:rPr>
        <w:t xml:space="preserve">sample </w:t>
      </w:r>
      <w:r w:rsidR="00FD3C54" w:rsidRPr="00E261A5">
        <w:rPr>
          <w:rFonts w:ascii="Times New Roman" w:hAnsi="Times New Roman" w:cs="Times New Roman"/>
          <w:color w:val="00B050"/>
          <w:sz w:val="24"/>
          <w:szCs w:val="24"/>
          <w:lang w:val="en-US"/>
        </w:rPr>
        <w:t>w</w:t>
      </w:r>
      <w:r w:rsidR="00331228" w:rsidRPr="00E261A5">
        <w:rPr>
          <w:rFonts w:ascii="Times New Roman" w:hAnsi="Times New Roman" w:cs="Times New Roman"/>
          <w:color w:val="00B050"/>
          <w:sz w:val="24"/>
          <w:szCs w:val="24"/>
          <w:lang w:val="en-US"/>
        </w:rPr>
        <w:t>as</w:t>
      </w:r>
      <w:r w:rsidR="00FD3C54" w:rsidRPr="008A56DD">
        <w:rPr>
          <w:rFonts w:ascii="Times New Roman" w:hAnsi="Times New Roman" w:cs="Times New Roman"/>
          <w:color w:val="000000" w:themeColor="text1"/>
          <w:sz w:val="24"/>
          <w:szCs w:val="24"/>
          <w:lang w:val="en-US"/>
        </w:rPr>
        <w:t xml:space="preserve"> analyzed</w:t>
      </w:r>
      <w:r w:rsidRPr="008A56DD">
        <w:rPr>
          <w:rFonts w:ascii="Times New Roman" w:hAnsi="Times New Roman" w:cs="Times New Roman"/>
          <w:color w:val="000000" w:themeColor="text1"/>
          <w:sz w:val="24"/>
          <w:szCs w:val="24"/>
          <w:lang w:val="en-US"/>
        </w:rPr>
        <w:t xml:space="preserve"> using isotropic unimodal </w:t>
      </w:r>
      <w:r w:rsidR="00FD3C54" w:rsidRPr="008A56DD">
        <w:rPr>
          <w:rFonts w:ascii="Times New Roman" w:hAnsi="Times New Roman" w:cs="Times New Roman"/>
          <w:color w:val="000000" w:themeColor="text1"/>
          <w:sz w:val="24"/>
          <w:szCs w:val="24"/>
          <w:lang w:val="en-US"/>
        </w:rPr>
        <w:t xml:space="preserve">and bimodal </w:t>
      </w:r>
      <w:r w:rsidRPr="008A56DD">
        <w:rPr>
          <w:rFonts w:ascii="Times New Roman" w:hAnsi="Times New Roman" w:cs="Times New Roman"/>
          <w:color w:val="000000" w:themeColor="text1"/>
          <w:sz w:val="24"/>
          <w:szCs w:val="24"/>
          <w:lang w:val="en-US"/>
        </w:rPr>
        <w:t>microstructural approach</w:t>
      </w:r>
      <w:r w:rsidR="00FD3C54" w:rsidRPr="008A56DD">
        <w:rPr>
          <w:rFonts w:ascii="Times New Roman" w:hAnsi="Times New Roman" w:cs="Times New Roman"/>
          <w:color w:val="000000" w:themeColor="text1"/>
          <w:sz w:val="24"/>
          <w:szCs w:val="24"/>
          <w:lang w:val="en-US"/>
        </w:rPr>
        <w:t>es</w:t>
      </w:r>
      <w:r w:rsidR="00E261A5">
        <w:rPr>
          <w:rFonts w:ascii="Times New Roman" w:hAnsi="Times New Roman" w:cs="Times New Roman"/>
          <w:color w:val="000000" w:themeColor="text1"/>
          <w:sz w:val="24"/>
          <w:szCs w:val="24"/>
          <w:lang w:val="en-US"/>
        </w:rPr>
        <w:t xml:space="preserve"> </w:t>
      </w:r>
      <w:r w:rsidR="00E261A5">
        <w:rPr>
          <w:rFonts w:ascii="Times New Roman" w:hAnsi="Times New Roman" w:cs="Times New Roman"/>
          <w:color w:val="000000" w:themeColor="text1"/>
          <w:sz w:val="24"/>
          <w:szCs w:val="24"/>
        </w:rPr>
        <w:t>(as per E</w:t>
      </w:r>
      <w:r w:rsidR="00704E60" w:rsidRPr="008A56DD">
        <w:rPr>
          <w:rFonts w:ascii="Times New Roman" w:hAnsi="Times New Roman" w:cs="Times New Roman"/>
          <w:color w:val="000000" w:themeColor="text1"/>
          <w:sz w:val="24"/>
          <w:szCs w:val="24"/>
        </w:rPr>
        <w:t>qs</w:t>
      </w:r>
      <w:r w:rsidR="00E261A5">
        <w:rPr>
          <w:rFonts w:ascii="Times New Roman" w:hAnsi="Times New Roman" w:cs="Times New Roman"/>
          <w:color w:val="000000" w:themeColor="text1"/>
          <w:sz w:val="24"/>
          <w:szCs w:val="24"/>
        </w:rPr>
        <w:t>.</w:t>
      </w:r>
      <w:r w:rsidR="00704E60" w:rsidRPr="008A56DD">
        <w:rPr>
          <w:rFonts w:ascii="Times New Roman" w:hAnsi="Times New Roman" w:cs="Times New Roman"/>
          <w:color w:val="000000" w:themeColor="text1"/>
          <w:sz w:val="24"/>
          <w:szCs w:val="24"/>
        </w:rPr>
        <w:t xml:space="preserve"> 1 and </w:t>
      </w:r>
      <w:r w:rsidRPr="008A56DD">
        <w:rPr>
          <w:rFonts w:ascii="Times New Roman" w:hAnsi="Times New Roman" w:cs="Times New Roman"/>
          <w:color w:val="000000" w:themeColor="text1"/>
          <w:sz w:val="24"/>
          <w:szCs w:val="24"/>
        </w:rPr>
        <w:t xml:space="preserve">2) </w:t>
      </w:r>
      <w:r w:rsidR="00FD3C54" w:rsidRPr="008A56DD">
        <w:rPr>
          <w:rFonts w:ascii="Times New Roman" w:hAnsi="Times New Roman" w:cs="Times New Roman"/>
          <w:color w:val="000000" w:themeColor="text1"/>
          <w:sz w:val="24"/>
          <w:szCs w:val="24"/>
        </w:rPr>
        <w:t>and</w:t>
      </w:r>
      <w:r w:rsidRPr="008A56DD">
        <w:rPr>
          <w:rFonts w:ascii="Times New Roman" w:hAnsi="Times New Roman" w:cs="Times New Roman"/>
          <w:color w:val="000000" w:themeColor="text1"/>
          <w:sz w:val="24"/>
          <w:szCs w:val="24"/>
        </w:rPr>
        <w:t xml:space="preserve"> the Rietveld method. </w:t>
      </w:r>
      <w:r w:rsidR="00FD3C54" w:rsidRPr="008A56DD">
        <w:rPr>
          <w:rFonts w:ascii="Times New Roman" w:hAnsi="Times New Roman" w:cs="Times New Roman"/>
          <w:color w:val="000000" w:themeColor="text1"/>
          <w:sz w:val="24"/>
          <w:szCs w:val="24"/>
          <w:lang w:val="en-US"/>
        </w:rPr>
        <w:t>R</w:t>
      </w:r>
      <w:r w:rsidRPr="008A56DD">
        <w:rPr>
          <w:rFonts w:ascii="Times New Roman" w:hAnsi="Times New Roman" w:cs="Times New Roman"/>
          <w:color w:val="000000" w:themeColor="text1"/>
          <w:sz w:val="24"/>
          <w:szCs w:val="24"/>
          <w:lang w:val="en-US"/>
        </w:rPr>
        <w:t xml:space="preserve">esulting profile fittings are shown in Figure </w:t>
      </w:r>
      <w:r w:rsidR="00FD3C54" w:rsidRPr="008A56DD">
        <w:rPr>
          <w:rFonts w:ascii="Times New Roman" w:hAnsi="Times New Roman" w:cs="Times New Roman"/>
          <w:color w:val="000000" w:themeColor="text1"/>
          <w:sz w:val="24"/>
          <w:szCs w:val="24"/>
          <w:lang w:val="en-US"/>
        </w:rPr>
        <w:t xml:space="preserve">S2 and S3. Insets show quality of fitting for three </w:t>
      </w:r>
      <w:r w:rsidR="00FD3C54" w:rsidRPr="00E261A5">
        <w:rPr>
          <w:rFonts w:ascii="Times New Roman" w:hAnsi="Times New Roman" w:cs="Times New Roman"/>
          <w:color w:val="00B050"/>
          <w:sz w:val="24"/>
          <w:szCs w:val="24"/>
          <w:lang w:val="en-US"/>
        </w:rPr>
        <w:t>Bragg peaks</w:t>
      </w:r>
      <w:r w:rsidR="00E261A5" w:rsidRPr="00E261A5">
        <w:rPr>
          <w:rFonts w:ascii="Times New Roman" w:hAnsi="Times New Roman" w:cs="Times New Roman"/>
          <w:color w:val="00B050"/>
          <w:sz w:val="24"/>
          <w:szCs w:val="24"/>
          <w:lang w:val="en-US"/>
        </w:rPr>
        <w:t xml:space="preserve"> </w:t>
      </w:r>
      <w:r w:rsidR="00FD3C54" w:rsidRPr="00E261A5">
        <w:rPr>
          <w:rFonts w:ascii="Times New Roman" w:hAnsi="Times New Roman" w:cs="Times New Roman"/>
          <w:color w:val="00B050"/>
          <w:sz w:val="24"/>
          <w:szCs w:val="24"/>
          <w:lang w:val="en-US"/>
        </w:rPr>
        <w:t>across</w:t>
      </w:r>
      <w:r w:rsidR="00FD3C54" w:rsidRPr="008A56DD">
        <w:rPr>
          <w:rFonts w:ascii="Times New Roman" w:hAnsi="Times New Roman" w:cs="Times New Roman"/>
          <w:color w:val="000000" w:themeColor="text1"/>
          <w:sz w:val="24"/>
          <w:szCs w:val="24"/>
          <w:lang w:val="en-US"/>
        </w:rPr>
        <w:t xml:space="preserve"> </w:t>
      </w:r>
      <w:r w:rsidR="00331228" w:rsidRPr="008A56DD">
        <w:rPr>
          <w:rFonts w:ascii="Times New Roman" w:hAnsi="Times New Roman" w:cs="Times New Roman"/>
          <w:color w:val="000000" w:themeColor="text1"/>
          <w:sz w:val="24"/>
          <w:szCs w:val="24"/>
          <w:lang w:val="en-US"/>
        </w:rPr>
        <w:t xml:space="preserve">the </w:t>
      </w:r>
      <w:r w:rsidR="00FD3C54" w:rsidRPr="008A56DD">
        <w:rPr>
          <w:rFonts w:ascii="Times New Roman" w:hAnsi="Times New Roman" w:cs="Times New Roman"/>
          <w:color w:val="000000" w:themeColor="text1"/>
          <w:sz w:val="24"/>
          <w:szCs w:val="24"/>
          <w:lang w:val="en-US"/>
        </w:rPr>
        <w:t>full diffraction pattern</w:t>
      </w:r>
      <w:r w:rsidR="00F32B18" w:rsidRPr="008A56DD">
        <w:rPr>
          <w:rFonts w:ascii="Times New Roman" w:hAnsi="Times New Roman" w:cs="Times New Roman"/>
          <w:color w:val="000000" w:themeColor="text1"/>
          <w:sz w:val="24"/>
          <w:szCs w:val="24"/>
          <w:lang w:val="en-US"/>
        </w:rPr>
        <w:t xml:space="preserve"> for clarity</w:t>
      </w:r>
      <w:r w:rsidRPr="008A56DD">
        <w:rPr>
          <w:rFonts w:ascii="Times New Roman" w:hAnsi="Times New Roman" w:cs="Times New Roman"/>
          <w:color w:val="000000" w:themeColor="text1"/>
          <w:sz w:val="24"/>
          <w:szCs w:val="24"/>
          <w:lang w:val="en-US"/>
        </w:rPr>
        <w:t xml:space="preserve">. </w:t>
      </w:r>
      <w:r w:rsidR="00FD3C54" w:rsidRPr="008A56DD">
        <w:rPr>
          <w:rFonts w:ascii="Times New Roman" w:hAnsi="Times New Roman" w:cs="Times New Roman"/>
          <w:color w:val="000000" w:themeColor="text1"/>
          <w:sz w:val="24"/>
          <w:szCs w:val="24"/>
          <w:lang w:val="en-US"/>
        </w:rPr>
        <w:t>Profile fitting is improved using bimodal approach and</w:t>
      </w:r>
      <w:r w:rsidR="00E261A5">
        <w:rPr>
          <w:rFonts w:ascii="Times New Roman" w:hAnsi="Times New Roman" w:cs="Times New Roman"/>
          <w:color w:val="000000" w:themeColor="text1"/>
          <w:sz w:val="24"/>
          <w:szCs w:val="24"/>
          <w:lang w:val="en-US"/>
        </w:rPr>
        <w:t xml:space="preserve"> </w:t>
      </w:r>
      <w:r w:rsidR="00415FDA" w:rsidRPr="008A56DD">
        <w:rPr>
          <w:rFonts w:ascii="Times New Roman" w:hAnsi="Times New Roman" w:cs="Times New Roman"/>
          <w:color w:val="000000" w:themeColor="text1"/>
          <w:sz w:val="24"/>
          <w:szCs w:val="24"/>
        </w:rPr>
        <w:t xml:space="preserve">derived </w:t>
      </w:r>
      <w:r w:rsidRPr="008A56DD">
        <w:rPr>
          <w:rFonts w:ascii="Times New Roman" w:hAnsi="Times New Roman" w:cs="Times New Roman"/>
          <w:color w:val="000000" w:themeColor="text1"/>
          <w:sz w:val="24"/>
          <w:szCs w:val="24"/>
        </w:rPr>
        <w:t>parameters are</w:t>
      </w:r>
      <w:r w:rsidR="00E261A5">
        <w:rPr>
          <w:rFonts w:ascii="Times New Roman" w:hAnsi="Times New Roman" w:cs="Times New Roman"/>
          <w:color w:val="000000" w:themeColor="text1"/>
          <w:sz w:val="24"/>
          <w:szCs w:val="24"/>
        </w:rPr>
        <w:t xml:space="preserve"> </w:t>
      </w:r>
      <w:r w:rsidR="00415FDA" w:rsidRPr="008A56DD">
        <w:rPr>
          <w:rFonts w:ascii="Times New Roman" w:hAnsi="Times New Roman" w:cs="Times New Roman"/>
          <w:color w:val="000000" w:themeColor="text1"/>
          <w:sz w:val="24"/>
          <w:szCs w:val="24"/>
        </w:rPr>
        <w:t>given</w:t>
      </w:r>
      <w:r w:rsidR="00FD3C54" w:rsidRPr="008A56DD">
        <w:rPr>
          <w:rFonts w:ascii="Times New Roman" w:hAnsi="Times New Roman" w:cs="Times New Roman"/>
          <w:color w:val="000000" w:themeColor="text1"/>
          <w:sz w:val="24"/>
          <w:szCs w:val="24"/>
        </w:rPr>
        <w:t xml:space="preserve"> in </w:t>
      </w:r>
      <w:r w:rsidR="00473576" w:rsidRPr="008A56DD">
        <w:rPr>
          <w:rFonts w:ascii="Times New Roman" w:hAnsi="Times New Roman" w:cs="Times New Roman"/>
          <w:color w:val="000000" w:themeColor="text1"/>
          <w:sz w:val="24"/>
          <w:szCs w:val="24"/>
        </w:rPr>
        <w:t>Table 1</w:t>
      </w:r>
      <w:r w:rsidRPr="008A56DD">
        <w:rPr>
          <w:rFonts w:ascii="Times New Roman" w:hAnsi="Times New Roman" w:cs="Times New Roman"/>
          <w:color w:val="000000" w:themeColor="text1"/>
          <w:sz w:val="24"/>
          <w:szCs w:val="24"/>
        </w:rPr>
        <w:t xml:space="preserve">. </w:t>
      </w:r>
      <w:r w:rsidR="000D07E0" w:rsidRPr="008A56DD">
        <w:rPr>
          <w:rFonts w:ascii="Times New Roman" w:hAnsi="Times New Roman" w:cs="Times New Roman"/>
          <w:color w:val="000000" w:themeColor="text1"/>
          <w:sz w:val="24"/>
          <w:szCs w:val="24"/>
          <w:lang w:val="en-US"/>
        </w:rPr>
        <w:t xml:space="preserve">During bimodal </w:t>
      </w:r>
      <w:r w:rsidR="001F6463" w:rsidRPr="008A56DD">
        <w:rPr>
          <w:rFonts w:ascii="Times New Roman" w:hAnsi="Times New Roman" w:cs="Times New Roman"/>
          <w:color w:val="000000" w:themeColor="text1"/>
          <w:sz w:val="24"/>
          <w:szCs w:val="24"/>
          <w:lang w:val="en-US"/>
        </w:rPr>
        <w:t xml:space="preserve">WPPF </w:t>
      </w:r>
      <w:r w:rsidR="000D07E0" w:rsidRPr="008A56DD">
        <w:rPr>
          <w:rFonts w:ascii="Times New Roman" w:hAnsi="Times New Roman" w:cs="Times New Roman"/>
          <w:color w:val="000000" w:themeColor="text1"/>
          <w:sz w:val="24"/>
          <w:szCs w:val="24"/>
          <w:lang w:val="en-US"/>
        </w:rPr>
        <w:t xml:space="preserve">analysis it </w:t>
      </w:r>
      <w:r w:rsidR="00CF6CBC" w:rsidRPr="008A56DD">
        <w:rPr>
          <w:rFonts w:ascii="Times New Roman" w:hAnsi="Times New Roman" w:cs="Times New Roman"/>
          <w:color w:val="000000" w:themeColor="text1"/>
          <w:sz w:val="24"/>
          <w:szCs w:val="24"/>
          <w:lang w:val="en-US"/>
        </w:rPr>
        <w:t>was</w:t>
      </w:r>
      <w:r w:rsidR="000D07E0" w:rsidRPr="008A56DD">
        <w:rPr>
          <w:rFonts w:ascii="Times New Roman" w:hAnsi="Times New Roman" w:cs="Times New Roman"/>
          <w:color w:val="000000" w:themeColor="text1"/>
          <w:sz w:val="24"/>
          <w:szCs w:val="24"/>
          <w:lang w:val="en-US"/>
        </w:rPr>
        <w:t xml:space="preserve"> observed that </w:t>
      </w:r>
      <w:r w:rsidR="00331228" w:rsidRPr="008A56DD">
        <w:rPr>
          <w:rFonts w:ascii="Times New Roman" w:hAnsi="Times New Roman" w:cs="Times New Roman"/>
          <w:color w:val="000000" w:themeColor="text1"/>
          <w:sz w:val="24"/>
          <w:szCs w:val="24"/>
          <w:lang w:val="en-US"/>
        </w:rPr>
        <w:t xml:space="preserve">the </w:t>
      </w:r>
      <w:r w:rsidR="001E2BE6" w:rsidRPr="008A56DD">
        <w:rPr>
          <w:rFonts w:ascii="Times New Roman" w:hAnsi="Times New Roman" w:cs="Times New Roman"/>
          <w:color w:val="000000" w:themeColor="text1"/>
          <w:sz w:val="24"/>
          <w:szCs w:val="24"/>
          <w:lang w:val="en-US"/>
        </w:rPr>
        <w:t xml:space="preserve">refined </w:t>
      </w:r>
      <w:r w:rsidR="000D07E0" w:rsidRPr="008A56DD">
        <w:rPr>
          <w:rFonts w:ascii="Times New Roman" w:hAnsi="Times New Roman" w:cs="Times New Roman"/>
          <w:color w:val="000000" w:themeColor="text1"/>
          <w:sz w:val="24"/>
          <w:szCs w:val="24"/>
          <w:lang w:val="en-US"/>
        </w:rPr>
        <w:t xml:space="preserve">value of Lorentzian size parameter </w:t>
      </w:r>
      <w:r w:rsidR="0084082F" w:rsidRPr="008A56DD">
        <w:rPr>
          <w:rFonts w:ascii="Times New Roman" w:hAnsi="Times New Roman" w:cs="Times New Roman"/>
          <w:color w:val="000000" w:themeColor="text1"/>
          <w:sz w:val="24"/>
          <w:szCs w:val="24"/>
          <w:lang w:val="en-US"/>
        </w:rPr>
        <w:t>Y</w:t>
      </w:r>
      <w:r w:rsidR="00E261A5">
        <w:rPr>
          <w:rFonts w:ascii="Times New Roman" w:hAnsi="Times New Roman" w:cs="Times New Roman"/>
          <w:color w:val="000000" w:themeColor="text1"/>
          <w:sz w:val="24"/>
          <w:szCs w:val="24"/>
          <w:lang w:val="en-US"/>
        </w:rPr>
        <w:t xml:space="preserve"> </w:t>
      </w:r>
      <w:r w:rsidR="001F6463" w:rsidRPr="008A56DD">
        <w:rPr>
          <w:rFonts w:ascii="Times New Roman" w:hAnsi="Times New Roman" w:cs="Times New Roman"/>
          <w:color w:val="000000" w:themeColor="text1"/>
          <w:sz w:val="24"/>
          <w:szCs w:val="24"/>
          <w:lang w:val="en-US"/>
        </w:rPr>
        <w:t xml:space="preserve">was </w:t>
      </w:r>
      <w:r w:rsidR="000D07E0" w:rsidRPr="008A56DD">
        <w:rPr>
          <w:rFonts w:ascii="Times New Roman" w:hAnsi="Times New Roman" w:cs="Times New Roman"/>
          <w:color w:val="000000" w:themeColor="text1"/>
          <w:sz w:val="24"/>
          <w:szCs w:val="24"/>
          <w:lang w:val="en-US"/>
        </w:rPr>
        <w:t xml:space="preserve">close to </w:t>
      </w:r>
      <w:r w:rsidR="0084082F" w:rsidRPr="008A56DD">
        <w:rPr>
          <w:rFonts w:ascii="Times New Roman" w:hAnsi="Times New Roman" w:cs="Times New Roman"/>
          <w:color w:val="000000" w:themeColor="text1"/>
          <w:sz w:val="24"/>
          <w:szCs w:val="24"/>
          <w:lang w:val="en-US"/>
        </w:rPr>
        <w:t>zero</w:t>
      </w:r>
      <w:r w:rsidR="000D07E0" w:rsidRPr="008A56DD">
        <w:rPr>
          <w:rFonts w:ascii="Times New Roman" w:hAnsi="Times New Roman" w:cs="Times New Roman"/>
          <w:color w:val="000000" w:themeColor="text1"/>
          <w:sz w:val="24"/>
          <w:szCs w:val="24"/>
          <w:lang w:val="en-US"/>
        </w:rPr>
        <w:t xml:space="preserve"> for narrow profile and value of Gaussian size parameter </w:t>
      </w:r>
      <w:r w:rsidR="001E2BE6" w:rsidRPr="00E261A5">
        <w:rPr>
          <w:rFonts w:ascii="Times New Roman" w:hAnsi="Times New Roman" w:cs="Times New Roman"/>
          <w:color w:val="000000" w:themeColor="text1"/>
          <w:sz w:val="24"/>
          <w:szCs w:val="24"/>
          <w:lang w:val="en-US"/>
        </w:rPr>
        <w:t>I</w:t>
      </w:r>
      <w:r w:rsidR="001E2BE6" w:rsidRPr="00E261A5">
        <w:rPr>
          <w:rFonts w:ascii="Times New Roman" w:hAnsi="Times New Roman" w:cs="Times New Roman"/>
          <w:color w:val="000000" w:themeColor="text1"/>
          <w:sz w:val="24"/>
          <w:szCs w:val="24"/>
          <w:vertAlign w:val="subscript"/>
          <w:lang w:val="en-US"/>
        </w:rPr>
        <w:t>G</w:t>
      </w:r>
      <w:r w:rsidR="00E261A5">
        <w:rPr>
          <w:rFonts w:ascii="Times New Roman" w:hAnsi="Times New Roman" w:cs="Times New Roman"/>
          <w:color w:val="000000" w:themeColor="text1"/>
          <w:sz w:val="24"/>
          <w:szCs w:val="24"/>
          <w:lang w:val="en-US"/>
        </w:rPr>
        <w:t xml:space="preserve"> </w:t>
      </w:r>
      <w:r w:rsidR="001E2BE6" w:rsidRPr="00E261A5">
        <w:rPr>
          <w:rFonts w:ascii="Times New Roman" w:hAnsi="Times New Roman" w:cs="Times New Roman"/>
          <w:color w:val="000000" w:themeColor="text1"/>
          <w:sz w:val="24"/>
          <w:szCs w:val="24"/>
          <w:lang w:val="en-US"/>
        </w:rPr>
        <w:t>was</w:t>
      </w:r>
      <w:r w:rsidR="001E2BE6" w:rsidRPr="008A56DD">
        <w:rPr>
          <w:rFonts w:ascii="Times New Roman" w:hAnsi="Times New Roman" w:cs="Times New Roman"/>
          <w:color w:val="000000" w:themeColor="text1"/>
          <w:sz w:val="24"/>
          <w:szCs w:val="24"/>
          <w:lang w:val="en-US"/>
        </w:rPr>
        <w:t xml:space="preserve"> </w:t>
      </w:r>
      <w:r w:rsidR="001F6463" w:rsidRPr="008A56DD">
        <w:rPr>
          <w:rFonts w:ascii="Times New Roman" w:hAnsi="Times New Roman" w:cs="Times New Roman"/>
          <w:color w:val="000000" w:themeColor="text1"/>
          <w:sz w:val="24"/>
          <w:szCs w:val="24"/>
          <w:lang w:val="en-US"/>
        </w:rPr>
        <w:t xml:space="preserve">going </w:t>
      </w:r>
      <w:r w:rsidR="001E2BE6" w:rsidRPr="008A56DD">
        <w:rPr>
          <w:rFonts w:ascii="Times New Roman" w:hAnsi="Times New Roman" w:cs="Times New Roman"/>
          <w:color w:val="000000" w:themeColor="text1"/>
          <w:sz w:val="24"/>
          <w:szCs w:val="24"/>
          <w:lang w:val="en-US"/>
        </w:rPr>
        <w:t xml:space="preserve">negative for broad profile. </w:t>
      </w:r>
      <w:r w:rsidR="0084082F" w:rsidRPr="008A56DD">
        <w:rPr>
          <w:rFonts w:ascii="Times New Roman" w:hAnsi="Times New Roman" w:cs="Times New Roman"/>
          <w:color w:val="000000" w:themeColor="text1"/>
          <w:sz w:val="24"/>
          <w:szCs w:val="24"/>
          <w:lang w:val="en-US"/>
        </w:rPr>
        <w:t>This observation</w:t>
      </w:r>
      <w:r w:rsidR="00E261A5">
        <w:rPr>
          <w:rFonts w:ascii="Times New Roman" w:hAnsi="Times New Roman" w:cs="Times New Roman"/>
          <w:color w:val="000000" w:themeColor="text1"/>
          <w:sz w:val="24"/>
          <w:szCs w:val="24"/>
          <w:lang w:val="en-US"/>
        </w:rPr>
        <w:t xml:space="preserve"> </w:t>
      </w:r>
      <w:r w:rsidR="00415FDA" w:rsidRPr="008A56DD">
        <w:rPr>
          <w:rFonts w:ascii="Times New Roman" w:hAnsi="Times New Roman" w:cs="Times New Roman"/>
          <w:color w:val="000000" w:themeColor="text1"/>
          <w:sz w:val="24"/>
          <w:szCs w:val="24"/>
          <w:lang w:val="en-US"/>
        </w:rPr>
        <w:t>was</w:t>
      </w:r>
      <w:r w:rsidR="00C006DA" w:rsidRPr="008A56DD">
        <w:rPr>
          <w:rFonts w:ascii="Times New Roman" w:hAnsi="Times New Roman" w:cs="Times New Roman"/>
          <w:color w:val="000000" w:themeColor="text1"/>
          <w:sz w:val="24"/>
          <w:szCs w:val="24"/>
          <w:lang w:val="en-US"/>
        </w:rPr>
        <w:t xml:space="preserve"> found to be </w:t>
      </w:r>
      <w:r w:rsidR="00331228" w:rsidRPr="008A56DD">
        <w:rPr>
          <w:rFonts w:ascii="Times New Roman" w:hAnsi="Times New Roman" w:cs="Times New Roman"/>
          <w:color w:val="000000" w:themeColor="text1"/>
          <w:sz w:val="24"/>
          <w:szCs w:val="24"/>
          <w:lang w:val="en-US"/>
        </w:rPr>
        <w:t xml:space="preserve">the </w:t>
      </w:r>
      <w:r w:rsidR="00C006DA" w:rsidRPr="008A56DD">
        <w:rPr>
          <w:rFonts w:ascii="Times New Roman" w:hAnsi="Times New Roman" w:cs="Times New Roman"/>
          <w:color w:val="000000" w:themeColor="text1"/>
          <w:sz w:val="24"/>
          <w:szCs w:val="24"/>
          <w:lang w:val="en-US"/>
        </w:rPr>
        <w:t xml:space="preserve">same for both laboratory and synchrotron XRD data. </w:t>
      </w:r>
      <w:r w:rsidR="001F6463" w:rsidRPr="008A56DD">
        <w:rPr>
          <w:rFonts w:ascii="Times New Roman" w:hAnsi="Times New Roman" w:cs="Times New Roman"/>
          <w:color w:val="000000" w:themeColor="text1"/>
          <w:sz w:val="24"/>
          <w:szCs w:val="24"/>
          <w:lang w:val="en-US"/>
        </w:rPr>
        <w:t xml:space="preserve">Therefore, these values were kept fixed at zero </w:t>
      </w:r>
      <w:r w:rsidR="0084082F" w:rsidRPr="008A56DD">
        <w:rPr>
          <w:rFonts w:ascii="Times New Roman" w:hAnsi="Times New Roman" w:cs="Times New Roman"/>
          <w:color w:val="000000" w:themeColor="text1"/>
          <w:sz w:val="24"/>
          <w:szCs w:val="24"/>
        </w:rPr>
        <w:t>as advised by Balzar et al.</w:t>
      </w:r>
      <w:r w:rsidR="00E261A5">
        <w:rPr>
          <w:rFonts w:ascii="Times New Roman" w:hAnsi="Times New Roman" w:cs="Times New Roman"/>
          <w:color w:val="000000" w:themeColor="text1"/>
          <w:sz w:val="24"/>
          <w:szCs w:val="24"/>
        </w:rPr>
        <w:t xml:space="preserve"> </w:t>
      </w:r>
      <w:r w:rsidR="004713EB" w:rsidRPr="008A56DD">
        <w:rPr>
          <w:rFonts w:ascii="Times New Roman" w:hAnsi="Times New Roman" w:cs="Times New Roman"/>
          <w:color w:val="000000" w:themeColor="text1"/>
          <w:sz w:val="24"/>
          <w:szCs w:val="24"/>
        </w:rPr>
        <w:fldChar w:fldCharType="begin" w:fldLock="1"/>
      </w:r>
      <w:r w:rsidR="00415FDA" w:rsidRPr="008A56DD">
        <w:rPr>
          <w:rFonts w:ascii="Times New Roman" w:hAnsi="Times New Roman" w:cs="Times New Roman"/>
          <w:color w:val="000000" w:themeColor="text1"/>
          <w:sz w:val="24"/>
          <w:szCs w:val="24"/>
        </w:rPr>
        <w:instrText>ADDIN CSL_CITATION {"citationItems":[{"id":"ITEM-1","itemData":{"DOI":"10.1107/S0021889804022551","ISSN":"0021-8898","abstract":"The results of both a line-broadening study on a ceria sample and a size–strain round robin on diffraction line-broadening methods, which was sponsored by the Commission on Powder Diffraction of the International Union of Crystallography, are presented. The sample was prepared by heating hydrated ceria at 923 K for 45 h. Another ceria sample was prepared to correct for the effects of instrumental broadening by annealing commercially obtained ceria at 1573 K for 3 h and slowly cooling it in the furnace. The diffraction measurements were carried out with two laboratory and two synchrotron X-ray sources, two constant-wavelength neutron and a time-of-flight (TOF) neutron source. Diffraction measurements were analyzed by three methods: the model assuming a lognormal size distribution of spherical crystallites, Warren–Averbach analysis and Rietveld refinement. The last two methods detected a relatively small strain in the sample, as opposed to the first method. Assuming a strain-free sample, the results from all three methods agree well. The average real crystallite size, on the assumption of a spherical crystallite shape, is 191 (5) Å. The scatter of results given by different instruments is relatively small, although significantly larger than the estimated standard uncertainties. The Rietveld refinement results for this ceria sample indicate that the diffraction peaks can be successfully approximated with a pseudo-Voigt function. In a common approximation used in Rietveld refinement programs, this implies that the size-broadened profile cannot be approximated by a Lorentzian but by a full Voigt or pseudo-Voigt function. In the second part of this paper, the results of the round robin on the size–strain line-broadening analysis methods are presented, which was conducted through the participation of 18 groups from 12 countries. Participants have reported results obtained by analyzing data that were collected on the two ceria samples at seven instruments. The analysis of results received in terms of coherently diffracting, both volume-weighted and area-weighted apparent domain size are reported. Although there is a reasonable agreement, the reported results on the volume-weighted domain size show significantly higher scatter than those on the area-weighted domain size. This is most likely due to a significant number of results reporting a high value of strain. Most of those results were obtained by Rietveld refinement in which the Gaussian size parameter was n…","author":[{"dropping-particle":"","family":"Balzar","given":"D.","non-dropping-particle":"","parse-names":false,"suffix":""},{"dropping-particle":"","family":"Audebrand","given":"N.","non-dropping-particle":"","parse-names":false,"suffix":""},{"dropping-particle":"","family":"Daymond","given":"M. R.","non-dropping-particle":"","parse-names":false,"suffix":""},{"dropping-particle":"","family":"Fitch","given":"A.","non-dropping-particle":"","parse-names":false,"suffix":""},{"dropping-particle":"","family":"Hewat","given":"A.","non-dropping-particle":"","parse-names":false,"suffix":""},{"dropping-particle":"","family":"Langford","given":"J. I.","non-dropping-particle":"","parse-names":false,"suffix":""},{"dropping-particle":"","family":"Bail","given":"A.","non-dropping-particle":"Le","parse-names":false,"suffix":""},{"dropping-particle":"","family":"Louër","given":"D.","non-dropping-particle":"","parse-names":false,"suffix":""},{"dropping-particle":"","family":"Masson","given":"O.","non-dropping-particle":"","parse-names":false,"suffix":""},{"dropping-particle":"","family":"McCowan","given":"C. N.","non-dropping-particle":"","parse-names":false,"suffix":""},{"dropping-particle":"","family":"Popa","given":"N. C.","non-dropping-particle":"","parse-names":false,"suffix":""},{"dropping-particle":"","family":"Stephens","given":"P. W.","non-dropping-particle":"","parse-names":false,"suffix":""},{"dropping-particle":"","family":"Toby","given":"B. H.","non-dropping-particle":"","parse-names":false,"suffix":""}],"container-title":"Journal of Applied Crystallography","id":"ITEM-1","issue":"6","issued":{"date-parts":[["2004","12","1"]]},"page":"911-924","title":"Size–strain line-broadening analysis of the ceria round-robin sample","type":"article-journal","volume":"37"},"uris":["http://www.mendeley.com/documents/?uuid=f5b7382e-6dbb-4bad-9d33-502d8974e8a9"]}],"mendeley":{"formattedCitation":"(Balzar et al. 2004)","plainTextFormattedCitation":"(Balzar et al. 2004)","previouslyFormattedCitation":"(Balzar et al. 2004)"},"properties":{"noteIndex":0},"schema":"https://github.com/citation-style-language/schema/raw/master/csl-citation.json"}</w:instrText>
      </w:r>
      <w:r w:rsidR="004713EB" w:rsidRPr="008A56DD">
        <w:rPr>
          <w:rFonts w:ascii="Times New Roman" w:hAnsi="Times New Roman" w:cs="Times New Roman"/>
          <w:color w:val="000000" w:themeColor="text1"/>
          <w:sz w:val="24"/>
          <w:szCs w:val="24"/>
        </w:rPr>
        <w:fldChar w:fldCharType="separate"/>
      </w:r>
      <w:r w:rsidR="000357FC" w:rsidRPr="008A56DD">
        <w:rPr>
          <w:rFonts w:ascii="Times New Roman" w:hAnsi="Times New Roman" w:cs="Times New Roman"/>
          <w:noProof/>
          <w:color w:val="000000" w:themeColor="text1"/>
          <w:sz w:val="24"/>
          <w:szCs w:val="24"/>
        </w:rPr>
        <w:t>(Balzar et al. 2004)</w:t>
      </w:r>
      <w:r w:rsidR="004713EB" w:rsidRPr="008A56DD">
        <w:rPr>
          <w:rFonts w:ascii="Times New Roman" w:hAnsi="Times New Roman" w:cs="Times New Roman"/>
          <w:color w:val="000000" w:themeColor="text1"/>
          <w:sz w:val="24"/>
          <w:szCs w:val="24"/>
        </w:rPr>
        <w:fldChar w:fldCharType="end"/>
      </w:r>
      <w:r w:rsidR="00E261A5">
        <w:rPr>
          <w:rFonts w:ascii="Times New Roman" w:hAnsi="Times New Roman" w:cs="Times New Roman"/>
          <w:color w:val="000000" w:themeColor="text1"/>
          <w:sz w:val="24"/>
          <w:szCs w:val="24"/>
        </w:rPr>
        <w:t xml:space="preserve"> </w:t>
      </w:r>
      <w:r w:rsidR="001F6463" w:rsidRPr="008A56DD">
        <w:rPr>
          <w:rFonts w:ascii="Times New Roman" w:hAnsi="Times New Roman" w:cs="Times New Roman"/>
          <w:color w:val="000000" w:themeColor="text1"/>
          <w:sz w:val="24"/>
          <w:szCs w:val="24"/>
          <w:lang w:val="en-US"/>
        </w:rPr>
        <w:t xml:space="preserve">and </w:t>
      </w:r>
      <w:r w:rsidR="00331228" w:rsidRPr="008A56DD">
        <w:rPr>
          <w:rFonts w:ascii="Times New Roman" w:hAnsi="Times New Roman" w:cs="Times New Roman"/>
          <w:color w:val="000000" w:themeColor="text1"/>
          <w:sz w:val="24"/>
          <w:szCs w:val="24"/>
          <w:lang w:val="en-US"/>
        </w:rPr>
        <w:t xml:space="preserve">the </w:t>
      </w:r>
      <w:r w:rsidR="001F6463" w:rsidRPr="008A56DD">
        <w:rPr>
          <w:rFonts w:ascii="Times New Roman" w:hAnsi="Times New Roman" w:cs="Times New Roman"/>
          <w:color w:val="000000" w:themeColor="text1"/>
          <w:sz w:val="24"/>
          <w:szCs w:val="24"/>
          <w:lang w:val="en-US"/>
        </w:rPr>
        <w:t xml:space="preserve">resulting nature of size broadening contributions of narrow and broad profiles of Si </w:t>
      </w:r>
      <w:r w:rsidR="00CF6CBC" w:rsidRPr="008A56DD">
        <w:rPr>
          <w:rFonts w:ascii="Times New Roman" w:hAnsi="Times New Roman" w:cs="Times New Roman"/>
          <w:color w:val="000000" w:themeColor="text1"/>
          <w:sz w:val="24"/>
          <w:szCs w:val="24"/>
          <w:lang w:val="en-US"/>
        </w:rPr>
        <w:t>were</w:t>
      </w:r>
      <w:r w:rsidR="00E261A5">
        <w:rPr>
          <w:rFonts w:ascii="Times New Roman" w:hAnsi="Times New Roman" w:cs="Times New Roman"/>
          <w:color w:val="000000" w:themeColor="text1"/>
          <w:sz w:val="24"/>
          <w:szCs w:val="24"/>
          <w:lang w:val="en-US"/>
        </w:rPr>
        <w:t xml:space="preserve"> </w:t>
      </w:r>
      <w:r w:rsidR="00230B7D" w:rsidRPr="008A56DD">
        <w:rPr>
          <w:rFonts w:ascii="Times New Roman" w:hAnsi="Times New Roman" w:cs="Times New Roman"/>
          <w:color w:val="000000" w:themeColor="text1"/>
          <w:sz w:val="24"/>
          <w:szCs w:val="24"/>
          <w:lang w:val="en-US"/>
        </w:rPr>
        <w:t xml:space="preserve">found to be </w:t>
      </w:r>
      <w:r w:rsidR="00415FDA" w:rsidRPr="008A56DD">
        <w:rPr>
          <w:rFonts w:ascii="Times New Roman" w:hAnsi="Times New Roman" w:cs="Times New Roman"/>
          <w:color w:val="000000" w:themeColor="text1"/>
          <w:sz w:val="24"/>
          <w:szCs w:val="24"/>
          <w:lang w:val="en-US"/>
        </w:rPr>
        <w:t>almost</w:t>
      </w:r>
      <w:r w:rsidR="001F6463" w:rsidRPr="008A56DD">
        <w:rPr>
          <w:rFonts w:ascii="Times New Roman" w:hAnsi="Times New Roman" w:cs="Times New Roman"/>
          <w:color w:val="000000" w:themeColor="text1"/>
          <w:sz w:val="24"/>
          <w:szCs w:val="24"/>
          <w:lang w:val="en-US"/>
        </w:rPr>
        <w:t xml:space="preserve"> Gaussian (</w:t>
      </w:r>
      <w:r w:rsidR="001F6463" w:rsidRPr="008A56DD">
        <w:rPr>
          <w:rFonts w:ascii="Times New Roman" w:hAnsi="Times New Roman" w:cs="Times New Roman"/>
          <w:i/>
          <w:color w:val="000000" w:themeColor="text1"/>
          <w:sz w:val="24"/>
          <w:szCs w:val="24"/>
          <w:lang w:val="en-US"/>
        </w:rPr>
        <w:t>η</w:t>
      </w:r>
      <w:r w:rsidR="001F6463" w:rsidRPr="008A56DD">
        <w:rPr>
          <w:rFonts w:ascii="Times New Roman" w:hAnsi="Times New Roman" w:cs="Times New Roman"/>
          <w:color w:val="000000" w:themeColor="text1"/>
          <w:sz w:val="24"/>
          <w:szCs w:val="24"/>
          <w:lang w:val="en-US"/>
        </w:rPr>
        <w:t xml:space="preserve"> = 0) and </w:t>
      </w:r>
      <w:r w:rsidR="00415FDA" w:rsidRPr="008A56DD">
        <w:rPr>
          <w:rFonts w:ascii="Times New Roman" w:hAnsi="Times New Roman" w:cs="Times New Roman"/>
          <w:color w:val="000000" w:themeColor="text1"/>
          <w:sz w:val="24"/>
          <w:szCs w:val="24"/>
          <w:lang w:val="en-US"/>
        </w:rPr>
        <w:t>almost</w:t>
      </w:r>
      <w:r w:rsidR="001F6463" w:rsidRPr="008A56DD">
        <w:rPr>
          <w:rFonts w:ascii="Times New Roman" w:hAnsi="Times New Roman" w:cs="Times New Roman"/>
          <w:color w:val="000000" w:themeColor="text1"/>
          <w:sz w:val="24"/>
          <w:szCs w:val="24"/>
          <w:lang w:val="en-US"/>
        </w:rPr>
        <w:t xml:space="preserve"> Lorentzian (</w:t>
      </w:r>
      <w:r w:rsidR="001F6463" w:rsidRPr="008A56DD">
        <w:rPr>
          <w:rFonts w:ascii="Times New Roman" w:hAnsi="Times New Roman" w:cs="Times New Roman"/>
          <w:i/>
          <w:color w:val="000000" w:themeColor="text1"/>
          <w:sz w:val="24"/>
          <w:szCs w:val="24"/>
          <w:lang w:val="en-US"/>
        </w:rPr>
        <w:t>η</w:t>
      </w:r>
      <w:r w:rsidR="001F6463" w:rsidRPr="008A56DD">
        <w:rPr>
          <w:rFonts w:ascii="Times New Roman" w:hAnsi="Times New Roman" w:cs="Times New Roman"/>
          <w:color w:val="000000" w:themeColor="text1"/>
          <w:sz w:val="24"/>
          <w:szCs w:val="24"/>
          <w:lang w:val="en-US"/>
        </w:rPr>
        <w:t xml:space="preserve"> = 1), respectively.</w:t>
      </w:r>
      <w:r w:rsidR="00C006DA" w:rsidRPr="008A56DD">
        <w:rPr>
          <w:rFonts w:ascii="Times New Roman" w:hAnsi="Times New Roman" w:cs="Times New Roman"/>
          <w:color w:val="000000" w:themeColor="text1"/>
          <w:sz w:val="24"/>
          <w:szCs w:val="24"/>
          <w:lang w:val="en-US"/>
        </w:rPr>
        <w:t xml:space="preserve"> It </w:t>
      </w:r>
      <w:r w:rsidR="00C006DA" w:rsidRPr="008A56DD">
        <w:rPr>
          <w:rFonts w:ascii="Times New Roman" w:hAnsi="Times New Roman" w:cs="Times New Roman"/>
          <w:color w:val="000000" w:themeColor="text1"/>
          <w:sz w:val="24"/>
          <w:szCs w:val="24"/>
          <w:lang w:val="en-US"/>
        </w:rPr>
        <w:lastRenderedPageBreak/>
        <w:t xml:space="preserve">is interesting to note that </w:t>
      </w:r>
      <w:r w:rsidR="00331228" w:rsidRPr="008A56DD">
        <w:rPr>
          <w:rFonts w:ascii="Times New Roman" w:hAnsi="Times New Roman" w:cs="Times New Roman"/>
          <w:color w:val="000000" w:themeColor="text1"/>
          <w:sz w:val="24"/>
          <w:szCs w:val="24"/>
          <w:lang w:val="en-US"/>
        </w:rPr>
        <w:t xml:space="preserve">the </w:t>
      </w:r>
      <w:r w:rsidR="00C006DA" w:rsidRPr="008A56DD">
        <w:rPr>
          <w:rFonts w:ascii="Times New Roman" w:hAnsi="Times New Roman" w:cs="Times New Roman"/>
          <w:color w:val="000000" w:themeColor="text1"/>
          <w:sz w:val="24"/>
          <w:szCs w:val="24"/>
          <w:lang w:val="en-US"/>
        </w:rPr>
        <w:t>negative value of I</w:t>
      </w:r>
      <w:r w:rsidR="00C006DA" w:rsidRPr="008A56DD">
        <w:rPr>
          <w:rFonts w:ascii="Times New Roman" w:hAnsi="Times New Roman" w:cs="Times New Roman"/>
          <w:color w:val="000000" w:themeColor="text1"/>
          <w:sz w:val="24"/>
          <w:szCs w:val="24"/>
          <w:vertAlign w:val="subscript"/>
          <w:lang w:val="en-US"/>
        </w:rPr>
        <w:t>G</w:t>
      </w:r>
      <w:r w:rsidR="00C006DA" w:rsidRPr="008A56DD">
        <w:rPr>
          <w:rFonts w:ascii="Times New Roman" w:hAnsi="Times New Roman" w:cs="Times New Roman"/>
          <w:color w:val="000000" w:themeColor="text1"/>
          <w:sz w:val="24"/>
          <w:szCs w:val="24"/>
          <w:lang w:val="en-US"/>
        </w:rPr>
        <w:t xml:space="preserve"> parameter of </w:t>
      </w:r>
      <w:r w:rsidR="00331228" w:rsidRPr="008A56DD">
        <w:rPr>
          <w:rFonts w:ascii="Times New Roman" w:hAnsi="Times New Roman" w:cs="Times New Roman"/>
          <w:color w:val="000000" w:themeColor="text1"/>
          <w:sz w:val="24"/>
          <w:szCs w:val="24"/>
          <w:lang w:val="en-US"/>
        </w:rPr>
        <w:t xml:space="preserve">the </w:t>
      </w:r>
      <w:r w:rsidR="00C006DA" w:rsidRPr="008A56DD">
        <w:rPr>
          <w:rFonts w:ascii="Times New Roman" w:hAnsi="Times New Roman" w:cs="Times New Roman"/>
          <w:color w:val="000000" w:themeColor="text1"/>
          <w:sz w:val="24"/>
          <w:szCs w:val="24"/>
          <w:lang w:val="en-US"/>
        </w:rPr>
        <w:t>broad profile indicate</w:t>
      </w:r>
      <w:r w:rsidR="00331228" w:rsidRPr="008A56DD">
        <w:rPr>
          <w:rFonts w:ascii="Times New Roman" w:hAnsi="Times New Roman" w:cs="Times New Roman"/>
          <w:color w:val="000000" w:themeColor="text1"/>
          <w:sz w:val="24"/>
          <w:szCs w:val="24"/>
          <w:lang w:val="en-US"/>
        </w:rPr>
        <w:t>s</w:t>
      </w:r>
      <w:r w:rsidR="00E261A5">
        <w:rPr>
          <w:rFonts w:ascii="Times New Roman" w:hAnsi="Times New Roman" w:cs="Times New Roman"/>
          <w:color w:val="000000" w:themeColor="text1"/>
          <w:sz w:val="24"/>
          <w:szCs w:val="24"/>
          <w:lang w:val="en-US"/>
        </w:rPr>
        <w:t xml:space="preserve"> </w:t>
      </w:r>
      <w:r w:rsidR="00331228" w:rsidRPr="008A56DD">
        <w:rPr>
          <w:rFonts w:ascii="Times New Roman" w:hAnsi="Times New Roman" w:cs="Times New Roman"/>
          <w:color w:val="000000" w:themeColor="text1"/>
          <w:sz w:val="24"/>
          <w:szCs w:val="24"/>
          <w:lang w:val="en-US"/>
        </w:rPr>
        <w:t xml:space="preserve">the </w:t>
      </w:r>
      <w:r w:rsidR="00704E60" w:rsidRPr="008A56DD">
        <w:rPr>
          <w:rFonts w:ascii="Times New Roman" w:hAnsi="Times New Roman" w:cs="Times New Roman"/>
          <w:color w:val="000000" w:themeColor="text1"/>
          <w:sz w:val="24"/>
          <w:szCs w:val="24"/>
          <w:lang w:val="en-US"/>
        </w:rPr>
        <w:t>possibility</w:t>
      </w:r>
      <w:r w:rsidR="00230B7D" w:rsidRPr="008A56DD">
        <w:rPr>
          <w:rFonts w:ascii="Times New Roman" w:hAnsi="Times New Roman" w:cs="Times New Roman"/>
          <w:color w:val="000000" w:themeColor="text1"/>
          <w:sz w:val="24"/>
          <w:szCs w:val="24"/>
          <w:lang w:val="en-US"/>
        </w:rPr>
        <w:t xml:space="preserve"> of </w:t>
      </w:r>
      <w:r w:rsidR="00C006DA" w:rsidRPr="008A56DD">
        <w:rPr>
          <w:rFonts w:ascii="Times New Roman" w:hAnsi="Times New Roman" w:cs="Times New Roman"/>
          <w:color w:val="000000" w:themeColor="text1"/>
          <w:sz w:val="24"/>
          <w:szCs w:val="24"/>
          <w:lang w:val="en-US"/>
        </w:rPr>
        <w:t xml:space="preserve">super-Lorentzian </w:t>
      </w:r>
      <w:r w:rsidR="00B47C20" w:rsidRPr="008A56DD">
        <w:rPr>
          <w:rFonts w:ascii="Times New Roman" w:hAnsi="Times New Roman" w:cs="Times New Roman"/>
          <w:color w:val="000000" w:themeColor="text1"/>
          <w:sz w:val="24"/>
          <w:szCs w:val="24"/>
          <w:lang w:val="en-US"/>
        </w:rPr>
        <w:t>(</w:t>
      </w:r>
      <w:r w:rsidR="00B47C20" w:rsidRPr="008A56DD">
        <w:rPr>
          <w:rFonts w:ascii="Times New Roman" w:hAnsi="Times New Roman" w:cs="Times New Roman"/>
          <w:i/>
          <w:color w:val="000000" w:themeColor="text1"/>
          <w:sz w:val="24"/>
          <w:szCs w:val="24"/>
          <w:lang w:val="en-US"/>
        </w:rPr>
        <w:t>η</w:t>
      </w:r>
      <w:r w:rsidR="00B47C20" w:rsidRPr="008A56DD">
        <w:rPr>
          <w:rFonts w:ascii="Times New Roman" w:hAnsi="Times New Roman" w:cs="Times New Roman"/>
          <w:color w:val="000000" w:themeColor="text1"/>
          <w:sz w:val="24"/>
          <w:szCs w:val="24"/>
          <w:lang w:val="en-US"/>
        </w:rPr>
        <w:t>&gt; 1)</w:t>
      </w:r>
      <w:r w:rsidR="00E261A5">
        <w:rPr>
          <w:rFonts w:ascii="Times New Roman" w:hAnsi="Times New Roman" w:cs="Times New Roman"/>
          <w:color w:val="000000" w:themeColor="text1"/>
          <w:sz w:val="24"/>
          <w:szCs w:val="24"/>
          <w:lang w:val="en-US"/>
        </w:rPr>
        <w:t xml:space="preserve"> </w:t>
      </w:r>
      <w:r w:rsidR="00C006DA" w:rsidRPr="008A56DD">
        <w:rPr>
          <w:rFonts w:ascii="Times New Roman" w:hAnsi="Times New Roman" w:cs="Times New Roman"/>
          <w:color w:val="000000" w:themeColor="text1"/>
          <w:sz w:val="24"/>
          <w:szCs w:val="24"/>
          <w:lang w:val="en-US"/>
        </w:rPr>
        <w:t xml:space="preserve">peak shapes (this is also </w:t>
      </w:r>
      <w:r w:rsidR="00230B7D" w:rsidRPr="008A56DD">
        <w:rPr>
          <w:rFonts w:ascii="Times New Roman" w:hAnsi="Times New Roman" w:cs="Times New Roman"/>
          <w:color w:val="000000" w:themeColor="text1"/>
          <w:sz w:val="24"/>
          <w:szCs w:val="24"/>
          <w:lang w:val="en-US"/>
        </w:rPr>
        <w:t>concluded</w:t>
      </w:r>
      <w:r w:rsidR="00C006DA" w:rsidRPr="008A56DD">
        <w:rPr>
          <w:rFonts w:ascii="Times New Roman" w:hAnsi="Times New Roman" w:cs="Times New Roman"/>
          <w:color w:val="000000" w:themeColor="text1"/>
          <w:sz w:val="24"/>
          <w:szCs w:val="24"/>
          <w:lang w:val="en-US"/>
        </w:rPr>
        <w:t xml:space="preserve"> from </w:t>
      </w:r>
      <w:r w:rsidR="00331228" w:rsidRPr="008A56DD">
        <w:rPr>
          <w:rFonts w:ascii="Times New Roman" w:hAnsi="Times New Roman" w:cs="Times New Roman"/>
          <w:color w:val="000000" w:themeColor="text1"/>
          <w:sz w:val="24"/>
          <w:szCs w:val="24"/>
          <w:lang w:val="en-US"/>
        </w:rPr>
        <w:t xml:space="preserve">the </w:t>
      </w:r>
      <w:r w:rsidR="00C006DA" w:rsidRPr="008A56DD">
        <w:rPr>
          <w:rFonts w:ascii="Times New Roman" w:hAnsi="Times New Roman" w:cs="Times New Roman"/>
          <w:color w:val="000000" w:themeColor="text1"/>
          <w:sz w:val="24"/>
          <w:szCs w:val="24"/>
          <w:lang w:val="en-US"/>
        </w:rPr>
        <w:t xml:space="preserve">WPPM result). But TCH </w:t>
      </w:r>
      <w:r w:rsidR="00C006DA" w:rsidRPr="008A56DD">
        <w:rPr>
          <w:rFonts w:ascii="Times New Roman" w:hAnsi="Times New Roman" w:cs="Times New Roman"/>
          <w:color w:val="000000" w:themeColor="text1"/>
          <w:sz w:val="24"/>
          <w:szCs w:val="24"/>
          <w:lang w:val="en-GB"/>
        </w:rPr>
        <w:t xml:space="preserve">formulation restricts maximum </w:t>
      </w:r>
      <w:r w:rsidR="00C006DA" w:rsidRPr="008A56DD">
        <w:rPr>
          <w:rFonts w:ascii="Times New Roman" w:hAnsi="Times New Roman" w:cs="Times New Roman"/>
          <w:color w:val="000000" w:themeColor="text1"/>
          <w:sz w:val="24"/>
          <w:szCs w:val="24"/>
          <w:lang w:val="en-US"/>
        </w:rPr>
        <w:t xml:space="preserve">value of </w:t>
      </w:r>
      <w:r w:rsidR="00C006DA" w:rsidRPr="008A56DD">
        <w:rPr>
          <w:rFonts w:ascii="Times New Roman" w:hAnsi="Times New Roman" w:cs="Times New Roman"/>
          <w:i/>
          <w:color w:val="000000" w:themeColor="text1"/>
          <w:sz w:val="24"/>
          <w:szCs w:val="24"/>
          <w:lang w:val="en-US"/>
        </w:rPr>
        <w:t>η</w:t>
      </w:r>
      <w:r w:rsidR="00C006DA" w:rsidRPr="008A56DD">
        <w:rPr>
          <w:rFonts w:ascii="Times New Roman" w:hAnsi="Times New Roman" w:cs="Times New Roman"/>
          <w:color w:val="000000" w:themeColor="text1"/>
          <w:sz w:val="24"/>
          <w:szCs w:val="24"/>
          <w:lang w:val="en-US"/>
        </w:rPr>
        <w:t xml:space="preserve"> to be 1</w:t>
      </w:r>
      <w:r w:rsidR="004713EB" w:rsidRPr="008A56DD">
        <w:rPr>
          <w:rFonts w:ascii="Times New Roman" w:hAnsi="Times New Roman" w:cs="Times New Roman"/>
          <w:color w:val="000000" w:themeColor="text1"/>
          <w:sz w:val="24"/>
          <w:szCs w:val="24"/>
          <w:lang w:val="en-US"/>
        </w:rPr>
        <w:fldChar w:fldCharType="begin" w:fldLock="1"/>
      </w:r>
      <w:r w:rsidR="00233D3F" w:rsidRPr="008A56DD">
        <w:rPr>
          <w:rFonts w:ascii="Times New Roman" w:hAnsi="Times New Roman" w:cs="Times New Roman"/>
          <w:color w:val="000000" w:themeColor="text1"/>
          <w:sz w:val="24"/>
          <w:szCs w:val="24"/>
          <w:lang w:val="en-US"/>
        </w:rPr>
        <w:instrText>ADDIN CSL_CITATION {"citationItems":[{"id":"ITEM-1","itemData":{"DOI":"10.1107/S1600576723007367","ISSN":"1600-5767","abstract":"The width (or breadth) and shape of a diffraction peak are two important characteristics to describe a peak profile. These features are directly associated with the microstructural (size and strain) properties of a material. It is important to separate the contributions of crystallite size and microstrain from the diffraction peak profiles in order to establish their correlation with the physical properties of the sample. While procedures to deconvolve the widths of a diffraction peak profile are extensively documented in the literature, the shape part of the peak profile is usually ignored. In the present work an approach for a quantitative estimation of the peak shape contribution made by crystallite size is discussed to complement the information available via the existing breadth-based methods (BBMs). A relationship between the shape of a diffraction peak profile and the crystallite size distribution for a nanomaterial is presented, which was not hitherto available in the literature. It is shown that the commonly observed difference between crystallite sizes obtained using the Scherrer equation considering two different definitions of peak width, i.e. full width at half-maximum and integral breadth, is also associated with this peak shape parameter. Thus, knowledge of the peak shape has a vital role in microstructural understanding. Therefore, in this work a procedure to isolate the shape part of a diffraction peak profile is described in connection with the existing BBMs used for microstructural analysis. This study further aims to utilize the information on these peak shapes to provide comprehensive details of the effect of crystallite size by considering a log-normal distribution to complement the BBMs. Applications of this approach are shown using several worked examples of practical situations from the literature.","author":[{"dropping-particle":"","family":"Bhakar","given":"Ashok","non-dropping-particle":"","parse-names":false,"suffix":""},{"dropping-particle":"","family":"Taxak","given":"Manju","non-dropping-particle":"","parse-names":false,"suffix":""},{"dropping-particle":"","family":"Rai","given":"Sanjay Kumar","non-dropping-particle":"","parse-names":false,"suffix":""}],"container-title":"Journal of Applied Crystallography","id":"ITEM-1","issue":"5","issued":{"date-parts":[["2023","10","1"]]},"page":"1466-1479","title":"Significance of diffraction peak shapes in determining crystallite size distribution: a peak shape analysis procedure for pseudo-Voigt profiles and its application","type":"article-journal","volume":"56"},"uris":["http://www.mendeley.com/documents/?uuid=da4e66d7-cc3e-4af4-87f6-578bb42a037e"]}],"mendeley":{"formattedCitation":"(Bhakar, Taxak, and Rai 2023)","plainTextFormattedCitation":"(Bhakar, Taxak, and Rai 2023)","previouslyFormattedCitation":"(Bhakar, Taxak, and Rai 2023)"},"properties":{"noteIndex":0},"schema":"https://github.com/citation-style-language/schema/raw/master/csl-citation.json"}</w:instrText>
      </w:r>
      <w:r w:rsidR="004713EB" w:rsidRPr="008A56DD">
        <w:rPr>
          <w:rFonts w:ascii="Times New Roman" w:hAnsi="Times New Roman" w:cs="Times New Roman"/>
          <w:color w:val="000000" w:themeColor="text1"/>
          <w:sz w:val="24"/>
          <w:szCs w:val="24"/>
          <w:lang w:val="en-US"/>
        </w:rPr>
        <w:fldChar w:fldCharType="separate"/>
      </w:r>
      <w:r w:rsidR="00415FDA" w:rsidRPr="008A56DD">
        <w:rPr>
          <w:rFonts w:ascii="Times New Roman" w:hAnsi="Times New Roman" w:cs="Times New Roman"/>
          <w:noProof/>
          <w:color w:val="000000" w:themeColor="text1"/>
          <w:sz w:val="24"/>
          <w:szCs w:val="24"/>
          <w:lang w:val="en-US"/>
        </w:rPr>
        <w:t>(Bhakar, Taxak, and Rai 2023)</w:t>
      </w:r>
      <w:r w:rsidR="004713EB" w:rsidRPr="008A56DD">
        <w:rPr>
          <w:rFonts w:ascii="Times New Roman" w:hAnsi="Times New Roman" w:cs="Times New Roman"/>
          <w:color w:val="000000" w:themeColor="text1"/>
          <w:sz w:val="24"/>
          <w:szCs w:val="24"/>
          <w:lang w:val="en-US"/>
        </w:rPr>
        <w:fldChar w:fldCharType="end"/>
      </w:r>
      <w:r w:rsidR="00B47C20" w:rsidRPr="008A56DD">
        <w:rPr>
          <w:rFonts w:ascii="Times New Roman" w:hAnsi="Times New Roman" w:cs="Times New Roman"/>
          <w:color w:val="000000" w:themeColor="text1"/>
          <w:sz w:val="24"/>
          <w:szCs w:val="24"/>
          <w:lang w:val="en-GB"/>
        </w:rPr>
        <w:t xml:space="preserve">, therefore, hinder its applicability for </w:t>
      </w:r>
      <w:r w:rsidR="00B47C20" w:rsidRPr="008A56DD">
        <w:rPr>
          <w:rFonts w:ascii="Times New Roman" w:hAnsi="Times New Roman" w:cs="Times New Roman"/>
          <w:color w:val="000000" w:themeColor="text1"/>
          <w:sz w:val="24"/>
          <w:szCs w:val="24"/>
          <w:lang w:val="en-US"/>
        </w:rPr>
        <w:t>super-Lorentzian case</w:t>
      </w:r>
      <w:r w:rsidR="00E261A5">
        <w:rPr>
          <w:rFonts w:ascii="Times New Roman" w:hAnsi="Times New Roman" w:cs="Times New Roman"/>
          <w:color w:val="000000" w:themeColor="text1"/>
          <w:sz w:val="24"/>
          <w:szCs w:val="24"/>
          <w:lang w:val="en-US"/>
        </w:rPr>
        <w:t xml:space="preserve"> </w:t>
      </w:r>
      <w:r w:rsidR="00B47C20" w:rsidRPr="008A56DD">
        <w:rPr>
          <w:rFonts w:ascii="Times New Roman" w:hAnsi="Times New Roman" w:cs="Times New Roman"/>
          <w:color w:val="000000" w:themeColor="text1"/>
          <w:sz w:val="24"/>
          <w:szCs w:val="24"/>
          <w:lang w:val="en-GB"/>
        </w:rPr>
        <w:t xml:space="preserve">and not </w:t>
      </w:r>
      <w:r w:rsidR="00666F86" w:rsidRPr="008A56DD">
        <w:rPr>
          <w:rFonts w:ascii="Times New Roman" w:hAnsi="Times New Roman" w:cs="Times New Roman"/>
          <w:color w:val="000000" w:themeColor="text1"/>
          <w:sz w:val="24"/>
          <w:szCs w:val="24"/>
          <w:lang w:val="en-GB"/>
        </w:rPr>
        <w:t>probed further</w:t>
      </w:r>
      <w:r w:rsidR="00B47C20" w:rsidRPr="008A56DD">
        <w:rPr>
          <w:rFonts w:ascii="Times New Roman" w:hAnsi="Times New Roman" w:cs="Times New Roman"/>
          <w:color w:val="000000" w:themeColor="text1"/>
          <w:sz w:val="24"/>
          <w:szCs w:val="24"/>
          <w:lang w:val="en-GB"/>
        </w:rPr>
        <w:t xml:space="preserve"> in this </w:t>
      </w:r>
      <w:r w:rsidR="00666F86" w:rsidRPr="008A56DD">
        <w:rPr>
          <w:rFonts w:ascii="Times New Roman" w:hAnsi="Times New Roman" w:cs="Times New Roman"/>
          <w:color w:val="000000" w:themeColor="text1"/>
          <w:sz w:val="24"/>
          <w:szCs w:val="24"/>
          <w:lang w:val="en-GB"/>
        </w:rPr>
        <w:t>approach</w:t>
      </w:r>
      <w:r w:rsidR="00B47C20" w:rsidRPr="008A56DD">
        <w:rPr>
          <w:rFonts w:ascii="Times New Roman" w:hAnsi="Times New Roman" w:cs="Times New Roman"/>
          <w:color w:val="000000" w:themeColor="text1"/>
          <w:sz w:val="24"/>
          <w:szCs w:val="24"/>
          <w:lang w:val="en-GB"/>
        </w:rPr>
        <w:t>.</w:t>
      </w:r>
      <w:r w:rsidR="00E261A5">
        <w:rPr>
          <w:rFonts w:ascii="Times New Roman" w:hAnsi="Times New Roman" w:cs="Times New Roman"/>
          <w:color w:val="000000" w:themeColor="text1"/>
          <w:sz w:val="24"/>
          <w:szCs w:val="24"/>
          <w:lang w:val="en-GB"/>
        </w:rPr>
        <w:t xml:space="preserve"> </w:t>
      </w:r>
      <w:r w:rsidR="00E4117E" w:rsidRPr="008A56DD">
        <w:rPr>
          <w:rFonts w:ascii="Times New Roman" w:hAnsi="Times New Roman" w:cs="Times New Roman"/>
          <w:color w:val="000000" w:themeColor="text1"/>
          <w:sz w:val="24"/>
          <w:szCs w:val="24"/>
          <w:lang w:val="en-US"/>
        </w:rPr>
        <w:t xml:space="preserve">Modified March’s function was used as an approximation to account preferred orientation in the [111] direction </w:t>
      </w:r>
      <w:r w:rsidR="004713EB" w:rsidRPr="004713EB">
        <w:rPr>
          <w:rFonts w:ascii="Times New Roman" w:hAnsi="Times New Roman" w:cs="Times New Roman"/>
          <w:color w:val="000000" w:themeColor="text1"/>
          <w:sz w:val="24"/>
          <w:szCs w:val="24"/>
          <w:lang w:val="en-US"/>
        </w:rPr>
        <w:fldChar w:fldCharType="begin" w:fldLock="1"/>
      </w:r>
      <w:r w:rsidR="00415FDA" w:rsidRPr="008A56DD">
        <w:rPr>
          <w:rFonts w:ascii="Times New Roman" w:hAnsi="Times New Roman" w:cs="Times New Roman"/>
          <w:color w:val="000000" w:themeColor="text1"/>
          <w:sz w:val="24"/>
          <w:szCs w:val="24"/>
          <w:lang w:val="en-US"/>
        </w:rPr>
        <w:instrText>ADDIN CSL_CITATION {"citationItems":[{"id":"ITEM-1","itemData":{"DOI":"10.1524/zkri.1932.81.1.285","ISSN":"2196-7105","author":[{"dropping-particle":"","family":"March","given":"Artur","non-dropping-particle":"","parse-names":false,"suffix":""}],"container-title":"Zeitschrift für Kristallographie - Crystalline Materials","id":"ITEM-1","issue":"1-6","issued":{"date-parts":[["1932","10","1"]]},"page":"285-297","title":"Mathematische Theorie der Regelung nach der Korngestah bei affiner Deformation","type":"article-journal","volume":"81"},"uris":["http://www.mendeley.com/documents/?uuid=7b5e7fbd-a008-447d-a7dd-fe7407587e8f"]},{"id":"ITEM-2","itemData":{"DOI":"10.1107/S0021889886089458","ISSN":"0021-8898","abstract":"Diffracted intensities from axially symmetric flat-plate or capillary specimens, composed of effectively rod- or disk-shaped crystallites, can be corrected for preferred orientation with a single pole-density profile. A convenient procedure is to approximate this profile with a function whose variable parameters are fit during least-squares structure refinement. Several functions have previously been suggested but without theoretical justification. The present study reviews the derivation of this method and examines its assumptions and applications. The several proposed functions are compared with each other and with the March function which describes the pole-density distribution produced by rigid-body rotation of inequant crystallites (i.e. crystallites with unequal sides) upon axially symmetric volume-conserving compression or expansion. For its basis, ease of use, single variable parameter, direct interpretability and good refinement test results, the March distribution is proposed as an advantageous pole-density profile function for general use.","author":[{"dropping-particle":"","family":"Dollase","given":"W. A.","non-dropping-particle":"","parse-names":false,"suffix":""}],"container-title":"Journal of Applied Crystallography","id":"ITEM-2","issue":"4","issued":{"date-parts":[["1986","8","1"]]},"page":"267-272","publisher":"International Union of Crystallography","title":"Correction of intensities for preferred orientation in powder diffractometry: application of the March model","type":"article-journal","volume":"19"},"uris":["http://www.mendeley.com/documents/?uuid=4cddcf90-6563-3ae9-887f-ec374a9cdd7c"]}],"mendeley":{"formattedCitation":"(March 1932; Dollase 1986)","plainTextFormattedCitation":"(March 1932; Dollase 1986)","previouslyFormattedCitation":"(March 1932; Dollase 1986)"},"properties":{"noteIndex":0},"schema":"https://github.com/citation-style-language/schema/raw/master/csl-citation.json"}</w:instrText>
      </w:r>
      <w:r w:rsidR="004713EB" w:rsidRPr="004713EB">
        <w:rPr>
          <w:rFonts w:ascii="Times New Roman" w:hAnsi="Times New Roman" w:cs="Times New Roman"/>
          <w:color w:val="000000" w:themeColor="text1"/>
          <w:sz w:val="24"/>
          <w:szCs w:val="24"/>
          <w:lang w:val="en-US"/>
        </w:rPr>
        <w:fldChar w:fldCharType="separate"/>
      </w:r>
      <w:r w:rsidR="000357FC" w:rsidRPr="008A56DD">
        <w:rPr>
          <w:rFonts w:ascii="Times New Roman" w:hAnsi="Times New Roman" w:cs="Times New Roman"/>
          <w:noProof/>
          <w:color w:val="000000" w:themeColor="text1"/>
          <w:sz w:val="24"/>
          <w:szCs w:val="24"/>
          <w:lang w:val="en-US"/>
        </w:rPr>
        <w:t>(March 1932; Dollase 1986)</w:t>
      </w:r>
      <w:r w:rsidR="004713EB" w:rsidRPr="008A56DD">
        <w:rPr>
          <w:rFonts w:ascii="Times New Roman" w:hAnsi="Times New Roman" w:cs="Times New Roman"/>
          <w:color w:val="000000" w:themeColor="text1"/>
          <w:sz w:val="24"/>
          <w:szCs w:val="24"/>
          <w:lang w:val="en-GB"/>
        </w:rPr>
        <w:fldChar w:fldCharType="end"/>
      </w:r>
      <w:r w:rsidR="00E4117E" w:rsidRPr="008A56DD">
        <w:rPr>
          <w:rFonts w:ascii="Times New Roman" w:hAnsi="Times New Roman" w:cs="Times New Roman"/>
          <w:color w:val="000000" w:themeColor="text1"/>
          <w:sz w:val="24"/>
          <w:szCs w:val="24"/>
          <w:lang w:val="en-US"/>
        </w:rPr>
        <w:t>. Only one parameter G</w:t>
      </w:r>
      <w:r w:rsidR="00E4117E" w:rsidRPr="008A56DD">
        <w:rPr>
          <w:rFonts w:ascii="Times New Roman" w:hAnsi="Times New Roman" w:cs="Times New Roman"/>
          <w:color w:val="000000" w:themeColor="text1"/>
          <w:sz w:val="24"/>
          <w:szCs w:val="24"/>
          <w:vertAlign w:val="subscript"/>
          <w:lang w:val="en-US"/>
        </w:rPr>
        <w:t>1</w:t>
      </w:r>
      <w:r w:rsidR="00E4117E" w:rsidRPr="008A56DD">
        <w:rPr>
          <w:rFonts w:ascii="Times New Roman" w:hAnsi="Times New Roman" w:cs="Times New Roman"/>
          <w:color w:val="000000" w:themeColor="text1"/>
          <w:sz w:val="24"/>
          <w:szCs w:val="24"/>
          <w:lang w:val="en-US"/>
        </w:rPr>
        <w:t xml:space="preserve"> of March’s function was refined during Rietveld refinements and the second parameter G</w:t>
      </w:r>
      <w:r w:rsidR="00E4117E" w:rsidRPr="008A56DD">
        <w:rPr>
          <w:rFonts w:ascii="Times New Roman" w:hAnsi="Times New Roman" w:cs="Times New Roman"/>
          <w:color w:val="000000" w:themeColor="text1"/>
          <w:sz w:val="24"/>
          <w:szCs w:val="24"/>
          <w:vertAlign w:val="subscript"/>
          <w:lang w:val="en-US"/>
        </w:rPr>
        <w:t>2</w:t>
      </w:r>
      <w:r w:rsidR="00E4117E" w:rsidRPr="008A56DD">
        <w:rPr>
          <w:rFonts w:ascii="Times New Roman" w:hAnsi="Times New Roman" w:cs="Times New Roman"/>
          <w:color w:val="000000" w:themeColor="text1"/>
          <w:sz w:val="24"/>
          <w:szCs w:val="24"/>
          <w:lang w:val="en-US"/>
        </w:rPr>
        <w:t xml:space="preserve"> was kept fixed at zero. Adequate profile fitting was obtained by considering the same value of G</w:t>
      </w:r>
      <w:r w:rsidR="00E4117E" w:rsidRPr="008A56DD">
        <w:rPr>
          <w:rFonts w:ascii="Times New Roman" w:hAnsi="Times New Roman" w:cs="Times New Roman"/>
          <w:color w:val="000000" w:themeColor="text1"/>
          <w:sz w:val="24"/>
          <w:szCs w:val="24"/>
          <w:vertAlign w:val="subscript"/>
          <w:lang w:val="en-US"/>
        </w:rPr>
        <w:t>1</w:t>
      </w:r>
      <w:r w:rsidR="00E4117E" w:rsidRPr="008A56DD">
        <w:rPr>
          <w:rFonts w:ascii="Times New Roman" w:hAnsi="Times New Roman" w:cs="Times New Roman"/>
          <w:color w:val="000000" w:themeColor="text1"/>
          <w:sz w:val="24"/>
          <w:szCs w:val="24"/>
          <w:lang w:val="en-US"/>
        </w:rPr>
        <w:t xml:space="preserve"> parameter for narrow and broad profiles during bimodal WPPF analysis of laboratory </w:t>
      </w:r>
      <w:r w:rsidR="00204D2C" w:rsidRPr="008A56DD">
        <w:rPr>
          <w:rFonts w:ascii="Times New Roman" w:hAnsi="Times New Roman" w:cs="Times New Roman"/>
          <w:color w:val="000000" w:themeColor="text1"/>
          <w:sz w:val="24"/>
          <w:szCs w:val="24"/>
          <w:lang w:val="en-US"/>
        </w:rPr>
        <w:t>or</w:t>
      </w:r>
      <w:r w:rsidR="00E4117E" w:rsidRPr="008A56DD">
        <w:rPr>
          <w:rFonts w:ascii="Times New Roman" w:hAnsi="Times New Roman" w:cs="Times New Roman"/>
          <w:color w:val="000000" w:themeColor="text1"/>
          <w:sz w:val="24"/>
          <w:szCs w:val="24"/>
          <w:lang w:val="en-US"/>
        </w:rPr>
        <w:t xml:space="preserve"> synchrotron XRD patterns of Si powder. Since the value of G</w:t>
      </w:r>
      <w:r w:rsidR="00E4117E" w:rsidRPr="008A56DD">
        <w:rPr>
          <w:rFonts w:ascii="Times New Roman" w:hAnsi="Times New Roman" w:cs="Times New Roman"/>
          <w:color w:val="000000" w:themeColor="text1"/>
          <w:sz w:val="24"/>
          <w:szCs w:val="24"/>
          <w:vertAlign w:val="subscript"/>
          <w:lang w:val="en-US"/>
        </w:rPr>
        <w:t>1</w:t>
      </w:r>
      <w:r w:rsidR="00E4117E" w:rsidRPr="008A56DD">
        <w:rPr>
          <w:rFonts w:ascii="Times New Roman" w:hAnsi="Times New Roman" w:cs="Times New Roman"/>
          <w:color w:val="000000" w:themeColor="text1"/>
          <w:sz w:val="24"/>
          <w:szCs w:val="24"/>
          <w:lang w:val="en-US"/>
        </w:rPr>
        <w:t xml:space="preserve"> = 1 corresponds to random orientation of the powder, therefore the refined value of G</w:t>
      </w:r>
      <w:r w:rsidR="00E4117E" w:rsidRPr="008A56DD">
        <w:rPr>
          <w:rFonts w:ascii="Times New Roman" w:hAnsi="Times New Roman" w:cs="Times New Roman"/>
          <w:color w:val="000000" w:themeColor="text1"/>
          <w:sz w:val="24"/>
          <w:szCs w:val="24"/>
          <w:vertAlign w:val="subscript"/>
          <w:lang w:val="en-US"/>
        </w:rPr>
        <w:t>1</w:t>
      </w:r>
      <w:r w:rsidR="00E4117E" w:rsidRPr="008A56DD">
        <w:rPr>
          <w:rFonts w:ascii="Times New Roman" w:hAnsi="Times New Roman" w:cs="Times New Roman"/>
          <w:color w:val="000000" w:themeColor="text1"/>
          <w:sz w:val="24"/>
          <w:szCs w:val="24"/>
          <w:lang w:val="en-US"/>
        </w:rPr>
        <w:t xml:space="preserve"> parameter ~ 0.</w:t>
      </w:r>
      <w:r w:rsidR="00AD3738" w:rsidRPr="008A56DD">
        <w:rPr>
          <w:rFonts w:ascii="Times New Roman" w:hAnsi="Times New Roman" w:cs="Times New Roman"/>
          <w:color w:val="000000" w:themeColor="text1"/>
          <w:sz w:val="24"/>
          <w:szCs w:val="24"/>
          <w:lang w:val="en-US"/>
        </w:rPr>
        <w:t>9</w:t>
      </w:r>
      <w:r w:rsidR="00E4117E" w:rsidRPr="008A56DD">
        <w:rPr>
          <w:rFonts w:ascii="Times New Roman" w:hAnsi="Times New Roman" w:cs="Times New Roman"/>
          <w:color w:val="000000" w:themeColor="text1"/>
          <w:sz w:val="24"/>
          <w:szCs w:val="24"/>
          <w:lang w:val="en-US"/>
        </w:rPr>
        <w:t xml:space="preserve"> indica</w:t>
      </w:r>
      <w:r w:rsidR="00704E60" w:rsidRPr="008A56DD">
        <w:rPr>
          <w:rFonts w:ascii="Times New Roman" w:hAnsi="Times New Roman" w:cs="Times New Roman"/>
          <w:color w:val="000000" w:themeColor="text1"/>
          <w:sz w:val="24"/>
          <w:szCs w:val="24"/>
          <w:lang w:val="en-US"/>
        </w:rPr>
        <w:t>te small preferred orientation.</w:t>
      </w:r>
    </w:p>
    <w:p w:rsidR="00E77A58" w:rsidRPr="008A56DD" w:rsidRDefault="004713EB" w:rsidP="00073151">
      <w:pPr>
        <w:spacing w:line="360" w:lineRule="auto"/>
        <w:jc w:val="both"/>
        <w:rPr>
          <w:rFonts w:ascii="Times New Roman" w:hAnsi="Times New Roman" w:cs="Times New Roman"/>
          <w:color w:val="000000" w:themeColor="text1"/>
          <w:sz w:val="24"/>
          <w:szCs w:val="24"/>
        </w:rPr>
      </w:pPr>
      <w:r w:rsidRPr="004713EB">
        <w:rPr>
          <w:rFonts w:ascii="Times New Roman" w:hAnsi="Times New Roman" w:cs="Times New Roman"/>
          <w:noProof/>
          <w:color w:val="000000" w:themeColor="text1"/>
          <w:sz w:val="24"/>
          <w:szCs w:val="24"/>
          <w:lang w:eastAsia="en-IN"/>
        </w:rPr>
        <w:pict>
          <v:shapetype id="_x0000_t202" coordsize="21600,21600" o:spt="202" path="m,l,21600r21600,l21600,xe">
            <v:stroke joinstyle="miter"/>
            <v:path gradientshapeok="t" o:connecttype="rect"/>
          </v:shapetype>
          <v:shape id="_x0000_s1063" type="#_x0000_t202" style="position:absolute;left:0;text-align:left;margin-left:170.5pt;margin-top:22.65pt;width:18pt;height:9.5pt;z-index:251692032" strokecolor="white [3212]">
            <v:textbox>
              <w:txbxContent>
                <w:p w:rsidR="009C41AD" w:rsidRDefault="009C41AD"/>
              </w:txbxContent>
            </v:textbox>
          </v:shape>
        </w:pict>
      </w:r>
      <w:r w:rsidR="000455BC">
        <w:rPr>
          <w:rFonts w:ascii="Times New Roman" w:hAnsi="Times New Roman" w:cs="Times New Roman"/>
          <w:noProof/>
          <w:color w:val="000000" w:themeColor="text1"/>
          <w:sz w:val="24"/>
          <w:szCs w:val="24"/>
          <w:lang w:val="en-US" w:bidi="hi-IN"/>
        </w:rPr>
        <w:drawing>
          <wp:inline distT="0" distB="0" distL="0" distR="0">
            <wp:extent cx="5399532" cy="3736086"/>
            <wp:effectExtent l="19050" t="0" r="0" b="0"/>
            <wp:docPr id="12" name="Picture 11" descr="S2_Raw_Si_npr=7_Unimod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2_Raw_Si_npr=7_Unimodal.tif"/>
                    <pic:cNvPicPr/>
                  </pic:nvPicPr>
                  <pic:blipFill>
                    <a:blip r:embed="rId9"/>
                    <a:stretch>
                      <a:fillRect/>
                    </a:stretch>
                  </pic:blipFill>
                  <pic:spPr>
                    <a:xfrm>
                      <a:off x="0" y="0"/>
                      <a:ext cx="5399532" cy="3736086"/>
                    </a:xfrm>
                    <a:prstGeom prst="rect">
                      <a:avLst/>
                    </a:prstGeom>
                  </pic:spPr>
                </pic:pic>
              </a:graphicData>
            </a:graphic>
          </wp:inline>
        </w:drawing>
      </w:r>
    </w:p>
    <w:p w:rsidR="00FD3C54" w:rsidRDefault="00FD3C54" w:rsidP="00073151">
      <w:pPr>
        <w:spacing w:line="360" w:lineRule="auto"/>
        <w:jc w:val="both"/>
        <w:rPr>
          <w:rFonts w:ascii="Times New Roman" w:hAnsi="Times New Roman" w:cs="Times New Roman"/>
          <w:color w:val="000000" w:themeColor="text1"/>
          <w:lang w:val="en-GB"/>
        </w:rPr>
      </w:pPr>
      <w:r w:rsidRPr="008A56DD">
        <w:rPr>
          <w:rFonts w:ascii="Times New Roman" w:hAnsi="Times New Roman" w:cs="Times New Roman"/>
          <w:b/>
          <w:bCs/>
          <w:color w:val="000000" w:themeColor="text1"/>
          <w:lang w:val="en-US"/>
        </w:rPr>
        <w:t>Figure S2</w:t>
      </w:r>
      <w:r w:rsidR="00371998" w:rsidRPr="008A56DD">
        <w:rPr>
          <w:rFonts w:ascii="Times New Roman" w:hAnsi="Times New Roman" w:cs="Times New Roman"/>
          <w:b/>
          <w:bCs/>
          <w:color w:val="000000" w:themeColor="text1"/>
          <w:lang w:val="en-US"/>
        </w:rPr>
        <w:t>.</w:t>
      </w:r>
      <w:r w:rsidR="000F2224" w:rsidRPr="008A56DD">
        <w:rPr>
          <w:rFonts w:ascii="Times New Roman" w:hAnsi="Times New Roman" w:cs="Times New Roman"/>
          <w:color w:val="000000" w:themeColor="text1"/>
          <w:lang w:val="en-GB"/>
        </w:rPr>
        <w:tab/>
      </w:r>
      <w:r w:rsidR="00370D42" w:rsidRPr="008A56DD">
        <w:rPr>
          <w:rFonts w:ascii="Times New Roman" w:hAnsi="Times New Roman" w:cs="Times New Roman"/>
          <w:color w:val="000000" w:themeColor="text1"/>
          <w:lang w:val="en-GB"/>
        </w:rPr>
        <w:t xml:space="preserve">Unimodal Rietveld refinement of laboratory XRD data </w:t>
      </w:r>
      <w:r w:rsidR="00370D42" w:rsidRPr="008A56DD">
        <w:rPr>
          <w:rFonts w:ascii="Times New Roman" w:hAnsi="Times New Roman" w:cs="Times New Roman"/>
          <w:color w:val="000000" w:themeColor="text1"/>
          <w:lang w:val="en-US"/>
        </w:rPr>
        <w:t xml:space="preserve">of Si powder </w:t>
      </w:r>
      <w:r w:rsidR="000455BC">
        <w:rPr>
          <w:rFonts w:ascii="Times New Roman" w:hAnsi="Times New Roman" w:cs="Times New Roman"/>
          <w:color w:val="000000" w:themeColor="text1"/>
          <w:lang w:val="en-US"/>
        </w:rPr>
        <w:t xml:space="preserve">sample </w:t>
      </w:r>
      <w:r w:rsidR="00370D42" w:rsidRPr="008A56DD">
        <w:rPr>
          <w:rFonts w:ascii="Times New Roman" w:hAnsi="Times New Roman" w:cs="Times New Roman"/>
          <w:color w:val="000000" w:themeColor="text1"/>
          <w:lang w:val="en-US"/>
        </w:rPr>
        <w:t>using TCH peak profile function</w:t>
      </w:r>
      <w:r w:rsidR="00370D42" w:rsidRPr="008A56DD">
        <w:rPr>
          <w:rFonts w:ascii="Times New Roman" w:hAnsi="Times New Roman" w:cs="Times New Roman"/>
          <w:color w:val="000000" w:themeColor="text1"/>
          <w:lang w:val="en-GB"/>
        </w:rPr>
        <w:t xml:space="preserve">. </w:t>
      </w:r>
      <w:r w:rsidR="00370D42" w:rsidRPr="008A56DD">
        <w:rPr>
          <w:rFonts w:ascii="Times New Roman" w:hAnsi="Times New Roman" w:cs="Times New Roman"/>
          <w:color w:val="000000" w:themeColor="text1"/>
          <w:lang w:val="en-US"/>
        </w:rPr>
        <w:t xml:space="preserve">Insets show </w:t>
      </w:r>
      <w:r w:rsidR="000764AB" w:rsidRPr="008A56DD">
        <w:rPr>
          <w:rFonts w:ascii="Times New Roman" w:hAnsi="Times New Roman" w:cs="Times New Roman"/>
          <w:color w:val="000000" w:themeColor="text1"/>
          <w:lang w:val="en-US"/>
        </w:rPr>
        <w:t xml:space="preserve">the </w:t>
      </w:r>
      <w:r w:rsidR="00370D42" w:rsidRPr="008A56DD">
        <w:rPr>
          <w:rFonts w:ascii="Times New Roman" w:hAnsi="Times New Roman" w:cs="Times New Roman"/>
          <w:color w:val="000000" w:themeColor="text1"/>
          <w:lang w:val="en-US"/>
        </w:rPr>
        <w:t xml:space="preserve">quality of fitting of three Bragg peaks </w:t>
      </w:r>
      <w:r w:rsidR="00370D42" w:rsidRPr="008A56DD">
        <w:rPr>
          <w:rFonts w:ascii="Times New Roman" w:hAnsi="Times New Roman" w:cs="Times New Roman"/>
          <w:color w:val="000000" w:themeColor="text1"/>
          <w:lang w:val="en-GB"/>
        </w:rPr>
        <w:t xml:space="preserve">111, 331 and 531 </w:t>
      </w:r>
      <w:r w:rsidR="00370D42" w:rsidRPr="008A56DD">
        <w:rPr>
          <w:rFonts w:ascii="Times New Roman" w:hAnsi="Times New Roman" w:cs="Times New Roman"/>
          <w:color w:val="000000" w:themeColor="text1"/>
          <w:lang w:val="en-US"/>
        </w:rPr>
        <w:t xml:space="preserve">across </w:t>
      </w:r>
      <w:r w:rsidR="000764AB" w:rsidRPr="008A56DD">
        <w:rPr>
          <w:rFonts w:ascii="Times New Roman" w:hAnsi="Times New Roman" w:cs="Times New Roman"/>
          <w:color w:val="000000" w:themeColor="text1"/>
          <w:lang w:val="en-US"/>
        </w:rPr>
        <w:t xml:space="preserve">the </w:t>
      </w:r>
      <w:r w:rsidR="00370D42" w:rsidRPr="008A56DD">
        <w:rPr>
          <w:rFonts w:ascii="Times New Roman" w:hAnsi="Times New Roman" w:cs="Times New Roman"/>
          <w:color w:val="000000" w:themeColor="text1"/>
          <w:lang w:val="en-US"/>
        </w:rPr>
        <w:t>full diffraction pattern.</w:t>
      </w:r>
      <w:r w:rsidR="000C32C8">
        <w:rPr>
          <w:rFonts w:ascii="Times New Roman" w:hAnsi="Times New Roman" w:cs="Times New Roman"/>
          <w:color w:val="000000" w:themeColor="text1"/>
          <w:lang w:val="en-US"/>
        </w:rPr>
        <w:t xml:space="preserve"> </w:t>
      </w:r>
      <w:r w:rsidR="00FF0B3C" w:rsidRPr="008A56DD">
        <w:rPr>
          <w:rFonts w:ascii="Times New Roman" w:hAnsi="Times New Roman" w:cs="Times New Roman"/>
          <w:color w:val="000000" w:themeColor="text1"/>
          <w:lang w:val="en-GB"/>
        </w:rPr>
        <w:t>Laboratory</w:t>
      </w:r>
      <w:r w:rsidR="00F965A1" w:rsidRPr="008A56DD">
        <w:rPr>
          <w:rFonts w:ascii="Times New Roman" w:hAnsi="Times New Roman" w:cs="Times New Roman"/>
          <w:color w:val="000000" w:themeColor="text1"/>
          <w:lang w:val="en-GB"/>
        </w:rPr>
        <w:t xml:space="preserve"> XRD data</w:t>
      </w:r>
      <w:r w:rsidR="00FF0B3C" w:rsidRPr="008A56DD">
        <w:rPr>
          <w:rFonts w:ascii="Times New Roman" w:hAnsi="Times New Roman" w:cs="Times New Roman"/>
          <w:color w:val="000000" w:themeColor="text1"/>
          <w:lang w:val="en-GB"/>
        </w:rPr>
        <w:t xml:space="preserve"> is represented by red circles</w:t>
      </w:r>
      <w:r w:rsidR="00F965A1" w:rsidRPr="008A56DD">
        <w:rPr>
          <w:rFonts w:ascii="Times New Roman" w:hAnsi="Times New Roman" w:cs="Times New Roman"/>
          <w:color w:val="000000" w:themeColor="text1"/>
          <w:lang w:val="en-GB"/>
        </w:rPr>
        <w:t>, fitted and difference curve</w:t>
      </w:r>
      <w:r w:rsidR="00FF0B3C" w:rsidRPr="008A56DD">
        <w:rPr>
          <w:rFonts w:ascii="Times New Roman" w:hAnsi="Times New Roman" w:cs="Times New Roman"/>
          <w:color w:val="000000" w:themeColor="text1"/>
          <w:lang w:val="en-GB"/>
        </w:rPr>
        <w:t xml:space="preserve"> are shown using black and blue lines</w:t>
      </w:r>
      <w:r w:rsidR="00F965A1" w:rsidRPr="008A56DD">
        <w:rPr>
          <w:rFonts w:ascii="Times New Roman" w:hAnsi="Times New Roman" w:cs="Times New Roman"/>
          <w:color w:val="000000" w:themeColor="text1"/>
          <w:lang w:val="en-GB"/>
        </w:rPr>
        <w:t xml:space="preserve">, respectively. </w:t>
      </w:r>
      <w:r w:rsidR="00FF0B3C" w:rsidRPr="008A56DD">
        <w:rPr>
          <w:rFonts w:ascii="Times New Roman" w:hAnsi="Times New Roman" w:cs="Times New Roman"/>
          <w:color w:val="000000" w:themeColor="text1"/>
          <w:lang w:val="en-GB"/>
        </w:rPr>
        <w:t>Positions of</w:t>
      </w:r>
      <w:r w:rsidR="00370D42" w:rsidRPr="008A56DD">
        <w:rPr>
          <w:rFonts w:ascii="Times New Roman" w:hAnsi="Times New Roman" w:cs="Times New Roman"/>
          <w:color w:val="000000" w:themeColor="text1"/>
          <w:lang w:val="en-GB"/>
        </w:rPr>
        <w:t xml:space="preserve"> Bragg peaks</w:t>
      </w:r>
      <w:r w:rsidR="00FF0B3C" w:rsidRPr="008A56DD">
        <w:rPr>
          <w:rFonts w:ascii="Times New Roman" w:hAnsi="Times New Roman" w:cs="Times New Roman"/>
          <w:color w:val="000000" w:themeColor="text1"/>
          <w:lang w:val="en-GB"/>
        </w:rPr>
        <w:t xml:space="preserve"> are represented by green vertical ticks</w:t>
      </w:r>
      <w:r w:rsidR="00370D42" w:rsidRPr="008A56DD">
        <w:rPr>
          <w:rFonts w:ascii="Times New Roman" w:hAnsi="Times New Roman" w:cs="Times New Roman"/>
          <w:color w:val="000000" w:themeColor="text1"/>
          <w:lang w:val="en-GB"/>
        </w:rPr>
        <w:t>. Rietveld R-factors (not corrected to background) are: R</w:t>
      </w:r>
      <w:r w:rsidR="00370D42" w:rsidRPr="008A56DD">
        <w:rPr>
          <w:rFonts w:ascii="Times New Roman" w:hAnsi="Times New Roman" w:cs="Times New Roman"/>
          <w:color w:val="000000" w:themeColor="text1"/>
          <w:vertAlign w:val="subscript"/>
          <w:lang w:val="en-GB"/>
        </w:rPr>
        <w:t>p</w:t>
      </w:r>
      <w:r w:rsidR="00370D42" w:rsidRPr="008A56DD">
        <w:rPr>
          <w:rFonts w:ascii="Times New Roman" w:hAnsi="Times New Roman" w:cs="Times New Roman"/>
          <w:color w:val="000000" w:themeColor="text1"/>
          <w:lang w:val="en-GB"/>
        </w:rPr>
        <w:t xml:space="preserve">: </w:t>
      </w:r>
      <w:r w:rsidR="00007606" w:rsidRPr="008A56DD">
        <w:rPr>
          <w:rFonts w:ascii="Times New Roman" w:hAnsi="Times New Roman" w:cs="Times New Roman"/>
          <w:color w:val="000000" w:themeColor="text1"/>
          <w:lang w:val="en-GB"/>
        </w:rPr>
        <w:t>3.85%, R</w:t>
      </w:r>
      <w:r w:rsidR="00007606" w:rsidRPr="008A56DD">
        <w:rPr>
          <w:rFonts w:ascii="Times New Roman" w:hAnsi="Times New Roman" w:cs="Times New Roman"/>
          <w:color w:val="000000" w:themeColor="text1"/>
          <w:vertAlign w:val="subscript"/>
          <w:lang w:val="en-GB"/>
        </w:rPr>
        <w:t>wp</w:t>
      </w:r>
      <w:r w:rsidR="00007606" w:rsidRPr="008A56DD">
        <w:rPr>
          <w:rFonts w:ascii="Times New Roman" w:hAnsi="Times New Roman" w:cs="Times New Roman"/>
          <w:color w:val="000000" w:themeColor="text1"/>
          <w:lang w:val="en-GB"/>
        </w:rPr>
        <w:t>: 5.01%, R</w:t>
      </w:r>
      <w:r w:rsidR="00007606" w:rsidRPr="008A56DD">
        <w:rPr>
          <w:rFonts w:ascii="Times New Roman" w:hAnsi="Times New Roman" w:cs="Times New Roman"/>
          <w:color w:val="000000" w:themeColor="text1"/>
          <w:vertAlign w:val="subscript"/>
          <w:lang w:val="en-GB"/>
        </w:rPr>
        <w:t>exp</w:t>
      </w:r>
      <w:r w:rsidR="00007606" w:rsidRPr="008A56DD">
        <w:rPr>
          <w:rFonts w:ascii="Times New Roman" w:hAnsi="Times New Roman" w:cs="Times New Roman"/>
          <w:color w:val="000000" w:themeColor="text1"/>
          <w:lang w:val="en-GB"/>
        </w:rPr>
        <w:t>: 2.22% and χ</w:t>
      </w:r>
      <w:r w:rsidR="00007606" w:rsidRPr="008A56DD">
        <w:rPr>
          <w:rFonts w:ascii="Times New Roman" w:hAnsi="Times New Roman" w:cs="Times New Roman"/>
          <w:color w:val="000000" w:themeColor="text1"/>
          <w:vertAlign w:val="superscript"/>
          <w:lang w:val="en-GB"/>
        </w:rPr>
        <w:t>2</w:t>
      </w:r>
      <w:r w:rsidR="00007606" w:rsidRPr="008A56DD">
        <w:rPr>
          <w:rFonts w:ascii="Times New Roman" w:hAnsi="Times New Roman" w:cs="Times New Roman"/>
          <w:color w:val="000000" w:themeColor="text1"/>
          <w:lang w:val="en-GB"/>
        </w:rPr>
        <w:t>: 5.1</w:t>
      </w:r>
      <w:r w:rsidR="00370D42" w:rsidRPr="008A56DD">
        <w:rPr>
          <w:rFonts w:ascii="Times New Roman" w:hAnsi="Times New Roman" w:cs="Times New Roman"/>
          <w:color w:val="000000" w:themeColor="text1"/>
          <w:lang w:val="en-GB"/>
        </w:rPr>
        <w:t>.</w:t>
      </w:r>
    </w:p>
    <w:p w:rsidR="000455BC" w:rsidRPr="008A56DD" w:rsidRDefault="000455BC" w:rsidP="00073151">
      <w:pPr>
        <w:spacing w:line="360" w:lineRule="auto"/>
        <w:jc w:val="both"/>
        <w:rPr>
          <w:rFonts w:ascii="Times New Roman" w:hAnsi="Times New Roman" w:cs="Times New Roman"/>
          <w:color w:val="000000" w:themeColor="text1"/>
          <w:lang w:val="en-GB"/>
        </w:rPr>
      </w:pPr>
    </w:p>
    <w:p w:rsidR="00E77A58" w:rsidRPr="008A56DD" w:rsidRDefault="004713EB" w:rsidP="00073151">
      <w:pPr>
        <w:spacing w:line="360" w:lineRule="auto"/>
        <w:jc w:val="both"/>
        <w:rPr>
          <w:rFonts w:ascii="Times New Roman" w:hAnsi="Times New Roman" w:cs="Times New Roman"/>
          <w:color w:val="000000" w:themeColor="text1"/>
          <w:sz w:val="24"/>
          <w:szCs w:val="24"/>
        </w:rPr>
      </w:pPr>
      <w:r w:rsidRPr="004713EB">
        <w:rPr>
          <w:rFonts w:ascii="Times New Roman" w:hAnsi="Times New Roman" w:cs="Times New Roman"/>
          <w:noProof/>
          <w:color w:val="000000" w:themeColor="text1"/>
          <w:sz w:val="24"/>
          <w:szCs w:val="24"/>
          <w:lang w:eastAsia="en-IN"/>
        </w:rPr>
        <w:pict>
          <v:shape id="_x0000_s1065" type="#_x0000_t202" style="position:absolute;left:0;text-align:left;margin-left:170pt;margin-top:22.5pt;width:18pt;height:9.5pt;z-index:251693056" strokecolor="white [3212]">
            <v:textbox>
              <w:txbxContent>
                <w:p w:rsidR="009C41AD" w:rsidRDefault="009C41AD" w:rsidP="009C41AD"/>
              </w:txbxContent>
            </v:textbox>
          </v:shape>
        </w:pict>
      </w:r>
      <w:r w:rsidR="000455BC">
        <w:rPr>
          <w:rFonts w:ascii="Times New Roman" w:hAnsi="Times New Roman" w:cs="Times New Roman"/>
          <w:noProof/>
          <w:color w:val="000000" w:themeColor="text1"/>
          <w:sz w:val="24"/>
          <w:szCs w:val="24"/>
          <w:lang w:val="en-US" w:bidi="hi-IN"/>
        </w:rPr>
        <w:drawing>
          <wp:inline distT="0" distB="0" distL="0" distR="0">
            <wp:extent cx="5399532" cy="3725418"/>
            <wp:effectExtent l="19050" t="0" r="0" b="0"/>
            <wp:docPr id="13" name="Picture 12" descr="S3_Raw_Si_npr=7-bimod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Raw_Si_npr=7-bimodal.tif"/>
                    <pic:cNvPicPr/>
                  </pic:nvPicPr>
                  <pic:blipFill>
                    <a:blip r:embed="rId10"/>
                    <a:stretch>
                      <a:fillRect/>
                    </a:stretch>
                  </pic:blipFill>
                  <pic:spPr>
                    <a:xfrm>
                      <a:off x="0" y="0"/>
                      <a:ext cx="5399532" cy="3725418"/>
                    </a:xfrm>
                    <a:prstGeom prst="rect">
                      <a:avLst/>
                    </a:prstGeom>
                  </pic:spPr>
                </pic:pic>
              </a:graphicData>
            </a:graphic>
          </wp:inline>
        </w:drawing>
      </w:r>
    </w:p>
    <w:p w:rsidR="00E77A58" w:rsidRDefault="00F32B18" w:rsidP="00073151">
      <w:pPr>
        <w:spacing w:line="360" w:lineRule="auto"/>
        <w:jc w:val="both"/>
        <w:rPr>
          <w:rFonts w:ascii="Times New Roman" w:hAnsi="Times New Roman" w:cs="Times New Roman"/>
          <w:color w:val="000000" w:themeColor="text1"/>
          <w:lang w:val="en-GB"/>
        </w:rPr>
      </w:pPr>
      <w:r w:rsidRPr="008A56DD">
        <w:rPr>
          <w:rFonts w:ascii="Times New Roman" w:hAnsi="Times New Roman" w:cs="Times New Roman"/>
          <w:b/>
          <w:bCs/>
          <w:color w:val="000000" w:themeColor="text1"/>
          <w:lang w:val="en-US"/>
        </w:rPr>
        <w:t>Figure S3</w:t>
      </w:r>
      <w:r w:rsidR="00371998" w:rsidRPr="008A56DD">
        <w:rPr>
          <w:rFonts w:ascii="Times New Roman" w:hAnsi="Times New Roman" w:cs="Times New Roman"/>
          <w:b/>
          <w:bCs/>
          <w:color w:val="000000" w:themeColor="text1"/>
          <w:lang w:val="en-US"/>
        </w:rPr>
        <w:t>.</w:t>
      </w:r>
      <w:r w:rsidR="000F2224" w:rsidRPr="008A56DD">
        <w:rPr>
          <w:rFonts w:ascii="Times New Roman" w:hAnsi="Times New Roman" w:cs="Times New Roman"/>
          <w:color w:val="000000" w:themeColor="text1"/>
          <w:lang w:val="en-GB"/>
        </w:rPr>
        <w:tab/>
      </w:r>
      <w:r w:rsidR="00370D42" w:rsidRPr="008A56DD">
        <w:rPr>
          <w:rFonts w:ascii="Times New Roman" w:hAnsi="Times New Roman" w:cs="Times New Roman"/>
          <w:color w:val="000000" w:themeColor="text1"/>
          <w:lang w:val="en-GB"/>
        </w:rPr>
        <w:t xml:space="preserve">Bimodal Rietveld refinement of laboratory XRD data </w:t>
      </w:r>
      <w:r w:rsidR="00370D42" w:rsidRPr="008A56DD">
        <w:rPr>
          <w:rFonts w:ascii="Times New Roman" w:hAnsi="Times New Roman" w:cs="Times New Roman"/>
          <w:color w:val="000000" w:themeColor="text1"/>
          <w:lang w:val="en-US"/>
        </w:rPr>
        <w:t xml:space="preserve">of Si powder </w:t>
      </w:r>
      <w:r w:rsidR="000455BC">
        <w:rPr>
          <w:rFonts w:ascii="Times New Roman" w:hAnsi="Times New Roman" w:cs="Times New Roman"/>
          <w:color w:val="000000" w:themeColor="text1"/>
          <w:lang w:val="en-US"/>
        </w:rPr>
        <w:t xml:space="preserve">sample </w:t>
      </w:r>
      <w:r w:rsidR="00370D42" w:rsidRPr="008A56DD">
        <w:rPr>
          <w:rFonts w:ascii="Times New Roman" w:hAnsi="Times New Roman" w:cs="Times New Roman"/>
          <w:color w:val="000000" w:themeColor="text1"/>
          <w:lang w:val="en-US"/>
        </w:rPr>
        <w:t>using TCH peak profile function</w:t>
      </w:r>
      <w:r w:rsidR="00370D42" w:rsidRPr="008A56DD">
        <w:rPr>
          <w:rFonts w:ascii="Times New Roman" w:hAnsi="Times New Roman" w:cs="Times New Roman"/>
          <w:color w:val="000000" w:themeColor="text1"/>
          <w:lang w:val="en-GB"/>
        </w:rPr>
        <w:t xml:space="preserve">. </w:t>
      </w:r>
      <w:r w:rsidR="00370D42" w:rsidRPr="008A56DD">
        <w:rPr>
          <w:rFonts w:ascii="Times New Roman" w:hAnsi="Times New Roman" w:cs="Times New Roman"/>
          <w:color w:val="000000" w:themeColor="text1"/>
          <w:lang w:val="en-US"/>
        </w:rPr>
        <w:t xml:space="preserve">Insets show </w:t>
      </w:r>
      <w:r w:rsidR="000764AB" w:rsidRPr="008A56DD">
        <w:rPr>
          <w:rFonts w:ascii="Times New Roman" w:hAnsi="Times New Roman" w:cs="Times New Roman"/>
          <w:color w:val="000000" w:themeColor="text1"/>
          <w:lang w:val="en-US"/>
        </w:rPr>
        <w:t xml:space="preserve">the </w:t>
      </w:r>
      <w:r w:rsidR="00370D42" w:rsidRPr="008A56DD">
        <w:rPr>
          <w:rFonts w:ascii="Times New Roman" w:hAnsi="Times New Roman" w:cs="Times New Roman"/>
          <w:color w:val="000000" w:themeColor="text1"/>
          <w:lang w:val="en-US"/>
        </w:rPr>
        <w:t xml:space="preserve">quality of fitting of three Bragg peaks </w:t>
      </w:r>
      <w:r w:rsidR="00370D42" w:rsidRPr="008A56DD">
        <w:rPr>
          <w:rFonts w:ascii="Times New Roman" w:hAnsi="Times New Roman" w:cs="Times New Roman"/>
          <w:color w:val="000000" w:themeColor="text1"/>
          <w:lang w:val="en-GB"/>
        </w:rPr>
        <w:t xml:space="preserve">111, 331 and 531 </w:t>
      </w:r>
      <w:r w:rsidR="00370D42" w:rsidRPr="008A56DD">
        <w:rPr>
          <w:rFonts w:ascii="Times New Roman" w:hAnsi="Times New Roman" w:cs="Times New Roman"/>
          <w:color w:val="000000" w:themeColor="text1"/>
          <w:lang w:val="en-US"/>
        </w:rPr>
        <w:t xml:space="preserve">across </w:t>
      </w:r>
      <w:r w:rsidR="000764AB" w:rsidRPr="008A56DD">
        <w:rPr>
          <w:rFonts w:ascii="Times New Roman" w:hAnsi="Times New Roman" w:cs="Times New Roman"/>
          <w:color w:val="000000" w:themeColor="text1"/>
          <w:lang w:val="en-US"/>
        </w:rPr>
        <w:t xml:space="preserve">the </w:t>
      </w:r>
      <w:r w:rsidR="00370D42" w:rsidRPr="008A56DD">
        <w:rPr>
          <w:rFonts w:ascii="Times New Roman" w:hAnsi="Times New Roman" w:cs="Times New Roman"/>
          <w:color w:val="000000" w:themeColor="text1"/>
          <w:lang w:val="en-US"/>
        </w:rPr>
        <w:t>full diffraction pattern.</w:t>
      </w:r>
      <w:r w:rsidR="00FF0B3C" w:rsidRPr="008A56DD">
        <w:rPr>
          <w:rFonts w:ascii="Times New Roman" w:hAnsi="Times New Roman" w:cs="Times New Roman"/>
          <w:color w:val="000000" w:themeColor="text1"/>
          <w:lang w:val="en-GB"/>
        </w:rPr>
        <w:t>Laboratory XRD data is represented by red circles, fitted and difference curve are shown using black and blue lines, respectively. Positions of Bragg peaks are represented by green vertical ticks.</w:t>
      </w:r>
      <w:r w:rsidR="00370D42" w:rsidRPr="008A56DD">
        <w:rPr>
          <w:rFonts w:ascii="Times New Roman" w:hAnsi="Times New Roman" w:cs="Times New Roman"/>
          <w:color w:val="000000" w:themeColor="text1"/>
          <w:lang w:val="en-GB"/>
        </w:rPr>
        <w:t xml:space="preserve"> Rietveld R-factors (not corrected to background) are: R</w:t>
      </w:r>
      <w:r w:rsidR="00370D42" w:rsidRPr="008A56DD">
        <w:rPr>
          <w:rFonts w:ascii="Times New Roman" w:hAnsi="Times New Roman" w:cs="Times New Roman"/>
          <w:color w:val="000000" w:themeColor="text1"/>
          <w:vertAlign w:val="subscript"/>
          <w:lang w:val="en-GB"/>
        </w:rPr>
        <w:t>p</w:t>
      </w:r>
      <w:r w:rsidR="00370D42" w:rsidRPr="008A56DD">
        <w:rPr>
          <w:rFonts w:ascii="Times New Roman" w:hAnsi="Times New Roman" w:cs="Times New Roman"/>
          <w:color w:val="000000" w:themeColor="text1"/>
          <w:lang w:val="en-GB"/>
        </w:rPr>
        <w:t xml:space="preserve">: </w:t>
      </w:r>
      <w:r w:rsidR="00007606" w:rsidRPr="008A56DD">
        <w:rPr>
          <w:rFonts w:ascii="Times New Roman" w:hAnsi="Times New Roman" w:cs="Times New Roman"/>
          <w:color w:val="000000" w:themeColor="text1"/>
          <w:lang w:val="en-GB"/>
        </w:rPr>
        <w:t>3</w:t>
      </w:r>
      <w:r w:rsidR="00370D42" w:rsidRPr="008A56DD">
        <w:rPr>
          <w:rFonts w:ascii="Times New Roman" w:hAnsi="Times New Roman" w:cs="Times New Roman"/>
          <w:color w:val="000000" w:themeColor="text1"/>
          <w:lang w:val="en-GB"/>
        </w:rPr>
        <w:t>.</w:t>
      </w:r>
      <w:r w:rsidR="00007606" w:rsidRPr="008A56DD">
        <w:rPr>
          <w:rFonts w:ascii="Times New Roman" w:hAnsi="Times New Roman" w:cs="Times New Roman"/>
          <w:color w:val="000000" w:themeColor="text1"/>
          <w:lang w:val="en-GB"/>
        </w:rPr>
        <w:t>12</w:t>
      </w:r>
      <w:r w:rsidR="00370D42" w:rsidRPr="008A56DD">
        <w:rPr>
          <w:rFonts w:ascii="Times New Roman" w:hAnsi="Times New Roman" w:cs="Times New Roman"/>
          <w:color w:val="000000" w:themeColor="text1"/>
          <w:lang w:val="en-GB"/>
        </w:rPr>
        <w:t>%, R</w:t>
      </w:r>
      <w:r w:rsidR="00370D42" w:rsidRPr="008A56DD">
        <w:rPr>
          <w:rFonts w:ascii="Times New Roman" w:hAnsi="Times New Roman" w:cs="Times New Roman"/>
          <w:color w:val="000000" w:themeColor="text1"/>
          <w:vertAlign w:val="subscript"/>
          <w:lang w:val="en-GB"/>
        </w:rPr>
        <w:t>wp</w:t>
      </w:r>
      <w:r w:rsidR="00370D42" w:rsidRPr="008A56DD">
        <w:rPr>
          <w:rFonts w:ascii="Times New Roman" w:hAnsi="Times New Roman" w:cs="Times New Roman"/>
          <w:color w:val="000000" w:themeColor="text1"/>
          <w:lang w:val="en-GB"/>
        </w:rPr>
        <w:t xml:space="preserve">: </w:t>
      </w:r>
      <w:r w:rsidR="00007606" w:rsidRPr="008A56DD">
        <w:rPr>
          <w:rFonts w:ascii="Times New Roman" w:hAnsi="Times New Roman" w:cs="Times New Roman"/>
          <w:color w:val="000000" w:themeColor="text1"/>
          <w:lang w:val="en-GB"/>
        </w:rPr>
        <w:t>4.25</w:t>
      </w:r>
      <w:r w:rsidR="00370D42" w:rsidRPr="008A56DD">
        <w:rPr>
          <w:rFonts w:ascii="Times New Roman" w:hAnsi="Times New Roman" w:cs="Times New Roman"/>
          <w:color w:val="000000" w:themeColor="text1"/>
          <w:lang w:val="en-GB"/>
        </w:rPr>
        <w:t>%, R</w:t>
      </w:r>
      <w:r w:rsidR="00370D42" w:rsidRPr="008A56DD">
        <w:rPr>
          <w:rFonts w:ascii="Times New Roman" w:hAnsi="Times New Roman" w:cs="Times New Roman"/>
          <w:color w:val="000000" w:themeColor="text1"/>
          <w:vertAlign w:val="subscript"/>
          <w:lang w:val="en-GB"/>
        </w:rPr>
        <w:t>exp</w:t>
      </w:r>
      <w:r w:rsidR="00370D42" w:rsidRPr="008A56DD">
        <w:rPr>
          <w:rFonts w:ascii="Times New Roman" w:hAnsi="Times New Roman" w:cs="Times New Roman"/>
          <w:color w:val="000000" w:themeColor="text1"/>
          <w:lang w:val="en-GB"/>
        </w:rPr>
        <w:t xml:space="preserve">: </w:t>
      </w:r>
      <w:r w:rsidR="00007606" w:rsidRPr="008A56DD">
        <w:rPr>
          <w:rFonts w:ascii="Times New Roman" w:hAnsi="Times New Roman" w:cs="Times New Roman"/>
          <w:color w:val="000000" w:themeColor="text1"/>
          <w:lang w:val="en-GB"/>
        </w:rPr>
        <w:t>2.22</w:t>
      </w:r>
      <w:r w:rsidR="00370D42" w:rsidRPr="008A56DD">
        <w:rPr>
          <w:rFonts w:ascii="Times New Roman" w:hAnsi="Times New Roman" w:cs="Times New Roman"/>
          <w:color w:val="000000" w:themeColor="text1"/>
          <w:lang w:val="en-GB"/>
        </w:rPr>
        <w:t>% and χ</w:t>
      </w:r>
      <w:r w:rsidR="00370D42" w:rsidRPr="008A56DD">
        <w:rPr>
          <w:rFonts w:ascii="Times New Roman" w:hAnsi="Times New Roman" w:cs="Times New Roman"/>
          <w:color w:val="000000" w:themeColor="text1"/>
          <w:vertAlign w:val="superscript"/>
          <w:lang w:val="en-GB"/>
        </w:rPr>
        <w:t>2</w:t>
      </w:r>
      <w:r w:rsidR="00370D42" w:rsidRPr="008A56DD">
        <w:rPr>
          <w:rFonts w:ascii="Times New Roman" w:hAnsi="Times New Roman" w:cs="Times New Roman"/>
          <w:color w:val="000000" w:themeColor="text1"/>
          <w:lang w:val="en-GB"/>
        </w:rPr>
        <w:t xml:space="preserve">: </w:t>
      </w:r>
      <w:r w:rsidR="00007606" w:rsidRPr="008A56DD">
        <w:rPr>
          <w:rFonts w:ascii="Times New Roman" w:hAnsi="Times New Roman" w:cs="Times New Roman"/>
          <w:color w:val="000000" w:themeColor="text1"/>
          <w:lang w:val="en-GB"/>
        </w:rPr>
        <w:t>3.67</w:t>
      </w:r>
      <w:r w:rsidR="00370D42" w:rsidRPr="008A56DD">
        <w:rPr>
          <w:rFonts w:ascii="Times New Roman" w:hAnsi="Times New Roman" w:cs="Times New Roman"/>
          <w:color w:val="000000" w:themeColor="text1"/>
          <w:lang w:val="en-GB"/>
        </w:rPr>
        <w:t>.</w:t>
      </w:r>
    </w:p>
    <w:p w:rsidR="00312135" w:rsidRPr="008A56DD" w:rsidRDefault="00312135" w:rsidP="00073151">
      <w:pPr>
        <w:spacing w:line="360" w:lineRule="auto"/>
        <w:jc w:val="both"/>
        <w:rPr>
          <w:rFonts w:ascii="Times New Roman" w:hAnsi="Times New Roman" w:cs="Times New Roman"/>
          <w:color w:val="000000" w:themeColor="text1"/>
          <w:lang w:val="en-US"/>
        </w:rPr>
      </w:pPr>
    </w:p>
    <w:p w:rsidR="007B0579" w:rsidRPr="008A56DD" w:rsidRDefault="007B0579" w:rsidP="0075006F">
      <w:pPr>
        <w:pStyle w:val="IUCrheading2"/>
        <w:numPr>
          <w:ilvl w:val="1"/>
          <w:numId w:val="2"/>
        </w:numPr>
        <w:jc w:val="both"/>
        <w:rPr>
          <w:rFonts w:ascii="Times New Roman" w:hAnsi="Times New Roman"/>
          <w:color w:val="000000" w:themeColor="text1"/>
          <w:sz w:val="24"/>
          <w:szCs w:val="24"/>
        </w:rPr>
      </w:pPr>
      <w:r w:rsidRPr="008A56DD">
        <w:rPr>
          <w:rFonts w:ascii="Times New Roman" w:hAnsi="Times New Roman"/>
          <w:color w:val="000000" w:themeColor="text1"/>
          <w:sz w:val="24"/>
          <w:szCs w:val="24"/>
          <w:lang w:val="en-US"/>
        </w:rPr>
        <w:t xml:space="preserve">Microstructural characterization </w:t>
      </w:r>
      <w:r w:rsidRPr="008A56DD">
        <w:rPr>
          <w:rFonts w:ascii="Times New Roman" w:hAnsi="Times New Roman"/>
          <w:color w:val="000000" w:themeColor="text1"/>
          <w:sz w:val="24"/>
          <w:szCs w:val="24"/>
        </w:rPr>
        <w:t xml:space="preserve">using </w:t>
      </w:r>
      <w:r w:rsidRPr="008A56DD">
        <w:rPr>
          <w:rFonts w:ascii="Times New Roman" w:hAnsi="Times New Roman"/>
          <w:color w:val="000000" w:themeColor="text1"/>
          <w:sz w:val="24"/>
          <w:szCs w:val="24"/>
          <w:lang w:val="en-US"/>
        </w:rPr>
        <w:t>WPPM approach</w:t>
      </w:r>
      <w:r w:rsidR="0075006F" w:rsidRPr="008A56DD">
        <w:rPr>
          <w:rFonts w:ascii="Times New Roman" w:hAnsi="Times New Roman"/>
          <w:color w:val="000000" w:themeColor="text1"/>
          <w:sz w:val="24"/>
          <w:szCs w:val="24"/>
          <w:lang w:val="en-US"/>
        </w:rPr>
        <w:t>:</w:t>
      </w:r>
    </w:p>
    <w:p w:rsidR="00743A42" w:rsidRPr="008A56DD" w:rsidRDefault="007B0579" w:rsidP="00E20C67">
      <w:pPr>
        <w:spacing w:line="360" w:lineRule="auto"/>
        <w:ind w:firstLine="284"/>
        <w:jc w:val="both"/>
        <w:rPr>
          <w:rFonts w:ascii="Times New Roman" w:hAnsi="Times New Roman" w:cs="Times New Roman"/>
          <w:color w:val="000000" w:themeColor="text1"/>
          <w:sz w:val="24"/>
          <w:szCs w:val="24"/>
          <w:lang w:val="en-US"/>
        </w:rPr>
      </w:pPr>
      <w:r w:rsidRPr="008A56DD">
        <w:rPr>
          <w:rFonts w:ascii="Times New Roman" w:hAnsi="Times New Roman" w:cs="Times New Roman"/>
          <w:color w:val="000000" w:themeColor="text1"/>
          <w:sz w:val="24"/>
          <w:szCs w:val="24"/>
          <w:lang w:val="en-US"/>
        </w:rPr>
        <w:t xml:space="preserve">Laboratory XRD pattern of Si powder </w:t>
      </w:r>
      <w:r w:rsidR="000C32C8">
        <w:rPr>
          <w:rFonts w:ascii="Times New Roman" w:hAnsi="Times New Roman" w:cs="Times New Roman"/>
          <w:color w:val="000000" w:themeColor="text1"/>
          <w:sz w:val="24"/>
          <w:szCs w:val="24"/>
          <w:lang w:val="en-US"/>
        </w:rPr>
        <w:t xml:space="preserve">sample </w:t>
      </w:r>
      <w:r w:rsidRPr="008A56DD">
        <w:rPr>
          <w:rFonts w:ascii="Times New Roman" w:hAnsi="Times New Roman" w:cs="Times New Roman"/>
          <w:color w:val="000000" w:themeColor="text1"/>
          <w:sz w:val="24"/>
          <w:szCs w:val="24"/>
          <w:lang w:val="en-US"/>
        </w:rPr>
        <w:t>w</w:t>
      </w:r>
      <w:r w:rsidR="000764AB" w:rsidRPr="008A56DD">
        <w:rPr>
          <w:rFonts w:ascii="Times New Roman" w:hAnsi="Times New Roman" w:cs="Times New Roman"/>
          <w:color w:val="000000" w:themeColor="text1"/>
          <w:sz w:val="24"/>
          <w:szCs w:val="24"/>
          <w:lang w:val="en-US"/>
        </w:rPr>
        <w:t>as</w:t>
      </w:r>
      <w:r w:rsidRPr="008A56DD">
        <w:rPr>
          <w:rFonts w:ascii="Times New Roman" w:hAnsi="Times New Roman" w:cs="Times New Roman"/>
          <w:color w:val="000000" w:themeColor="text1"/>
          <w:sz w:val="24"/>
          <w:szCs w:val="24"/>
          <w:lang w:val="en-US"/>
        </w:rPr>
        <w:t xml:space="preserve"> analyzed using unimodal and bimodal microstructural WPPM approaches </w:t>
      </w:r>
      <w:r w:rsidRPr="008A56DD">
        <w:rPr>
          <w:rFonts w:ascii="Times New Roman" w:hAnsi="Times New Roman" w:cs="Times New Roman"/>
          <w:color w:val="000000" w:themeColor="text1"/>
          <w:sz w:val="24"/>
          <w:szCs w:val="24"/>
        </w:rPr>
        <w:t xml:space="preserve">as per section 3.4. </w:t>
      </w:r>
      <w:r w:rsidR="008A4EFB" w:rsidRPr="008A56DD">
        <w:rPr>
          <w:rFonts w:ascii="Times New Roman" w:hAnsi="Times New Roman" w:cs="Times New Roman"/>
          <w:color w:val="000000" w:themeColor="text1"/>
          <w:sz w:val="24"/>
          <w:szCs w:val="24"/>
          <w:lang w:val="en-GB"/>
        </w:rPr>
        <w:t xml:space="preserve">In order to account </w:t>
      </w:r>
      <w:r w:rsidR="000764AB" w:rsidRPr="008A56DD">
        <w:rPr>
          <w:rFonts w:ascii="Times New Roman" w:hAnsi="Times New Roman" w:cs="Times New Roman"/>
          <w:color w:val="000000" w:themeColor="text1"/>
          <w:sz w:val="24"/>
          <w:szCs w:val="24"/>
          <w:lang w:val="en-GB"/>
        </w:rPr>
        <w:t xml:space="preserve">for </w:t>
      </w:r>
      <w:r w:rsidR="008A4EFB" w:rsidRPr="008A56DD">
        <w:rPr>
          <w:rFonts w:ascii="Times New Roman" w:hAnsi="Times New Roman" w:cs="Times New Roman"/>
          <w:color w:val="000000" w:themeColor="text1"/>
          <w:sz w:val="24"/>
          <w:szCs w:val="24"/>
          <w:lang w:val="en-GB"/>
        </w:rPr>
        <w:t xml:space="preserve">low angle asymmetry of diffraction peaks due to axial /instrument divergence, TCH like peak profile was </w:t>
      </w:r>
      <w:r w:rsidR="00371998" w:rsidRPr="008A56DD">
        <w:rPr>
          <w:rFonts w:ascii="Times New Roman" w:hAnsi="Times New Roman" w:cs="Times New Roman"/>
          <w:color w:val="000000" w:themeColor="text1"/>
          <w:sz w:val="24"/>
          <w:szCs w:val="24"/>
          <w:lang w:val="en-GB"/>
        </w:rPr>
        <w:t>considered as reported by Tseng</w:t>
      </w:r>
      <w:r w:rsidR="000C32C8">
        <w:rPr>
          <w:rFonts w:ascii="Times New Roman" w:hAnsi="Times New Roman" w:cs="Times New Roman"/>
          <w:color w:val="000000" w:themeColor="text1"/>
          <w:sz w:val="24"/>
          <w:szCs w:val="24"/>
          <w:lang w:val="en-GB"/>
        </w:rPr>
        <w:t xml:space="preserve"> </w:t>
      </w:r>
      <w:r w:rsidR="004713EB" w:rsidRPr="008A56DD">
        <w:rPr>
          <w:rFonts w:ascii="Times New Roman" w:hAnsi="Times New Roman" w:cs="Times New Roman"/>
          <w:color w:val="000000" w:themeColor="text1"/>
          <w:sz w:val="24"/>
          <w:szCs w:val="24"/>
          <w:lang w:val="en-GB"/>
        </w:rPr>
        <w:fldChar w:fldCharType="begin" w:fldLock="1"/>
      </w:r>
      <w:r w:rsidR="00233D3F" w:rsidRPr="008A56DD">
        <w:rPr>
          <w:rFonts w:ascii="Times New Roman" w:hAnsi="Times New Roman" w:cs="Times New Roman"/>
          <w:color w:val="000000" w:themeColor="text1"/>
          <w:sz w:val="24"/>
          <w:szCs w:val="24"/>
          <w:lang w:val="en-GB"/>
        </w:rPr>
        <w:instrText>ADDIN CSL_CITATION {"citationItems":[{"id":"ITEM-1","itemData":{"author":[{"dropping-particle":"","family":"Tseng","given":"J. C.","non-dropping-particle":"","parse-names":false,"suffix":""}],"id":"ITEM-1","issued":{"date-parts":[["2017"]]},"number-of-pages":"152","publisher":"Ruhr-Univertität Bochum","title":"Microstructure Analysis of Nanosized Materials Based on X-Ray Diffraction Study : A Practical Protocol","type":"thesis"},"uris":["http://www.mendeley.com/documents/?uuid=561f4843-1498-4d28-8b86-f181d965649c"]}],"mendeley":{"formattedCitation":"(Tseng 2017)","plainTextFormattedCitation":"(Tseng 2017)","previouslyFormattedCitation":"(Tseng 2017)"},"properties":{"noteIndex":0},"schema":"https://github.com/citation-style-language/schema/raw/master/csl-citation.json"}</w:instrText>
      </w:r>
      <w:r w:rsidR="004713EB" w:rsidRPr="008A56DD">
        <w:rPr>
          <w:rFonts w:ascii="Times New Roman" w:hAnsi="Times New Roman" w:cs="Times New Roman"/>
          <w:color w:val="000000" w:themeColor="text1"/>
          <w:sz w:val="24"/>
          <w:szCs w:val="24"/>
          <w:lang w:val="en-GB"/>
        </w:rPr>
        <w:fldChar w:fldCharType="separate"/>
      </w:r>
      <w:r w:rsidR="000357FC" w:rsidRPr="008A56DD">
        <w:rPr>
          <w:rFonts w:ascii="Times New Roman" w:hAnsi="Times New Roman" w:cs="Times New Roman"/>
          <w:noProof/>
          <w:color w:val="000000" w:themeColor="text1"/>
          <w:sz w:val="24"/>
          <w:szCs w:val="24"/>
          <w:lang w:val="en-GB"/>
        </w:rPr>
        <w:t>(Tseng 2017)</w:t>
      </w:r>
      <w:r w:rsidR="004713EB" w:rsidRPr="008A56DD">
        <w:rPr>
          <w:rFonts w:ascii="Times New Roman" w:hAnsi="Times New Roman" w:cs="Times New Roman"/>
          <w:color w:val="000000" w:themeColor="text1"/>
          <w:sz w:val="24"/>
          <w:szCs w:val="24"/>
          <w:lang w:val="en-GB"/>
        </w:rPr>
        <w:fldChar w:fldCharType="end"/>
      </w:r>
      <w:r w:rsidR="008A4EFB" w:rsidRPr="008A56DD">
        <w:rPr>
          <w:rFonts w:ascii="Times New Roman" w:hAnsi="Times New Roman" w:cs="Times New Roman"/>
          <w:color w:val="000000" w:themeColor="text1"/>
          <w:sz w:val="24"/>
          <w:szCs w:val="24"/>
          <w:lang w:val="en-GB"/>
        </w:rPr>
        <w:t xml:space="preserve">. </w:t>
      </w:r>
      <w:r w:rsidRPr="008A56DD">
        <w:rPr>
          <w:rFonts w:ascii="Times New Roman" w:hAnsi="Times New Roman" w:cs="Times New Roman"/>
          <w:color w:val="000000" w:themeColor="text1"/>
          <w:sz w:val="24"/>
          <w:szCs w:val="24"/>
        </w:rPr>
        <w:t xml:space="preserve">The </w:t>
      </w:r>
      <w:r w:rsidRPr="008A56DD">
        <w:rPr>
          <w:rFonts w:ascii="Times New Roman" w:hAnsi="Times New Roman" w:cs="Times New Roman"/>
          <w:color w:val="000000" w:themeColor="text1"/>
          <w:sz w:val="24"/>
          <w:szCs w:val="24"/>
          <w:lang w:val="en-US"/>
        </w:rPr>
        <w:t xml:space="preserve">lognormal size distribution of spherical crystallites and dislocations </w:t>
      </w:r>
      <w:r w:rsidR="00AD3738" w:rsidRPr="008A56DD">
        <w:rPr>
          <w:rFonts w:ascii="Times New Roman" w:hAnsi="Times New Roman" w:cs="Times New Roman"/>
          <w:color w:val="000000" w:themeColor="text1"/>
          <w:sz w:val="24"/>
          <w:szCs w:val="24"/>
          <w:lang w:val="en-US"/>
        </w:rPr>
        <w:t>were</w:t>
      </w:r>
      <w:r w:rsidR="000C32C8">
        <w:rPr>
          <w:rFonts w:ascii="Times New Roman" w:hAnsi="Times New Roman" w:cs="Times New Roman"/>
          <w:color w:val="000000" w:themeColor="text1"/>
          <w:sz w:val="24"/>
          <w:szCs w:val="24"/>
          <w:lang w:val="en-US"/>
        </w:rPr>
        <w:t xml:space="preserve"> </w:t>
      </w:r>
      <w:r w:rsidRPr="008A56DD">
        <w:rPr>
          <w:rFonts w:ascii="Times New Roman" w:hAnsi="Times New Roman" w:cs="Times New Roman"/>
          <w:color w:val="000000" w:themeColor="text1"/>
          <w:sz w:val="24"/>
          <w:szCs w:val="24"/>
        </w:rPr>
        <w:t xml:space="preserve">considered </w:t>
      </w:r>
      <w:r w:rsidRPr="008A56DD">
        <w:rPr>
          <w:rFonts w:ascii="Times New Roman" w:hAnsi="Times New Roman" w:cs="Times New Roman"/>
          <w:color w:val="000000" w:themeColor="text1"/>
          <w:sz w:val="24"/>
          <w:szCs w:val="24"/>
          <w:lang w:val="en-US"/>
        </w:rPr>
        <w:t xml:space="preserve">as </w:t>
      </w:r>
      <w:r w:rsidR="000764AB" w:rsidRPr="008A56DD">
        <w:rPr>
          <w:rFonts w:ascii="Times New Roman" w:hAnsi="Times New Roman" w:cs="Times New Roman"/>
          <w:color w:val="000000" w:themeColor="text1"/>
          <w:sz w:val="24"/>
          <w:szCs w:val="24"/>
          <w:lang w:val="en-US"/>
        </w:rPr>
        <w:t xml:space="preserve">the </w:t>
      </w:r>
      <w:r w:rsidRPr="008A56DD">
        <w:rPr>
          <w:rFonts w:ascii="Times New Roman" w:hAnsi="Times New Roman" w:cs="Times New Roman"/>
          <w:color w:val="000000" w:themeColor="text1"/>
          <w:sz w:val="24"/>
          <w:szCs w:val="24"/>
          <w:lang w:val="en-US"/>
        </w:rPr>
        <w:t>main source of peak broadening due to sample effects</w:t>
      </w:r>
      <w:r w:rsidRPr="008A56DD">
        <w:rPr>
          <w:rFonts w:ascii="Times New Roman" w:hAnsi="Times New Roman" w:cs="Times New Roman"/>
          <w:color w:val="000000" w:themeColor="text1"/>
          <w:sz w:val="24"/>
          <w:szCs w:val="24"/>
        </w:rPr>
        <w:t xml:space="preserve">. </w:t>
      </w:r>
      <w:r w:rsidRPr="008A56DD">
        <w:rPr>
          <w:rFonts w:ascii="Times New Roman" w:hAnsi="Times New Roman" w:cs="Times New Roman"/>
          <w:color w:val="000000" w:themeColor="text1"/>
          <w:sz w:val="24"/>
          <w:szCs w:val="24"/>
          <w:lang w:val="en-US"/>
        </w:rPr>
        <w:t>Resulting profile fittings are shown in Figure S</w:t>
      </w:r>
      <w:r w:rsidR="00F32B18" w:rsidRPr="008A56DD">
        <w:rPr>
          <w:rFonts w:ascii="Times New Roman" w:hAnsi="Times New Roman" w:cs="Times New Roman"/>
          <w:color w:val="000000" w:themeColor="text1"/>
          <w:sz w:val="24"/>
          <w:szCs w:val="24"/>
          <w:lang w:val="en-US"/>
        </w:rPr>
        <w:t>4</w:t>
      </w:r>
      <w:r w:rsidRPr="008A56DD">
        <w:rPr>
          <w:rFonts w:ascii="Times New Roman" w:hAnsi="Times New Roman" w:cs="Times New Roman"/>
          <w:color w:val="000000" w:themeColor="text1"/>
          <w:sz w:val="24"/>
          <w:szCs w:val="24"/>
          <w:lang w:val="en-US"/>
        </w:rPr>
        <w:t xml:space="preserve"> and S</w:t>
      </w:r>
      <w:r w:rsidR="00F32B18" w:rsidRPr="008A56DD">
        <w:rPr>
          <w:rFonts w:ascii="Times New Roman" w:hAnsi="Times New Roman" w:cs="Times New Roman"/>
          <w:color w:val="000000" w:themeColor="text1"/>
          <w:sz w:val="24"/>
          <w:szCs w:val="24"/>
          <w:lang w:val="en-US"/>
        </w:rPr>
        <w:t>5</w:t>
      </w:r>
      <w:r w:rsidR="000C32C8">
        <w:rPr>
          <w:rFonts w:ascii="Times New Roman" w:hAnsi="Times New Roman" w:cs="Times New Roman"/>
          <w:color w:val="000000" w:themeColor="text1"/>
          <w:sz w:val="24"/>
          <w:szCs w:val="24"/>
          <w:lang w:val="en-US"/>
        </w:rPr>
        <w:t xml:space="preserve"> </w:t>
      </w:r>
      <w:r w:rsidR="005A4038" w:rsidRPr="008A56DD">
        <w:rPr>
          <w:rFonts w:ascii="Times New Roman" w:hAnsi="Times New Roman" w:cs="Times New Roman"/>
          <w:color w:val="000000" w:themeColor="text1"/>
          <w:sz w:val="24"/>
          <w:szCs w:val="24"/>
          <w:lang w:val="en-US"/>
        </w:rPr>
        <w:t xml:space="preserve">and </w:t>
      </w:r>
      <w:r w:rsidR="005A4038" w:rsidRPr="008A56DD">
        <w:rPr>
          <w:rFonts w:ascii="Times New Roman" w:hAnsi="Times New Roman" w:cs="Times New Roman"/>
          <w:color w:val="000000" w:themeColor="text1"/>
          <w:sz w:val="24"/>
          <w:szCs w:val="24"/>
        </w:rPr>
        <w:t xml:space="preserve">parameters obtained from bimodal WPPM analysis are </w:t>
      </w:r>
      <w:r w:rsidR="00CF6CBC" w:rsidRPr="008A56DD">
        <w:rPr>
          <w:rFonts w:ascii="Times New Roman" w:hAnsi="Times New Roman" w:cs="Times New Roman"/>
          <w:color w:val="000000" w:themeColor="text1"/>
          <w:sz w:val="24"/>
          <w:szCs w:val="24"/>
        </w:rPr>
        <w:t>given</w:t>
      </w:r>
      <w:r w:rsidR="00227EC9" w:rsidRPr="008A56DD">
        <w:rPr>
          <w:rFonts w:ascii="Times New Roman" w:hAnsi="Times New Roman" w:cs="Times New Roman"/>
          <w:color w:val="000000" w:themeColor="text1"/>
          <w:sz w:val="24"/>
          <w:szCs w:val="24"/>
        </w:rPr>
        <w:t xml:space="preserve"> in T</w:t>
      </w:r>
      <w:r w:rsidR="005A4038" w:rsidRPr="008A56DD">
        <w:rPr>
          <w:rFonts w:ascii="Times New Roman" w:hAnsi="Times New Roman" w:cs="Times New Roman"/>
          <w:color w:val="000000" w:themeColor="text1"/>
          <w:sz w:val="24"/>
          <w:szCs w:val="24"/>
        </w:rPr>
        <w:t>able 1.</w:t>
      </w:r>
      <w:r w:rsidRPr="008A56DD">
        <w:rPr>
          <w:rFonts w:ascii="Times New Roman" w:hAnsi="Times New Roman" w:cs="Times New Roman"/>
          <w:color w:val="000000" w:themeColor="text1"/>
          <w:sz w:val="24"/>
          <w:szCs w:val="24"/>
          <w:lang w:val="en-US"/>
        </w:rPr>
        <w:t xml:space="preserve"> Here it is important to note that profile fitting is improved marginally using </w:t>
      </w:r>
      <w:r w:rsidR="000764AB" w:rsidRPr="008A56DD">
        <w:rPr>
          <w:rFonts w:ascii="Times New Roman" w:hAnsi="Times New Roman" w:cs="Times New Roman"/>
          <w:color w:val="000000" w:themeColor="text1"/>
          <w:sz w:val="24"/>
          <w:szCs w:val="24"/>
          <w:lang w:val="en-US"/>
        </w:rPr>
        <w:t xml:space="preserve">a </w:t>
      </w:r>
      <w:r w:rsidRPr="008A56DD">
        <w:rPr>
          <w:rFonts w:ascii="Times New Roman" w:hAnsi="Times New Roman" w:cs="Times New Roman"/>
          <w:color w:val="000000" w:themeColor="text1"/>
          <w:sz w:val="24"/>
          <w:szCs w:val="24"/>
          <w:lang w:val="en-US"/>
        </w:rPr>
        <w:t xml:space="preserve">bimodal approach </w:t>
      </w:r>
      <w:r w:rsidR="00332222" w:rsidRPr="008A56DD">
        <w:rPr>
          <w:rFonts w:ascii="Times New Roman" w:hAnsi="Times New Roman" w:cs="Times New Roman"/>
          <w:color w:val="000000" w:themeColor="text1"/>
          <w:sz w:val="24"/>
          <w:szCs w:val="24"/>
        </w:rPr>
        <w:t xml:space="preserve">as could be seen </w:t>
      </w:r>
      <w:r w:rsidR="00332222" w:rsidRPr="008A56DD">
        <w:rPr>
          <w:rFonts w:ascii="Times New Roman" w:hAnsi="Times New Roman" w:cs="Times New Roman"/>
          <w:color w:val="000000" w:themeColor="text1"/>
          <w:sz w:val="24"/>
          <w:szCs w:val="24"/>
        </w:rPr>
        <w:lastRenderedPageBreak/>
        <w:t xml:space="preserve">from insets of </w:t>
      </w:r>
      <w:r w:rsidR="00332222" w:rsidRPr="008A56DD">
        <w:rPr>
          <w:rFonts w:ascii="Times New Roman" w:hAnsi="Times New Roman" w:cs="Times New Roman"/>
          <w:color w:val="000000" w:themeColor="text1"/>
          <w:sz w:val="24"/>
          <w:szCs w:val="24"/>
          <w:lang w:val="en-US"/>
        </w:rPr>
        <w:t>Figure S</w:t>
      </w:r>
      <w:r w:rsidR="00F32B18" w:rsidRPr="008A56DD">
        <w:rPr>
          <w:rFonts w:ascii="Times New Roman" w:hAnsi="Times New Roman" w:cs="Times New Roman"/>
          <w:color w:val="000000" w:themeColor="text1"/>
          <w:sz w:val="24"/>
          <w:szCs w:val="24"/>
          <w:lang w:val="en-US"/>
        </w:rPr>
        <w:t>4</w:t>
      </w:r>
      <w:r w:rsidR="00332222" w:rsidRPr="008A56DD">
        <w:rPr>
          <w:rFonts w:ascii="Times New Roman" w:hAnsi="Times New Roman" w:cs="Times New Roman"/>
          <w:color w:val="000000" w:themeColor="text1"/>
          <w:sz w:val="24"/>
          <w:szCs w:val="24"/>
          <w:lang w:val="en-US"/>
        </w:rPr>
        <w:t xml:space="preserve"> and S</w:t>
      </w:r>
      <w:r w:rsidR="00F32B18" w:rsidRPr="008A56DD">
        <w:rPr>
          <w:rFonts w:ascii="Times New Roman" w:hAnsi="Times New Roman" w:cs="Times New Roman"/>
          <w:color w:val="000000" w:themeColor="text1"/>
          <w:sz w:val="24"/>
          <w:szCs w:val="24"/>
          <w:lang w:val="en-US"/>
        </w:rPr>
        <w:t>5</w:t>
      </w:r>
      <w:r w:rsidR="00332222" w:rsidRPr="008A56DD">
        <w:rPr>
          <w:rFonts w:ascii="Times New Roman" w:hAnsi="Times New Roman" w:cs="Times New Roman"/>
          <w:color w:val="000000" w:themeColor="text1"/>
          <w:sz w:val="24"/>
          <w:szCs w:val="24"/>
          <w:lang w:val="en-US"/>
        </w:rPr>
        <w:t xml:space="preserve">. Contrary to this result </w:t>
      </w:r>
      <w:r w:rsidR="00A76745" w:rsidRPr="008A56DD">
        <w:rPr>
          <w:rFonts w:ascii="Times New Roman" w:hAnsi="Times New Roman" w:cs="Times New Roman"/>
          <w:color w:val="000000" w:themeColor="text1"/>
          <w:sz w:val="24"/>
          <w:szCs w:val="24"/>
          <w:lang w:val="en-US"/>
        </w:rPr>
        <w:t xml:space="preserve">pronounced differences are clearly </w:t>
      </w:r>
      <w:r w:rsidR="00332222" w:rsidRPr="008A56DD">
        <w:rPr>
          <w:rFonts w:ascii="Times New Roman" w:hAnsi="Times New Roman" w:cs="Times New Roman"/>
          <w:color w:val="000000" w:themeColor="text1"/>
          <w:sz w:val="24"/>
          <w:szCs w:val="24"/>
          <w:lang w:val="en-US"/>
        </w:rPr>
        <w:t xml:space="preserve">visualized </w:t>
      </w:r>
      <w:r w:rsidR="005A4038" w:rsidRPr="008A56DD">
        <w:rPr>
          <w:rFonts w:ascii="Times New Roman" w:hAnsi="Times New Roman" w:cs="Times New Roman"/>
          <w:color w:val="000000" w:themeColor="text1"/>
          <w:sz w:val="24"/>
          <w:szCs w:val="24"/>
          <w:lang w:val="en-US"/>
        </w:rPr>
        <w:t>between</w:t>
      </w:r>
      <w:r w:rsidR="000C32C8">
        <w:rPr>
          <w:rFonts w:ascii="Times New Roman" w:hAnsi="Times New Roman" w:cs="Times New Roman"/>
          <w:color w:val="000000" w:themeColor="text1"/>
          <w:sz w:val="24"/>
          <w:szCs w:val="24"/>
          <w:lang w:val="en-US"/>
        </w:rPr>
        <w:t xml:space="preserve"> </w:t>
      </w:r>
      <w:r w:rsidR="00A76745" w:rsidRPr="008A56DD">
        <w:rPr>
          <w:rFonts w:ascii="Times New Roman" w:hAnsi="Times New Roman" w:cs="Times New Roman"/>
          <w:color w:val="000000" w:themeColor="text1"/>
          <w:sz w:val="24"/>
          <w:szCs w:val="24"/>
          <w:lang w:val="en-US"/>
        </w:rPr>
        <w:t>unimodal and bimodal WPPM</w:t>
      </w:r>
      <w:r w:rsidR="00AD3738" w:rsidRPr="008A56DD">
        <w:rPr>
          <w:rFonts w:ascii="Times New Roman" w:hAnsi="Times New Roman" w:cs="Times New Roman"/>
          <w:color w:val="000000" w:themeColor="text1"/>
          <w:sz w:val="24"/>
          <w:szCs w:val="24"/>
          <w:lang w:val="en-US"/>
        </w:rPr>
        <w:t xml:space="preserve"> and WPPF</w:t>
      </w:r>
      <w:r w:rsidR="00A76745" w:rsidRPr="008A56DD">
        <w:rPr>
          <w:rFonts w:ascii="Times New Roman" w:hAnsi="Times New Roman" w:cs="Times New Roman"/>
          <w:color w:val="000000" w:themeColor="text1"/>
          <w:sz w:val="24"/>
          <w:szCs w:val="24"/>
          <w:lang w:val="en-US"/>
        </w:rPr>
        <w:t xml:space="preserve"> fittings of synchrotron XRD data and </w:t>
      </w:r>
      <w:r w:rsidR="00370D42" w:rsidRPr="008A56DD">
        <w:rPr>
          <w:rFonts w:ascii="Times New Roman" w:hAnsi="Times New Roman" w:cs="Times New Roman"/>
          <w:color w:val="000000" w:themeColor="text1"/>
          <w:sz w:val="24"/>
          <w:szCs w:val="24"/>
          <w:lang w:val="en-US"/>
        </w:rPr>
        <w:t xml:space="preserve">these differences are </w:t>
      </w:r>
      <w:r w:rsidR="00A76745" w:rsidRPr="008A56DD">
        <w:rPr>
          <w:rFonts w:ascii="Times New Roman" w:hAnsi="Times New Roman" w:cs="Times New Roman"/>
          <w:color w:val="000000" w:themeColor="text1"/>
          <w:sz w:val="24"/>
          <w:szCs w:val="24"/>
          <w:lang w:val="en-US"/>
        </w:rPr>
        <w:t xml:space="preserve">clearly observed </w:t>
      </w:r>
      <w:r w:rsidR="000C32C8">
        <w:rPr>
          <w:rFonts w:ascii="Times New Roman" w:hAnsi="Times New Roman" w:cs="Times New Roman"/>
          <w:color w:val="000000" w:themeColor="text1"/>
          <w:sz w:val="24"/>
          <w:szCs w:val="24"/>
          <w:lang w:val="en-US"/>
        </w:rPr>
        <w:t>from Figure</w:t>
      </w:r>
      <w:r w:rsidR="00CB70B8" w:rsidRPr="008A56DD">
        <w:rPr>
          <w:rFonts w:ascii="Times New Roman" w:hAnsi="Times New Roman" w:cs="Times New Roman"/>
          <w:color w:val="000000" w:themeColor="text1"/>
          <w:sz w:val="24"/>
          <w:szCs w:val="24"/>
          <w:lang w:val="en-US"/>
        </w:rPr>
        <w:t xml:space="preserve"> </w:t>
      </w:r>
      <w:r w:rsidR="00AD3738" w:rsidRPr="008A56DD">
        <w:rPr>
          <w:rFonts w:ascii="Times New Roman" w:hAnsi="Times New Roman" w:cs="Times New Roman"/>
          <w:color w:val="000000" w:themeColor="text1"/>
          <w:sz w:val="24"/>
          <w:szCs w:val="24"/>
          <w:lang w:val="en-US"/>
        </w:rPr>
        <w:t>4 and 8</w:t>
      </w:r>
      <w:r w:rsidR="00A76745" w:rsidRPr="008A56DD">
        <w:rPr>
          <w:rFonts w:ascii="Times New Roman" w:hAnsi="Times New Roman" w:cs="Times New Roman"/>
          <w:color w:val="000000" w:themeColor="text1"/>
          <w:sz w:val="24"/>
          <w:szCs w:val="24"/>
          <w:lang w:val="en-US"/>
        </w:rPr>
        <w:t>.</w:t>
      </w:r>
      <w:r w:rsidR="000C32C8">
        <w:rPr>
          <w:rFonts w:ascii="Times New Roman" w:hAnsi="Times New Roman" w:cs="Times New Roman"/>
          <w:color w:val="000000" w:themeColor="text1"/>
          <w:sz w:val="24"/>
          <w:szCs w:val="24"/>
          <w:lang w:val="en-US"/>
        </w:rPr>
        <w:t xml:space="preserve"> </w:t>
      </w:r>
      <w:r w:rsidR="005A4038" w:rsidRPr="008A56DD">
        <w:rPr>
          <w:rFonts w:ascii="Times New Roman" w:hAnsi="Times New Roman" w:cs="Times New Roman"/>
          <w:color w:val="000000" w:themeColor="text1"/>
          <w:sz w:val="24"/>
          <w:szCs w:val="24"/>
          <w:lang w:val="en-US"/>
        </w:rPr>
        <w:t xml:space="preserve">This shows </w:t>
      </w:r>
      <w:r w:rsidR="000764AB" w:rsidRPr="008A56DD">
        <w:rPr>
          <w:rFonts w:ascii="Times New Roman" w:hAnsi="Times New Roman" w:cs="Times New Roman"/>
          <w:color w:val="000000" w:themeColor="text1"/>
          <w:sz w:val="24"/>
          <w:szCs w:val="24"/>
          <w:lang w:val="en-US"/>
        </w:rPr>
        <w:t xml:space="preserve">the </w:t>
      </w:r>
      <w:r w:rsidR="005A4038" w:rsidRPr="008A56DD">
        <w:rPr>
          <w:rFonts w:ascii="Times New Roman" w:hAnsi="Times New Roman" w:cs="Times New Roman"/>
          <w:color w:val="000000" w:themeColor="text1"/>
          <w:sz w:val="24"/>
          <w:szCs w:val="24"/>
          <w:lang w:val="en-US"/>
        </w:rPr>
        <w:t xml:space="preserve">importance of high q-range data </w:t>
      </w:r>
      <w:r w:rsidR="000C32C8">
        <w:rPr>
          <w:rFonts w:ascii="Times New Roman" w:hAnsi="Times New Roman" w:cs="Times New Roman"/>
          <w:color w:val="000000" w:themeColor="text1"/>
          <w:sz w:val="24"/>
          <w:szCs w:val="24"/>
          <w:lang w:val="en-US"/>
        </w:rPr>
        <w:t>of</w:t>
      </w:r>
      <w:r w:rsidR="005A4038" w:rsidRPr="008A56DD">
        <w:rPr>
          <w:rFonts w:ascii="Times New Roman" w:hAnsi="Times New Roman" w:cs="Times New Roman"/>
          <w:color w:val="000000" w:themeColor="text1"/>
          <w:sz w:val="24"/>
          <w:szCs w:val="24"/>
          <w:lang w:val="en-US"/>
        </w:rPr>
        <w:t xml:space="preserve"> synchrotron source to quantify inhomogeneous microstructures of </w:t>
      </w:r>
      <w:r w:rsidR="00EE26F9" w:rsidRPr="008A56DD">
        <w:rPr>
          <w:rFonts w:ascii="Times New Roman" w:hAnsi="Times New Roman" w:cs="Times New Roman"/>
          <w:color w:val="000000" w:themeColor="text1"/>
          <w:sz w:val="24"/>
          <w:szCs w:val="24"/>
          <w:lang w:val="en-US"/>
        </w:rPr>
        <w:t>Si powder</w:t>
      </w:r>
      <w:r w:rsidR="005A4038" w:rsidRPr="008A56DD">
        <w:rPr>
          <w:rFonts w:ascii="Times New Roman" w:hAnsi="Times New Roman" w:cs="Times New Roman"/>
          <w:color w:val="000000" w:themeColor="text1"/>
          <w:sz w:val="24"/>
          <w:szCs w:val="24"/>
          <w:lang w:val="en-US"/>
        </w:rPr>
        <w:t>.</w:t>
      </w:r>
      <w:r w:rsidR="000C32C8">
        <w:rPr>
          <w:rFonts w:ascii="Times New Roman" w:hAnsi="Times New Roman" w:cs="Times New Roman"/>
          <w:color w:val="000000" w:themeColor="text1"/>
          <w:sz w:val="24"/>
          <w:szCs w:val="24"/>
          <w:lang w:val="en-US"/>
        </w:rPr>
        <w:t xml:space="preserve"> </w:t>
      </w:r>
      <w:r w:rsidR="0010200E" w:rsidRPr="008A56DD">
        <w:rPr>
          <w:rFonts w:ascii="Times New Roman" w:hAnsi="Times New Roman" w:cs="Times New Roman"/>
          <w:color w:val="000000" w:themeColor="text1"/>
          <w:sz w:val="24"/>
          <w:szCs w:val="24"/>
          <w:lang w:val="en-US"/>
        </w:rPr>
        <w:t xml:space="preserve">Contribution from faulting was </w:t>
      </w:r>
      <w:r w:rsidR="00AB4B67" w:rsidRPr="008A56DD">
        <w:rPr>
          <w:rFonts w:ascii="Times New Roman" w:hAnsi="Times New Roman" w:cs="Times New Roman"/>
          <w:color w:val="000000" w:themeColor="text1"/>
          <w:sz w:val="24"/>
          <w:szCs w:val="24"/>
          <w:lang w:val="en-US"/>
        </w:rPr>
        <w:t>considered</w:t>
      </w:r>
      <w:r w:rsidR="000C32C8">
        <w:rPr>
          <w:rFonts w:ascii="Times New Roman" w:hAnsi="Times New Roman" w:cs="Times New Roman"/>
          <w:color w:val="000000" w:themeColor="text1"/>
          <w:sz w:val="24"/>
          <w:szCs w:val="24"/>
          <w:lang w:val="en-US"/>
        </w:rPr>
        <w:t xml:space="preserve"> </w:t>
      </w:r>
      <w:r w:rsidR="0010200E" w:rsidRPr="008A56DD">
        <w:rPr>
          <w:rFonts w:ascii="Times New Roman" w:hAnsi="Times New Roman" w:cs="Times New Roman"/>
          <w:color w:val="000000" w:themeColor="text1"/>
          <w:sz w:val="24"/>
          <w:szCs w:val="24"/>
          <w:lang w:val="en-US"/>
        </w:rPr>
        <w:t xml:space="preserve">during WPPM analysis </w:t>
      </w:r>
      <w:r w:rsidR="00AB4B67" w:rsidRPr="008A56DD">
        <w:rPr>
          <w:rFonts w:ascii="Times New Roman" w:hAnsi="Times New Roman" w:cs="Times New Roman"/>
          <w:color w:val="000000" w:themeColor="text1"/>
          <w:sz w:val="24"/>
          <w:szCs w:val="24"/>
          <w:lang w:val="en-US"/>
        </w:rPr>
        <w:t>(</w:t>
      </w:r>
      <w:r w:rsidR="00704E60" w:rsidRPr="008A56DD">
        <w:rPr>
          <w:rFonts w:ascii="Times New Roman" w:hAnsi="Times New Roman" w:cs="Times New Roman"/>
          <w:color w:val="000000" w:themeColor="text1"/>
          <w:sz w:val="24"/>
          <w:szCs w:val="24"/>
          <w:lang w:val="en-US"/>
        </w:rPr>
        <w:t xml:space="preserve">as visible in </w:t>
      </w:r>
      <w:r w:rsidR="00AB4B67" w:rsidRPr="008A56DD">
        <w:rPr>
          <w:rFonts w:ascii="Times New Roman" w:hAnsi="Times New Roman" w:cs="Times New Roman"/>
          <w:color w:val="000000" w:themeColor="text1"/>
          <w:sz w:val="24"/>
          <w:szCs w:val="24"/>
          <w:lang w:val="en-US"/>
        </w:rPr>
        <w:t>Figure S</w:t>
      </w:r>
      <w:r w:rsidR="00C37B1C" w:rsidRPr="008A56DD">
        <w:rPr>
          <w:rFonts w:ascii="Times New Roman" w:hAnsi="Times New Roman" w:cs="Times New Roman"/>
          <w:color w:val="000000" w:themeColor="text1"/>
          <w:sz w:val="24"/>
          <w:szCs w:val="24"/>
          <w:lang w:val="en-US"/>
        </w:rPr>
        <w:t>7</w:t>
      </w:r>
      <w:r w:rsidR="00AB4B67" w:rsidRPr="008A56DD">
        <w:rPr>
          <w:rFonts w:ascii="Times New Roman" w:hAnsi="Times New Roman" w:cs="Times New Roman"/>
          <w:color w:val="000000" w:themeColor="text1"/>
          <w:sz w:val="24"/>
          <w:szCs w:val="24"/>
          <w:lang w:val="en-US"/>
        </w:rPr>
        <w:t xml:space="preserve">) and </w:t>
      </w:r>
      <w:r w:rsidR="00CF6CBC" w:rsidRPr="008A56DD">
        <w:rPr>
          <w:rFonts w:ascii="Times New Roman" w:hAnsi="Times New Roman" w:cs="Times New Roman"/>
          <w:color w:val="000000" w:themeColor="text1"/>
          <w:sz w:val="24"/>
          <w:szCs w:val="24"/>
          <w:lang w:val="en-US"/>
        </w:rPr>
        <w:t>refined</w:t>
      </w:r>
      <w:r w:rsidR="00AB4B67" w:rsidRPr="008A56DD">
        <w:rPr>
          <w:rFonts w:ascii="Times New Roman" w:hAnsi="Times New Roman" w:cs="Times New Roman"/>
          <w:color w:val="000000" w:themeColor="text1"/>
          <w:sz w:val="24"/>
          <w:szCs w:val="24"/>
          <w:lang w:val="en-US"/>
        </w:rPr>
        <w:t xml:space="preserve"> values</w:t>
      </w:r>
      <w:r w:rsidR="000C32C8">
        <w:rPr>
          <w:rFonts w:ascii="Times New Roman" w:hAnsi="Times New Roman" w:cs="Times New Roman"/>
          <w:color w:val="000000" w:themeColor="text1"/>
          <w:sz w:val="24"/>
          <w:szCs w:val="24"/>
          <w:lang w:val="en-US"/>
        </w:rPr>
        <w:t xml:space="preserve"> </w:t>
      </w:r>
      <w:r w:rsidR="00CF6CBC" w:rsidRPr="008A56DD">
        <w:rPr>
          <w:rFonts w:ascii="Times New Roman" w:hAnsi="Times New Roman" w:cs="Times New Roman"/>
          <w:color w:val="000000" w:themeColor="text1"/>
          <w:sz w:val="24"/>
          <w:szCs w:val="24"/>
          <w:lang w:val="en-US"/>
        </w:rPr>
        <w:t xml:space="preserve">are </w:t>
      </w:r>
      <w:r w:rsidR="00227EC9" w:rsidRPr="008A56DD">
        <w:rPr>
          <w:rFonts w:ascii="Times New Roman" w:hAnsi="Times New Roman" w:cs="Times New Roman"/>
          <w:color w:val="000000" w:themeColor="text1"/>
          <w:sz w:val="24"/>
          <w:szCs w:val="24"/>
          <w:lang w:val="en-US"/>
        </w:rPr>
        <w:t>comparable</w:t>
      </w:r>
      <w:r w:rsidR="00E67212" w:rsidRPr="008A56DD">
        <w:rPr>
          <w:rFonts w:ascii="Times New Roman" w:hAnsi="Times New Roman" w:cs="Times New Roman"/>
          <w:color w:val="000000" w:themeColor="text1"/>
          <w:sz w:val="24"/>
          <w:szCs w:val="24"/>
          <w:lang w:val="en-US"/>
        </w:rPr>
        <w:t xml:space="preserve"> to </w:t>
      </w:r>
      <w:r w:rsidR="000764AB" w:rsidRPr="008A56DD">
        <w:rPr>
          <w:rFonts w:ascii="Times New Roman" w:hAnsi="Times New Roman" w:cs="Times New Roman"/>
          <w:color w:val="000000" w:themeColor="text1"/>
          <w:sz w:val="24"/>
          <w:szCs w:val="24"/>
          <w:lang w:val="en-US"/>
        </w:rPr>
        <w:t xml:space="preserve">those </w:t>
      </w:r>
      <w:r w:rsidR="00E67212" w:rsidRPr="008A56DD">
        <w:rPr>
          <w:rFonts w:ascii="Times New Roman" w:hAnsi="Times New Roman" w:cs="Times New Roman"/>
          <w:color w:val="000000" w:themeColor="text1"/>
          <w:sz w:val="24"/>
          <w:szCs w:val="24"/>
          <w:lang w:val="en-US"/>
        </w:rPr>
        <w:t>reported in</w:t>
      </w:r>
      <w:r w:rsidR="00AD3738" w:rsidRPr="008A56DD">
        <w:rPr>
          <w:rFonts w:ascii="Times New Roman" w:hAnsi="Times New Roman" w:cs="Times New Roman"/>
          <w:color w:val="000000" w:themeColor="text1"/>
          <w:sz w:val="24"/>
          <w:szCs w:val="24"/>
          <w:lang w:val="en-US"/>
        </w:rPr>
        <w:t xml:space="preserve"> the</w:t>
      </w:r>
      <w:r w:rsidR="00E67212" w:rsidRPr="008A56DD">
        <w:rPr>
          <w:rFonts w:ascii="Times New Roman" w:hAnsi="Times New Roman" w:cs="Times New Roman"/>
          <w:color w:val="000000" w:themeColor="text1"/>
          <w:sz w:val="24"/>
          <w:szCs w:val="24"/>
          <w:lang w:val="en-US"/>
        </w:rPr>
        <w:t xml:space="preserve"> literature</w:t>
      </w:r>
      <w:r w:rsidR="000C32C8">
        <w:rPr>
          <w:rFonts w:ascii="Times New Roman" w:hAnsi="Times New Roman" w:cs="Times New Roman"/>
          <w:color w:val="000000" w:themeColor="text1"/>
          <w:sz w:val="24"/>
          <w:szCs w:val="24"/>
          <w:lang w:val="en-US"/>
        </w:rPr>
        <w:t xml:space="preserve"> </w:t>
      </w:r>
      <w:r w:rsidR="004713EB" w:rsidRPr="008A56DD">
        <w:rPr>
          <w:rFonts w:ascii="Times New Roman" w:hAnsi="Times New Roman" w:cs="Times New Roman"/>
          <w:color w:val="000000" w:themeColor="text1"/>
          <w:sz w:val="24"/>
          <w:szCs w:val="24"/>
          <w:lang w:val="en-US"/>
        </w:rPr>
        <w:fldChar w:fldCharType="begin" w:fldLock="1"/>
      </w:r>
      <w:r w:rsidR="00415FDA" w:rsidRPr="008A56DD">
        <w:rPr>
          <w:rFonts w:ascii="Times New Roman" w:hAnsi="Times New Roman" w:cs="Times New Roman"/>
          <w:color w:val="000000" w:themeColor="text1"/>
          <w:sz w:val="24"/>
          <w:szCs w:val="24"/>
          <w:lang w:val="en-US"/>
        </w:rPr>
        <w:instrText>ADDIN CSL_CITATION {"citationItems":[{"id":"ITEM-1","itemData":{"DOI":"10.1017/S0885715614000852","ISSN":"0885-7156","abstract":"The possibilities of modelling the diffraction profiles from bimodal microstructure in computer program MSTRUCT are demonstrated on two examples. A special “Double Component” profile effect can be utilized for such problems. At first it was applied to an analysis of a mixture of two nanocrystalline anatase powders with different crystallite sizes and the relative ratio of both components was determined from X-ray diffraction data. In the second case study, diffraction peaks from a pure polycrystalline copper sample treated by equal channel angular pressing were fitted using a two-phase model of large recrystallized defect-free grains and ultrafine crystallites with high dislocation density. The method is shown to be suitable for determination of the relative fraction of the microstructural components as well as other parameters (e.g. dislocation density).","author":[{"dropping-particle":"","family":"Matěj","given":"Z.","non-dropping-particle":"","parse-names":false,"suffix":""},{"dropping-particle":"","family":"Kadlecová","given":"A.","non-dropping-particle":"","parse-names":false,"suffix":""},{"dropping-particle":"","family":"Janeček","given":"M.","non-dropping-particle":"","parse-names":false,"suffix":""},{"dropping-particle":"","family":"Matějová","given":"L.","non-dropping-particle":"","parse-names":false,"suffix":""},{"dropping-particle":"","family":"Dopita","given":"M.","non-dropping-particle":"","parse-names":false,"suffix":""},{"dropping-particle":"","family":"Kužel","given":"R.","non-dropping-particle":"","parse-names":false,"suffix":""}],"container-title":"Powder Diffraction","id":"ITEM-1","issue":"S2","issued":{"date-parts":[["2014","12","15"]]},"page":"S35-S41","title":"Refining bimodal microstructure of materials with MSTRUCT","type":"article-journal","volume":"29"},"uris":["http://www.mendeley.com/documents/?uuid=229c9c6f-26ff-4c9b-9ed0-bbcc10b2179a"]}],"mendeley":{"formattedCitation":"(Matěj et al. 2014)","plainTextFormattedCitation":"(Matěj et al. 2014)","previouslyFormattedCitation":"(Matěj et al. 2014)"},"properties":{"noteIndex":0},"schema":"https://github.com/citation-style-language/schema/raw/master/csl-citation.json"}</w:instrText>
      </w:r>
      <w:r w:rsidR="004713EB" w:rsidRPr="008A56DD">
        <w:rPr>
          <w:rFonts w:ascii="Times New Roman" w:hAnsi="Times New Roman" w:cs="Times New Roman"/>
          <w:color w:val="000000" w:themeColor="text1"/>
          <w:sz w:val="24"/>
          <w:szCs w:val="24"/>
          <w:lang w:val="en-US"/>
        </w:rPr>
        <w:fldChar w:fldCharType="separate"/>
      </w:r>
      <w:r w:rsidR="000357FC" w:rsidRPr="008A56DD">
        <w:rPr>
          <w:rFonts w:ascii="Times New Roman" w:hAnsi="Times New Roman" w:cs="Times New Roman"/>
          <w:noProof/>
          <w:color w:val="000000" w:themeColor="text1"/>
          <w:sz w:val="24"/>
          <w:szCs w:val="24"/>
          <w:lang w:val="en-US"/>
        </w:rPr>
        <w:t>(Matěj et al. 2014)</w:t>
      </w:r>
      <w:r w:rsidR="004713EB" w:rsidRPr="008A56DD">
        <w:rPr>
          <w:rFonts w:ascii="Times New Roman" w:hAnsi="Times New Roman" w:cs="Times New Roman"/>
          <w:color w:val="000000" w:themeColor="text1"/>
          <w:sz w:val="24"/>
          <w:szCs w:val="24"/>
          <w:lang w:val="en-US"/>
        </w:rPr>
        <w:fldChar w:fldCharType="end"/>
      </w:r>
      <w:r w:rsidR="0010200E" w:rsidRPr="008A56DD">
        <w:rPr>
          <w:rFonts w:ascii="Times New Roman" w:hAnsi="Times New Roman" w:cs="Times New Roman"/>
          <w:color w:val="000000" w:themeColor="text1"/>
          <w:sz w:val="24"/>
          <w:szCs w:val="24"/>
          <w:lang w:val="en-US"/>
        </w:rPr>
        <w:t>.</w:t>
      </w:r>
    </w:p>
    <w:p w:rsidR="007B0579" w:rsidRPr="008A56DD" w:rsidRDefault="00227EC9" w:rsidP="00227EC9">
      <w:pPr>
        <w:pStyle w:val="IUCrbodytext"/>
        <w:rPr>
          <w:color w:val="000000" w:themeColor="text1"/>
          <w:sz w:val="24"/>
          <w:szCs w:val="24"/>
        </w:rPr>
      </w:pPr>
      <w:r w:rsidRPr="008A56DD">
        <w:rPr>
          <w:color w:val="000000" w:themeColor="text1"/>
          <w:sz w:val="24"/>
          <w:szCs w:val="24"/>
        </w:rPr>
        <w:t xml:space="preserve">In WPPM analysis peak intensities are treated as free parameters. This leads to strong correlations among all overlapping Bragg peaks (due to </w:t>
      </w:r>
      <w:r w:rsidR="00AD3738" w:rsidRPr="008A56DD">
        <w:rPr>
          <w:color w:val="000000" w:themeColor="text1"/>
          <w:sz w:val="24"/>
          <w:szCs w:val="24"/>
        </w:rPr>
        <w:t xml:space="preserve">almost </w:t>
      </w:r>
      <w:r w:rsidRPr="008A56DD">
        <w:rPr>
          <w:color w:val="000000" w:themeColor="text1"/>
          <w:sz w:val="24"/>
          <w:szCs w:val="24"/>
        </w:rPr>
        <w:t xml:space="preserve">equal unit cell parameters) of narrow and broad microstructural components. </w:t>
      </w:r>
      <w:r w:rsidR="006D4279" w:rsidRPr="008A56DD">
        <w:rPr>
          <w:color w:val="000000" w:themeColor="text1"/>
          <w:sz w:val="24"/>
          <w:szCs w:val="24"/>
        </w:rPr>
        <w:t xml:space="preserve">In order to estimate reliable phase fraction of both microstructural components </w:t>
      </w:r>
      <w:r w:rsidRPr="008A56DD">
        <w:rPr>
          <w:color w:val="000000" w:themeColor="text1"/>
          <w:sz w:val="24"/>
          <w:szCs w:val="24"/>
        </w:rPr>
        <w:t>of bimodal a</w:t>
      </w:r>
      <w:r w:rsidR="00AD3738" w:rsidRPr="008A56DD">
        <w:rPr>
          <w:color w:val="000000" w:themeColor="text1"/>
          <w:sz w:val="24"/>
          <w:szCs w:val="24"/>
        </w:rPr>
        <w:t>pproach,</w:t>
      </w:r>
      <w:r w:rsidR="000C32C8">
        <w:rPr>
          <w:color w:val="000000" w:themeColor="text1"/>
          <w:sz w:val="24"/>
          <w:szCs w:val="24"/>
        </w:rPr>
        <w:t xml:space="preserve"> </w:t>
      </w:r>
      <w:r w:rsidR="006D4279" w:rsidRPr="008A56DD">
        <w:rPr>
          <w:color w:val="000000" w:themeColor="text1"/>
          <w:sz w:val="24"/>
          <w:szCs w:val="24"/>
        </w:rPr>
        <w:t xml:space="preserve">the procedure followed </w:t>
      </w:r>
      <w:r w:rsidR="00AD3738" w:rsidRPr="008A56DD">
        <w:rPr>
          <w:color w:val="000000" w:themeColor="text1"/>
          <w:sz w:val="24"/>
          <w:szCs w:val="24"/>
        </w:rPr>
        <w:t>was</w:t>
      </w:r>
      <w:r w:rsidR="006D4279" w:rsidRPr="008A56DD">
        <w:rPr>
          <w:color w:val="000000" w:themeColor="text1"/>
          <w:sz w:val="24"/>
          <w:szCs w:val="24"/>
        </w:rPr>
        <w:t xml:space="preserve"> the same as reported for bimodal WPPM analysis of Fe powder</w:t>
      </w:r>
      <w:r w:rsidR="000C32C8">
        <w:rPr>
          <w:color w:val="000000" w:themeColor="text1"/>
          <w:sz w:val="24"/>
          <w:szCs w:val="24"/>
        </w:rPr>
        <w:t xml:space="preserve"> </w:t>
      </w:r>
      <w:r w:rsidR="004713EB" w:rsidRPr="008A56DD">
        <w:rPr>
          <w:color w:val="000000" w:themeColor="text1"/>
          <w:sz w:val="24"/>
          <w:szCs w:val="24"/>
        </w:rPr>
        <w:fldChar w:fldCharType="begin" w:fldLock="1"/>
      </w:r>
      <w:r w:rsidR="00415FDA" w:rsidRPr="008A56DD">
        <w:rPr>
          <w:color w:val="000000" w:themeColor="text1"/>
          <w:sz w:val="24"/>
          <w:szCs w:val="24"/>
        </w:rPr>
        <w:instrText>ADDIN CSL_CITATION {"citationItems":[{"id":"ITEM-1","itemData":{"DOI":"10.1107/S1600576721000601","abstract":"Room-temperature synchrotron X-ray diffraction and subsequent detailed line profile analysis of Fe powder were performed for microstructural characterization. The peak shapes of the diffraction pattern of Fe were found to be super-Lorentzian in nature and the peak widths were anisotropically broadened. These peak profile features of the diffraction pattern are related to the microstructural parameters of the material. In order to elucidate these features of the diffraction pattern, detailed line (peak) profile analyses were performed using the Rietveld method, modified Williamson–Hall plots and whole powder pattern modelling (WPPM), and related microstructural parameters were determined. Profile fitting using the Rietveld and WPPM methods with a single microstructural (unimodal) model shows systematic deviation from the experimentally observed diffraction pattern. On the basis of Rietveld analysis and microstructural modelling it is revealed that the microstructure of Fe consists of two components (bimodal profile). The microstructural parameters of crystallite/domain size distribution, dislocation density, nature of dislocations and phase fraction were evaluated for both components. The results obtained using different methods are compared, and it is shown that diffraction peak profile analysis is capable of modelling such inhomogeneous bimodal microstructures.","author":[{"dropping-particle":"","family":"Bhakar","given":"Ashok","non-dropping-particle":"","parse-names":false,"suffix":""},{"dropping-particle":"","family":"Gupta","given":"Pooja","non-dropping-particle":"","parse-names":false,"suffix":""},{"dropping-particle":"","family":"Rao","given":"P N","non-dropping-particle":"","parse-names":false,"suffix":""},{"dropping-particle":"","family":"Swami","given":"M K","non-dropping-particle":"","parse-names":false,"suffix":""},{"dropping-particle":"","family":"Tiwari","given":"Pragya","non-dropping-particle":"","parse-names":false,"suffix":""},{"dropping-particle":"","family":"Ganguli","given":"Tapas","non-dropping-particle":"","parse-names":false,"suffix":""},{"dropping-particle":"","family":"Rai","given":"S K","non-dropping-particle":"","parse-names":false,"suffix":""}],"container-title":"Journal of Applied Crystallography","id":"ITEM-1","issue":"2","issued":{"date-parts":[["2021","4"]]},"page":"498-512","title":"Line profile analysis of synchrotron X-ray diffraction data of iron powder with bimodal microstructural profile parameters","type":"article-journal","volume":"54"},"uris":["http://www.mendeley.com/documents/?uuid=a9b5af63-4b39-3757-8c24-b37442922615"]}],"mendeley":{"formattedCitation":"(Bhakar et al. 2021)","plainTextFormattedCitation":"(Bhakar et al. 2021)","previouslyFormattedCitation":"(Bhakar et al. 2021)"},"properties":{"noteIndex":0},"schema":"https://github.com/citation-style-language/schema/raw/master/csl-citation.json"}</w:instrText>
      </w:r>
      <w:r w:rsidR="004713EB" w:rsidRPr="008A56DD">
        <w:rPr>
          <w:color w:val="000000" w:themeColor="text1"/>
          <w:sz w:val="24"/>
          <w:szCs w:val="24"/>
        </w:rPr>
        <w:fldChar w:fldCharType="separate"/>
      </w:r>
      <w:r w:rsidR="000357FC" w:rsidRPr="008A56DD">
        <w:rPr>
          <w:noProof/>
          <w:color w:val="000000" w:themeColor="text1"/>
          <w:sz w:val="24"/>
          <w:szCs w:val="24"/>
        </w:rPr>
        <w:t>(Bhakar et al. 2021)</w:t>
      </w:r>
      <w:r w:rsidR="004713EB" w:rsidRPr="008A56DD">
        <w:rPr>
          <w:color w:val="000000" w:themeColor="text1"/>
          <w:sz w:val="24"/>
          <w:szCs w:val="24"/>
        </w:rPr>
        <w:fldChar w:fldCharType="end"/>
      </w:r>
      <w:r w:rsidR="006D4279" w:rsidRPr="008A56DD">
        <w:rPr>
          <w:color w:val="000000" w:themeColor="text1"/>
          <w:sz w:val="24"/>
          <w:szCs w:val="24"/>
        </w:rPr>
        <w:t xml:space="preserve">. </w:t>
      </w:r>
      <w:r w:rsidRPr="008A56DD">
        <w:rPr>
          <w:color w:val="000000" w:themeColor="text1"/>
          <w:sz w:val="24"/>
          <w:szCs w:val="24"/>
        </w:rPr>
        <w:t xml:space="preserve">Wherein peak intensities of one microstructural component were refined and linked with respective peak intensities of the second microstructural component using a suitable scheme of weight fraction. </w:t>
      </w:r>
      <w:r w:rsidR="006D4279" w:rsidRPr="008A56DD">
        <w:rPr>
          <w:color w:val="000000" w:themeColor="text1"/>
          <w:sz w:val="24"/>
          <w:szCs w:val="24"/>
          <w:lang w:val="en-US"/>
        </w:rPr>
        <w:t xml:space="preserve">It is applicable in </w:t>
      </w:r>
      <w:r w:rsidR="000764AB" w:rsidRPr="008A56DD">
        <w:rPr>
          <w:color w:val="000000" w:themeColor="text1"/>
          <w:sz w:val="24"/>
          <w:szCs w:val="24"/>
          <w:lang w:val="en-US"/>
        </w:rPr>
        <w:t xml:space="preserve">the </w:t>
      </w:r>
      <w:r w:rsidR="006D4279" w:rsidRPr="008A56DD">
        <w:rPr>
          <w:color w:val="000000" w:themeColor="text1"/>
          <w:sz w:val="24"/>
          <w:szCs w:val="24"/>
          <w:lang w:val="en-US"/>
        </w:rPr>
        <w:t>present case also. This is because intensity ratios of different Bragg peaks of a diffraction pattern depend upon structural parameters of materials (i.e. atom type (composition), atomic positions in unit cell and ADPs)</w:t>
      </w:r>
      <w:r w:rsidR="00CF6CBC" w:rsidRPr="008A56DD">
        <w:rPr>
          <w:color w:val="000000" w:themeColor="text1"/>
          <w:sz w:val="24"/>
          <w:szCs w:val="24"/>
          <w:lang w:val="en-US"/>
        </w:rPr>
        <w:t xml:space="preserve">. </w:t>
      </w:r>
      <w:r w:rsidR="006D4279" w:rsidRPr="008A56DD">
        <w:rPr>
          <w:color w:val="000000" w:themeColor="text1"/>
          <w:sz w:val="24"/>
          <w:szCs w:val="24"/>
          <w:lang w:val="en-US"/>
        </w:rPr>
        <w:t>Rietveld refinement method considers these factors appropriately. During bimodal Rietvel</w:t>
      </w:r>
      <w:r w:rsidR="00743A42" w:rsidRPr="008A56DD">
        <w:rPr>
          <w:color w:val="000000" w:themeColor="text1"/>
          <w:sz w:val="24"/>
          <w:szCs w:val="24"/>
          <w:lang w:val="en-US"/>
        </w:rPr>
        <w:t xml:space="preserve">d refinement of Si powder (in </w:t>
      </w:r>
      <w:r w:rsidR="006D4279" w:rsidRPr="008A56DD">
        <w:rPr>
          <w:color w:val="000000" w:themeColor="text1"/>
          <w:sz w:val="24"/>
          <w:szCs w:val="24"/>
          <w:lang w:val="en-US"/>
        </w:rPr>
        <w:t xml:space="preserve">section § 3.2) atomic positions of Si in fcc unit cell were kept the same and fixed at 8a (1/8, 1/8, 1/8) Wyckoff positions and it was observed that equal values of preferred orientation, ADPs and unit cell parameters of both microstructural components (narrow and broad) are appropriate for adequate bimodal WPPF analysis. Therefore, relative peak intensity ratios for all respective Bragg peaks of broad and narrow profiles of Si powder (with same </w:t>
      </w:r>
      <w:r w:rsidR="006D4279" w:rsidRPr="000C32C8">
        <w:rPr>
          <w:i/>
          <w:iCs/>
          <w:color w:val="000000" w:themeColor="text1"/>
          <w:sz w:val="24"/>
          <w:szCs w:val="24"/>
          <w:lang w:val="en-US"/>
        </w:rPr>
        <w:t>hkl</w:t>
      </w:r>
      <w:r w:rsidR="006D4279" w:rsidRPr="008A56DD">
        <w:rPr>
          <w:color w:val="000000" w:themeColor="text1"/>
          <w:sz w:val="24"/>
          <w:szCs w:val="24"/>
          <w:lang w:val="en-US"/>
        </w:rPr>
        <w:t>) shall be equal and constant. This situation is similar to bimodal WPPM analysis of Fe powder which is being pursued in this work.</w:t>
      </w:r>
    </w:p>
    <w:p w:rsidR="007B0579" w:rsidRPr="008A56DD" w:rsidRDefault="004713EB" w:rsidP="007B0579">
      <w:pPr>
        <w:jc w:val="both"/>
        <w:rPr>
          <w:rFonts w:ascii="Times New Roman" w:hAnsi="Times New Roman" w:cs="Times New Roman"/>
          <w:color w:val="000000" w:themeColor="text1"/>
        </w:rPr>
      </w:pPr>
      <w:r w:rsidRPr="004713EB">
        <w:rPr>
          <w:rFonts w:ascii="Times New Roman" w:hAnsi="Times New Roman" w:cs="Times New Roman"/>
          <w:noProof/>
          <w:color w:val="000000" w:themeColor="text1"/>
          <w:lang w:eastAsia="en-IN"/>
        </w:rPr>
        <w:lastRenderedPageBreak/>
        <w:pict>
          <v:shape id="_x0000_s1066" type="#_x0000_t202" style="position:absolute;left:0;text-align:left;margin-left:167.5pt;margin-top:22.85pt;width:18pt;height:9.5pt;z-index:251694080" strokecolor="white [3212]">
            <v:textbox>
              <w:txbxContent>
                <w:p w:rsidR="009C41AD" w:rsidRDefault="009C41AD" w:rsidP="009C41AD"/>
              </w:txbxContent>
            </v:textbox>
          </v:shape>
        </w:pict>
      </w:r>
      <w:r w:rsidR="000455BC">
        <w:rPr>
          <w:rFonts w:ascii="Times New Roman" w:hAnsi="Times New Roman" w:cs="Times New Roman"/>
          <w:noProof/>
          <w:color w:val="000000" w:themeColor="text1"/>
          <w:lang w:val="en-US" w:bidi="hi-IN"/>
        </w:rPr>
        <w:drawing>
          <wp:inline distT="0" distB="0" distL="0" distR="0">
            <wp:extent cx="5029200" cy="3480411"/>
            <wp:effectExtent l="19050" t="0" r="0" b="0"/>
            <wp:docPr id="14" name="Picture 13" descr="S4-Raw_Si_WPPM_unimod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Raw_Si_WPPM_unimodal.tif"/>
                    <pic:cNvPicPr/>
                  </pic:nvPicPr>
                  <pic:blipFill>
                    <a:blip r:embed="rId11"/>
                    <a:stretch>
                      <a:fillRect/>
                    </a:stretch>
                  </pic:blipFill>
                  <pic:spPr>
                    <a:xfrm>
                      <a:off x="0" y="0"/>
                      <a:ext cx="5029200" cy="3480411"/>
                    </a:xfrm>
                    <a:prstGeom prst="rect">
                      <a:avLst/>
                    </a:prstGeom>
                  </pic:spPr>
                </pic:pic>
              </a:graphicData>
            </a:graphic>
          </wp:inline>
        </w:drawing>
      </w:r>
    </w:p>
    <w:p w:rsidR="00312135" w:rsidRPr="008A56DD" w:rsidRDefault="00370D42" w:rsidP="001E5580">
      <w:pPr>
        <w:spacing w:line="360" w:lineRule="auto"/>
        <w:jc w:val="both"/>
        <w:rPr>
          <w:rFonts w:ascii="Times New Roman" w:hAnsi="Times New Roman" w:cs="Times New Roman"/>
          <w:color w:val="000000" w:themeColor="text1"/>
          <w:lang w:val="en-US"/>
        </w:rPr>
      </w:pPr>
      <w:r w:rsidRPr="008A56DD">
        <w:rPr>
          <w:rFonts w:ascii="Times New Roman" w:hAnsi="Times New Roman" w:cs="Times New Roman"/>
          <w:b/>
          <w:bCs/>
          <w:color w:val="000000" w:themeColor="text1"/>
          <w:lang w:val="en-US"/>
        </w:rPr>
        <w:t>Figure S4</w:t>
      </w:r>
      <w:r w:rsidR="000764AB" w:rsidRPr="008A56DD">
        <w:rPr>
          <w:rFonts w:ascii="Times New Roman" w:hAnsi="Times New Roman" w:cs="Times New Roman"/>
          <w:b/>
          <w:bCs/>
          <w:color w:val="000000" w:themeColor="text1"/>
          <w:lang w:val="en-US"/>
        </w:rPr>
        <w:t>.</w:t>
      </w:r>
      <w:r w:rsidR="00227EC9" w:rsidRPr="008A56DD">
        <w:rPr>
          <w:rFonts w:ascii="Times New Roman" w:hAnsi="Times New Roman" w:cs="Times New Roman"/>
          <w:color w:val="000000" w:themeColor="text1"/>
          <w:lang w:val="en-US"/>
        </w:rPr>
        <w:tab/>
      </w:r>
      <w:r w:rsidRPr="008A56DD">
        <w:rPr>
          <w:rFonts w:ascii="Times New Roman" w:hAnsi="Times New Roman" w:cs="Times New Roman"/>
          <w:color w:val="000000" w:themeColor="text1"/>
          <w:lang w:val="en-GB"/>
        </w:rPr>
        <w:t xml:space="preserve">Unimodal WPPM fitting of laboratory XRD data </w:t>
      </w:r>
      <w:r w:rsidRPr="008A56DD">
        <w:rPr>
          <w:rFonts w:ascii="Times New Roman" w:hAnsi="Times New Roman" w:cs="Times New Roman"/>
          <w:color w:val="000000" w:themeColor="text1"/>
          <w:lang w:val="en-US"/>
        </w:rPr>
        <w:t>of Si powder</w:t>
      </w:r>
      <w:r w:rsidR="000455BC">
        <w:rPr>
          <w:rFonts w:ascii="Times New Roman" w:hAnsi="Times New Roman" w:cs="Times New Roman"/>
          <w:color w:val="000000" w:themeColor="text1"/>
          <w:lang w:val="en-US"/>
        </w:rPr>
        <w:t xml:space="preserve"> sample</w:t>
      </w:r>
      <w:r w:rsidRPr="008A56DD">
        <w:rPr>
          <w:rFonts w:ascii="Times New Roman" w:hAnsi="Times New Roman" w:cs="Times New Roman"/>
          <w:color w:val="000000" w:themeColor="text1"/>
          <w:lang w:val="en-GB"/>
        </w:rPr>
        <w:t xml:space="preserve">. </w:t>
      </w:r>
      <w:r w:rsidRPr="008A56DD">
        <w:rPr>
          <w:rFonts w:ascii="Times New Roman" w:hAnsi="Times New Roman" w:cs="Times New Roman"/>
          <w:color w:val="000000" w:themeColor="text1"/>
          <w:lang w:val="en-US"/>
        </w:rPr>
        <w:t xml:space="preserve">Insets show </w:t>
      </w:r>
      <w:r w:rsidR="000764AB" w:rsidRPr="008A56DD">
        <w:rPr>
          <w:rFonts w:ascii="Times New Roman" w:hAnsi="Times New Roman" w:cs="Times New Roman"/>
          <w:color w:val="000000" w:themeColor="text1"/>
          <w:lang w:val="en-US"/>
        </w:rPr>
        <w:t xml:space="preserve">the </w:t>
      </w:r>
      <w:r w:rsidRPr="008A56DD">
        <w:rPr>
          <w:rFonts w:ascii="Times New Roman" w:hAnsi="Times New Roman" w:cs="Times New Roman"/>
          <w:color w:val="000000" w:themeColor="text1"/>
          <w:lang w:val="en-US"/>
        </w:rPr>
        <w:t xml:space="preserve">quality of fitting of three Bragg peaks </w:t>
      </w:r>
      <w:r w:rsidRPr="008A56DD">
        <w:rPr>
          <w:rFonts w:ascii="Times New Roman" w:hAnsi="Times New Roman" w:cs="Times New Roman"/>
          <w:color w:val="000000" w:themeColor="text1"/>
          <w:lang w:val="en-GB"/>
        </w:rPr>
        <w:t xml:space="preserve">111, 331 and 531 </w:t>
      </w:r>
      <w:r w:rsidRPr="008A56DD">
        <w:rPr>
          <w:rFonts w:ascii="Times New Roman" w:hAnsi="Times New Roman" w:cs="Times New Roman"/>
          <w:color w:val="000000" w:themeColor="text1"/>
          <w:lang w:val="en-US"/>
        </w:rPr>
        <w:t xml:space="preserve">across </w:t>
      </w:r>
      <w:r w:rsidR="000764AB" w:rsidRPr="008A56DD">
        <w:rPr>
          <w:rFonts w:ascii="Times New Roman" w:hAnsi="Times New Roman" w:cs="Times New Roman"/>
          <w:color w:val="000000" w:themeColor="text1"/>
          <w:lang w:val="en-US"/>
        </w:rPr>
        <w:t xml:space="preserve">the </w:t>
      </w:r>
      <w:r w:rsidRPr="008A56DD">
        <w:rPr>
          <w:rFonts w:ascii="Times New Roman" w:hAnsi="Times New Roman" w:cs="Times New Roman"/>
          <w:color w:val="000000" w:themeColor="text1"/>
          <w:lang w:val="en-US"/>
        </w:rPr>
        <w:t>full diffraction pattern.</w:t>
      </w:r>
      <w:r w:rsidR="009C1031">
        <w:rPr>
          <w:rFonts w:ascii="Times New Roman" w:hAnsi="Times New Roman" w:cs="Times New Roman"/>
          <w:color w:val="000000" w:themeColor="text1"/>
          <w:lang w:val="en-US"/>
        </w:rPr>
        <w:t xml:space="preserve"> </w:t>
      </w:r>
      <w:r w:rsidR="00FF0B3C" w:rsidRPr="008A56DD">
        <w:rPr>
          <w:rFonts w:ascii="Times New Roman" w:hAnsi="Times New Roman" w:cs="Times New Roman"/>
          <w:color w:val="000000" w:themeColor="text1"/>
          <w:lang w:val="en-GB"/>
        </w:rPr>
        <w:t>Laboratory XRD data is represented by red circles, fitted and difference curve are shown using black and blue lines, respectively</w:t>
      </w:r>
      <w:r w:rsidRPr="008A56DD">
        <w:rPr>
          <w:rFonts w:ascii="Times New Roman" w:hAnsi="Times New Roman" w:cs="Times New Roman"/>
          <w:color w:val="000000" w:themeColor="text1"/>
          <w:lang w:val="en-GB"/>
        </w:rPr>
        <w:t>. R-</w:t>
      </w:r>
      <w:r w:rsidR="008A4EFB" w:rsidRPr="008A56DD">
        <w:rPr>
          <w:rFonts w:ascii="Times New Roman" w:hAnsi="Times New Roman" w:cs="Times New Roman"/>
          <w:color w:val="000000" w:themeColor="text1"/>
          <w:lang w:val="en-GB"/>
        </w:rPr>
        <w:t>factors: WSS</w:t>
      </w:r>
      <w:r w:rsidRPr="008A56DD">
        <w:rPr>
          <w:rFonts w:ascii="Times New Roman" w:hAnsi="Times New Roman" w:cs="Times New Roman"/>
          <w:color w:val="000000" w:themeColor="text1"/>
          <w:lang w:val="en-GB"/>
        </w:rPr>
        <w:t xml:space="preserve">: </w:t>
      </w:r>
      <w:r w:rsidR="008A4EFB" w:rsidRPr="008A56DD">
        <w:rPr>
          <w:rFonts w:ascii="Times New Roman" w:hAnsi="Times New Roman" w:cs="Times New Roman"/>
          <w:color w:val="000000" w:themeColor="text1"/>
          <w:lang w:val="en-GB"/>
        </w:rPr>
        <w:t>22160</w:t>
      </w:r>
      <w:r w:rsidRPr="008A56DD">
        <w:rPr>
          <w:rFonts w:ascii="Times New Roman" w:hAnsi="Times New Roman" w:cs="Times New Roman"/>
          <w:color w:val="000000" w:themeColor="text1"/>
          <w:lang w:val="en-GB"/>
        </w:rPr>
        <w:t>,</w:t>
      </w:r>
      <w:r w:rsidR="009C1031">
        <w:rPr>
          <w:rFonts w:ascii="Times New Roman" w:hAnsi="Times New Roman" w:cs="Times New Roman"/>
          <w:color w:val="000000" w:themeColor="text1"/>
          <w:lang w:val="en-GB"/>
        </w:rPr>
        <w:t xml:space="preserve"> </w:t>
      </w:r>
      <w:r w:rsidRPr="008A56DD">
        <w:rPr>
          <w:rFonts w:ascii="Times New Roman" w:hAnsi="Times New Roman" w:cs="Times New Roman"/>
          <w:color w:val="000000" w:themeColor="text1"/>
          <w:lang w:val="en-US"/>
        </w:rPr>
        <w:t>R</w:t>
      </w:r>
      <w:r w:rsidRPr="008A56DD">
        <w:rPr>
          <w:rFonts w:ascii="Times New Roman" w:hAnsi="Times New Roman" w:cs="Times New Roman"/>
          <w:color w:val="000000" w:themeColor="text1"/>
          <w:vertAlign w:val="subscript"/>
          <w:lang w:val="en-US"/>
        </w:rPr>
        <w:t>wp</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5.08</w:t>
      </w:r>
      <w:r w:rsidRPr="008A56DD">
        <w:rPr>
          <w:rFonts w:ascii="Times New Roman" w:hAnsi="Times New Roman" w:cs="Times New Roman"/>
          <w:color w:val="000000" w:themeColor="text1"/>
          <w:lang w:val="en-US"/>
        </w:rPr>
        <w:t>%, R</w:t>
      </w:r>
      <w:r w:rsidRPr="008A56DD">
        <w:rPr>
          <w:rFonts w:ascii="Times New Roman" w:hAnsi="Times New Roman" w:cs="Times New Roman"/>
          <w:color w:val="000000" w:themeColor="text1"/>
          <w:vertAlign w:val="subscript"/>
          <w:lang w:val="en-US"/>
        </w:rPr>
        <w:t>exp</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2.22</w:t>
      </w:r>
      <w:r w:rsidRPr="008A56DD">
        <w:rPr>
          <w:rFonts w:ascii="Times New Roman" w:hAnsi="Times New Roman" w:cs="Times New Roman"/>
          <w:color w:val="000000" w:themeColor="text1"/>
          <w:lang w:val="en-US"/>
        </w:rPr>
        <w:t>% and χ</w:t>
      </w:r>
      <w:r w:rsidRPr="008A56DD">
        <w:rPr>
          <w:rFonts w:ascii="Times New Roman" w:hAnsi="Times New Roman" w:cs="Times New Roman"/>
          <w:color w:val="000000" w:themeColor="text1"/>
          <w:vertAlign w:val="superscript"/>
          <w:lang w:val="en-US"/>
        </w:rPr>
        <w:t>2</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5.24</w:t>
      </w:r>
      <w:r w:rsidRPr="008A56DD">
        <w:rPr>
          <w:rFonts w:ascii="Times New Roman" w:hAnsi="Times New Roman" w:cs="Times New Roman"/>
          <w:color w:val="000000" w:themeColor="text1"/>
          <w:lang w:val="en-US"/>
        </w:rPr>
        <w:t>.</w:t>
      </w:r>
    </w:p>
    <w:p w:rsidR="007B0579" w:rsidRPr="008A56DD" w:rsidRDefault="004713EB" w:rsidP="007B0579">
      <w:pPr>
        <w:jc w:val="both"/>
        <w:rPr>
          <w:rFonts w:ascii="Times New Roman" w:hAnsi="Times New Roman" w:cs="Times New Roman"/>
          <w:color w:val="000000" w:themeColor="text1"/>
        </w:rPr>
      </w:pPr>
      <w:r w:rsidRPr="004713EB">
        <w:rPr>
          <w:rFonts w:ascii="Times New Roman" w:hAnsi="Times New Roman" w:cs="Times New Roman"/>
          <w:noProof/>
          <w:color w:val="000000" w:themeColor="text1"/>
          <w:lang w:eastAsia="en-IN"/>
        </w:rPr>
        <w:pict>
          <v:shape id="_x0000_s1067" type="#_x0000_t202" style="position:absolute;left:0;text-align:left;margin-left:170pt;margin-top:21.5pt;width:18pt;height:9.5pt;z-index:251695104" strokecolor="white [3212]">
            <v:textbox>
              <w:txbxContent>
                <w:p w:rsidR="009C41AD" w:rsidRDefault="009C41AD" w:rsidP="009C41AD"/>
              </w:txbxContent>
            </v:textbox>
          </v:shape>
        </w:pict>
      </w:r>
      <w:r w:rsidR="000455BC">
        <w:rPr>
          <w:rFonts w:ascii="Times New Roman" w:hAnsi="Times New Roman" w:cs="Times New Roman"/>
          <w:noProof/>
          <w:color w:val="000000" w:themeColor="text1"/>
          <w:lang w:val="en-US" w:bidi="hi-IN"/>
        </w:rPr>
        <w:drawing>
          <wp:inline distT="0" distB="0" distL="0" distR="0">
            <wp:extent cx="5029200" cy="3466790"/>
            <wp:effectExtent l="19050" t="0" r="0" b="0"/>
            <wp:docPr id="15" name="Picture 14" descr="S5-Raw_Si_WPPM-bimod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5-Raw_Si_WPPM-bimodal.tif"/>
                    <pic:cNvPicPr/>
                  </pic:nvPicPr>
                  <pic:blipFill>
                    <a:blip r:embed="rId12"/>
                    <a:stretch>
                      <a:fillRect/>
                    </a:stretch>
                  </pic:blipFill>
                  <pic:spPr>
                    <a:xfrm>
                      <a:off x="0" y="0"/>
                      <a:ext cx="5029200" cy="3466790"/>
                    </a:xfrm>
                    <a:prstGeom prst="rect">
                      <a:avLst/>
                    </a:prstGeom>
                  </pic:spPr>
                </pic:pic>
              </a:graphicData>
            </a:graphic>
          </wp:inline>
        </w:drawing>
      </w:r>
    </w:p>
    <w:p w:rsidR="00370D42" w:rsidRPr="008A56DD" w:rsidRDefault="00370D42" w:rsidP="001E5580">
      <w:pPr>
        <w:spacing w:line="360" w:lineRule="auto"/>
        <w:jc w:val="both"/>
        <w:rPr>
          <w:rFonts w:ascii="Times New Roman" w:hAnsi="Times New Roman" w:cs="Times New Roman"/>
          <w:color w:val="000000" w:themeColor="text1"/>
          <w:lang w:val="en-US"/>
        </w:rPr>
      </w:pPr>
      <w:r w:rsidRPr="008A56DD">
        <w:rPr>
          <w:rFonts w:ascii="Times New Roman" w:hAnsi="Times New Roman" w:cs="Times New Roman"/>
          <w:b/>
          <w:bCs/>
          <w:color w:val="000000" w:themeColor="text1"/>
          <w:lang w:val="en-US"/>
        </w:rPr>
        <w:t>Figure S5</w:t>
      </w:r>
      <w:r w:rsidR="000764AB" w:rsidRPr="008A56DD">
        <w:rPr>
          <w:rFonts w:ascii="Times New Roman" w:hAnsi="Times New Roman" w:cs="Times New Roman"/>
          <w:b/>
          <w:bCs/>
          <w:color w:val="000000" w:themeColor="text1"/>
          <w:lang w:val="en-US"/>
        </w:rPr>
        <w:t>.</w:t>
      </w:r>
      <w:r w:rsidR="00227EC9" w:rsidRPr="008A56DD">
        <w:rPr>
          <w:rFonts w:ascii="Times New Roman" w:hAnsi="Times New Roman" w:cs="Times New Roman"/>
          <w:color w:val="000000" w:themeColor="text1"/>
          <w:lang w:val="en-US"/>
        </w:rPr>
        <w:tab/>
      </w:r>
      <w:r w:rsidR="001755F3" w:rsidRPr="008A56DD">
        <w:rPr>
          <w:rFonts w:ascii="Times New Roman" w:hAnsi="Times New Roman" w:cs="Times New Roman"/>
          <w:color w:val="000000" w:themeColor="text1"/>
          <w:lang w:val="en-GB"/>
        </w:rPr>
        <w:t>B</w:t>
      </w:r>
      <w:r w:rsidRPr="008A56DD">
        <w:rPr>
          <w:rFonts w:ascii="Times New Roman" w:hAnsi="Times New Roman" w:cs="Times New Roman"/>
          <w:color w:val="000000" w:themeColor="text1"/>
          <w:lang w:val="en-GB"/>
        </w:rPr>
        <w:t xml:space="preserve">imodal WPPM fitting of laboratory XRD data </w:t>
      </w:r>
      <w:r w:rsidRPr="008A56DD">
        <w:rPr>
          <w:rFonts w:ascii="Times New Roman" w:hAnsi="Times New Roman" w:cs="Times New Roman"/>
          <w:color w:val="000000" w:themeColor="text1"/>
          <w:lang w:val="en-US"/>
        </w:rPr>
        <w:t>of Si powder</w:t>
      </w:r>
      <w:r w:rsidRPr="008A56DD">
        <w:rPr>
          <w:rFonts w:ascii="Times New Roman" w:hAnsi="Times New Roman" w:cs="Times New Roman"/>
          <w:color w:val="000000" w:themeColor="text1"/>
          <w:lang w:val="en-GB"/>
        </w:rPr>
        <w:t xml:space="preserve">. </w:t>
      </w:r>
      <w:r w:rsidRPr="008A56DD">
        <w:rPr>
          <w:rFonts w:ascii="Times New Roman" w:hAnsi="Times New Roman" w:cs="Times New Roman"/>
          <w:color w:val="000000" w:themeColor="text1"/>
          <w:lang w:val="en-US"/>
        </w:rPr>
        <w:t xml:space="preserve">Insets show </w:t>
      </w:r>
      <w:r w:rsidR="000764AB" w:rsidRPr="008A56DD">
        <w:rPr>
          <w:rFonts w:ascii="Times New Roman" w:hAnsi="Times New Roman" w:cs="Times New Roman"/>
          <w:color w:val="000000" w:themeColor="text1"/>
          <w:lang w:val="en-US"/>
        </w:rPr>
        <w:t xml:space="preserve">the </w:t>
      </w:r>
      <w:r w:rsidRPr="008A56DD">
        <w:rPr>
          <w:rFonts w:ascii="Times New Roman" w:hAnsi="Times New Roman" w:cs="Times New Roman"/>
          <w:color w:val="000000" w:themeColor="text1"/>
          <w:lang w:val="en-US"/>
        </w:rPr>
        <w:t xml:space="preserve">quality of fitting of three Bragg peaks </w:t>
      </w:r>
      <w:r w:rsidRPr="008A56DD">
        <w:rPr>
          <w:rFonts w:ascii="Times New Roman" w:hAnsi="Times New Roman" w:cs="Times New Roman"/>
          <w:color w:val="000000" w:themeColor="text1"/>
          <w:lang w:val="en-GB"/>
        </w:rPr>
        <w:t xml:space="preserve">111, 331 and 531 </w:t>
      </w:r>
      <w:r w:rsidRPr="008A56DD">
        <w:rPr>
          <w:rFonts w:ascii="Times New Roman" w:hAnsi="Times New Roman" w:cs="Times New Roman"/>
          <w:color w:val="000000" w:themeColor="text1"/>
          <w:lang w:val="en-US"/>
        </w:rPr>
        <w:t xml:space="preserve">across </w:t>
      </w:r>
      <w:r w:rsidR="000764AB" w:rsidRPr="008A56DD">
        <w:rPr>
          <w:rFonts w:ascii="Times New Roman" w:hAnsi="Times New Roman" w:cs="Times New Roman"/>
          <w:color w:val="000000" w:themeColor="text1"/>
          <w:lang w:val="en-US"/>
        </w:rPr>
        <w:t xml:space="preserve">the </w:t>
      </w:r>
      <w:r w:rsidRPr="008A56DD">
        <w:rPr>
          <w:rFonts w:ascii="Times New Roman" w:hAnsi="Times New Roman" w:cs="Times New Roman"/>
          <w:color w:val="000000" w:themeColor="text1"/>
          <w:lang w:val="en-US"/>
        </w:rPr>
        <w:t>full diffraction pattern.</w:t>
      </w:r>
      <w:r w:rsidR="000C32C8">
        <w:rPr>
          <w:rFonts w:ascii="Times New Roman" w:hAnsi="Times New Roman" w:cs="Times New Roman"/>
          <w:color w:val="000000" w:themeColor="text1"/>
          <w:lang w:val="en-US"/>
        </w:rPr>
        <w:t xml:space="preserve"> </w:t>
      </w:r>
      <w:r w:rsidR="00FF0B3C" w:rsidRPr="008A56DD">
        <w:rPr>
          <w:rFonts w:ascii="Times New Roman" w:hAnsi="Times New Roman" w:cs="Times New Roman"/>
          <w:color w:val="000000" w:themeColor="text1"/>
          <w:lang w:val="en-GB"/>
        </w:rPr>
        <w:t xml:space="preserve">Laboratory XRD </w:t>
      </w:r>
      <w:r w:rsidR="00FF0B3C" w:rsidRPr="008A56DD">
        <w:rPr>
          <w:rFonts w:ascii="Times New Roman" w:hAnsi="Times New Roman" w:cs="Times New Roman"/>
          <w:color w:val="000000" w:themeColor="text1"/>
          <w:lang w:val="en-GB"/>
        </w:rPr>
        <w:lastRenderedPageBreak/>
        <w:t>data is represented by red circles, fitted and difference curve are shown using black and blue lines, respectively</w:t>
      </w:r>
      <w:r w:rsidRPr="008A56DD">
        <w:rPr>
          <w:rFonts w:ascii="Times New Roman" w:hAnsi="Times New Roman" w:cs="Times New Roman"/>
          <w:color w:val="000000" w:themeColor="text1"/>
          <w:lang w:val="en-GB"/>
        </w:rPr>
        <w:t>. R-</w:t>
      </w:r>
      <w:r w:rsidR="008A4EFB" w:rsidRPr="008A56DD">
        <w:rPr>
          <w:rFonts w:ascii="Times New Roman" w:hAnsi="Times New Roman" w:cs="Times New Roman"/>
          <w:color w:val="000000" w:themeColor="text1"/>
          <w:lang w:val="en-GB"/>
        </w:rPr>
        <w:t>factors: WSS</w:t>
      </w:r>
      <w:r w:rsidRPr="008A56DD">
        <w:rPr>
          <w:rFonts w:ascii="Times New Roman" w:hAnsi="Times New Roman" w:cs="Times New Roman"/>
          <w:color w:val="000000" w:themeColor="text1"/>
          <w:lang w:val="en-GB"/>
        </w:rPr>
        <w:t xml:space="preserve">: </w:t>
      </w:r>
      <w:r w:rsidR="008A4EFB" w:rsidRPr="008A56DD">
        <w:rPr>
          <w:rFonts w:ascii="Times New Roman" w:hAnsi="Times New Roman" w:cs="Times New Roman"/>
          <w:color w:val="000000" w:themeColor="text1"/>
          <w:lang w:val="en-GB"/>
        </w:rPr>
        <w:t>17900</w:t>
      </w:r>
      <w:r w:rsidRPr="008A56DD">
        <w:rPr>
          <w:rFonts w:ascii="Times New Roman" w:hAnsi="Times New Roman" w:cs="Times New Roman"/>
          <w:color w:val="000000" w:themeColor="text1"/>
          <w:lang w:val="en-GB"/>
        </w:rPr>
        <w:t>,</w:t>
      </w:r>
      <w:r w:rsidRPr="008A56DD">
        <w:rPr>
          <w:rFonts w:ascii="Times New Roman" w:hAnsi="Times New Roman" w:cs="Times New Roman"/>
          <w:color w:val="000000" w:themeColor="text1"/>
          <w:lang w:val="en-US"/>
        </w:rPr>
        <w:t>R</w:t>
      </w:r>
      <w:r w:rsidRPr="008A56DD">
        <w:rPr>
          <w:rFonts w:ascii="Times New Roman" w:hAnsi="Times New Roman" w:cs="Times New Roman"/>
          <w:color w:val="000000" w:themeColor="text1"/>
          <w:vertAlign w:val="subscript"/>
          <w:lang w:val="en-US"/>
        </w:rPr>
        <w:t>wp</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4.57</w:t>
      </w:r>
      <w:r w:rsidRPr="008A56DD">
        <w:rPr>
          <w:rFonts w:ascii="Times New Roman" w:hAnsi="Times New Roman" w:cs="Times New Roman"/>
          <w:color w:val="000000" w:themeColor="text1"/>
          <w:lang w:val="en-US"/>
        </w:rPr>
        <w:t>%, R</w:t>
      </w:r>
      <w:r w:rsidRPr="008A56DD">
        <w:rPr>
          <w:rFonts w:ascii="Times New Roman" w:hAnsi="Times New Roman" w:cs="Times New Roman"/>
          <w:color w:val="000000" w:themeColor="text1"/>
          <w:vertAlign w:val="subscript"/>
          <w:lang w:val="en-US"/>
        </w:rPr>
        <w:t>exp</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2.22</w:t>
      </w:r>
      <w:r w:rsidRPr="008A56DD">
        <w:rPr>
          <w:rFonts w:ascii="Times New Roman" w:hAnsi="Times New Roman" w:cs="Times New Roman"/>
          <w:color w:val="000000" w:themeColor="text1"/>
          <w:lang w:val="en-US"/>
        </w:rPr>
        <w:t>% and χ</w:t>
      </w:r>
      <w:r w:rsidRPr="008A56DD">
        <w:rPr>
          <w:rFonts w:ascii="Times New Roman" w:hAnsi="Times New Roman" w:cs="Times New Roman"/>
          <w:color w:val="000000" w:themeColor="text1"/>
          <w:vertAlign w:val="superscript"/>
          <w:lang w:val="en-US"/>
        </w:rPr>
        <w:t>2</w:t>
      </w:r>
      <w:r w:rsidRPr="008A56DD">
        <w:rPr>
          <w:rFonts w:ascii="Times New Roman" w:hAnsi="Times New Roman" w:cs="Times New Roman"/>
          <w:color w:val="000000" w:themeColor="text1"/>
          <w:lang w:val="en-US"/>
        </w:rPr>
        <w:t xml:space="preserve">: </w:t>
      </w:r>
      <w:r w:rsidR="008A4EFB" w:rsidRPr="008A56DD">
        <w:rPr>
          <w:rFonts w:ascii="Times New Roman" w:hAnsi="Times New Roman" w:cs="Times New Roman"/>
          <w:color w:val="000000" w:themeColor="text1"/>
          <w:lang w:val="en-US"/>
        </w:rPr>
        <w:t>4.24</w:t>
      </w:r>
      <w:r w:rsidRPr="008A56DD">
        <w:rPr>
          <w:rFonts w:ascii="Times New Roman" w:hAnsi="Times New Roman" w:cs="Times New Roman"/>
          <w:color w:val="000000" w:themeColor="text1"/>
          <w:lang w:val="en-US"/>
        </w:rPr>
        <w:t>.</w:t>
      </w:r>
    </w:p>
    <w:p w:rsidR="001E5580" w:rsidRPr="008A56DD" w:rsidRDefault="001E5580" w:rsidP="001E5580">
      <w:pPr>
        <w:spacing w:line="360" w:lineRule="auto"/>
        <w:jc w:val="both"/>
        <w:rPr>
          <w:rFonts w:ascii="Times New Roman" w:hAnsi="Times New Roman" w:cs="Times New Roman"/>
          <w:color w:val="000000" w:themeColor="text1"/>
        </w:rPr>
      </w:pPr>
    </w:p>
    <w:p w:rsidR="001E5580" w:rsidRPr="008A56DD" w:rsidRDefault="001E5580" w:rsidP="001E5580">
      <w:pPr>
        <w:spacing w:line="360" w:lineRule="auto"/>
        <w:rPr>
          <w:rFonts w:ascii="Times New Roman" w:eastAsia="Times New Roman" w:hAnsi="Times New Roman" w:cs="Times New Roman"/>
          <w:b/>
          <w:bCs/>
          <w:color w:val="000000" w:themeColor="text1"/>
          <w:sz w:val="24"/>
          <w:szCs w:val="24"/>
        </w:rPr>
      </w:pPr>
      <w:r w:rsidRPr="008A56DD">
        <w:rPr>
          <w:rFonts w:ascii="Times New Roman" w:eastAsia="Times New Roman" w:hAnsi="Times New Roman" w:cs="Times New Roman"/>
          <w:b/>
          <w:bCs/>
          <w:color w:val="000000" w:themeColor="text1"/>
          <w:sz w:val="24"/>
          <w:szCs w:val="24"/>
        </w:rPr>
        <w:t>S4.</w:t>
      </w:r>
      <w:r w:rsidRPr="008A56DD">
        <w:rPr>
          <w:rFonts w:ascii="Times New Roman" w:eastAsia="Times New Roman" w:hAnsi="Times New Roman" w:cs="Times New Roman"/>
          <w:b/>
          <w:bCs/>
          <w:color w:val="000000" w:themeColor="text1"/>
          <w:sz w:val="24"/>
          <w:szCs w:val="24"/>
        </w:rPr>
        <w:tab/>
        <w:t>DLS result:</w:t>
      </w:r>
    </w:p>
    <w:p w:rsidR="001E5580" w:rsidRPr="008A56DD" w:rsidRDefault="001E5580" w:rsidP="001E5580">
      <w:pPr>
        <w:spacing w:line="360" w:lineRule="auto"/>
        <w:jc w:val="both"/>
        <w:rPr>
          <w:rFonts w:ascii="Times New Roman" w:hAnsi="Times New Roman" w:cs="Times New Roman"/>
          <w:color w:val="000000" w:themeColor="text1"/>
          <w:sz w:val="24"/>
          <w:szCs w:val="24"/>
        </w:rPr>
      </w:pPr>
      <w:r w:rsidRPr="008A56DD">
        <w:rPr>
          <w:rFonts w:ascii="Times New Roman" w:hAnsi="Times New Roman" w:cs="Times New Roman"/>
          <w:iCs/>
          <w:color w:val="000000" w:themeColor="text1"/>
          <w:sz w:val="24"/>
          <w:szCs w:val="24"/>
          <w:lang w:val="en-GB"/>
        </w:rPr>
        <w:t xml:space="preserve">DLS measurement was carried out using Malvern Zetasizer Nano-S (4 mW, 632.8 nm ‘red’ laser). Si powder was dispersed in distilled water and ultrasonicated for half an hour. Bigger particles remain settled at the bottom of beaker. Adequate amount of solution was gently </w:t>
      </w:r>
      <w:r w:rsidRPr="00F968B9">
        <w:rPr>
          <w:rFonts w:ascii="Times New Roman" w:hAnsi="Times New Roman" w:cs="Times New Roman"/>
          <w:iCs/>
          <w:color w:val="00B050"/>
          <w:sz w:val="24"/>
          <w:szCs w:val="24"/>
          <w:lang w:val="en-GB"/>
        </w:rPr>
        <w:t>poured in</w:t>
      </w:r>
      <w:r w:rsidR="009C1031" w:rsidRPr="00F968B9">
        <w:rPr>
          <w:rFonts w:ascii="Times New Roman" w:hAnsi="Times New Roman" w:cs="Times New Roman"/>
          <w:iCs/>
          <w:color w:val="00B050"/>
          <w:sz w:val="24"/>
          <w:szCs w:val="24"/>
          <w:lang w:val="en-GB"/>
        </w:rPr>
        <w:t>to a</w:t>
      </w:r>
      <w:r w:rsidRPr="00F968B9">
        <w:rPr>
          <w:rFonts w:ascii="Times New Roman" w:hAnsi="Times New Roman" w:cs="Times New Roman"/>
          <w:iCs/>
          <w:color w:val="00B050"/>
          <w:sz w:val="24"/>
          <w:szCs w:val="24"/>
          <w:lang w:val="en-GB"/>
        </w:rPr>
        <w:t xml:space="preserve"> disposable</w:t>
      </w:r>
      <w:r w:rsidRPr="008A56DD">
        <w:rPr>
          <w:rFonts w:ascii="Times New Roman" w:hAnsi="Times New Roman" w:cs="Times New Roman"/>
          <w:iCs/>
          <w:color w:val="000000" w:themeColor="text1"/>
          <w:sz w:val="24"/>
          <w:szCs w:val="24"/>
          <w:lang w:val="en-GB"/>
        </w:rPr>
        <w:t xml:space="preserve"> cuvette using pipette and measurement was carried out. Observed p</w:t>
      </w:r>
      <w:r w:rsidRPr="008A56DD">
        <w:rPr>
          <w:rFonts w:ascii="Times New Roman" w:eastAsia="Times New Roman" w:hAnsi="Times New Roman" w:cs="Times New Roman"/>
          <w:color w:val="000000" w:themeColor="text1"/>
          <w:sz w:val="24"/>
          <w:szCs w:val="24"/>
        </w:rPr>
        <w:t xml:space="preserve">article size distribution is shown in </w:t>
      </w:r>
      <w:r w:rsidRPr="009C1031">
        <w:rPr>
          <w:rFonts w:ascii="Times New Roman" w:eastAsia="Times New Roman" w:hAnsi="Times New Roman" w:cs="Times New Roman"/>
          <w:color w:val="00B050"/>
          <w:sz w:val="24"/>
          <w:szCs w:val="24"/>
        </w:rPr>
        <w:t>Figure S</w:t>
      </w:r>
      <w:r w:rsidR="000F2224" w:rsidRPr="009C1031">
        <w:rPr>
          <w:rFonts w:ascii="Times New Roman" w:eastAsia="Times New Roman" w:hAnsi="Times New Roman" w:cs="Times New Roman"/>
          <w:color w:val="00B050"/>
          <w:sz w:val="24"/>
          <w:szCs w:val="24"/>
        </w:rPr>
        <w:t>6</w:t>
      </w:r>
      <w:r w:rsidR="009C1031" w:rsidRPr="009C1031">
        <w:rPr>
          <w:rFonts w:ascii="Times New Roman" w:eastAsia="Times New Roman" w:hAnsi="Times New Roman" w:cs="Times New Roman"/>
          <w:color w:val="00B050"/>
          <w:sz w:val="24"/>
          <w:szCs w:val="24"/>
        </w:rPr>
        <w:t xml:space="preserve"> </w:t>
      </w:r>
      <w:r w:rsidR="000F2224" w:rsidRPr="009C1031">
        <w:rPr>
          <w:rFonts w:ascii="Times New Roman" w:eastAsia="Times New Roman" w:hAnsi="Times New Roman" w:cs="Times New Roman"/>
          <w:color w:val="00B050"/>
          <w:sz w:val="24"/>
          <w:szCs w:val="24"/>
        </w:rPr>
        <w:t>which</w:t>
      </w:r>
      <w:r w:rsidR="000F2224" w:rsidRPr="008A56DD">
        <w:rPr>
          <w:rFonts w:ascii="Times New Roman" w:eastAsia="Times New Roman" w:hAnsi="Times New Roman" w:cs="Times New Roman"/>
          <w:color w:val="000000" w:themeColor="text1"/>
          <w:sz w:val="24"/>
          <w:szCs w:val="24"/>
        </w:rPr>
        <w:t xml:space="preserve"> indicates that the </w:t>
      </w:r>
      <w:r w:rsidRPr="008A56DD">
        <w:rPr>
          <w:rFonts w:ascii="Times New Roman" w:eastAsia="Times New Roman" w:hAnsi="Times New Roman" w:cs="Times New Roman"/>
          <w:color w:val="000000" w:themeColor="text1"/>
          <w:sz w:val="24"/>
          <w:szCs w:val="24"/>
        </w:rPr>
        <w:t>estimated mean size is about 350 nm.</w:t>
      </w:r>
    </w:p>
    <w:p w:rsidR="001E5580" w:rsidRPr="008A56DD" w:rsidRDefault="001E5580" w:rsidP="001E5580">
      <w:pPr>
        <w:spacing w:line="360" w:lineRule="auto"/>
        <w:rPr>
          <w:rFonts w:eastAsia="Times New Roman" w:cs="Times New Roman"/>
          <w:color w:val="000000" w:themeColor="text1"/>
        </w:rPr>
      </w:pPr>
      <w:r w:rsidRPr="008A56DD">
        <w:rPr>
          <w:rFonts w:eastAsia="Times New Roman" w:cs="Times New Roman"/>
          <w:noProof/>
          <w:color w:val="000000" w:themeColor="text1"/>
          <w:lang w:val="en-US" w:bidi="hi-IN"/>
        </w:rPr>
        <w:drawing>
          <wp:inline distT="0" distB="0" distL="0" distR="0">
            <wp:extent cx="5367450" cy="3822700"/>
            <wp:effectExtent l="19050" t="0" r="46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5873" t="13182" r="22012" b="7955"/>
                    <a:stretch>
                      <a:fillRect/>
                    </a:stretch>
                  </pic:blipFill>
                  <pic:spPr bwMode="auto">
                    <a:xfrm>
                      <a:off x="0" y="0"/>
                      <a:ext cx="5368890" cy="3823725"/>
                    </a:xfrm>
                    <a:prstGeom prst="rect">
                      <a:avLst/>
                    </a:prstGeom>
                    <a:noFill/>
                    <a:ln w="9525">
                      <a:noFill/>
                      <a:miter lim="800000"/>
                      <a:headEnd/>
                      <a:tailEnd/>
                    </a:ln>
                  </pic:spPr>
                </pic:pic>
              </a:graphicData>
            </a:graphic>
          </wp:inline>
        </w:drawing>
      </w:r>
    </w:p>
    <w:p w:rsidR="001E5580" w:rsidRPr="008A56DD" w:rsidRDefault="001E5580" w:rsidP="001E5580">
      <w:pPr>
        <w:spacing w:line="360" w:lineRule="auto"/>
        <w:rPr>
          <w:rFonts w:ascii="Times New Roman" w:eastAsia="Times New Roman" w:hAnsi="Times New Roman" w:cs="Times New Roman"/>
          <w:color w:val="000000" w:themeColor="text1"/>
          <w:sz w:val="24"/>
          <w:szCs w:val="24"/>
        </w:rPr>
      </w:pPr>
      <w:r w:rsidRPr="008A56DD">
        <w:rPr>
          <w:rFonts w:ascii="Times New Roman" w:hAnsi="Times New Roman" w:cs="Times New Roman"/>
          <w:b/>
          <w:bCs/>
          <w:color w:val="000000" w:themeColor="text1"/>
        </w:rPr>
        <w:t>Figure S</w:t>
      </w:r>
      <w:r w:rsidR="000F2224" w:rsidRPr="008A56DD">
        <w:rPr>
          <w:rFonts w:ascii="Times New Roman" w:hAnsi="Times New Roman" w:cs="Times New Roman"/>
          <w:b/>
          <w:bCs/>
          <w:color w:val="000000" w:themeColor="text1"/>
        </w:rPr>
        <w:t>6</w:t>
      </w:r>
      <w:r w:rsidRPr="008A56DD">
        <w:rPr>
          <w:rFonts w:ascii="Times New Roman" w:hAnsi="Times New Roman" w:cs="Times New Roman"/>
          <w:b/>
          <w:bCs/>
          <w:color w:val="000000" w:themeColor="text1"/>
        </w:rPr>
        <w:t>.</w:t>
      </w:r>
      <w:r w:rsidRPr="008A56DD">
        <w:rPr>
          <w:rFonts w:ascii="Times New Roman" w:hAnsi="Times New Roman" w:cs="Times New Roman"/>
          <w:color w:val="000000" w:themeColor="text1"/>
        </w:rPr>
        <w:tab/>
      </w:r>
      <w:r w:rsidRPr="008A56DD">
        <w:rPr>
          <w:rFonts w:ascii="Times New Roman" w:eastAsia="Times New Roman" w:hAnsi="Times New Roman" w:cs="Times New Roman"/>
          <w:color w:val="000000" w:themeColor="text1"/>
          <w:sz w:val="24"/>
          <w:szCs w:val="24"/>
        </w:rPr>
        <w:t>Particle size distribution of Si powder</w:t>
      </w:r>
      <w:r w:rsidR="000F2224" w:rsidRPr="008A56DD">
        <w:rPr>
          <w:rFonts w:ascii="Times New Roman" w:eastAsia="Times New Roman" w:hAnsi="Times New Roman" w:cs="Times New Roman"/>
          <w:color w:val="000000" w:themeColor="text1"/>
          <w:sz w:val="24"/>
          <w:szCs w:val="24"/>
        </w:rPr>
        <w:t xml:space="preserve"> (portion of output file generated by</w:t>
      </w:r>
      <w:r w:rsidRPr="008A56DD">
        <w:rPr>
          <w:rFonts w:ascii="Times New Roman" w:eastAsia="Times New Roman" w:hAnsi="Times New Roman" w:cs="Times New Roman"/>
          <w:color w:val="000000" w:themeColor="text1"/>
          <w:sz w:val="24"/>
          <w:szCs w:val="24"/>
        </w:rPr>
        <w:t>.</w:t>
      </w:r>
      <w:r w:rsidR="000F2224" w:rsidRPr="008A56DD">
        <w:rPr>
          <w:rFonts w:ascii="Times New Roman" w:hAnsi="Times New Roman" w:cs="Times New Roman"/>
          <w:iCs/>
          <w:color w:val="000000" w:themeColor="text1"/>
          <w:sz w:val="24"/>
          <w:szCs w:val="24"/>
          <w:lang w:val="en-GB"/>
        </w:rPr>
        <w:t>Malvern Zetasizer Nano-S.</w:t>
      </w:r>
    </w:p>
    <w:p w:rsidR="00F82A60" w:rsidRPr="008A56DD" w:rsidRDefault="00F82A60" w:rsidP="00965B9C">
      <w:pPr>
        <w:spacing w:after="0" w:line="360" w:lineRule="auto"/>
        <w:rPr>
          <w:rFonts w:ascii="Times New Roman" w:eastAsia="Times New Roman" w:hAnsi="Times New Roman" w:cs="Times New Roman"/>
          <w:color w:val="000000" w:themeColor="text1"/>
        </w:rPr>
      </w:pPr>
    </w:p>
    <w:p w:rsidR="0010200E" w:rsidRPr="008A56DD" w:rsidRDefault="004713EB" w:rsidP="000F2224">
      <w:pPr>
        <w:spacing w:after="0" w:line="360" w:lineRule="auto"/>
        <w:rPr>
          <w:rFonts w:ascii="Times New Roman" w:eastAsia="Times New Roman" w:hAnsi="Times New Roman" w:cs="Times New Roman"/>
          <w:color w:val="000000" w:themeColor="text1"/>
        </w:rPr>
      </w:pPr>
      <w:r w:rsidRPr="004713EB">
        <w:rPr>
          <w:rFonts w:ascii="Times New Roman" w:eastAsia="Times New Roman" w:hAnsi="Times New Roman" w:cs="Times New Roman"/>
          <w:noProof/>
          <w:color w:val="000000" w:themeColor="text1"/>
          <w:lang w:eastAsia="en-IN"/>
        </w:rPr>
        <w:lastRenderedPageBreak/>
        <w:pict>
          <v:shapetype id="_x0000_t32" coordsize="21600,21600" o:spt="32" o:oned="t" path="m,l21600,21600e" filled="f">
            <v:path arrowok="t" fillok="f" o:connecttype="none"/>
            <o:lock v:ext="edit" shapetype="t"/>
          </v:shapetype>
          <v:shape id="_x0000_s1060" type="#_x0000_t32" style="position:absolute;margin-left:345.05pt;margin-top:-4.2pt;width:31.8pt;height:32.7pt;z-index:251691008" o:connectortype="straight" strokecolor="blue">
            <v:stroke endarrow="block"/>
          </v:shape>
        </w:pict>
      </w:r>
      <w:r w:rsidRPr="004713EB">
        <w:rPr>
          <w:rFonts w:ascii="Times New Roman" w:eastAsia="Times New Roman" w:hAnsi="Times New Roman" w:cs="Times New Roman"/>
          <w:noProof/>
          <w:color w:val="000000" w:themeColor="text1"/>
          <w:lang w:eastAsia="en-IN"/>
        </w:rPr>
        <w:pict>
          <v:shape id="_x0000_s1059" type="#_x0000_t32" style="position:absolute;margin-left:208.5pt;margin-top:20.55pt;width:22.45pt;height:20.15pt;z-index:251689984" o:connectortype="straight" strokecolor="blue">
            <v:stroke endarrow="block"/>
          </v:shape>
        </w:pict>
      </w:r>
      <w:r w:rsidR="0075006F" w:rsidRPr="008A56DD">
        <w:rPr>
          <w:rFonts w:ascii="Times New Roman" w:eastAsia="Times New Roman" w:hAnsi="Times New Roman" w:cs="Times New Roman"/>
          <w:noProof/>
          <w:color w:val="000000" w:themeColor="text1"/>
          <w:lang w:val="en-US" w:bidi="hi-IN"/>
        </w:rPr>
        <w:drawing>
          <wp:inline distT="0" distB="0" distL="0" distR="0">
            <wp:extent cx="5731200" cy="3816259"/>
            <wp:effectExtent l="19050" t="0" r="2850" b="0"/>
            <wp:docPr id="24" name="Picture 23" descr="Si-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0025.jpg"/>
                    <pic:cNvPicPr/>
                  </pic:nvPicPr>
                  <pic:blipFill>
                    <a:blip r:embed="rId14" cstate="print"/>
                    <a:stretch>
                      <a:fillRect/>
                    </a:stretch>
                  </pic:blipFill>
                  <pic:spPr>
                    <a:xfrm>
                      <a:off x="0" y="0"/>
                      <a:ext cx="5731200" cy="3816259"/>
                    </a:xfrm>
                    <a:prstGeom prst="rect">
                      <a:avLst/>
                    </a:prstGeom>
                  </pic:spPr>
                </pic:pic>
              </a:graphicData>
            </a:graphic>
          </wp:inline>
        </w:drawing>
      </w:r>
    </w:p>
    <w:p w:rsidR="00965B9C" w:rsidRPr="008A56DD" w:rsidRDefault="00951556" w:rsidP="0049194E">
      <w:pPr>
        <w:spacing w:after="0" w:line="360" w:lineRule="auto"/>
        <w:rPr>
          <w:rFonts w:ascii="Times New Roman" w:eastAsia="Times New Roman" w:hAnsi="Times New Roman" w:cs="Times New Roman"/>
          <w:color w:val="000000" w:themeColor="text1"/>
        </w:rPr>
      </w:pPr>
      <w:r w:rsidRPr="008A56DD">
        <w:rPr>
          <w:rFonts w:ascii="Times New Roman" w:hAnsi="Times New Roman" w:cs="Times New Roman"/>
          <w:b/>
          <w:bCs/>
          <w:color w:val="000000" w:themeColor="text1"/>
        </w:rPr>
        <w:t xml:space="preserve">Figure </w:t>
      </w:r>
      <w:r w:rsidR="0010200E" w:rsidRPr="008A56DD">
        <w:rPr>
          <w:rFonts w:ascii="Times New Roman" w:hAnsi="Times New Roman" w:cs="Times New Roman"/>
          <w:b/>
          <w:bCs/>
          <w:color w:val="000000" w:themeColor="text1"/>
        </w:rPr>
        <w:t>S</w:t>
      </w:r>
      <w:r w:rsidR="000F2224" w:rsidRPr="008A56DD">
        <w:rPr>
          <w:rFonts w:ascii="Times New Roman" w:hAnsi="Times New Roman" w:cs="Times New Roman"/>
          <w:b/>
          <w:bCs/>
          <w:color w:val="000000" w:themeColor="text1"/>
        </w:rPr>
        <w:t>7</w:t>
      </w:r>
      <w:r w:rsidR="000743CB" w:rsidRPr="008A56DD">
        <w:rPr>
          <w:rFonts w:ascii="Times New Roman" w:hAnsi="Times New Roman" w:cs="Times New Roman"/>
          <w:b/>
          <w:bCs/>
          <w:color w:val="000000" w:themeColor="text1"/>
        </w:rPr>
        <w:t>.</w:t>
      </w:r>
      <w:r w:rsidR="00227EC9" w:rsidRPr="008A56DD">
        <w:rPr>
          <w:rFonts w:ascii="Times New Roman" w:hAnsi="Times New Roman" w:cs="Times New Roman"/>
          <w:color w:val="000000" w:themeColor="text1"/>
        </w:rPr>
        <w:tab/>
      </w:r>
      <w:r w:rsidR="002A5944" w:rsidRPr="008A56DD">
        <w:rPr>
          <w:rFonts w:ascii="Times New Roman" w:eastAsia="Times New Roman" w:hAnsi="Times New Roman" w:cs="Times New Roman"/>
          <w:color w:val="000000" w:themeColor="text1"/>
        </w:rPr>
        <w:t xml:space="preserve">A representative TEM High resolution (HR) image of Si powder. The HR lattice fringes can be seen in some regions of few tens of nanometres sizes, indicating these regions to be isolated single crystals. Some crystal defects can also be seen in </w:t>
      </w:r>
      <w:r w:rsidR="008C44BE" w:rsidRPr="008A56DD">
        <w:rPr>
          <w:rFonts w:ascii="Times New Roman" w:eastAsia="Times New Roman" w:hAnsi="Times New Roman" w:cs="Times New Roman"/>
          <w:color w:val="000000" w:themeColor="text1"/>
        </w:rPr>
        <w:t xml:space="preserve">the </w:t>
      </w:r>
      <w:r w:rsidR="002A5944" w:rsidRPr="008A56DD">
        <w:rPr>
          <w:rFonts w:ascii="Times New Roman" w:eastAsia="Times New Roman" w:hAnsi="Times New Roman" w:cs="Times New Roman"/>
          <w:color w:val="000000" w:themeColor="text1"/>
        </w:rPr>
        <w:t>top most particles</w:t>
      </w:r>
      <w:r w:rsidR="00454B47" w:rsidRPr="008A56DD">
        <w:rPr>
          <w:rFonts w:ascii="Times New Roman" w:eastAsia="Times New Roman" w:hAnsi="Times New Roman" w:cs="Times New Roman"/>
          <w:color w:val="000000" w:themeColor="text1"/>
        </w:rPr>
        <w:t xml:space="preserve"> as marked by blue color arrows</w:t>
      </w:r>
      <w:r w:rsidR="002A5944" w:rsidRPr="008A56DD">
        <w:rPr>
          <w:rFonts w:ascii="Times New Roman" w:eastAsia="Times New Roman" w:hAnsi="Times New Roman" w:cs="Times New Roman"/>
          <w:color w:val="000000" w:themeColor="text1"/>
        </w:rPr>
        <w:t>. The alternate bright/dark bands suggest the presence of stacking faults. Some dislocations are also visible as indicated by intermittently discontinued lattice fringes</w:t>
      </w:r>
      <w:r w:rsidR="0049194E" w:rsidRPr="008A56DD">
        <w:rPr>
          <w:rFonts w:ascii="Times New Roman" w:eastAsia="Times New Roman" w:hAnsi="Times New Roman" w:cs="Times New Roman"/>
          <w:color w:val="000000" w:themeColor="text1"/>
        </w:rPr>
        <w:t>.</w:t>
      </w:r>
    </w:p>
    <w:p w:rsidR="00233D3F" w:rsidRPr="008A56DD" w:rsidRDefault="00233D3F" w:rsidP="0049194E">
      <w:pPr>
        <w:spacing w:after="0" w:line="360" w:lineRule="auto"/>
        <w:rPr>
          <w:rFonts w:ascii="Times New Roman" w:eastAsia="Times New Roman" w:hAnsi="Times New Roman" w:cs="Times New Roman"/>
          <w:color w:val="000000" w:themeColor="text1"/>
        </w:rPr>
      </w:pPr>
    </w:p>
    <w:p w:rsidR="000F6997" w:rsidRPr="008A56DD" w:rsidRDefault="000F6997" w:rsidP="000F6997">
      <w:pPr>
        <w:pStyle w:val="IUCrreferencesheading"/>
        <w:rPr>
          <w:rFonts w:ascii="Times New Roman" w:eastAsia="Times New Roman" w:hAnsi="Times New Roman"/>
          <w:color w:val="000000" w:themeColor="text1"/>
        </w:rPr>
      </w:pPr>
      <w:r w:rsidRPr="008A56DD">
        <w:rPr>
          <w:color w:val="000000" w:themeColor="text1"/>
        </w:rPr>
        <w:t>References</w:t>
      </w:r>
    </w:p>
    <w:p w:rsidR="00233D3F" w:rsidRPr="008A56DD" w:rsidRDefault="004713EB"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color w:val="000000" w:themeColor="text1"/>
        </w:rPr>
        <w:fldChar w:fldCharType="begin" w:fldLock="1"/>
      </w:r>
      <w:r w:rsidR="00FF0EF8" w:rsidRPr="008A56DD">
        <w:rPr>
          <w:rFonts w:ascii="Times New Roman" w:hAnsi="Times New Roman" w:cs="Times New Roman"/>
          <w:color w:val="000000" w:themeColor="text1"/>
        </w:rPr>
        <w:instrText xml:space="preserve">ADDIN Mendeley Bibliography CSL_BIBLIOGRAPHY </w:instrText>
      </w:r>
      <w:r w:rsidRPr="008A56DD">
        <w:rPr>
          <w:rFonts w:ascii="Times New Roman" w:hAnsi="Times New Roman" w:cs="Times New Roman"/>
          <w:color w:val="000000" w:themeColor="text1"/>
        </w:rPr>
        <w:fldChar w:fldCharType="separate"/>
      </w:r>
      <w:r w:rsidR="00233D3F" w:rsidRPr="008A56DD">
        <w:rPr>
          <w:rFonts w:ascii="Times New Roman" w:hAnsi="Times New Roman" w:cs="Times New Roman"/>
          <w:noProof/>
          <w:color w:val="000000" w:themeColor="text1"/>
          <w:szCs w:val="24"/>
        </w:rPr>
        <w:t xml:space="preserve">Balzar, D., N. Audebrand, M. R. Daymond, A. Fitch, A. Hewat, J. I. Langford, A. Le Bail, et al. 2004. “Size–Strain Line-Broadening Analysis of the Ceria Round-Robin Sample.” </w:t>
      </w:r>
      <w:r w:rsidR="00233D3F" w:rsidRPr="008A56DD">
        <w:rPr>
          <w:rFonts w:ascii="Times New Roman" w:hAnsi="Times New Roman" w:cs="Times New Roman"/>
          <w:i/>
          <w:iCs/>
          <w:noProof/>
          <w:color w:val="000000" w:themeColor="text1"/>
          <w:szCs w:val="24"/>
        </w:rPr>
        <w:t>Journal of Applied Crystallography</w:t>
      </w:r>
      <w:r w:rsidR="00233D3F" w:rsidRPr="008A56DD">
        <w:rPr>
          <w:rFonts w:ascii="Times New Roman" w:hAnsi="Times New Roman" w:cs="Times New Roman"/>
          <w:noProof/>
          <w:color w:val="000000" w:themeColor="text1"/>
          <w:szCs w:val="24"/>
        </w:rPr>
        <w:t xml:space="preserve"> 37 (6): 911–24. https://doi.org/10.1107/S0021889804022551.</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Bhakar, Ashok, Pooja Gupta, P N Rao, M K Swami, Pragya Tiwari, Tapas Ganguli, and S K Rai. 2021. “Line Profile Analysis of Synchrotron X-Ray Diffraction Data of Iron Powder with Bimodal Microstructural Profile Parameters.” </w:t>
      </w:r>
      <w:r w:rsidRPr="008A56DD">
        <w:rPr>
          <w:rFonts w:ascii="Times New Roman" w:hAnsi="Times New Roman" w:cs="Times New Roman"/>
          <w:i/>
          <w:iCs/>
          <w:noProof/>
          <w:color w:val="000000" w:themeColor="text1"/>
          <w:szCs w:val="24"/>
        </w:rPr>
        <w:t>Journal of Applied Crystallography</w:t>
      </w:r>
      <w:r w:rsidRPr="008A56DD">
        <w:rPr>
          <w:rFonts w:ascii="Times New Roman" w:hAnsi="Times New Roman" w:cs="Times New Roman"/>
          <w:noProof/>
          <w:color w:val="000000" w:themeColor="text1"/>
          <w:szCs w:val="24"/>
        </w:rPr>
        <w:t xml:space="preserve"> 54 (2): 498–512. https://doi.org/10.1107/S1600576721000601.</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Bhakar, Ashok, Manju Taxak, and Sanjay Kumar Rai. 2023. “Significance of Diffraction Peak Shapes in Determining Crystallite Size Distribution: A Peak Shape Analysis Procedure for Pseudo-Voigt Profiles and Its Application.” </w:t>
      </w:r>
      <w:r w:rsidRPr="008A56DD">
        <w:rPr>
          <w:rFonts w:ascii="Times New Roman" w:hAnsi="Times New Roman" w:cs="Times New Roman"/>
          <w:i/>
          <w:iCs/>
          <w:noProof/>
          <w:color w:val="000000" w:themeColor="text1"/>
          <w:szCs w:val="24"/>
        </w:rPr>
        <w:t>Journal of Applied Crystallography</w:t>
      </w:r>
      <w:r w:rsidRPr="008A56DD">
        <w:rPr>
          <w:rFonts w:ascii="Times New Roman" w:hAnsi="Times New Roman" w:cs="Times New Roman"/>
          <w:noProof/>
          <w:color w:val="000000" w:themeColor="text1"/>
          <w:szCs w:val="24"/>
        </w:rPr>
        <w:t xml:space="preserve"> 56 (5): 1466–79. https://doi.org/10.1107/S1600576723007367.</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Caglioti, G., A. Paoletti, and F.P. P. Ricci. 1958. “Choice of Collimators for a Crystal Spectrometer for Neutron Diffraction.” </w:t>
      </w:r>
      <w:r w:rsidRPr="008A56DD">
        <w:rPr>
          <w:rFonts w:ascii="Times New Roman" w:hAnsi="Times New Roman" w:cs="Times New Roman"/>
          <w:i/>
          <w:iCs/>
          <w:noProof/>
          <w:color w:val="000000" w:themeColor="text1"/>
          <w:szCs w:val="24"/>
        </w:rPr>
        <w:t>Nuclear Instruments</w:t>
      </w:r>
      <w:r w:rsidRPr="008A56DD">
        <w:rPr>
          <w:rFonts w:ascii="Times New Roman" w:hAnsi="Times New Roman" w:cs="Times New Roman"/>
          <w:noProof/>
          <w:color w:val="000000" w:themeColor="text1"/>
          <w:szCs w:val="24"/>
        </w:rPr>
        <w:t xml:space="preserve"> 3 (4): 223–28. https://doi.org/10.1016/0369-643X(58)90029-X.</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lastRenderedPageBreak/>
        <w:t xml:space="preserve">Dollase, W. A. 1986. “Correction of Intensities for Preferred Orientation in Powder Diffractometry: Application of the March Model.” </w:t>
      </w:r>
      <w:r w:rsidRPr="008A56DD">
        <w:rPr>
          <w:rFonts w:ascii="Times New Roman" w:hAnsi="Times New Roman" w:cs="Times New Roman"/>
          <w:i/>
          <w:iCs/>
          <w:noProof/>
          <w:color w:val="000000" w:themeColor="text1"/>
          <w:szCs w:val="24"/>
        </w:rPr>
        <w:t>Journal of Applied Crystallography</w:t>
      </w:r>
      <w:r w:rsidRPr="008A56DD">
        <w:rPr>
          <w:rFonts w:ascii="Times New Roman" w:hAnsi="Times New Roman" w:cs="Times New Roman"/>
          <w:noProof/>
          <w:color w:val="000000" w:themeColor="text1"/>
          <w:szCs w:val="24"/>
        </w:rPr>
        <w:t xml:space="preserve"> 19 (4): 267–72. https://doi.org/10.1107/S0021889886089458.</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Gupta, Pooja, P. N. Rao, M. K. Swami, A. Bhakar, Sohan Lal, S. R. Garg, C. K. Garg, et al. 2021. “BL-02: A Versatile X-Ray Scattering and Diffraction Beamline for Engineering Applications at Indus-2 Synchrotron Source.” </w:t>
      </w:r>
      <w:r w:rsidRPr="008A56DD">
        <w:rPr>
          <w:rFonts w:ascii="Times New Roman" w:hAnsi="Times New Roman" w:cs="Times New Roman"/>
          <w:i/>
          <w:iCs/>
          <w:noProof/>
          <w:color w:val="000000" w:themeColor="text1"/>
          <w:szCs w:val="24"/>
        </w:rPr>
        <w:t>Journal of Synchrotron Radiation</w:t>
      </w:r>
      <w:r w:rsidRPr="008A56DD">
        <w:rPr>
          <w:rFonts w:ascii="Times New Roman" w:hAnsi="Times New Roman" w:cs="Times New Roman"/>
          <w:noProof/>
          <w:color w:val="000000" w:themeColor="text1"/>
          <w:szCs w:val="24"/>
        </w:rPr>
        <w:t xml:space="preserve"> 28 (4): 1193–1201. https://doi.org/10.1107/S1600577521004690.</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Hölzer, G., M. Fritsch, M. Deutsch, J. Härtwig, and E. Förster. 1997. “Kα1,2 and Kβ1,3 x-Ray Emission Lines of the 3d Transition Metals.” </w:t>
      </w:r>
      <w:r w:rsidRPr="008A56DD">
        <w:rPr>
          <w:rFonts w:ascii="Times New Roman" w:hAnsi="Times New Roman" w:cs="Times New Roman"/>
          <w:i/>
          <w:iCs/>
          <w:noProof/>
          <w:color w:val="000000" w:themeColor="text1"/>
          <w:szCs w:val="24"/>
        </w:rPr>
        <w:t>Physical Review A</w:t>
      </w:r>
      <w:r w:rsidRPr="008A56DD">
        <w:rPr>
          <w:rFonts w:ascii="Times New Roman" w:hAnsi="Times New Roman" w:cs="Times New Roman"/>
          <w:noProof/>
          <w:color w:val="000000" w:themeColor="text1"/>
          <w:szCs w:val="24"/>
        </w:rPr>
        <w:t xml:space="preserve"> 56 (6): 4554–68. https://doi.org/10.1103/PhysRevA.56.4554.</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March, Artur. 1932. “Mathematische Theorie Der Regelung Nach Der Korngestah Bei Affiner Deformation.” </w:t>
      </w:r>
      <w:r w:rsidRPr="008A56DD">
        <w:rPr>
          <w:rFonts w:ascii="Times New Roman" w:hAnsi="Times New Roman" w:cs="Times New Roman"/>
          <w:i/>
          <w:iCs/>
          <w:noProof/>
          <w:color w:val="000000" w:themeColor="text1"/>
          <w:szCs w:val="24"/>
        </w:rPr>
        <w:t>Zeitschrift Für Kristallographie - Crystalline Materials</w:t>
      </w:r>
      <w:r w:rsidRPr="008A56DD">
        <w:rPr>
          <w:rFonts w:ascii="Times New Roman" w:hAnsi="Times New Roman" w:cs="Times New Roman"/>
          <w:noProof/>
          <w:color w:val="000000" w:themeColor="text1"/>
          <w:szCs w:val="24"/>
        </w:rPr>
        <w:t xml:space="preserve"> 81 (1–6): 285–97. https://doi.org/10.1524/zkri.1932.81.1.285.</w:t>
      </w:r>
    </w:p>
    <w:p w:rsidR="00233D3F"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noProof/>
          <w:color w:val="000000" w:themeColor="text1"/>
          <w:szCs w:val="24"/>
        </w:rPr>
      </w:pPr>
      <w:r w:rsidRPr="008A56DD">
        <w:rPr>
          <w:rFonts w:ascii="Times New Roman" w:hAnsi="Times New Roman" w:cs="Times New Roman"/>
          <w:noProof/>
          <w:color w:val="000000" w:themeColor="text1"/>
          <w:szCs w:val="24"/>
        </w:rPr>
        <w:t xml:space="preserve">Matěj, Z., A. Kadlecová, M. Janeček, L. Matějová, M. Dopita, and R. Kužel. 2014. “Refining Bimodal Microstructure of Materials with MSTRUCT.” </w:t>
      </w:r>
      <w:r w:rsidRPr="008A56DD">
        <w:rPr>
          <w:rFonts w:ascii="Times New Roman" w:hAnsi="Times New Roman" w:cs="Times New Roman"/>
          <w:i/>
          <w:iCs/>
          <w:noProof/>
          <w:color w:val="000000" w:themeColor="text1"/>
          <w:szCs w:val="24"/>
        </w:rPr>
        <w:t>Powder Diffraction</w:t>
      </w:r>
      <w:r w:rsidRPr="008A56DD">
        <w:rPr>
          <w:rFonts w:ascii="Times New Roman" w:hAnsi="Times New Roman" w:cs="Times New Roman"/>
          <w:noProof/>
          <w:color w:val="000000" w:themeColor="text1"/>
          <w:szCs w:val="24"/>
        </w:rPr>
        <w:t xml:space="preserve"> 29 (S2): S35–41. https://doi.org/10.1017/S0885715614000852.</w:t>
      </w:r>
    </w:p>
    <w:p w:rsidR="00FF0EF8" w:rsidRPr="008A56DD" w:rsidRDefault="00233D3F" w:rsidP="00233D3F">
      <w:pPr>
        <w:widowControl w:val="0"/>
        <w:autoSpaceDE w:val="0"/>
        <w:autoSpaceDN w:val="0"/>
        <w:adjustRightInd w:val="0"/>
        <w:spacing w:after="0" w:line="360" w:lineRule="auto"/>
        <w:ind w:left="480" w:hanging="480"/>
        <w:rPr>
          <w:rFonts w:ascii="Times New Roman" w:hAnsi="Times New Roman" w:cs="Times New Roman"/>
          <w:color w:val="000000" w:themeColor="text1"/>
        </w:rPr>
      </w:pPr>
      <w:r w:rsidRPr="008A56DD">
        <w:rPr>
          <w:rFonts w:ascii="Times New Roman" w:hAnsi="Times New Roman" w:cs="Times New Roman"/>
          <w:noProof/>
          <w:color w:val="000000" w:themeColor="text1"/>
          <w:szCs w:val="24"/>
        </w:rPr>
        <w:t>Tseng, J. C. 2017. “Microstructure Analysis of Nanosized Materials Based on X-Ray Diffraction Study : A Practical Protocol.” Ruhr-Univertität Bochum.</w:t>
      </w:r>
      <w:r w:rsidR="004713EB" w:rsidRPr="008A56DD">
        <w:rPr>
          <w:rFonts w:ascii="Times New Roman" w:hAnsi="Times New Roman" w:cs="Times New Roman"/>
          <w:color w:val="000000" w:themeColor="text1"/>
        </w:rPr>
        <w:fldChar w:fldCharType="end"/>
      </w:r>
    </w:p>
    <w:sectPr w:rsidR="00FF0EF8" w:rsidRPr="008A56DD" w:rsidSect="00034596">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10CE" w:rsidRDefault="000910CE" w:rsidP="004B5D6A">
      <w:pPr>
        <w:spacing w:after="0" w:line="240" w:lineRule="auto"/>
      </w:pPr>
      <w:r>
        <w:separator/>
      </w:r>
    </w:p>
  </w:endnote>
  <w:endnote w:type="continuationSeparator" w:id="1">
    <w:p w:rsidR="000910CE" w:rsidRDefault="000910CE" w:rsidP="004B5D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07E0" w:rsidRPr="004B5D6A" w:rsidRDefault="000D07E0">
    <w:pPr>
      <w:pStyle w:val="Footer"/>
      <w:jc w:val="center"/>
      <w:rPr>
        <w:rFonts w:ascii="Times New Roman" w:hAnsi="Times New Roman" w:cs="Times New Roman"/>
      </w:rPr>
    </w:pPr>
    <w:r w:rsidRPr="004B5D6A">
      <w:rPr>
        <w:rFonts w:ascii="Times New Roman" w:hAnsi="Times New Roman" w:cs="Times New Roman"/>
      </w:rPr>
      <w:t>S</w:t>
    </w:r>
    <w:sdt>
      <w:sdtPr>
        <w:rPr>
          <w:rFonts w:ascii="Times New Roman" w:hAnsi="Times New Roman" w:cs="Times New Roman"/>
        </w:rPr>
        <w:id w:val="-1779098283"/>
        <w:docPartObj>
          <w:docPartGallery w:val="Page Numbers (Bottom of Page)"/>
          <w:docPartUnique/>
        </w:docPartObj>
      </w:sdtPr>
      <w:sdtContent>
        <w:r w:rsidR="004713EB" w:rsidRPr="004B5D6A">
          <w:rPr>
            <w:rFonts w:ascii="Times New Roman" w:hAnsi="Times New Roman" w:cs="Times New Roman"/>
          </w:rPr>
          <w:fldChar w:fldCharType="begin"/>
        </w:r>
        <w:r w:rsidRPr="004B5D6A">
          <w:rPr>
            <w:rFonts w:ascii="Times New Roman" w:hAnsi="Times New Roman" w:cs="Times New Roman"/>
          </w:rPr>
          <w:instrText xml:space="preserve"> PAGE   \* MERGEFORMAT </w:instrText>
        </w:r>
        <w:r w:rsidR="004713EB" w:rsidRPr="004B5D6A">
          <w:rPr>
            <w:rFonts w:ascii="Times New Roman" w:hAnsi="Times New Roman" w:cs="Times New Roman"/>
          </w:rPr>
          <w:fldChar w:fldCharType="separate"/>
        </w:r>
        <w:r w:rsidR="000455BC">
          <w:rPr>
            <w:rFonts w:ascii="Times New Roman" w:hAnsi="Times New Roman" w:cs="Times New Roman"/>
            <w:noProof/>
          </w:rPr>
          <w:t>9</w:t>
        </w:r>
        <w:r w:rsidR="004713EB" w:rsidRPr="004B5D6A">
          <w:rPr>
            <w:rFonts w:ascii="Times New Roman" w:hAnsi="Times New Roman" w:cs="Times New Roman"/>
          </w:rPr>
          <w:fldChar w:fldCharType="end"/>
        </w:r>
      </w:sdtContent>
    </w:sdt>
  </w:p>
  <w:p w:rsidR="000D07E0" w:rsidRDefault="000D07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10CE" w:rsidRDefault="000910CE" w:rsidP="004B5D6A">
      <w:pPr>
        <w:spacing w:after="0" w:line="240" w:lineRule="auto"/>
      </w:pPr>
      <w:r>
        <w:separator/>
      </w:r>
    </w:p>
  </w:footnote>
  <w:footnote w:type="continuationSeparator" w:id="1">
    <w:p w:rsidR="000910CE" w:rsidRDefault="000910CE" w:rsidP="004B5D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012377"/>
    <w:multiLevelType w:val="multilevel"/>
    <w:tmpl w:val="4A82C50A"/>
    <w:lvl w:ilvl="0">
      <w:start w:val="1"/>
      <w:numFmt w:val="decimal"/>
      <w:pStyle w:val="IUCrheading1"/>
      <w:lvlText w:val="%1."/>
      <w:lvlJc w:val="left"/>
    </w:lvl>
    <w:lvl w:ilvl="1">
      <w:start w:val="1"/>
      <w:numFmt w:val="decimal"/>
      <w:lvlText w:val="S%2."/>
      <w:lvlJc w:val="left"/>
      <w:rPr>
        <w:rFonts w:ascii="Times New Roman" w:hAnsi="Times New Roman" w:cs="Times New Roman" w:hint="default"/>
      </w:rPr>
    </w:lvl>
    <w:lvl w:ilvl="2">
      <w:start w:val="1"/>
      <w:numFmt w:val="decimal"/>
      <w:pStyle w:val="IUCrheading3"/>
      <w:lvlText w:val="%1.%2.%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nsid w:val="703B5DCC"/>
    <w:multiLevelType w:val="hybridMultilevel"/>
    <w:tmpl w:val="5E707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725D3C55"/>
    <w:multiLevelType w:val="hybridMultilevel"/>
    <w:tmpl w:val="12E4103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hdrShapeDefaults>
    <o:shapedefaults v:ext="edit" spidmax="101378"/>
  </w:hdrShapeDefaults>
  <w:footnotePr>
    <w:footnote w:id="0"/>
    <w:footnote w:id="1"/>
  </w:footnotePr>
  <w:endnotePr>
    <w:endnote w:id="0"/>
    <w:endnote w:id="1"/>
  </w:endnotePr>
  <w:compat/>
  <w:rsids>
    <w:rsidRoot w:val="00752BEE"/>
    <w:rsid w:val="00000BB0"/>
    <w:rsid w:val="00004577"/>
    <w:rsid w:val="00007606"/>
    <w:rsid w:val="0002729D"/>
    <w:rsid w:val="00032C57"/>
    <w:rsid w:val="00034596"/>
    <w:rsid w:val="00034BEA"/>
    <w:rsid w:val="000357FC"/>
    <w:rsid w:val="000455BC"/>
    <w:rsid w:val="00073151"/>
    <w:rsid w:val="000743CB"/>
    <w:rsid w:val="00075B7F"/>
    <w:rsid w:val="000764AB"/>
    <w:rsid w:val="000910CE"/>
    <w:rsid w:val="000B7515"/>
    <w:rsid w:val="000C32C8"/>
    <w:rsid w:val="000D07E0"/>
    <w:rsid w:val="000F2224"/>
    <w:rsid w:val="000F3BB2"/>
    <w:rsid w:val="000F4395"/>
    <w:rsid w:val="000F6997"/>
    <w:rsid w:val="0010200E"/>
    <w:rsid w:val="001105F5"/>
    <w:rsid w:val="00120307"/>
    <w:rsid w:val="00134F49"/>
    <w:rsid w:val="001503BF"/>
    <w:rsid w:val="00156676"/>
    <w:rsid w:val="00157AEB"/>
    <w:rsid w:val="0017060B"/>
    <w:rsid w:val="001755F3"/>
    <w:rsid w:val="001D6B1B"/>
    <w:rsid w:val="001E2349"/>
    <w:rsid w:val="001E2BE6"/>
    <w:rsid w:val="001E5580"/>
    <w:rsid w:val="001E70E0"/>
    <w:rsid w:val="001F0477"/>
    <w:rsid w:val="001F6463"/>
    <w:rsid w:val="00204D2C"/>
    <w:rsid w:val="00220C3B"/>
    <w:rsid w:val="00221363"/>
    <w:rsid w:val="00227EC9"/>
    <w:rsid w:val="00230B7D"/>
    <w:rsid w:val="00233D3F"/>
    <w:rsid w:val="00235418"/>
    <w:rsid w:val="002574F4"/>
    <w:rsid w:val="00263A38"/>
    <w:rsid w:val="00285484"/>
    <w:rsid w:val="002901C0"/>
    <w:rsid w:val="00290927"/>
    <w:rsid w:val="002A5944"/>
    <w:rsid w:val="002C4CD5"/>
    <w:rsid w:val="002C6C2C"/>
    <w:rsid w:val="002D2DB8"/>
    <w:rsid w:val="002F1622"/>
    <w:rsid w:val="00310901"/>
    <w:rsid w:val="00312135"/>
    <w:rsid w:val="003130CE"/>
    <w:rsid w:val="00324876"/>
    <w:rsid w:val="003275CE"/>
    <w:rsid w:val="00331228"/>
    <w:rsid w:val="00332222"/>
    <w:rsid w:val="00360F58"/>
    <w:rsid w:val="00362B78"/>
    <w:rsid w:val="00364159"/>
    <w:rsid w:val="00370D42"/>
    <w:rsid w:val="00371998"/>
    <w:rsid w:val="003919B5"/>
    <w:rsid w:val="003A1D12"/>
    <w:rsid w:val="003B334E"/>
    <w:rsid w:val="003D33D2"/>
    <w:rsid w:val="003F20BB"/>
    <w:rsid w:val="003F2202"/>
    <w:rsid w:val="00415FDA"/>
    <w:rsid w:val="00441839"/>
    <w:rsid w:val="004440A2"/>
    <w:rsid w:val="0045132A"/>
    <w:rsid w:val="00453E65"/>
    <w:rsid w:val="004542C6"/>
    <w:rsid w:val="00454B47"/>
    <w:rsid w:val="0047051C"/>
    <w:rsid w:val="004713EB"/>
    <w:rsid w:val="00473576"/>
    <w:rsid w:val="004819E3"/>
    <w:rsid w:val="0049194E"/>
    <w:rsid w:val="004923B1"/>
    <w:rsid w:val="004B5D6A"/>
    <w:rsid w:val="004C7415"/>
    <w:rsid w:val="004D72A9"/>
    <w:rsid w:val="004F0DA4"/>
    <w:rsid w:val="00502C88"/>
    <w:rsid w:val="00510A35"/>
    <w:rsid w:val="00510F19"/>
    <w:rsid w:val="00525FD3"/>
    <w:rsid w:val="00526085"/>
    <w:rsid w:val="005308AB"/>
    <w:rsid w:val="0053523F"/>
    <w:rsid w:val="0053693E"/>
    <w:rsid w:val="00541BDF"/>
    <w:rsid w:val="00551811"/>
    <w:rsid w:val="0056224A"/>
    <w:rsid w:val="00582E24"/>
    <w:rsid w:val="0058683A"/>
    <w:rsid w:val="005A4038"/>
    <w:rsid w:val="005C6AAD"/>
    <w:rsid w:val="005E245B"/>
    <w:rsid w:val="00611734"/>
    <w:rsid w:val="00651BF5"/>
    <w:rsid w:val="00666F2F"/>
    <w:rsid w:val="00666F86"/>
    <w:rsid w:val="00683DD3"/>
    <w:rsid w:val="00690945"/>
    <w:rsid w:val="006A47B6"/>
    <w:rsid w:val="006B60C3"/>
    <w:rsid w:val="006B7082"/>
    <w:rsid w:val="006D2588"/>
    <w:rsid w:val="006D3A95"/>
    <w:rsid w:val="006D4279"/>
    <w:rsid w:val="006F2457"/>
    <w:rsid w:val="00704E60"/>
    <w:rsid w:val="007216BD"/>
    <w:rsid w:val="007271A3"/>
    <w:rsid w:val="00743A42"/>
    <w:rsid w:val="0075006F"/>
    <w:rsid w:val="00752BEE"/>
    <w:rsid w:val="007638CA"/>
    <w:rsid w:val="00766C6F"/>
    <w:rsid w:val="00781747"/>
    <w:rsid w:val="007820F8"/>
    <w:rsid w:val="00795FB9"/>
    <w:rsid w:val="007B0579"/>
    <w:rsid w:val="007C468A"/>
    <w:rsid w:val="007E1F40"/>
    <w:rsid w:val="00812FA4"/>
    <w:rsid w:val="008212D8"/>
    <w:rsid w:val="0082221C"/>
    <w:rsid w:val="00827A30"/>
    <w:rsid w:val="008348C3"/>
    <w:rsid w:val="0084082F"/>
    <w:rsid w:val="00894F0A"/>
    <w:rsid w:val="008A4EFB"/>
    <w:rsid w:val="008A56DD"/>
    <w:rsid w:val="008C44BE"/>
    <w:rsid w:val="00903FD7"/>
    <w:rsid w:val="00920178"/>
    <w:rsid w:val="00943758"/>
    <w:rsid w:val="00951556"/>
    <w:rsid w:val="0095156E"/>
    <w:rsid w:val="00960D9F"/>
    <w:rsid w:val="0096123B"/>
    <w:rsid w:val="00965B9C"/>
    <w:rsid w:val="0098282D"/>
    <w:rsid w:val="009A4C99"/>
    <w:rsid w:val="009A5059"/>
    <w:rsid w:val="009C1031"/>
    <w:rsid w:val="009C41AD"/>
    <w:rsid w:val="009F398B"/>
    <w:rsid w:val="00A072EE"/>
    <w:rsid w:val="00A15C28"/>
    <w:rsid w:val="00A163C1"/>
    <w:rsid w:val="00A2072E"/>
    <w:rsid w:val="00A64568"/>
    <w:rsid w:val="00A7492D"/>
    <w:rsid w:val="00A76745"/>
    <w:rsid w:val="00A859D5"/>
    <w:rsid w:val="00AA1F9E"/>
    <w:rsid w:val="00AB4B67"/>
    <w:rsid w:val="00AC00B1"/>
    <w:rsid w:val="00AD3738"/>
    <w:rsid w:val="00AE10A4"/>
    <w:rsid w:val="00AE23D6"/>
    <w:rsid w:val="00AE6409"/>
    <w:rsid w:val="00AE6E38"/>
    <w:rsid w:val="00B104B0"/>
    <w:rsid w:val="00B251B7"/>
    <w:rsid w:val="00B47C20"/>
    <w:rsid w:val="00B54208"/>
    <w:rsid w:val="00B55CDD"/>
    <w:rsid w:val="00B71E16"/>
    <w:rsid w:val="00B7318F"/>
    <w:rsid w:val="00B838EA"/>
    <w:rsid w:val="00B971D7"/>
    <w:rsid w:val="00BC012A"/>
    <w:rsid w:val="00BC44A6"/>
    <w:rsid w:val="00BC77BA"/>
    <w:rsid w:val="00BF559B"/>
    <w:rsid w:val="00BF6AFC"/>
    <w:rsid w:val="00C006DA"/>
    <w:rsid w:val="00C16E55"/>
    <w:rsid w:val="00C227CC"/>
    <w:rsid w:val="00C275B3"/>
    <w:rsid w:val="00C34AD2"/>
    <w:rsid w:val="00C35E55"/>
    <w:rsid w:val="00C37B1C"/>
    <w:rsid w:val="00C60D41"/>
    <w:rsid w:val="00C61094"/>
    <w:rsid w:val="00C931B1"/>
    <w:rsid w:val="00CB23A6"/>
    <w:rsid w:val="00CB70B8"/>
    <w:rsid w:val="00CD66F5"/>
    <w:rsid w:val="00CF1A08"/>
    <w:rsid w:val="00CF6CBC"/>
    <w:rsid w:val="00D12FEA"/>
    <w:rsid w:val="00D20442"/>
    <w:rsid w:val="00D463CF"/>
    <w:rsid w:val="00D47537"/>
    <w:rsid w:val="00D54C5B"/>
    <w:rsid w:val="00D573FE"/>
    <w:rsid w:val="00D57AEC"/>
    <w:rsid w:val="00D6288B"/>
    <w:rsid w:val="00D81EDC"/>
    <w:rsid w:val="00D9782B"/>
    <w:rsid w:val="00DA2C3E"/>
    <w:rsid w:val="00DD2835"/>
    <w:rsid w:val="00DF00FC"/>
    <w:rsid w:val="00E00526"/>
    <w:rsid w:val="00E07D9C"/>
    <w:rsid w:val="00E13A3C"/>
    <w:rsid w:val="00E15921"/>
    <w:rsid w:val="00E20C67"/>
    <w:rsid w:val="00E261A5"/>
    <w:rsid w:val="00E26ACA"/>
    <w:rsid w:val="00E4117E"/>
    <w:rsid w:val="00E4208F"/>
    <w:rsid w:val="00E42DB4"/>
    <w:rsid w:val="00E43C93"/>
    <w:rsid w:val="00E512FA"/>
    <w:rsid w:val="00E539E9"/>
    <w:rsid w:val="00E61312"/>
    <w:rsid w:val="00E61786"/>
    <w:rsid w:val="00E67212"/>
    <w:rsid w:val="00E77A58"/>
    <w:rsid w:val="00E91987"/>
    <w:rsid w:val="00EC5918"/>
    <w:rsid w:val="00EE26F9"/>
    <w:rsid w:val="00EE639E"/>
    <w:rsid w:val="00F04471"/>
    <w:rsid w:val="00F213FA"/>
    <w:rsid w:val="00F23EFE"/>
    <w:rsid w:val="00F32B18"/>
    <w:rsid w:val="00F330CF"/>
    <w:rsid w:val="00F55175"/>
    <w:rsid w:val="00F65588"/>
    <w:rsid w:val="00F7135A"/>
    <w:rsid w:val="00F825DE"/>
    <w:rsid w:val="00F82A60"/>
    <w:rsid w:val="00F84FB1"/>
    <w:rsid w:val="00F90D7D"/>
    <w:rsid w:val="00F9177B"/>
    <w:rsid w:val="00F965A1"/>
    <w:rsid w:val="00F968B9"/>
    <w:rsid w:val="00FC258A"/>
    <w:rsid w:val="00FD3C54"/>
    <w:rsid w:val="00FE64FE"/>
    <w:rsid w:val="00FF0B3C"/>
    <w:rsid w:val="00FF0EF8"/>
    <w:rsid w:val="00FF2BA9"/>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1378"/>
    <o:shapelayout v:ext="edit">
      <o:idmap v:ext="edit" data="1"/>
      <o:rules v:ext="edit">
        <o:r id="V:Rule3" type="connector" idref="#_x0000_s1059"/>
        <o:r id="V:Rule4" type="connector" idref="#_x0000_s1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2C6"/>
  </w:style>
  <w:style w:type="paragraph" w:styleId="Heading1">
    <w:name w:val="heading 1"/>
    <w:basedOn w:val="Normal"/>
    <w:next w:val="Normal"/>
    <w:link w:val="Heading1Char"/>
    <w:uiPriority w:val="9"/>
    <w:qFormat/>
    <w:rsid w:val="003275C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275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275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2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52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2BEE"/>
    <w:rPr>
      <w:rFonts w:ascii="Tahoma" w:hAnsi="Tahoma" w:cs="Tahoma"/>
      <w:sz w:val="16"/>
      <w:szCs w:val="16"/>
    </w:rPr>
  </w:style>
  <w:style w:type="paragraph" w:styleId="ListParagraph">
    <w:name w:val="List Paragraph"/>
    <w:basedOn w:val="Normal"/>
    <w:uiPriority w:val="34"/>
    <w:qFormat/>
    <w:rsid w:val="00582E24"/>
    <w:pPr>
      <w:ind w:left="720"/>
      <w:contextualSpacing/>
    </w:pPr>
  </w:style>
  <w:style w:type="paragraph" w:customStyle="1" w:styleId="IUCrbodytext">
    <w:name w:val="IUCr body text"/>
    <w:basedOn w:val="Normal"/>
    <w:qFormat/>
    <w:rsid w:val="00C16E55"/>
    <w:pPr>
      <w:suppressAutoHyphens/>
      <w:overflowPunct w:val="0"/>
      <w:autoSpaceDE w:val="0"/>
      <w:autoSpaceDN w:val="0"/>
      <w:spacing w:after="20" w:line="360" w:lineRule="auto"/>
      <w:ind w:firstLine="284"/>
      <w:jc w:val="both"/>
      <w:textAlignment w:val="baseline"/>
    </w:pPr>
    <w:rPr>
      <w:rFonts w:ascii="Times New Roman" w:eastAsia="Times New Roman" w:hAnsi="Times New Roman" w:cs="Times New Roman"/>
      <w:color w:val="000000"/>
      <w:kern w:val="3"/>
      <w:lang w:val="en-GB" w:eastAsia="zh-CN"/>
    </w:rPr>
  </w:style>
  <w:style w:type="paragraph" w:customStyle="1" w:styleId="IUCrheading1">
    <w:name w:val="IUCr heading 1"/>
    <w:basedOn w:val="Heading1"/>
    <w:next w:val="IUCrbodytext"/>
    <w:rsid w:val="003275CE"/>
    <w:pPr>
      <w:keepLines w:val="0"/>
      <w:numPr>
        <w:numId w:val="2"/>
      </w:numPr>
      <w:suppressAutoHyphens/>
      <w:overflowPunct w:val="0"/>
      <w:autoSpaceDE w:val="0"/>
      <w:autoSpaceDN w:val="0"/>
      <w:spacing w:before="240" w:after="120" w:line="360" w:lineRule="auto"/>
      <w:textAlignment w:val="baseline"/>
    </w:pPr>
    <w:rPr>
      <w:rFonts w:ascii="Arial" w:eastAsia="Times New Roman" w:hAnsi="Arial" w:cs="Times New Roman"/>
      <w:bCs w:val="0"/>
      <w:color w:val="000000"/>
      <w:kern w:val="3"/>
      <w:sz w:val="20"/>
      <w:szCs w:val="20"/>
      <w:lang w:val="en-GB" w:eastAsia="zh-CN"/>
    </w:rPr>
  </w:style>
  <w:style w:type="paragraph" w:customStyle="1" w:styleId="IUCrheading2">
    <w:name w:val="IUCr heading 2"/>
    <w:basedOn w:val="Heading2"/>
    <w:next w:val="IUCrbodytext"/>
    <w:rsid w:val="003275CE"/>
    <w:pPr>
      <w:keepLines w:val="0"/>
      <w:suppressAutoHyphens/>
      <w:overflowPunct w:val="0"/>
      <w:autoSpaceDE w:val="0"/>
      <w:autoSpaceDN w:val="0"/>
      <w:spacing w:before="240" w:after="120" w:line="360" w:lineRule="auto"/>
      <w:textAlignment w:val="baseline"/>
    </w:pPr>
    <w:rPr>
      <w:rFonts w:ascii="Arial" w:eastAsia="Times New Roman" w:hAnsi="Arial" w:cs="Times New Roman"/>
      <w:bCs w:val="0"/>
      <w:color w:val="000000"/>
      <w:kern w:val="3"/>
      <w:sz w:val="20"/>
      <w:szCs w:val="20"/>
      <w:lang w:val="en-GB" w:eastAsia="zh-CN"/>
    </w:rPr>
  </w:style>
  <w:style w:type="paragraph" w:customStyle="1" w:styleId="IUCrheading3">
    <w:name w:val="IUCr heading 3"/>
    <w:basedOn w:val="Heading3"/>
    <w:next w:val="IUCrbodytext"/>
    <w:qFormat/>
    <w:rsid w:val="003275CE"/>
    <w:pPr>
      <w:keepLines w:val="0"/>
      <w:numPr>
        <w:ilvl w:val="2"/>
        <w:numId w:val="2"/>
      </w:numPr>
      <w:suppressAutoHyphens/>
      <w:overflowPunct w:val="0"/>
      <w:autoSpaceDE w:val="0"/>
      <w:autoSpaceDN w:val="0"/>
      <w:spacing w:before="240" w:after="120" w:line="360" w:lineRule="auto"/>
      <w:textAlignment w:val="baseline"/>
    </w:pPr>
    <w:rPr>
      <w:rFonts w:ascii="Arial" w:eastAsia="Times New Roman" w:hAnsi="Arial" w:cs="Times New Roman"/>
      <w:bCs w:val="0"/>
      <w:color w:val="000000"/>
      <w:kern w:val="3"/>
      <w:sz w:val="20"/>
      <w:szCs w:val="20"/>
      <w:lang w:val="en-GB" w:eastAsia="zh-CN"/>
    </w:rPr>
  </w:style>
  <w:style w:type="character" w:customStyle="1" w:styleId="Heading1Char">
    <w:name w:val="Heading 1 Char"/>
    <w:basedOn w:val="DefaultParagraphFont"/>
    <w:link w:val="Heading1"/>
    <w:uiPriority w:val="9"/>
    <w:rsid w:val="003275C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275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3275CE"/>
    <w:rPr>
      <w:rFonts w:asciiTheme="majorHAnsi" w:eastAsiaTheme="majorEastAsia" w:hAnsiTheme="majorHAnsi" w:cstheme="majorBidi"/>
      <w:b/>
      <w:bCs/>
      <w:color w:val="4F81BD" w:themeColor="accent1"/>
    </w:rPr>
  </w:style>
  <w:style w:type="character" w:styleId="Hyperlink">
    <w:name w:val="Hyperlink"/>
    <w:basedOn w:val="DefaultParagraphFont"/>
    <w:qFormat/>
    <w:rsid w:val="008348C3"/>
    <w:rPr>
      <w:color w:val="0000FF"/>
      <w:u w:val="single"/>
    </w:rPr>
  </w:style>
  <w:style w:type="paragraph" w:styleId="Header">
    <w:name w:val="header"/>
    <w:basedOn w:val="Normal"/>
    <w:link w:val="HeaderChar"/>
    <w:uiPriority w:val="99"/>
    <w:semiHidden/>
    <w:unhideWhenUsed/>
    <w:rsid w:val="004B5D6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5D6A"/>
  </w:style>
  <w:style w:type="paragraph" w:styleId="Footer">
    <w:name w:val="footer"/>
    <w:basedOn w:val="Normal"/>
    <w:link w:val="FooterChar"/>
    <w:uiPriority w:val="99"/>
    <w:unhideWhenUsed/>
    <w:rsid w:val="004B5D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5D6A"/>
  </w:style>
  <w:style w:type="paragraph" w:customStyle="1" w:styleId="IUCrreferencesheading">
    <w:name w:val="IUCr references heading"/>
    <w:next w:val="Normal"/>
    <w:qFormat/>
    <w:rsid w:val="000F6997"/>
    <w:pPr>
      <w:suppressAutoHyphens/>
      <w:autoSpaceDN w:val="0"/>
      <w:spacing w:after="0" w:line="360" w:lineRule="auto"/>
      <w:textAlignment w:val="baseline"/>
    </w:pPr>
    <w:rPr>
      <w:rFonts w:ascii="Arial" w:eastAsia="Arial" w:hAnsi="Arial" w:cs="Times New Roman"/>
      <w:b/>
      <w:kern w:val="3"/>
      <w:sz w:val="20"/>
      <w:szCs w:val="20"/>
      <w:lang w:val="en-GB"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14506E-55E0-4E08-817D-B7A6A5022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5386</Words>
  <Characters>30705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Ashok</dc:creator>
  <cp:lastModifiedBy>Ashok B</cp:lastModifiedBy>
  <cp:revision>22</cp:revision>
  <dcterms:created xsi:type="dcterms:W3CDTF">2024-03-15T01:35:00Z</dcterms:created>
  <dcterms:modified xsi:type="dcterms:W3CDTF">2024-04-12T10:18:00Z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http://www.zotero.org/styles/acta-crystallographica-section-b-structural-science-crystal-engineering-and-materials</vt:lpwstr>
  </property>
  <property fmtid="{D5CDD505-2E9C-101B-9397-08002B2CF9AE}" pid="3" name="Mendeley Recent Style Name 0_1">
    <vt:lpwstr>Acta Crystallographica Section B: Structural Science, Crystal Engineering and Materials</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6th/7th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4a1b8b9d-614d-37c4-8918-c9099c949bee</vt:lpwstr>
  </property>
  <property fmtid="{D5CDD505-2E9C-101B-9397-08002B2CF9AE}" pid="24" name="Mendeley Citation Style_1">
    <vt:lpwstr>http://www.zotero.org/styles/chicago-author-date</vt:lpwstr>
  </property>
</Properties>
</file>