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769E" w:rsidRDefault="00C1769E" w:rsidP="00C1769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Supplementary Table 2: </w:t>
      </w:r>
      <w:r w:rsidRPr="00436EC4">
        <w:rPr>
          <w:rFonts w:ascii="Times New Roman" w:hAnsi="Times New Roman" w:cs="Times New Roman"/>
          <w:sz w:val="24"/>
          <w:szCs w:val="24"/>
        </w:rPr>
        <w:t>Overview of results from the studies included in the analysis</w:t>
      </w:r>
    </w:p>
    <w:p w:rsidR="00C1769E" w:rsidRDefault="00C1769E" w:rsidP="00C1769E">
      <w:pPr>
        <w:rPr>
          <w:rFonts w:ascii="Times New Roman" w:hAnsi="Times New Roman" w:cs="Times New Roman"/>
          <w:sz w:val="24"/>
          <w:szCs w:val="24"/>
        </w:rPr>
      </w:pPr>
    </w:p>
    <w:p w:rsidR="00C1769E" w:rsidRDefault="00C1769E" w:rsidP="00C1769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2"/>
        <w:tblW w:w="5000" w:type="pct"/>
        <w:tblLook w:val="0600" w:firstRow="0" w:lastRow="0" w:firstColumn="0" w:lastColumn="0" w:noHBand="1" w:noVBand="1"/>
      </w:tblPr>
      <w:tblGrid>
        <w:gridCol w:w="1672"/>
        <w:gridCol w:w="4076"/>
        <w:gridCol w:w="3111"/>
        <w:gridCol w:w="4081"/>
      </w:tblGrid>
      <w:tr w:rsidR="00C1769E" w:rsidRPr="000D08AF" w:rsidTr="00C1769E">
        <w:trPr>
          <w:trHeight w:val="265"/>
        </w:trPr>
        <w:tc>
          <w:tcPr>
            <w:tcW w:w="6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7B7B7"/>
          </w:tcPr>
          <w:p w:rsidR="00C1769E" w:rsidRPr="000D08AF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r w:rsidRPr="000D08A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Author</w:t>
            </w:r>
          </w:p>
        </w:tc>
        <w:tc>
          <w:tcPr>
            <w:tcW w:w="157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7B7B7"/>
          </w:tcPr>
          <w:p w:rsidR="00C1769E" w:rsidRPr="000D08AF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D08A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Quality of Life</w:t>
            </w:r>
          </w:p>
        </w:tc>
        <w:tc>
          <w:tcPr>
            <w:tcW w:w="120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7B7B7"/>
          </w:tcPr>
          <w:p w:rsidR="00C1769E" w:rsidRPr="000D08AF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D08A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Intervention</w:t>
            </w:r>
          </w:p>
        </w:tc>
        <w:tc>
          <w:tcPr>
            <w:tcW w:w="15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7B7B7"/>
          </w:tcPr>
          <w:p w:rsidR="00C1769E" w:rsidRPr="000D08AF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D08A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Weight Loss </w:t>
            </w:r>
          </w:p>
        </w:tc>
      </w:tr>
      <w:tr w:rsidR="00C1769E" w:rsidRPr="00436EC4" w:rsidTr="00C1769E">
        <w:trPr>
          <w:trHeight w:val="1864"/>
        </w:trPr>
        <w:tc>
          <w:tcPr>
            <w:tcW w:w="6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874ECF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>Attux</w:t>
            </w:r>
            <w:proofErr w:type="spellEnd"/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74ECF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instrText>ADDIN EN.CITE</w:instrText>
            </w:r>
            <w:r w:rsidRPr="00436EC4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instrText>ADDIN EN.CITE.DATA</w:instrText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end"/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separate"/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>Attux</w:t>
            </w:r>
            <w:proofErr w:type="spellEnd"/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et al., 2013)</w:t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7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1769E" w:rsidRPr="00C1769E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Increase in the psychological domain of the WHO-QOL quality of life scale;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not statistically significant. </w:t>
            </w:r>
          </w:p>
        </w:tc>
        <w:tc>
          <w:tcPr>
            <w:tcW w:w="120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Cardo" w:hAnsi="Times New Roman" w:cs="Times New Roman"/>
                <w:sz w:val="24"/>
                <w:szCs w:val="24"/>
              </w:rPr>
              <w:t>Passive intervention→ Group Behavioral Therapy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Lifestyle wellness program (LWP)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Control Group- Treatment as usual</w:t>
            </w:r>
          </w:p>
        </w:tc>
        <w:tc>
          <w:tcPr>
            <w:tcW w:w="15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3 Months: LWP group decreased 0.48 kg (CI 95% -0.65 to 1.13) and control increased 0.48 kg (CI 95% 0.13 to 0.83)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6 Months: LWP group decreased 1.15kg (CI 95% -2.11 to 0.19) and control increased 0.5kg (CI 95% -0.42 to 1.42); P=0.099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Difference was statistically significant (P=0.017)</w:t>
            </w:r>
          </w:p>
          <w:p w:rsidR="00C1769E" w:rsidRPr="00874ECF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Statistically Significant</w:t>
            </w:r>
          </w:p>
        </w:tc>
      </w:tr>
      <w:tr w:rsidR="00C1769E" w:rsidRPr="00436EC4" w:rsidTr="00C1769E">
        <w:trPr>
          <w:trHeight w:val="691"/>
        </w:trPr>
        <w:tc>
          <w:tcPr>
            <w:tcW w:w="6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874ECF" w:rsidRDefault="00C1769E" w:rsidP="00C1769E">
            <w:pPr>
              <w:keepLines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Baker </w:t>
            </w:r>
            <w:r w:rsidRPr="00874ECF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436E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instrText>ADDIN EN.CITE</w:instrText>
            </w:r>
            <w:r w:rsidRPr="00436EC4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436E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instrText>ADDIN EN.CITE.DATA</w:instrText>
            </w:r>
            <w:r w:rsidRPr="00436E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fldChar w:fldCharType="end"/>
            </w:r>
            <w:r w:rsidRPr="00874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fldChar w:fldCharType="separate"/>
            </w:r>
            <w:r w:rsidRPr="00874EC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(Baker et al., 2014)</w:t>
            </w:r>
            <w:r w:rsidRPr="00874E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157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1769E" w:rsidRPr="00874ECF" w:rsidRDefault="00C1769E" w:rsidP="00C1769E">
            <w:pPr>
              <w:keepLines/>
              <w:widowControl w:val="0"/>
              <w:spacing w:line="240" w:lineRule="auto"/>
              <w:ind w:left="-9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>Increase in Quality of life from 25.6 to 28.4 at the end of the 4 weeks (+2.8)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Cardo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No P value available; Significance not clear</w:t>
            </w:r>
          </w:p>
        </w:tc>
        <w:tc>
          <w:tcPr>
            <w:tcW w:w="120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Cardo" w:hAnsi="Times New Roman" w:cs="Times New Roman"/>
                <w:sz w:val="24"/>
                <w:szCs w:val="24"/>
              </w:rPr>
              <w:t>Passive intervention→ Individual Telephone Delivered motivational interviewing and cognitive behavioral strategies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ind w:left="10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No Control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group</w:t>
            </w:r>
          </w:p>
        </w:tc>
        <w:tc>
          <w:tcPr>
            <w:tcW w:w="15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N/A</w:t>
            </w:r>
          </w:p>
        </w:tc>
      </w:tr>
      <w:tr w:rsidR="00C1769E" w:rsidRPr="00436EC4" w:rsidTr="00C1769E">
        <w:trPr>
          <w:trHeight w:val="743"/>
        </w:trPr>
        <w:tc>
          <w:tcPr>
            <w:tcW w:w="6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874ECF" w:rsidRDefault="00C1769E" w:rsidP="00C1769E">
            <w:pPr>
              <w:keepLines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Centorrino</w:t>
            </w:r>
            <w:proofErr w:type="spellEnd"/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74ECF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instrText>ADDIN EN.CITE</w:instrText>
            </w:r>
            <w:r w:rsidRPr="00436EC4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instrText>ADDIN EN.CITE.DATA</w:instrText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end"/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separate"/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>Centorrino</w:t>
            </w:r>
            <w:proofErr w:type="spellEnd"/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et al., 2006)</w:t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7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Cardo" w:hAnsi="Times New Roman" w:cs="Times New Roman"/>
                <w:color w:val="231F20"/>
                <w:sz w:val="24"/>
                <w:szCs w:val="24"/>
              </w:rPr>
            </w:pP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QLS revealed </w:t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no significant differences from baseline to study endpoint in both</w:t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groups</w:t>
            </w:r>
          </w:p>
        </w:tc>
        <w:tc>
          <w:tcPr>
            <w:tcW w:w="120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Cardo" w:hAnsi="Times New Roman" w:cs="Times New Roman"/>
                <w:color w:val="231F20"/>
                <w:sz w:val="24"/>
                <w:szCs w:val="24"/>
              </w:rPr>
              <w:t xml:space="preserve">Active and Passive intervention → Exercise and Nutrition classes + </w:t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Group Behavioral Therapy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No Control</w:t>
            </w:r>
          </w:p>
        </w:tc>
        <w:tc>
          <w:tcPr>
            <w:tcW w:w="15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24 Weeks: weight loss averaged 6.0 kg (5.7%) and BMI decrease by 2.1 kg/m2 (by 5.7%)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Additional 24 week: minimal weight regain (0.43kg) 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Weight loss: T test= 4.14, (p= 0.00</w:t>
            </w:r>
            <w:r w:rsidRPr="00436EC4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08) </w:t>
            </w:r>
          </w:p>
          <w:p w:rsidR="00C1769E" w:rsidRPr="00874ECF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Statistically Significant</w:t>
            </w:r>
          </w:p>
        </w:tc>
      </w:tr>
      <w:tr w:rsidR="00C1769E" w:rsidRPr="00436EC4" w:rsidTr="00C1769E">
        <w:trPr>
          <w:trHeight w:val="911"/>
        </w:trPr>
        <w:tc>
          <w:tcPr>
            <w:tcW w:w="6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874ECF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Hjorth</w:t>
            </w:r>
            <w:proofErr w:type="spellEnd"/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74ECF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instrText>ADDIN EN.CITE</w:instrText>
            </w:r>
            <w:r w:rsidRPr="00436EC4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instrText>ADDIN EN.CITE.DATA</w:instrText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end"/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separate"/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>Hjorth</w:t>
            </w:r>
            <w:proofErr w:type="spellEnd"/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et al., 2017)</w:t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7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increase in </w:t>
            </w:r>
            <w:proofErr w:type="spellStart"/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>QoL</w:t>
            </w:r>
            <w:proofErr w:type="spellEnd"/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among </w:t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newly diagnosed patients was statistically significant</w:t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the</w:t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physiological domain (p=0.03)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No improvement in </w:t>
            </w:r>
            <w:proofErr w:type="spellStart"/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QoL</w:t>
            </w:r>
            <w:proofErr w:type="spellEnd"/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long term illness patients (56.67 at the start to 56.79 at follow up) 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ind w:left="-9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Score of 57.92 in newly diagnosed and 56.79 in long term illness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minimal significant differ</w:t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ence in the overall </w:t>
            </w:r>
            <w:proofErr w:type="spellStart"/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QoL</w:t>
            </w:r>
            <w:proofErr w:type="spellEnd"/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total score (p=0.05)</w:t>
            </w:r>
          </w:p>
          <w:p w:rsidR="00C1769E" w:rsidRPr="00874ECF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Cardo" w:hAnsi="Times New Roman" w:cs="Times New Roman"/>
                <w:color w:val="231F20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Statistically Significant</w:t>
            </w:r>
          </w:p>
        </w:tc>
        <w:tc>
          <w:tcPr>
            <w:tcW w:w="120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874ECF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4ECF">
              <w:rPr>
                <w:rFonts w:ascii="Times New Roman" w:eastAsia="Cardo" w:hAnsi="Times New Roman" w:cs="Times New Roman"/>
                <w:color w:val="231F20"/>
                <w:sz w:val="24"/>
                <w:szCs w:val="24"/>
              </w:rPr>
              <w:t xml:space="preserve">Active and Passive intervention → Exercise classes + 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Behavioral Therapy including </w:t>
            </w:r>
            <w:r w:rsidRPr="00436EC4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individual guidance and group sessions 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ind w:left="-9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Control Group-</w:t>
            </w:r>
            <w:r w:rsidRPr="00436EC4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Treatment as usual</w:t>
            </w:r>
          </w:p>
        </w:tc>
        <w:tc>
          <w:tcPr>
            <w:tcW w:w="15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Newly diagnosed patients had a tendency towards a worsened physical profile, despite reductions in the consumption of fast food and soft drinks. 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Long-term patients lost weight and reduced their waist circumference but the results were not statistically significant. </w:t>
            </w:r>
          </w:p>
        </w:tc>
      </w:tr>
      <w:tr w:rsidR="00C1769E" w:rsidRPr="00436EC4" w:rsidTr="00C1769E">
        <w:trPr>
          <w:trHeight w:val="884"/>
        </w:trPr>
        <w:tc>
          <w:tcPr>
            <w:tcW w:w="6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874ECF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Holt </w:t>
            </w:r>
            <w:r w:rsidRPr="00874ECF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instrText>ADDIN EN.CITE</w:instrText>
            </w:r>
            <w:r w:rsidRPr="00436EC4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instrText>ADDIN EN.CITE.DATA</w:instrText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end"/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separate"/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>(Holt et al., 2019)</w:t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7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Self-reported quality of life were similar between groups, with minor improvement in </w:t>
            </w:r>
            <w:proofErr w:type="spellStart"/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>QoL</w:t>
            </w:r>
            <w:proofErr w:type="spellEnd"/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the intervention group then the control group, but the results were </w:t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statistically insignificant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</w:t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light increase in the </w:t>
            </w:r>
            <w:proofErr w:type="spellStart"/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QoL</w:t>
            </w:r>
            <w:proofErr w:type="spellEnd"/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for the intervention group during the first 3 months, but the results were not maintained after 12 months.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Cardo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No significant difference</w:t>
            </w:r>
          </w:p>
        </w:tc>
        <w:tc>
          <w:tcPr>
            <w:tcW w:w="120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Cardo" w:hAnsi="Times New Roman" w:cs="Times New Roman"/>
                <w:sz w:val="24"/>
                <w:szCs w:val="24"/>
              </w:rPr>
              <w:t>Passive intervention→ Group Behavioral Therapy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STEPWISE intervention + treatment as usual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Cardo" w:hAnsi="Times New Roman" w:cs="Times New Roman"/>
                <w:sz w:val="24"/>
                <w:szCs w:val="24"/>
              </w:rPr>
              <w:t>Control Group→ Treatment as usual</w:t>
            </w:r>
          </w:p>
        </w:tc>
        <w:tc>
          <w:tcPr>
            <w:tcW w:w="15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12 months: Mean reduction in weight of 0.47 kg in the intervention group and 0.51 kg in the control group; No significant change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Participants with schizoaffective disorder had greater mean weight loss (-2.7 kg) than those with first episode psychosis (-0.3kg) or schizophrenia (+0.01 kg).</w:t>
            </w:r>
          </w:p>
        </w:tc>
      </w:tr>
      <w:tr w:rsidR="00C1769E" w:rsidRPr="00436EC4" w:rsidTr="00C1769E">
        <w:trPr>
          <w:trHeight w:val="1013"/>
        </w:trPr>
        <w:tc>
          <w:tcPr>
            <w:tcW w:w="6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Jakobsen</w:t>
            </w:r>
            <w:proofErr w:type="spellEnd"/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bookmarkStart w:id="1" w:name="_Int_BXfa26qh"/>
            <w:proofErr w:type="spellStart"/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Jakobsen</w:t>
            </w:r>
            <w:bookmarkEnd w:id="1"/>
            <w:proofErr w:type="spellEnd"/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et al., 2017)</w:t>
            </w:r>
          </w:p>
        </w:tc>
        <w:tc>
          <w:tcPr>
            <w:tcW w:w="157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There were </w:t>
            </w:r>
            <w:r w:rsidRPr="00436EC4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  <w:u w:val="single"/>
              </w:rPr>
              <w:t>no statistically significant</w:t>
            </w:r>
            <w:r w:rsidRPr="00436EC4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differences in quality of life identified in any of the three groups. 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Cardo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(p=0.60)</w:t>
            </w:r>
          </w:p>
        </w:tc>
        <w:tc>
          <w:tcPr>
            <w:tcW w:w="120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Cardo" w:hAnsi="Times New Roman" w:cs="Times New Roman"/>
                <w:sz w:val="24"/>
                <w:szCs w:val="24"/>
              </w:rPr>
              <w:t>Passive Intervention→ Individual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CHANGE lifestyle coaching + Care coordination + Treatment as usual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Cardo" w:hAnsi="Times New Roman" w:cs="Times New Roman"/>
                <w:sz w:val="24"/>
                <w:szCs w:val="24"/>
              </w:rPr>
              <w:t xml:space="preserve">Passive Intervention→ Care Coordination + Treatment as usual 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ind w:left="-9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Cardo" w:hAnsi="Times New Roman" w:cs="Times New Roman"/>
                <w:sz w:val="24"/>
                <w:szCs w:val="24"/>
              </w:rPr>
              <w:lastRenderedPageBreak/>
              <w:t>Control Group →</w:t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Treatment as usual </w:t>
            </w:r>
          </w:p>
        </w:tc>
        <w:tc>
          <w:tcPr>
            <w:tcW w:w="15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 years: 25.4% in the CHANGE group, 19.7% in the care coordinator group, and 16.9% in the treatment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as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usual group had lost at least 5% of their baseline weight. 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There were no statistically significant differences between the three groups.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(p=0.077)</w:t>
            </w:r>
          </w:p>
        </w:tc>
      </w:tr>
      <w:tr w:rsidR="00C1769E" w:rsidRPr="00436EC4" w:rsidTr="00C1769E">
        <w:trPr>
          <w:trHeight w:val="691"/>
        </w:trPr>
        <w:tc>
          <w:tcPr>
            <w:tcW w:w="6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874ECF" w:rsidRDefault="00C1769E" w:rsidP="00C1769E">
            <w:pPr>
              <w:keepLines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Kwon </w:t>
            </w:r>
            <w:r w:rsidRPr="00874ECF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instrText>ADDIN EN.CITE</w:instrText>
            </w:r>
            <w:r w:rsidRPr="00436EC4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instrText>ADDIN EN.CITE.DATA</w:instrText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end"/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separate"/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>(Kwon et al., 2006)</w:t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7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1769E" w:rsidRPr="00874ECF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>Physical health: Score increase of 1.12 in the intervention group; -0.93 in the control group (p=0.067)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Cardo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Psychological well-being, social relationship and environment domain groups showed no significant difference.</w:t>
            </w:r>
          </w:p>
        </w:tc>
        <w:tc>
          <w:tcPr>
            <w:tcW w:w="120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Cardo" w:hAnsi="Times New Roman" w:cs="Times New Roman"/>
                <w:sz w:val="24"/>
                <w:szCs w:val="24"/>
              </w:rPr>
              <w:t xml:space="preserve">Passive Intervention→ Group Cognitive and behavioral therapy + </w:t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Exercise management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Control Group- </w:t>
            </w:r>
            <w:r w:rsidRPr="00436EC4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Treatment as usual</w:t>
            </w:r>
          </w:p>
        </w:tc>
        <w:tc>
          <w:tcPr>
            <w:tcW w:w="15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Weight change of -5.05 in intervention group compared to -1.48 in the control group (p&lt;0.001)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BMI change -1.92 vs -0.59 (p&lt;0.001)</w:t>
            </w:r>
          </w:p>
          <w:p w:rsidR="00C1769E" w:rsidRPr="00874ECF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Statistically Significant</w:t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p=0.0067</w:t>
            </w:r>
          </w:p>
        </w:tc>
      </w:tr>
      <w:tr w:rsidR="00C1769E" w:rsidRPr="00436EC4" w:rsidTr="00C1769E">
        <w:trPr>
          <w:trHeight w:val="2999"/>
        </w:trPr>
        <w:tc>
          <w:tcPr>
            <w:tcW w:w="6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874ECF" w:rsidRDefault="00C1769E" w:rsidP="00C1769E">
            <w:pPr>
              <w:keepLines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Melamed</w:t>
            </w:r>
            <w:proofErr w:type="spellEnd"/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74ECF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instrText>ADDIN EN.CITE</w:instrText>
            </w:r>
            <w:r w:rsidRPr="00436EC4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instrText>ADDIN EN.CITE.DATA</w:instrText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end"/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separate"/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>Melamed</w:t>
            </w:r>
            <w:proofErr w:type="spellEnd"/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et al., 2008)</w:t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7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1769E" w:rsidRPr="00874ECF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color w:val="212121"/>
                <w:sz w:val="24"/>
                <w:szCs w:val="24"/>
              </w:rPr>
            </w:pPr>
            <w:r w:rsidRPr="00874ECF">
              <w:rPr>
                <w:rFonts w:ascii="Times New Roman" w:eastAsia="Cardo" w:hAnsi="Times New Roman" w:cs="Times New Roman"/>
                <w:color w:val="212121"/>
                <w:sz w:val="24"/>
                <w:szCs w:val="24"/>
                <w:u w:val="single"/>
              </w:rPr>
              <w:t>Significant improvement</w:t>
            </w:r>
            <w:r w:rsidRPr="00874ECF">
              <w:rPr>
                <w:rFonts w:ascii="Times New Roman" w:eastAsia="Cardo" w:hAnsi="Times New Roman" w:cs="Times New Roman"/>
                <w:color w:val="212121"/>
                <w:sz w:val="24"/>
                <w:szCs w:val="24"/>
              </w:rPr>
              <w:t xml:space="preserve"> in quality of life in the study group (3.27 @ baseline → 3.62 @ 3 months) compared to the control group (3.4 →3.4 @ 3 months). </w:t>
            </w:r>
          </w:p>
          <w:p w:rsidR="00C1769E" w:rsidRPr="00874ECF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Cardo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Statistically Significant</w:t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(p=0.04)</w:t>
            </w:r>
          </w:p>
        </w:tc>
        <w:tc>
          <w:tcPr>
            <w:tcW w:w="120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4ECF">
              <w:rPr>
                <w:rFonts w:ascii="Times New Roman" w:eastAsia="Cardo" w:hAnsi="Times New Roman" w:cs="Times New Roman"/>
                <w:sz w:val="24"/>
                <w:szCs w:val="24"/>
              </w:rPr>
              <w:t>Passive Intervention→ Nutritional counselin</w:t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>g and group based Behavior Therapy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Control Group- </w:t>
            </w:r>
            <w:r w:rsidRPr="00436EC4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Treatment as usual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Cardo" w:hAnsi="Times New Roman" w:cs="Times New Roman"/>
                <w:sz w:val="24"/>
                <w:szCs w:val="24"/>
              </w:rPr>
              <w:t xml:space="preserve">Intervention: BMI </w:t>
            </w:r>
            <w:r>
              <w:rPr>
                <w:rFonts w:ascii="Times New Roman" w:eastAsia="Cardo" w:hAnsi="Times New Roman" w:cs="Times New Roman"/>
                <w:sz w:val="24"/>
                <w:szCs w:val="24"/>
              </w:rPr>
              <w:t>at</w:t>
            </w:r>
            <w:r w:rsidRPr="00436EC4">
              <w:rPr>
                <w:rFonts w:ascii="Times New Roman" w:eastAsia="Cardo" w:hAnsi="Times New Roman" w:cs="Times New Roman"/>
                <w:sz w:val="24"/>
                <w:szCs w:val="24"/>
              </w:rPr>
              <w:t xml:space="preserve"> baseline 34.1 → BMI </w:t>
            </w:r>
            <w:r>
              <w:rPr>
                <w:rFonts w:ascii="Times New Roman" w:eastAsia="Cardo" w:hAnsi="Times New Roman" w:cs="Times New Roman"/>
                <w:sz w:val="24"/>
                <w:szCs w:val="24"/>
              </w:rPr>
              <w:t>at three</w:t>
            </w:r>
            <w:r w:rsidRPr="00436EC4">
              <w:rPr>
                <w:rFonts w:ascii="Times New Roman" w:eastAsia="Cardo" w:hAnsi="Times New Roman" w:cs="Times New Roman"/>
                <w:sz w:val="24"/>
                <w:szCs w:val="24"/>
              </w:rPr>
              <w:t xml:space="preserve"> months 31.3 (decreased in BMI by 2.8); BMI </w:t>
            </w:r>
            <w:r>
              <w:rPr>
                <w:rFonts w:ascii="Times New Roman" w:eastAsia="Cardo" w:hAnsi="Times New Roman" w:cs="Times New Roman"/>
                <w:sz w:val="24"/>
                <w:szCs w:val="24"/>
              </w:rPr>
              <w:t>at</w:t>
            </w:r>
            <w:r w:rsidRPr="00436EC4">
              <w:rPr>
                <w:rFonts w:ascii="Times New Roman" w:eastAsia="Cardo" w:hAnsi="Times New Roman" w:cs="Times New Roman"/>
                <w:sz w:val="24"/>
                <w:szCs w:val="24"/>
              </w:rPr>
              <w:t xml:space="preserve"> 12 month f/u 31.6 (Increase of 0.3 since the end of program) 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Cardo" w:hAnsi="Times New Roman" w:cs="Times New Roman"/>
                <w:sz w:val="24"/>
                <w:szCs w:val="24"/>
              </w:rPr>
              <w:t xml:space="preserve">Control: BMI </w:t>
            </w:r>
            <w:r>
              <w:rPr>
                <w:rFonts w:ascii="Times New Roman" w:eastAsia="Cardo" w:hAnsi="Times New Roman" w:cs="Times New Roman"/>
                <w:sz w:val="24"/>
                <w:szCs w:val="24"/>
              </w:rPr>
              <w:t>at</w:t>
            </w:r>
            <w:r w:rsidRPr="00436EC4">
              <w:rPr>
                <w:rFonts w:ascii="Times New Roman" w:eastAsia="Cardo" w:hAnsi="Times New Roman" w:cs="Times New Roman"/>
                <w:sz w:val="24"/>
                <w:szCs w:val="24"/>
              </w:rPr>
              <w:t xml:space="preserve"> baseline 30.6 → BMI </w:t>
            </w:r>
            <w:r>
              <w:rPr>
                <w:rFonts w:ascii="Times New Roman" w:eastAsia="Cardo" w:hAnsi="Times New Roman" w:cs="Times New Roman"/>
                <w:sz w:val="24"/>
                <w:szCs w:val="24"/>
              </w:rPr>
              <w:t>at three</w:t>
            </w:r>
            <w:r w:rsidRPr="00436EC4">
              <w:rPr>
                <w:rFonts w:ascii="Times New Roman" w:eastAsia="Cardo" w:hAnsi="Times New Roman" w:cs="Times New Roman"/>
                <w:sz w:val="24"/>
                <w:szCs w:val="24"/>
              </w:rPr>
              <w:t xml:space="preserve"> months 30.4 (decreased in BMI by 0.2); BMI </w:t>
            </w:r>
            <w:r>
              <w:rPr>
                <w:rFonts w:ascii="Times New Roman" w:eastAsia="Cardo" w:hAnsi="Times New Roman" w:cs="Times New Roman"/>
                <w:sz w:val="24"/>
                <w:szCs w:val="24"/>
              </w:rPr>
              <w:t>at</w:t>
            </w:r>
            <w:r w:rsidRPr="00436EC4">
              <w:rPr>
                <w:rFonts w:ascii="Times New Roman" w:eastAsia="Cardo" w:hAnsi="Times New Roman" w:cs="Times New Roman"/>
                <w:sz w:val="24"/>
                <w:szCs w:val="24"/>
              </w:rPr>
              <w:t xml:space="preserve"> 12 month f/u 31.4 (Increase of 1.0 since the end of program)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More participants in the control group than in the study group gained weight (39% vs 7.7%)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More participants in the study group lost weight than in the control group (69% vs 54%) </w:t>
            </w:r>
          </w:p>
          <w:p w:rsidR="00C1769E" w:rsidRPr="00874ECF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Statistically Significant</w:t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(p=0.006)</w:t>
            </w:r>
          </w:p>
        </w:tc>
      </w:tr>
      <w:tr w:rsidR="00C1769E" w:rsidRPr="000D08AF" w:rsidTr="00C1769E">
        <w:trPr>
          <w:trHeight w:val="2926"/>
        </w:trPr>
        <w:tc>
          <w:tcPr>
            <w:tcW w:w="6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874ECF" w:rsidRDefault="00C1769E" w:rsidP="00C1769E">
            <w:pPr>
              <w:keepLines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Sameby</w:t>
            </w:r>
            <w:proofErr w:type="spellEnd"/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74ECF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instrText>ADDIN EN.CITE &lt;EndNote&gt;&lt;Cite&gt;&lt;Author&gt;Sameby&lt;/Author&gt;&lt;Year&gt;2008&lt;/Year&gt;&lt;RecNum&gt;10&lt;/RecNum&gt;&lt;DisplayText&gt;(Sameby et al., 2008)&lt;/DisplayText&gt;&lt;record&gt;&lt;rec-number&gt;10&lt;/rec-number&gt;&lt;foreign-keys&gt;&lt;key app="EN" db-id="2xwvpfsrswrfdoepaw1x9ztztvwfsztxzase" timestamp="1656694386"&gt;10&lt;/key&gt;&lt;/foreign-keys&gt;&lt;ref-type name="Journal Article"&gt;17&lt;/ref-type&gt;&lt;contributors&gt;&lt;authors&gt;&lt;author&gt;Sameby, B.&lt;/author&gt;&lt;author&gt;Soderberg, H.&lt;/author&gt;&lt;author&gt;Hedstrom, M.&lt;/author&gt;&lt;/authors&gt;&lt;/contributors&gt;&lt;titles&gt;&lt;title&gt;Health Improving Measures for Patients Suffering from Psychosis&lt;/title&gt;&lt;secondary-title&gt;Vård i Norden&lt;/secondary-title&gt;&lt;/titles&gt;&lt;periodical&gt;&lt;full-title&gt;Vård i Norden&lt;/full-title&gt;&lt;/periodical&gt;&lt;pages&gt;29-33&lt;/pages&gt;&lt;volume&gt;28&lt;/volume&gt;&lt;number&gt;4&lt;/number&gt;&lt;dates&gt;&lt;year&gt;2008&lt;/year&gt;&lt;/dates&gt;&lt;urls&gt;&lt;/urls&gt;&lt;/record&gt;&lt;/Cite&gt;&lt;/EndNote&gt;</w:instrText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separate"/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>Sameby</w:t>
            </w:r>
            <w:proofErr w:type="spellEnd"/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et al., 2008)</w:t>
            </w:r>
            <w:r w:rsidRPr="00874ECF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end"/>
            </w:r>
          </w:p>
          <w:p w:rsidR="00C1769E" w:rsidRPr="00874ECF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874ECF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Improved quality of life  in 6 of the 7 patients (86%); improvement of +10.7 (+23, -1)</w:t>
            </w:r>
          </w:p>
          <w:p w:rsidR="00C1769E" w:rsidRPr="00874ECF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Cardo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Statistically Significant</w:t>
            </w:r>
          </w:p>
        </w:tc>
        <w:tc>
          <w:tcPr>
            <w:tcW w:w="120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874ECF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4ECF">
              <w:rPr>
                <w:rFonts w:ascii="Times New Roman" w:eastAsia="Cardo" w:hAnsi="Times New Roman" w:cs="Times New Roman"/>
                <w:sz w:val="24"/>
                <w:szCs w:val="24"/>
              </w:rPr>
              <w:t>Passive intervention→ Group Behavioral Therapy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Three groups based on cognitive function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No control group</w:t>
            </w:r>
          </w:p>
        </w:tc>
        <w:tc>
          <w:tcPr>
            <w:tcW w:w="15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t>14 completed the entire intervention program; 12 of these were evaluated at the end of the program, eight patients reduced their BMI</w:t>
            </w:r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t xml:space="preserve"> </w:t>
            </w:r>
            <w:r w:rsidRPr="00436EC4"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t xml:space="preserve">(67%) and </w:t>
            </w:r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t xml:space="preserve">four </w:t>
            </w:r>
            <w:r w:rsidRPr="00436EC4"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t>had increased their BMI (33%).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t xml:space="preserve">BMI was measured at the 18-month follow-up in all 14 participants; a further reduction in BMI was seen in </w:t>
            </w:r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t>five</w:t>
            </w:r>
            <w:r w:rsidRPr="00436EC4"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t xml:space="preserve"> patients. </w:t>
            </w:r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t>Six</w:t>
            </w:r>
            <w:r w:rsidRPr="00436EC4"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t xml:space="preserve"> patients had increased their BMI </w:t>
            </w:r>
          </w:p>
          <w:p w:rsidR="00C1769E" w:rsidRPr="00436EC4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t xml:space="preserve">Half of the patients had reduced their waist size after 6 months (50%). A further reduction in </w:t>
            </w:r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t>four</w:t>
            </w:r>
            <w:r w:rsidRPr="00436EC4"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t xml:space="preserve"> participants at the 18</w:t>
            </w:r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t>-</w:t>
            </w:r>
            <w:r w:rsidRPr="00436EC4"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t>month follow up.</w:t>
            </w:r>
          </w:p>
          <w:p w:rsidR="00C1769E" w:rsidRPr="000D08AF" w:rsidRDefault="00C1769E" w:rsidP="00C1769E">
            <w:pPr>
              <w:keepLines/>
              <w:widowControl w:val="0"/>
              <w:spacing w:line="240" w:lineRule="auto"/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</w:pPr>
            <w:r w:rsidRPr="00436EC4">
              <w:rPr>
                <w:rFonts w:ascii="Times New Roman" w:eastAsia="Times New Roman" w:hAnsi="Times New Roman" w:cs="Times New Roman"/>
                <w:sz w:val="24"/>
                <w:szCs w:val="24"/>
              </w:rPr>
              <w:t>Statistically Significant</w:t>
            </w:r>
          </w:p>
        </w:tc>
      </w:tr>
      <w:bookmarkEnd w:id="0"/>
    </w:tbl>
    <w:p w:rsidR="00C1769E" w:rsidRDefault="00C1769E" w:rsidP="00C1769E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sectPr w:rsidR="00C1769E" w:rsidSect="00C1769E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rdo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769E"/>
    <w:rsid w:val="006E22A6"/>
    <w:rsid w:val="00857F26"/>
    <w:rsid w:val="00C17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E4508F"/>
  <w15:chartTrackingRefBased/>
  <w15:docId w15:val="{8E73AA57-CF7F-41AC-AB6A-C89D088C0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769E"/>
    <w:pPr>
      <w:suppressAutoHyphens/>
      <w:spacing w:after="0" w:line="276" w:lineRule="auto"/>
    </w:pPr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2">
    <w:name w:val="2"/>
    <w:basedOn w:val="TableNormal"/>
    <w:rsid w:val="00C1769E"/>
    <w:pPr>
      <w:suppressAutoHyphens/>
      <w:spacing w:after="0" w:line="240" w:lineRule="auto"/>
    </w:pPr>
    <w:rPr>
      <w:rFonts w:ascii="Arial" w:eastAsia="Arial" w:hAnsi="Arial" w:cs="Arial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1018</Words>
  <Characters>5809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RCSI</Company>
  <LinksUpToDate>false</LinksUpToDate>
  <CharactersWithSpaces>6814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Föcking</dc:creator>
  <cp:keywords/>
  <dc:description/>
  <cp:lastModifiedBy>Melanie Föcking</cp:lastModifiedBy>
  <cp:revision>1</cp:revision>
  <dcterms:created xsi:type="dcterms:W3CDTF">2023-07-20T09:59:00Z</dcterms:created>
  <dcterms:modified xsi:type="dcterms:W3CDTF">2023-07-20T10:06:00Z</dcterms:modified>
</cp:coreProperties>
</file>