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50D7" w14:textId="0CC3D30E" w:rsidR="007B124A" w:rsidRPr="006417CE" w:rsidRDefault="00F1281D" w:rsidP="009621F3">
      <w:pPr>
        <w:rPr>
          <w:sz w:val="18"/>
          <w:szCs w:val="18"/>
        </w:rPr>
      </w:pPr>
      <w:r>
        <w:rPr>
          <w:b/>
          <w:bCs/>
          <w:sz w:val="18"/>
          <w:szCs w:val="18"/>
        </w:rPr>
        <w:t>SUPPLEMENTARY FILE</w:t>
      </w:r>
    </w:p>
    <w:p w14:paraId="2D6D447F" w14:textId="65EF6D22" w:rsidR="006417CE" w:rsidRPr="006417CE" w:rsidRDefault="006417CE" w:rsidP="002221AC">
      <w:pPr>
        <w:rPr>
          <w:b/>
          <w:bCs/>
          <w:sz w:val="28"/>
          <w:szCs w:val="28"/>
        </w:rPr>
      </w:pPr>
      <w:r w:rsidRPr="006417CE">
        <w:rPr>
          <w:b/>
          <w:bCs/>
          <w:sz w:val="28"/>
          <w:szCs w:val="28"/>
        </w:rPr>
        <w:t>PRESCRIBER ACCEPT</w:t>
      </w:r>
      <w:r w:rsidR="00483550">
        <w:rPr>
          <w:b/>
          <w:bCs/>
          <w:sz w:val="28"/>
          <w:szCs w:val="28"/>
        </w:rPr>
        <w:t>A</w:t>
      </w:r>
      <w:r w:rsidRPr="006417CE">
        <w:rPr>
          <w:b/>
          <w:bCs/>
          <w:sz w:val="28"/>
          <w:szCs w:val="28"/>
        </w:rPr>
        <w:t xml:space="preserve">BILITY </w:t>
      </w:r>
      <w:r w:rsidR="00663E7A">
        <w:rPr>
          <w:b/>
          <w:bCs/>
          <w:sz w:val="28"/>
          <w:szCs w:val="28"/>
        </w:rPr>
        <w:t xml:space="preserve">OF THE SLEEPWELL INTERVENTION </w:t>
      </w:r>
      <w:r w:rsidRPr="006417CE">
        <w:rPr>
          <w:b/>
          <w:bCs/>
          <w:sz w:val="28"/>
          <w:szCs w:val="28"/>
        </w:rPr>
        <w:t xml:space="preserve">SURVEY </w:t>
      </w:r>
    </w:p>
    <w:p w14:paraId="558FD1E2" w14:textId="16614A54" w:rsidR="00636F72" w:rsidRPr="009621F3" w:rsidRDefault="00F10352" w:rsidP="009621F3">
      <w:pPr>
        <w:rPr>
          <w:rFonts w:eastAsia="Times New Roman" w:cs="Times New Roman"/>
          <w:b/>
          <w:bCs/>
          <w:sz w:val="24"/>
          <w:szCs w:val="24"/>
        </w:rPr>
      </w:pPr>
      <w:r>
        <w:t xml:space="preserve">The prescriber survey </w:t>
      </w:r>
      <w:r w:rsidR="00713141">
        <w:t xml:space="preserve">for assessing the Sleepwell </w:t>
      </w:r>
      <w:r w:rsidR="00D6412A">
        <w:t xml:space="preserve">direct-to-patient intervention used in the YAWNS NB </w:t>
      </w:r>
      <w:proofErr w:type="gramStart"/>
      <w:r w:rsidR="00D6412A">
        <w:t>study</w:t>
      </w:r>
      <w:proofErr w:type="gramEnd"/>
      <w:r w:rsidR="00D6412A">
        <w:t xml:space="preserve"> </w:t>
      </w:r>
    </w:p>
    <w:tbl>
      <w:tblPr>
        <w:tblStyle w:val="TableGrid"/>
        <w:tblW w:w="10075" w:type="dxa"/>
        <w:tblInd w:w="-113" w:type="dxa"/>
        <w:tblLayout w:type="fixed"/>
        <w:tblLook w:val="04A0" w:firstRow="1" w:lastRow="0" w:firstColumn="1" w:lastColumn="0" w:noHBand="0" w:noVBand="1"/>
      </w:tblPr>
      <w:tblGrid>
        <w:gridCol w:w="1668"/>
        <w:gridCol w:w="2268"/>
        <w:gridCol w:w="6139"/>
      </w:tblGrid>
      <w:tr w:rsidR="00793514" w:rsidRPr="00466295" w14:paraId="07E46B47" w14:textId="77777777" w:rsidTr="00483550">
        <w:trPr>
          <w:trHeight w:val="593"/>
        </w:trPr>
        <w:tc>
          <w:tcPr>
            <w:tcW w:w="1668" w:type="dxa"/>
          </w:tcPr>
          <w:p w14:paraId="09739EA6" w14:textId="77777777" w:rsidR="00636F72" w:rsidRPr="00466295" w:rsidRDefault="00636F72">
            <w:pPr>
              <w:spacing w:line="257" w:lineRule="auto"/>
              <w:jc w:val="center"/>
              <w:rPr>
                <w:rFonts w:eastAsia="Times New Roman" w:cs="Times New Roman"/>
                <w:sz w:val="18"/>
                <w:szCs w:val="18"/>
              </w:rPr>
            </w:pPr>
            <w:r w:rsidRPr="00466295">
              <w:rPr>
                <w:rFonts w:eastAsia="Times New Roman" w:cs="Times New Roman"/>
                <w:sz w:val="18"/>
                <w:szCs w:val="18"/>
              </w:rPr>
              <w:t>Survey Section</w:t>
            </w:r>
          </w:p>
        </w:tc>
        <w:tc>
          <w:tcPr>
            <w:tcW w:w="2268" w:type="dxa"/>
          </w:tcPr>
          <w:p w14:paraId="339A0E16" w14:textId="31924027" w:rsidR="00636F72" w:rsidRPr="00466295" w:rsidRDefault="000532B8">
            <w:pPr>
              <w:spacing w:line="257" w:lineRule="auto"/>
              <w:jc w:val="center"/>
              <w:rPr>
                <w:rFonts w:eastAsia="Times New Roman" w:cs="Times New Roman"/>
                <w:sz w:val="18"/>
                <w:szCs w:val="18"/>
              </w:rPr>
            </w:pPr>
            <w:r w:rsidRPr="00466295">
              <w:rPr>
                <w:rFonts w:eastAsia="Times New Roman" w:cs="Times New Roman"/>
                <w:sz w:val="18"/>
                <w:szCs w:val="18"/>
              </w:rPr>
              <w:t>Subsections</w:t>
            </w:r>
          </w:p>
        </w:tc>
        <w:tc>
          <w:tcPr>
            <w:tcW w:w="6139" w:type="dxa"/>
          </w:tcPr>
          <w:p w14:paraId="381B3C48" w14:textId="68930EBE" w:rsidR="00636F72" w:rsidRPr="00466295" w:rsidRDefault="00636F72">
            <w:pPr>
              <w:spacing w:line="257" w:lineRule="auto"/>
              <w:jc w:val="center"/>
              <w:rPr>
                <w:rFonts w:eastAsia="Times New Roman" w:cs="Times New Roman"/>
                <w:sz w:val="18"/>
                <w:szCs w:val="18"/>
              </w:rPr>
            </w:pPr>
            <w:r w:rsidRPr="00466295">
              <w:rPr>
                <w:rFonts w:eastAsia="Times New Roman" w:cs="Times New Roman"/>
                <w:sz w:val="18"/>
                <w:szCs w:val="18"/>
              </w:rPr>
              <w:t xml:space="preserve">Survey </w:t>
            </w:r>
            <w:r w:rsidR="003C009E" w:rsidRPr="00466295">
              <w:rPr>
                <w:rFonts w:eastAsia="Times New Roman" w:cs="Times New Roman"/>
                <w:sz w:val="18"/>
                <w:szCs w:val="18"/>
              </w:rPr>
              <w:t>items</w:t>
            </w:r>
            <w:r w:rsidR="00BF3F69" w:rsidRPr="00466295">
              <w:rPr>
                <w:rFonts w:eastAsia="Times New Roman" w:cs="Times New Roman"/>
                <w:sz w:val="18"/>
                <w:szCs w:val="18"/>
              </w:rPr>
              <w:t>*</w:t>
            </w:r>
          </w:p>
        </w:tc>
      </w:tr>
      <w:tr w:rsidR="00793514" w:rsidRPr="00466295" w14:paraId="2B80D9A0" w14:textId="77777777" w:rsidTr="00483550">
        <w:trPr>
          <w:trHeight w:val="593"/>
        </w:trPr>
        <w:tc>
          <w:tcPr>
            <w:tcW w:w="1668" w:type="dxa"/>
          </w:tcPr>
          <w:p w14:paraId="194669F4" w14:textId="5386F991" w:rsidR="00B7420B" w:rsidRPr="00466295" w:rsidRDefault="002F3436" w:rsidP="00666B29">
            <w:pPr>
              <w:pStyle w:val="ListParagraph"/>
              <w:numPr>
                <w:ilvl w:val="0"/>
                <w:numId w:val="36"/>
              </w:numPr>
              <w:spacing w:line="257" w:lineRule="auto"/>
              <w:rPr>
                <w:rFonts w:eastAsia="Times New Roman" w:cs="Times New Roman"/>
                <w:sz w:val="18"/>
                <w:szCs w:val="18"/>
              </w:rPr>
            </w:pPr>
            <w:r w:rsidRPr="00466295">
              <w:rPr>
                <w:rFonts w:eastAsia="Times New Roman" w:cs="Times New Roman"/>
                <w:sz w:val="18"/>
                <w:szCs w:val="18"/>
              </w:rPr>
              <w:t>Demographics</w:t>
            </w:r>
          </w:p>
        </w:tc>
        <w:tc>
          <w:tcPr>
            <w:tcW w:w="2268" w:type="dxa"/>
          </w:tcPr>
          <w:p w14:paraId="3D5B7ACD" w14:textId="77777777" w:rsidR="00B7420B" w:rsidRPr="00466295" w:rsidRDefault="00B7420B">
            <w:pPr>
              <w:spacing w:line="257" w:lineRule="auto"/>
              <w:jc w:val="center"/>
              <w:rPr>
                <w:rFonts w:eastAsia="Times New Roman" w:cs="Times New Roman"/>
                <w:sz w:val="18"/>
                <w:szCs w:val="18"/>
              </w:rPr>
            </w:pPr>
          </w:p>
        </w:tc>
        <w:tc>
          <w:tcPr>
            <w:tcW w:w="6139" w:type="dxa"/>
          </w:tcPr>
          <w:p w14:paraId="5F814D93" w14:textId="3599BB1E" w:rsidR="003A3F50" w:rsidRPr="00466295" w:rsidRDefault="00666B29" w:rsidP="004767EA">
            <w:pPr>
              <w:pStyle w:val="ListParagraph"/>
              <w:numPr>
                <w:ilvl w:val="0"/>
                <w:numId w:val="37"/>
              </w:numPr>
              <w:spacing w:line="257" w:lineRule="auto"/>
              <w:rPr>
                <w:rFonts w:eastAsia="Times New Roman" w:cs="Times New Roman"/>
                <w:sz w:val="18"/>
                <w:szCs w:val="18"/>
              </w:rPr>
            </w:pPr>
            <w:r w:rsidRPr="00466295">
              <w:rPr>
                <w:rFonts w:eastAsia="Times New Roman" w:cs="Times New Roman"/>
                <w:sz w:val="18"/>
                <w:szCs w:val="18"/>
              </w:rPr>
              <w:t>Age</w:t>
            </w:r>
          </w:p>
          <w:p w14:paraId="05F143A5" w14:textId="0AA771E2" w:rsidR="003A3F50" w:rsidRPr="00466295" w:rsidRDefault="003A3F50" w:rsidP="004767EA">
            <w:pPr>
              <w:pStyle w:val="ListParagraph"/>
              <w:numPr>
                <w:ilvl w:val="0"/>
                <w:numId w:val="37"/>
              </w:numPr>
              <w:spacing w:line="257" w:lineRule="auto"/>
              <w:rPr>
                <w:rFonts w:eastAsia="Times New Roman" w:cs="Times New Roman"/>
                <w:sz w:val="18"/>
                <w:szCs w:val="18"/>
              </w:rPr>
            </w:pPr>
            <w:r w:rsidRPr="00466295">
              <w:rPr>
                <w:rFonts w:eastAsia="Times New Roman" w:cs="Times New Roman"/>
                <w:sz w:val="18"/>
                <w:szCs w:val="18"/>
              </w:rPr>
              <w:t>G</w:t>
            </w:r>
            <w:r w:rsidR="00666B29" w:rsidRPr="00466295">
              <w:rPr>
                <w:rFonts w:eastAsia="Times New Roman" w:cs="Times New Roman"/>
                <w:sz w:val="18"/>
                <w:szCs w:val="18"/>
              </w:rPr>
              <w:t>ender</w:t>
            </w:r>
          </w:p>
          <w:p w14:paraId="61C4F0A7" w14:textId="7C184243" w:rsidR="003A3F50" w:rsidRPr="00466295" w:rsidRDefault="003A3F50" w:rsidP="004767EA">
            <w:pPr>
              <w:pStyle w:val="ListParagraph"/>
              <w:numPr>
                <w:ilvl w:val="0"/>
                <w:numId w:val="37"/>
              </w:numPr>
              <w:spacing w:line="257" w:lineRule="auto"/>
              <w:rPr>
                <w:rFonts w:eastAsia="Times New Roman" w:cs="Times New Roman"/>
                <w:sz w:val="18"/>
                <w:szCs w:val="18"/>
              </w:rPr>
            </w:pPr>
            <w:r w:rsidRPr="00466295">
              <w:rPr>
                <w:rFonts w:eastAsia="Times New Roman" w:cs="Times New Roman"/>
                <w:sz w:val="18"/>
                <w:szCs w:val="18"/>
              </w:rPr>
              <w:t>Y</w:t>
            </w:r>
            <w:r w:rsidR="00666B29" w:rsidRPr="00466295">
              <w:rPr>
                <w:rFonts w:eastAsia="Times New Roman" w:cs="Times New Roman"/>
                <w:sz w:val="18"/>
                <w:szCs w:val="18"/>
              </w:rPr>
              <w:t>ears of practice</w:t>
            </w:r>
          </w:p>
          <w:p w14:paraId="059BB8DE" w14:textId="0C04ADC2" w:rsidR="003A3F50" w:rsidRPr="00466295" w:rsidRDefault="003A3F50" w:rsidP="004767EA">
            <w:pPr>
              <w:pStyle w:val="ListParagraph"/>
              <w:numPr>
                <w:ilvl w:val="0"/>
                <w:numId w:val="37"/>
              </w:numPr>
              <w:spacing w:line="257" w:lineRule="auto"/>
              <w:rPr>
                <w:rFonts w:eastAsia="Times New Roman" w:cs="Times New Roman"/>
                <w:sz w:val="18"/>
                <w:szCs w:val="18"/>
              </w:rPr>
            </w:pPr>
            <w:r w:rsidRPr="00466295">
              <w:rPr>
                <w:rFonts w:eastAsia="Times New Roman" w:cs="Times New Roman"/>
                <w:sz w:val="18"/>
                <w:szCs w:val="18"/>
              </w:rPr>
              <w:t>T</w:t>
            </w:r>
            <w:r w:rsidR="00666B29" w:rsidRPr="00466295">
              <w:rPr>
                <w:rFonts w:eastAsia="Times New Roman" w:cs="Times New Roman"/>
                <w:sz w:val="18"/>
                <w:szCs w:val="18"/>
              </w:rPr>
              <w:t xml:space="preserve">ype of prescriber </w:t>
            </w:r>
          </w:p>
          <w:p w14:paraId="1711B580" w14:textId="2C321BAC" w:rsidR="005D4B2C" w:rsidRPr="00466295" w:rsidRDefault="00666B29" w:rsidP="004767EA">
            <w:pPr>
              <w:pStyle w:val="ListParagraph"/>
              <w:numPr>
                <w:ilvl w:val="0"/>
                <w:numId w:val="37"/>
              </w:numPr>
              <w:spacing w:line="257" w:lineRule="auto"/>
              <w:rPr>
                <w:rFonts w:eastAsia="Times New Roman" w:cs="Times New Roman"/>
                <w:sz w:val="18"/>
                <w:szCs w:val="18"/>
              </w:rPr>
            </w:pPr>
            <w:r w:rsidRPr="00466295">
              <w:rPr>
                <w:rFonts w:eastAsia="Times New Roman" w:cs="Times New Roman"/>
                <w:sz w:val="18"/>
                <w:szCs w:val="18"/>
              </w:rPr>
              <w:t>Medical</w:t>
            </w:r>
            <w:r w:rsidR="005D4B2C" w:rsidRPr="00466295">
              <w:rPr>
                <w:rFonts w:eastAsia="Times New Roman" w:cs="Times New Roman"/>
                <w:sz w:val="18"/>
                <w:szCs w:val="18"/>
              </w:rPr>
              <w:t>/</w:t>
            </w:r>
            <w:r w:rsidRPr="00466295">
              <w:rPr>
                <w:rFonts w:eastAsia="Times New Roman" w:cs="Times New Roman"/>
                <w:sz w:val="18"/>
                <w:szCs w:val="18"/>
              </w:rPr>
              <w:t xml:space="preserve">Nurse </w:t>
            </w:r>
            <w:r w:rsidR="005D4B2C" w:rsidRPr="00466295">
              <w:rPr>
                <w:rFonts w:eastAsia="Times New Roman" w:cs="Times New Roman"/>
                <w:sz w:val="18"/>
                <w:szCs w:val="18"/>
              </w:rPr>
              <w:t>P</w:t>
            </w:r>
            <w:r w:rsidRPr="00466295">
              <w:rPr>
                <w:rFonts w:eastAsia="Times New Roman" w:cs="Times New Roman"/>
                <w:sz w:val="18"/>
                <w:szCs w:val="18"/>
              </w:rPr>
              <w:t>ractitioner specialty</w:t>
            </w:r>
          </w:p>
          <w:p w14:paraId="34040923" w14:textId="04610CC3" w:rsidR="005D4B2C" w:rsidRPr="00466295" w:rsidRDefault="009A5E06" w:rsidP="004767EA">
            <w:pPr>
              <w:pStyle w:val="ListParagraph"/>
              <w:numPr>
                <w:ilvl w:val="0"/>
                <w:numId w:val="37"/>
              </w:numPr>
              <w:spacing w:line="257" w:lineRule="auto"/>
              <w:rPr>
                <w:rFonts w:eastAsia="Times New Roman" w:cs="Times New Roman"/>
                <w:sz w:val="18"/>
                <w:szCs w:val="18"/>
              </w:rPr>
            </w:pPr>
            <w:r w:rsidRPr="00466295">
              <w:rPr>
                <w:rFonts w:eastAsia="Times New Roman" w:cs="Times New Roman"/>
                <w:sz w:val="18"/>
                <w:szCs w:val="18"/>
              </w:rPr>
              <w:t>P</w:t>
            </w:r>
            <w:r w:rsidR="00666B29" w:rsidRPr="00466295">
              <w:rPr>
                <w:rFonts w:eastAsia="Times New Roman" w:cs="Times New Roman"/>
                <w:sz w:val="18"/>
                <w:szCs w:val="18"/>
              </w:rPr>
              <w:t>ractice</w:t>
            </w:r>
            <w:r w:rsidRPr="00466295">
              <w:rPr>
                <w:rFonts w:eastAsia="Times New Roman" w:cs="Times New Roman"/>
                <w:sz w:val="18"/>
                <w:szCs w:val="18"/>
              </w:rPr>
              <w:t xml:space="preserve"> type</w:t>
            </w:r>
          </w:p>
          <w:p w14:paraId="7982D70C" w14:textId="10F89591" w:rsidR="00B7420B" w:rsidRPr="00466295" w:rsidRDefault="005D4B2C" w:rsidP="004767EA">
            <w:pPr>
              <w:pStyle w:val="ListParagraph"/>
              <w:numPr>
                <w:ilvl w:val="0"/>
                <w:numId w:val="37"/>
              </w:numPr>
              <w:spacing w:line="257" w:lineRule="auto"/>
              <w:rPr>
                <w:rFonts w:eastAsia="Times New Roman" w:cs="Times New Roman"/>
                <w:sz w:val="18"/>
                <w:szCs w:val="18"/>
              </w:rPr>
            </w:pPr>
            <w:r w:rsidRPr="00466295">
              <w:rPr>
                <w:rFonts w:eastAsia="Times New Roman" w:cs="Times New Roman"/>
                <w:sz w:val="18"/>
                <w:szCs w:val="18"/>
              </w:rPr>
              <w:t>P</w:t>
            </w:r>
            <w:r w:rsidR="00666B29" w:rsidRPr="00466295">
              <w:rPr>
                <w:rFonts w:eastAsia="Times New Roman" w:cs="Times New Roman"/>
                <w:sz w:val="18"/>
                <w:szCs w:val="18"/>
              </w:rPr>
              <w:t>ractice location</w:t>
            </w:r>
          </w:p>
        </w:tc>
      </w:tr>
      <w:tr w:rsidR="00793514" w:rsidRPr="00466295" w14:paraId="363AB2D2" w14:textId="77777777" w:rsidTr="00483550">
        <w:trPr>
          <w:trHeight w:val="303"/>
        </w:trPr>
        <w:tc>
          <w:tcPr>
            <w:tcW w:w="1668" w:type="dxa"/>
            <w:vMerge w:val="restart"/>
          </w:tcPr>
          <w:p w14:paraId="40AE56A3" w14:textId="10BE26B8" w:rsidR="00666B29" w:rsidRPr="00466295" w:rsidRDefault="00666B29" w:rsidP="0007188F">
            <w:pPr>
              <w:pStyle w:val="ListParagraph"/>
              <w:numPr>
                <w:ilvl w:val="0"/>
                <w:numId w:val="36"/>
              </w:numPr>
              <w:spacing w:line="257" w:lineRule="auto"/>
              <w:rPr>
                <w:rFonts w:eastAsia="Times New Roman" w:cs="Times New Roman"/>
                <w:sz w:val="18"/>
                <w:szCs w:val="18"/>
              </w:rPr>
            </w:pPr>
            <w:r w:rsidRPr="00466295">
              <w:rPr>
                <w:rFonts w:eastAsia="Times New Roman" w:cs="Times New Roman"/>
                <w:sz w:val="18"/>
                <w:szCs w:val="18"/>
              </w:rPr>
              <w:t xml:space="preserve">BZRAs and your practice </w:t>
            </w:r>
          </w:p>
        </w:tc>
        <w:tc>
          <w:tcPr>
            <w:tcW w:w="2268" w:type="dxa"/>
          </w:tcPr>
          <w:p w14:paraId="298FF27F" w14:textId="36FAB813" w:rsidR="00666B29" w:rsidRPr="00466295" w:rsidRDefault="00666B29" w:rsidP="5476F821">
            <w:pPr>
              <w:spacing w:line="257" w:lineRule="auto"/>
              <w:rPr>
                <w:rFonts w:eastAsia="Times New Roman" w:cs="Times New Roman"/>
                <w:sz w:val="18"/>
                <w:szCs w:val="18"/>
              </w:rPr>
            </w:pPr>
            <w:r w:rsidRPr="5476F821">
              <w:rPr>
                <w:rFonts w:cs="Times New Roman"/>
                <w:sz w:val="18"/>
                <w:szCs w:val="18"/>
              </w:rPr>
              <w:t>Experiences with prescribing and deprescribing BZRAs for older adults</w:t>
            </w:r>
            <w:r w:rsidR="294EAEDC" w:rsidRPr="5476F821">
              <w:rPr>
                <w:rFonts w:cs="Times New Roman"/>
                <w:sz w:val="18"/>
                <w:szCs w:val="18"/>
              </w:rPr>
              <w:t>*</w:t>
            </w:r>
          </w:p>
          <w:p w14:paraId="7FEA4B85" w14:textId="48494E8C" w:rsidR="00666B29" w:rsidRPr="00466295" w:rsidRDefault="00666B29" w:rsidP="5476F821">
            <w:pPr>
              <w:spacing w:line="257" w:lineRule="auto"/>
              <w:rPr>
                <w:rFonts w:cs="Times New Roman"/>
                <w:sz w:val="18"/>
                <w:szCs w:val="18"/>
              </w:rPr>
            </w:pPr>
          </w:p>
          <w:p w14:paraId="7B3E70F8" w14:textId="542686F9" w:rsidR="00666B29" w:rsidRPr="00466295" w:rsidRDefault="294EAEDC" w:rsidP="00666B29">
            <w:pPr>
              <w:spacing w:line="257" w:lineRule="auto"/>
              <w:rPr>
                <w:rFonts w:eastAsia="Times New Roman" w:cs="Times New Roman"/>
                <w:sz w:val="18"/>
                <w:szCs w:val="18"/>
              </w:rPr>
            </w:pPr>
            <w:r w:rsidRPr="5476F821">
              <w:rPr>
                <w:rFonts w:cs="Times New Roman"/>
                <w:sz w:val="18"/>
                <w:szCs w:val="18"/>
              </w:rPr>
              <w:t xml:space="preserve">* Older patients </w:t>
            </w:r>
            <w:proofErr w:type="gramStart"/>
            <w:r w:rsidRPr="5476F821">
              <w:rPr>
                <w:rFonts w:cs="Times New Roman"/>
                <w:sz w:val="18"/>
                <w:szCs w:val="18"/>
              </w:rPr>
              <w:t>refers</w:t>
            </w:r>
            <w:proofErr w:type="gramEnd"/>
            <w:r w:rsidRPr="5476F821">
              <w:rPr>
                <w:rFonts w:cs="Times New Roman"/>
                <w:sz w:val="18"/>
                <w:szCs w:val="18"/>
              </w:rPr>
              <w:t xml:space="preserve"> to your patients who are 65 years and older who are relatively independent and NOT living in a long-term care facility. </w:t>
            </w:r>
            <w:r w:rsidR="00666B29" w:rsidRPr="5476F821">
              <w:rPr>
                <w:rFonts w:cs="Times New Roman"/>
                <w:sz w:val="18"/>
                <w:szCs w:val="18"/>
              </w:rPr>
              <w:t xml:space="preserve"> </w:t>
            </w:r>
          </w:p>
          <w:p w14:paraId="2580DE6B" w14:textId="77777777" w:rsidR="00666B29" w:rsidRPr="00466295" w:rsidRDefault="00666B29" w:rsidP="00666B29">
            <w:pPr>
              <w:spacing w:line="257" w:lineRule="auto"/>
              <w:rPr>
                <w:rFonts w:eastAsia="Times New Roman" w:cs="Times New Roman"/>
                <w:sz w:val="18"/>
                <w:szCs w:val="18"/>
              </w:rPr>
            </w:pPr>
          </w:p>
        </w:tc>
        <w:tc>
          <w:tcPr>
            <w:tcW w:w="6139" w:type="dxa"/>
          </w:tcPr>
          <w:p w14:paraId="5BE18051" w14:textId="2DF9657C"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BZRAs significantly improve my older patients' sleep quality</w:t>
            </w:r>
            <w:r w:rsidR="006233AF">
              <w:rPr>
                <w:rFonts w:eastAsia="Times New Roman" w:cs="Times New Roman"/>
                <w:sz w:val="18"/>
                <w:szCs w:val="18"/>
              </w:rPr>
              <w:t xml:space="preserve">. </w:t>
            </w:r>
            <w:r w:rsidR="0012300F"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{"citationID":"bO4swfoR","properties":{"formattedCitation":"(Siriwardena, Qurechi, Gibson, Collier, &amp; Latham, 2006)","plainCitation":"(Siriwardena, Qurechi, Gibson, Collier, &amp; Latham, 2006)","noteIndex":0},"citationItems":[{"id":21160,"uris":["http://zotero.org/groups/2498838/items/ZJAZVAHV"],"itemData":{"id":21160,"type":"article-journal","container-title":"British Journal of General Practice","page":"964-967","title":"GPs’ attitudes to benzodiazepine and ‘Z-drug’ prescribing: a barrier to implementation of evidence and guidance on hypnotics","URL":"https://bjgp.org/content/bjgp/56/533/964.full.pdf","volume":"56","author":[{"family":"Siriwardena","given":"A. N."},{"family":"Qurechi","given":"Z."},{"family":"Gibson","given":"S."},{"family":"Collier","given":"S."},{"family":"Latham","given":"M."}],"issued":{"date-parts":[["2006"]]}}}],"schema":"https://github.com/citation-style-language/schema/raw/master/csl-citation.json"} </w:instrText>
            </w:r>
            <w:r w:rsidR="0012300F" w:rsidRPr="00466295">
              <w:rPr>
                <w:rFonts w:eastAsia="Times New Roman" w:cs="Times New Roman"/>
                <w:sz w:val="18"/>
                <w:szCs w:val="18"/>
              </w:rPr>
              <w:fldChar w:fldCharType="separate"/>
            </w:r>
            <w:r w:rsidR="008A0188">
              <w:rPr>
                <w:rFonts w:cs="Times New Roman"/>
                <w:sz w:val="18"/>
                <w:lang w:val="en-US"/>
              </w:rPr>
              <w:t>(Siriwardena, Qurechi, Gibson, Collier, &amp; Latham, 2006)</w:t>
            </w:r>
            <w:r w:rsidR="0012300F" w:rsidRPr="00466295">
              <w:rPr>
                <w:rFonts w:eastAsia="Times New Roman" w:cs="Times New Roman"/>
                <w:sz w:val="18"/>
                <w:szCs w:val="18"/>
              </w:rPr>
              <w:fldChar w:fldCharType="end"/>
            </w:r>
            <w:r w:rsidR="007E3652" w:rsidRPr="00466295">
              <w:rPr>
                <w:rFonts w:eastAsia="Times New Roman" w:cs="Times New Roman"/>
                <w:sz w:val="18"/>
                <w:szCs w:val="18"/>
              </w:rPr>
              <w:t xml:space="preserve"> </w:t>
            </w:r>
          </w:p>
          <w:p w14:paraId="75048E45" w14:textId="24FBE12F" w:rsidR="00666B29" w:rsidRPr="00466295" w:rsidRDefault="008C1720" w:rsidP="008C1720">
            <w:pPr>
              <w:pStyle w:val="ListParagraph"/>
              <w:widowControl w:val="0"/>
              <w:numPr>
                <w:ilvl w:val="0"/>
                <w:numId w:val="33"/>
              </w:numPr>
              <w:autoSpaceDE w:val="0"/>
              <w:autoSpaceDN w:val="0"/>
              <w:adjustRightInd w:val="0"/>
              <w:rPr>
                <w:rFonts w:cs="Times New Roman"/>
                <w:sz w:val="18"/>
                <w:szCs w:val="18"/>
              </w:rPr>
            </w:pPr>
            <w:r w:rsidRPr="00466295">
              <w:rPr>
                <w:rFonts w:eastAsia="Times New Roman" w:cs="Times New Roman"/>
                <w:sz w:val="18"/>
                <w:szCs w:val="18"/>
              </w:rPr>
              <w:t>The benefits of long-term BZRA for sleep usually outweigh their risks in my older patients</w:t>
            </w:r>
            <w:r w:rsidR="006233AF">
              <w:rPr>
                <w:rFonts w:eastAsia="Times New Roman" w:cs="Times New Roman"/>
                <w:sz w:val="18"/>
                <w:szCs w:val="18"/>
              </w:rPr>
              <w:t xml:space="preserve">. </w:t>
            </w:r>
            <w:r w:rsidR="00C10E27"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{"citationID":"8m7J91S1","properties":{"formattedCitation":"(Cook, Marshall, Masci, &amp; Coyne, 2007; Sirdifield et al., 2013)","plainCitation":"(Cook, Marshall, Masci, &amp; Coyne, 2007; Sirdifield et al., 2013)","noteIndex":0},"citationItems":[{"id":20707,"uris":["http://zotero.org/groups/2498838/items/W2PASPX3"],"itemData":{"id":20707,"type":"article-journal","abstract":"BACKGROUND: Benzodiazepines are often prescribed long-term inappropriately. We aimed to systematically review and meta-synthesise qualitative studies exploring clinicians' experiences and perceptions of benzodiazepine prescribing to build an explanatory model of processes underlying current prescribing practices.\nMETHODS: We searched seven electronic databases for qualitative studies in Western primary care settings published in a European language between January 1990 and August 2011 analysing GP or practice nurse experiences of benzodiazepine prescribing. We assessed study quality using the Critical Appraisal Skills Programme Checklist. We analysed findings using thematic synthesis.\nRESULTS: We included eight studies from seven countries published between 1993 and 2010. Benzodiazepine prescribing decisions are complex, uncomfortable, and demanding, taken within the constraints of daily general practice. Different GPs varied in the extent to which they were willing to prescribe benzodiazepines, and individual GPs' approaches also varied. GPs were ambivalent in their attitude towards prescribing benzodiazepines and inconsistently applied management strategies for their use. This was due to the changing context of prescribing, differing perceptions of the role and responsibility of the GP, variation in GPs' attitudes to benzodiazepines, perceived lack of alternative treatment options, GPs' perception of patient expectations and the doctor-patient relationship. GPs faced different challenges in managing initiation, continuation and withdrawal of benzodiazepines.\nCONCLUSION: We have developed a model which could be used to inform future interventions to improve adherence to benzodiazepine prescribing guidance and improve prescribing through education and training of professionals on benzodiazepine use and withdrawal, greater provision of alternatives to drugs, reflective practice, and better communication with patients.","container-title":"BMC family practice","DOI":"10.1186/1471-2296-14-191","ISSN":"1471-2296","journalAbbreviation":"BMC Fam Pract","language":"eng","note":"PMID: 24330388\nPMCID: PMC4028802","page":"191","source":"PubMed","title":"General practitioners' experiences and perceptions of benzodiazepine prescribing: systematic review and meta-synthesis","title-short":"General practitioners' experiences and perceptions of benzodiazepine prescribing","volume":"14","author":[{"family":"Sirdifield","given":"Coral"},{"family":"Anthierens","given":"Sibyl"},{"family":"Creupelandt","given":"Hanne"},{"family":"Chipchase","given":"Susan Y."},{"family":"Christiaens","given":"Thierry"},{"family":"Siriwardena","given":"Aloysius Niroshan"}],"issued":{"date-parts":[["2013",12,13]]}}},{"id":20805,"uris":["http://zotero.org/groups/2498838/items/EATS7NT3"],"itemData":{"id":20805,"type":"article-journal","abstract":"BACKGROUND: There is a continued high prevalence of benzodiazepine use by older community-residing adults and of their continued prescription by practitioners, despite well known adverse effects and the availability of safer, effective alternatives.\nOBJECTIVES: To understand factors influencing chronic use of benzodiazepines in older adults.\nDESIGN: Qualitative study, semistructured interviews with physicians.\nPARTICIPANTS: Thirty-three practicing primary care physicians around Philadelphia.\nAPPROACH: Qualitative interviews were audiotaped, transcribed, and entered into a qualitative software program. A multidisciplinary team coded transcripts and developed themes.\nRESULTS: Physicians generally endorsed benzodiazepines as effective treatment for anxiety, citing quick action and strong patient satisfaction. The use of benzodiazepines in older adults was not seen to be problematic because they did not show drug-seeking or escalating dose behavior suggesting addiction. Physicians minimized other risks of benzodiazepines and did not view monitoring or restricting renewal of prescriptions as an important clinical focus relative to higher-priority medical issues. Many physicians expressed skepticism about risks of continued use and considerable pessimism in the successful taper/discontinuation in older patients with long-term use and prior failed attempts. Physicians also anticipated patient resistance to any such efforts, including switching physicians.\nCONCLUSIONS: Primary care physicians are averse to addressing the public health problem of benzodiazepine overuse in the elderly. Their attitudes generally conflict with practice guidelines and they complain of a lack of training in constructive strategies to address this problem. A 2-pronged effort should focus on increasing skill level and preventing new cases of benzodiazepine dependency through improved patient education and vigilant monitoring of prescription renewal.","container-title":"Journal of General Internal Medicine","DOI":"10.1007/s11606-006-0021-3","ISSN":"1525-1497","issue":"3","journalAbbreviation":"J Gen Intern Med","language":"eng","page":"303-307","source":"PubMed","title":"Physicians' perspectives on prescribing benzodiazepines for older adults: a qualitative study","title-short":"Physicians' perspectives on prescribing benzodiazepines for older adults","volume":"22","author":[{"family":"Cook","given":"Joan M."},{"family":"Marshall","given":"Randall"},{"family":"Masci","given":"Christina"},{"family":"Coyne","given":"James C."}],"issued":{"date-parts":[["2007",3]]}}}],"schema":"https://github.com/citation-style-language/schema/raw/master/csl-citation.json"} </w:instrText>
            </w:r>
            <w:r w:rsidR="00C10E27" w:rsidRPr="00466295">
              <w:rPr>
                <w:rFonts w:eastAsia="Times New Roman" w:cs="Times New Roman"/>
                <w:sz w:val="18"/>
                <w:szCs w:val="18"/>
              </w:rPr>
              <w:fldChar w:fldCharType="separate"/>
            </w:r>
            <w:r w:rsidR="008A0188">
              <w:rPr>
                <w:rFonts w:cs="Times New Roman"/>
                <w:sz w:val="18"/>
                <w:lang w:val="en-US"/>
              </w:rPr>
              <w:t>(Cook, Marshall, Masci, &amp; Coyne, 2007; Sirdifield et al., 2013)</w:t>
            </w:r>
            <w:r w:rsidR="00C10E27" w:rsidRPr="00466295">
              <w:rPr>
                <w:rFonts w:eastAsia="Times New Roman" w:cs="Times New Roman"/>
                <w:sz w:val="18"/>
                <w:szCs w:val="18"/>
              </w:rPr>
              <w:fldChar w:fldCharType="end"/>
            </w:r>
          </w:p>
          <w:p w14:paraId="4AD2EE05" w14:textId="180B76D6"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I regularly remind my older patients taking BZRAs long-term about their risks</w:t>
            </w:r>
            <w:r w:rsidR="006233AF">
              <w:rPr>
                <w:rFonts w:eastAsia="Times New Roman" w:cs="Times New Roman"/>
                <w:sz w:val="18"/>
                <w:szCs w:val="18"/>
              </w:rPr>
              <w:t xml:space="preserve">. </w:t>
            </w:r>
            <w:r w:rsidR="008F6E41"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{"citationID":"3eKru0aR","properties":{"formattedCitation":"(Neves, Oliveira, Fernandes, Santos, &amp; Maria, 2019)","plainCitation":"(Neves, Oliveira, Fernandes, Santos, &amp; Maria, 2019)","noteIndex":0},"citationItems":[{"id":20704,"uris":["http://zotero.org/groups/2498838/items/9PPDTTPL"],"itemData":{"id":20704,"type":"article-journal","abstract":"BACKGROUND: In 2015, Portugal was the OECD country with the highest reported consumption of BZD. Physician's perceptions and attitudes regarding BZD are main determinants of related prescription habits. This study aimed to characterize beliefs and attitudes of Portuguese physicians regarding the prescription, management challenges, benefits, risks and withdrawal effects of BZD.\nMETHODS: A cross-sectional, observational study with online data collection through anonymous self-administered questionnaire. Physicians registered with the Portuguese Medical Association were invited to participate through direct e-mail message. Physicians were asked to give their opinion (using a 5-points Likert scale) regarding the prescription of BZD, their benefits and risks in the management of insomnia and anxiety, the possible adverse effects of chronic use and alternative non-pharmacologic approaches. Descriptive statistics were used and groups were compared through logistic regression.\nRESULTS: A total of 329 physicians participated in the study (56% family physicians). Mean age was 44.10 ± 15.2 years, with 19.03 ± 14.9 years of clinical experience. Fifty eight percent of participants were female. Physicians reported BZD's negative impact on cognitive function (89%), association with road traffic accidents (88%) and falls (79%). Also, 58% shared the belief that chronic use is justified if the patient feels better and without adverse events. Although 68% reported to feel capable of helping patients to reduce or stop BZD, 55% recognized difficulties in motivating them. Compared to other medical specialists (altogether), family physicians were significantly more aware about the adverse effects of BZD and considered that chronic use may not be justified. Conversely, more family physicians expressed concerns about their skills to motivate patients engaging in withdrawal programs and to support them during the process.\nCONCLUSION: Our results show that physicians' awareness about risks of BZD chronic use is adequate though their attitudes and self-perceived skills towards promoting BZD withdrawal can be improved. Interventions in primary care are needed to capacitate physicians to better motivate patients for BZD withdrawal.","container-title":"BMC family practice","DOI":"10.1186/s12875-019-0965-0","ISSN":"1471-2296","issue":"1","journalAbbreviation":"BMC Fam Pract","language":"eng","note":"PMID: 31128589\nPMCID: PMC6535184","page":"71","source":"PubMed","title":"Physicians' beliefs and attitudes about Benzodiazepines: a cross-sectional study","title-short":"Physicians' beliefs and attitudes about Benzodiazepines","volume":"20","author":[{"family":"Neves","given":"Inês Teixeira"},{"family":"Oliveira","given":"Joana Sara Silva"},{"family":"Fernandes","given":"Milene Catarina Coelho"},{"family":"Santos","given":"Osvaldo Rodrigues"},{"family":"Maria","given":"Vasco António Jesus"}],"issued":{"date-parts":[["2019"]],"season":"25"}}}],"schema":"https://github.com/citation-style-language/schema/raw/master/csl-citation.json"} </w:instrText>
            </w:r>
            <w:r w:rsidR="008F6E41" w:rsidRPr="00466295">
              <w:rPr>
                <w:rFonts w:eastAsia="Times New Roman" w:cs="Times New Roman"/>
                <w:sz w:val="18"/>
                <w:szCs w:val="18"/>
              </w:rPr>
              <w:fldChar w:fldCharType="separate"/>
            </w:r>
            <w:r w:rsidR="008A0188">
              <w:rPr>
                <w:rFonts w:cs="Times New Roman"/>
                <w:sz w:val="18"/>
                <w:lang w:val="en-US"/>
              </w:rPr>
              <w:t>(Neves, Oliveira, Fernandes, Santos, &amp; Maria, 2019)</w:t>
            </w:r>
            <w:r w:rsidR="008F6E41" w:rsidRPr="00466295">
              <w:rPr>
                <w:rFonts w:eastAsia="Times New Roman" w:cs="Times New Roman"/>
                <w:sz w:val="18"/>
                <w:szCs w:val="18"/>
              </w:rPr>
              <w:fldChar w:fldCharType="end"/>
            </w:r>
          </w:p>
          <w:p w14:paraId="19020086" w14:textId="7A7CD2CE"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My older patients quickly develop a dependence on BZRAs</w:t>
            </w:r>
            <w:r w:rsidR="006233AF">
              <w:rPr>
                <w:rFonts w:eastAsia="Times New Roman" w:cs="Times New Roman"/>
                <w:sz w:val="18"/>
                <w:szCs w:val="18"/>
              </w:rPr>
              <w:t xml:space="preserve"> </w:t>
            </w:r>
            <w:r w:rsidR="0016572F"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{"citationID":"yfZH9vPe","properties":{"formattedCitation":"(Sorscher, Siddiqui, Olsen, &amp; Johnson, 2016)","plainCitation":"(Sorscher, Siddiqui, Olsen, &amp; Johnson, 2016)","noteIndex":0},"citationItems":[{"id":21161,"uris":["http://zotero.org/groups/2498838/items/VP537KUK"],"itemData":{"id":21161,"type":"article-journal","container-title":"Journal of Sleep Disorders: Treatment &amp; Care","issue":"1","title":"Pharmacotherapy for Chronic Insomnia: A Brief Survey of PCP Attitudes and Preferences","URL":"https://digitalcommons.dartmouth.edu/cgi/viewcontent.cgi?referer=&amp;httpsredir=1&amp;article=1055&amp;context=facoa","volume":"5","author":[{"family":"Sorscher","given":"A. J."},{"family":"Siddiqui","given":"A. A."},{"family":"Olsen","given":"A."},{"family":"Johnson","given":"D. J."}],"issued":{"date-parts":[["2016"]]}}}],"schema":"https://github.com/citation-style-language/schema/raw/master/csl-citation.json"} </w:instrText>
            </w:r>
            <w:r w:rsidR="0016572F" w:rsidRPr="00466295">
              <w:rPr>
                <w:rFonts w:eastAsia="Times New Roman" w:cs="Times New Roman"/>
                <w:sz w:val="18"/>
                <w:szCs w:val="18"/>
              </w:rPr>
              <w:fldChar w:fldCharType="separate"/>
            </w:r>
            <w:r w:rsidR="008A0188">
              <w:rPr>
                <w:rFonts w:cs="Times New Roman"/>
                <w:sz w:val="18"/>
                <w:lang w:val="en-US"/>
              </w:rPr>
              <w:t>(Sorscher, Siddiqui, Olsen, &amp; Johnson, 2016)</w:t>
            </w:r>
            <w:r w:rsidR="0016572F" w:rsidRPr="00466295">
              <w:rPr>
                <w:rFonts w:eastAsia="Times New Roman" w:cs="Times New Roman"/>
                <w:sz w:val="18"/>
                <w:szCs w:val="18"/>
              </w:rPr>
              <w:fldChar w:fldCharType="end"/>
            </w:r>
          </w:p>
          <w:p w14:paraId="7CDACBD3" w14:textId="37E1D245"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I have had mostly positive experiences in working with older adults when deprescribing long-term use of BZRAs</w:t>
            </w:r>
            <w:r w:rsidR="006233AF">
              <w:rPr>
                <w:rFonts w:eastAsia="Times New Roman" w:cs="Times New Roman"/>
                <w:sz w:val="18"/>
                <w:szCs w:val="18"/>
              </w:rPr>
              <w:t>.</w:t>
            </w:r>
          </w:p>
          <w:p w14:paraId="70CA51DD" w14:textId="25224F06"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Deprescribing long-term BZRAs in older adults poses a greater risk to these patients than continuing them</w:t>
            </w:r>
            <w:r w:rsidR="006233AF">
              <w:rPr>
                <w:rFonts w:eastAsia="Times New Roman" w:cs="Times New Roman"/>
                <w:sz w:val="18"/>
                <w:szCs w:val="18"/>
              </w:rPr>
              <w:t xml:space="preserve">. </w:t>
            </w:r>
            <w:r w:rsidR="00C8628B"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{"citationID":"ZyTaKNf0","properties":{"formattedCitation":"(Cook et al., 2007; Sirdifield et al., 2013)","plainCitation":"(Cook et al., 2007; Sirdifield et al., 2013)","noteIndex":0},"citationItems":[{"id":20707,"uris":["http://zotero.org/groups/2498838/items/W2PASPX3"],"itemData":{"id":20707,"type":"article-journal","abstract":"BACKGROUND: Benzodiazepines are often prescribed long-term inappropriately. We aimed to systematically review and meta-synthesise qualitative studies exploring clinicians' experiences and perceptions of benzodiazepine prescribing to build an explanatory model of processes underlying current prescribing practices.\nMETHODS: We searched seven electronic databases for qualitative studies in Western primary care settings published in a European language between January 1990 and August 2011 analysing GP or practice nurse experiences of benzodiazepine prescribing. We assessed study quality using the Critical Appraisal Skills Programme Checklist. We analysed findings using thematic synthesis.\nRESULTS: We included eight studies from seven countries published between 1993 and 2010. Benzodiazepine prescribing decisions are complex, uncomfortable, and demanding, taken within the constraints of daily general practice. Different GPs varied in the extent to which they were willing to prescribe benzodiazepines, and individual GPs' approaches also varied. GPs were ambivalent in their attitude towards prescribing benzodiazepines and inconsistently applied management strategies for their use. This was due to the changing context of prescribing, differing perceptions of the role and responsibility of the GP, variation in GPs' attitudes to benzodiazepines, perceived lack of alternative treatment options, GPs' perception of patient expectations and the doctor-patient relationship. GPs faced different challenges in managing initiation, continuation and withdrawal of benzodiazepines.\nCONCLUSION: We have developed a model which could be used to inform future interventions to improve adherence to benzodiazepine prescribing guidance and improve prescribing through education and training of professionals on benzodiazepine use and withdrawal, greater provision of alternatives to drugs, reflective practice, and better communication with patients.","container-title":"BMC family practice","DOI":"10.1186/1471-2296-14-191","ISSN":"1471-2296","journalAbbreviation":"BMC Fam Pract","language":"eng","note":"PMID: 24330388\nPMCID: PMC4028802","page":"191","source":"PubMed","title":"General practitioners' experiences and perceptions of benzodiazepine prescribing: systematic review and meta-synthesis","title-short":"General practitioners' experiences and perceptions of benzodiazepine prescribing","volume":"14","author":[{"family":"Sirdifield","given":"Coral"},{"family":"Anthierens","given":"Sibyl"},{"family":"Creupelandt","given":"Hanne"},{"family":"Chipchase","given":"Susan Y."},{"family":"Christiaens","given":"Thierry"},{"family":"Siriwardena","given":"Aloysius Niroshan"}],"issued":{"date-parts":[["2013",12,13]]}}},{"id":20805,"uris":["http://zotero.org/groups/2498838/items/EATS7NT3"],"itemData":{"id":20805,"type":"article-journal","abstract":"BACKGROUND: There is a continued high prevalence of benzodiazepine use by older community-residing adults and of their continued prescription by practitioners, despite well known adverse effects and the availability of safer, effective alternatives.\nOBJECTIVES: To understand factors influencing chronic use of benzodiazepines in older adults.\nDESIGN: Qualitative study, semistructured interviews with physicians.\nPARTICIPANTS: Thirty-three practicing primary care physicians around Philadelphia.\nAPPROACH: Qualitative interviews were audiotaped, transcribed, and entered into a qualitative software program. A multidisciplinary team coded transcripts and developed themes.\nRESULTS: Physicians generally endorsed benzodiazepines as effective treatment for anxiety, citing quick action and strong patient satisfaction. The use of benzodiazepines in older adults was not seen to be problematic because they did not show drug-seeking or escalating dose behavior suggesting addiction. Physicians minimized other risks of benzodiazepines and did not view monitoring or restricting renewal of prescriptions as an important clinical focus relative to higher-priority medical issues. Many physicians expressed skepticism about risks of continued use and considerable pessimism in the successful taper/discontinuation in older patients with long-term use and prior failed attempts. Physicians also anticipated patient resistance to any such efforts, including switching physicians.\nCONCLUSIONS: Primary care physicians are averse to addressing the public health problem of benzodiazepine overuse in the elderly. Their attitudes generally conflict with practice guidelines and they complain of a lack of training in constructive strategies to address this problem. A 2-pronged effort should focus on increasing skill level and preventing new cases of benzodiazepine dependency through improved patient education and vigilant monitoring of prescription renewal.","container-title":"Journal of General Internal Medicine","DOI":"10.1007/s11606-006-0021-3","ISSN":"1525-1497","issue":"3","journalAbbreviation":"J Gen Intern Med","language":"eng","page":"303-307","source":"PubMed","title":"Physicians' perspectives on prescribing benzodiazepines for older adults: a qualitative study","title-short":"Physicians' perspectives on prescribing benzodiazepines for older adults","volume":"22","author":[{"family":"Cook","given":"Joan M."},{"family":"Marshall","given":"Randall"},{"family":"Masci","given":"Christina"},{"family":"Coyne","given":"James C."}],"issued":{"date-parts":[["2007",3]]}}}],"schema":"https://github.com/citation-style-language/schema/raw/master/csl-citation.json"} </w:instrText>
            </w:r>
            <w:r w:rsidR="00C8628B" w:rsidRPr="00466295">
              <w:rPr>
                <w:rFonts w:eastAsia="Times New Roman" w:cs="Times New Roman"/>
                <w:sz w:val="18"/>
                <w:szCs w:val="18"/>
              </w:rPr>
              <w:fldChar w:fldCharType="separate"/>
            </w:r>
            <w:r w:rsidR="008A0188">
              <w:rPr>
                <w:rFonts w:cs="Times New Roman"/>
                <w:sz w:val="18"/>
                <w:lang w:val="en-US"/>
              </w:rPr>
              <w:t>(Cook et al., 2007; Sirdifield et al., 2013)</w:t>
            </w:r>
            <w:r w:rsidR="00C8628B" w:rsidRPr="00466295">
              <w:rPr>
                <w:rFonts w:eastAsia="Times New Roman" w:cs="Times New Roman"/>
                <w:sz w:val="18"/>
                <w:szCs w:val="18"/>
              </w:rPr>
              <w:fldChar w:fldCharType="end"/>
            </w:r>
          </w:p>
          <w:p w14:paraId="1CB38100" w14:textId="737858E9"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I have difficulty motivating my older patients to stop BZRA use</w:t>
            </w:r>
            <w:r w:rsidR="006233AF">
              <w:rPr>
                <w:rFonts w:eastAsia="Times New Roman" w:cs="Times New Roman"/>
                <w:sz w:val="18"/>
                <w:szCs w:val="18"/>
              </w:rPr>
              <w:t xml:space="preserve">. </w:t>
            </w:r>
            <w:r w:rsidR="00CA7800"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{"citationID":"MuPWAnsH","properties":{"formattedCitation":"(Anthierens et al., 2010; Evrard, P\\uc0\\u233{}tein, Beuscart, &amp; Spinewine, 2022; Neves et al., 2019)","plainCitation":"(Anthierens et al., 2010; Evrard, Pétein, Beuscart, &amp; Spinewine, 2022; Neves et al., 2019)","noteIndex":0},"citationItems":[{"id":20776,"uris":["http://zotero.org/groups/2498838/items/K2GNLHDX"],"itemData":{"id":20776,"type":"article-journal","abstract":"OBJECTIVE: To explore the attitudes of FPs toward benzodiazepine (BZD) prescribing and the perceived barriers to nonpharmacologic approaches to managing stress, anxiety, and insomnia.\nDESIGN: A questionnaire including 32 statements about treatment of insomnia, stress, and anxiety.\nSETTING: Local quality groups for FPs in Belgium.\nPARTICIPANTS: A total of 948 Belgian FPs.\nMAIN OUTCOME MEASURES: Barriers to using nonpharmacologic approaches in family practice.\nRESULTS: We identified 3 different groups of FPs according to their attitudes about BZD prescribing. A first relatively big group of FPs (39%) were not really concerned about the risks of BZD prescribing. Those in the second group (17%) were aware of the problems associated with BZDs, but did not perceive it to be their role to use nonpharmacologic approaches in family practice. Those in the third group (44%) were concerned about BZD prescribing and found it to be a \"bad solution,\" but were faced with various barriers to applying nonpharmacologic approaches. Surprisingly, we found that nearly 97% of FPs thought that most people were eligible for nonpharmacologic approaches, but experienced implementation barriers at the level of the patient, the level of the FP, and the level of the health care system.\nCONCLUSION: Using different education and behavioural-change strategies for different FP groups seems important. A large group of FPs does not find prescribing BZDs to be problematic. Sensitizing and alerting FPs to this issue remains very important.","container-title":"Canadian Family Physician Medecin De Famille Canadien","ISSN":"1715-5258","issue":"11","journalAbbreviation":"Can Fam Physician","language":"eng","page":"e398-406","source":"PubMed","title":"Barriers to nonpharmacologic treatments for stress, anxiety, and insomnia: family physicians' attitudes toward benzodiazepine prescribing","title-short":"Barriers to nonpharmacologic treatments for stress, anxiety, and insomnia","volume":"56","author":[{"family":"Anthierens","given":"Sibyl"},{"family":"Pasteels","given":"Inge"},{"family":"Habraken","given":"Hilde"},{"family":"Steinberg","given":"Pascale"},{"family":"Declercq","given":"Tom"},{"family":"Christiaens","given":"Thierry"}],"issued":{"date-parts":[["2010",11]]}}},{"id":20704,"uris":["http://zotero.org/groups/2498838/items/9PPDTTPL"],"itemData":{"id":20704,"type":"article-journal","abstract":"BACKGROUND: In 2015, Portugal was the OECD country with the highest reported consumption of BZD. Physician's perceptions and attitudes regarding BZD are main determinants of related prescription habits. This study aimed to characterize beliefs and attitudes of Portuguese physicians regarding the prescription, management challenges, benefits, risks and withdrawal effects of BZD.\nMETHODS: A cross-sectional, observational study with online data collection through anonymous self-administered questionnaire. Physicians registered with the Portuguese Medical Association were invited to participate through direct e-mail message. Physicians were asked to give their opinion (using a 5-points Likert scale) regarding the prescription of BZD, their benefits and risks in the management of insomnia and anxiety, the possible adverse effects of chronic use and alternative non-pharmacologic approaches. Descriptive statistics were used and groups were compared through logistic regression.\nRESULTS: A total of 329 physicians participated in the study (56% family physicians). Mean age was 44.10 ± 15.2 years, with 19.03 ± 14.9 years of clinical experience. Fifty eight percent of participants were female. Physicians reported BZD's negative impact on cognitive function (89%), association with road traffic accidents (88%) and falls (79%). Also, 58% shared the belief that chronic use is justified if the patient feels better and without adverse events. Although 68% reported to feel capable of helping patients to reduce or stop BZD, 55% recognized difficulties in motivating them. Compared to other medical specialists (altogether), family physicians were significantly more aware about the adverse effects of BZD and considered that chronic use may not be justified. Conversely, more family physicians expressed concerns about their skills to motivate patients engaging in withdrawal programs and to support them during the process.\nCONCLUSION: Our results show that physicians' awareness about risks of BZD chronic use is adequate though their attitudes and self-perceived skills towards promoting BZD withdrawal can be improved. Interventions in primary care are needed to capacitate physicians to better motivate patients for BZD withdrawal.","container-title":"BMC family practice","DOI":"10.1186/s12875-019-0965-0","ISSN":"1471-2296","issue":"1","journalAbbreviation":"BMC Fam Pract","language":"eng","note":"PMID: 31128589\nPMCID: PMC6535184","page":"71","source":"PubMed","title":"Physicians' beliefs and attitudes about Benzodiazepines: a cross-sectional study","title-short":"Physicians' beliefs and attitudes about Benzodiazepines","volume":"20","author":[{"family":"Neves","given":"Inês Teixeira"},{"family":"Oliveira","given":"Joana Sara Silva"},{"family":"Fernandes","given":"Milene Catarina Coelho"},{"family":"Santos","given":"Osvaldo Rodrigues"},{"family":"Maria","given":"Vasco António Jesus"}],"issued":{"date-parts":[["2019"]],"season":"25"}}},{"id":27596,"uris":["http://zotero.org/groups/2498838/items/RS4DBTGG"],"itemData":{"id":27596,"type":"article-journal","abstract":"Many strategies aimed at deprescribing benzodiazepine receptor agonists (BZRA) in older adults have already been evaluated with various success rates. There is so far no consensus on which strategy components increase deprescribing the most. Yet, despite an unfavourable benefit-to-risk ratio, BZRA use among older adults remains high. We systematically reviewed barriers and enablers for BZRA deprescribing in older adults.","container-title":"Implementation Science","DOI":"10.1186/s13012-022-01206-7","ISSN":"1748-5908","issue":"1","journalAbbreviation":"Implementation Science","page":"41","source":"BioMed Central","title":"Barriers and enablers for deprescribing benzodiazepine receptor agonists in older adults: a systematic review of qualitative and quantitative studies using the theoretical domains framework","title-short":"Barriers and enablers for deprescribing benzodiazepine receptor agonists in older adults","URL":"https://doi.org/10.1186/s13012-022-01206-7","volume":"17","author":[{"family":"Evrard","given":"Perrine"},{"family":"Pétein","given":"Catherine"},{"family":"Beuscart","given":"Jean-Baptiste"},{"family":"Spinewine","given":"Anne"}],"accessed":{"date-parts":[["2022",12,13]]},"issued":{"date-parts":[["2022",7,8]]}}}],"schema":"https://github.com/citation-style-language/schema/raw/master/csl-citation.json"} </w:instrText>
            </w:r>
            <w:r w:rsidR="00CA7800" w:rsidRPr="00466295">
              <w:rPr>
                <w:rFonts w:eastAsia="Times New Roman" w:cs="Times New Roman"/>
                <w:sz w:val="18"/>
                <w:szCs w:val="18"/>
              </w:rPr>
              <w:fldChar w:fldCharType="separate"/>
            </w:r>
            <w:r w:rsidR="008A0188" w:rsidRPr="008A0188">
              <w:rPr>
                <w:rFonts w:cs="Times New Roman"/>
                <w:sz w:val="18"/>
                <w:lang w:val="en-US"/>
              </w:rPr>
              <w:t>(Anthierens et al., 2010; Evrard, Pétein, Beuscart, &amp; Spinewine, 2022; Neves et al., 2019)</w:t>
            </w:r>
            <w:r w:rsidR="00CA7800" w:rsidRPr="00466295">
              <w:rPr>
                <w:rFonts w:eastAsia="Times New Roman" w:cs="Times New Roman"/>
                <w:sz w:val="18"/>
                <w:szCs w:val="18"/>
              </w:rPr>
              <w:fldChar w:fldCharType="end"/>
            </w:r>
          </w:p>
          <w:p w14:paraId="2D689E44" w14:textId="3BCE71B6"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Older adults are resistant to reducing or stopping their BZRAs</w:t>
            </w:r>
            <w:r w:rsidR="006233AF">
              <w:rPr>
                <w:rFonts w:eastAsia="Times New Roman" w:cs="Times New Roman"/>
                <w:sz w:val="18"/>
                <w:szCs w:val="18"/>
              </w:rPr>
              <w:t xml:space="preserve">. </w:t>
            </w:r>
            <w:r w:rsidR="000C2790"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{"citationID":"9SalNKTo","properties":{"formattedCitation":"(Dyas et al., 2010; Evrard et al., 2022)","plainCitation":"(Dyas et al., 2010; Evrard et al., 2022)","noteIndex":0},"citationItems":[{"id":20823,"uris":["http://zotero.org/groups/2498838/items/7E6PIYFI"],"itemData":{"id":20823,"type":"article-journal","abstract":"BACKGROUND: Insomnia affects around one-third of adults in the UK. Many sufferers seek help from primary care.\nAIM: To explore patients' and primary care practitioners' expectations, experiences, and outcomes of consultations for sleep difficulties, as a basis for improving the treatment of insomnia in primary care.\nDESIGN OF STUDY: A qualitative phenomenological approach.\nMETHOD: Separate focus groups for GPs and nurse prescribers and patients recruited from eight general practices that were in a quality improvement collaborative. Constant comparative analysis was used.\nRESULTS: Emergent themes from 14 focus groups comparing participating patients (n = 30) and practitioners (n = 15), provided insights on presentation, beliefs, expectations, and management of sleep problems. Patients initially tried to resolve insomnia themselves; consulting was often a last resort. Patients felt they needed to convince practitioners that their sleep difficulties were serious. They described insomnia in terms of the impact it was having on their life, whereas clinicians tended to focus on underlying causes. By the time patients consulted, many expected a prescription. Clinicians often assumed this was what patients wanted, and felt this would hamper patients' ability to take non-drug treatments seriously. Clinicians expected patients who were already on sleeping tablets to be resistant to stopping them, whereas patients were often open to alternatives.\nCONCLUSION: Better management of insomnia should take into account the perceptions and interactions of patients and practitioners. Practitioners need to empathise, listen, elicit patients' beliefs and expectations, assess sleep better, and offer a range of treatments, including cognitive and behavioural therapies, tailored to individual needs. Practitioner education should incorporate understanding of patients' decision-making processes, the clinicians' role during the consultation, and how to negotiate and deliver strategies for resolving sleep problems.","container-title":"The British Journal of General Practice: The Journal of the Royal College of General Practitioners","DOI":"10.3399/bjgp10X484183","ISSN":"1478-5242","issue":"574","journalAbbreviation":"Br J Gen Pract","language":"eng","page":"e180-200","source":"PubMed","title":"Patients' and clinicians' experiences of consultations in primary care for sleep problems and insomnia: a focus group study","title-short":"Patients' and clinicians' experiences of consultations in primary care for sleep problems and insomnia","volume":"60","author":[{"family":"Dyas","given":"Jane V."},{"family":"Apekey","given":"Tanefa A."},{"family":"Tilling","given":"Michelle"},{"family":"Ørner","given":"Roderick"},{"family":"Middleton","given":"Hugh"},{"family":"Siriwardena","given":"A. Niroshan"}],"issued":{"date-parts":[["2010",5]]}}},{"id":27596,"uris":["http://zotero.org/groups/2498838/items/RS4DBTGG"],"itemData":{"id":27596,"type":"article-journal","abstract":"Many strategies aimed at deprescribing benzodiazepine receptor agonists (BZRA) in older adults have already been evaluated with various success rates. There is so far no consensus on which strategy components increase deprescribing the most. Yet, despite an unfavourable benefit-to-risk ratio, BZRA use among older adults remains high. We systematically reviewed barriers and enablers for BZRA deprescribing in older adults.","container-title":"Implementation Science","DOI":"10.1186/s13012-022-01206-7","ISSN":"1748-5908","issue":"1","journalAbbreviation":"Implementation Science","page":"41","source":"BioMed Central","title":"Barriers and enablers for deprescribing benzodiazepine receptor agonists in older adults: a systematic review of qualitative and quantitative studies using the theoretical domains framework","title-short":"Barriers and enablers for deprescribing benzodiazepine receptor agonists in older adults","URL":"https://doi.org/10.1186/s13012-022-01206-7","volume":"17","author":[{"family":"Evrard","given":"Perrine"},{"family":"Pétein","given":"Catherine"},{"family":"Beuscart","given":"Jean-Baptiste"},{"family":"Spinewine","given":"Anne"}],"accessed":{"date-parts":[["2022",12,13]]},"issued":{"date-parts":[["2022",7,8]]}}}],"schema":"https://github.com/citation-style-language/schema/raw/master/csl-citation.json"} </w:instrText>
            </w:r>
            <w:r w:rsidR="000C2790" w:rsidRPr="00466295">
              <w:rPr>
                <w:rFonts w:eastAsia="Times New Roman" w:cs="Times New Roman"/>
                <w:sz w:val="18"/>
                <w:szCs w:val="18"/>
              </w:rPr>
              <w:fldChar w:fldCharType="separate"/>
            </w:r>
            <w:r w:rsidR="008A0188">
              <w:rPr>
                <w:rFonts w:cs="Times New Roman"/>
                <w:sz w:val="18"/>
                <w:lang w:val="en-US"/>
              </w:rPr>
              <w:t>(Dyas et al., 2010; Evrard et al., 2022)</w:t>
            </w:r>
            <w:r w:rsidR="000C2790" w:rsidRPr="00466295">
              <w:rPr>
                <w:rFonts w:eastAsia="Times New Roman" w:cs="Times New Roman"/>
                <w:sz w:val="18"/>
                <w:szCs w:val="18"/>
              </w:rPr>
              <w:fldChar w:fldCharType="end"/>
            </w:r>
          </w:p>
          <w:p w14:paraId="218C5233" w14:textId="595AB919"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As much as possible, I avoid BZRAs in my older patients due to potential for serious harms</w:t>
            </w:r>
            <w:r w:rsidR="006233AF">
              <w:rPr>
                <w:rFonts w:eastAsia="Times New Roman" w:cs="Times New Roman"/>
                <w:sz w:val="18"/>
                <w:szCs w:val="18"/>
              </w:rPr>
              <w:t>.</w:t>
            </w:r>
          </w:p>
          <w:p w14:paraId="1F3A2A8C" w14:textId="66829C33"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I feel pressured by my older patients to continue their BZRA prescriptions</w:t>
            </w:r>
            <w:r w:rsidR="006233AF">
              <w:rPr>
                <w:rFonts w:eastAsia="Times New Roman" w:cs="Times New Roman"/>
                <w:sz w:val="18"/>
                <w:szCs w:val="18"/>
              </w:rPr>
              <w:t xml:space="preserve">. </w:t>
            </w:r>
            <w:r w:rsidR="00C1372A"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{"citationID":"rJDR9R1b","properties":{"formattedCitation":"(Dyas et al., 2010; Neves et al., 2019)","plainCitation":"(Dyas et al., 2010; Neves et al., 2019)","noteIndex":0},"citationItems":[{"id":20704,"uris":["http://zotero.org/groups/2498838/items/9PPDTTPL"],"itemData":{"id":20704,"type":"article-journal","abstract":"BACKGROUND: In 2015, Portugal was the OECD country with the highest reported consumption of BZD. Physician's perceptions and attitudes regarding BZD are main determinants of related prescription habits. This study aimed to characterize beliefs and attitudes of Portuguese physicians regarding the prescription, management challenges, benefits, risks and withdrawal effects of BZD.\nMETHODS: A cross-sectional, observational study with online data collection through anonymous self-administered questionnaire. Physicians registered with the Portuguese Medical Association were invited to participate through direct e-mail message. Physicians were asked to give their opinion (using a 5-points Likert scale) regarding the prescription of BZD, their benefits and risks in the management of insomnia and anxiety, the possible adverse effects of chronic use and alternative non-pharmacologic approaches. Descriptive statistics were used and groups were compared through logistic regression.\nRESULTS: A total of 329 physicians participated in the study (56% family physicians). Mean age was 44.10 ± 15.2 years, with 19.03 ± 14.9 years of clinical experience. Fifty eight percent of participants were female. Physicians reported BZD's negative impact on cognitive function (89%), association with road traffic accidents (88%) and falls (79%). Also, 58% shared the belief that chronic use is justified if the patient feels better and without adverse events. Although 68% reported to feel capable of helping patients to reduce or stop BZD, 55% recognized difficulties in motivating them. Compared to other medical specialists (altogether), family physicians were significantly more aware about the adverse effects of BZD and considered that chronic use may not be justified. Conversely, more family physicians expressed concerns about their skills to motivate patients engaging in withdrawal programs and to support them during the process.\nCONCLUSION: Our results show that physicians' awareness about risks of BZD chronic use is adequate though their attitudes and self-perceived skills towards promoting BZD withdrawal can be improved. Interventions in primary care are needed to capacitate physicians to better motivate patients for BZD withdrawal.","container-title":"BMC family practice","DOI":"10.1186/s12875-019-0965-0","ISSN":"1471-2296","issue":"1","journalAbbreviation":"BMC Fam Pract","language":"eng","note":"PMID: 31128589\nPMCID: PMC6535184","page":"71","source":"PubMed","title":"Physicians' beliefs and attitudes about Benzodiazepines: a cross-sectional study","title-short":"Physicians' beliefs and attitudes about Benzodiazepines","volume":"20","author":[{"family":"Neves","given":"Inês Teixeira"},{"family":"Oliveira","given":"Joana Sara Silva"},{"family":"Fernandes","given":"Milene Catarina Coelho"},{"family":"Santos","given":"Osvaldo Rodrigues"},{"family":"Maria","given":"Vasco António Jesus"}],"issued":{"date-parts":[["2019"]],"season":"25"}}},{"id":20823,"uris":["http://zotero.org/groups/2498838/items/7E6PIYFI"],"itemData":{"id":20823,"type":"article-journal","abstract":"BACKGROUND: Insomnia affects around one-third of adults in the UK. Many sufferers seek help from primary care.\nAIM: To explore patients' and primary care practitioners' expectations, experiences, and outcomes of consultations for sleep difficulties, as a basis for improving the treatment of insomnia in primary care.\nDESIGN OF STUDY: A qualitative phenomenological approach.\nMETHOD: Separate focus groups for GPs and nurse prescribers and patients recruited from eight general practices that were in a quality improvement collaborative. Constant comparative analysis was used.\nRESULTS: Emergent themes from 14 focus groups comparing participating patients (n = 30) and practitioners (n = 15), provided insights on presentation, beliefs, expectations, and management of sleep problems. Patients initially tried to resolve insomnia themselves; consulting was often a last resort. Patients felt they needed to convince practitioners that their sleep difficulties were serious. They described insomnia in terms of the impact it was having on their life, whereas clinicians tended to focus on underlying causes. By the time patients consulted, many expected a prescription. Clinicians often assumed this was what patients wanted, and felt this would hamper patients' ability to take non-drug treatments seriously. Clinicians expected patients who were already on sleeping tablets to be resistant to stopping them, whereas patients were often open to alternatives.\nCONCLUSION: Better management of insomnia should take into account the perceptions and interactions of patients and practitioners. Practitioners need to empathise, listen, elicit patients' beliefs and expectations, assess sleep better, and offer a range of treatments, including cognitive and behavioural therapies, tailored to individual needs. Practitioner education should incorporate understanding of patients' decision-making processes, the clinicians' role during the consultation, and how to negotiate and deliver strategies for resolving sleep problems.","container-title":"The British Journal of General Practice: The Journal of the Royal College of General Practitioners","DOI":"10.3399/bjgp10X484183","ISSN":"1478-5242","issue":"574","journalAbbreviation":"Br J Gen Pract","language":"eng","page":"e180-200","source":"PubMed","title":"Patients' and clinicians' experiences of consultations in primary care for sleep problems and insomnia: a focus group study","title-short":"Patients' and clinicians' experiences of consultations in primary care for sleep problems and insomnia","volume":"60","author":[{"family":"Dyas","given":"Jane V."},{"family":"Apekey","given":"Tanefa A."},{"family":"Tilling","given":"Michelle"},{"family":"Ørner","given":"Roderick"},{"family":"Middleton","given":"Hugh"},{"family":"Siriwardena","given":"A. Niroshan"}],"issued":{"date-parts":[["2010",5]]}}}],"schema":"https://github.com/citation-style-language/schema/raw/master/csl-citation.json"} </w:instrText>
            </w:r>
            <w:r w:rsidR="00C1372A" w:rsidRPr="00466295">
              <w:rPr>
                <w:rFonts w:eastAsia="Times New Roman" w:cs="Times New Roman"/>
                <w:sz w:val="18"/>
                <w:szCs w:val="18"/>
              </w:rPr>
              <w:fldChar w:fldCharType="separate"/>
            </w:r>
            <w:r w:rsidR="008A0188">
              <w:rPr>
                <w:rFonts w:cs="Times New Roman"/>
                <w:sz w:val="18"/>
                <w:lang w:val="en-US"/>
              </w:rPr>
              <w:t>(Dyas et al., 2010; Neves et al., 2019)</w:t>
            </w:r>
            <w:r w:rsidR="00C1372A" w:rsidRPr="00466295">
              <w:rPr>
                <w:rFonts w:eastAsia="Times New Roman" w:cs="Times New Roman"/>
                <w:sz w:val="18"/>
                <w:szCs w:val="18"/>
              </w:rPr>
              <w:fldChar w:fldCharType="end"/>
            </w:r>
          </w:p>
          <w:p w14:paraId="157F034B" w14:textId="126393B8"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I have first-hand experience of family members pushing me to continue their loved one's BZRA prescription</w:t>
            </w:r>
            <w:r w:rsidR="006233AF">
              <w:rPr>
                <w:rFonts w:eastAsia="Times New Roman" w:cs="Times New Roman"/>
                <w:sz w:val="18"/>
                <w:szCs w:val="18"/>
              </w:rPr>
              <w:t>.</w:t>
            </w:r>
          </w:p>
          <w:p w14:paraId="44AE2432" w14:textId="1126A5AE"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I am confident that I don't over-prescribe BZRAs in my older patients with insomnia</w:t>
            </w:r>
            <w:r w:rsidR="006233AF">
              <w:rPr>
                <w:rFonts w:eastAsia="Times New Roman" w:cs="Times New Roman"/>
                <w:sz w:val="18"/>
                <w:szCs w:val="18"/>
              </w:rPr>
              <w:t>.</w:t>
            </w:r>
          </w:p>
          <w:p w14:paraId="67AF64BC" w14:textId="12AEC1A8"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In my experience, collaboration with pharmacists improves the chance of BZRA deprescribing success in older patients</w:t>
            </w:r>
            <w:r w:rsidR="006233AF">
              <w:rPr>
                <w:rFonts w:eastAsia="Times New Roman" w:cs="Times New Roman"/>
                <w:sz w:val="18"/>
                <w:szCs w:val="18"/>
              </w:rPr>
              <w:t>.</w:t>
            </w:r>
          </w:p>
          <w:p w14:paraId="4EB86094" w14:textId="0E59038D"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The longer an older adult has taken a BZRA the harder it is for them to stop it</w:t>
            </w:r>
            <w:r w:rsidR="006233AF">
              <w:rPr>
                <w:rFonts w:eastAsia="Times New Roman" w:cs="Times New Roman"/>
                <w:sz w:val="18"/>
                <w:szCs w:val="18"/>
              </w:rPr>
              <w:t xml:space="preserve">. </w:t>
            </w:r>
            <w:r w:rsidR="0000706B"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{"citationID":"Fslknj5t","properties":{"formattedCitation":"(Evrard et al., 2022)","plainCitation":"(Evrard et al., 2022)","noteIndex":0},"citationItems":[{"id":27596,"uris":["http://zotero.org/groups/2498838/items/RS4DBTGG"],"itemData":{"id":27596,"type":"article-journal","abstract":"Many strategies aimed at deprescribing benzodiazepine receptor agonists (BZRA) in older adults have already been evaluated with various success rates. There is so far no consensus on which strategy components increase deprescribing the most. Yet, despite an unfavourable benefit-to-risk ratio, BZRA use among older adults remains high. We systematically reviewed barriers and enablers for BZRA deprescribing in older adults.","container-title":"Implementation Science","DOI":"10.1186/s13012-022-01206-7","ISSN":"1748-5908","issue":"1","journalAbbreviation":"Implementation Science","page":"41","source":"BioMed Central","title":"Barriers and enablers for deprescribing benzodiazepine receptor agonists in older adults: a systematic review of qualitative and quantitative studies using the theoretical domains framework","title-short":"Barriers and enablers for deprescribing benzodiazepine receptor agonists in older adults","URL":"https://doi.org/10.1186/s13012-022-01206-7","volume":"17","author":[{"family":"Evrard","given":"Perrine"},{"family":"Pétein","given":"Catherine"},{"family":"Beuscart","given":"Jean-Baptiste"},{"family":"Spinewine","given":"Anne"}],"accessed":{"date-parts":[["2022",12,13]]},"issued":{"date-parts":[["2022",7,8]]}}}],"schema":"https://github.com/citation-style-language/schema/raw/master/csl-citation.json"} </w:instrText>
            </w:r>
            <w:r w:rsidR="0000706B" w:rsidRPr="00466295">
              <w:rPr>
                <w:rFonts w:eastAsia="Times New Roman" w:cs="Times New Roman"/>
                <w:sz w:val="18"/>
                <w:szCs w:val="18"/>
              </w:rPr>
              <w:fldChar w:fldCharType="separate"/>
            </w:r>
            <w:r w:rsidR="008A0188">
              <w:rPr>
                <w:rFonts w:cs="Times New Roman"/>
                <w:sz w:val="18"/>
                <w:lang w:val="en-US"/>
              </w:rPr>
              <w:t>(Evrard et al., 2022)</w:t>
            </w:r>
            <w:r w:rsidR="0000706B" w:rsidRPr="00466295">
              <w:rPr>
                <w:rFonts w:eastAsia="Times New Roman" w:cs="Times New Roman"/>
                <w:sz w:val="18"/>
                <w:szCs w:val="18"/>
              </w:rPr>
              <w:fldChar w:fldCharType="end"/>
            </w:r>
          </w:p>
          <w:p w14:paraId="125DF745" w14:textId="0FCDFD02"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The personality traits of an older patient strongly influence their ability to stop BZRAs</w:t>
            </w:r>
            <w:r w:rsidR="006233AF">
              <w:rPr>
                <w:rFonts w:eastAsia="Times New Roman" w:cs="Times New Roman"/>
                <w:sz w:val="18"/>
                <w:szCs w:val="18"/>
              </w:rPr>
              <w:t>.</w:t>
            </w:r>
          </w:p>
          <w:p w14:paraId="39E3BBF4" w14:textId="2B5690E0"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I mostly avoid talking to my older patients about stopping their BZRAs</w:t>
            </w:r>
            <w:r w:rsidR="006233AF">
              <w:rPr>
                <w:rFonts w:eastAsia="Times New Roman" w:cs="Times New Roman"/>
                <w:sz w:val="18"/>
                <w:szCs w:val="18"/>
              </w:rPr>
              <w:t xml:space="preserve">. </w:t>
            </w:r>
            <w:r w:rsidR="00081399"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{"citationID":"ipGg9USg","properties":{"formattedCitation":"(Evrard et al., 2022)","plainCitation":"(Evrard et al., 2022)","noteIndex":0},"citationItems":[{"id":27596,"uris":["http://zotero.org/groups/2498838/items/RS4DBTGG"],"itemData":{"id":27596,"type":"article-journal","abstract":"Many strategies aimed at deprescribing benzodiazepine receptor agonists (BZRA) in older adults have already been evaluated with various success rates. There is so far no consensus on which strategy components increase deprescribing the most. Yet, despite an unfavourable benefit-to-risk ratio, BZRA use among older adults remains high. We systematically reviewed barriers and enablers for BZRA deprescribing in older adults.","container-title":"Implementation Science","DOI":"10.1186/s13012-022-01206-7","ISSN":"1748-5908","issue":"1","journalAbbreviation":"Implementation Science","page":"41","source":"BioMed Central","title":"Barriers and enablers for deprescribing benzodiazepine receptor agonists in older adults: a systematic review of qualitative and quantitative studies using the theoretical domains framework","title-short":"Barriers and enablers for deprescribing benzodiazepine receptor agonists in older adults","URL":"https://doi.org/10.1186/s13012-022-01206-7","volume":"17","author":[{"family":"Evrard","given":"Perrine"},{"family":"Pétein","given":"Catherine"},{"family":"Beuscart","given":"Jean-Baptiste"},{"family":"Spinewine","given":"Anne"}],"accessed":{"date-parts":[["2022",12,13]]},"issued":{"date-parts":[["2022",7,8]]}}}],"schema":"https://github.com/citation-style-language/schema/raw/master/csl-citation.json"} </w:instrText>
            </w:r>
            <w:r w:rsidR="00081399" w:rsidRPr="00466295">
              <w:rPr>
                <w:rFonts w:eastAsia="Times New Roman" w:cs="Times New Roman"/>
                <w:sz w:val="18"/>
                <w:szCs w:val="18"/>
              </w:rPr>
              <w:fldChar w:fldCharType="separate"/>
            </w:r>
            <w:r w:rsidR="008A0188">
              <w:rPr>
                <w:rFonts w:cs="Times New Roman"/>
                <w:sz w:val="18"/>
                <w:lang w:val="en-US"/>
              </w:rPr>
              <w:t>(Evrard et al., 2022)</w:t>
            </w:r>
            <w:r w:rsidR="00081399" w:rsidRPr="00466295">
              <w:rPr>
                <w:rFonts w:eastAsia="Times New Roman" w:cs="Times New Roman"/>
                <w:sz w:val="18"/>
                <w:szCs w:val="18"/>
              </w:rPr>
              <w:fldChar w:fldCharType="end"/>
            </w:r>
          </w:p>
          <w:p w14:paraId="70AE47B8" w14:textId="30F8A432"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Many of my older patients had their BZRA started by another prescriber</w:t>
            </w:r>
            <w:r w:rsidR="006233AF">
              <w:rPr>
                <w:rFonts w:eastAsia="Times New Roman" w:cs="Times New Roman"/>
                <w:sz w:val="18"/>
                <w:szCs w:val="18"/>
              </w:rPr>
              <w:t xml:space="preserve">. </w:t>
            </w:r>
            <w:r w:rsidR="0035650E"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{"citationID":"h3tJaEow","properties":{"formattedCitation":"(Evrard et al., 2022)","plainCitation":"(Evrard et al., 2022)","noteIndex":0},"citationItems":[{"id":27596,"uris":["http://zotero.org/groups/2498838/items/RS4DBTGG"],"itemData":{"id":27596,"type":"article-journal","abstract":"Many strategies aimed at deprescribing benzodiazepine receptor agonists (BZRA) in older adults have already been evaluated with various success rates. There is so far no consensus on which strategy components increase deprescribing the most. Yet, despite an unfavourable benefit-to-risk ratio, BZRA use among older adults remains high. We systematically reviewed barriers and enablers for BZRA deprescribing in older adults.","container-title":"Implementation Science","DOI":"10.1186/s13012-022-01206-7","ISSN":"1748-5908","issue":"1","journalAbbreviation":"Implementation Science","page":"41","source":"BioMed Central","title":"Barriers and enablers for deprescribing benzodiazepine receptor agonists in older adults: a systematic review of qualitative and quantitative studies using the theoretical domains framework","title-short":"Barriers and enablers for deprescribing benzodiazepine receptor agonists in older adults","URL":"https://doi.org/10.1186/s13012-022-01206-7","volume":"17","author":[{"family":"Evrard","given":"Perrine"},{"family":"Pétein","given":"Catherine"},{"family":"Beuscart","given":"Jean-Baptiste"},{"family":"Spinewine","given":"Anne"}],"accessed":{"date-parts":[["2022",12,13]]},"issued":{"date-parts":[["2022",7,8]]}}}],"schema":"https://github.com/citation-style-language/schema/raw/master/csl-citation.json"} </w:instrText>
            </w:r>
            <w:r w:rsidR="0035650E" w:rsidRPr="00466295">
              <w:rPr>
                <w:rFonts w:eastAsia="Times New Roman" w:cs="Times New Roman"/>
                <w:sz w:val="18"/>
                <w:szCs w:val="18"/>
              </w:rPr>
              <w:fldChar w:fldCharType="separate"/>
            </w:r>
            <w:r w:rsidR="008A0188">
              <w:rPr>
                <w:rFonts w:cs="Times New Roman"/>
                <w:sz w:val="18"/>
                <w:lang w:val="en-US"/>
              </w:rPr>
              <w:t>(Evrard et al., 2022)</w:t>
            </w:r>
            <w:r w:rsidR="0035650E" w:rsidRPr="00466295">
              <w:rPr>
                <w:rFonts w:eastAsia="Times New Roman" w:cs="Times New Roman"/>
                <w:sz w:val="18"/>
                <w:szCs w:val="18"/>
              </w:rPr>
              <w:fldChar w:fldCharType="end"/>
            </w:r>
          </w:p>
          <w:p w14:paraId="69025401" w14:textId="1459CD0E"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The COVID-19 pandemic has made it more difficult to help older patients reduce or stop their BZRAs</w:t>
            </w:r>
            <w:r w:rsidR="006233AF">
              <w:rPr>
                <w:rFonts w:eastAsia="Times New Roman" w:cs="Times New Roman"/>
                <w:sz w:val="18"/>
                <w:szCs w:val="18"/>
              </w:rPr>
              <w:t>.</w:t>
            </w:r>
          </w:p>
          <w:p w14:paraId="195D9570" w14:textId="3F7BC6F5"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Older adults who stop BZRAs usually ask for another medication to help with sleep</w:t>
            </w:r>
            <w:r w:rsidR="006233AF">
              <w:rPr>
                <w:rFonts w:eastAsia="Times New Roman" w:cs="Times New Roman"/>
                <w:sz w:val="18"/>
                <w:szCs w:val="18"/>
              </w:rPr>
              <w:t xml:space="preserve">. </w:t>
            </w:r>
            <w:r w:rsidR="00B47549"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{"citationID":"ZFxnTa7q","properties":{"formattedCitation":"(Sirdifield et al., 2013)","plainCitation":"(Sirdifield et al., 2013)","noteIndex":0},"citationItems":[{"id":20707,"uris":["http://zotero.org/groups/2498838/items/W2PASPX3"],"itemData":{"id":20707,"type":"article-journal","abstract":"BACKGROUND: Benzodiazepines are often prescribed long-term inappropriately. We aimed to systematically review and meta-synthesise qualitative studies exploring clinicians' experiences and perceptions of benzodiazepine prescribing to build an explanatory model of processes underlying current prescribing practices.\nMETHODS: We searched seven electronic databases for qualitative studies in Western primary care settings published in a European language between January 1990 and August 2011 analysing GP or practice nurse experiences of benzodiazepine prescribing. We assessed study quality using the Critical Appraisal Skills Programme Checklist. We analysed findings using thematic synthesis.\nRESULTS: We included eight studies from seven countries published between 1993 and 2010. Benzodiazepine prescribing decisions are complex, uncomfortable, and demanding, taken within the constraints of daily general practice. Different GPs varied in the extent to which they were willing to prescribe benzodiazepines, and individual GPs' approaches also varied. GPs were ambivalent in their attitude towards prescribing benzodiazepines and inconsistently applied management strategies for their use. This was due to the changing context of prescribing, differing perceptions of the role and responsibility of the GP, variation in GPs' attitudes to benzodiazepines, perceived lack of alternative treatment options, GPs' perception of patient expectations and the doctor-patient relationship. GPs faced different challenges in managing initiation, continuation and withdrawal of benzodiazepines.\nCONCLUSION: We have developed a model which could be used to inform future interventions to improve adherence to benzodiazepine prescribing guidance and improve prescribing through education and training of professionals on benzodiazepine use and withdrawal, greater provision of alternatives to drugs, reflective practice, and better communication with patients.","container-title":"BMC family practice","DOI":"10.1186/1471-2296-14-191","ISSN":"1471-2296","journalAbbreviation":"BMC Fam Pract","language":"eng","note":"PMID: 24330388\nPMCID: PMC4028802","page":"191","source":"PubMed","title":"General practitioners' experiences and perceptions of benzodiazepine prescribing: systematic review and meta-synthesis","title-short":"General practitioners' experiences and perceptions of benzodiazepine prescribing","volume":"14","author":[{"family":"Sirdifield","given":"Coral"},{"family":"Anthierens","given":"Sibyl"},{"family":"Creupelandt","given":"Hanne"},{"family":"Chipchase","given":"Susan Y."},{"family":"Christiaens","given":"Thierry"},{"family":"Siriwardena","given":"Aloysius Niroshan"}],"issued":{"date-parts":[["2013",12,13]]}}}],"schema":"https://github.com/citation-style-language/schema/raw/master/csl-citation.json"} </w:instrText>
            </w:r>
            <w:r w:rsidR="00B47549" w:rsidRPr="00466295">
              <w:rPr>
                <w:rFonts w:eastAsia="Times New Roman" w:cs="Times New Roman"/>
                <w:sz w:val="18"/>
                <w:szCs w:val="18"/>
              </w:rPr>
              <w:fldChar w:fldCharType="separate"/>
            </w:r>
            <w:r w:rsidR="008A0188">
              <w:rPr>
                <w:rFonts w:cs="Times New Roman"/>
                <w:sz w:val="18"/>
                <w:lang w:val="en-US"/>
              </w:rPr>
              <w:t>(Sirdifield et al., 2013)</w:t>
            </w:r>
            <w:r w:rsidR="00B47549" w:rsidRPr="00466295">
              <w:rPr>
                <w:rFonts w:eastAsia="Times New Roman" w:cs="Times New Roman"/>
                <w:sz w:val="18"/>
                <w:szCs w:val="18"/>
              </w:rPr>
              <w:fldChar w:fldCharType="end"/>
            </w:r>
          </w:p>
        </w:tc>
      </w:tr>
      <w:tr w:rsidR="000E5890" w:rsidRPr="00466295" w14:paraId="5F201543" w14:textId="77777777" w:rsidTr="00483550">
        <w:trPr>
          <w:trHeight w:val="290"/>
        </w:trPr>
        <w:tc>
          <w:tcPr>
            <w:tcW w:w="1668" w:type="dxa"/>
            <w:vMerge/>
          </w:tcPr>
          <w:p w14:paraId="04EAE08F" w14:textId="77777777" w:rsidR="00666B29" w:rsidRPr="00466295" w:rsidRDefault="00666B29" w:rsidP="00666B29">
            <w:pPr>
              <w:spacing w:line="257" w:lineRule="auto"/>
              <w:rPr>
                <w:rFonts w:eastAsia="Times New Roman" w:cs="Times New Roman"/>
                <w:sz w:val="18"/>
                <w:szCs w:val="18"/>
              </w:rPr>
            </w:pPr>
          </w:p>
        </w:tc>
        <w:tc>
          <w:tcPr>
            <w:tcW w:w="2268" w:type="dxa"/>
            <w:shd w:val="clear" w:color="auto" w:fill="FFFFFF" w:themeFill="background1"/>
          </w:tcPr>
          <w:p w14:paraId="3DC215B0" w14:textId="3B6AA634" w:rsidR="00666B29" w:rsidRPr="00466295" w:rsidRDefault="00666B29" w:rsidP="5476F821">
            <w:pPr>
              <w:spacing w:line="257" w:lineRule="auto"/>
              <w:rPr>
                <w:rFonts w:eastAsia="Times New Roman" w:cs="Times New Roman"/>
                <w:sz w:val="18"/>
                <w:szCs w:val="18"/>
              </w:rPr>
            </w:pPr>
            <w:r w:rsidRPr="5476F821">
              <w:rPr>
                <w:rFonts w:eastAsia="Times New Roman" w:cs="Times New Roman"/>
                <w:sz w:val="18"/>
                <w:szCs w:val="18"/>
              </w:rPr>
              <w:t xml:space="preserve">Experiences with </w:t>
            </w:r>
            <w:r w:rsidR="00FC6CC0" w:rsidRPr="5476F821">
              <w:rPr>
                <w:rFonts w:eastAsia="Times New Roman" w:cs="Times New Roman"/>
                <w:sz w:val="18"/>
                <w:szCs w:val="18"/>
              </w:rPr>
              <w:t xml:space="preserve">behavioral </w:t>
            </w:r>
            <w:r w:rsidRPr="5476F821">
              <w:rPr>
                <w:rFonts w:eastAsia="Times New Roman" w:cs="Times New Roman"/>
                <w:sz w:val="18"/>
                <w:szCs w:val="18"/>
              </w:rPr>
              <w:t>sleep therapy approaches to managing insomnia</w:t>
            </w:r>
            <w:r w:rsidR="4CBF6D18" w:rsidRPr="5476F821">
              <w:rPr>
                <w:rFonts w:eastAsia="Times New Roman" w:cs="Times New Roman"/>
                <w:sz w:val="18"/>
                <w:szCs w:val="18"/>
              </w:rPr>
              <w:t xml:space="preserve"> *</w:t>
            </w:r>
          </w:p>
          <w:p w14:paraId="521672B3" w14:textId="2195A0E7" w:rsidR="00666B29" w:rsidRPr="00466295" w:rsidRDefault="00666B29" w:rsidP="5476F821">
            <w:pPr>
              <w:spacing w:line="257" w:lineRule="auto"/>
              <w:rPr>
                <w:rFonts w:eastAsia="Times New Roman" w:cs="Times New Roman"/>
                <w:sz w:val="18"/>
                <w:szCs w:val="18"/>
              </w:rPr>
            </w:pPr>
          </w:p>
          <w:p w14:paraId="6ADFA805" w14:textId="45295029" w:rsidR="00666B29" w:rsidRPr="00466295" w:rsidRDefault="4CBF6D18" w:rsidP="00666B29">
            <w:pPr>
              <w:spacing w:line="257" w:lineRule="auto"/>
              <w:rPr>
                <w:rFonts w:eastAsia="Times New Roman" w:cs="Times New Roman"/>
                <w:sz w:val="18"/>
                <w:szCs w:val="18"/>
              </w:rPr>
            </w:pPr>
            <w:r w:rsidRPr="5476F821">
              <w:rPr>
                <w:rFonts w:eastAsia="Times New Roman" w:cs="Times New Roman"/>
                <w:sz w:val="18"/>
                <w:szCs w:val="18"/>
              </w:rPr>
              <w:t xml:space="preserve">* The term "behavioural sleep therapy" is used here to indicate a range of behavioural (non-pharmacologic) and cognitive therapies or techniques used to manage insomnia (e.g., stimulus control, time-in-bed restriction therapy, relaxation therapy, cognitive therapy, and behavioural components of sleep hygiene). </w:t>
            </w:r>
          </w:p>
        </w:tc>
        <w:tc>
          <w:tcPr>
            <w:tcW w:w="6139" w:type="dxa"/>
          </w:tcPr>
          <w:p w14:paraId="213DA5A1" w14:textId="5C42E390"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Older patients prefer BZRAs over behavioural sleep therapy options for insomnia</w:t>
            </w:r>
            <w:r w:rsidR="006233AF">
              <w:rPr>
                <w:rFonts w:eastAsia="Times New Roman" w:cs="Times New Roman"/>
                <w:sz w:val="18"/>
                <w:szCs w:val="18"/>
              </w:rPr>
              <w:t xml:space="preserve">. </w:t>
            </w:r>
            <w:r w:rsidR="008E2C6F"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{"citationID":"yj1ZyPfw","properties":{"formattedCitation":"(Dyas et al., 2010)","plainCitation":"(Dyas et al., 2010)","noteIndex":0},"citationItems":[{"id":20823,"uris":["http://zotero.org/groups/2498838/items/7E6PIYFI"],"itemData":{"id":20823,"type":"article-journal","abstract":"BACKGROUND: Insomnia affects around one-third of adults in the UK. Many sufferers seek help from primary care.\nAIM: To explore patients' and primary care practitioners' expectations, experiences, and outcomes of consultations for sleep difficulties, as a basis for improving the treatment of insomnia in primary care.\nDESIGN OF STUDY: A qualitative phenomenological approach.\nMETHOD: Separate focus groups for GPs and nurse prescribers and patients recruited from eight general practices that were in a quality improvement collaborative. Constant comparative analysis was used.\nRESULTS: Emergent themes from 14 focus groups comparing participating patients (n = 30) and practitioners (n = 15), provided insights on presentation, beliefs, expectations, and management of sleep problems. Patients initially tried to resolve insomnia themselves; consulting was often a last resort. Patients felt they needed to convince practitioners that their sleep difficulties were serious. They described insomnia in terms of the impact it was having on their life, whereas clinicians tended to focus on underlying causes. By the time patients consulted, many expected a prescription. Clinicians often assumed this was what patients wanted, and felt this would hamper patients' ability to take non-drug treatments seriously. Clinicians expected patients who were already on sleeping tablets to be resistant to stopping them, whereas patients were often open to alternatives.\nCONCLUSION: Better management of insomnia should take into account the perceptions and interactions of patients and practitioners. Practitioners need to empathise, listen, elicit patients' beliefs and expectations, assess sleep better, and offer a range of treatments, including cognitive and behavioural therapies, tailored to individual needs. Practitioner education should incorporate understanding of patients' decision-making processes, the clinicians' role during the consultation, and how to negotiate and deliver strategies for resolving sleep problems.","container-title":"The British Journal of General Practice: The Journal of the Royal College of General Practitioners","DOI":"10.3399/bjgp10X484183","ISSN":"1478-5242","issue":"574","journalAbbreviation":"Br J Gen Pract","language":"eng","page":"e180-200","source":"PubMed","title":"Patients' and clinicians' experiences of consultations in primary care for sleep problems and insomnia: a focus group study","title-short":"Patients' and clinicians' experiences of consultations in primary care for sleep problems and insomnia","volume":"60","author":[{"family":"Dyas","given":"Jane V."},{"family":"Apekey","given":"Tanefa A."},{"family":"Tilling","given":"Michelle"},{"family":"Ørner","given":"Roderick"},{"family":"Middleton","given":"Hugh"},{"family":"Siriwardena","given":"A. Niroshan"}],"issued":{"date-parts":[["2010",5]]}}}],"schema":"https://github.com/citation-style-language/schema/raw/master/csl-citation.json"} </w:instrText>
            </w:r>
            <w:r w:rsidR="008E2C6F" w:rsidRPr="00466295">
              <w:rPr>
                <w:rFonts w:eastAsia="Times New Roman" w:cs="Times New Roman"/>
                <w:sz w:val="18"/>
                <w:szCs w:val="18"/>
              </w:rPr>
              <w:fldChar w:fldCharType="separate"/>
            </w:r>
            <w:r w:rsidR="008A0188">
              <w:rPr>
                <w:rFonts w:cs="Times New Roman"/>
                <w:sz w:val="18"/>
                <w:lang w:val="en-US"/>
              </w:rPr>
              <w:t>(Dyas et al., 2010)</w:t>
            </w:r>
            <w:r w:rsidR="008E2C6F" w:rsidRPr="00466295">
              <w:rPr>
                <w:rFonts w:eastAsia="Times New Roman" w:cs="Times New Roman"/>
                <w:sz w:val="18"/>
                <w:szCs w:val="18"/>
              </w:rPr>
              <w:fldChar w:fldCharType="end"/>
            </w:r>
          </w:p>
          <w:p w14:paraId="5507D4D9" w14:textId="1E2636FE"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Behavioural sleep therapy treatments are too time-consuming and difficult for my older patients</w:t>
            </w:r>
            <w:r w:rsidR="006233AF">
              <w:rPr>
                <w:rFonts w:eastAsia="Times New Roman" w:cs="Times New Roman"/>
                <w:sz w:val="18"/>
                <w:szCs w:val="18"/>
              </w:rPr>
              <w:t xml:space="preserve">. </w:t>
            </w:r>
            <w:r w:rsidR="001A2FCE"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{"citationID":"JidK48VR","properties":{"formattedCitation":"(Anthierens et al., 2010)","plainCitation":"(Anthierens et al., 2010)","noteIndex":0},"citationItems":[{"id":20776,"uris":["http://zotero.org/groups/2498838/items/K2GNLHDX"],"itemData":{"id":20776,"type":"article-journal","abstract":"OBJECTIVE: To explore the attitudes of FPs toward benzodiazepine (BZD) prescribing and the perceived barriers to nonpharmacologic approaches to managing stress, anxiety, and insomnia.\nDESIGN: A questionnaire including 32 statements about treatment of insomnia, stress, and anxiety.\nSETTING: Local quality groups for FPs in Belgium.\nPARTICIPANTS: A total of 948 Belgian FPs.\nMAIN OUTCOME MEASURES: Barriers to using nonpharmacologic approaches in family practice.\nRESULTS: We identified 3 different groups of FPs according to their attitudes about BZD prescribing. A first relatively big group of FPs (39%) were not really concerned about the risks of BZD prescribing. Those in the second group (17%) were aware of the problems associated with BZDs, but did not perceive it to be their role to use nonpharmacologic approaches in family practice. Those in the third group (44%) were concerned about BZD prescribing and found it to be a \"bad solution,\" but were faced with various barriers to applying nonpharmacologic approaches. Surprisingly, we found that nearly 97% of FPs thought that most people were eligible for nonpharmacologic approaches, but experienced implementation barriers at the level of the patient, the level of the FP, and the level of the health care system.\nCONCLUSION: Using different education and behavioural-change strategies for different FP groups seems important. A large group of FPs does not find prescribing BZDs to be problematic. Sensitizing and alerting FPs to this issue remains very important.","container-title":"Canadian Family Physician Medecin De Famille Canadien","ISSN":"1715-5258","issue":"11","journalAbbreviation":"Can Fam Physician","language":"eng","page":"e398-406","source":"PubMed","title":"Barriers to nonpharmacologic treatments for stress, anxiety, and insomnia: family physicians' attitudes toward benzodiazepine prescribing","title-short":"Barriers to nonpharmacologic treatments for stress, anxiety, and insomnia","volume":"56","author":[{"family":"Anthierens","given":"Sibyl"},{"family":"Pasteels","given":"Inge"},{"family":"Habraken","given":"Hilde"},{"family":"Steinberg","given":"Pascale"},{"family":"Declercq","given":"Tom"},{"family":"Christiaens","given":"Thierry"}],"issued":{"date-parts":[["2010",11]]}}}],"schema":"https://github.com/citation-style-language/schema/raw/master/csl-citation.json"} </w:instrText>
            </w:r>
            <w:r w:rsidR="001A2FCE" w:rsidRPr="00466295">
              <w:rPr>
                <w:rFonts w:eastAsia="Times New Roman" w:cs="Times New Roman"/>
                <w:sz w:val="18"/>
                <w:szCs w:val="18"/>
              </w:rPr>
              <w:fldChar w:fldCharType="separate"/>
            </w:r>
            <w:r w:rsidR="008A0188">
              <w:rPr>
                <w:rFonts w:cs="Times New Roman"/>
                <w:sz w:val="18"/>
                <w:lang w:val="en-US"/>
              </w:rPr>
              <w:t>(Anthierens et al., 2010)</w:t>
            </w:r>
            <w:r w:rsidR="001A2FCE" w:rsidRPr="00466295">
              <w:rPr>
                <w:rFonts w:eastAsia="Times New Roman" w:cs="Times New Roman"/>
                <w:sz w:val="18"/>
                <w:szCs w:val="18"/>
              </w:rPr>
              <w:fldChar w:fldCharType="end"/>
            </w:r>
          </w:p>
          <w:p w14:paraId="287D6DFD" w14:textId="0FD013E9"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I don't know how to get an older patient started with behavioural sleep therapy</w:t>
            </w:r>
            <w:r w:rsidR="006233AF">
              <w:rPr>
                <w:rFonts w:eastAsia="Times New Roman" w:cs="Times New Roman"/>
                <w:sz w:val="18"/>
                <w:szCs w:val="18"/>
              </w:rPr>
              <w:t xml:space="preserve">. </w:t>
            </w:r>
            <w:r w:rsidR="0060104E"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{"citationID":"CQowMpQ8","properties":{"formattedCitation":"(Neves et al., 2019)","plainCitation":"(Neves et al., 2019)","noteIndex":0},"citationItems":[{"id":20704,"uris":["http://zotero.org/groups/2498838/items/9PPDTTPL"],"itemData":{"id":20704,"type":"article-journal","abstract":"BACKGROUND: In 2015, Portugal was the OECD country with the highest reported consumption of BZD. Physician's perceptions and attitudes regarding BZD are main determinants of related prescription habits. This study aimed to characterize beliefs and attitudes of Portuguese physicians regarding the prescription, management challenges, benefits, risks and withdrawal effects of BZD.\nMETHODS: A cross-sectional, observational study with online data collection through anonymous self-administered questionnaire. Physicians registered with the Portuguese Medical Association were invited to participate through direct e-mail message. Physicians were asked to give their opinion (using a 5-points Likert scale) regarding the prescription of BZD, their benefits and risks in the management of insomnia and anxiety, the possible adverse effects of chronic use and alternative non-pharmacologic approaches. Descriptive statistics were used and groups were compared through logistic regression.\nRESULTS: A total of 329 physicians participated in the study (56% family physicians). Mean age was 44.10 ± 15.2 years, with 19.03 ± 14.9 years of clinical experience. Fifty eight percent of participants were female. Physicians reported BZD's negative impact on cognitive function (89%), association with road traffic accidents (88%) and falls (79%). Also, 58% shared the belief that chronic use is justified if the patient feels better and without adverse events. Although 68% reported to feel capable of helping patients to reduce or stop BZD, 55% recognized difficulties in motivating them. Compared to other medical specialists (altogether), family physicians were significantly more aware about the adverse effects of BZD and considered that chronic use may not be justified. Conversely, more family physicians expressed concerns about their skills to motivate patients engaging in withdrawal programs and to support them during the process.\nCONCLUSION: Our results show that physicians' awareness about risks of BZD chronic use is adequate though their attitudes and self-perceived skills towards promoting BZD withdrawal can be improved. Interventions in primary care are needed to capacitate physicians to better motivate patients for BZD withdrawal.","container-title":"BMC family practice","DOI":"10.1186/s12875-019-0965-0","ISSN":"1471-2296","issue":"1","journalAbbreviation":"BMC Fam Pract","language":"eng","note":"PMID: 31128589\nPMCID: PMC6535184","page":"71","source":"PubMed","title":"Physicians' beliefs and attitudes about Benzodiazepines: a cross-sectional study","title-short":"Physicians' beliefs and attitudes about Benzodiazepines","volume":"20","author":[{"family":"Neves","given":"Inês Teixeira"},{"family":"Oliveira","given":"Joana Sara Silva"},{"family":"Fernandes","given":"Milene Catarina Coelho"},{"family":"Santos","given":"Osvaldo Rodrigues"},{"family":"Maria","given":"Vasco António Jesus"}],"issued":{"date-parts":[["2019"]],"season":"25"}}}],"schema":"https://github.com/citation-style-language/schema/raw/master/csl-citation.json"} </w:instrText>
            </w:r>
            <w:r w:rsidR="0060104E" w:rsidRPr="00466295">
              <w:rPr>
                <w:rFonts w:eastAsia="Times New Roman" w:cs="Times New Roman"/>
                <w:sz w:val="18"/>
                <w:szCs w:val="18"/>
              </w:rPr>
              <w:fldChar w:fldCharType="separate"/>
            </w:r>
            <w:r w:rsidR="008A0188">
              <w:rPr>
                <w:rFonts w:cs="Times New Roman"/>
                <w:sz w:val="18"/>
                <w:lang w:val="en-US"/>
              </w:rPr>
              <w:t>(Neves et al., 2019)</w:t>
            </w:r>
            <w:r w:rsidR="0060104E" w:rsidRPr="00466295">
              <w:rPr>
                <w:rFonts w:eastAsia="Times New Roman" w:cs="Times New Roman"/>
                <w:sz w:val="18"/>
                <w:szCs w:val="18"/>
              </w:rPr>
              <w:fldChar w:fldCharType="end"/>
            </w:r>
          </w:p>
          <w:p w14:paraId="6EF13EA0" w14:textId="062E923A"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Behavioural sleep therapy is a better option than BZRAs for my older patients</w:t>
            </w:r>
            <w:r w:rsidR="006233AF">
              <w:rPr>
                <w:rFonts w:eastAsia="Times New Roman" w:cs="Times New Roman"/>
                <w:sz w:val="18"/>
                <w:szCs w:val="18"/>
              </w:rPr>
              <w:t xml:space="preserve">. </w:t>
            </w:r>
            <w:r w:rsidR="00E623FB"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{"citationID":"LgIJwFGu","properties":{"formattedCitation":"(Neves et al., 2019)","plainCitation":"(Neves et al., 2019)","noteIndex":0},"citationItems":[{"id":20704,"uris":["http://zotero.org/groups/2498838/items/9PPDTTPL"],"itemData":{"id":20704,"type":"article-journal","abstract":"BACKGROUND: In 2015, Portugal was the OECD country with the highest reported consumption of BZD. Physician's perceptions and attitudes regarding BZD are main determinants of related prescription habits. This study aimed to characterize beliefs and attitudes of Portuguese physicians regarding the prescription, management challenges, benefits, risks and withdrawal effects of BZD.\nMETHODS: A cross-sectional, observational study with online data collection through anonymous self-administered questionnaire. Physicians registered with the Portuguese Medical Association were invited to participate through direct e-mail message. Physicians were asked to give their opinion (using a 5-points Likert scale) regarding the prescription of BZD, their benefits and risks in the management of insomnia and anxiety, the possible adverse effects of chronic use and alternative non-pharmacologic approaches. Descriptive statistics were used and groups were compared through logistic regression.\nRESULTS: A total of 329 physicians participated in the study (56% family physicians). Mean age was 44.10 ± 15.2 years, with 19.03 ± 14.9 years of clinical experience. Fifty eight percent of participants were female. Physicians reported BZD's negative impact on cognitive function (89%), association with road traffic accidents (88%) and falls (79%). Also, 58% shared the belief that chronic use is justified if the patient feels better and without adverse events. Although 68% reported to feel capable of helping patients to reduce or stop BZD, 55% recognized difficulties in motivating them. Compared to other medical specialists (altogether), family physicians were significantly more aware about the adverse effects of BZD and considered that chronic use may not be justified. Conversely, more family physicians expressed concerns about their skills to motivate patients engaging in withdrawal programs and to support them during the process.\nCONCLUSION: Our results show that physicians' awareness about risks of BZD chronic use is adequate though their attitudes and self-perceived skills towards promoting BZD withdrawal can be improved. Interventions in primary care are needed to capacitate physicians to better motivate patients for BZD withdrawal.","container-title":"BMC family practice","DOI":"10.1186/s12875-019-0965-0","ISSN":"1471-2296","issue":"1","journalAbbreviation":"BMC Fam Pract","language":"eng","note":"PMID: 31128589\nPMCID: PMC6535184","page":"71","source":"PubMed","title":"Physicians' beliefs and attitudes about Benzodiazepines: a cross-sectional study","title-short":"Physicians' beliefs and attitudes about Benzodiazepines","volume":"20","author":[{"family":"Neves","given":"Inês Teixeira"},{"family":"Oliveira","given":"Joana Sara Silva"},{"family":"Fernandes","given":"Milene Catarina Coelho"},{"family":"Santos","given":"Osvaldo Rodrigues"},{"family":"Maria","given":"Vasco António Jesus"}],"issued":{"date-parts":[["2019"]],"season":"25"}}}],"schema":"https://github.com/citation-style-language/schema/raw/master/csl-citation.json"} </w:instrText>
            </w:r>
            <w:r w:rsidR="00E623FB" w:rsidRPr="00466295">
              <w:rPr>
                <w:rFonts w:eastAsia="Times New Roman" w:cs="Times New Roman"/>
                <w:sz w:val="18"/>
                <w:szCs w:val="18"/>
              </w:rPr>
              <w:fldChar w:fldCharType="separate"/>
            </w:r>
            <w:r w:rsidR="008A0188">
              <w:rPr>
                <w:rFonts w:cs="Times New Roman"/>
                <w:sz w:val="18"/>
                <w:lang w:val="en-US"/>
              </w:rPr>
              <w:t>(Neves et al., 2019)</w:t>
            </w:r>
            <w:r w:rsidR="00E623FB" w:rsidRPr="00466295">
              <w:rPr>
                <w:rFonts w:eastAsia="Times New Roman" w:cs="Times New Roman"/>
                <w:sz w:val="18"/>
                <w:szCs w:val="18"/>
              </w:rPr>
              <w:fldChar w:fldCharType="end"/>
            </w:r>
          </w:p>
          <w:p w14:paraId="37FC7769" w14:textId="3EB80DBC"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Younger patients are better candidates than older ones for behavioural sleep therapy</w:t>
            </w:r>
            <w:r w:rsidR="006233AF">
              <w:rPr>
                <w:rFonts w:eastAsia="Times New Roman" w:cs="Times New Roman"/>
                <w:sz w:val="18"/>
                <w:szCs w:val="18"/>
              </w:rPr>
              <w:t xml:space="preserve">. </w:t>
            </w:r>
            <w:r w:rsidR="00DB6F41"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{"citationID":"PW11fF2U","properties":{"formattedCitation":"(Cook et al., 2007)","plainCitation":"(Cook et al., 2007)","noteIndex":0},"citationItems":[{"id":20805,"uris":["http://zotero.org/groups/2498838/items/EATS7NT3"],"itemData":{"id":20805,"type":"article-journal","abstract":"BACKGROUND: There is a continued high prevalence of benzodiazepine use by older community-residing adults and of their continued prescription by practitioners, despite well known adverse effects and the availability of safer, effective alternatives.\nOBJECTIVES: To understand factors influencing chronic use of benzodiazepines in older adults.\nDESIGN: Qualitative study, semistructured interviews with physicians.\nPARTICIPANTS: Thirty-three practicing primary care physicians around Philadelphia.\nAPPROACH: Qualitative interviews were audiotaped, transcribed, and entered into a qualitative software program. A multidisciplinary team coded transcripts and developed themes.\nRESULTS: Physicians generally endorsed benzodiazepines as effective treatment for anxiety, citing quick action and strong patient satisfaction. The use of benzodiazepines in older adults was not seen to be problematic because they did not show drug-seeking or escalating dose behavior suggesting addiction. Physicians minimized other risks of benzodiazepines and did not view monitoring or restricting renewal of prescriptions as an important clinical focus relative to higher-priority medical issues. Many physicians expressed skepticism about risks of continued use and considerable pessimism in the successful taper/discontinuation in older patients with long-term use and prior failed attempts. Physicians also anticipated patient resistance to any such efforts, including switching physicians.\nCONCLUSIONS: Primary care physicians are averse to addressing the public health problem of benzodiazepine overuse in the elderly. Their attitudes generally conflict with practice guidelines and they complain of a lack of training in constructive strategies to address this problem. A 2-pronged effort should focus on increasing skill level and preventing new cases of benzodiazepine dependency through improved patient education and vigilant monitoring of prescription renewal.","container-title":"Journal of General Internal Medicine","DOI":"10.1007/s11606-006-0021-3","ISSN":"1525-1497","issue":"3","journalAbbreviation":"J Gen Intern Med","language":"eng","page":"303-307","source":"PubMed","title":"Physicians' perspectives on prescribing benzodiazepines for older adults: a qualitative study","title-short":"Physicians' perspectives on prescribing benzodiazepines for older adults","volume":"22","author":[{"family":"Cook","given":"Joan M."},{"family":"Marshall","given":"Randall"},{"family":"Masci","given":"Christina"},{"family":"Coyne","given":"James C."}],"issued":{"date-parts":[["2007",3]]}}}],"schema":"https://github.com/citation-style-language/schema/raw/master/csl-citation.json"} </w:instrText>
            </w:r>
            <w:r w:rsidR="00DB6F41" w:rsidRPr="00466295">
              <w:rPr>
                <w:rFonts w:eastAsia="Times New Roman" w:cs="Times New Roman"/>
                <w:sz w:val="18"/>
                <w:szCs w:val="18"/>
              </w:rPr>
              <w:fldChar w:fldCharType="separate"/>
            </w:r>
            <w:r w:rsidR="008A0188">
              <w:rPr>
                <w:rFonts w:cs="Times New Roman"/>
                <w:sz w:val="18"/>
                <w:lang w:val="en-US"/>
              </w:rPr>
              <w:t>(Cook et al., 2007)</w:t>
            </w:r>
            <w:r w:rsidR="00DB6F41" w:rsidRPr="00466295">
              <w:rPr>
                <w:rFonts w:eastAsia="Times New Roman" w:cs="Times New Roman"/>
                <w:sz w:val="18"/>
                <w:szCs w:val="18"/>
              </w:rPr>
              <w:fldChar w:fldCharType="end"/>
            </w:r>
          </w:p>
          <w:p w14:paraId="6B7DD793" w14:textId="00BD4CFE"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Supporting my older patients who use behavioural sleep therapy is a good use of my time</w:t>
            </w:r>
            <w:r w:rsidR="006233AF">
              <w:rPr>
                <w:rFonts w:eastAsia="Times New Roman" w:cs="Times New Roman"/>
                <w:sz w:val="18"/>
                <w:szCs w:val="18"/>
              </w:rPr>
              <w:t xml:space="preserve">. </w:t>
            </w:r>
            <w:r w:rsidR="00753ED4"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{"citationID":"ZKKQ4vQQ","properties":{"formattedCitation":"(Anthierens et al., 2010)","plainCitation":"(Anthierens et al., 2010)","noteIndex":0},"citationItems":[{"id":20776,"uris":["http://zotero.org/groups/2498838/items/K2GNLHDX"],"itemData":{"id":20776,"type":"article-journal","abstract":"OBJECTIVE: To explore the attitudes of FPs toward benzodiazepine (BZD) prescribing and the perceived barriers to nonpharmacologic approaches to managing stress, anxiety, and insomnia.\nDESIGN: A questionnaire including 32 statements about treatment of insomnia, stress, and anxiety.\nSETTING: Local quality groups for FPs in Belgium.\nPARTICIPANTS: A total of 948 Belgian FPs.\nMAIN OUTCOME MEASURES: Barriers to using nonpharmacologic approaches in family practice.\nRESULTS: We identified 3 different groups of FPs according to their attitudes about BZD prescribing. A first relatively big group of FPs (39%) were not really concerned about the risks of BZD prescribing. Those in the second group (17%) were aware of the problems associated with BZDs, but did not perceive it to be their role to use nonpharmacologic approaches in family practice. Those in the third group (44%) were concerned about BZD prescribing and found it to be a \"bad solution,\" but were faced with various barriers to applying nonpharmacologic approaches. Surprisingly, we found that nearly 97% of FPs thought that most people were eligible for nonpharmacologic approaches, but experienced implementation barriers at the level of the patient, the level of the FP, and the level of the health care system.\nCONCLUSION: Using different education and behavioural-change strategies for different FP groups seems important. A large group of FPs does not find prescribing BZDs to be problematic. Sensitizing and alerting FPs to this issue remains very important.","container-title":"Canadian Family Physician Medecin De Famille Canadien","ISSN":"1715-5258","issue":"11","journalAbbreviation":"Can Fam Physician","language":"eng","page":"e398-406","source":"PubMed","title":"Barriers to nonpharmacologic treatments for stress, anxiety, and insomnia: family physicians' attitudes toward benzodiazepine prescribing","title-short":"Barriers to nonpharmacologic treatments for stress, anxiety, and insomnia","volume":"56","author":[{"family":"Anthierens","given":"Sibyl"},{"family":"Pasteels","given":"Inge"},{"family":"Habraken","given":"Hilde"},{"family":"Steinberg","given":"Pascale"},{"family":"Declercq","given":"Tom"},{"family":"Christiaens","given":"Thierry"}],"issued":{"date-parts":[["2010",11]]}}}],"schema":"https://github.com/citation-style-language/schema/raw/master/csl-citation.json"} </w:instrText>
            </w:r>
            <w:r w:rsidR="00753ED4" w:rsidRPr="00466295">
              <w:rPr>
                <w:rFonts w:eastAsia="Times New Roman" w:cs="Times New Roman"/>
                <w:sz w:val="18"/>
                <w:szCs w:val="18"/>
              </w:rPr>
              <w:fldChar w:fldCharType="separate"/>
            </w:r>
            <w:r w:rsidR="008A0188">
              <w:rPr>
                <w:rFonts w:cs="Times New Roman"/>
                <w:sz w:val="18"/>
                <w:lang w:val="en-US"/>
              </w:rPr>
              <w:t>(Anthierens et al., 2010)</w:t>
            </w:r>
            <w:r w:rsidR="00753ED4" w:rsidRPr="00466295">
              <w:rPr>
                <w:rFonts w:eastAsia="Times New Roman" w:cs="Times New Roman"/>
                <w:sz w:val="18"/>
                <w:szCs w:val="18"/>
              </w:rPr>
              <w:fldChar w:fldCharType="end"/>
            </w:r>
          </w:p>
          <w:p w14:paraId="55C419D6" w14:textId="2395EAA9"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Current billing options are a barrier to me offering behavioural sleep therapy for insomnia.</w:t>
            </w:r>
            <w:r w:rsidR="006233AF">
              <w:rPr>
                <w:rFonts w:eastAsia="Times New Roman" w:cs="Times New Roman"/>
                <w:sz w:val="18"/>
                <w:szCs w:val="18"/>
              </w:rPr>
              <w:t xml:space="preserve"> </w:t>
            </w:r>
            <w:r w:rsidR="0003065E"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{"citationID":"hxRx47yU","properties":{"formattedCitation":"(Cook et al., 2007; Evrard et al., 2022)","plainCitation":"(Cook et al., 2007; Evrard et al., 2022)","noteIndex":0},"citationItems":[{"id":20805,"uris":["http://zotero.org/groups/2498838/items/EATS7NT3"],"itemData":{"id":20805,"type":"article-journal","abstract":"BACKGROUND: There is a continued high prevalence of benzodiazepine use by older community-residing adults and of their continued prescription by practitioners, despite well known adverse effects and the availability of safer, effective alternatives.\nOBJECTIVES: To understand factors influencing chronic use of benzodiazepines in older adults.\nDESIGN: Qualitative study, semistructured interviews with physicians.\nPARTICIPANTS: Thirty-three practicing primary care physicians around Philadelphia.\nAPPROACH: Qualitative interviews were audiotaped, transcribed, and entered into a qualitative software program. A multidisciplinary team coded transcripts and developed themes.\nRESULTS: Physicians generally endorsed benzodiazepines as effective treatment for anxiety, citing quick action and strong patient satisfaction. The use of benzodiazepines in older adults was not seen to be problematic because they did not show drug-seeking or escalating dose behavior suggesting addiction. Physicians minimized other risks of benzodiazepines and did not view monitoring or restricting renewal of prescriptions as an important clinical focus relative to higher-priority medical issues. Many physicians expressed skepticism about risks of continued use and considerable pessimism in the successful taper/discontinuation in older patients with long-term use and prior failed attempts. Physicians also anticipated patient resistance to any such efforts, including switching physicians.\nCONCLUSIONS: Primary care physicians are averse to addressing the public health problem of benzodiazepine overuse in the elderly. Their attitudes generally conflict with practice guidelines and they complain of a lack of training in constructive strategies to address this problem. A 2-pronged effort should focus on increasing skill level and preventing new cases of benzodiazepine dependency through improved patient education and vigilant monitoring of prescription renewal.","container-title":"Journal of General Internal Medicine","DOI":"10.1007/s11606-006-0021-3","ISSN":"1525-1497","issue":"3","journalAbbreviation":"J Gen Intern Med","language":"eng","page":"303-307","source":"PubMed","title":"Physicians' perspectives on prescribing benzodiazepines for older adults: a qualitative study","title-short":"Physicians' perspectives on prescribing benzodiazepines for older adults","volume":"22","author":[{"family":"Cook","given":"Joan M."},{"family":"Marshall","given":"Randall"},{"family":"Masci","given":"Christina"},{"family":"Coyne","given":"James C."}],"issued":{"date-parts":[["2007",3]]}}},{"id":27596,"uris":["http://zotero.org/groups/2498838/items/RS4DBTGG"],"itemData":{"id":27596,"type":"article-journal","abstract":"Many strategies aimed at deprescribing benzodiazepine receptor agonists (BZRA) in older adults have already been evaluated with various success rates. There is so far no consensus on which strategy components increase deprescribing the most. Yet, despite an unfavourable benefit-to-risk ratio, BZRA use among older adults remains high. We systematically reviewed barriers and enablers for BZRA deprescribing in older adults.","container-title":"Implementation Science","DOI":"10.1186/s13012-022-01206-7","ISSN":"1748-5908","issue":"1","journalAbbreviation":"Implementation Science","page":"41","source":"BioMed Central","title":"Barriers and enablers for deprescribing benzodiazepine receptor agonists in older adults: a systematic review of qualitative and quantitative studies using the theoretical domains framework","title-short":"Barriers and enablers for deprescribing benzodiazepine receptor agonists in older adults","URL":"https://doi.org/10.1186/s13012-022-01206-7","volume":"17","author":[{"family":"Evrard","given":"Perrine"},{"family":"Pétein","given":"Catherine"},{"family":"Beuscart","given":"Jean-Baptiste"},{"family":"Spinewine","given":"Anne"}],"accessed":{"date-parts":[["2022",12,13]]},"issued":{"date-parts":[["2022",7,8]]}}}],"schema":"https://github.com/citation-style-language/schema/raw/master/csl-citation.json"} </w:instrText>
            </w:r>
            <w:r w:rsidR="0003065E" w:rsidRPr="00466295">
              <w:rPr>
                <w:rFonts w:eastAsia="Times New Roman" w:cs="Times New Roman"/>
                <w:sz w:val="18"/>
                <w:szCs w:val="18"/>
              </w:rPr>
              <w:fldChar w:fldCharType="separate"/>
            </w:r>
            <w:r w:rsidR="008A0188">
              <w:rPr>
                <w:rFonts w:cs="Times New Roman"/>
                <w:sz w:val="18"/>
                <w:lang w:val="en-US"/>
              </w:rPr>
              <w:t>(Cook et al., 2007; Evrard et al., 2022)</w:t>
            </w:r>
            <w:r w:rsidR="0003065E" w:rsidRPr="00466295">
              <w:rPr>
                <w:rFonts w:eastAsia="Times New Roman" w:cs="Times New Roman"/>
                <w:sz w:val="18"/>
                <w:szCs w:val="18"/>
              </w:rPr>
              <w:fldChar w:fldCharType="end"/>
            </w:r>
          </w:p>
        </w:tc>
      </w:tr>
      <w:tr w:rsidR="00793514" w:rsidRPr="00466295" w14:paraId="22C57AC7" w14:textId="77777777" w:rsidTr="00483550">
        <w:trPr>
          <w:trHeight w:val="303"/>
        </w:trPr>
        <w:tc>
          <w:tcPr>
            <w:tcW w:w="1668" w:type="dxa"/>
            <w:vMerge/>
          </w:tcPr>
          <w:p w14:paraId="6CDC821B" w14:textId="77777777" w:rsidR="00666B29" w:rsidRPr="00466295" w:rsidRDefault="00666B29" w:rsidP="00666B29">
            <w:pPr>
              <w:spacing w:line="257" w:lineRule="auto"/>
              <w:rPr>
                <w:rFonts w:eastAsia="Times New Roman" w:cs="Times New Roman"/>
                <w:sz w:val="18"/>
                <w:szCs w:val="18"/>
              </w:rPr>
            </w:pPr>
          </w:p>
        </w:tc>
        <w:tc>
          <w:tcPr>
            <w:tcW w:w="2268" w:type="dxa"/>
            <w:shd w:val="clear" w:color="auto" w:fill="auto"/>
          </w:tcPr>
          <w:p w14:paraId="62782CAF" w14:textId="77777777" w:rsidR="00666B29" w:rsidRPr="00466295" w:rsidRDefault="00666B29" w:rsidP="00666B29">
            <w:pPr>
              <w:spacing w:line="257" w:lineRule="auto"/>
              <w:rPr>
                <w:rFonts w:eastAsia="Times New Roman" w:cs="Times New Roman"/>
                <w:sz w:val="18"/>
                <w:szCs w:val="18"/>
              </w:rPr>
            </w:pPr>
            <w:r w:rsidRPr="00466295">
              <w:rPr>
                <w:rFonts w:eastAsia="Times New Roman" w:cs="Times New Roman"/>
                <w:sz w:val="18"/>
                <w:szCs w:val="18"/>
              </w:rPr>
              <w:t xml:space="preserve">General BZRA questions </w:t>
            </w:r>
          </w:p>
          <w:p w14:paraId="37571E8D" w14:textId="77777777" w:rsidR="00666B29" w:rsidRPr="00466295" w:rsidRDefault="00666B29" w:rsidP="00666B29">
            <w:pPr>
              <w:pStyle w:val="ListParagraph"/>
              <w:spacing w:line="257" w:lineRule="auto"/>
              <w:ind w:left="360"/>
              <w:rPr>
                <w:rFonts w:eastAsia="Times New Roman" w:cs="Times New Roman"/>
                <w:sz w:val="18"/>
                <w:szCs w:val="18"/>
              </w:rPr>
            </w:pPr>
          </w:p>
        </w:tc>
        <w:tc>
          <w:tcPr>
            <w:tcW w:w="6139" w:type="dxa"/>
          </w:tcPr>
          <w:p w14:paraId="243BCD0F" w14:textId="5B4B9D46"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Chronic use of BZRAs by older patients in my region is a public health concern</w:t>
            </w:r>
            <w:r w:rsidR="006233AF">
              <w:rPr>
                <w:rFonts w:eastAsia="Times New Roman" w:cs="Times New Roman"/>
                <w:sz w:val="18"/>
                <w:szCs w:val="18"/>
              </w:rPr>
              <w:t xml:space="preserve">. </w:t>
            </w:r>
            <w:r w:rsidR="00CD6007" w:rsidRPr="00466295">
              <w:rPr>
                <w:rFonts w:eastAsia="Times New Roman" w:cs="Times New Roman"/>
                <w:sz w:val="18"/>
                <w:szCs w:val="18"/>
              </w:rPr>
              <w:fldChar w:fldCharType="begin"/>
            </w:r>
            <w:r w:rsidR="008A0188">
              <w:rPr>
                <w:rFonts w:eastAsia="Times New Roman" w:cs="Times New Roman"/>
                <w:sz w:val="18"/>
                <w:szCs w:val="18"/>
              </w:rPr>
              <w:instrText xml:space="preserve"> ADDIN ZOTERO_ITEM CSL_CITATION {"citationID":"shYpDFgV","properties":{"formattedCitation":"(Neves et al., 2019)","plainCitation":"(Neves et al., 2019)","noteIndex":0},"citationItems":[{"id":20704,"uris":["http://zotero.org/groups/2498838/items/9PPDTTPL"],"itemData":{"id":20704,"type":"article-journal","abstract":"BACKGROUND: In 2015, Portugal was the OECD country with the highest reported consumption of BZD. Physician's perceptions and attitudes regarding BZD are main determinants of related prescription habits. This study aimed to characterize beliefs and attitudes of Portuguese physicians regarding the prescription, management challenges, benefits, risks and withdrawal effects of BZD.\nMETHODS: A cross-sectional, observational study with online data collection through anonymous self-administered questionnaire. Physicians registered with the Portuguese Medical Association were invited to participate through direct e-mail message. Physicians were asked to give their opinion (using a 5-points Likert scale) regarding the prescription of BZD, their benefits and risks in the management of insomnia and anxiety, the possible adverse effects of chronic use and alternative non-pharmacologic approaches. Descriptive statistics were used and groups were compared through logistic regression.\nRESULTS: A total of 329 physicians participated in the study (56% family physicians). Mean age was 44.10 ± 15.2 years, with 19.03 ± 14.9 years of clinical experience. Fifty eight percent of participants were female. Physicians reported BZD's negative impact on cognitive function (89%), association with road traffic accidents (88%) and falls (79%). Also, 58% shared the belief that chronic use is justified if the patient feels better and without adverse events. Although 68% reported to feel capable of helping patients to reduce or stop BZD, 55% recognized difficulties in motivating them. Compared to other medical specialists (altogether), family physicians were significantly more aware about the adverse effects of BZD and considered that chronic use may not be justified. Conversely, more family physicians expressed concerns about their skills to motivate patients engaging in withdrawal programs and to support them during the process.\nCONCLUSION: Our results show that physicians' awareness about risks of BZD chronic use is adequate though their attitudes and self-perceived skills towards promoting BZD withdrawal can be improved. Interventions in primary care are needed to capacitate physicians to better motivate patients for BZD withdrawal.","container-title":"BMC family practice","DOI":"10.1186/s12875-019-0965-0","ISSN":"1471-2296","issue":"1","journalAbbreviation":"BMC Fam Pract","language":"eng","note":"PMID: 31128589\nPMCID: PMC6535184","page":"71","source":"PubMed","title":"Physicians' beliefs and attitudes about Benzodiazepines: a cross-sectional study","title-short":"Physicians' beliefs and attitudes about Benzodiazepines","volume":"20","author":[{"family":"Neves","given":"Inês Teixeira"},{"family":"Oliveira","given":"Joana Sara Silva"},{"family":"Fernandes","given":"Milene Catarina Coelho"},{"family":"Santos","given":"Osvaldo Rodrigues"},{"family":"Maria","given":"Vasco António Jesus"}],"issued":{"date-parts":[["2019"]],"season":"25"}}}],"schema":"https://github.com/citation-style-language/schema/raw/master/csl-citation.json"} </w:instrText>
            </w:r>
            <w:r w:rsidR="00CD6007" w:rsidRPr="00466295">
              <w:rPr>
                <w:rFonts w:eastAsia="Times New Roman" w:cs="Times New Roman"/>
                <w:sz w:val="18"/>
                <w:szCs w:val="18"/>
              </w:rPr>
              <w:fldChar w:fldCharType="separate"/>
            </w:r>
            <w:r w:rsidR="008A0188">
              <w:rPr>
                <w:rFonts w:cs="Times New Roman"/>
                <w:sz w:val="18"/>
                <w:lang w:val="en-US"/>
              </w:rPr>
              <w:t>(Neves et al., 2019)</w:t>
            </w:r>
            <w:r w:rsidR="00CD6007" w:rsidRPr="00466295">
              <w:rPr>
                <w:rFonts w:eastAsia="Times New Roman" w:cs="Times New Roman"/>
                <w:sz w:val="18"/>
                <w:szCs w:val="18"/>
              </w:rPr>
              <w:fldChar w:fldCharType="end"/>
            </w:r>
            <w:r w:rsidR="009E53E0" w:rsidRPr="00466295">
              <w:rPr>
                <w:rFonts w:eastAsia="Times New Roman" w:cs="Times New Roman"/>
                <w:sz w:val="18"/>
                <w:szCs w:val="18"/>
              </w:rPr>
              <w:t xml:space="preserve"> </w:t>
            </w:r>
          </w:p>
          <w:p w14:paraId="25367704" w14:textId="197B223A" w:rsidR="00666B29" w:rsidRPr="00466295" w:rsidRDefault="00636F72"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Long-term use of BZRAs for insomnia in older patients is unnecessary in most cases</w:t>
            </w:r>
            <w:r w:rsidR="006233AF">
              <w:rPr>
                <w:rFonts w:eastAsia="Times New Roman" w:cs="Times New Roman"/>
                <w:sz w:val="18"/>
                <w:szCs w:val="18"/>
              </w:rPr>
              <w:t>.</w:t>
            </w:r>
            <w:r w:rsidR="00546CED" w:rsidRPr="00466295">
              <w:rPr>
                <w:rFonts w:eastAsia="Times New Roman" w:cs="Times New Roman"/>
                <w:sz w:val="18"/>
                <w:szCs w:val="18"/>
              </w:rPr>
              <w:t xml:space="preserve"> </w:t>
            </w:r>
          </w:p>
          <w:p w14:paraId="3580A1A1" w14:textId="77777777"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Prescribers in my region are judicious in their use of BZRAs for insomnia in older patients.</w:t>
            </w:r>
          </w:p>
        </w:tc>
      </w:tr>
      <w:tr w:rsidR="00793514" w:rsidRPr="00466295" w14:paraId="03452378" w14:textId="77777777" w:rsidTr="00483550">
        <w:trPr>
          <w:trHeight w:val="290"/>
        </w:trPr>
        <w:tc>
          <w:tcPr>
            <w:tcW w:w="1668" w:type="dxa"/>
            <w:vMerge/>
          </w:tcPr>
          <w:p w14:paraId="0D03DD3E" w14:textId="77777777" w:rsidR="00666B29" w:rsidRPr="00466295" w:rsidRDefault="00666B29" w:rsidP="00666B29">
            <w:pPr>
              <w:spacing w:line="257" w:lineRule="auto"/>
              <w:rPr>
                <w:rFonts w:eastAsia="Times New Roman" w:cs="Times New Roman"/>
                <w:sz w:val="18"/>
                <w:szCs w:val="18"/>
              </w:rPr>
            </w:pPr>
          </w:p>
        </w:tc>
        <w:tc>
          <w:tcPr>
            <w:tcW w:w="2268" w:type="dxa"/>
          </w:tcPr>
          <w:p w14:paraId="684B48CC" w14:textId="77777777" w:rsidR="00666B29" w:rsidRPr="00466295" w:rsidRDefault="00666B29" w:rsidP="00666B29">
            <w:pPr>
              <w:spacing w:line="257" w:lineRule="auto"/>
              <w:rPr>
                <w:rFonts w:eastAsia="Times New Roman" w:cs="Times New Roman"/>
                <w:sz w:val="18"/>
                <w:szCs w:val="18"/>
              </w:rPr>
            </w:pPr>
            <w:r w:rsidRPr="00466295">
              <w:rPr>
                <w:rFonts w:eastAsia="Times New Roman" w:cs="Times New Roman"/>
                <w:sz w:val="18"/>
                <w:szCs w:val="18"/>
              </w:rPr>
              <w:t xml:space="preserve">BZRA use in New Brunswick </w:t>
            </w:r>
          </w:p>
        </w:tc>
        <w:tc>
          <w:tcPr>
            <w:tcW w:w="6139" w:type="dxa"/>
          </w:tcPr>
          <w:p w14:paraId="2B349992" w14:textId="77777777"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In your opinion, what is the rate of long-term BZRA use by older adults in New Brunswick compared to the rest of Canada?</w:t>
            </w:r>
          </w:p>
          <w:p w14:paraId="1BF43941" w14:textId="77777777" w:rsidR="00666B29" w:rsidRPr="00466295" w:rsidRDefault="00666B29" w:rsidP="00C02EE2">
            <w:pPr>
              <w:pStyle w:val="ListParagraph"/>
              <w:numPr>
                <w:ilvl w:val="0"/>
                <w:numId w:val="33"/>
              </w:numPr>
              <w:spacing w:line="257" w:lineRule="auto"/>
              <w:rPr>
                <w:rFonts w:eastAsia="Times New Roman" w:cs="Times New Roman"/>
                <w:sz w:val="18"/>
                <w:szCs w:val="18"/>
              </w:rPr>
            </w:pPr>
            <w:r w:rsidRPr="00466295">
              <w:rPr>
                <w:rFonts w:eastAsia="Times New Roman" w:cs="Times New Roman"/>
                <w:sz w:val="18"/>
                <w:szCs w:val="18"/>
              </w:rPr>
              <w:t>Estimate your rate of prescribing BZRAs to older patients with sleep problems compared to your NB colleagues with similar practices?</w:t>
            </w:r>
          </w:p>
        </w:tc>
      </w:tr>
      <w:tr w:rsidR="00793514" w:rsidRPr="00466295" w14:paraId="1D5B2B79" w14:textId="77777777" w:rsidTr="00483550">
        <w:trPr>
          <w:trHeight w:val="290"/>
        </w:trPr>
        <w:tc>
          <w:tcPr>
            <w:tcW w:w="1668" w:type="dxa"/>
          </w:tcPr>
          <w:p w14:paraId="5BE2D062" w14:textId="0234F382" w:rsidR="00666B29" w:rsidRPr="00466295" w:rsidRDefault="00666B29" w:rsidP="0007188F">
            <w:pPr>
              <w:pStyle w:val="ListParagraph"/>
              <w:numPr>
                <w:ilvl w:val="0"/>
                <w:numId w:val="36"/>
              </w:numPr>
              <w:spacing w:line="257" w:lineRule="auto"/>
              <w:rPr>
                <w:rFonts w:eastAsia="Times New Roman" w:cs="Times New Roman"/>
                <w:sz w:val="18"/>
                <w:szCs w:val="18"/>
              </w:rPr>
            </w:pPr>
            <w:r w:rsidRPr="00466295">
              <w:rPr>
                <w:rFonts w:eastAsia="Times New Roman" w:cs="Times New Roman"/>
                <w:sz w:val="18"/>
                <w:szCs w:val="18"/>
              </w:rPr>
              <w:t>Sleep Therapy Recommend</w:t>
            </w:r>
            <w:r w:rsidR="00483550">
              <w:rPr>
                <w:rFonts w:eastAsia="Times New Roman" w:cs="Times New Roman"/>
                <w:sz w:val="18"/>
                <w:szCs w:val="18"/>
              </w:rPr>
              <w:t>-</w:t>
            </w:r>
            <w:proofErr w:type="spellStart"/>
            <w:r w:rsidRPr="00466295">
              <w:rPr>
                <w:rFonts w:eastAsia="Times New Roman" w:cs="Times New Roman"/>
                <w:sz w:val="18"/>
                <w:szCs w:val="18"/>
              </w:rPr>
              <w:t>ations</w:t>
            </w:r>
            <w:proofErr w:type="spellEnd"/>
            <w:r w:rsidRPr="00466295">
              <w:rPr>
                <w:rFonts w:eastAsia="Times New Roman" w:cs="Times New Roman"/>
                <w:sz w:val="18"/>
                <w:szCs w:val="18"/>
              </w:rPr>
              <w:t xml:space="preserve"> </w:t>
            </w:r>
          </w:p>
        </w:tc>
        <w:tc>
          <w:tcPr>
            <w:tcW w:w="2268" w:type="dxa"/>
          </w:tcPr>
          <w:p w14:paraId="2761140C" w14:textId="79D02952" w:rsidR="00666B29" w:rsidRPr="00466295" w:rsidRDefault="007808D7" w:rsidP="00666B29">
            <w:pPr>
              <w:spacing w:line="257" w:lineRule="auto"/>
              <w:rPr>
                <w:rFonts w:eastAsia="Times New Roman" w:cs="Times New Roman"/>
                <w:sz w:val="18"/>
                <w:szCs w:val="18"/>
              </w:rPr>
            </w:pPr>
            <w:r w:rsidRPr="00466295">
              <w:rPr>
                <w:rFonts w:eastAsia="Times New Roman" w:cs="Times New Roman"/>
                <w:sz w:val="18"/>
                <w:szCs w:val="18"/>
              </w:rPr>
              <w:t>Frequency</w:t>
            </w:r>
            <w:r w:rsidR="00666B29" w:rsidRPr="00466295">
              <w:rPr>
                <w:rFonts w:eastAsia="Times New Roman" w:cs="Times New Roman"/>
                <w:sz w:val="18"/>
                <w:szCs w:val="18"/>
              </w:rPr>
              <w:t xml:space="preserve"> </w:t>
            </w:r>
            <w:r w:rsidR="00CF22FE" w:rsidRPr="00466295">
              <w:rPr>
                <w:rFonts w:eastAsia="Times New Roman" w:cs="Times New Roman"/>
                <w:sz w:val="18"/>
                <w:szCs w:val="18"/>
              </w:rPr>
              <w:t>non-</w:t>
            </w:r>
            <w:r w:rsidR="00666B29" w:rsidRPr="00466295">
              <w:rPr>
                <w:rFonts w:eastAsia="Times New Roman" w:cs="Times New Roman"/>
                <w:sz w:val="18"/>
                <w:szCs w:val="18"/>
              </w:rPr>
              <w:t xml:space="preserve">pharmacologic </w:t>
            </w:r>
            <w:r w:rsidR="00CF22FE" w:rsidRPr="00466295">
              <w:rPr>
                <w:rFonts w:eastAsia="Times New Roman" w:cs="Times New Roman"/>
                <w:sz w:val="18"/>
                <w:szCs w:val="18"/>
              </w:rPr>
              <w:t>insomnia</w:t>
            </w:r>
            <w:r w:rsidR="00666B29" w:rsidRPr="00466295">
              <w:rPr>
                <w:rFonts w:eastAsia="Times New Roman" w:cs="Times New Roman"/>
                <w:sz w:val="18"/>
                <w:szCs w:val="18"/>
              </w:rPr>
              <w:t xml:space="preserve"> therapies</w:t>
            </w:r>
            <w:r w:rsidR="00CF22FE" w:rsidRPr="00466295">
              <w:rPr>
                <w:rFonts w:eastAsia="Times New Roman" w:cs="Times New Roman"/>
                <w:sz w:val="18"/>
                <w:szCs w:val="18"/>
              </w:rPr>
              <w:t xml:space="preserve"> recommended</w:t>
            </w:r>
          </w:p>
        </w:tc>
        <w:tc>
          <w:tcPr>
            <w:tcW w:w="6139" w:type="dxa"/>
          </w:tcPr>
          <w:p w14:paraId="18A06716" w14:textId="77777777" w:rsidR="00666B29" w:rsidRPr="00466295" w:rsidRDefault="00666B29" w:rsidP="00926557">
            <w:pPr>
              <w:pStyle w:val="ListParagraph"/>
              <w:numPr>
                <w:ilvl w:val="0"/>
                <w:numId w:val="40"/>
              </w:numPr>
              <w:spacing w:line="257" w:lineRule="auto"/>
              <w:rPr>
                <w:rFonts w:eastAsia="Times New Roman" w:cs="Times New Roman"/>
                <w:sz w:val="18"/>
                <w:szCs w:val="18"/>
              </w:rPr>
            </w:pPr>
            <w:r w:rsidRPr="00466295">
              <w:rPr>
                <w:rFonts w:eastAsia="Times New Roman" w:cs="Times New Roman"/>
                <w:sz w:val="18"/>
                <w:szCs w:val="18"/>
              </w:rPr>
              <w:t>Sleep hygiene</w:t>
            </w:r>
          </w:p>
          <w:p w14:paraId="5C9F6E4A" w14:textId="77777777" w:rsidR="00666B29" w:rsidRPr="00466295" w:rsidRDefault="00666B29" w:rsidP="00926557">
            <w:pPr>
              <w:pStyle w:val="ListParagraph"/>
              <w:numPr>
                <w:ilvl w:val="0"/>
                <w:numId w:val="40"/>
              </w:numPr>
              <w:spacing w:line="257" w:lineRule="auto"/>
              <w:rPr>
                <w:rFonts w:eastAsia="Times New Roman" w:cs="Times New Roman"/>
                <w:sz w:val="18"/>
                <w:szCs w:val="18"/>
              </w:rPr>
            </w:pPr>
            <w:r w:rsidRPr="00466295">
              <w:rPr>
                <w:rFonts w:eastAsia="Times New Roman" w:cs="Times New Roman"/>
                <w:sz w:val="18"/>
                <w:szCs w:val="18"/>
              </w:rPr>
              <w:t>Time-in-bed restriction therapy (a.k.a. sleep restriction therapy)</w:t>
            </w:r>
          </w:p>
          <w:p w14:paraId="6B56E8AB" w14:textId="77777777" w:rsidR="00666B29" w:rsidRPr="00466295" w:rsidRDefault="00666B29" w:rsidP="00926557">
            <w:pPr>
              <w:pStyle w:val="ListParagraph"/>
              <w:numPr>
                <w:ilvl w:val="0"/>
                <w:numId w:val="40"/>
              </w:numPr>
              <w:spacing w:line="257" w:lineRule="auto"/>
              <w:rPr>
                <w:rFonts w:eastAsia="Times New Roman" w:cs="Times New Roman"/>
                <w:sz w:val="18"/>
                <w:szCs w:val="18"/>
              </w:rPr>
            </w:pPr>
            <w:r w:rsidRPr="00466295">
              <w:rPr>
                <w:rFonts w:eastAsia="Times New Roman" w:cs="Times New Roman"/>
                <w:sz w:val="18"/>
                <w:szCs w:val="18"/>
              </w:rPr>
              <w:t>Cognitive therapy</w:t>
            </w:r>
          </w:p>
          <w:p w14:paraId="0028D585" w14:textId="77777777" w:rsidR="00666B29" w:rsidRPr="00466295" w:rsidRDefault="00666B29" w:rsidP="00926557">
            <w:pPr>
              <w:pStyle w:val="ListParagraph"/>
              <w:numPr>
                <w:ilvl w:val="0"/>
                <w:numId w:val="40"/>
              </w:numPr>
              <w:spacing w:line="257" w:lineRule="auto"/>
              <w:rPr>
                <w:rFonts w:eastAsia="Times New Roman" w:cs="Times New Roman"/>
                <w:sz w:val="18"/>
                <w:szCs w:val="18"/>
              </w:rPr>
            </w:pPr>
            <w:r w:rsidRPr="00466295">
              <w:rPr>
                <w:rFonts w:eastAsia="Times New Roman" w:cs="Times New Roman"/>
                <w:sz w:val="18"/>
                <w:szCs w:val="18"/>
              </w:rPr>
              <w:t>Relaxation techniques</w:t>
            </w:r>
          </w:p>
          <w:p w14:paraId="524ADF09" w14:textId="39940A49" w:rsidR="00666B29" w:rsidRPr="00466295" w:rsidRDefault="00666B29" w:rsidP="00926557">
            <w:pPr>
              <w:pStyle w:val="ListParagraph"/>
              <w:numPr>
                <w:ilvl w:val="0"/>
                <w:numId w:val="40"/>
              </w:numPr>
              <w:spacing w:line="257" w:lineRule="auto"/>
              <w:rPr>
                <w:rFonts w:eastAsia="Times New Roman" w:cs="Times New Roman"/>
                <w:sz w:val="18"/>
                <w:szCs w:val="18"/>
              </w:rPr>
            </w:pPr>
            <w:r w:rsidRPr="00466295">
              <w:rPr>
                <w:rFonts w:eastAsia="Times New Roman" w:cs="Times New Roman"/>
                <w:sz w:val="18"/>
                <w:szCs w:val="18"/>
              </w:rPr>
              <w:t>Daily recording of sleep using a sleep diary</w:t>
            </w:r>
          </w:p>
        </w:tc>
      </w:tr>
      <w:tr w:rsidR="00793514" w:rsidRPr="00466295" w14:paraId="4B534C1B" w14:textId="77777777" w:rsidTr="00483550">
        <w:trPr>
          <w:trHeight w:val="290"/>
        </w:trPr>
        <w:tc>
          <w:tcPr>
            <w:tcW w:w="1668" w:type="dxa"/>
          </w:tcPr>
          <w:p w14:paraId="44D8B4F2" w14:textId="72631EEC" w:rsidR="00666B29" w:rsidRPr="00466295" w:rsidRDefault="00666B29" w:rsidP="0007188F">
            <w:pPr>
              <w:pStyle w:val="ListParagraph"/>
              <w:numPr>
                <w:ilvl w:val="0"/>
                <w:numId w:val="36"/>
              </w:numPr>
              <w:spacing w:line="257" w:lineRule="auto"/>
              <w:rPr>
                <w:rFonts w:eastAsia="Times New Roman" w:cs="Times New Roman"/>
                <w:sz w:val="18"/>
                <w:szCs w:val="18"/>
              </w:rPr>
            </w:pPr>
            <w:r w:rsidRPr="00466295">
              <w:rPr>
                <w:rFonts w:eastAsia="Times New Roman" w:cs="Times New Roman"/>
                <w:sz w:val="18"/>
                <w:szCs w:val="18"/>
              </w:rPr>
              <w:t>Sleepwell awareness</w:t>
            </w:r>
          </w:p>
        </w:tc>
        <w:tc>
          <w:tcPr>
            <w:tcW w:w="2268" w:type="dxa"/>
          </w:tcPr>
          <w:p w14:paraId="48A2910A" w14:textId="3F426700" w:rsidR="00666B29" w:rsidRPr="00466295" w:rsidRDefault="00D576F0" w:rsidP="00666B29">
            <w:pPr>
              <w:spacing w:line="257" w:lineRule="auto"/>
              <w:rPr>
                <w:rFonts w:eastAsia="Times New Roman" w:cs="Times New Roman"/>
                <w:sz w:val="18"/>
                <w:szCs w:val="18"/>
              </w:rPr>
            </w:pPr>
            <w:r w:rsidRPr="00466295">
              <w:rPr>
                <w:rFonts w:eastAsia="Times New Roman" w:cs="Times New Roman"/>
                <w:sz w:val="18"/>
                <w:szCs w:val="18"/>
              </w:rPr>
              <w:t xml:space="preserve">Assess pre-survey familiarity with Sleepwell. </w:t>
            </w:r>
          </w:p>
        </w:tc>
        <w:tc>
          <w:tcPr>
            <w:tcW w:w="6139" w:type="dxa"/>
          </w:tcPr>
          <w:p w14:paraId="39980436" w14:textId="034F1E7E" w:rsidR="00666B29" w:rsidRPr="00466295" w:rsidRDefault="00666B29" w:rsidP="00926557">
            <w:pPr>
              <w:pStyle w:val="ListParagraph"/>
              <w:numPr>
                <w:ilvl w:val="0"/>
                <w:numId w:val="41"/>
              </w:numPr>
              <w:spacing w:line="257" w:lineRule="auto"/>
              <w:rPr>
                <w:rFonts w:eastAsia="Times New Roman" w:cs="Times New Roman"/>
                <w:sz w:val="18"/>
                <w:szCs w:val="18"/>
              </w:rPr>
            </w:pPr>
            <w:r w:rsidRPr="00466295">
              <w:rPr>
                <w:rFonts w:eastAsia="Times New Roman" w:cs="Times New Roman"/>
                <w:sz w:val="18"/>
                <w:szCs w:val="18"/>
              </w:rPr>
              <w:t xml:space="preserve">Are you aware that one of your patients received a Sleepwell package as a participant in the YAWNS NB study? </w:t>
            </w:r>
          </w:p>
          <w:p w14:paraId="5B2BE913" w14:textId="1D9AE13B" w:rsidR="00666B29" w:rsidRPr="00466295" w:rsidRDefault="00666B29" w:rsidP="00926557">
            <w:pPr>
              <w:pStyle w:val="ListParagraph"/>
              <w:numPr>
                <w:ilvl w:val="0"/>
                <w:numId w:val="41"/>
              </w:numPr>
              <w:spacing w:line="257" w:lineRule="auto"/>
              <w:rPr>
                <w:rFonts w:eastAsia="Times New Roman" w:cs="Times New Roman"/>
                <w:sz w:val="18"/>
                <w:szCs w:val="18"/>
              </w:rPr>
            </w:pPr>
            <w:r w:rsidRPr="00466295">
              <w:rPr>
                <w:rFonts w:eastAsia="Times New Roman" w:cs="Times New Roman"/>
                <w:sz w:val="18"/>
                <w:szCs w:val="18"/>
              </w:rPr>
              <w:t xml:space="preserve">Did the Sleepwell materials encourage you and your patient to discuss their BZRA use? </w:t>
            </w:r>
          </w:p>
          <w:p w14:paraId="7353663E" w14:textId="480A0B38" w:rsidR="00666B29" w:rsidRPr="00466295" w:rsidRDefault="00666B29" w:rsidP="00926557">
            <w:pPr>
              <w:pStyle w:val="ListParagraph"/>
              <w:numPr>
                <w:ilvl w:val="0"/>
                <w:numId w:val="41"/>
              </w:numPr>
              <w:spacing w:line="257" w:lineRule="auto"/>
              <w:rPr>
                <w:rFonts w:eastAsia="Times New Roman" w:cs="Times New Roman"/>
                <w:sz w:val="18"/>
                <w:szCs w:val="18"/>
              </w:rPr>
            </w:pPr>
            <w:r w:rsidRPr="00466295">
              <w:rPr>
                <w:rFonts w:eastAsia="Times New Roman" w:cs="Times New Roman"/>
                <w:sz w:val="18"/>
                <w:szCs w:val="18"/>
              </w:rPr>
              <w:t xml:space="preserve">Did you directly review the Sleepwell print materials received by your patient?  </w:t>
            </w:r>
          </w:p>
          <w:p w14:paraId="37396F8D" w14:textId="4AA0E5AF" w:rsidR="00666B29" w:rsidRPr="00466295" w:rsidRDefault="00666B29" w:rsidP="00926557">
            <w:pPr>
              <w:pStyle w:val="ListParagraph"/>
              <w:numPr>
                <w:ilvl w:val="0"/>
                <w:numId w:val="41"/>
              </w:numPr>
              <w:spacing w:line="257" w:lineRule="auto"/>
              <w:rPr>
                <w:rFonts w:eastAsia="Times New Roman" w:cs="Times New Roman"/>
                <w:sz w:val="18"/>
                <w:szCs w:val="18"/>
              </w:rPr>
            </w:pPr>
            <w:r w:rsidRPr="00466295">
              <w:rPr>
                <w:rFonts w:eastAsia="Times New Roman" w:cs="Times New Roman"/>
                <w:sz w:val="18"/>
                <w:szCs w:val="18"/>
              </w:rPr>
              <w:t xml:space="preserve">Were you familiar with Sleepwell unrelated to this research study? </w:t>
            </w:r>
          </w:p>
          <w:p w14:paraId="1FA30068" w14:textId="7A92398A" w:rsidR="00666B29" w:rsidRPr="00466295" w:rsidRDefault="00666B29" w:rsidP="004A5272">
            <w:pPr>
              <w:spacing w:line="257" w:lineRule="auto"/>
              <w:rPr>
                <w:rFonts w:eastAsia="Times New Roman" w:cs="Times New Roman"/>
                <w:sz w:val="18"/>
                <w:szCs w:val="18"/>
              </w:rPr>
            </w:pPr>
          </w:p>
        </w:tc>
      </w:tr>
      <w:tr w:rsidR="00793514" w:rsidRPr="00466295" w14:paraId="4BC8C555" w14:textId="77777777" w:rsidTr="00483550">
        <w:trPr>
          <w:trHeight w:val="303"/>
        </w:trPr>
        <w:tc>
          <w:tcPr>
            <w:tcW w:w="1668" w:type="dxa"/>
          </w:tcPr>
          <w:p w14:paraId="6235C7EC" w14:textId="77777777" w:rsidR="00666B29" w:rsidRPr="00466295" w:rsidRDefault="00666B29" w:rsidP="0007188F">
            <w:pPr>
              <w:pStyle w:val="ListParagraph"/>
              <w:numPr>
                <w:ilvl w:val="0"/>
                <w:numId w:val="36"/>
              </w:numPr>
              <w:spacing w:line="257" w:lineRule="auto"/>
              <w:rPr>
                <w:rFonts w:eastAsia="Times New Roman" w:cs="Times New Roman"/>
                <w:sz w:val="18"/>
                <w:szCs w:val="18"/>
              </w:rPr>
            </w:pPr>
            <w:r w:rsidRPr="00466295">
              <w:rPr>
                <w:rFonts w:eastAsia="Times New Roman" w:cs="Times New Roman"/>
                <w:sz w:val="18"/>
                <w:szCs w:val="18"/>
              </w:rPr>
              <w:t>Sleepwell intervention</w:t>
            </w:r>
          </w:p>
        </w:tc>
        <w:tc>
          <w:tcPr>
            <w:tcW w:w="2268" w:type="dxa"/>
          </w:tcPr>
          <w:p w14:paraId="25347ADD" w14:textId="2F5C9256" w:rsidR="00666B29" w:rsidRPr="00466295" w:rsidRDefault="00904D5E" w:rsidP="5476F821">
            <w:pPr>
              <w:spacing w:line="257" w:lineRule="auto"/>
              <w:rPr>
                <w:rFonts w:eastAsia="Times New Roman" w:cs="Times New Roman"/>
                <w:sz w:val="18"/>
                <w:szCs w:val="18"/>
              </w:rPr>
            </w:pPr>
            <w:r w:rsidRPr="5476F821">
              <w:rPr>
                <w:rFonts w:eastAsia="Times New Roman" w:cs="Times New Roman"/>
                <w:sz w:val="18"/>
                <w:szCs w:val="18"/>
              </w:rPr>
              <w:t>Acceptability evaluation of Sleepwell intervention</w:t>
            </w:r>
            <w:r w:rsidR="18B5A40C" w:rsidRPr="5476F821">
              <w:rPr>
                <w:rFonts w:eastAsia="Times New Roman" w:cs="Times New Roman"/>
                <w:sz w:val="18"/>
                <w:szCs w:val="18"/>
              </w:rPr>
              <w:t xml:space="preserve"> used in the YAWNS NB study * </w:t>
            </w:r>
          </w:p>
          <w:p w14:paraId="74AAA7F7" w14:textId="37E19B64" w:rsidR="00666B29" w:rsidRPr="00466295" w:rsidRDefault="00666B29" w:rsidP="5476F821">
            <w:pPr>
              <w:spacing w:line="257" w:lineRule="auto"/>
              <w:rPr>
                <w:rFonts w:eastAsia="Times New Roman" w:cs="Times New Roman"/>
                <w:sz w:val="18"/>
                <w:szCs w:val="18"/>
              </w:rPr>
            </w:pPr>
          </w:p>
          <w:p w14:paraId="4443A03F" w14:textId="6008143E" w:rsidR="00666B29" w:rsidRPr="00466295" w:rsidRDefault="71E50569" w:rsidP="5476F821">
            <w:pPr>
              <w:spacing w:line="257" w:lineRule="auto"/>
              <w:rPr>
                <w:rFonts w:eastAsia="Times New Roman" w:cs="Times New Roman"/>
                <w:sz w:val="18"/>
                <w:szCs w:val="18"/>
              </w:rPr>
            </w:pPr>
            <w:r w:rsidRPr="5476F821">
              <w:rPr>
                <w:rFonts w:eastAsia="Times New Roman" w:cs="Times New Roman"/>
                <w:sz w:val="18"/>
                <w:szCs w:val="18"/>
              </w:rPr>
              <w:t xml:space="preserve">* When rating your level of agreement with each statement, keep in mind the specific patient group who received the Sleepwell package as part of the YAWNS NB study: people aged 65 years and older, living independently, and taking BZRAs (e.g., zopiclone, lorazepam) long-term (&gt;3 months). Rate your level of agreement </w:t>
            </w:r>
            <w:r w:rsidRPr="5476F821">
              <w:rPr>
                <w:rFonts w:eastAsia="Times New Roman" w:cs="Times New Roman"/>
                <w:sz w:val="18"/>
                <w:szCs w:val="18"/>
              </w:rPr>
              <w:lastRenderedPageBreak/>
              <w:t>SPECIFICALLY related to this group of patients.</w:t>
            </w:r>
          </w:p>
        </w:tc>
        <w:tc>
          <w:tcPr>
            <w:tcW w:w="6139" w:type="dxa"/>
          </w:tcPr>
          <w:p w14:paraId="71675FDC" w14:textId="551D6393"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lastRenderedPageBreak/>
              <w:t>I support my older patients receiving the Sleepwell materials.</w:t>
            </w:r>
          </w:p>
          <w:p w14:paraId="25D565FF"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Sending the Sleepwell materials to my older patients without my approval is inappropriate.</w:t>
            </w:r>
          </w:p>
          <w:p w14:paraId="06B6B0D8"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It is best if the BZRA prescriber decides who gets the Sleepwell materials.</w:t>
            </w:r>
          </w:p>
          <w:p w14:paraId="29AB13B4"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I'd like to use the Sleepwell materials with my older patients.</w:t>
            </w:r>
          </w:p>
          <w:p w14:paraId="231FB3F0"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Sleepwell materials have useful information for my older patients.</w:t>
            </w:r>
          </w:p>
          <w:p w14:paraId="1246C5F9"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If given the option, my older patients will choose sleeping pills over discussing the Sleepwell materials with me.</w:t>
            </w:r>
          </w:p>
          <w:p w14:paraId="40259562"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I like how the Dangers of Sleeping Pills are represented in the Sleepwell materials (Booklet 1, p. 4-7).</w:t>
            </w:r>
          </w:p>
          <w:p w14:paraId="7CE0A5B7"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Sleepwell materials facilitate informed decision making.</w:t>
            </w:r>
          </w:p>
          <w:p w14:paraId="51426ADF"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Sleepwell materials are unnecessary for my practice as I already have what I need.</w:t>
            </w:r>
          </w:p>
          <w:p w14:paraId="7C0ABD8E"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Older adults should have access to the information in the Sleepwell materials.</w:t>
            </w:r>
          </w:p>
          <w:p w14:paraId="4316FAE7"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amount of effort required by me to help an older patient stop BZRAs will be reduced by using the Sleepwell materials.</w:t>
            </w:r>
          </w:p>
          <w:p w14:paraId="63A455BE"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lastRenderedPageBreak/>
              <w:t>I don't want to be responsible for storing and giving out Sleepwell materials to my older patients.</w:t>
            </w:r>
          </w:p>
          <w:p w14:paraId="327A5475"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To ensure equity in resource access, I support a regular mailout of Sleepwell materials to older patients taking BZRAs long-term.</w:t>
            </w:r>
          </w:p>
          <w:p w14:paraId="1A06DEB4"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In the hands of older patients taking BZRAs long-term, the Sleepwell materials will lead to more harm than benefit.</w:t>
            </w:r>
          </w:p>
          <w:p w14:paraId="149A5CD6"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A health promotion campaign that mails Sleepwell materials to older patients will excessively strain my practice.</w:t>
            </w:r>
          </w:p>
          <w:p w14:paraId="00E82F20"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Sleepwell materials would benefit my patients.</w:t>
            </w:r>
          </w:p>
          <w:p w14:paraId="666486A2"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Sleepwell materials are written at an appropriate level for my older patients.</w:t>
            </w:r>
          </w:p>
          <w:p w14:paraId="398DF4E8"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Sleepwell materials effectively encourage older adults to plan BZRA dose reduction with their prescriber.</w:t>
            </w:r>
          </w:p>
          <w:p w14:paraId="15F9377C"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With the Sleepwell materials, many of my older patients will improve their sleep while relying less on BZRAs.</w:t>
            </w:r>
          </w:p>
          <w:p w14:paraId="14D2434D"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Sleepwell materials complement my approach to managing insomnia in older patients.</w:t>
            </w:r>
          </w:p>
          <w:p w14:paraId="616C9DBD" w14:textId="1C785D05"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Dangers of Sleeping pills section (</w:t>
            </w:r>
            <w:r w:rsidR="00D47193" w:rsidRPr="00466295">
              <w:rPr>
                <w:rFonts w:eastAsia="Times New Roman" w:cs="Times New Roman"/>
                <w:sz w:val="18"/>
                <w:szCs w:val="18"/>
              </w:rPr>
              <w:t>B</w:t>
            </w:r>
            <w:r w:rsidRPr="00466295">
              <w:rPr>
                <w:rFonts w:eastAsia="Times New Roman" w:cs="Times New Roman"/>
                <w:sz w:val="18"/>
                <w:szCs w:val="18"/>
              </w:rPr>
              <w:t>ooklet 1, p. 4-7) will motivate older patients to reduce or stop BZRA use.</w:t>
            </w:r>
          </w:p>
          <w:p w14:paraId="1EEC416A"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Sleepwell materials are a credible way to promote behavioural sleep therapy treatments for insomnia.</w:t>
            </w:r>
          </w:p>
          <w:p w14:paraId="68964C9B"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Sleepwell materials will distract from more important health issues to be discussed with my older patients.</w:t>
            </w:r>
          </w:p>
          <w:p w14:paraId="6905D2FD"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Sleepwell materials will make collaborating with pharmacists easier when stopping BZRAs.</w:t>
            </w:r>
          </w:p>
          <w:p w14:paraId="1F7C1758"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A mailed health promotion campaign of Sleepwell materials for older patients taking BZRAs will lead to their reduced use.</w:t>
            </w:r>
          </w:p>
          <w:p w14:paraId="76983FDD"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My older patients will be more interested in stopping their BZRA when given the Sleepwell materials.</w:t>
            </w:r>
          </w:p>
          <w:p w14:paraId="49D70AA1"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 xml:space="preserve">I </w:t>
            </w:r>
            <w:proofErr w:type="gramStart"/>
            <w:r w:rsidRPr="00466295">
              <w:rPr>
                <w:rFonts w:eastAsia="Times New Roman" w:cs="Times New Roman"/>
                <w:sz w:val="18"/>
                <w:szCs w:val="18"/>
              </w:rPr>
              <w:t>am capable of using</w:t>
            </w:r>
            <w:proofErr w:type="gramEnd"/>
            <w:r w:rsidRPr="00466295">
              <w:rPr>
                <w:rFonts w:eastAsia="Times New Roman" w:cs="Times New Roman"/>
                <w:sz w:val="18"/>
                <w:szCs w:val="18"/>
              </w:rPr>
              <w:t xml:space="preserve"> the Sleepwell materials with my older patients.</w:t>
            </w:r>
          </w:p>
          <w:p w14:paraId="59BF9A61"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My older patients receiving the Sleepwell materials will feel comfortable bringing them to my attention.</w:t>
            </w:r>
          </w:p>
          <w:p w14:paraId="2692578D"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Sleepwell materials will make older patients more self-reliant at reducing BZRA.</w:t>
            </w:r>
          </w:p>
          <w:p w14:paraId="57358DAB"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The Sleepwell materials will help me stop BZRA use in older patients.</w:t>
            </w:r>
          </w:p>
          <w:p w14:paraId="3C88C3F8"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My older patients will learn new ways to improve their sleep using the Sleepwell materials.</w:t>
            </w:r>
          </w:p>
          <w:p w14:paraId="65D2DBAE"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Many of my older patients will be able to stop taking BZRAs if I encourage them to use the Sleepwell materials.</w:t>
            </w:r>
          </w:p>
          <w:p w14:paraId="65429333"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More training in behavioural sleep therapy techniques will give me the confidence I need to use the Sleepwell materials.</w:t>
            </w:r>
          </w:p>
          <w:p w14:paraId="4616086F" w14:textId="77777777" w:rsidR="00666B29" w:rsidRPr="00466295" w:rsidRDefault="00666B29" w:rsidP="00926557">
            <w:pPr>
              <w:pStyle w:val="ListParagraph"/>
              <w:numPr>
                <w:ilvl w:val="0"/>
                <w:numId w:val="42"/>
              </w:numPr>
              <w:spacing w:line="257" w:lineRule="auto"/>
              <w:rPr>
                <w:rFonts w:eastAsia="Times New Roman" w:cs="Times New Roman"/>
                <w:sz w:val="18"/>
                <w:szCs w:val="18"/>
              </w:rPr>
            </w:pPr>
            <w:r w:rsidRPr="00466295">
              <w:rPr>
                <w:rFonts w:eastAsia="Times New Roman" w:cs="Times New Roman"/>
                <w:sz w:val="18"/>
                <w:szCs w:val="18"/>
              </w:rPr>
              <w:t>Use of the Sleepwell materials by my older patients will help me promote behavioural sleep therapy approaches across my practice.</w:t>
            </w:r>
          </w:p>
          <w:p w14:paraId="564E5C4B" w14:textId="77777777" w:rsidR="00666B29" w:rsidRPr="00466295" w:rsidRDefault="00666B29" w:rsidP="00666B29">
            <w:pPr>
              <w:spacing w:line="257" w:lineRule="auto"/>
              <w:rPr>
                <w:rFonts w:eastAsia="Times New Roman" w:cs="Times New Roman"/>
                <w:sz w:val="18"/>
                <w:szCs w:val="18"/>
              </w:rPr>
            </w:pPr>
          </w:p>
          <w:p w14:paraId="17379E83" w14:textId="77777777" w:rsidR="00666B29" w:rsidRPr="00466295" w:rsidRDefault="00666B29" w:rsidP="00666B29">
            <w:pPr>
              <w:spacing w:line="257" w:lineRule="auto"/>
              <w:rPr>
                <w:rFonts w:eastAsia="Times New Roman" w:cs="Times New Roman"/>
                <w:sz w:val="18"/>
                <w:szCs w:val="18"/>
              </w:rPr>
            </w:pPr>
          </w:p>
        </w:tc>
      </w:tr>
    </w:tbl>
    <w:p w14:paraId="0925C89E" w14:textId="1C48AD2C" w:rsidR="00CE675A" w:rsidRPr="00AB188F" w:rsidRDefault="00BF3F69">
      <w:pPr>
        <w:spacing w:line="257" w:lineRule="auto"/>
        <w:rPr>
          <w:rFonts w:eastAsia="Times New Roman" w:cs="Times New Roman"/>
          <w:sz w:val="18"/>
          <w:szCs w:val="18"/>
        </w:rPr>
      </w:pPr>
      <w:r w:rsidRPr="00AB188F">
        <w:rPr>
          <w:rFonts w:eastAsia="Times New Roman" w:cs="Times New Roman"/>
          <w:sz w:val="18"/>
          <w:szCs w:val="18"/>
        </w:rPr>
        <w:lastRenderedPageBreak/>
        <w:t>*</w:t>
      </w:r>
      <w:r w:rsidR="00D34713" w:rsidRPr="00AB188F">
        <w:rPr>
          <w:rFonts w:eastAsia="Times New Roman" w:cs="Times New Roman"/>
          <w:sz w:val="18"/>
          <w:szCs w:val="18"/>
        </w:rPr>
        <w:t xml:space="preserve">The </w:t>
      </w:r>
      <w:r w:rsidR="00EB7EA6" w:rsidRPr="00AB188F">
        <w:rPr>
          <w:rFonts w:eastAsia="Times New Roman" w:cs="Times New Roman"/>
          <w:sz w:val="18"/>
          <w:szCs w:val="18"/>
        </w:rPr>
        <w:t>s</w:t>
      </w:r>
      <w:r w:rsidR="00381591" w:rsidRPr="00AB188F">
        <w:rPr>
          <w:rFonts w:eastAsia="Times New Roman" w:cs="Times New Roman"/>
          <w:sz w:val="18"/>
          <w:szCs w:val="18"/>
        </w:rPr>
        <w:t xml:space="preserve">urvey </w:t>
      </w:r>
      <w:r w:rsidR="00EB7EA6" w:rsidRPr="00AB188F">
        <w:rPr>
          <w:rFonts w:eastAsia="Times New Roman" w:cs="Times New Roman"/>
          <w:sz w:val="18"/>
          <w:szCs w:val="18"/>
        </w:rPr>
        <w:t xml:space="preserve">development process </w:t>
      </w:r>
      <w:r w:rsidR="006A642E" w:rsidRPr="00AB188F">
        <w:rPr>
          <w:rFonts w:eastAsia="Times New Roman" w:cs="Times New Roman"/>
          <w:sz w:val="18"/>
          <w:szCs w:val="18"/>
        </w:rPr>
        <w:t>for items in</w:t>
      </w:r>
      <w:r w:rsidR="00381591" w:rsidRPr="00AB188F">
        <w:rPr>
          <w:rFonts w:eastAsia="Times New Roman" w:cs="Times New Roman"/>
          <w:sz w:val="18"/>
          <w:szCs w:val="18"/>
        </w:rPr>
        <w:t xml:space="preserve"> section B </w:t>
      </w:r>
      <w:r w:rsidR="006A642E" w:rsidRPr="00AB188F">
        <w:rPr>
          <w:rFonts w:eastAsia="Times New Roman" w:cs="Times New Roman"/>
          <w:sz w:val="18"/>
          <w:szCs w:val="18"/>
        </w:rPr>
        <w:t>included a review of existing research</w:t>
      </w:r>
      <w:r w:rsidR="00BE58CA" w:rsidRPr="00AB188F">
        <w:rPr>
          <w:rFonts w:eastAsia="Times New Roman" w:cs="Times New Roman"/>
          <w:sz w:val="18"/>
          <w:szCs w:val="18"/>
        </w:rPr>
        <w:t>, including qualitative and quantitative investigations</w:t>
      </w:r>
      <w:r w:rsidR="00CD6B0D" w:rsidRPr="00AB188F">
        <w:rPr>
          <w:rFonts w:eastAsia="Times New Roman" w:cs="Times New Roman"/>
          <w:sz w:val="18"/>
          <w:szCs w:val="18"/>
        </w:rPr>
        <w:t xml:space="preserve">, on </w:t>
      </w:r>
      <w:r w:rsidR="00DA200E" w:rsidRPr="00AB188F">
        <w:rPr>
          <w:rFonts w:eastAsia="Times New Roman" w:cs="Times New Roman"/>
          <w:sz w:val="18"/>
          <w:szCs w:val="18"/>
        </w:rPr>
        <w:t xml:space="preserve">clinician </w:t>
      </w:r>
      <w:r w:rsidR="0047582B" w:rsidRPr="00AB188F">
        <w:rPr>
          <w:rFonts w:eastAsia="Times New Roman" w:cs="Times New Roman"/>
          <w:sz w:val="18"/>
          <w:szCs w:val="18"/>
        </w:rPr>
        <w:t xml:space="preserve">perspectives, attitudes, and experiences with BZRAs. </w:t>
      </w:r>
      <w:r w:rsidR="00B76883" w:rsidRPr="00AB188F">
        <w:rPr>
          <w:rFonts w:eastAsia="Times New Roman" w:cs="Times New Roman"/>
          <w:sz w:val="18"/>
          <w:szCs w:val="18"/>
        </w:rPr>
        <w:t xml:space="preserve">We identify </w:t>
      </w:r>
      <w:r w:rsidR="00FB6A5F" w:rsidRPr="00AB188F">
        <w:rPr>
          <w:rFonts w:eastAsia="Times New Roman" w:cs="Times New Roman"/>
          <w:sz w:val="18"/>
          <w:szCs w:val="18"/>
        </w:rPr>
        <w:t xml:space="preserve">sources </w:t>
      </w:r>
      <w:r w:rsidR="00507C4F" w:rsidRPr="00AB188F">
        <w:rPr>
          <w:rFonts w:eastAsia="Times New Roman" w:cs="Times New Roman"/>
          <w:sz w:val="18"/>
          <w:szCs w:val="18"/>
        </w:rPr>
        <w:t xml:space="preserve">that directly influenced item development. </w:t>
      </w:r>
    </w:p>
    <w:p w14:paraId="0B7EA319" w14:textId="7D5A8412" w:rsidR="76EE73BC" w:rsidRDefault="76EE73BC" w:rsidP="76EE73BC">
      <w:pPr>
        <w:spacing w:line="257" w:lineRule="auto"/>
        <w:rPr>
          <w:rFonts w:eastAsia="Times New Roman" w:cs="Times New Roman"/>
        </w:rPr>
      </w:pPr>
    </w:p>
    <w:p w14:paraId="05A21379" w14:textId="45CF503F" w:rsidR="76EE73BC" w:rsidRDefault="76EE73BC">
      <w:r>
        <w:br w:type="page"/>
      </w:r>
    </w:p>
    <w:p w14:paraId="37ABC1AE" w14:textId="1DC1C965" w:rsidR="00FE578E" w:rsidRPr="00FE578E" w:rsidRDefault="76B89C71" w:rsidP="002221AC">
      <w:pPr>
        <w:rPr>
          <w:rFonts w:eastAsia="Times New Roman" w:cs="Times New Roman"/>
          <w:b/>
          <w:bCs/>
          <w:caps/>
          <w:color w:val="000000" w:themeColor="text1"/>
          <w:sz w:val="28"/>
          <w:szCs w:val="28"/>
        </w:rPr>
      </w:pPr>
      <w:r w:rsidRPr="00FE578E">
        <w:rPr>
          <w:rFonts w:eastAsia="Times New Roman" w:cs="Times New Roman"/>
          <w:b/>
          <w:bCs/>
          <w:caps/>
          <w:color w:val="000000" w:themeColor="text1"/>
          <w:sz w:val="28"/>
          <w:szCs w:val="28"/>
        </w:rPr>
        <w:lastRenderedPageBreak/>
        <w:t>Theoretical Framework of Acceptability (TFA) constructs and explanations</w:t>
      </w:r>
      <w:r w:rsidR="009C5D6C">
        <w:rPr>
          <w:rFonts w:eastAsia="Times New Roman" w:cs="Times New Roman"/>
          <w:b/>
          <w:bCs/>
          <w:caps/>
          <w:color w:val="000000" w:themeColor="text1"/>
          <w:sz w:val="28"/>
          <w:szCs w:val="28"/>
        </w:rPr>
        <w:t xml:space="preserve"> </w:t>
      </w:r>
      <w:r w:rsidR="009C5D6C">
        <w:rPr>
          <w:rFonts w:eastAsia="Times New Roman" w:cs="Times New Roman"/>
          <w:b/>
          <w:bCs/>
          <w:caps/>
          <w:color w:val="000000" w:themeColor="text1"/>
          <w:sz w:val="28"/>
          <w:szCs w:val="28"/>
        </w:rPr>
        <w:fldChar w:fldCharType="begin"/>
      </w:r>
      <w:r w:rsidR="008A0188">
        <w:rPr>
          <w:rFonts w:eastAsia="Times New Roman" w:cs="Times New Roman"/>
          <w:b/>
          <w:bCs/>
          <w:color w:val="000000" w:themeColor="text1"/>
          <w:sz w:val="28"/>
          <w:szCs w:val="28"/>
        </w:rPr>
        <w:instrText xml:space="preserve"> ADDIN ZOTERO_ITEM CSL_CITATION {"citationID":"nDj2BFDk","properties":{"formattedCitation":"(Sekhon, Cartwright, &amp; Francis, 2017)","plainCitation":"(SEKHON, CARTWRIGHT, &amp; FRANCIS, 2017)","noteIndex":0},"citationItems":[{"id":21145,"uris":["http://zotero.org/groups/2498838/items/PAWBFA6A"],"itemData":{"id":21145,"type":"article-journal","abstract":"It is increasingly acknowledged that ‘acceptability’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recipients.","container-title":"BMC Health Services Research","DOI":"10.1186/s12913-017-2031-8","ISSN":"1472-6963","issue":"1","journalAbbreviation":"BMC Health Services Research","page":"88","source":"BioMed Central","title":"Acceptability of healthcare interventions: an overview of reviews and development of a theoretical framework","title-short":"Acceptability of healthcare interventions","URL":"https://doi.org/10.1186/s12913-017-2031-8","volume":"17","author":[{"family":"Sekhon","given":"Mandeep"},{"family":"Cartwright","given":"Martin"},{"family":"Francis","given":"Jill J."}],"accessed":{"date-parts":[["2020",5,20]]},"issued":{"date-parts":[["2017",1,26]]}}}],"schema":"https://github.com/citation-style-language/schema/raw/master/csl-citation.json"} </w:instrText>
      </w:r>
      <w:r w:rsidR="009C5D6C">
        <w:rPr>
          <w:rFonts w:eastAsia="Times New Roman" w:cs="Times New Roman"/>
          <w:b/>
          <w:bCs/>
          <w:caps/>
          <w:color w:val="000000" w:themeColor="text1"/>
          <w:sz w:val="28"/>
          <w:szCs w:val="28"/>
        </w:rPr>
        <w:fldChar w:fldCharType="separate"/>
      </w:r>
      <w:r w:rsidR="008A0188">
        <w:rPr>
          <w:rFonts w:eastAsia="Times New Roman" w:cs="Times New Roman"/>
          <w:b/>
          <w:bCs/>
          <w:caps/>
          <w:noProof/>
          <w:color w:val="000000" w:themeColor="text1"/>
          <w:sz w:val="28"/>
          <w:szCs w:val="28"/>
        </w:rPr>
        <w:t>(Sekhon, Cartwright, &amp; Francis, 2017)</w:t>
      </w:r>
      <w:r w:rsidR="009C5D6C">
        <w:rPr>
          <w:rFonts w:eastAsia="Times New Roman" w:cs="Times New Roman"/>
          <w:b/>
          <w:bCs/>
          <w:caps/>
          <w:color w:val="000000" w:themeColor="text1"/>
          <w:sz w:val="28"/>
          <w:szCs w:val="28"/>
        </w:rPr>
        <w:fldChar w:fldCharType="end"/>
      </w:r>
      <w:r w:rsidRPr="00FE578E">
        <w:rPr>
          <w:rFonts w:eastAsia="Times New Roman" w:cs="Times New Roman"/>
          <w:b/>
          <w:bCs/>
          <w:caps/>
          <w:color w:val="000000" w:themeColor="text1"/>
          <w:sz w:val="28"/>
          <w:szCs w:val="28"/>
        </w:rPr>
        <w:t xml:space="preserve"> </w:t>
      </w:r>
    </w:p>
    <w:tbl>
      <w:tblPr>
        <w:tblStyle w:val="TableGridLight"/>
        <w:tblW w:w="0" w:type="auto"/>
        <w:tblLayout w:type="fixed"/>
        <w:tblLook w:val="06A0" w:firstRow="1" w:lastRow="0" w:firstColumn="1" w:lastColumn="0" w:noHBand="1" w:noVBand="1"/>
      </w:tblPr>
      <w:tblGrid>
        <w:gridCol w:w="2880"/>
        <w:gridCol w:w="6480"/>
      </w:tblGrid>
      <w:tr w:rsidR="76EE73BC" w:rsidRPr="00AB189D" w14:paraId="525D7E2E" w14:textId="77777777" w:rsidTr="00504990">
        <w:trPr>
          <w:trHeight w:val="300"/>
        </w:trPr>
        <w:tc>
          <w:tcPr>
            <w:tcW w:w="2880" w:type="dxa"/>
          </w:tcPr>
          <w:p w14:paraId="2CACB1D1" w14:textId="31F8750F" w:rsidR="76EE73BC" w:rsidRPr="00AB189D" w:rsidRDefault="76EE73BC" w:rsidP="002221AC">
            <w:pPr>
              <w:spacing w:after="160" w:line="259" w:lineRule="auto"/>
              <w:jc w:val="center"/>
              <w:rPr>
                <w:sz w:val="18"/>
                <w:szCs w:val="18"/>
              </w:rPr>
            </w:pPr>
            <w:r w:rsidRPr="00AB189D">
              <w:rPr>
                <w:rFonts w:eastAsia="Times New Roman" w:cs="Times New Roman"/>
                <w:b/>
                <w:bCs/>
                <w:color w:val="000000" w:themeColor="text1"/>
                <w:sz w:val="18"/>
                <w:szCs w:val="18"/>
              </w:rPr>
              <w:t>TFA Component Construct</w:t>
            </w:r>
          </w:p>
        </w:tc>
        <w:tc>
          <w:tcPr>
            <w:tcW w:w="6480" w:type="dxa"/>
          </w:tcPr>
          <w:p w14:paraId="3A64D381" w14:textId="2A5B5FF7" w:rsidR="76EE73BC" w:rsidRPr="00AB189D" w:rsidRDefault="76EE73BC" w:rsidP="002221AC">
            <w:pPr>
              <w:spacing w:after="160" w:line="259" w:lineRule="auto"/>
              <w:jc w:val="center"/>
              <w:rPr>
                <w:sz w:val="18"/>
                <w:szCs w:val="18"/>
              </w:rPr>
            </w:pPr>
            <w:r w:rsidRPr="00AB189D">
              <w:rPr>
                <w:rFonts w:eastAsia="Times New Roman" w:cs="Times New Roman"/>
                <w:b/>
                <w:bCs/>
                <w:color w:val="000000" w:themeColor="text1"/>
                <w:sz w:val="18"/>
                <w:szCs w:val="18"/>
              </w:rPr>
              <w:t>Explanation</w:t>
            </w:r>
          </w:p>
        </w:tc>
      </w:tr>
      <w:tr w:rsidR="76EE73BC" w:rsidRPr="00AB189D" w14:paraId="723C99A8" w14:textId="77777777" w:rsidTr="00504990">
        <w:trPr>
          <w:trHeight w:val="300"/>
        </w:trPr>
        <w:tc>
          <w:tcPr>
            <w:tcW w:w="2880" w:type="dxa"/>
          </w:tcPr>
          <w:p w14:paraId="2FA53AEC" w14:textId="7681FB71" w:rsidR="76EE73BC" w:rsidRPr="00AB189D" w:rsidRDefault="76EE73BC" w:rsidP="002221AC">
            <w:pPr>
              <w:spacing w:after="160" w:line="259" w:lineRule="auto"/>
              <w:ind w:left="360" w:hanging="360"/>
              <w:rPr>
                <w:sz w:val="18"/>
                <w:szCs w:val="18"/>
              </w:rPr>
            </w:pPr>
            <w:r w:rsidRPr="00AB189D">
              <w:rPr>
                <w:rFonts w:eastAsia="Times New Roman" w:cs="Times New Roman"/>
                <w:color w:val="000000" w:themeColor="text1"/>
                <w:sz w:val="18"/>
                <w:szCs w:val="18"/>
              </w:rPr>
              <w:t xml:space="preserve">1.     Affective Attitude </w:t>
            </w:r>
          </w:p>
        </w:tc>
        <w:tc>
          <w:tcPr>
            <w:tcW w:w="6480" w:type="dxa"/>
          </w:tcPr>
          <w:p w14:paraId="4E3F6271" w14:textId="490539F7" w:rsidR="76EE73BC" w:rsidRPr="00AB189D" w:rsidRDefault="76EE73BC" w:rsidP="002221AC">
            <w:pPr>
              <w:spacing w:after="160" w:line="259" w:lineRule="auto"/>
              <w:rPr>
                <w:sz w:val="18"/>
                <w:szCs w:val="18"/>
              </w:rPr>
            </w:pPr>
            <w:r w:rsidRPr="00AB189D">
              <w:rPr>
                <w:rFonts w:eastAsia="Times New Roman" w:cs="Times New Roman"/>
                <w:color w:val="000000" w:themeColor="text1"/>
                <w:sz w:val="18"/>
                <w:szCs w:val="18"/>
              </w:rPr>
              <w:t xml:space="preserve">How an individual feels about the intervention. </w:t>
            </w:r>
          </w:p>
        </w:tc>
      </w:tr>
      <w:tr w:rsidR="76EE73BC" w:rsidRPr="00AB189D" w14:paraId="04D7A1BD" w14:textId="77777777" w:rsidTr="00504990">
        <w:trPr>
          <w:trHeight w:val="300"/>
        </w:trPr>
        <w:tc>
          <w:tcPr>
            <w:tcW w:w="2880" w:type="dxa"/>
          </w:tcPr>
          <w:p w14:paraId="535D1390" w14:textId="58FFF225" w:rsidR="76EE73BC" w:rsidRPr="00AB189D" w:rsidRDefault="76EE73BC" w:rsidP="002221AC">
            <w:pPr>
              <w:spacing w:after="160" w:line="259" w:lineRule="auto"/>
              <w:ind w:left="360" w:hanging="360"/>
              <w:rPr>
                <w:sz w:val="18"/>
                <w:szCs w:val="18"/>
              </w:rPr>
            </w:pPr>
            <w:r w:rsidRPr="00AB189D">
              <w:rPr>
                <w:rFonts w:eastAsia="Times New Roman" w:cs="Times New Roman"/>
                <w:color w:val="000000" w:themeColor="text1"/>
                <w:sz w:val="18"/>
                <w:szCs w:val="18"/>
              </w:rPr>
              <w:t>2.     Burden</w:t>
            </w:r>
          </w:p>
        </w:tc>
        <w:tc>
          <w:tcPr>
            <w:tcW w:w="6480" w:type="dxa"/>
          </w:tcPr>
          <w:p w14:paraId="0B21F8F8" w14:textId="24ABF96B" w:rsidR="76EE73BC" w:rsidRPr="00AB189D" w:rsidRDefault="76EE73BC" w:rsidP="002221AC">
            <w:pPr>
              <w:spacing w:after="160" w:line="259" w:lineRule="auto"/>
              <w:rPr>
                <w:sz w:val="18"/>
                <w:szCs w:val="18"/>
              </w:rPr>
            </w:pPr>
            <w:r w:rsidRPr="00AB189D">
              <w:rPr>
                <w:rFonts w:eastAsia="Times New Roman" w:cs="Times New Roman"/>
                <w:color w:val="000000" w:themeColor="text1"/>
                <w:sz w:val="18"/>
                <w:szCs w:val="18"/>
              </w:rPr>
              <w:t>The perceived amount of effort that is required to participate in the intervention.</w:t>
            </w:r>
          </w:p>
        </w:tc>
      </w:tr>
      <w:tr w:rsidR="76EE73BC" w:rsidRPr="00AB189D" w14:paraId="368FB426" w14:textId="77777777" w:rsidTr="00504990">
        <w:trPr>
          <w:trHeight w:val="300"/>
        </w:trPr>
        <w:tc>
          <w:tcPr>
            <w:tcW w:w="2880" w:type="dxa"/>
          </w:tcPr>
          <w:p w14:paraId="4A711491" w14:textId="4230DA3F" w:rsidR="76EE73BC" w:rsidRPr="00AB189D" w:rsidRDefault="76EE73BC" w:rsidP="002221AC">
            <w:pPr>
              <w:spacing w:after="160" w:line="259" w:lineRule="auto"/>
              <w:ind w:left="360" w:hanging="360"/>
              <w:rPr>
                <w:sz w:val="18"/>
                <w:szCs w:val="18"/>
              </w:rPr>
            </w:pPr>
            <w:r w:rsidRPr="00AB189D">
              <w:rPr>
                <w:rFonts w:eastAsia="Times New Roman" w:cs="Times New Roman"/>
                <w:color w:val="000000" w:themeColor="text1"/>
                <w:sz w:val="18"/>
                <w:szCs w:val="18"/>
              </w:rPr>
              <w:t>3.     Ethicality</w:t>
            </w:r>
          </w:p>
        </w:tc>
        <w:tc>
          <w:tcPr>
            <w:tcW w:w="6480" w:type="dxa"/>
          </w:tcPr>
          <w:p w14:paraId="696AAAEC" w14:textId="16C3BFA0" w:rsidR="76EE73BC" w:rsidRPr="00AB189D" w:rsidRDefault="76EE73BC" w:rsidP="002221AC">
            <w:pPr>
              <w:spacing w:after="160" w:line="259" w:lineRule="auto"/>
              <w:rPr>
                <w:sz w:val="18"/>
                <w:szCs w:val="18"/>
              </w:rPr>
            </w:pPr>
            <w:r w:rsidRPr="00AB189D">
              <w:rPr>
                <w:rFonts w:eastAsia="Times New Roman" w:cs="Times New Roman"/>
                <w:color w:val="000000" w:themeColor="text1"/>
                <w:sz w:val="18"/>
                <w:szCs w:val="18"/>
              </w:rPr>
              <w:t>The extent to which the intervention has good fit with an individual’s value system.</w:t>
            </w:r>
          </w:p>
        </w:tc>
      </w:tr>
      <w:tr w:rsidR="76EE73BC" w:rsidRPr="00AB189D" w14:paraId="1AF033EA" w14:textId="77777777" w:rsidTr="00504990">
        <w:trPr>
          <w:trHeight w:val="300"/>
        </w:trPr>
        <w:tc>
          <w:tcPr>
            <w:tcW w:w="2880" w:type="dxa"/>
          </w:tcPr>
          <w:p w14:paraId="4903D9E7" w14:textId="2CDCFEA6" w:rsidR="76EE73BC" w:rsidRPr="00AB189D" w:rsidRDefault="76EE73BC" w:rsidP="002221AC">
            <w:pPr>
              <w:spacing w:after="160" w:line="259" w:lineRule="auto"/>
              <w:ind w:left="360" w:hanging="360"/>
              <w:rPr>
                <w:sz w:val="18"/>
                <w:szCs w:val="18"/>
              </w:rPr>
            </w:pPr>
            <w:r w:rsidRPr="00AB189D">
              <w:rPr>
                <w:rFonts w:eastAsia="Times New Roman" w:cs="Times New Roman"/>
                <w:color w:val="000000" w:themeColor="text1"/>
                <w:sz w:val="18"/>
                <w:szCs w:val="18"/>
              </w:rPr>
              <w:t xml:space="preserve">4.     Intervention Coherence </w:t>
            </w:r>
          </w:p>
        </w:tc>
        <w:tc>
          <w:tcPr>
            <w:tcW w:w="6480" w:type="dxa"/>
          </w:tcPr>
          <w:p w14:paraId="1055BE17" w14:textId="3DB090AB" w:rsidR="76EE73BC" w:rsidRPr="00AB189D" w:rsidRDefault="76EE73BC" w:rsidP="002221AC">
            <w:pPr>
              <w:spacing w:after="160" w:line="259" w:lineRule="auto"/>
              <w:rPr>
                <w:sz w:val="18"/>
                <w:szCs w:val="18"/>
              </w:rPr>
            </w:pPr>
            <w:r w:rsidRPr="00AB189D">
              <w:rPr>
                <w:rFonts w:eastAsia="Times New Roman" w:cs="Times New Roman"/>
                <w:color w:val="000000" w:themeColor="text1"/>
                <w:sz w:val="18"/>
                <w:szCs w:val="18"/>
              </w:rPr>
              <w:t>The extent to which the participant understands the intervention and how it works.</w:t>
            </w:r>
          </w:p>
        </w:tc>
      </w:tr>
      <w:tr w:rsidR="76EE73BC" w:rsidRPr="00AB189D" w14:paraId="111F48EE" w14:textId="77777777" w:rsidTr="00504990">
        <w:trPr>
          <w:trHeight w:val="300"/>
        </w:trPr>
        <w:tc>
          <w:tcPr>
            <w:tcW w:w="2880" w:type="dxa"/>
          </w:tcPr>
          <w:p w14:paraId="7C2EBA59" w14:textId="59722B40" w:rsidR="76EE73BC" w:rsidRPr="00AB189D" w:rsidRDefault="76EE73BC" w:rsidP="002221AC">
            <w:pPr>
              <w:spacing w:after="160" w:line="259" w:lineRule="auto"/>
              <w:ind w:left="360" w:hanging="360"/>
              <w:rPr>
                <w:sz w:val="18"/>
                <w:szCs w:val="18"/>
              </w:rPr>
            </w:pPr>
            <w:r w:rsidRPr="00AB189D">
              <w:rPr>
                <w:rFonts w:eastAsia="Times New Roman" w:cs="Times New Roman"/>
                <w:color w:val="000000" w:themeColor="text1"/>
                <w:sz w:val="18"/>
                <w:szCs w:val="18"/>
              </w:rPr>
              <w:t xml:space="preserve">5.     Opportunity Costs </w:t>
            </w:r>
          </w:p>
        </w:tc>
        <w:tc>
          <w:tcPr>
            <w:tcW w:w="6480" w:type="dxa"/>
          </w:tcPr>
          <w:p w14:paraId="67BD80D9" w14:textId="415582D2" w:rsidR="76EE73BC" w:rsidRPr="00AB189D" w:rsidRDefault="76EE73BC" w:rsidP="002221AC">
            <w:pPr>
              <w:spacing w:after="160" w:line="259" w:lineRule="auto"/>
              <w:rPr>
                <w:sz w:val="18"/>
                <w:szCs w:val="18"/>
              </w:rPr>
            </w:pPr>
            <w:r w:rsidRPr="00AB189D">
              <w:rPr>
                <w:rFonts w:eastAsia="Times New Roman" w:cs="Times New Roman"/>
                <w:color w:val="000000" w:themeColor="text1"/>
                <w:sz w:val="18"/>
                <w:szCs w:val="18"/>
              </w:rPr>
              <w:t xml:space="preserve">The extent to which benefits, profits or values must be given up </w:t>
            </w:r>
            <w:proofErr w:type="gramStart"/>
            <w:r w:rsidRPr="00AB189D">
              <w:rPr>
                <w:rFonts w:eastAsia="Times New Roman" w:cs="Times New Roman"/>
                <w:color w:val="000000" w:themeColor="text1"/>
                <w:sz w:val="18"/>
                <w:szCs w:val="18"/>
              </w:rPr>
              <w:t>to engage</w:t>
            </w:r>
            <w:proofErr w:type="gramEnd"/>
            <w:r w:rsidRPr="00AB189D">
              <w:rPr>
                <w:rFonts w:eastAsia="Times New Roman" w:cs="Times New Roman"/>
                <w:color w:val="000000" w:themeColor="text1"/>
                <w:sz w:val="18"/>
                <w:szCs w:val="18"/>
              </w:rPr>
              <w:t xml:space="preserve"> in the intervention.</w:t>
            </w:r>
          </w:p>
        </w:tc>
      </w:tr>
      <w:tr w:rsidR="76EE73BC" w:rsidRPr="00AB189D" w14:paraId="3C970097" w14:textId="77777777" w:rsidTr="00504990">
        <w:trPr>
          <w:trHeight w:val="300"/>
        </w:trPr>
        <w:tc>
          <w:tcPr>
            <w:tcW w:w="2880" w:type="dxa"/>
          </w:tcPr>
          <w:p w14:paraId="43E7E2B8" w14:textId="0EAA11DC" w:rsidR="76EE73BC" w:rsidRPr="00AB189D" w:rsidRDefault="76EE73BC" w:rsidP="002221AC">
            <w:pPr>
              <w:spacing w:after="160" w:line="259" w:lineRule="auto"/>
              <w:ind w:left="360" w:hanging="360"/>
              <w:rPr>
                <w:sz w:val="18"/>
                <w:szCs w:val="18"/>
              </w:rPr>
            </w:pPr>
            <w:r w:rsidRPr="00AB189D">
              <w:rPr>
                <w:rFonts w:eastAsia="Times New Roman" w:cs="Times New Roman"/>
                <w:color w:val="000000" w:themeColor="text1"/>
                <w:sz w:val="18"/>
                <w:szCs w:val="18"/>
              </w:rPr>
              <w:t>6.     Perceived Effectiveness</w:t>
            </w:r>
          </w:p>
        </w:tc>
        <w:tc>
          <w:tcPr>
            <w:tcW w:w="6480" w:type="dxa"/>
          </w:tcPr>
          <w:p w14:paraId="2EA4DA83" w14:textId="1291C8F0" w:rsidR="76EE73BC" w:rsidRPr="00AB189D" w:rsidRDefault="76EE73BC" w:rsidP="002221AC">
            <w:pPr>
              <w:spacing w:after="160" w:line="259" w:lineRule="auto"/>
              <w:rPr>
                <w:sz w:val="18"/>
                <w:szCs w:val="18"/>
              </w:rPr>
            </w:pPr>
            <w:r w:rsidRPr="00AB189D">
              <w:rPr>
                <w:rFonts w:eastAsia="Times New Roman" w:cs="Times New Roman"/>
                <w:color w:val="000000" w:themeColor="text1"/>
                <w:sz w:val="18"/>
                <w:szCs w:val="18"/>
              </w:rPr>
              <w:t>The extent to which the intervention is perceived as likely to achieve its purpose.</w:t>
            </w:r>
          </w:p>
        </w:tc>
      </w:tr>
      <w:tr w:rsidR="76EE73BC" w:rsidRPr="00AB189D" w14:paraId="67AD1CC1" w14:textId="77777777" w:rsidTr="00504990">
        <w:trPr>
          <w:trHeight w:val="300"/>
        </w:trPr>
        <w:tc>
          <w:tcPr>
            <w:tcW w:w="2880" w:type="dxa"/>
          </w:tcPr>
          <w:p w14:paraId="64ABAB71" w14:textId="77C6A7A4" w:rsidR="76EE73BC" w:rsidRPr="00AB189D" w:rsidRDefault="76EE73BC" w:rsidP="002221AC">
            <w:pPr>
              <w:spacing w:after="160" w:line="259" w:lineRule="auto"/>
              <w:ind w:left="360" w:hanging="360"/>
              <w:rPr>
                <w:sz w:val="18"/>
                <w:szCs w:val="18"/>
              </w:rPr>
            </w:pPr>
            <w:r w:rsidRPr="00AB189D">
              <w:rPr>
                <w:rFonts w:eastAsia="Times New Roman" w:cs="Times New Roman"/>
                <w:color w:val="000000" w:themeColor="text1"/>
                <w:sz w:val="18"/>
                <w:szCs w:val="18"/>
              </w:rPr>
              <w:t>7.     Self-efficacy</w:t>
            </w:r>
          </w:p>
        </w:tc>
        <w:tc>
          <w:tcPr>
            <w:tcW w:w="6480" w:type="dxa"/>
          </w:tcPr>
          <w:p w14:paraId="345D838F" w14:textId="6ED49254" w:rsidR="76EE73BC" w:rsidRPr="00AB189D" w:rsidRDefault="76EE73BC" w:rsidP="002221AC">
            <w:pPr>
              <w:spacing w:after="160" w:line="259" w:lineRule="auto"/>
              <w:rPr>
                <w:sz w:val="18"/>
                <w:szCs w:val="18"/>
              </w:rPr>
            </w:pPr>
            <w:r w:rsidRPr="00AB189D">
              <w:rPr>
                <w:rFonts w:eastAsia="Times New Roman" w:cs="Times New Roman"/>
                <w:color w:val="000000" w:themeColor="text1"/>
                <w:sz w:val="18"/>
                <w:szCs w:val="18"/>
              </w:rPr>
              <w:t xml:space="preserve">The participant’s confidence that they can perform the behavior(s) required to participate in the intervention. </w:t>
            </w:r>
          </w:p>
        </w:tc>
      </w:tr>
    </w:tbl>
    <w:p w14:paraId="7140B802" w14:textId="6F0717CA" w:rsidR="76EE73BC" w:rsidRDefault="76EE73BC" w:rsidP="00FE578E">
      <w:pPr>
        <w:spacing w:after="0" w:line="240" w:lineRule="auto"/>
        <w:rPr>
          <w:rFonts w:eastAsia="Times New Roman" w:cs="Times New Roman"/>
          <w:b/>
          <w:bCs/>
          <w:color w:val="000000" w:themeColor="text1"/>
          <w:sz w:val="24"/>
          <w:szCs w:val="24"/>
        </w:rPr>
      </w:pPr>
    </w:p>
    <w:p w14:paraId="51C42E77" w14:textId="7D89BC87" w:rsidR="76EE73BC" w:rsidRDefault="76EE73BC" w:rsidP="00FE578E">
      <w:pPr>
        <w:spacing w:after="0" w:line="240" w:lineRule="auto"/>
        <w:rPr>
          <w:rFonts w:eastAsia="Times New Roman" w:cs="Times New Roman"/>
        </w:rPr>
      </w:pPr>
    </w:p>
    <w:p w14:paraId="65DBED03" w14:textId="77777777" w:rsidR="006233AF" w:rsidRDefault="006233AF">
      <w:pPr>
        <w:spacing w:line="257" w:lineRule="auto"/>
        <w:rPr>
          <w:rFonts w:eastAsia="Times New Roman" w:cs="Times New Roman"/>
        </w:rPr>
      </w:pPr>
    </w:p>
    <w:p w14:paraId="6622C02D" w14:textId="77777777" w:rsidR="006233AF" w:rsidRPr="007E4385" w:rsidRDefault="006233AF" w:rsidP="00B53929">
      <w:pPr>
        <w:spacing w:after="120" w:line="360" w:lineRule="auto"/>
        <w:rPr>
          <w:rFonts w:eastAsia="Times New Roman" w:cs="Times New Roman"/>
          <w:b/>
          <w:sz w:val="28"/>
          <w:szCs w:val="28"/>
          <w:lang w:eastAsia="en-CA"/>
        </w:rPr>
      </w:pPr>
      <w:r w:rsidRPr="007E4385">
        <w:rPr>
          <w:b/>
          <w:bCs/>
          <w:sz w:val="28"/>
          <w:szCs w:val="28"/>
        </w:rPr>
        <w:t>References</w:t>
      </w:r>
    </w:p>
    <w:p w14:paraId="0DF5FBDD" w14:textId="77777777" w:rsidR="008A0188" w:rsidRPr="008A0188" w:rsidRDefault="006233AF" w:rsidP="008A0188">
      <w:pPr>
        <w:pStyle w:val="Bibliography"/>
        <w:rPr>
          <w:rFonts w:cs="Times New Roman"/>
          <w:lang w:val="en-US"/>
        </w:rPr>
      </w:pPr>
      <w:r w:rsidRPr="00425261">
        <w:rPr>
          <w:rFonts w:asciiTheme="minorHAnsi" w:eastAsia="Times New Roman" w:hAnsiTheme="minorHAnsi"/>
        </w:rPr>
        <w:fldChar w:fldCharType="begin"/>
      </w:r>
      <w:r w:rsidR="008A0188">
        <w:rPr>
          <w:rFonts w:eastAsia="Times New Roman"/>
        </w:rPr>
        <w:instrText xml:space="preserve"> ADDIN ZOTERO_BIBL {"uncited":[],"omitted":[],"custom":[]} CSL_BIBLIOGRAPHY </w:instrText>
      </w:r>
      <w:r w:rsidRPr="00425261">
        <w:rPr>
          <w:rFonts w:asciiTheme="minorHAnsi" w:eastAsia="Times New Roman" w:hAnsiTheme="minorHAnsi"/>
        </w:rPr>
        <w:fldChar w:fldCharType="separate"/>
      </w:r>
      <w:r w:rsidR="008A0188" w:rsidRPr="008A0188">
        <w:rPr>
          <w:rFonts w:cs="Times New Roman"/>
          <w:lang w:val="en-US"/>
        </w:rPr>
        <w:t xml:space="preserve">Anthierens, S., Pasteels, I., Habraken, H., Steinberg, P., Declercq, T., &amp; Christiaens, T. (2010). Barriers to nonpharmacologic treatments for stress, anxiety, and insomnia: Family physicians’ attitudes toward benzodiazepine prescribing. </w:t>
      </w:r>
      <w:r w:rsidR="008A0188" w:rsidRPr="008A0188">
        <w:rPr>
          <w:rFonts w:cs="Times New Roman"/>
          <w:i/>
          <w:iCs/>
          <w:lang w:val="en-US"/>
        </w:rPr>
        <w:t>Canadian Family Physician Medecin De Famille Canadien</w:t>
      </w:r>
      <w:r w:rsidR="008A0188" w:rsidRPr="008A0188">
        <w:rPr>
          <w:rFonts w:cs="Times New Roman"/>
          <w:lang w:val="en-US"/>
        </w:rPr>
        <w:t xml:space="preserve">, </w:t>
      </w:r>
      <w:r w:rsidR="008A0188" w:rsidRPr="008A0188">
        <w:rPr>
          <w:rFonts w:cs="Times New Roman"/>
          <w:i/>
          <w:iCs/>
          <w:lang w:val="en-US"/>
        </w:rPr>
        <w:t>56</w:t>
      </w:r>
      <w:r w:rsidR="008A0188" w:rsidRPr="008A0188">
        <w:rPr>
          <w:rFonts w:cs="Times New Roman"/>
          <w:lang w:val="en-US"/>
        </w:rPr>
        <w:t>(11), e398-406.</w:t>
      </w:r>
    </w:p>
    <w:p w14:paraId="30CC08A1" w14:textId="77777777" w:rsidR="008A0188" w:rsidRPr="008A0188" w:rsidRDefault="008A0188" w:rsidP="008A0188">
      <w:pPr>
        <w:pStyle w:val="Bibliography"/>
        <w:rPr>
          <w:rFonts w:cs="Times New Roman"/>
          <w:lang w:val="en-US"/>
        </w:rPr>
      </w:pPr>
      <w:r w:rsidRPr="008A0188">
        <w:rPr>
          <w:rFonts w:cs="Times New Roman"/>
          <w:lang w:val="en-US"/>
        </w:rPr>
        <w:t xml:space="preserve">Cook, J. M., Marshall, R., Masci, C., &amp; Coyne, J. C. (2007). Physicians’ perspectives on prescribing benzodiazepines for older adults: A qualitative study. </w:t>
      </w:r>
      <w:r w:rsidRPr="008A0188">
        <w:rPr>
          <w:rFonts w:cs="Times New Roman"/>
          <w:i/>
          <w:iCs/>
          <w:lang w:val="en-US"/>
        </w:rPr>
        <w:t>Journal of General Internal Medicine</w:t>
      </w:r>
      <w:r w:rsidRPr="008A0188">
        <w:rPr>
          <w:rFonts w:cs="Times New Roman"/>
          <w:lang w:val="en-US"/>
        </w:rPr>
        <w:t xml:space="preserve">, </w:t>
      </w:r>
      <w:r w:rsidRPr="008A0188">
        <w:rPr>
          <w:rFonts w:cs="Times New Roman"/>
          <w:i/>
          <w:iCs/>
          <w:lang w:val="en-US"/>
        </w:rPr>
        <w:t>22</w:t>
      </w:r>
      <w:r w:rsidRPr="008A0188">
        <w:rPr>
          <w:rFonts w:cs="Times New Roman"/>
          <w:lang w:val="en-US"/>
        </w:rPr>
        <w:t>(3), 303–307. https://doi.org/10.1007/s11606-006-0021-3</w:t>
      </w:r>
    </w:p>
    <w:p w14:paraId="1E73DCEF" w14:textId="77777777" w:rsidR="008A0188" w:rsidRPr="008A0188" w:rsidRDefault="008A0188" w:rsidP="008A0188">
      <w:pPr>
        <w:pStyle w:val="Bibliography"/>
        <w:rPr>
          <w:rFonts w:cs="Times New Roman"/>
          <w:lang w:val="en-US"/>
        </w:rPr>
      </w:pPr>
      <w:r w:rsidRPr="008A0188">
        <w:rPr>
          <w:rFonts w:cs="Times New Roman"/>
          <w:lang w:val="en-US"/>
        </w:rPr>
        <w:t xml:space="preserve">Dyas, J. V., Apekey, T. A., Tilling, M., Ørner, R., Middleton, H., &amp; Siriwardena, A. N. (2010). Patients’ and clinicians’ experiences of consultations in primary care for sleep problems and insomnia: A focus group study. </w:t>
      </w:r>
      <w:r w:rsidRPr="008A0188">
        <w:rPr>
          <w:rFonts w:cs="Times New Roman"/>
          <w:i/>
          <w:iCs/>
          <w:lang w:val="en-US"/>
        </w:rPr>
        <w:t>The British Journal of General Practice: The Journal of the Royal College of General Practitioners</w:t>
      </w:r>
      <w:r w:rsidRPr="008A0188">
        <w:rPr>
          <w:rFonts w:cs="Times New Roman"/>
          <w:lang w:val="en-US"/>
        </w:rPr>
        <w:t xml:space="preserve">, </w:t>
      </w:r>
      <w:r w:rsidRPr="008A0188">
        <w:rPr>
          <w:rFonts w:cs="Times New Roman"/>
          <w:i/>
          <w:iCs/>
          <w:lang w:val="en-US"/>
        </w:rPr>
        <w:t>60</w:t>
      </w:r>
      <w:r w:rsidRPr="008A0188">
        <w:rPr>
          <w:rFonts w:cs="Times New Roman"/>
          <w:lang w:val="en-US"/>
        </w:rPr>
        <w:t>(574), e180-200. https://doi.org/10.3399/bjgp10X484183</w:t>
      </w:r>
    </w:p>
    <w:p w14:paraId="5DEF8B7F" w14:textId="77777777" w:rsidR="008A0188" w:rsidRPr="008A0188" w:rsidRDefault="008A0188" w:rsidP="008A0188">
      <w:pPr>
        <w:pStyle w:val="Bibliography"/>
        <w:rPr>
          <w:rFonts w:cs="Times New Roman"/>
          <w:lang w:val="en-US"/>
        </w:rPr>
      </w:pPr>
      <w:r w:rsidRPr="008A0188">
        <w:rPr>
          <w:rFonts w:cs="Times New Roman"/>
          <w:lang w:val="en-US"/>
        </w:rPr>
        <w:t xml:space="preserve">Evrard, P., Pétein, C., Beuscart, J.-B., &amp; Spinewine, A. (2022). Barriers and enablers for deprescribing benzodiazepine receptor agonists in older adults: A systematic review of qualitative and </w:t>
      </w:r>
      <w:r w:rsidRPr="008A0188">
        <w:rPr>
          <w:rFonts w:cs="Times New Roman"/>
          <w:lang w:val="en-US"/>
        </w:rPr>
        <w:lastRenderedPageBreak/>
        <w:t xml:space="preserve">quantitative studies using the theoretical domains framework. </w:t>
      </w:r>
      <w:r w:rsidRPr="008A0188">
        <w:rPr>
          <w:rFonts w:cs="Times New Roman"/>
          <w:i/>
          <w:iCs/>
          <w:lang w:val="en-US"/>
        </w:rPr>
        <w:t>Implementation Science</w:t>
      </w:r>
      <w:r w:rsidRPr="008A0188">
        <w:rPr>
          <w:rFonts w:cs="Times New Roman"/>
          <w:lang w:val="en-US"/>
        </w:rPr>
        <w:t xml:space="preserve">, </w:t>
      </w:r>
      <w:r w:rsidRPr="008A0188">
        <w:rPr>
          <w:rFonts w:cs="Times New Roman"/>
          <w:i/>
          <w:iCs/>
          <w:lang w:val="en-US"/>
        </w:rPr>
        <w:t>17</w:t>
      </w:r>
      <w:r w:rsidRPr="008A0188">
        <w:rPr>
          <w:rFonts w:cs="Times New Roman"/>
          <w:lang w:val="en-US"/>
        </w:rPr>
        <w:t>(1), 41. https://doi.org/10.1186/s13012-022-01206-7</w:t>
      </w:r>
    </w:p>
    <w:p w14:paraId="49C77CB3" w14:textId="77777777" w:rsidR="008A0188" w:rsidRPr="008A0188" w:rsidRDefault="008A0188" w:rsidP="008A0188">
      <w:pPr>
        <w:pStyle w:val="Bibliography"/>
        <w:rPr>
          <w:rFonts w:cs="Times New Roman"/>
          <w:lang w:val="en-US"/>
        </w:rPr>
      </w:pPr>
      <w:r w:rsidRPr="008A0188">
        <w:rPr>
          <w:rFonts w:cs="Times New Roman"/>
          <w:lang w:val="en-US"/>
        </w:rPr>
        <w:t xml:space="preserve">Neves, I. T., Oliveira, J. S. S., Fernandes, M. C. C., Santos, O. R., &amp; Maria, V. A. J. (2019). Physicians’ beliefs and attitudes about Benzodiazepines: A cross-sectional study. </w:t>
      </w:r>
      <w:r w:rsidRPr="008A0188">
        <w:rPr>
          <w:rFonts w:cs="Times New Roman"/>
          <w:i/>
          <w:iCs/>
          <w:lang w:val="en-US"/>
        </w:rPr>
        <w:t>BMC Family Practice</w:t>
      </w:r>
      <w:r w:rsidRPr="008A0188">
        <w:rPr>
          <w:rFonts w:cs="Times New Roman"/>
          <w:lang w:val="en-US"/>
        </w:rPr>
        <w:t xml:space="preserve">, </w:t>
      </w:r>
      <w:r w:rsidRPr="008A0188">
        <w:rPr>
          <w:rFonts w:cs="Times New Roman"/>
          <w:i/>
          <w:iCs/>
          <w:lang w:val="en-US"/>
        </w:rPr>
        <w:t>20</w:t>
      </w:r>
      <w:r w:rsidRPr="008A0188">
        <w:rPr>
          <w:rFonts w:cs="Times New Roman"/>
          <w:lang w:val="en-US"/>
        </w:rPr>
        <w:t>(1), 71. https://doi.org/10.1186/s12875-019-0965-0</w:t>
      </w:r>
    </w:p>
    <w:p w14:paraId="0507B8A5" w14:textId="77777777" w:rsidR="008A0188" w:rsidRPr="008A0188" w:rsidRDefault="008A0188" w:rsidP="008A0188">
      <w:pPr>
        <w:pStyle w:val="Bibliography"/>
        <w:rPr>
          <w:rFonts w:cs="Times New Roman"/>
          <w:lang w:val="en-US"/>
        </w:rPr>
      </w:pPr>
      <w:r w:rsidRPr="008A0188">
        <w:rPr>
          <w:rFonts w:cs="Times New Roman"/>
          <w:lang w:val="en-US"/>
        </w:rPr>
        <w:t xml:space="preserve">Sekhon, M., Cartwright, M., &amp; Francis, J. J. (2017). Acceptability of healthcare interventions: An overview of reviews and development of a theoretical framework. </w:t>
      </w:r>
      <w:r w:rsidRPr="008A0188">
        <w:rPr>
          <w:rFonts w:cs="Times New Roman"/>
          <w:i/>
          <w:iCs/>
          <w:lang w:val="en-US"/>
        </w:rPr>
        <w:t>BMC Health Services Research</w:t>
      </w:r>
      <w:r w:rsidRPr="008A0188">
        <w:rPr>
          <w:rFonts w:cs="Times New Roman"/>
          <w:lang w:val="en-US"/>
        </w:rPr>
        <w:t xml:space="preserve">, </w:t>
      </w:r>
      <w:r w:rsidRPr="008A0188">
        <w:rPr>
          <w:rFonts w:cs="Times New Roman"/>
          <w:i/>
          <w:iCs/>
          <w:lang w:val="en-US"/>
        </w:rPr>
        <w:t>17</w:t>
      </w:r>
      <w:r w:rsidRPr="008A0188">
        <w:rPr>
          <w:rFonts w:cs="Times New Roman"/>
          <w:lang w:val="en-US"/>
        </w:rPr>
        <w:t>(1), 88. https://doi.org/10.1186/s12913-017-2031-8</w:t>
      </w:r>
    </w:p>
    <w:p w14:paraId="14434EB6" w14:textId="77777777" w:rsidR="008A0188" w:rsidRPr="008A0188" w:rsidRDefault="008A0188" w:rsidP="008A0188">
      <w:pPr>
        <w:pStyle w:val="Bibliography"/>
        <w:rPr>
          <w:rFonts w:cs="Times New Roman"/>
          <w:lang w:val="en-US"/>
        </w:rPr>
      </w:pPr>
      <w:r w:rsidRPr="008A0188">
        <w:rPr>
          <w:rFonts w:cs="Times New Roman"/>
          <w:lang w:val="en-US"/>
        </w:rPr>
        <w:t xml:space="preserve">Sirdifield, C., Anthierens, S., Creupelandt, H., Chipchase, S. Y., Christiaens, T., &amp; Siriwardena, A. N. (2013). General practitioners’ experiences and perceptions of benzodiazepine prescribing: Systematic review and meta-synthesis. </w:t>
      </w:r>
      <w:r w:rsidRPr="008A0188">
        <w:rPr>
          <w:rFonts w:cs="Times New Roman"/>
          <w:i/>
          <w:iCs/>
          <w:lang w:val="en-US"/>
        </w:rPr>
        <w:t>BMC Family Practice</w:t>
      </w:r>
      <w:r w:rsidRPr="008A0188">
        <w:rPr>
          <w:rFonts w:cs="Times New Roman"/>
          <w:lang w:val="en-US"/>
        </w:rPr>
        <w:t xml:space="preserve">, </w:t>
      </w:r>
      <w:r w:rsidRPr="008A0188">
        <w:rPr>
          <w:rFonts w:cs="Times New Roman"/>
          <w:i/>
          <w:iCs/>
          <w:lang w:val="en-US"/>
        </w:rPr>
        <w:t>14</w:t>
      </w:r>
      <w:r w:rsidRPr="008A0188">
        <w:rPr>
          <w:rFonts w:cs="Times New Roman"/>
          <w:lang w:val="en-US"/>
        </w:rPr>
        <w:t>, 191. https://doi.org/10.1186/1471-2296-14-191</w:t>
      </w:r>
    </w:p>
    <w:p w14:paraId="752F5B81" w14:textId="77777777" w:rsidR="008A0188" w:rsidRPr="008A0188" w:rsidRDefault="008A0188" w:rsidP="008A0188">
      <w:pPr>
        <w:pStyle w:val="Bibliography"/>
        <w:rPr>
          <w:rFonts w:cs="Times New Roman"/>
          <w:lang w:val="en-US"/>
        </w:rPr>
      </w:pPr>
      <w:r w:rsidRPr="008A0188">
        <w:rPr>
          <w:rFonts w:cs="Times New Roman"/>
          <w:lang w:val="en-US"/>
        </w:rPr>
        <w:t xml:space="preserve">Siriwardena, A. N., Qurechi, Z., Gibson, S., Collier, S., &amp; Latham, M. (2006). GPs’ attitudes to benzodiazepine and ‘Z-drug’ prescribing: A barrier to implementation of evidence and guidance on hypnotics. </w:t>
      </w:r>
      <w:r w:rsidRPr="008A0188">
        <w:rPr>
          <w:rFonts w:cs="Times New Roman"/>
          <w:i/>
          <w:iCs/>
          <w:lang w:val="en-US"/>
        </w:rPr>
        <w:t>British Journal of General Practice</w:t>
      </w:r>
      <w:r w:rsidRPr="008A0188">
        <w:rPr>
          <w:rFonts w:cs="Times New Roman"/>
          <w:lang w:val="en-US"/>
        </w:rPr>
        <w:t xml:space="preserve">, </w:t>
      </w:r>
      <w:r w:rsidRPr="008A0188">
        <w:rPr>
          <w:rFonts w:cs="Times New Roman"/>
          <w:i/>
          <w:iCs/>
          <w:lang w:val="en-US"/>
        </w:rPr>
        <w:t>56</w:t>
      </w:r>
      <w:r w:rsidRPr="008A0188">
        <w:rPr>
          <w:rFonts w:cs="Times New Roman"/>
          <w:lang w:val="en-US"/>
        </w:rPr>
        <w:t>, 964–967. Retrieved from https://bjgp.org/content/bjgp/56/533/964.full.pdf</w:t>
      </w:r>
    </w:p>
    <w:p w14:paraId="34D65754" w14:textId="77777777" w:rsidR="008A0188" w:rsidRPr="008A0188" w:rsidRDefault="008A0188" w:rsidP="008A0188">
      <w:pPr>
        <w:pStyle w:val="Bibliography"/>
        <w:rPr>
          <w:rFonts w:cs="Times New Roman"/>
          <w:lang w:val="en-US"/>
        </w:rPr>
      </w:pPr>
      <w:r w:rsidRPr="008A0188">
        <w:rPr>
          <w:rFonts w:cs="Times New Roman"/>
          <w:lang w:val="en-US"/>
        </w:rPr>
        <w:t xml:space="preserve">Sorscher, A. J., Siddiqui, A. A., Olsen, A., &amp; Johnson, D. J. (2016). Pharmacotherapy for Chronic Insomnia: A Brief Survey of PCP Attitudes and Preferences. </w:t>
      </w:r>
      <w:r w:rsidRPr="008A0188">
        <w:rPr>
          <w:rFonts w:cs="Times New Roman"/>
          <w:i/>
          <w:iCs/>
          <w:lang w:val="en-US"/>
        </w:rPr>
        <w:t>Journal of Sleep Disorders: Treatment &amp; Care</w:t>
      </w:r>
      <w:r w:rsidRPr="008A0188">
        <w:rPr>
          <w:rFonts w:cs="Times New Roman"/>
          <w:lang w:val="en-US"/>
        </w:rPr>
        <w:t xml:space="preserve">, </w:t>
      </w:r>
      <w:r w:rsidRPr="008A0188">
        <w:rPr>
          <w:rFonts w:cs="Times New Roman"/>
          <w:i/>
          <w:iCs/>
          <w:lang w:val="en-US"/>
        </w:rPr>
        <w:t>5</w:t>
      </w:r>
      <w:r w:rsidRPr="008A0188">
        <w:rPr>
          <w:rFonts w:cs="Times New Roman"/>
          <w:lang w:val="en-US"/>
        </w:rPr>
        <w:t>(1). Retrieved from https://digitalcommons.dartmouth.edu/cgi/viewcontent.cgi?referer=&amp;httpsredir=1&amp;article=1055&amp;context=facoa</w:t>
      </w:r>
    </w:p>
    <w:p w14:paraId="171D9D28" w14:textId="44BC230D" w:rsidR="006233AF" w:rsidRPr="00CC7BF7" w:rsidRDefault="006233AF" w:rsidP="00B53929">
      <w:pPr>
        <w:spacing w:after="120" w:line="360" w:lineRule="auto"/>
        <w:rPr>
          <w:rFonts w:eastAsia="Times New Roman" w:cs="Times New Roman"/>
          <w:sz w:val="24"/>
          <w:szCs w:val="24"/>
        </w:rPr>
      </w:pPr>
      <w:r w:rsidRPr="00425261">
        <w:rPr>
          <w:rFonts w:eastAsia="Times New Roman" w:cs="Times New Roman"/>
          <w:sz w:val="24"/>
          <w:szCs w:val="24"/>
        </w:rPr>
        <w:fldChar w:fldCharType="end"/>
      </w:r>
    </w:p>
    <w:sectPr w:rsidR="006233AF" w:rsidRPr="00CC7BF7" w:rsidSect="00483550">
      <w:headerReference w:type="default" r:id="rId11"/>
      <w:footerReference w:type="even" r:id="rId12"/>
      <w:footerReference w:type="default" r:id="rId1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4E2F" w14:textId="77777777" w:rsidR="002A004A" w:rsidRDefault="002A004A" w:rsidP="009334A0">
      <w:pPr>
        <w:spacing w:after="0" w:line="240" w:lineRule="auto"/>
      </w:pPr>
      <w:r>
        <w:separator/>
      </w:r>
    </w:p>
  </w:endnote>
  <w:endnote w:type="continuationSeparator" w:id="0">
    <w:p w14:paraId="0854035B" w14:textId="77777777" w:rsidR="002A004A" w:rsidRDefault="002A004A" w:rsidP="009334A0">
      <w:pPr>
        <w:spacing w:after="0" w:line="240" w:lineRule="auto"/>
      </w:pPr>
      <w:r>
        <w:continuationSeparator/>
      </w:r>
    </w:p>
  </w:endnote>
  <w:endnote w:type="continuationNotice" w:id="1">
    <w:p w14:paraId="2A6D2964" w14:textId="77777777" w:rsidR="002A004A" w:rsidRDefault="002A0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EC99" w14:textId="33848665" w:rsidR="00483550" w:rsidRDefault="00483550" w:rsidP="003C32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E70260" w14:textId="77777777" w:rsidR="00483550" w:rsidRDefault="00483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663198"/>
      <w:docPartObj>
        <w:docPartGallery w:val="Page Numbers (Bottom of Page)"/>
        <w:docPartUnique/>
      </w:docPartObj>
    </w:sdtPr>
    <w:sdtContent>
      <w:p w14:paraId="41B0A0DB" w14:textId="0C7E81BF" w:rsidR="00483550" w:rsidRDefault="00483550" w:rsidP="003C32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D766293" w14:textId="77777777" w:rsidR="00483550" w:rsidRDefault="00483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A8C0" w14:textId="77777777" w:rsidR="002A004A" w:rsidRDefault="002A004A" w:rsidP="009334A0">
      <w:pPr>
        <w:spacing w:after="0" w:line="240" w:lineRule="auto"/>
      </w:pPr>
      <w:r>
        <w:separator/>
      </w:r>
    </w:p>
  </w:footnote>
  <w:footnote w:type="continuationSeparator" w:id="0">
    <w:p w14:paraId="2C124F26" w14:textId="77777777" w:rsidR="002A004A" w:rsidRDefault="002A004A" w:rsidP="009334A0">
      <w:pPr>
        <w:spacing w:after="0" w:line="240" w:lineRule="auto"/>
      </w:pPr>
      <w:r>
        <w:continuationSeparator/>
      </w:r>
    </w:p>
  </w:footnote>
  <w:footnote w:type="continuationNotice" w:id="1">
    <w:p w14:paraId="3EA1EF5C" w14:textId="77777777" w:rsidR="002A004A" w:rsidRDefault="002A0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AB86" w14:textId="77777777" w:rsidR="0004790A" w:rsidRPr="00906447" w:rsidRDefault="0004790A" w:rsidP="0004790A">
    <w:pPr>
      <w:pStyle w:val="Header"/>
      <w:rPr>
        <w:sz w:val="16"/>
        <w:szCs w:val="16"/>
      </w:rPr>
    </w:pPr>
    <w:r w:rsidRPr="00F0216F">
      <w:rPr>
        <w:sz w:val="16"/>
        <w:szCs w:val="16"/>
      </w:rPr>
      <w:t xml:space="preserve">Prescriber </w:t>
    </w:r>
    <w:r>
      <w:rPr>
        <w:sz w:val="16"/>
        <w:szCs w:val="16"/>
      </w:rPr>
      <w:t>acceptability</w:t>
    </w:r>
    <w:r w:rsidRPr="00F0216F">
      <w:rPr>
        <w:sz w:val="16"/>
        <w:szCs w:val="16"/>
      </w:rPr>
      <w:t xml:space="preserve"> of Sleepwell</w:t>
    </w:r>
  </w:p>
  <w:p w14:paraId="67FFD6BA" w14:textId="563B1919" w:rsidR="0077219A" w:rsidRPr="0004790A" w:rsidRDefault="0077219A" w:rsidP="0004790A">
    <w:pPr>
      <w:pStyle w:val="Header"/>
    </w:pPr>
  </w:p>
</w:hdr>
</file>

<file path=word/intelligence2.xml><?xml version="1.0" encoding="utf-8"?>
<int2:intelligence xmlns:int2="http://schemas.microsoft.com/office/intelligence/2020/intelligence" xmlns:oel="http://schemas.microsoft.com/office/2019/extlst">
  <int2:observations>
    <int2:textHash int2:hashCode="zpK6cPGTfkjav/" int2:id="1C5cAPRH">
      <int2:state int2:value="Rejected" int2:type="AugLoop_Text_Critique"/>
    </int2:textHash>
    <int2:textHash int2:hashCode="XSUiEPxXFZ9tOg" int2:id="577hG9dJ">
      <int2:state int2:value="Rejected" int2:type="AugLoop_Text_Critique"/>
    </int2:textHash>
    <int2:textHash int2:hashCode="5S5I9VNnWnI4lj" int2:id="LZZnOMSa">
      <int2:state int2:value="Rejected" int2:type="AugLoop_Text_Critique"/>
    </int2:textHash>
    <int2:textHash int2:hashCode="8LTZ8KejK/eOkE" int2:id="NrWKmKDh">
      <int2:state int2:value="Rejected" int2:type="AugLoop_Text_Critique"/>
    </int2:textHash>
    <int2:textHash int2:hashCode="ppVlmsz7lNX1VF" int2:id="yXR8BBCC">
      <int2:state int2:value="Rejected" int2:type="LegacyProofing"/>
    </int2:textHash>
    <int2:textHash int2:hashCode="K9X7Xd4L2h5wl4" int2:id="r0AYMl7P">
      <int2:state int2:value="Rejected" int2:type="AugLoop_Text_Critique"/>
    </int2:textHash>
    <int2:textHash int2:hashCode="fo/V6wSja37X4Y" int2:id="hV5ujxaT">
      <int2:state int2:value="Rejected" int2:type="AugLoop_Text_Critique"/>
    </int2:textHash>
    <int2:textHash int2:hashCode="PLZtS9B8ew8ND3" int2:id="XwmZB2q7">
      <int2:state int2:value="Rejected" int2:type="AugLoop_Text_Critique"/>
    </int2:textHash>
    <int2:textHash int2:hashCode="v7VkxZBT0CrCtF" int2:id="g5hc0xd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963"/>
    <w:multiLevelType w:val="hybridMultilevel"/>
    <w:tmpl w:val="C16CE1B6"/>
    <w:lvl w:ilvl="0" w:tplc="A8728CB0">
      <w:start w:val="1"/>
      <w:numFmt w:val="decimal"/>
      <w:lvlText w:val="%1."/>
      <w:lvlJc w:val="left"/>
      <w:pPr>
        <w:ind w:left="360" w:hanging="360"/>
      </w:pPr>
      <w:rPr>
        <w:rFonts w:asciiTheme="minorHAnsi" w:eastAsiaTheme="minorHAnsi" w:hAnsiTheme="minorHAnsi" w:cstheme="minorBid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5DF59C7"/>
    <w:multiLevelType w:val="hybridMultilevel"/>
    <w:tmpl w:val="E1180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017AB8"/>
    <w:multiLevelType w:val="hybridMultilevel"/>
    <w:tmpl w:val="035057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C13AE"/>
    <w:multiLevelType w:val="hybridMultilevel"/>
    <w:tmpl w:val="6672A9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376903"/>
    <w:multiLevelType w:val="hybridMultilevel"/>
    <w:tmpl w:val="C1B821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1D3F34"/>
    <w:multiLevelType w:val="hybridMultilevel"/>
    <w:tmpl w:val="617C27E2"/>
    <w:lvl w:ilvl="0" w:tplc="2FE25968">
      <w:start w:val="1"/>
      <w:numFmt w:val="decimal"/>
      <w:lvlText w:val="%1."/>
      <w:lvlJc w:val="left"/>
      <w:pPr>
        <w:ind w:left="360" w:hanging="360"/>
      </w:pPr>
      <w:rPr>
        <w:rFonts w:asciiTheme="minorHAnsi" w:eastAsiaTheme="minorHAnsi" w:hAnsiTheme="minorHAnsi" w:cstheme="minorBid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3B95742"/>
    <w:multiLevelType w:val="hybridMultilevel"/>
    <w:tmpl w:val="9AB6E44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AA72F2C"/>
    <w:multiLevelType w:val="hybridMultilevel"/>
    <w:tmpl w:val="A8EE2F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1E0C64"/>
    <w:multiLevelType w:val="hybridMultilevel"/>
    <w:tmpl w:val="AFBEAA4A"/>
    <w:lvl w:ilvl="0" w:tplc="FB9E9ADE">
      <w:start w:val="1"/>
      <w:numFmt w:val="decimal"/>
      <w:lvlText w:val="%1."/>
      <w:lvlJc w:val="left"/>
      <w:pPr>
        <w:ind w:left="360" w:hanging="360"/>
      </w:pPr>
      <w:rPr>
        <w:rFonts w:eastAsia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CD378E6"/>
    <w:multiLevelType w:val="hybridMultilevel"/>
    <w:tmpl w:val="C7C449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F16492E"/>
    <w:multiLevelType w:val="hybridMultilevel"/>
    <w:tmpl w:val="5566C25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799522C"/>
    <w:multiLevelType w:val="hybridMultilevel"/>
    <w:tmpl w:val="711010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8306F20"/>
    <w:multiLevelType w:val="hybridMultilevel"/>
    <w:tmpl w:val="5566C25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E081732"/>
    <w:multiLevelType w:val="multilevel"/>
    <w:tmpl w:val="2C7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027C2"/>
    <w:multiLevelType w:val="hybridMultilevel"/>
    <w:tmpl w:val="5566C25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F8D61BD"/>
    <w:multiLevelType w:val="hybridMultilevel"/>
    <w:tmpl w:val="90A0F362"/>
    <w:lvl w:ilvl="0" w:tplc="FB9E9ADE">
      <w:start w:val="1"/>
      <w:numFmt w:val="decimal"/>
      <w:lvlText w:val="%1."/>
      <w:lvlJc w:val="left"/>
      <w:pPr>
        <w:ind w:left="360" w:hanging="360"/>
      </w:pPr>
      <w:rPr>
        <w:rFonts w:eastAsia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4D809F5"/>
    <w:multiLevelType w:val="hybridMultilevel"/>
    <w:tmpl w:val="5566C25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7660FA5"/>
    <w:multiLevelType w:val="hybridMultilevel"/>
    <w:tmpl w:val="4698C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6535FC"/>
    <w:multiLevelType w:val="hybridMultilevel"/>
    <w:tmpl w:val="82CE9B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3280DEA"/>
    <w:multiLevelType w:val="hybridMultilevel"/>
    <w:tmpl w:val="E8D259FC"/>
    <w:lvl w:ilvl="0" w:tplc="FB9E9ADE">
      <w:start w:val="1"/>
      <w:numFmt w:val="decimal"/>
      <w:lvlText w:val="%1."/>
      <w:lvlJc w:val="left"/>
      <w:pPr>
        <w:ind w:left="36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A82346"/>
    <w:multiLevelType w:val="hybridMultilevel"/>
    <w:tmpl w:val="EECA83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5A17BDE"/>
    <w:multiLevelType w:val="hybridMultilevel"/>
    <w:tmpl w:val="B666F65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B041F50"/>
    <w:multiLevelType w:val="hybridMultilevel"/>
    <w:tmpl w:val="DB5A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27AC0"/>
    <w:multiLevelType w:val="hybridMultilevel"/>
    <w:tmpl w:val="DCDC9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BD90F50"/>
    <w:multiLevelType w:val="hybridMultilevel"/>
    <w:tmpl w:val="287211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C87B864"/>
    <w:multiLevelType w:val="hybridMultilevel"/>
    <w:tmpl w:val="FFFFFFFF"/>
    <w:lvl w:ilvl="0" w:tplc="8F6451AC">
      <w:start w:val="1"/>
      <w:numFmt w:val="decimal"/>
      <w:lvlText w:val="%1."/>
      <w:lvlJc w:val="left"/>
      <w:pPr>
        <w:ind w:left="720" w:hanging="360"/>
      </w:pPr>
    </w:lvl>
    <w:lvl w:ilvl="1" w:tplc="A8BE3438">
      <w:start w:val="1"/>
      <w:numFmt w:val="lowerLetter"/>
      <w:lvlText w:val="%2."/>
      <w:lvlJc w:val="left"/>
      <w:pPr>
        <w:ind w:left="1440" w:hanging="360"/>
      </w:pPr>
    </w:lvl>
    <w:lvl w:ilvl="2" w:tplc="8FE84078">
      <w:start w:val="1"/>
      <w:numFmt w:val="lowerRoman"/>
      <w:lvlText w:val="%3."/>
      <w:lvlJc w:val="right"/>
      <w:pPr>
        <w:ind w:left="2160" w:hanging="180"/>
      </w:pPr>
    </w:lvl>
    <w:lvl w:ilvl="3" w:tplc="86588264">
      <w:start w:val="1"/>
      <w:numFmt w:val="decimal"/>
      <w:lvlText w:val="%4."/>
      <w:lvlJc w:val="left"/>
      <w:pPr>
        <w:ind w:left="2880" w:hanging="360"/>
      </w:pPr>
    </w:lvl>
    <w:lvl w:ilvl="4" w:tplc="C8842D2E">
      <w:start w:val="1"/>
      <w:numFmt w:val="lowerLetter"/>
      <w:lvlText w:val="%5."/>
      <w:lvlJc w:val="left"/>
      <w:pPr>
        <w:ind w:left="3600" w:hanging="360"/>
      </w:pPr>
    </w:lvl>
    <w:lvl w:ilvl="5" w:tplc="B8308CFE">
      <w:start w:val="1"/>
      <w:numFmt w:val="lowerRoman"/>
      <w:lvlText w:val="%6."/>
      <w:lvlJc w:val="right"/>
      <w:pPr>
        <w:ind w:left="4320" w:hanging="180"/>
      </w:pPr>
    </w:lvl>
    <w:lvl w:ilvl="6" w:tplc="88BE7A46">
      <w:start w:val="1"/>
      <w:numFmt w:val="decimal"/>
      <w:lvlText w:val="%7."/>
      <w:lvlJc w:val="left"/>
      <w:pPr>
        <w:ind w:left="5040" w:hanging="360"/>
      </w:pPr>
    </w:lvl>
    <w:lvl w:ilvl="7" w:tplc="4232F2A8">
      <w:start w:val="1"/>
      <w:numFmt w:val="lowerLetter"/>
      <w:lvlText w:val="%8."/>
      <w:lvlJc w:val="left"/>
      <w:pPr>
        <w:ind w:left="5760" w:hanging="360"/>
      </w:pPr>
    </w:lvl>
    <w:lvl w:ilvl="8" w:tplc="C78AA204">
      <w:start w:val="1"/>
      <w:numFmt w:val="lowerRoman"/>
      <w:lvlText w:val="%9."/>
      <w:lvlJc w:val="right"/>
      <w:pPr>
        <w:ind w:left="6480" w:hanging="180"/>
      </w:pPr>
    </w:lvl>
  </w:abstractNum>
  <w:abstractNum w:abstractNumId="26" w15:restartNumberingAfterBreak="0">
    <w:nsid w:val="4F5231DD"/>
    <w:multiLevelType w:val="hybridMultilevel"/>
    <w:tmpl w:val="3A48536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077719"/>
    <w:multiLevelType w:val="hybridMultilevel"/>
    <w:tmpl w:val="8E8035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41B65EB"/>
    <w:multiLevelType w:val="hybridMultilevel"/>
    <w:tmpl w:val="2F3094D8"/>
    <w:lvl w:ilvl="0" w:tplc="FFFFFFFF">
      <w:start w:val="1"/>
      <w:numFmt w:val="decimal"/>
      <w:lvlText w:val="%1."/>
      <w:lvlJc w:val="left"/>
      <w:pPr>
        <w:ind w:left="360" w:hanging="360"/>
      </w:pPr>
      <w:rPr>
        <w:rFonts w:ascii="Times New Roman" w:eastAsia="Times New Roman"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9874D88"/>
    <w:multiLevelType w:val="hybridMultilevel"/>
    <w:tmpl w:val="5EC4E2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59D14D6"/>
    <w:multiLevelType w:val="hybridMultilevel"/>
    <w:tmpl w:val="38021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6AB0D40"/>
    <w:multiLevelType w:val="hybridMultilevel"/>
    <w:tmpl w:val="C038A5D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6E7676D"/>
    <w:multiLevelType w:val="hybridMultilevel"/>
    <w:tmpl w:val="2F3094D8"/>
    <w:lvl w:ilvl="0" w:tplc="A87E773A">
      <w:start w:val="1"/>
      <w:numFmt w:val="decimal"/>
      <w:lvlText w:val="%1."/>
      <w:lvlJc w:val="left"/>
      <w:pPr>
        <w:ind w:left="360" w:hanging="360"/>
      </w:pPr>
      <w:rPr>
        <w:rFonts w:ascii="Times New Roman" w:eastAsia="Times New Roman" w:hAnsi="Times New Roman"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98858D3"/>
    <w:multiLevelType w:val="hybridMultilevel"/>
    <w:tmpl w:val="7C5C3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7C7147"/>
    <w:multiLevelType w:val="hybridMultilevel"/>
    <w:tmpl w:val="18A00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D1046B2"/>
    <w:multiLevelType w:val="hybridMultilevel"/>
    <w:tmpl w:val="CC2C6B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E1D1165"/>
    <w:multiLevelType w:val="hybridMultilevel"/>
    <w:tmpl w:val="19FC44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2806646"/>
    <w:multiLevelType w:val="hybridMultilevel"/>
    <w:tmpl w:val="FC7602FC"/>
    <w:lvl w:ilvl="0" w:tplc="FB9E9ADE">
      <w:start w:val="1"/>
      <w:numFmt w:val="decimal"/>
      <w:lvlText w:val="%1."/>
      <w:lvlJc w:val="left"/>
      <w:pPr>
        <w:ind w:left="360" w:hanging="360"/>
      </w:pPr>
      <w:rPr>
        <w:rFonts w:eastAsia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7961013"/>
    <w:multiLevelType w:val="hybridMultilevel"/>
    <w:tmpl w:val="9D0C3F3E"/>
    <w:lvl w:ilvl="0" w:tplc="FB9E9ADE">
      <w:start w:val="1"/>
      <w:numFmt w:val="decimal"/>
      <w:lvlText w:val="%1."/>
      <w:lvlJc w:val="left"/>
      <w:pPr>
        <w:ind w:left="360" w:hanging="360"/>
      </w:pPr>
      <w:rPr>
        <w:rFonts w:eastAsia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A8A5845"/>
    <w:multiLevelType w:val="hybridMultilevel"/>
    <w:tmpl w:val="3FDA03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EEF5FB2"/>
    <w:multiLevelType w:val="hybridMultilevel"/>
    <w:tmpl w:val="DF068B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F4670C1"/>
    <w:multiLevelType w:val="hybridMultilevel"/>
    <w:tmpl w:val="D96E02B6"/>
    <w:lvl w:ilvl="0" w:tplc="80AA965C">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933370">
    <w:abstractNumId w:val="26"/>
  </w:num>
  <w:num w:numId="2" w16cid:durableId="1088620829">
    <w:abstractNumId w:val="0"/>
  </w:num>
  <w:num w:numId="3" w16cid:durableId="1900751939">
    <w:abstractNumId w:val="33"/>
  </w:num>
  <w:num w:numId="4" w16cid:durableId="214508078">
    <w:abstractNumId w:val="6"/>
  </w:num>
  <w:num w:numId="5" w16cid:durableId="1219198597">
    <w:abstractNumId w:val="5"/>
  </w:num>
  <w:num w:numId="6" w16cid:durableId="549417787">
    <w:abstractNumId w:val="31"/>
  </w:num>
  <w:num w:numId="7" w16cid:durableId="909540782">
    <w:abstractNumId w:val="21"/>
  </w:num>
  <w:num w:numId="8" w16cid:durableId="1617373799">
    <w:abstractNumId w:val="8"/>
  </w:num>
  <w:num w:numId="9" w16cid:durableId="2436507">
    <w:abstractNumId w:val="19"/>
  </w:num>
  <w:num w:numId="10" w16cid:durableId="570427258">
    <w:abstractNumId w:val="32"/>
  </w:num>
  <w:num w:numId="11" w16cid:durableId="1692730264">
    <w:abstractNumId w:val="37"/>
  </w:num>
  <w:num w:numId="12" w16cid:durableId="1228104813">
    <w:abstractNumId w:val="38"/>
  </w:num>
  <w:num w:numId="13" w16cid:durableId="1342732930">
    <w:abstractNumId w:val="15"/>
  </w:num>
  <w:num w:numId="14" w16cid:durableId="1349916672">
    <w:abstractNumId w:val="39"/>
  </w:num>
  <w:num w:numId="15" w16cid:durableId="1179396113">
    <w:abstractNumId w:val="29"/>
  </w:num>
  <w:num w:numId="16" w16cid:durableId="833374491">
    <w:abstractNumId w:val="30"/>
  </w:num>
  <w:num w:numId="17" w16cid:durableId="81024594">
    <w:abstractNumId w:val="18"/>
  </w:num>
  <w:num w:numId="18" w16cid:durableId="101732945">
    <w:abstractNumId w:val="20"/>
  </w:num>
  <w:num w:numId="19" w16cid:durableId="986588754">
    <w:abstractNumId w:val="23"/>
  </w:num>
  <w:num w:numId="20" w16cid:durableId="1448044601">
    <w:abstractNumId w:val="11"/>
  </w:num>
  <w:num w:numId="21" w16cid:durableId="1092042598">
    <w:abstractNumId w:val="34"/>
  </w:num>
  <w:num w:numId="22" w16cid:durableId="1816752280">
    <w:abstractNumId w:val="13"/>
  </w:num>
  <w:num w:numId="23" w16cid:durableId="1019090281">
    <w:abstractNumId w:val="40"/>
  </w:num>
  <w:num w:numId="24" w16cid:durableId="1948731466">
    <w:abstractNumId w:val="4"/>
  </w:num>
  <w:num w:numId="25" w16cid:durableId="1256327210">
    <w:abstractNumId w:val="36"/>
  </w:num>
  <w:num w:numId="26" w16cid:durableId="838041436">
    <w:abstractNumId w:val="24"/>
  </w:num>
  <w:num w:numId="27" w16cid:durableId="379520880">
    <w:abstractNumId w:val="3"/>
  </w:num>
  <w:num w:numId="28" w16cid:durableId="782768706">
    <w:abstractNumId w:val="1"/>
  </w:num>
  <w:num w:numId="29" w16cid:durableId="748886329">
    <w:abstractNumId w:val="27"/>
  </w:num>
  <w:num w:numId="30" w16cid:durableId="878198738">
    <w:abstractNumId w:val="9"/>
  </w:num>
  <w:num w:numId="31" w16cid:durableId="754478763">
    <w:abstractNumId w:val="35"/>
  </w:num>
  <w:num w:numId="32" w16cid:durableId="785999392">
    <w:abstractNumId w:val="7"/>
  </w:num>
  <w:num w:numId="33" w16cid:durableId="467479498">
    <w:abstractNumId w:val="10"/>
  </w:num>
  <w:num w:numId="34" w16cid:durableId="1811286751">
    <w:abstractNumId w:val="41"/>
  </w:num>
  <w:num w:numId="35" w16cid:durableId="917712121">
    <w:abstractNumId w:val="28"/>
  </w:num>
  <w:num w:numId="36" w16cid:durableId="49115898">
    <w:abstractNumId w:val="2"/>
  </w:num>
  <w:num w:numId="37" w16cid:durableId="791828825">
    <w:abstractNumId w:val="17"/>
  </w:num>
  <w:num w:numId="38" w16cid:durableId="627123870">
    <w:abstractNumId w:val="25"/>
  </w:num>
  <w:num w:numId="39" w16cid:durableId="1616017312">
    <w:abstractNumId w:val="22"/>
  </w:num>
  <w:num w:numId="40" w16cid:durableId="1624457618">
    <w:abstractNumId w:val="12"/>
  </w:num>
  <w:num w:numId="41" w16cid:durableId="2055422471">
    <w:abstractNumId w:val="14"/>
  </w:num>
  <w:num w:numId="42" w16cid:durableId="6996690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en-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D82667"/>
    <w:rsid w:val="000006FF"/>
    <w:rsid w:val="00000E9A"/>
    <w:rsid w:val="00001ED1"/>
    <w:rsid w:val="00002160"/>
    <w:rsid w:val="00002694"/>
    <w:rsid w:val="0000290C"/>
    <w:rsid w:val="00002ABF"/>
    <w:rsid w:val="00002CCB"/>
    <w:rsid w:val="000032FF"/>
    <w:rsid w:val="000044A9"/>
    <w:rsid w:val="000062DB"/>
    <w:rsid w:val="00006E95"/>
    <w:rsid w:val="0000706B"/>
    <w:rsid w:val="0001097F"/>
    <w:rsid w:val="00010D7D"/>
    <w:rsid w:val="000118BA"/>
    <w:rsid w:val="00012F2B"/>
    <w:rsid w:val="00013B01"/>
    <w:rsid w:val="00013E31"/>
    <w:rsid w:val="0001448B"/>
    <w:rsid w:val="0001528A"/>
    <w:rsid w:val="00015312"/>
    <w:rsid w:val="0001532F"/>
    <w:rsid w:val="00015508"/>
    <w:rsid w:val="00015A37"/>
    <w:rsid w:val="00016959"/>
    <w:rsid w:val="00016B43"/>
    <w:rsid w:val="000178D6"/>
    <w:rsid w:val="00017BC0"/>
    <w:rsid w:val="000203A5"/>
    <w:rsid w:val="00020854"/>
    <w:rsid w:val="00020F27"/>
    <w:rsid w:val="00020F46"/>
    <w:rsid w:val="00021A1E"/>
    <w:rsid w:val="00021A77"/>
    <w:rsid w:val="00021ABD"/>
    <w:rsid w:val="00022D77"/>
    <w:rsid w:val="00023C0C"/>
    <w:rsid w:val="00023D06"/>
    <w:rsid w:val="000242F0"/>
    <w:rsid w:val="0002435C"/>
    <w:rsid w:val="00025A6D"/>
    <w:rsid w:val="00025C5F"/>
    <w:rsid w:val="00025CAB"/>
    <w:rsid w:val="00025D34"/>
    <w:rsid w:val="00026BDC"/>
    <w:rsid w:val="00026CDA"/>
    <w:rsid w:val="0002777C"/>
    <w:rsid w:val="000278AC"/>
    <w:rsid w:val="00027FD7"/>
    <w:rsid w:val="000305A4"/>
    <w:rsid w:val="0003065E"/>
    <w:rsid w:val="0003082C"/>
    <w:rsid w:val="00030E97"/>
    <w:rsid w:val="00030EC0"/>
    <w:rsid w:val="0003122F"/>
    <w:rsid w:val="00031706"/>
    <w:rsid w:val="00031C1F"/>
    <w:rsid w:val="00031E3B"/>
    <w:rsid w:val="000321C6"/>
    <w:rsid w:val="00032A3E"/>
    <w:rsid w:val="00032F6C"/>
    <w:rsid w:val="0003335E"/>
    <w:rsid w:val="0003361F"/>
    <w:rsid w:val="00034C62"/>
    <w:rsid w:val="00034EA6"/>
    <w:rsid w:val="00035EC5"/>
    <w:rsid w:val="00036016"/>
    <w:rsid w:val="00036058"/>
    <w:rsid w:val="00036A24"/>
    <w:rsid w:val="00040D79"/>
    <w:rsid w:val="00041080"/>
    <w:rsid w:val="00041D99"/>
    <w:rsid w:val="00041EF1"/>
    <w:rsid w:val="00042015"/>
    <w:rsid w:val="0004274C"/>
    <w:rsid w:val="000427DA"/>
    <w:rsid w:val="00042A36"/>
    <w:rsid w:val="00042F55"/>
    <w:rsid w:val="0004347E"/>
    <w:rsid w:val="000435CC"/>
    <w:rsid w:val="0004385A"/>
    <w:rsid w:val="00044BB8"/>
    <w:rsid w:val="0004506F"/>
    <w:rsid w:val="000450E1"/>
    <w:rsid w:val="00045809"/>
    <w:rsid w:val="0004629B"/>
    <w:rsid w:val="000465C4"/>
    <w:rsid w:val="00046A62"/>
    <w:rsid w:val="00046AA3"/>
    <w:rsid w:val="00046F12"/>
    <w:rsid w:val="0004709F"/>
    <w:rsid w:val="000474F5"/>
    <w:rsid w:val="0004790A"/>
    <w:rsid w:val="00047D18"/>
    <w:rsid w:val="00047E99"/>
    <w:rsid w:val="00050A24"/>
    <w:rsid w:val="00051449"/>
    <w:rsid w:val="000515BB"/>
    <w:rsid w:val="00051FF8"/>
    <w:rsid w:val="00052D3C"/>
    <w:rsid w:val="000532B8"/>
    <w:rsid w:val="00053367"/>
    <w:rsid w:val="000548E0"/>
    <w:rsid w:val="000548FB"/>
    <w:rsid w:val="00054BF2"/>
    <w:rsid w:val="00054CAD"/>
    <w:rsid w:val="00055850"/>
    <w:rsid w:val="00055DBC"/>
    <w:rsid w:val="00056504"/>
    <w:rsid w:val="000567E4"/>
    <w:rsid w:val="00056EC1"/>
    <w:rsid w:val="00056F50"/>
    <w:rsid w:val="00057E71"/>
    <w:rsid w:val="000612A3"/>
    <w:rsid w:val="00062AC3"/>
    <w:rsid w:val="0006316B"/>
    <w:rsid w:val="00064387"/>
    <w:rsid w:val="000653CF"/>
    <w:rsid w:val="0006560B"/>
    <w:rsid w:val="0006748D"/>
    <w:rsid w:val="00067E96"/>
    <w:rsid w:val="00070A6E"/>
    <w:rsid w:val="00071657"/>
    <w:rsid w:val="0007188F"/>
    <w:rsid w:val="00071A88"/>
    <w:rsid w:val="0007207E"/>
    <w:rsid w:val="0007230E"/>
    <w:rsid w:val="000732B2"/>
    <w:rsid w:val="0007396C"/>
    <w:rsid w:val="00073C88"/>
    <w:rsid w:val="00073D66"/>
    <w:rsid w:val="0007441E"/>
    <w:rsid w:val="000749AB"/>
    <w:rsid w:val="0007543C"/>
    <w:rsid w:val="00075545"/>
    <w:rsid w:val="0007557B"/>
    <w:rsid w:val="00076172"/>
    <w:rsid w:val="00076C0F"/>
    <w:rsid w:val="000776CB"/>
    <w:rsid w:val="0008010C"/>
    <w:rsid w:val="00080A01"/>
    <w:rsid w:val="00081399"/>
    <w:rsid w:val="00081591"/>
    <w:rsid w:val="000815D5"/>
    <w:rsid w:val="00081933"/>
    <w:rsid w:val="00082E9A"/>
    <w:rsid w:val="000830DC"/>
    <w:rsid w:val="00083167"/>
    <w:rsid w:val="000831E7"/>
    <w:rsid w:val="0008338D"/>
    <w:rsid w:val="00083880"/>
    <w:rsid w:val="00083C1E"/>
    <w:rsid w:val="00083DB7"/>
    <w:rsid w:val="000847F7"/>
    <w:rsid w:val="00084F9C"/>
    <w:rsid w:val="00085132"/>
    <w:rsid w:val="0008575D"/>
    <w:rsid w:val="00085884"/>
    <w:rsid w:val="00085BCC"/>
    <w:rsid w:val="00085CF7"/>
    <w:rsid w:val="00086E2D"/>
    <w:rsid w:val="0008709A"/>
    <w:rsid w:val="000877F6"/>
    <w:rsid w:val="00087C4B"/>
    <w:rsid w:val="000900C8"/>
    <w:rsid w:val="000909DC"/>
    <w:rsid w:val="00091765"/>
    <w:rsid w:val="00091D3D"/>
    <w:rsid w:val="0009212C"/>
    <w:rsid w:val="0009247A"/>
    <w:rsid w:val="00092AE2"/>
    <w:rsid w:val="00092CFD"/>
    <w:rsid w:val="00092D42"/>
    <w:rsid w:val="00092E3F"/>
    <w:rsid w:val="000933D3"/>
    <w:rsid w:val="00093490"/>
    <w:rsid w:val="00093C04"/>
    <w:rsid w:val="00094233"/>
    <w:rsid w:val="00094530"/>
    <w:rsid w:val="00094C8D"/>
    <w:rsid w:val="00094E90"/>
    <w:rsid w:val="0009552A"/>
    <w:rsid w:val="00095807"/>
    <w:rsid w:val="00096350"/>
    <w:rsid w:val="000966F2"/>
    <w:rsid w:val="00096E0A"/>
    <w:rsid w:val="000A01FE"/>
    <w:rsid w:val="000A05AF"/>
    <w:rsid w:val="000A0B2F"/>
    <w:rsid w:val="000A21CC"/>
    <w:rsid w:val="000A24A9"/>
    <w:rsid w:val="000A26C5"/>
    <w:rsid w:val="000A2E45"/>
    <w:rsid w:val="000A3305"/>
    <w:rsid w:val="000A3C02"/>
    <w:rsid w:val="000A3E1F"/>
    <w:rsid w:val="000A45C2"/>
    <w:rsid w:val="000A5037"/>
    <w:rsid w:val="000A53F5"/>
    <w:rsid w:val="000A57CF"/>
    <w:rsid w:val="000A57EB"/>
    <w:rsid w:val="000A6A3A"/>
    <w:rsid w:val="000A6C34"/>
    <w:rsid w:val="000B0D44"/>
    <w:rsid w:val="000B11FA"/>
    <w:rsid w:val="000B1C6A"/>
    <w:rsid w:val="000B21D8"/>
    <w:rsid w:val="000B28CC"/>
    <w:rsid w:val="000B2ADC"/>
    <w:rsid w:val="000B2CE3"/>
    <w:rsid w:val="000B31DE"/>
    <w:rsid w:val="000B347C"/>
    <w:rsid w:val="000B359B"/>
    <w:rsid w:val="000B39D6"/>
    <w:rsid w:val="000B3A53"/>
    <w:rsid w:val="000B3ACE"/>
    <w:rsid w:val="000B4BB5"/>
    <w:rsid w:val="000B4DA3"/>
    <w:rsid w:val="000B5045"/>
    <w:rsid w:val="000B52F6"/>
    <w:rsid w:val="000B53EB"/>
    <w:rsid w:val="000B5B43"/>
    <w:rsid w:val="000B5C6D"/>
    <w:rsid w:val="000B7BA4"/>
    <w:rsid w:val="000C0241"/>
    <w:rsid w:val="000C0ED8"/>
    <w:rsid w:val="000C1AD7"/>
    <w:rsid w:val="000C1B08"/>
    <w:rsid w:val="000C1CFE"/>
    <w:rsid w:val="000C1DE4"/>
    <w:rsid w:val="000C2790"/>
    <w:rsid w:val="000C299F"/>
    <w:rsid w:val="000C2D1E"/>
    <w:rsid w:val="000C2E1E"/>
    <w:rsid w:val="000C37FC"/>
    <w:rsid w:val="000C3C2C"/>
    <w:rsid w:val="000C43AA"/>
    <w:rsid w:val="000C4B1F"/>
    <w:rsid w:val="000C6240"/>
    <w:rsid w:val="000C6416"/>
    <w:rsid w:val="000C7A5B"/>
    <w:rsid w:val="000C7E9E"/>
    <w:rsid w:val="000D0B84"/>
    <w:rsid w:val="000D2215"/>
    <w:rsid w:val="000D2B9F"/>
    <w:rsid w:val="000D3C57"/>
    <w:rsid w:val="000D4BF5"/>
    <w:rsid w:val="000D612E"/>
    <w:rsid w:val="000D6395"/>
    <w:rsid w:val="000D640E"/>
    <w:rsid w:val="000D750B"/>
    <w:rsid w:val="000D7C16"/>
    <w:rsid w:val="000E01D9"/>
    <w:rsid w:val="000E094B"/>
    <w:rsid w:val="000E1274"/>
    <w:rsid w:val="000E219D"/>
    <w:rsid w:val="000E23AF"/>
    <w:rsid w:val="000E262D"/>
    <w:rsid w:val="000E2704"/>
    <w:rsid w:val="000E3488"/>
    <w:rsid w:val="000E4314"/>
    <w:rsid w:val="000E4B6F"/>
    <w:rsid w:val="000E5017"/>
    <w:rsid w:val="000E5890"/>
    <w:rsid w:val="000E5D58"/>
    <w:rsid w:val="000E6457"/>
    <w:rsid w:val="000E646B"/>
    <w:rsid w:val="000E6F28"/>
    <w:rsid w:val="000E6FB1"/>
    <w:rsid w:val="000E7083"/>
    <w:rsid w:val="000E719B"/>
    <w:rsid w:val="000E7546"/>
    <w:rsid w:val="000E781C"/>
    <w:rsid w:val="000E7A6E"/>
    <w:rsid w:val="000F01E9"/>
    <w:rsid w:val="000F0316"/>
    <w:rsid w:val="000F0350"/>
    <w:rsid w:val="000F0438"/>
    <w:rsid w:val="000F0D97"/>
    <w:rsid w:val="000F0E02"/>
    <w:rsid w:val="000F0E17"/>
    <w:rsid w:val="000F14A0"/>
    <w:rsid w:val="000F1630"/>
    <w:rsid w:val="000F1667"/>
    <w:rsid w:val="000F3238"/>
    <w:rsid w:val="000F3835"/>
    <w:rsid w:val="000F5827"/>
    <w:rsid w:val="000F5F5C"/>
    <w:rsid w:val="000F5F70"/>
    <w:rsid w:val="000F6899"/>
    <w:rsid w:val="000F68FF"/>
    <w:rsid w:val="000F6B7F"/>
    <w:rsid w:val="000F712F"/>
    <w:rsid w:val="000F74DD"/>
    <w:rsid w:val="000F7517"/>
    <w:rsid w:val="000F7D38"/>
    <w:rsid w:val="0010037D"/>
    <w:rsid w:val="001005D4"/>
    <w:rsid w:val="0010094B"/>
    <w:rsid w:val="00100D84"/>
    <w:rsid w:val="0010102D"/>
    <w:rsid w:val="00101717"/>
    <w:rsid w:val="00101919"/>
    <w:rsid w:val="001023E5"/>
    <w:rsid w:val="00103244"/>
    <w:rsid w:val="00103790"/>
    <w:rsid w:val="00103870"/>
    <w:rsid w:val="0010394A"/>
    <w:rsid w:val="0010478F"/>
    <w:rsid w:val="00104FC0"/>
    <w:rsid w:val="0010500E"/>
    <w:rsid w:val="00105305"/>
    <w:rsid w:val="00105912"/>
    <w:rsid w:val="00105F52"/>
    <w:rsid w:val="00106701"/>
    <w:rsid w:val="00106DE3"/>
    <w:rsid w:val="00110186"/>
    <w:rsid w:val="00110577"/>
    <w:rsid w:val="001106B4"/>
    <w:rsid w:val="00110744"/>
    <w:rsid w:val="001108E9"/>
    <w:rsid w:val="00110904"/>
    <w:rsid w:val="00111A8F"/>
    <w:rsid w:val="001125C4"/>
    <w:rsid w:val="00113183"/>
    <w:rsid w:val="001131ED"/>
    <w:rsid w:val="00113347"/>
    <w:rsid w:val="00113F89"/>
    <w:rsid w:val="00114038"/>
    <w:rsid w:val="001143E0"/>
    <w:rsid w:val="001160AB"/>
    <w:rsid w:val="001161A3"/>
    <w:rsid w:val="00116DD4"/>
    <w:rsid w:val="00117234"/>
    <w:rsid w:val="00117D81"/>
    <w:rsid w:val="00120128"/>
    <w:rsid w:val="001201E8"/>
    <w:rsid w:val="00121322"/>
    <w:rsid w:val="00121C73"/>
    <w:rsid w:val="0012252C"/>
    <w:rsid w:val="0012257F"/>
    <w:rsid w:val="0012279B"/>
    <w:rsid w:val="00122CFA"/>
    <w:rsid w:val="0012300F"/>
    <w:rsid w:val="0012319E"/>
    <w:rsid w:val="00123271"/>
    <w:rsid w:val="00123833"/>
    <w:rsid w:val="00123912"/>
    <w:rsid w:val="00123E73"/>
    <w:rsid w:val="0012451D"/>
    <w:rsid w:val="00124BF7"/>
    <w:rsid w:val="00124FD1"/>
    <w:rsid w:val="00125257"/>
    <w:rsid w:val="00125365"/>
    <w:rsid w:val="00125445"/>
    <w:rsid w:val="00125FCB"/>
    <w:rsid w:val="00126E52"/>
    <w:rsid w:val="00127AC1"/>
    <w:rsid w:val="00127C27"/>
    <w:rsid w:val="001300A0"/>
    <w:rsid w:val="0013025B"/>
    <w:rsid w:val="00130478"/>
    <w:rsid w:val="00131025"/>
    <w:rsid w:val="001310BB"/>
    <w:rsid w:val="0013153C"/>
    <w:rsid w:val="00131B29"/>
    <w:rsid w:val="001328D9"/>
    <w:rsid w:val="00132B98"/>
    <w:rsid w:val="00132D52"/>
    <w:rsid w:val="0013350D"/>
    <w:rsid w:val="00133884"/>
    <w:rsid w:val="00133B4D"/>
    <w:rsid w:val="00133E13"/>
    <w:rsid w:val="00135B36"/>
    <w:rsid w:val="00136DD9"/>
    <w:rsid w:val="00137209"/>
    <w:rsid w:val="00137D47"/>
    <w:rsid w:val="00137ECF"/>
    <w:rsid w:val="00140007"/>
    <w:rsid w:val="00140266"/>
    <w:rsid w:val="001404FC"/>
    <w:rsid w:val="001405F8"/>
    <w:rsid w:val="00140F7F"/>
    <w:rsid w:val="001417D0"/>
    <w:rsid w:val="00141850"/>
    <w:rsid w:val="001419E2"/>
    <w:rsid w:val="0014246D"/>
    <w:rsid w:val="00142F03"/>
    <w:rsid w:val="00142FF7"/>
    <w:rsid w:val="0014302F"/>
    <w:rsid w:val="00144385"/>
    <w:rsid w:val="001445C4"/>
    <w:rsid w:val="00144AD2"/>
    <w:rsid w:val="00144AFA"/>
    <w:rsid w:val="00144FAC"/>
    <w:rsid w:val="00145288"/>
    <w:rsid w:val="00146536"/>
    <w:rsid w:val="00146A8E"/>
    <w:rsid w:val="00146EAF"/>
    <w:rsid w:val="001478E0"/>
    <w:rsid w:val="00147B93"/>
    <w:rsid w:val="0015021B"/>
    <w:rsid w:val="00150652"/>
    <w:rsid w:val="00152712"/>
    <w:rsid w:val="00152B6E"/>
    <w:rsid w:val="00152BD9"/>
    <w:rsid w:val="00155FB3"/>
    <w:rsid w:val="00156271"/>
    <w:rsid w:val="00156C0D"/>
    <w:rsid w:val="0015715D"/>
    <w:rsid w:val="00157C20"/>
    <w:rsid w:val="00160726"/>
    <w:rsid w:val="001608A9"/>
    <w:rsid w:val="00160BFD"/>
    <w:rsid w:val="00160C22"/>
    <w:rsid w:val="00160F74"/>
    <w:rsid w:val="00163B8A"/>
    <w:rsid w:val="001643CC"/>
    <w:rsid w:val="00164A83"/>
    <w:rsid w:val="00164AAE"/>
    <w:rsid w:val="00164B01"/>
    <w:rsid w:val="0016572F"/>
    <w:rsid w:val="00165AC4"/>
    <w:rsid w:val="00165E9B"/>
    <w:rsid w:val="0016643C"/>
    <w:rsid w:val="00167210"/>
    <w:rsid w:val="00167B41"/>
    <w:rsid w:val="00167DCA"/>
    <w:rsid w:val="00170506"/>
    <w:rsid w:val="0017154F"/>
    <w:rsid w:val="001715E6"/>
    <w:rsid w:val="001717E0"/>
    <w:rsid w:val="00171809"/>
    <w:rsid w:val="00173AA3"/>
    <w:rsid w:val="00173DFA"/>
    <w:rsid w:val="001742AF"/>
    <w:rsid w:val="001746C8"/>
    <w:rsid w:val="00174B0A"/>
    <w:rsid w:val="00174F83"/>
    <w:rsid w:val="00175025"/>
    <w:rsid w:val="0017518F"/>
    <w:rsid w:val="00175569"/>
    <w:rsid w:val="001767AF"/>
    <w:rsid w:val="0017711D"/>
    <w:rsid w:val="00177218"/>
    <w:rsid w:val="0017723D"/>
    <w:rsid w:val="00177979"/>
    <w:rsid w:val="00177B2C"/>
    <w:rsid w:val="0018004E"/>
    <w:rsid w:val="00180348"/>
    <w:rsid w:val="0018067C"/>
    <w:rsid w:val="00180853"/>
    <w:rsid w:val="00181035"/>
    <w:rsid w:val="00181275"/>
    <w:rsid w:val="00181FE0"/>
    <w:rsid w:val="0018237E"/>
    <w:rsid w:val="001834C8"/>
    <w:rsid w:val="00183899"/>
    <w:rsid w:val="00184A2E"/>
    <w:rsid w:val="00184B54"/>
    <w:rsid w:val="00184DC3"/>
    <w:rsid w:val="00184F9D"/>
    <w:rsid w:val="0018517D"/>
    <w:rsid w:val="001853E1"/>
    <w:rsid w:val="00185B1C"/>
    <w:rsid w:val="0018606A"/>
    <w:rsid w:val="00186DA3"/>
    <w:rsid w:val="00187184"/>
    <w:rsid w:val="001872FF"/>
    <w:rsid w:val="00187475"/>
    <w:rsid w:val="00187DB4"/>
    <w:rsid w:val="001900EA"/>
    <w:rsid w:val="001903C8"/>
    <w:rsid w:val="001908EA"/>
    <w:rsid w:val="00190EC4"/>
    <w:rsid w:val="00190F9F"/>
    <w:rsid w:val="0019273A"/>
    <w:rsid w:val="00192E0C"/>
    <w:rsid w:val="00193AD2"/>
    <w:rsid w:val="00193C2F"/>
    <w:rsid w:val="00194404"/>
    <w:rsid w:val="0019466C"/>
    <w:rsid w:val="00194844"/>
    <w:rsid w:val="00194A60"/>
    <w:rsid w:val="0019552A"/>
    <w:rsid w:val="0019554A"/>
    <w:rsid w:val="001957BD"/>
    <w:rsid w:val="001958C4"/>
    <w:rsid w:val="00195FD0"/>
    <w:rsid w:val="00196278"/>
    <w:rsid w:val="00196702"/>
    <w:rsid w:val="00196765"/>
    <w:rsid w:val="00196BAA"/>
    <w:rsid w:val="00196E87"/>
    <w:rsid w:val="00197236"/>
    <w:rsid w:val="001974C0"/>
    <w:rsid w:val="00197BC0"/>
    <w:rsid w:val="00197BFF"/>
    <w:rsid w:val="00197DE0"/>
    <w:rsid w:val="001A139F"/>
    <w:rsid w:val="001A1537"/>
    <w:rsid w:val="001A23C3"/>
    <w:rsid w:val="001A279A"/>
    <w:rsid w:val="001A28C0"/>
    <w:rsid w:val="001A2FCE"/>
    <w:rsid w:val="001A3246"/>
    <w:rsid w:val="001A35B4"/>
    <w:rsid w:val="001A3809"/>
    <w:rsid w:val="001A6A11"/>
    <w:rsid w:val="001A6A94"/>
    <w:rsid w:val="001A73A3"/>
    <w:rsid w:val="001A77E9"/>
    <w:rsid w:val="001A7E90"/>
    <w:rsid w:val="001B015F"/>
    <w:rsid w:val="001B080F"/>
    <w:rsid w:val="001B08BE"/>
    <w:rsid w:val="001B1225"/>
    <w:rsid w:val="001B1325"/>
    <w:rsid w:val="001B193F"/>
    <w:rsid w:val="001B1969"/>
    <w:rsid w:val="001B1B64"/>
    <w:rsid w:val="001B1CFA"/>
    <w:rsid w:val="001B1D23"/>
    <w:rsid w:val="001B1E16"/>
    <w:rsid w:val="001B25C3"/>
    <w:rsid w:val="001B28C3"/>
    <w:rsid w:val="001B2D97"/>
    <w:rsid w:val="001B38A9"/>
    <w:rsid w:val="001B39CE"/>
    <w:rsid w:val="001B3A5B"/>
    <w:rsid w:val="001B401E"/>
    <w:rsid w:val="001B48A3"/>
    <w:rsid w:val="001B4BC0"/>
    <w:rsid w:val="001B4F97"/>
    <w:rsid w:val="001B5F97"/>
    <w:rsid w:val="001B634D"/>
    <w:rsid w:val="001B6382"/>
    <w:rsid w:val="001B68EE"/>
    <w:rsid w:val="001B6907"/>
    <w:rsid w:val="001B76C7"/>
    <w:rsid w:val="001B7BC9"/>
    <w:rsid w:val="001C0132"/>
    <w:rsid w:val="001C0F0D"/>
    <w:rsid w:val="001C1971"/>
    <w:rsid w:val="001C2F09"/>
    <w:rsid w:val="001C40AB"/>
    <w:rsid w:val="001C4137"/>
    <w:rsid w:val="001C4B76"/>
    <w:rsid w:val="001C59B3"/>
    <w:rsid w:val="001C5CBA"/>
    <w:rsid w:val="001C64D2"/>
    <w:rsid w:val="001C7F9B"/>
    <w:rsid w:val="001D13B0"/>
    <w:rsid w:val="001D1A16"/>
    <w:rsid w:val="001D220D"/>
    <w:rsid w:val="001D22B1"/>
    <w:rsid w:val="001D26D7"/>
    <w:rsid w:val="001D27EB"/>
    <w:rsid w:val="001D2838"/>
    <w:rsid w:val="001D2B9E"/>
    <w:rsid w:val="001D3497"/>
    <w:rsid w:val="001D3B70"/>
    <w:rsid w:val="001D427B"/>
    <w:rsid w:val="001D4306"/>
    <w:rsid w:val="001D4870"/>
    <w:rsid w:val="001D5347"/>
    <w:rsid w:val="001D5F8E"/>
    <w:rsid w:val="001D65AA"/>
    <w:rsid w:val="001D683B"/>
    <w:rsid w:val="001D7250"/>
    <w:rsid w:val="001D75D6"/>
    <w:rsid w:val="001D7BA6"/>
    <w:rsid w:val="001D7BC8"/>
    <w:rsid w:val="001E0470"/>
    <w:rsid w:val="001E08FA"/>
    <w:rsid w:val="001E09A4"/>
    <w:rsid w:val="001E0BEB"/>
    <w:rsid w:val="001E1034"/>
    <w:rsid w:val="001E2ACB"/>
    <w:rsid w:val="001E401D"/>
    <w:rsid w:val="001E42AD"/>
    <w:rsid w:val="001E4A92"/>
    <w:rsid w:val="001E50B3"/>
    <w:rsid w:val="001E511B"/>
    <w:rsid w:val="001E5C91"/>
    <w:rsid w:val="001E5E92"/>
    <w:rsid w:val="001E615D"/>
    <w:rsid w:val="001E645B"/>
    <w:rsid w:val="001E6CB7"/>
    <w:rsid w:val="001E7C62"/>
    <w:rsid w:val="001F0401"/>
    <w:rsid w:val="001F0A00"/>
    <w:rsid w:val="001F14DC"/>
    <w:rsid w:val="001F1AC5"/>
    <w:rsid w:val="001F2107"/>
    <w:rsid w:val="001F308C"/>
    <w:rsid w:val="001F3472"/>
    <w:rsid w:val="001F3479"/>
    <w:rsid w:val="001F4692"/>
    <w:rsid w:val="001F46DC"/>
    <w:rsid w:val="001F49E6"/>
    <w:rsid w:val="001F5AC6"/>
    <w:rsid w:val="001F60D1"/>
    <w:rsid w:val="001F65EC"/>
    <w:rsid w:val="001F6E8D"/>
    <w:rsid w:val="001F74E8"/>
    <w:rsid w:val="001F7648"/>
    <w:rsid w:val="001F788A"/>
    <w:rsid w:val="001F78D9"/>
    <w:rsid w:val="0020044F"/>
    <w:rsid w:val="002005F4"/>
    <w:rsid w:val="00200D59"/>
    <w:rsid w:val="00201A42"/>
    <w:rsid w:val="00202BF3"/>
    <w:rsid w:val="00203494"/>
    <w:rsid w:val="00203A66"/>
    <w:rsid w:val="00203BF3"/>
    <w:rsid w:val="00204452"/>
    <w:rsid w:val="00204ADE"/>
    <w:rsid w:val="00205871"/>
    <w:rsid w:val="002058D9"/>
    <w:rsid w:val="00206259"/>
    <w:rsid w:val="00207019"/>
    <w:rsid w:val="00207467"/>
    <w:rsid w:val="00210094"/>
    <w:rsid w:val="00210EC7"/>
    <w:rsid w:val="00211331"/>
    <w:rsid w:val="002114BD"/>
    <w:rsid w:val="0021220F"/>
    <w:rsid w:val="00212A3A"/>
    <w:rsid w:val="002151D3"/>
    <w:rsid w:val="002155D4"/>
    <w:rsid w:val="002169B0"/>
    <w:rsid w:val="00216AE8"/>
    <w:rsid w:val="00216B16"/>
    <w:rsid w:val="00217124"/>
    <w:rsid w:val="00217B66"/>
    <w:rsid w:val="00220E44"/>
    <w:rsid w:val="00220EB7"/>
    <w:rsid w:val="00221162"/>
    <w:rsid w:val="002216C6"/>
    <w:rsid w:val="002219B2"/>
    <w:rsid w:val="00221AF6"/>
    <w:rsid w:val="00221B27"/>
    <w:rsid w:val="002221AC"/>
    <w:rsid w:val="00223076"/>
    <w:rsid w:val="002232F2"/>
    <w:rsid w:val="0022372F"/>
    <w:rsid w:val="0022407B"/>
    <w:rsid w:val="0022445B"/>
    <w:rsid w:val="002248CB"/>
    <w:rsid w:val="0022559B"/>
    <w:rsid w:val="00226319"/>
    <w:rsid w:val="00226B48"/>
    <w:rsid w:val="0022731D"/>
    <w:rsid w:val="00227C19"/>
    <w:rsid w:val="00227D84"/>
    <w:rsid w:val="002302B8"/>
    <w:rsid w:val="00230789"/>
    <w:rsid w:val="00230D38"/>
    <w:rsid w:val="00230D51"/>
    <w:rsid w:val="00231584"/>
    <w:rsid w:val="0023187B"/>
    <w:rsid w:val="00232633"/>
    <w:rsid w:val="00233346"/>
    <w:rsid w:val="002338B3"/>
    <w:rsid w:val="00233AB4"/>
    <w:rsid w:val="00233C39"/>
    <w:rsid w:val="0023416B"/>
    <w:rsid w:val="0023476A"/>
    <w:rsid w:val="00234B23"/>
    <w:rsid w:val="00235AC2"/>
    <w:rsid w:val="00235BF2"/>
    <w:rsid w:val="0023605E"/>
    <w:rsid w:val="002363CF"/>
    <w:rsid w:val="00236F79"/>
    <w:rsid w:val="00237263"/>
    <w:rsid w:val="00240283"/>
    <w:rsid w:val="0024081B"/>
    <w:rsid w:val="00240EB1"/>
    <w:rsid w:val="002413BA"/>
    <w:rsid w:val="00242BF8"/>
    <w:rsid w:val="00242F5C"/>
    <w:rsid w:val="00243DFC"/>
    <w:rsid w:val="002440F2"/>
    <w:rsid w:val="00244247"/>
    <w:rsid w:val="002443C4"/>
    <w:rsid w:val="00244652"/>
    <w:rsid w:val="00244756"/>
    <w:rsid w:val="00244796"/>
    <w:rsid w:val="002449E0"/>
    <w:rsid w:val="00245341"/>
    <w:rsid w:val="00245570"/>
    <w:rsid w:val="002459EF"/>
    <w:rsid w:val="00245ABB"/>
    <w:rsid w:val="002464ED"/>
    <w:rsid w:val="002469EB"/>
    <w:rsid w:val="00246EB5"/>
    <w:rsid w:val="00247D0D"/>
    <w:rsid w:val="00250831"/>
    <w:rsid w:val="00251078"/>
    <w:rsid w:val="00251581"/>
    <w:rsid w:val="00251756"/>
    <w:rsid w:val="00252960"/>
    <w:rsid w:val="00252A82"/>
    <w:rsid w:val="00253372"/>
    <w:rsid w:val="00253669"/>
    <w:rsid w:val="00253C6E"/>
    <w:rsid w:val="00253D9D"/>
    <w:rsid w:val="00253F2F"/>
    <w:rsid w:val="00254308"/>
    <w:rsid w:val="00255C21"/>
    <w:rsid w:val="00256AD4"/>
    <w:rsid w:val="00256E84"/>
    <w:rsid w:val="00256FBF"/>
    <w:rsid w:val="0025729A"/>
    <w:rsid w:val="00257396"/>
    <w:rsid w:val="00257BFF"/>
    <w:rsid w:val="00257C99"/>
    <w:rsid w:val="002606E8"/>
    <w:rsid w:val="00260706"/>
    <w:rsid w:val="0026086C"/>
    <w:rsid w:val="00261002"/>
    <w:rsid w:val="00261B22"/>
    <w:rsid w:val="00261EB5"/>
    <w:rsid w:val="002622C0"/>
    <w:rsid w:val="00262581"/>
    <w:rsid w:val="00263A84"/>
    <w:rsid w:val="00263B2D"/>
    <w:rsid w:val="002641F2"/>
    <w:rsid w:val="00264628"/>
    <w:rsid w:val="00264811"/>
    <w:rsid w:val="0026538C"/>
    <w:rsid w:val="00266408"/>
    <w:rsid w:val="00266A56"/>
    <w:rsid w:val="00267F1F"/>
    <w:rsid w:val="00270B1D"/>
    <w:rsid w:val="00271104"/>
    <w:rsid w:val="0027130B"/>
    <w:rsid w:val="0027130D"/>
    <w:rsid w:val="00271495"/>
    <w:rsid w:val="0027154A"/>
    <w:rsid w:val="00271605"/>
    <w:rsid w:val="00271645"/>
    <w:rsid w:val="00271802"/>
    <w:rsid w:val="00272ACC"/>
    <w:rsid w:val="00273D55"/>
    <w:rsid w:val="00273DA4"/>
    <w:rsid w:val="00274A5A"/>
    <w:rsid w:val="00274D8D"/>
    <w:rsid w:val="00275617"/>
    <w:rsid w:val="00275B2D"/>
    <w:rsid w:val="002768F9"/>
    <w:rsid w:val="00276FE9"/>
    <w:rsid w:val="00280373"/>
    <w:rsid w:val="00280B12"/>
    <w:rsid w:val="0028105E"/>
    <w:rsid w:val="002812FD"/>
    <w:rsid w:val="0028132B"/>
    <w:rsid w:val="00281A00"/>
    <w:rsid w:val="00281BE5"/>
    <w:rsid w:val="0028318E"/>
    <w:rsid w:val="00283453"/>
    <w:rsid w:val="00283C0B"/>
    <w:rsid w:val="00283EFD"/>
    <w:rsid w:val="0028446C"/>
    <w:rsid w:val="002846FA"/>
    <w:rsid w:val="00285331"/>
    <w:rsid w:val="002853B2"/>
    <w:rsid w:val="00285438"/>
    <w:rsid w:val="0028637B"/>
    <w:rsid w:val="00286932"/>
    <w:rsid w:val="0028792E"/>
    <w:rsid w:val="00287D2A"/>
    <w:rsid w:val="00290ED3"/>
    <w:rsid w:val="00291E5F"/>
    <w:rsid w:val="00292F5B"/>
    <w:rsid w:val="0029370F"/>
    <w:rsid w:val="0029389B"/>
    <w:rsid w:val="00293EED"/>
    <w:rsid w:val="002941DC"/>
    <w:rsid w:val="00294503"/>
    <w:rsid w:val="0029648A"/>
    <w:rsid w:val="0029678E"/>
    <w:rsid w:val="00296D1C"/>
    <w:rsid w:val="002A004A"/>
    <w:rsid w:val="002A05D2"/>
    <w:rsid w:val="002A0C07"/>
    <w:rsid w:val="002A13AF"/>
    <w:rsid w:val="002A1977"/>
    <w:rsid w:val="002A20D9"/>
    <w:rsid w:val="002A2E64"/>
    <w:rsid w:val="002A424D"/>
    <w:rsid w:val="002A4A6F"/>
    <w:rsid w:val="002A544B"/>
    <w:rsid w:val="002A5988"/>
    <w:rsid w:val="002A70B2"/>
    <w:rsid w:val="002B1FE6"/>
    <w:rsid w:val="002B2805"/>
    <w:rsid w:val="002B296C"/>
    <w:rsid w:val="002B2C50"/>
    <w:rsid w:val="002B3572"/>
    <w:rsid w:val="002B3AF6"/>
    <w:rsid w:val="002B4DD0"/>
    <w:rsid w:val="002B5617"/>
    <w:rsid w:val="002B5814"/>
    <w:rsid w:val="002B61D7"/>
    <w:rsid w:val="002B646D"/>
    <w:rsid w:val="002B6F74"/>
    <w:rsid w:val="002B7A70"/>
    <w:rsid w:val="002B7BD5"/>
    <w:rsid w:val="002C043C"/>
    <w:rsid w:val="002C0E8A"/>
    <w:rsid w:val="002C1400"/>
    <w:rsid w:val="002C1612"/>
    <w:rsid w:val="002C19F4"/>
    <w:rsid w:val="002C1D7F"/>
    <w:rsid w:val="002C25F6"/>
    <w:rsid w:val="002C4237"/>
    <w:rsid w:val="002C4425"/>
    <w:rsid w:val="002C4806"/>
    <w:rsid w:val="002C4B4B"/>
    <w:rsid w:val="002C4E2F"/>
    <w:rsid w:val="002C5200"/>
    <w:rsid w:val="002C542D"/>
    <w:rsid w:val="002C5903"/>
    <w:rsid w:val="002C5FA6"/>
    <w:rsid w:val="002C65E2"/>
    <w:rsid w:val="002C69D7"/>
    <w:rsid w:val="002C6A72"/>
    <w:rsid w:val="002C6F62"/>
    <w:rsid w:val="002C721A"/>
    <w:rsid w:val="002C7548"/>
    <w:rsid w:val="002C75A7"/>
    <w:rsid w:val="002C789E"/>
    <w:rsid w:val="002C78A9"/>
    <w:rsid w:val="002C7B17"/>
    <w:rsid w:val="002D1014"/>
    <w:rsid w:val="002D159D"/>
    <w:rsid w:val="002D1953"/>
    <w:rsid w:val="002D2002"/>
    <w:rsid w:val="002D2057"/>
    <w:rsid w:val="002D21B0"/>
    <w:rsid w:val="002D3622"/>
    <w:rsid w:val="002D3706"/>
    <w:rsid w:val="002D3E20"/>
    <w:rsid w:val="002D5435"/>
    <w:rsid w:val="002D54B6"/>
    <w:rsid w:val="002D59C4"/>
    <w:rsid w:val="002D5E74"/>
    <w:rsid w:val="002D6E91"/>
    <w:rsid w:val="002D70B1"/>
    <w:rsid w:val="002D7B73"/>
    <w:rsid w:val="002D7E51"/>
    <w:rsid w:val="002E0A16"/>
    <w:rsid w:val="002E0B1D"/>
    <w:rsid w:val="002E0E7D"/>
    <w:rsid w:val="002E0ECD"/>
    <w:rsid w:val="002E1636"/>
    <w:rsid w:val="002E187B"/>
    <w:rsid w:val="002E1D6E"/>
    <w:rsid w:val="002E1EC8"/>
    <w:rsid w:val="002E2D8E"/>
    <w:rsid w:val="002E3160"/>
    <w:rsid w:val="002E31B7"/>
    <w:rsid w:val="002E3223"/>
    <w:rsid w:val="002E5079"/>
    <w:rsid w:val="002E6CD2"/>
    <w:rsid w:val="002E7797"/>
    <w:rsid w:val="002E7E3F"/>
    <w:rsid w:val="002F01C9"/>
    <w:rsid w:val="002F031B"/>
    <w:rsid w:val="002F144C"/>
    <w:rsid w:val="002F1A96"/>
    <w:rsid w:val="002F2204"/>
    <w:rsid w:val="002F26EA"/>
    <w:rsid w:val="002F3436"/>
    <w:rsid w:val="002F41AD"/>
    <w:rsid w:val="002F4A36"/>
    <w:rsid w:val="002F4B5D"/>
    <w:rsid w:val="002F4D67"/>
    <w:rsid w:val="002F4E17"/>
    <w:rsid w:val="002F5BA2"/>
    <w:rsid w:val="002F5BF7"/>
    <w:rsid w:val="002F6357"/>
    <w:rsid w:val="002F6BF0"/>
    <w:rsid w:val="002F7107"/>
    <w:rsid w:val="002F71D5"/>
    <w:rsid w:val="002F7836"/>
    <w:rsid w:val="002F7C08"/>
    <w:rsid w:val="002F7D85"/>
    <w:rsid w:val="002F7F08"/>
    <w:rsid w:val="00300872"/>
    <w:rsid w:val="00301055"/>
    <w:rsid w:val="003010A6"/>
    <w:rsid w:val="00301500"/>
    <w:rsid w:val="0030156F"/>
    <w:rsid w:val="00301DB1"/>
    <w:rsid w:val="00302083"/>
    <w:rsid w:val="00302481"/>
    <w:rsid w:val="003027CA"/>
    <w:rsid w:val="00302852"/>
    <w:rsid w:val="00302AFD"/>
    <w:rsid w:val="00304608"/>
    <w:rsid w:val="00304652"/>
    <w:rsid w:val="00304EE1"/>
    <w:rsid w:val="00305291"/>
    <w:rsid w:val="003062BD"/>
    <w:rsid w:val="003067F2"/>
    <w:rsid w:val="00306FB3"/>
    <w:rsid w:val="00306FDC"/>
    <w:rsid w:val="00307A09"/>
    <w:rsid w:val="00307CE2"/>
    <w:rsid w:val="00310241"/>
    <w:rsid w:val="00310434"/>
    <w:rsid w:val="00310FB1"/>
    <w:rsid w:val="003110B7"/>
    <w:rsid w:val="00311119"/>
    <w:rsid w:val="00311263"/>
    <w:rsid w:val="003113A3"/>
    <w:rsid w:val="003119A0"/>
    <w:rsid w:val="0031242F"/>
    <w:rsid w:val="003125A5"/>
    <w:rsid w:val="00312EA6"/>
    <w:rsid w:val="0031365E"/>
    <w:rsid w:val="00313722"/>
    <w:rsid w:val="0031389F"/>
    <w:rsid w:val="00314130"/>
    <w:rsid w:val="003141E8"/>
    <w:rsid w:val="00314680"/>
    <w:rsid w:val="00314DBE"/>
    <w:rsid w:val="003153C5"/>
    <w:rsid w:val="0031570E"/>
    <w:rsid w:val="00317258"/>
    <w:rsid w:val="0031745A"/>
    <w:rsid w:val="0031773F"/>
    <w:rsid w:val="0031781C"/>
    <w:rsid w:val="003178A1"/>
    <w:rsid w:val="00317AAB"/>
    <w:rsid w:val="00320561"/>
    <w:rsid w:val="003206D9"/>
    <w:rsid w:val="00320882"/>
    <w:rsid w:val="00321087"/>
    <w:rsid w:val="00321DF2"/>
    <w:rsid w:val="00322E7E"/>
    <w:rsid w:val="00322FFD"/>
    <w:rsid w:val="00323104"/>
    <w:rsid w:val="00323B27"/>
    <w:rsid w:val="003243A1"/>
    <w:rsid w:val="00326208"/>
    <w:rsid w:val="003268F6"/>
    <w:rsid w:val="003303AF"/>
    <w:rsid w:val="0033050A"/>
    <w:rsid w:val="00330B75"/>
    <w:rsid w:val="003318B5"/>
    <w:rsid w:val="00331CA1"/>
    <w:rsid w:val="00331FEF"/>
    <w:rsid w:val="00332138"/>
    <w:rsid w:val="00332280"/>
    <w:rsid w:val="0033231F"/>
    <w:rsid w:val="00334B16"/>
    <w:rsid w:val="00334F75"/>
    <w:rsid w:val="003357B3"/>
    <w:rsid w:val="00335AAB"/>
    <w:rsid w:val="00335DBC"/>
    <w:rsid w:val="0033694E"/>
    <w:rsid w:val="00336CDF"/>
    <w:rsid w:val="0033727F"/>
    <w:rsid w:val="00337C2D"/>
    <w:rsid w:val="00340167"/>
    <w:rsid w:val="003405C6"/>
    <w:rsid w:val="00340809"/>
    <w:rsid w:val="00340982"/>
    <w:rsid w:val="00340DEB"/>
    <w:rsid w:val="00341A05"/>
    <w:rsid w:val="00341B24"/>
    <w:rsid w:val="00341FE2"/>
    <w:rsid w:val="003422FC"/>
    <w:rsid w:val="0034319B"/>
    <w:rsid w:val="00343D3F"/>
    <w:rsid w:val="00344186"/>
    <w:rsid w:val="0034426A"/>
    <w:rsid w:val="00344DD2"/>
    <w:rsid w:val="00345273"/>
    <w:rsid w:val="003457FB"/>
    <w:rsid w:val="00345899"/>
    <w:rsid w:val="00345F6F"/>
    <w:rsid w:val="003472F8"/>
    <w:rsid w:val="00347766"/>
    <w:rsid w:val="00350A21"/>
    <w:rsid w:val="00351F70"/>
    <w:rsid w:val="00352122"/>
    <w:rsid w:val="003523D5"/>
    <w:rsid w:val="00352414"/>
    <w:rsid w:val="00352522"/>
    <w:rsid w:val="003525A8"/>
    <w:rsid w:val="00352B90"/>
    <w:rsid w:val="003531BE"/>
    <w:rsid w:val="0035329E"/>
    <w:rsid w:val="00353547"/>
    <w:rsid w:val="0035460D"/>
    <w:rsid w:val="003563E1"/>
    <w:rsid w:val="0035650E"/>
    <w:rsid w:val="003569B1"/>
    <w:rsid w:val="0035788B"/>
    <w:rsid w:val="003606DF"/>
    <w:rsid w:val="003609AC"/>
    <w:rsid w:val="00360BE7"/>
    <w:rsid w:val="00360D95"/>
    <w:rsid w:val="003612E3"/>
    <w:rsid w:val="00361397"/>
    <w:rsid w:val="003617F6"/>
    <w:rsid w:val="003618D8"/>
    <w:rsid w:val="0036213E"/>
    <w:rsid w:val="00362C6C"/>
    <w:rsid w:val="00363599"/>
    <w:rsid w:val="00363632"/>
    <w:rsid w:val="0036379F"/>
    <w:rsid w:val="00363FD0"/>
    <w:rsid w:val="003640AF"/>
    <w:rsid w:val="0036435E"/>
    <w:rsid w:val="00364393"/>
    <w:rsid w:val="00364399"/>
    <w:rsid w:val="00365501"/>
    <w:rsid w:val="00365B45"/>
    <w:rsid w:val="00366202"/>
    <w:rsid w:val="003701A0"/>
    <w:rsid w:val="003701D7"/>
    <w:rsid w:val="00371299"/>
    <w:rsid w:val="0037150A"/>
    <w:rsid w:val="003727B0"/>
    <w:rsid w:val="00372A76"/>
    <w:rsid w:val="00372D19"/>
    <w:rsid w:val="0037309D"/>
    <w:rsid w:val="003737CF"/>
    <w:rsid w:val="00373C3F"/>
    <w:rsid w:val="00373D25"/>
    <w:rsid w:val="00373E1D"/>
    <w:rsid w:val="00373FAB"/>
    <w:rsid w:val="00374976"/>
    <w:rsid w:val="00374C60"/>
    <w:rsid w:val="00374D85"/>
    <w:rsid w:val="00377186"/>
    <w:rsid w:val="00377A26"/>
    <w:rsid w:val="00380619"/>
    <w:rsid w:val="00381591"/>
    <w:rsid w:val="00382726"/>
    <w:rsid w:val="003832D2"/>
    <w:rsid w:val="00383F32"/>
    <w:rsid w:val="00384C3F"/>
    <w:rsid w:val="0038538B"/>
    <w:rsid w:val="00386518"/>
    <w:rsid w:val="00386B4D"/>
    <w:rsid w:val="003904F6"/>
    <w:rsid w:val="003906FA"/>
    <w:rsid w:val="0039077A"/>
    <w:rsid w:val="00390827"/>
    <w:rsid w:val="003924F9"/>
    <w:rsid w:val="00392920"/>
    <w:rsid w:val="00392DCA"/>
    <w:rsid w:val="00393551"/>
    <w:rsid w:val="00393638"/>
    <w:rsid w:val="003948DC"/>
    <w:rsid w:val="00395365"/>
    <w:rsid w:val="003958C1"/>
    <w:rsid w:val="00395E86"/>
    <w:rsid w:val="00395F67"/>
    <w:rsid w:val="00396A2D"/>
    <w:rsid w:val="00396CB2"/>
    <w:rsid w:val="003970FB"/>
    <w:rsid w:val="003972C7"/>
    <w:rsid w:val="00397F7C"/>
    <w:rsid w:val="003A0312"/>
    <w:rsid w:val="003A08B9"/>
    <w:rsid w:val="003A0B73"/>
    <w:rsid w:val="003A10E2"/>
    <w:rsid w:val="003A1D4F"/>
    <w:rsid w:val="003A23D5"/>
    <w:rsid w:val="003A2566"/>
    <w:rsid w:val="003A2A73"/>
    <w:rsid w:val="003A3D09"/>
    <w:rsid w:val="003A3D71"/>
    <w:rsid w:val="003A3F50"/>
    <w:rsid w:val="003A4634"/>
    <w:rsid w:val="003A4AE7"/>
    <w:rsid w:val="003A5074"/>
    <w:rsid w:val="003A5D61"/>
    <w:rsid w:val="003A5ECF"/>
    <w:rsid w:val="003A68B6"/>
    <w:rsid w:val="003A6A16"/>
    <w:rsid w:val="003A7087"/>
    <w:rsid w:val="003A7632"/>
    <w:rsid w:val="003B00BB"/>
    <w:rsid w:val="003B06EA"/>
    <w:rsid w:val="003B0852"/>
    <w:rsid w:val="003B08B3"/>
    <w:rsid w:val="003B0E9D"/>
    <w:rsid w:val="003B202C"/>
    <w:rsid w:val="003B240C"/>
    <w:rsid w:val="003B2A1B"/>
    <w:rsid w:val="003B2D07"/>
    <w:rsid w:val="003B2D42"/>
    <w:rsid w:val="003B2ED1"/>
    <w:rsid w:val="003B30D1"/>
    <w:rsid w:val="003B31E8"/>
    <w:rsid w:val="003B3270"/>
    <w:rsid w:val="003B372E"/>
    <w:rsid w:val="003B37A9"/>
    <w:rsid w:val="003B38EE"/>
    <w:rsid w:val="003B52FE"/>
    <w:rsid w:val="003B5585"/>
    <w:rsid w:val="003B5662"/>
    <w:rsid w:val="003B6AD2"/>
    <w:rsid w:val="003B6BD4"/>
    <w:rsid w:val="003B6EF2"/>
    <w:rsid w:val="003B6F39"/>
    <w:rsid w:val="003B6F41"/>
    <w:rsid w:val="003B7345"/>
    <w:rsid w:val="003B790F"/>
    <w:rsid w:val="003B7B1D"/>
    <w:rsid w:val="003B7C57"/>
    <w:rsid w:val="003C009E"/>
    <w:rsid w:val="003C12E2"/>
    <w:rsid w:val="003C16E3"/>
    <w:rsid w:val="003C1DAC"/>
    <w:rsid w:val="003C237B"/>
    <w:rsid w:val="003C2804"/>
    <w:rsid w:val="003C2CE9"/>
    <w:rsid w:val="003C3139"/>
    <w:rsid w:val="003C3918"/>
    <w:rsid w:val="003C47FA"/>
    <w:rsid w:val="003C5F23"/>
    <w:rsid w:val="003C6F89"/>
    <w:rsid w:val="003C702D"/>
    <w:rsid w:val="003D0753"/>
    <w:rsid w:val="003D1A9E"/>
    <w:rsid w:val="003D284B"/>
    <w:rsid w:val="003D2866"/>
    <w:rsid w:val="003D293E"/>
    <w:rsid w:val="003D2DC5"/>
    <w:rsid w:val="003D4679"/>
    <w:rsid w:val="003D5006"/>
    <w:rsid w:val="003D619B"/>
    <w:rsid w:val="003D66A4"/>
    <w:rsid w:val="003E067E"/>
    <w:rsid w:val="003E1179"/>
    <w:rsid w:val="003E19F1"/>
    <w:rsid w:val="003E2A6C"/>
    <w:rsid w:val="003E2D6E"/>
    <w:rsid w:val="003E3456"/>
    <w:rsid w:val="003E3859"/>
    <w:rsid w:val="003E3AA4"/>
    <w:rsid w:val="003E3C0B"/>
    <w:rsid w:val="003E458F"/>
    <w:rsid w:val="003E474C"/>
    <w:rsid w:val="003E4AD7"/>
    <w:rsid w:val="003E502B"/>
    <w:rsid w:val="003E511B"/>
    <w:rsid w:val="003E5D3E"/>
    <w:rsid w:val="003E61DD"/>
    <w:rsid w:val="003E62E7"/>
    <w:rsid w:val="003E7B4F"/>
    <w:rsid w:val="003E7B5D"/>
    <w:rsid w:val="003F016E"/>
    <w:rsid w:val="003F0794"/>
    <w:rsid w:val="003F1622"/>
    <w:rsid w:val="003F1ED7"/>
    <w:rsid w:val="003F256A"/>
    <w:rsid w:val="003F2985"/>
    <w:rsid w:val="003F2DFF"/>
    <w:rsid w:val="003F2FD7"/>
    <w:rsid w:val="003F31CB"/>
    <w:rsid w:val="003F34AC"/>
    <w:rsid w:val="003F35EC"/>
    <w:rsid w:val="003F40F0"/>
    <w:rsid w:val="003F4258"/>
    <w:rsid w:val="003F4569"/>
    <w:rsid w:val="003F48EC"/>
    <w:rsid w:val="003F4D88"/>
    <w:rsid w:val="003F4F60"/>
    <w:rsid w:val="003F7903"/>
    <w:rsid w:val="00400E18"/>
    <w:rsid w:val="004017B0"/>
    <w:rsid w:val="00401B2E"/>
    <w:rsid w:val="00401CE1"/>
    <w:rsid w:val="00402170"/>
    <w:rsid w:val="0040220D"/>
    <w:rsid w:val="00402313"/>
    <w:rsid w:val="00402845"/>
    <w:rsid w:val="00402DF5"/>
    <w:rsid w:val="0040343D"/>
    <w:rsid w:val="004039B3"/>
    <w:rsid w:val="00404351"/>
    <w:rsid w:val="004046FA"/>
    <w:rsid w:val="004049E2"/>
    <w:rsid w:val="00404B82"/>
    <w:rsid w:val="00404CFC"/>
    <w:rsid w:val="004054CA"/>
    <w:rsid w:val="0040585F"/>
    <w:rsid w:val="00405BA5"/>
    <w:rsid w:val="00405FEE"/>
    <w:rsid w:val="004064BD"/>
    <w:rsid w:val="004100A9"/>
    <w:rsid w:val="0041012C"/>
    <w:rsid w:val="004104BE"/>
    <w:rsid w:val="0041093C"/>
    <w:rsid w:val="00410F34"/>
    <w:rsid w:val="00411591"/>
    <w:rsid w:val="00411B6C"/>
    <w:rsid w:val="004122BF"/>
    <w:rsid w:val="004128BB"/>
    <w:rsid w:val="00412EF0"/>
    <w:rsid w:val="004137CB"/>
    <w:rsid w:val="00414038"/>
    <w:rsid w:val="00414814"/>
    <w:rsid w:val="00414882"/>
    <w:rsid w:val="00414CAD"/>
    <w:rsid w:val="004157CC"/>
    <w:rsid w:val="00415EFD"/>
    <w:rsid w:val="00416765"/>
    <w:rsid w:val="0041699C"/>
    <w:rsid w:val="00416C41"/>
    <w:rsid w:val="00416FE9"/>
    <w:rsid w:val="00417275"/>
    <w:rsid w:val="0041736B"/>
    <w:rsid w:val="00417C60"/>
    <w:rsid w:val="004209B4"/>
    <w:rsid w:val="00420CA5"/>
    <w:rsid w:val="00421225"/>
    <w:rsid w:val="00421440"/>
    <w:rsid w:val="0042167C"/>
    <w:rsid w:val="00421AE3"/>
    <w:rsid w:val="00422377"/>
    <w:rsid w:val="00422378"/>
    <w:rsid w:val="004229E5"/>
    <w:rsid w:val="00422FF2"/>
    <w:rsid w:val="00423011"/>
    <w:rsid w:val="004230F4"/>
    <w:rsid w:val="004236D4"/>
    <w:rsid w:val="00424A02"/>
    <w:rsid w:val="00424C8A"/>
    <w:rsid w:val="00425261"/>
    <w:rsid w:val="004263BA"/>
    <w:rsid w:val="00426675"/>
    <w:rsid w:val="004267A0"/>
    <w:rsid w:val="00426AD5"/>
    <w:rsid w:val="00426C07"/>
    <w:rsid w:val="004278E4"/>
    <w:rsid w:val="0042CAFC"/>
    <w:rsid w:val="00430415"/>
    <w:rsid w:val="00431DF4"/>
    <w:rsid w:val="00432325"/>
    <w:rsid w:val="00432BB6"/>
    <w:rsid w:val="004340C1"/>
    <w:rsid w:val="00434E17"/>
    <w:rsid w:val="00435152"/>
    <w:rsid w:val="00435D61"/>
    <w:rsid w:val="00436294"/>
    <w:rsid w:val="00436FCD"/>
    <w:rsid w:val="00437998"/>
    <w:rsid w:val="004379AF"/>
    <w:rsid w:val="00437A13"/>
    <w:rsid w:val="004410DE"/>
    <w:rsid w:val="00442AA1"/>
    <w:rsid w:val="00442E91"/>
    <w:rsid w:val="00443196"/>
    <w:rsid w:val="00443A16"/>
    <w:rsid w:val="00443D16"/>
    <w:rsid w:val="00443D40"/>
    <w:rsid w:val="004443F1"/>
    <w:rsid w:val="00444905"/>
    <w:rsid w:val="00444B6D"/>
    <w:rsid w:val="0044577C"/>
    <w:rsid w:val="00445EBE"/>
    <w:rsid w:val="0044661B"/>
    <w:rsid w:val="004475F5"/>
    <w:rsid w:val="0044786A"/>
    <w:rsid w:val="00447B7F"/>
    <w:rsid w:val="00450423"/>
    <w:rsid w:val="00450889"/>
    <w:rsid w:val="004508F8"/>
    <w:rsid w:val="00450AE6"/>
    <w:rsid w:val="00450E4B"/>
    <w:rsid w:val="00451873"/>
    <w:rsid w:val="00452D1E"/>
    <w:rsid w:val="0045315B"/>
    <w:rsid w:val="0045317C"/>
    <w:rsid w:val="004546E6"/>
    <w:rsid w:val="00454BDD"/>
    <w:rsid w:val="0045573A"/>
    <w:rsid w:val="0045621C"/>
    <w:rsid w:val="00456A36"/>
    <w:rsid w:val="004570F3"/>
    <w:rsid w:val="004572CF"/>
    <w:rsid w:val="004573E7"/>
    <w:rsid w:val="00457556"/>
    <w:rsid w:val="004575ED"/>
    <w:rsid w:val="004608F3"/>
    <w:rsid w:val="00460B3A"/>
    <w:rsid w:val="0046127C"/>
    <w:rsid w:val="00461B6B"/>
    <w:rsid w:val="00461EB8"/>
    <w:rsid w:val="0046228F"/>
    <w:rsid w:val="004630A3"/>
    <w:rsid w:val="004633E3"/>
    <w:rsid w:val="0046483D"/>
    <w:rsid w:val="00464BA5"/>
    <w:rsid w:val="00466295"/>
    <w:rsid w:val="0046637A"/>
    <w:rsid w:val="00466A35"/>
    <w:rsid w:val="004675B5"/>
    <w:rsid w:val="00470839"/>
    <w:rsid w:val="004708B4"/>
    <w:rsid w:val="0047091D"/>
    <w:rsid w:val="004717A7"/>
    <w:rsid w:val="004719CD"/>
    <w:rsid w:val="00471AE6"/>
    <w:rsid w:val="00471F0B"/>
    <w:rsid w:val="004720E9"/>
    <w:rsid w:val="00472115"/>
    <w:rsid w:val="00472957"/>
    <w:rsid w:val="00473BC1"/>
    <w:rsid w:val="00473CFF"/>
    <w:rsid w:val="00473EC8"/>
    <w:rsid w:val="004740AE"/>
    <w:rsid w:val="00474432"/>
    <w:rsid w:val="004746E2"/>
    <w:rsid w:val="00474840"/>
    <w:rsid w:val="00474FCF"/>
    <w:rsid w:val="0047504B"/>
    <w:rsid w:val="0047582B"/>
    <w:rsid w:val="004760C9"/>
    <w:rsid w:val="004767EA"/>
    <w:rsid w:val="004803B5"/>
    <w:rsid w:val="0048178D"/>
    <w:rsid w:val="004820F1"/>
    <w:rsid w:val="0048281F"/>
    <w:rsid w:val="00482829"/>
    <w:rsid w:val="004828E6"/>
    <w:rsid w:val="00483090"/>
    <w:rsid w:val="00483550"/>
    <w:rsid w:val="004836EF"/>
    <w:rsid w:val="00483AD5"/>
    <w:rsid w:val="00483CF0"/>
    <w:rsid w:val="004843D4"/>
    <w:rsid w:val="004844F8"/>
    <w:rsid w:val="00484D1D"/>
    <w:rsid w:val="004850C2"/>
    <w:rsid w:val="0048571C"/>
    <w:rsid w:val="004857E2"/>
    <w:rsid w:val="00485AA9"/>
    <w:rsid w:val="00485DE8"/>
    <w:rsid w:val="00490F5D"/>
    <w:rsid w:val="00491502"/>
    <w:rsid w:val="0049152B"/>
    <w:rsid w:val="00491B7D"/>
    <w:rsid w:val="004928E1"/>
    <w:rsid w:val="00493480"/>
    <w:rsid w:val="0049357F"/>
    <w:rsid w:val="004940A4"/>
    <w:rsid w:val="00494AEC"/>
    <w:rsid w:val="00494CBA"/>
    <w:rsid w:val="0049560F"/>
    <w:rsid w:val="00495CE3"/>
    <w:rsid w:val="004961F8"/>
    <w:rsid w:val="00496DA2"/>
    <w:rsid w:val="00496E9A"/>
    <w:rsid w:val="00497001"/>
    <w:rsid w:val="0049720F"/>
    <w:rsid w:val="004975DA"/>
    <w:rsid w:val="004A0360"/>
    <w:rsid w:val="004A03A9"/>
    <w:rsid w:val="004A0896"/>
    <w:rsid w:val="004A0F71"/>
    <w:rsid w:val="004A139B"/>
    <w:rsid w:val="004A1554"/>
    <w:rsid w:val="004A1EA7"/>
    <w:rsid w:val="004A31F8"/>
    <w:rsid w:val="004A3B1A"/>
    <w:rsid w:val="004A5272"/>
    <w:rsid w:val="004A5801"/>
    <w:rsid w:val="004A64CE"/>
    <w:rsid w:val="004A6769"/>
    <w:rsid w:val="004A6C0D"/>
    <w:rsid w:val="004A7087"/>
    <w:rsid w:val="004A7AFB"/>
    <w:rsid w:val="004B03C4"/>
    <w:rsid w:val="004B053B"/>
    <w:rsid w:val="004B0FCC"/>
    <w:rsid w:val="004B2B1A"/>
    <w:rsid w:val="004B2C30"/>
    <w:rsid w:val="004B3019"/>
    <w:rsid w:val="004B319E"/>
    <w:rsid w:val="004B3D06"/>
    <w:rsid w:val="004B3F51"/>
    <w:rsid w:val="004B4570"/>
    <w:rsid w:val="004B51EF"/>
    <w:rsid w:val="004B5FC2"/>
    <w:rsid w:val="004B66E7"/>
    <w:rsid w:val="004B7331"/>
    <w:rsid w:val="004C022E"/>
    <w:rsid w:val="004C0AA1"/>
    <w:rsid w:val="004C0C32"/>
    <w:rsid w:val="004C1104"/>
    <w:rsid w:val="004C16F1"/>
    <w:rsid w:val="004C1B94"/>
    <w:rsid w:val="004C2AD7"/>
    <w:rsid w:val="004C2D0E"/>
    <w:rsid w:val="004C33A5"/>
    <w:rsid w:val="004C39FA"/>
    <w:rsid w:val="004C3D2D"/>
    <w:rsid w:val="004C4A79"/>
    <w:rsid w:val="004C4EE9"/>
    <w:rsid w:val="004C5309"/>
    <w:rsid w:val="004C5570"/>
    <w:rsid w:val="004C71F2"/>
    <w:rsid w:val="004D000D"/>
    <w:rsid w:val="004D009D"/>
    <w:rsid w:val="004D0D6A"/>
    <w:rsid w:val="004D0F1C"/>
    <w:rsid w:val="004D0FD8"/>
    <w:rsid w:val="004D2394"/>
    <w:rsid w:val="004D247D"/>
    <w:rsid w:val="004D2857"/>
    <w:rsid w:val="004D2B46"/>
    <w:rsid w:val="004D3907"/>
    <w:rsid w:val="004D5623"/>
    <w:rsid w:val="004D5DBB"/>
    <w:rsid w:val="004D5E24"/>
    <w:rsid w:val="004D6855"/>
    <w:rsid w:val="004D68BF"/>
    <w:rsid w:val="004E0C48"/>
    <w:rsid w:val="004E1789"/>
    <w:rsid w:val="004E1D05"/>
    <w:rsid w:val="004E2015"/>
    <w:rsid w:val="004E22B5"/>
    <w:rsid w:val="004E2468"/>
    <w:rsid w:val="004E24D6"/>
    <w:rsid w:val="004E2CCE"/>
    <w:rsid w:val="004E2D92"/>
    <w:rsid w:val="004E38CB"/>
    <w:rsid w:val="004E3F1C"/>
    <w:rsid w:val="004E4686"/>
    <w:rsid w:val="004E533C"/>
    <w:rsid w:val="004E6D73"/>
    <w:rsid w:val="004E750D"/>
    <w:rsid w:val="004E7526"/>
    <w:rsid w:val="004E7A6D"/>
    <w:rsid w:val="004F00AC"/>
    <w:rsid w:val="004F0AE1"/>
    <w:rsid w:val="004F1C05"/>
    <w:rsid w:val="004F1F8A"/>
    <w:rsid w:val="004F2AC3"/>
    <w:rsid w:val="004F33FD"/>
    <w:rsid w:val="004F3841"/>
    <w:rsid w:val="004F3ECC"/>
    <w:rsid w:val="004F446B"/>
    <w:rsid w:val="004F6B04"/>
    <w:rsid w:val="004F6B92"/>
    <w:rsid w:val="004F6DD8"/>
    <w:rsid w:val="004F7995"/>
    <w:rsid w:val="004F7F1C"/>
    <w:rsid w:val="0050051C"/>
    <w:rsid w:val="00500A5D"/>
    <w:rsid w:val="0050104D"/>
    <w:rsid w:val="005016C0"/>
    <w:rsid w:val="0050347A"/>
    <w:rsid w:val="00504990"/>
    <w:rsid w:val="00505C21"/>
    <w:rsid w:val="0050671F"/>
    <w:rsid w:val="00507072"/>
    <w:rsid w:val="00507107"/>
    <w:rsid w:val="00507193"/>
    <w:rsid w:val="00507C4F"/>
    <w:rsid w:val="00510260"/>
    <w:rsid w:val="0051082B"/>
    <w:rsid w:val="00510C06"/>
    <w:rsid w:val="00510F8A"/>
    <w:rsid w:val="00511269"/>
    <w:rsid w:val="0051219F"/>
    <w:rsid w:val="005121D6"/>
    <w:rsid w:val="0051243D"/>
    <w:rsid w:val="00512753"/>
    <w:rsid w:val="00512A21"/>
    <w:rsid w:val="00512A42"/>
    <w:rsid w:val="00512AC1"/>
    <w:rsid w:val="00512AFE"/>
    <w:rsid w:val="00513576"/>
    <w:rsid w:val="00513FD3"/>
    <w:rsid w:val="0051422C"/>
    <w:rsid w:val="00514254"/>
    <w:rsid w:val="0051444B"/>
    <w:rsid w:val="00514A8C"/>
    <w:rsid w:val="00515B75"/>
    <w:rsid w:val="00515CEA"/>
    <w:rsid w:val="00515D2E"/>
    <w:rsid w:val="0051607E"/>
    <w:rsid w:val="00517862"/>
    <w:rsid w:val="00517D1E"/>
    <w:rsid w:val="005212D3"/>
    <w:rsid w:val="0052144F"/>
    <w:rsid w:val="0052208C"/>
    <w:rsid w:val="005224B9"/>
    <w:rsid w:val="0052262F"/>
    <w:rsid w:val="00522A0C"/>
    <w:rsid w:val="00523808"/>
    <w:rsid w:val="00523EE7"/>
    <w:rsid w:val="00525027"/>
    <w:rsid w:val="00525122"/>
    <w:rsid w:val="00526C3D"/>
    <w:rsid w:val="005307ED"/>
    <w:rsid w:val="00530B05"/>
    <w:rsid w:val="00530B69"/>
    <w:rsid w:val="00531AAC"/>
    <w:rsid w:val="00531DC0"/>
    <w:rsid w:val="00532231"/>
    <w:rsid w:val="00532809"/>
    <w:rsid w:val="005328DD"/>
    <w:rsid w:val="00532F76"/>
    <w:rsid w:val="00532FC9"/>
    <w:rsid w:val="005330AC"/>
    <w:rsid w:val="0053323A"/>
    <w:rsid w:val="005335DE"/>
    <w:rsid w:val="00533995"/>
    <w:rsid w:val="00533B1E"/>
    <w:rsid w:val="00533B99"/>
    <w:rsid w:val="00533E68"/>
    <w:rsid w:val="00534D85"/>
    <w:rsid w:val="005354FC"/>
    <w:rsid w:val="005357F5"/>
    <w:rsid w:val="00535B59"/>
    <w:rsid w:val="00536BBA"/>
    <w:rsid w:val="00537011"/>
    <w:rsid w:val="00537EFA"/>
    <w:rsid w:val="00540BBA"/>
    <w:rsid w:val="00541324"/>
    <w:rsid w:val="00541E92"/>
    <w:rsid w:val="00541EED"/>
    <w:rsid w:val="00542B6A"/>
    <w:rsid w:val="00542FAE"/>
    <w:rsid w:val="00543870"/>
    <w:rsid w:val="00543E8B"/>
    <w:rsid w:val="00544AD4"/>
    <w:rsid w:val="00545089"/>
    <w:rsid w:val="005450F5"/>
    <w:rsid w:val="00545314"/>
    <w:rsid w:val="0054550C"/>
    <w:rsid w:val="00546CED"/>
    <w:rsid w:val="005472AE"/>
    <w:rsid w:val="005472E8"/>
    <w:rsid w:val="00547645"/>
    <w:rsid w:val="00547F36"/>
    <w:rsid w:val="005508E9"/>
    <w:rsid w:val="00550D7D"/>
    <w:rsid w:val="00551CCB"/>
    <w:rsid w:val="00552F19"/>
    <w:rsid w:val="00553028"/>
    <w:rsid w:val="00553BE8"/>
    <w:rsid w:val="00553C1B"/>
    <w:rsid w:val="0055401E"/>
    <w:rsid w:val="00554DEB"/>
    <w:rsid w:val="0055522D"/>
    <w:rsid w:val="0055535D"/>
    <w:rsid w:val="0055637A"/>
    <w:rsid w:val="00556C91"/>
    <w:rsid w:val="00557350"/>
    <w:rsid w:val="00557982"/>
    <w:rsid w:val="00557D89"/>
    <w:rsid w:val="00557E43"/>
    <w:rsid w:val="005603A5"/>
    <w:rsid w:val="00560513"/>
    <w:rsid w:val="005605F3"/>
    <w:rsid w:val="0056089D"/>
    <w:rsid w:val="00560B84"/>
    <w:rsid w:val="00560F18"/>
    <w:rsid w:val="00562261"/>
    <w:rsid w:val="00562BA9"/>
    <w:rsid w:val="00563969"/>
    <w:rsid w:val="00564118"/>
    <w:rsid w:val="0056462E"/>
    <w:rsid w:val="00564B9B"/>
    <w:rsid w:val="00565EC0"/>
    <w:rsid w:val="00566142"/>
    <w:rsid w:val="00566835"/>
    <w:rsid w:val="00566EED"/>
    <w:rsid w:val="005670AF"/>
    <w:rsid w:val="0056715E"/>
    <w:rsid w:val="00567178"/>
    <w:rsid w:val="005709B8"/>
    <w:rsid w:val="00570C43"/>
    <w:rsid w:val="00570D2C"/>
    <w:rsid w:val="00570F6E"/>
    <w:rsid w:val="00571F6E"/>
    <w:rsid w:val="0057236F"/>
    <w:rsid w:val="0057254F"/>
    <w:rsid w:val="00572CFE"/>
    <w:rsid w:val="00572D08"/>
    <w:rsid w:val="005737C0"/>
    <w:rsid w:val="00573E4C"/>
    <w:rsid w:val="00574CD6"/>
    <w:rsid w:val="00574D03"/>
    <w:rsid w:val="00575168"/>
    <w:rsid w:val="005752DE"/>
    <w:rsid w:val="0057643F"/>
    <w:rsid w:val="0057644C"/>
    <w:rsid w:val="00576843"/>
    <w:rsid w:val="0057747B"/>
    <w:rsid w:val="005801A4"/>
    <w:rsid w:val="005801EF"/>
    <w:rsid w:val="00580783"/>
    <w:rsid w:val="0058097B"/>
    <w:rsid w:val="00580F76"/>
    <w:rsid w:val="005813D8"/>
    <w:rsid w:val="005813F2"/>
    <w:rsid w:val="005814BE"/>
    <w:rsid w:val="005819D2"/>
    <w:rsid w:val="00582166"/>
    <w:rsid w:val="005827E7"/>
    <w:rsid w:val="00582B47"/>
    <w:rsid w:val="005837FA"/>
    <w:rsid w:val="0058428F"/>
    <w:rsid w:val="00584689"/>
    <w:rsid w:val="005846A4"/>
    <w:rsid w:val="00584CA9"/>
    <w:rsid w:val="00584F2F"/>
    <w:rsid w:val="00585054"/>
    <w:rsid w:val="00585688"/>
    <w:rsid w:val="00585F1B"/>
    <w:rsid w:val="005863F3"/>
    <w:rsid w:val="00586A10"/>
    <w:rsid w:val="00587883"/>
    <w:rsid w:val="00590208"/>
    <w:rsid w:val="00590247"/>
    <w:rsid w:val="005905D7"/>
    <w:rsid w:val="005908C2"/>
    <w:rsid w:val="005909A5"/>
    <w:rsid w:val="00591C4C"/>
    <w:rsid w:val="0059275B"/>
    <w:rsid w:val="00592C5C"/>
    <w:rsid w:val="0059315A"/>
    <w:rsid w:val="00593277"/>
    <w:rsid w:val="00593BBF"/>
    <w:rsid w:val="00593C0D"/>
    <w:rsid w:val="0059431E"/>
    <w:rsid w:val="00595649"/>
    <w:rsid w:val="0059578C"/>
    <w:rsid w:val="00597019"/>
    <w:rsid w:val="00597CEF"/>
    <w:rsid w:val="005A0325"/>
    <w:rsid w:val="005A33A8"/>
    <w:rsid w:val="005A3A53"/>
    <w:rsid w:val="005A3B0B"/>
    <w:rsid w:val="005A3C92"/>
    <w:rsid w:val="005A532D"/>
    <w:rsid w:val="005A62EE"/>
    <w:rsid w:val="005A6A5A"/>
    <w:rsid w:val="005A7379"/>
    <w:rsid w:val="005A7BE2"/>
    <w:rsid w:val="005B00B4"/>
    <w:rsid w:val="005B065B"/>
    <w:rsid w:val="005B0F4A"/>
    <w:rsid w:val="005B1048"/>
    <w:rsid w:val="005B145F"/>
    <w:rsid w:val="005B17B7"/>
    <w:rsid w:val="005B185C"/>
    <w:rsid w:val="005B1B27"/>
    <w:rsid w:val="005B1DF5"/>
    <w:rsid w:val="005B2282"/>
    <w:rsid w:val="005B2496"/>
    <w:rsid w:val="005B2519"/>
    <w:rsid w:val="005B278A"/>
    <w:rsid w:val="005B2B5D"/>
    <w:rsid w:val="005B330B"/>
    <w:rsid w:val="005B332F"/>
    <w:rsid w:val="005B36AC"/>
    <w:rsid w:val="005B440A"/>
    <w:rsid w:val="005B45E5"/>
    <w:rsid w:val="005B4697"/>
    <w:rsid w:val="005B47D9"/>
    <w:rsid w:val="005B4B83"/>
    <w:rsid w:val="005B4DAA"/>
    <w:rsid w:val="005B4EE4"/>
    <w:rsid w:val="005B518B"/>
    <w:rsid w:val="005B65D9"/>
    <w:rsid w:val="005B6D5A"/>
    <w:rsid w:val="005B759E"/>
    <w:rsid w:val="005B7E33"/>
    <w:rsid w:val="005C030C"/>
    <w:rsid w:val="005C14FA"/>
    <w:rsid w:val="005C1C86"/>
    <w:rsid w:val="005C34C7"/>
    <w:rsid w:val="005C3A3F"/>
    <w:rsid w:val="005C3D03"/>
    <w:rsid w:val="005C4998"/>
    <w:rsid w:val="005C4E87"/>
    <w:rsid w:val="005C5C87"/>
    <w:rsid w:val="005C6052"/>
    <w:rsid w:val="005C626D"/>
    <w:rsid w:val="005C6340"/>
    <w:rsid w:val="005C70FC"/>
    <w:rsid w:val="005C72AE"/>
    <w:rsid w:val="005C778B"/>
    <w:rsid w:val="005D030F"/>
    <w:rsid w:val="005D0A69"/>
    <w:rsid w:val="005D0E6C"/>
    <w:rsid w:val="005D1011"/>
    <w:rsid w:val="005D12E6"/>
    <w:rsid w:val="005D1837"/>
    <w:rsid w:val="005D1988"/>
    <w:rsid w:val="005D224D"/>
    <w:rsid w:val="005D30A8"/>
    <w:rsid w:val="005D326C"/>
    <w:rsid w:val="005D3342"/>
    <w:rsid w:val="005D3BAA"/>
    <w:rsid w:val="005D3C8C"/>
    <w:rsid w:val="005D411A"/>
    <w:rsid w:val="005D44C4"/>
    <w:rsid w:val="005D450D"/>
    <w:rsid w:val="005D4A7E"/>
    <w:rsid w:val="005D4B2C"/>
    <w:rsid w:val="005D4CF9"/>
    <w:rsid w:val="005D54F2"/>
    <w:rsid w:val="005D58F7"/>
    <w:rsid w:val="005D6444"/>
    <w:rsid w:val="005D6465"/>
    <w:rsid w:val="005D76CE"/>
    <w:rsid w:val="005D7B08"/>
    <w:rsid w:val="005D7ED6"/>
    <w:rsid w:val="005E1709"/>
    <w:rsid w:val="005E17E5"/>
    <w:rsid w:val="005E1A6E"/>
    <w:rsid w:val="005E1F0C"/>
    <w:rsid w:val="005E27E6"/>
    <w:rsid w:val="005E34FE"/>
    <w:rsid w:val="005E37A4"/>
    <w:rsid w:val="005E3F94"/>
    <w:rsid w:val="005E4862"/>
    <w:rsid w:val="005E4C49"/>
    <w:rsid w:val="005E4DD5"/>
    <w:rsid w:val="005E5582"/>
    <w:rsid w:val="005E56C8"/>
    <w:rsid w:val="005E5C99"/>
    <w:rsid w:val="005E5E76"/>
    <w:rsid w:val="005E66F5"/>
    <w:rsid w:val="005E6E83"/>
    <w:rsid w:val="005E7124"/>
    <w:rsid w:val="005E78C9"/>
    <w:rsid w:val="005E7E25"/>
    <w:rsid w:val="005EE214"/>
    <w:rsid w:val="005F0AA7"/>
    <w:rsid w:val="005F0CD3"/>
    <w:rsid w:val="005F19A5"/>
    <w:rsid w:val="005F257A"/>
    <w:rsid w:val="005F2FF6"/>
    <w:rsid w:val="005F30BD"/>
    <w:rsid w:val="005F46FD"/>
    <w:rsid w:val="005F4C3B"/>
    <w:rsid w:val="005F4E62"/>
    <w:rsid w:val="005F540D"/>
    <w:rsid w:val="005F5878"/>
    <w:rsid w:val="005F6998"/>
    <w:rsid w:val="0060048A"/>
    <w:rsid w:val="00600D6F"/>
    <w:rsid w:val="0060102F"/>
    <w:rsid w:val="0060104E"/>
    <w:rsid w:val="0060150A"/>
    <w:rsid w:val="00601E80"/>
    <w:rsid w:val="006020E2"/>
    <w:rsid w:val="00602AC3"/>
    <w:rsid w:val="006036B3"/>
    <w:rsid w:val="006039CD"/>
    <w:rsid w:val="00604B7C"/>
    <w:rsid w:val="00605497"/>
    <w:rsid w:val="00605958"/>
    <w:rsid w:val="00605B2A"/>
    <w:rsid w:val="00605C3F"/>
    <w:rsid w:val="00605D38"/>
    <w:rsid w:val="00605DDD"/>
    <w:rsid w:val="00605FDF"/>
    <w:rsid w:val="006069BA"/>
    <w:rsid w:val="00606F37"/>
    <w:rsid w:val="006070DE"/>
    <w:rsid w:val="0060722E"/>
    <w:rsid w:val="00607646"/>
    <w:rsid w:val="0060770F"/>
    <w:rsid w:val="00607784"/>
    <w:rsid w:val="00607CB7"/>
    <w:rsid w:val="006108AE"/>
    <w:rsid w:val="00610A22"/>
    <w:rsid w:val="00610CEE"/>
    <w:rsid w:val="00611955"/>
    <w:rsid w:val="00612458"/>
    <w:rsid w:val="00613316"/>
    <w:rsid w:val="00613C87"/>
    <w:rsid w:val="00613CB5"/>
    <w:rsid w:val="00614026"/>
    <w:rsid w:val="00614B70"/>
    <w:rsid w:val="0061549A"/>
    <w:rsid w:val="00615BF8"/>
    <w:rsid w:val="006163B9"/>
    <w:rsid w:val="006166EA"/>
    <w:rsid w:val="00617290"/>
    <w:rsid w:val="0061747A"/>
    <w:rsid w:val="00620206"/>
    <w:rsid w:val="00620FCC"/>
    <w:rsid w:val="00621EE9"/>
    <w:rsid w:val="006220CA"/>
    <w:rsid w:val="0062260C"/>
    <w:rsid w:val="006233AF"/>
    <w:rsid w:val="006236E2"/>
    <w:rsid w:val="00623715"/>
    <w:rsid w:val="00623B08"/>
    <w:rsid w:val="00623E03"/>
    <w:rsid w:val="00623FF5"/>
    <w:rsid w:val="0062423D"/>
    <w:rsid w:val="0062434A"/>
    <w:rsid w:val="00624F58"/>
    <w:rsid w:val="00625943"/>
    <w:rsid w:val="00625956"/>
    <w:rsid w:val="00625D45"/>
    <w:rsid w:val="00627018"/>
    <w:rsid w:val="00627249"/>
    <w:rsid w:val="006275C9"/>
    <w:rsid w:val="00630AF5"/>
    <w:rsid w:val="00630CF1"/>
    <w:rsid w:val="006310C6"/>
    <w:rsid w:val="0063117C"/>
    <w:rsid w:val="0063161B"/>
    <w:rsid w:val="006319D1"/>
    <w:rsid w:val="00631EC0"/>
    <w:rsid w:val="00632369"/>
    <w:rsid w:val="00632ADA"/>
    <w:rsid w:val="00632B0D"/>
    <w:rsid w:val="00632E85"/>
    <w:rsid w:val="00633037"/>
    <w:rsid w:val="00633D33"/>
    <w:rsid w:val="00634069"/>
    <w:rsid w:val="00634E6C"/>
    <w:rsid w:val="0063502F"/>
    <w:rsid w:val="006354C2"/>
    <w:rsid w:val="006355F9"/>
    <w:rsid w:val="00636173"/>
    <w:rsid w:val="00636F72"/>
    <w:rsid w:val="00637A43"/>
    <w:rsid w:val="00637ECF"/>
    <w:rsid w:val="006407D0"/>
    <w:rsid w:val="0064089F"/>
    <w:rsid w:val="006417CE"/>
    <w:rsid w:val="00642987"/>
    <w:rsid w:val="006432A9"/>
    <w:rsid w:val="006440CE"/>
    <w:rsid w:val="00644340"/>
    <w:rsid w:val="006449E6"/>
    <w:rsid w:val="0064569B"/>
    <w:rsid w:val="00645711"/>
    <w:rsid w:val="00645F00"/>
    <w:rsid w:val="00646C37"/>
    <w:rsid w:val="00647350"/>
    <w:rsid w:val="006474F1"/>
    <w:rsid w:val="0065077F"/>
    <w:rsid w:val="0065162B"/>
    <w:rsid w:val="00651A64"/>
    <w:rsid w:val="006520AB"/>
    <w:rsid w:val="006520F7"/>
    <w:rsid w:val="00652191"/>
    <w:rsid w:val="00652D74"/>
    <w:rsid w:val="0065413B"/>
    <w:rsid w:val="00655873"/>
    <w:rsid w:val="00655C50"/>
    <w:rsid w:val="00655D75"/>
    <w:rsid w:val="00655F28"/>
    <w:rsid w:val="006561CD"/>
    <w:rsid w:val="0065725C"/>
    <w:rsid w:val="0065758C"/>
    <w:rsid w:val="00660FF7"/>
    <w:rsid w:val="0066112E"/>
    <w:rsid w:val="00662BFC"/>
    <w:rsid w:val="00663AFE"/>
    <w:rsid w:val="00663BEB"/>
    <w:rsid w:val="00663E43"/>
    <w:rsid w:val="00663E7A"/>
    <w:rsid w:val="00663E84"/>
    <w:rsid w:val="00663FEB"/>
    <w:rsid w:val="00664072"/>
    <w:rsid w:val="006651F1"/>
    <w:rsid w:val="0066546D"/>
    <w:rsid w:val="00665950"/>
    <w:rsid w:val="00665A38"/>
    <w:rsid w:val="0066674D"/>
    <w:rsid w:val="00666B29"/>
    <w:rsid w:val="006673F0"/>
    <w:rsid w:val="0066763E"/>
    <w:rsid w:val="00667708"/>
    <w:rsid w:val="00667A41"/>
    <w:rsid w:val="0067053E"/>
    <w:rsid w:val="0067086D"/>
    <w:rsid w:val="006709E9"/>
    <w:rsid w:val="00670AF7"/>
    <w:rsid w:val="00670B33"/>
    <w:rsid w:val="00670EB3"/>
    <w:rsid w:val="00671422"/>
    <w:rsid w:val="006717DF"/>
    <w:rsid w:val="00671B98"/>
    <w:rsid w:val="00671F69"/>
    <w:rsid w:val="0067258B"/>
    <w:rsid w:val="00672A22"/>
    <w:rsid w:val="00673810"/>
    <w:rsid w:val="00673BC8"/>
    <w:rsid w:val="00673F45"/>
    <w:rsid w:val="00674154"/>
    <w:rsid w:val="00674A42"/>
    <w:rsid w:val="00675025"/>
    <w:rsid w:val="00675AA1"/>
    <w:rsid w:val="00676066"/>
    <w:rsid w:val="00676F3C"/>
    <w:rsid w:val="00676F51"/>
    <w:rsid w:val="006771F7"/>
    <w:rsid w:val="006773B5"/>
    <w:rsid w:val="00677D05"/>
    <w:rsid w:val="00677DB4"/>
    <w:rsid w:val="0068052F"/>
    <w:rsid w:val="00680AFC"/>
    <w:rsid w:val="006816D5"/>
    <w:rsid w:val="006820C3"/>
    <w:rsid w:val="00682314"/>
    <w:rsid w:val="00682702"/>
    <w:rsid w:val="00682DBF"/>
    <w:rsid w:val="0068346E"/>
    <w:rsid w:val="00683822"/>
    <w:rsid w:val="0068445F"/>
    <w:rsid w:val="00684AA0"/>
    <w:rsid w:val="00685756"/>
    <w:rsid w:val="00685E17"/>
    <w:rsid w:val="00686262"/>
    <w:rsid w:val="00686CB1"/>
    <w:rsid w:val="00686ECE"/>
    <w:rsid w:val="00686FE9"/>
    <w:rsid w:val="006872AE"/>
    <w:rsid w:val="00687B4B"/>
    <w:rsid w:val="00690319"/>
    <w:rsid w:val="00690716"/>
    <w:rsid w:val="0069079B"/>
    <w:rsid w:val="00690B07"/>
    <w:rsid w:val="00690E17"/>
    <w:rsid w:val="00691338"/>
    <w:rsid w:val="00691380"/>
    <w:rsid w:val="00691461"/>
    <w:rsid w:val="00691763"/>
    <w:rsid w:val="0069211E"/>
    <w:rsid w:val="006928CE"/>
    <w:rsid w:val="0069293F"/>
    <w:rsid w:val="00692BC3"/>
    <w:rsid w:val="00692EEF"/>
    <w:rsid w:val="006934FA"/>
    <w:rsid w:val="00694595"/>
    <w:rsid w:val="00694B90"/>
    <w:rsid w:val="00695FF1"/>
    <w:rsid w:val="00696410"/>
    <w:rsid w:val="006973F7"/>
    <w:rsid w:val="006A05DF"/>
    <w:rsid w:val="006A1114"/>
    <w:rsid w:val="006A1371"/>
    <w:rsid w:val="006A1588"/>
    <w:rsid w:val="006A27CA"/>
    <w:rsid w:val="006A2DF6"/>
    <w:rsid w:val="006A358C"/>
    <w:rsid w:val="006A39AA"/>
    <w:rsid w:val="006A4173"/>
    <w:rsid w:val="006A4735"/>
    <w:rsid w:val="006A50A7"/>
    <w:rsid w:val="006A5A66"/>
    <w:rsid w:val="006A5A96"/>
    <w:rsid w:val="006A642E"/>
    <w:rsid w:val="006A6BBE"/>
    <w:rsid w:val="006A72B0"/>
    <w:rsid w:val="006A7968"/>
    <w:rsid w:val="006A7EA0"/>
    <w:rsid w:val="006B037B"/>
    <w:rsid w:val="006B0A57"/>
    <w:rsid w:val="006B0EAF"/>
    <w:rsid w:val="006B186A"/>
    <w:rsid w:val="006B1A6B"/>
    <w:rsid w:val="006B22C5"/>
    <w:rsid w:val="006B2B07"/>
    <w:rsid w:val="006B3406"/>
    <w:rsid w:val="006B3D3A"/>
    <w:rsid w:val="006B4F03"/>
    <w:rsid w:val="006B5949"/>
    <w:rsid w:val="006C0095"/>
    <w:rsid w:val="006C055B"/>
    <w:rsid w:val="006C0629"/>
    <w:rsid w:val="006C0867"/>
    <w:rsid w:val="006C0EEE"/>
    <w:rsid w:val="006C3264"/>
    <w:rsid w:val="006C3964"/>
    <w:rsid w:val="006C3E2B"/>
    <w:rsid w:val="006C3F5A"/>
    <w:rsid w:val="006C4324"/>
    <w:rsid w:val="006C471C"/>
    <w:rsid w:val="006C48D9"/>
    <w:rsid w:val="006C4C2F"/>
    <w:rsid w:val="006C5237"/>
    <w:rsid w:val="006C67F7"/>
    <w:rsid w:val="006C6A5D"/>
    <w:rsid w:val="006C727F"/>
    <w:rsid w:val="006CB7A1"/>
    <w:rsid w:val="006D0492"/>
    <w:rsid w:val="006D0C90"/>
    <w:rsid w:val="006D0CE8"/>
    <w:rsid w:val="006D151C"/>
    <w:rsid w:val="006D226B"/>
    <w:rsid w:val="006D235F"/>
    <w:rsid w:val="006D2D51"/>
    <w:rsid w:val="006D4285"/>
    <w:rsid w:val="006D52F0"/>
    <w:rsid w:val="006D558D"/>
    <w:rsid w:val="006D569D"/>
    <w:rsid w:val="006D5700"/>
    <w:rsid w:val="006D5A75"/>
    <w:rsid w:val="006D5BC8"/>
    <w:rsid w:val="006D5E27"/>
    <w:rsid w:val="006D625C"/>
    <w:rsid w:val="006D665B"/>
    <w:rsid w:val="006D67D5"/>
    <w:rsid w:val="006D705A"/>
    <w:rsid w:val="006D7437"/>
    <w:rsid w:val="006D77CA"/>
    <w:rsid w:val="006D7D1D"/>
    <w:rsid w:val="006E184F"/>
    <w:rsid w:val="006E1C71"/>
    <w:rsid w:val="006E1E33"/>
    <w:rsid w:val="006E2E7B"/>
    <w:rsid w:val="006E3542"/>
    <w:rsid w:val="006E35BB"/>
    <w:rsid w:val="006E380A"/>
    <w:rsid w:val="006E3845"/>
    <w:rsid w:val="006E38CB"/>
    <w:rsid w:val="006E4E66"/>
    <w:rsid w:val="006E5865"/>
    <w:rsid w:val="006E6BC8"/>
    <w:rsid w:val="006E6DF6"/>
    <w:rsid w:val="006E6F09"/>
    <w:rsid w:val="006E703F"/>
    <w:rsid w:val="006E71D4"/>
    <w:rsid w:val="006F023A"/>
    <w:rsid w:val="006F044E"/>
    <w:rsid w:val="006F157B"/>
    <w:rsid w:val="006F181D"/>
    <w:rsid w:val="006F1AC0"/>
    <w:rsid w:val="006F1BCA"/>
    <w:rsid w:val="006F3816"/>
    <w:rsid w:val="006F3968"/>
    <w:rsid w:val="006F61C9"/>
    <w:rsid w:val="006F7A5C"/>
    <w:rsid w:val="006F7FA1"/>
    <w:rsid w:val="0070008B"/>
    <w:rsid w:val="007004A3"/>
    <w:rsid w:val="007005F0"/>
    <w:rsid w:val="007006B7"/>
    <w:rsid w:val="00700BD8"/>
    <w:rsid w:val="0070109A"/>
    <w:rsid w:val="007013AC"/>
    <w:rsid w:val="0070164B"/>
    <w:rsid w:val="00702059"/>
    <w:rsid w:val="00702A51"/>
    <w:rsid w:val="00702A80"/>
    <w:rsid w:val="00703423"/>
    <w:rsid w:val="00703524"/>
    <w:rsid w:val="00703725"/>
    <w:rsid w:val="007039BC"/>
    <w:rsid w:val="00703B5E"/>
    <w:rsid w:val="00703E01"/>
    <w:rsid w:val="007065C7"/>
    <w:rsid w:val="007068A6"/>
    <w:rsid w:val="00706A55"/>
    <w:rsid w:val="00706B70"/>
    <w:rsid w:val="00706D5D"/>
    <w:rsid w:val="00707349"/>
    <w:rsid w:val="00707A2D"/>
    <w:rsid w:val="007100E1"/>
    <w:rsid w:val="00710FE9"/>
    <w:rsid w:val="0071218E"/>
    <w:rsid w:val="00712315"/>
    <w:rsid w:val="00712B1E"/>
    <w:rsid w:val="00712DC6"/>
    <w:rsid w:val="00713141"/>
    <w:rsid w:val="00713CBB"/>
    <w:rsid w:val="007141B7"/>
    <w:rsid w:val="00714201"/>
    <w:rsid w:val="00714B37"/>
    <w:rsid w:val="00716171"/>
    <w:rsid w:val="00716763"/>
    <w:rsid w:val="00716D07"/>
    <w:rsid w:val="00720117"/>
    <w:rsid w:val="0072078D"/>
    <w:rsid w:val="00720DA1"/>
    <w:rsid w:val="00721879"/>
    <w:rsid w:val="00721BC9"/>
    <w:rsid w:val="00721CF8"/>
    <w:rsid w:val="007233ED"/>
    <w:rsid w:val="0072365C"/>
    <w:rsid w:val="0072384F"/>
    <w:rsid w:val="00724AC1"/>
    <w:rsid w:val="00724DAD"/>
    <w:rsid w:val="00724F92"/>
    <w:rsid w:val="0072774B"/>
    <w:rsid w:val="0073054B"/>
    <w:rsid w:val="00730950"/>
    <w:rsid w:val="007314CA"/>
    <w:rsid w:val="00731A21"/>
    <w:rsid w:val="00731C9A"/>
    <w:rsid w:val="00731F16"/>
    <w:rsid w:val="00731FE0"/>
    <w:rsid w:val="007326FD"/>
    <w:rsid w:val="007328E4"/>
    <w:rsid w:val="00733AB6"/>
    <w:rsid w:val="00733D46"/>
    <w:rsid w:val="00736CA6"/>
    <w:rsid w:val="00736E5D"/>
    <w:rsid w:val="007371E8"/>
    <w:rsid w:val="007375C8"/>
    <w:rsid w:val="00737942"/>
    <w:rsid w:val="00737D32"/>
    <w:rsid w:val="00740A1B"/>
    <w:rsid w:val="0074140E"/>
    <w:rsid w:val="007415E4"/>
    <w:rsid w:val="00741CFA"/>
    <w:rsid w:val="007423F4"/>
    <w:rsid w:val="00742932"/>
    <w:rsid w:val="00742976"/>
    <w:rsid w:val="0074310C"/>
    <w:rsid w:val="00743378"/>
    <w:rsid w:val="00744169"/>
    <w:rsid w:val="00745E2A"/>
    <w:rsid w:val="00745E2F"/>
    <w:rsid w:val="00746AB7"/>
    <w:rsid w:val="00747253"/>
    <w:rsid w:val="007479CA"/>
    <w:rsid w:val="00750485"/>
    <w:rsid w:val="0075052B"/>
    <w:rsid w:val="00751764"/>
    <w:rsid w:val="007517F3"/>
    <w:rsid w:val="007518E9"/>
    <w:rsid w:val="00752130"/>
    <w:rsid w:val="00752C60"/>
    <w:rsid w:val="00753129"/>
    <w:rsid w:val="007534A3"/>
    <w:rsid w:val="00753C26"/>
    <w:rsid w:val="00753ED4"/>
    <w:rsid w:val="007540A8"/>
    <w:rsid w:val="00754253"/>
    <w:rsid w:val="00754C47"/>
    <w:rsid w:val="007551CA"/>
    <w:rsid w:val="007551E8"/>
    <w:rsid w:val="00756333"/>
    <w:rsid w:val="00756513"/>
    <w:rsid w:val="00757165"/>
    <w:rsid w:val="00757DFB"/>
    <w:rsid w:val="00757E53"/>
    <w:rsid w:val="0076045F"/>
    <w:rsid w:val="00760672"/>
    <w:rsid w:val="007609FA"/>
    <w:rsid w:val="00762A59"/>
    <w:rsid w:val="00762AE0"/>
    <w:rsid w:val="00762ED5"/>
    <w:rsid w:val="007631EF"/>
    <w:rsid w:val="0076404E"/>
    <w:rsid w:val="0076430D"/>
    <w:rsid w:val="007643A9"/>
    <w:rsid w:val="00764584"/>
    <w:rsid w:val="00764EDE"/>
    <w:rsid w:val="00765376"/>
    <w:rsid w:val="00765834"/>
    <w:rsid w:val="00765868"/>
    <w:rsid w:val="007674DF"/>
    <w:rsid w:val="00767572"/>
    <w:rsid w:val="00767906"/>
    <w:rsid w:val="00767B3D"/>
    <w:rsid w:val="00767E0E"/>
    <w:rsid w:val="00770563"/>
    <w:rsid w:val="00770765"/>
    <w:rsid w:val="0077219A"/>
    <w:rsid w:val="00773206"/>
    <w:rsid w:val="007739C6"/>
    <w:rsid w:val="00773A15"/>
    <w:rsid w:val="00773F9D"/>
    <w:rsid w:val="007745F5"/>
    <w:rsid w:val="00774BAB"/>
    <w:rsid w:val="00774E28"/>
    <w:rsid w:val="00775780"/>
    <w:rsid w:val="0077668C"/>
    <w:rsid w:val="00776C85"/>
    <w:rsid w:val="00777186"/>
    <w:rsid w:val="0077753E"/>
    <w:rsid w:val="007776AB"/>
    <w:rsid w:val="00777723"/>
    <w:rsid w:val="007808D7"/>
    <w:rsid w:val="00780DF7"/>
    <w:rsid w:val="0078116A"/>
    <w:rsid w:val="00781FE4"/>
    <w:rsid w:val="00782176"/>
    <w:rsid w:val="007825F3"/>
    <w:rsid w:val="0078279E"/>
    <w:rsid w:val="0078306B"/>
    <w:rsid w:val="00783A0D"/>
    <w:rsid w:val="00784081"/>
    <w:rsid w:val="007844E9"/>
    <w:rsid w:val="0078467B"/>
    <w:rsid w:val="00784AD1"/>
    <w:rsid w:val="00784F0B"/>
    <w:rsid w:val="00785EF9"/>
    <w:rsid w:val="00787474"/>
    <w:rsid w:val="00787768"/>
    <w:rsid w:val="007901B0"/>
    <w:rsid w:val="007902F3"/>
    <w:rsid w:val="00790E74"/>
    <w:rsid w:val="007924A3"/>
    <w:rsid w:val="00792630"/>
    <w:rsid w:val="00792EFD"/>
    <w:rsid w:val="0079316D"/>
    <w:rsid w:val="00793514"/>
    <w:rsid w:val="00793A16"/>
    <w:rsid w:val="0079465B"/>
    <w:rsid w:val="00795778"/>
    <w:rsid w:val="00795A46"/>
    <w:rsid w:val="00795AAC"/>
    <w:rsid w:val="0079612B"/>
    <w:rsid w:val="0079636E"/>
    <w:rsid w:val="0079690D"/>
    <w:rsid w:val="00796D34"/>
    <w:rsid w:val="00797B43"/>
    <w:rsid w:val="00797C24"/>
    <w:rsid w:val="007A137B"/>
    <w:rsid w:val="007A1446"/>
    <w:rsid w:val="007A1945"/>
    <w:rsid w:val="007A1C68"/>
    <w:rsid w:val="007A1F47"/>
    <w:rsid w:val="007A2001"/>
    <w:rsid w:val="007A228F"/>
    <w:rsid w:val="007A26DB"/>
    <w:rsid w:val="007A286D"/>
    <w:rsid w:val="007A2908"/>
    <w:rsid w:val="007A2937"/>
    <w:rsid w:val="007A3526"/>
    <w:rsid w:val="007A3BCF"/>
    <w:rsid w:val="007A3EBF"/>
    <w:rsid w:val="007A4A2D"/>
    <w:rsid w:val="007A5B37"/>
    <w:rsid w:val="007A60ED"/>
    <w:rsid w:val="007A69FF"/>
    <w:rsid w:val="007A726A"/>
    <w:rsid w:val="007A775B"/>
    <w:rsid w:val="007B0AC2"/>
    <w:rsid w:val="007B0EF3"/>
    <w:rsid w:val="007B124A"/>
    <w:rsid w:val="007B1757"/>
    <w:rsid w:val="007B2C9F"/>
    <w:rsid w:val="007B365A"/>
    <w:rsid w:val="007B42E7"/>
    <w:rsid w:val="007B496C"/>
    <w:rsid w:val="007B51F5"/>
    <w:rsid w:val="007B5D6C"/>
    <w:rsid w:val="007B6728"/>
    <w:rsid w:val="007B6E6C"/>
    <w:rsid w:val="007B788E"/>
    <w:rsid w:val="007C013E"/>
    <w:rsid w:val="007C148C"/>
    <w:rsid w:val="007C1A4F"/>
    <w:rsid w:val="007C1F00"/>
    <w:rsid w:val="007C274B"/>
    <w:rsid w:val="007C2931"/>
    <w:rsid w:val="007C2D0F"/>
    <w:rsid w:val="007C3F13"/>
    <w:rsid w:val="007C4002"/>
    <w:rsid w:val="007C4C25"/>
    <w:rsid w:val="007C5146"/>
    <w:rsid w:val="007C58AF"/>
    <w:rsid w:val="007C66C7"/>
    <w:rsid w:val="007D14A3"/>
    <w:rsid w:val="007D1869"/>
    <w:rsid w:val="007D1C61"/>
    <w:rsid w:val="007D1F88"/>
    <w:rsid w:val="007D2388"/>
    <w:rsid w:val="007D267E"/>
    <w:rsid w:val="007D2953"/>
    <w:rsid w:val="007D2B7C"/>
    <w:rsid w:val="007D3926"/>
    <w:rsid w:val="007D3CF4"/>
    <w:rsid w:val="007D428C"/>
    <w:rsid w:val="007D46A6"/>
    <w:rsid w:val="007D48B4"/>
    <w:rsid w:val="007D4B8D"/>
    <w:rsid w:val="007D5567"/>
    <w:rsid w:val="007D6B6F"/>
    <w:rsid w:val="007D7664"/>
    <w:rsid w:val="007D780F"/>
    <w:rsid w:val="007D7A23"/>
    <w:rsid w:val="007D7DBD"/>
    <w:rsid w:val="007E043E"/>
    <w:rsid w:val="007E1C49"/>
    <w:rsid w:val="007E2E65"/>
    <w:rsid w:val="007E3652"/>
    <w:rsid w:val="007E4385"/>
    <w:rsid w:val="007E47AA"/>
    <w:rsid w:val="007E48B3"/>
    <w:rsid w:val="007E541E"/>
    <w:rsid w:val="007E582B"/>
    <w:rsid w:val="007E68D5"/>
    <w:rsid w:val="007E7D2B"/>
    <w:rsid w:val="007F0331"/>
    <w:rsid w:val="007F0641"/>
    <w:rsid w:val="007F0688"/>
    <w:rsid w:val="007F07CB"/>
    <w:rsid w:val="007F086E"/>
    <w:rsid w:val="007F0941"/>
    <w:rsid w:val="007F0A7C"/>
    <w:rsid w:val="007F15A1"/>
    <w:rsid w:val="007F16D9"/>
    <w:rsid w:val="007F1DCB"/>
    <w:rsid w:val="007F1FF9"/>
    <w:rsid w:val="007F200E"/>
    <w:rsid w:val="007F2A3C"/>
    <w:rsid w:val="007F2F4E"/>
    <w:rsid w:val="007F38A4"/>
    <w:rsid w:val="007F4B81"/>
    <w:rsid w:val="007F565B"/>
    <w:rsid w:val="007F58D6"/>
    <w:rsid w:val="007F67BB"/>
    <w:rsid w:val="007F682D"/>
    <w:rsid w:val="007F6974"/>
    <w:rsid w:val="007F69C5"/>
    <w:rsid w:val="007F6A3F"/>
    <w:rsid w:val="007F6D1D"/>
    <w:rsid w:val="007F719E"/>
    <w:rsid w:val="007F74D5"/>
    <w:rsid w:val="007F786D"/>
    <w:rsid w:val="007F7C48"/>
    <w:rsid w:val="007F7D4A"/>
    <w:rsid w:val="007F7F7B"/>
    <w:rsid w:val="008002CF"/>
    <w:rsid w:val="00800B7C"/>
    <w:rsid w:val="00800D66"/>
    <w:rsid w:val="00801805"/>
    <w:rsid w:val="00802940"/>
    <w:rsid w:val="00802EF0"/>
    <w:rsid w:val="008034B3"/>
    <w:rsid w:val="00804671"/>
    <w:rsid w:val="00805437"/>
    <w:rsid w:val="008054D3"/>
    <w:rsid w:val="008058A1"/>
    <w:rsid w:val="00805C87"/>
    <w:rsid w:val="00806777"/>
    <w:rsid w:val="00806E3B"/>
    <w:rsid w:val="00807471"/>
    <w:rsid w:val="008079A4"/>
    <w:rsid w:val="00807C7C"/>
    <w:rsid w:val="00810025"/>
    <w:rsid w:val="0081097D"/>
    <w:rsid w:val="00811B90"/>
    <w:rsid w:val="00812303"/>
    <w:rsid w:val="00812E74"/>
    <w:rsid w:val="008133B8"/>
    <w:rsid w:val="008135EB"/>
    <w:rsid w:val="008137BA"/>
    <w:rsid w:val="00813F7C"/>
    <w:rsid w:val="00814C6D"/>
    <w:rsid w:val="00814F86"/>
    <w:rsid w:val="008150BB"/>
    <w:rsid w:val="0081525A"/>
    <w:rsid w:val="0081537D"/>
    <w:rsid w:val="00815713"/>
    <w:rsid w:val="00817627"/>
    <w:rsid w:val="00817B85"/>
    <w:rsid w:val="00817D2C"/>
    <w:rsid w:val="00820028"/>
    <w:rsid w:val="00820E8C"/>
    <w:rsid w:val="00821CCE"/>
    <w:rsid w:val="00821F03"/>
    <w:rsid w:val="00823053"/>
    <w:rsid w:val="00823255"/>
    <w:rsid w:val="00823CB9"/>
    <w:rsid w:val="00823D6C"/>
    <w:rsid w:val="008248B9"/>
    <w:rsid w:val="00824F9A"/>
    <w:rsid w:val="0082503B"/>
    <w:rsid w:val="00825D23"/>
    <w:rsid w:val="008261E2"/>
    <w:rsid w:val="0082722A"/>
    <w:rsid w:val="008300C1"/>
    <w:rsid w:val="00830A3D"/>
    <w:rsid w:val="00830C1D"/>
    <w:rsid w:val="00831090"/>
    <w:rsid w:val="00831C78"/>
    <w:rsid w:val="00831ED0"/>
    <w:rsid w:val="00833AE3"/>
    <w:rsid w:val="00833B8C"/>
    <w:rsid w:val="00833E72"/>
    <w:rsid w:val="00834703"/>
    <w:rsid w:val="00835014"/>
    <w:rsid w:val="00835748"/>
    <w:rsid w:val="00835973"/>
    <w:rsid w:val="00835B13"/>
    <w:rsid w:val="00836339"/>
    <w:rsid w:val="00837298"/>
    <w:rsid w:val="00837652"/>
    <w:rsid w:val="008376E2"/>
    <w:rsid w:val="0084003D"/>
    <w:rsid w:val="008417A6"/>
    <w:rsid w:val="00842106"/>
    <w:rsid w:val="008421BB"/>
    <w:rsid w:val="00843392"/>
    <w:rsid w:val="008451AB"/>
    <w:rsid w:val="00845CEB"/>
    <w:rsid w:val="00845FAD"/>
    <w:rsid w:val="00846751"/>
    <w:rsid w:val="00846B84"/>
    <w:rsid w:val="00846D4B"/>
    <w:rsid w:val="00846DE1"/>
    <w:rsid w:val="00847104"/>
    <w:rsid w:val="0084766F"/>
    <w:rsid w:val="00847BC5"/>
    <w:rsid w:val="00850ADE"/>
    <w:rsid w:val="00850F5B"/>
    <w:rsid w:val="008510E8"/>
    <w:rsid w:val="00851263"/>
    <w:rsid w:val="0085167A"/>
    <w:rsid w:val="00851963"/>
    <w:rsid w:val="00851D79"/>
    <w:rsid w:val="00852EE8"/>
    <w:rsid w:val="00852F03"/>
    <w:rsid w:val="00853131"/>
    <w:rsid w:val="00853E21"/>
    <w:rsid w:val="00854DF3"/>
    <w:rsid w:val="00854FE4"/>
    <w:rsid w:val="0085533E"/>
    <w:rsid w:val="008555E1"/>
    <w:rsid w:val="00855E6F"/>
    <w:rsid w:val="00856032"/>
    <w:rsid w:val="00856105"/>
    <w:rsid w:val="00856289"/>
    <w:rsid w:val="008572CC"/>
    <w:rsid w:val="00857AC1"/>
    <w:rsid w:val="00857D1F"/>
    <w:rsid w:val="008605EF"/>
    <w:rsid w:val="00860885"/>
    <w:rsid w:val="0086211B"/>
    <w:rsid w:val="008625A8"/>
    <w:rsid w:val="00862757"/>
    <w:rsid w:val="0086296E"/>
    <w:rsid w:val="00862AF1"/>
    <w:rsid w:val="00862F95"/>
    <w:rsid w:val="00863235"/>
    <w:rsid w:val="008633FA"/>
    <w:rsid w:val="008635CC"/>
    <w:rsid w:val="00863C25"/>
    <w:rsid w:val="00863FDC"/>
    <w:rsid w:val="008643A6"/>
    <w:rsid w:val="008645D4"/>
    <w:rsid w:val="0086472D"/>
    <w:rsid w:val="00864855"/>
    <w:rsid w:val="00864A52"/>
    <w:rsid w:val="00865192"/>
    <w:rsid w:val="0086565B"/>
    <w:rsid w:val="00865E1B"/>
    <w:rsid w:val="00865F33"/>
    <w:rsid w:val="00866098"/>
    <w:rsid w:val="0086654F"/>
    <w:rsid w:val="0086685B"/>
    <w:rsid w:val="00866B5E"/>
    <w:rsid w:val="00867601"/>
    <w:rsid w:val="00871244"/>
    <w:rsid w:val="00871825"/>
    <w:rsid w:val="00871A0D"/>
    <w:rsid w:val="00871C97"/>
    <w:rsid w:val="0087223C"/>
    <w:rsid w:val="00872526"/>
    <w:rsid w:val="008725FB"/>
    <w:rsid w:val="00872B3A"/>
    <w:rsid w:val="00872D54"/>
    <w:rsid w:val="008734EF"/>
    <w:rsid w:val="00873E49"/>
    <w:rsid w:val="00873EF0"/>
    <w:rsid w:val="008741AE"/>
    <w:rsid w:val="0087479F"/>
    <w:rsid w:val="00874A4D"/>
    <w:rsid w:val="00874D10"/>
    <w:rsid w:val="0087542B"/>
    <w:rsid w:val="0087720B"/>
    <w:rsid w:val="00877631"/>
    <w:rsid w:val="0088055E"/>
    <w:rsid w:val="0088126A"/>
    <w:rsid w:val="008813FD"/>
    <w:rsid w:val="00881465"/>
    <w:rsid w:val="00881704"/>
    <w:rsid w:val="00882136"/>
    <w:rsid w:val="00883759"/>
    <w:rsid w:val="00884AB3"/>
    <w:rsid w:val="00884C24"/>
    <w:rsid w:val="00885DA4"/>
    <w:rsid w:val="00886319"/>
    <w:rsid w:val="0088693C"/>
    <w:rsid w:val="0088702D"/>
    <w:rsid w:val="00887575"/>
    <w:rsid w:val="00887F22"/>
    <w:rsid w:val="008904C3"/>
    <w:rsid w:val="00890BC6"/>
    <w:rsid w:val="00890FDE"/>
    <w:rsid w:val="00891FD9"/>
    <w:rsid w:val="008922A9"/>
    <w:rsid w:val="00892C8D"/>
    <w:rsid w:val="00892C9D"/>
    <w:rsid w:val="00892F62"/>
    <w:rsid w:val="00893C78"/>
    <w:rsid w:val="00894376"/>
    <w:rsid w:val="0089444D"/>
    <w:rsid w:val="00894516"/>
    <w:rsid w:val="008946F7"/>
    <w:rsid w:val="00894785"/>
    <w:rsid w:val="008949DF"/>
    <w:rsid w:val="00895263"/>
    <w:rsid w:val="00895409"/>
    <w:rsid w:val="00895C7A"/>
    <w:rsid w:val="00895FE7"/>
    <w:rsid w:val="0089671F"/>
    <w:rsid w:val="00897EC4"/>
    <w:rsid w:val="008A017A"/>
    <w:rsid w:val="008A0188"/>
    <w:rsid w:val="008A13AE"/>
    <w:rsid w:val="008A1603"/>
    <w:rsid w:val="008A1635"/>
    <w:rsid w:val="008A1DE6"/>
    <w:rsid w:val="008A2351"/>
    <w:rsid w:val="008A284A"/>
    <w:rsid w:val="008A2932"/>
    <w:rsid w:val="008A298E"/>
    <w:rsid w:val="008A2C24"/>
    <w:rsid w:val="008A369C"/>
    <w:rsid w:val="008A402D"/>
    <w:rsid w:val="008A4635"/>
    <w:rsid w:val="008A4CF1"/>
    <w:rsid w:val="008A59F4"/>
    <w:rsid w:val="008A5B9F"/>
    <w:rsid w:val="008A5CE0"/>
    <w:rsid w:val="008A62D8"/>
    <w:rsid w:val="008A7510"/>
    <w:rsid w:val="008A7A73"/>
    <w:rsid w:val="008B003B"/>
    <w:rsid w:val="008B0314"/>
    <w:rsid w:val="008B1545"/>
    <w:rsid w:val="008B15EA"/>
    <w:rsid w:val="008B312B"/>
    <w:rsid w:val="008B349B"/>
    <w:rsid w:val="008B34DE"/>
    <w:rsid w:val="008B3523"/>
    <w:rsid w:val="008B360B"/>
    <w:rsid w:val="008B3A9F"/>
    <w:rsid w:val="008B46B6"/>
    <w:rsid w:val="008B4AF2"/>
    <w:rsid w:val="008B4E53"/>
    <w:rsid w:val="008B5793"/>
    <w:rsid w:val="008B5883"/>
    <w:rsid w:val="008B5963"/>
    <w:rsid w:val="008B5B78"/>
    <w:rsid w:val="008B5C76"/>
    <w:rsid w:val="008B5F24"/>
    <w:rsid w:val="008B6127"/>
    <w:rsid w:val="008B66D5"/>
    <w:rsid w:val="008B6997"/>
    <w:rsid w:val="008B7237"/>
    <w:rsid w:val="008B7A5F"/>
    <w:rsid w:val="008B7D5A"/>
    <w:rsid w:val="008C07ED"/>
    <w:rsid w:val="008C12E5"/>
    <w:rsid w:val="008C1720"/>
    <w:rsid w:val="008C1773"/>
    <w:rsid w:val="008C1E80"/>
    <w:rsid w:val="008C1F7B"/>
    <w:rsid w:val="008C216A"/>
    <w:rsid w:val="008C516E"/>
    <w:rsid w:val="008C5A5A"/>
    <w:rsid w:val="008C639F"/>
    <w:rsid w:val="008C659F"/>
    <w:rsid w:val="008C7C2B"/>
    <w:rsid w:val="008D0001"/>
    <w:rsid w:val="008D1672"/>
    <w:rsid w:val="008D1AC7"/>
    <w:rsid w:val="008D1B65"/>
    <w:rsid w:val="008D1EE4"/>
    <w:rsid w:val="008D2AD5"/>
    <w:rsid w:val="008D4E8A"/>
    <w:rsid w:val="008D5117"/>
    <w:rsid w:val="008D59F7"/>
    <w:rsid w:val="008D5EE3"/>
    <w:rsid w:val="008D65CF"/>
    <w:rsid w:val="008D6BE2"/>
    <w:rsid w:val="008E05E6"/>
    <w:rsid w:val="008E081C"/>
    <w:rsid w:val="008E0CBE"/>
    <w:rsid w:val="008E153B"/>
    <w:rsid w:val="008E20E9"/>
    <w:rsid w:val="008E2196"/>
    <w:rsid w:val="008E2578"/>
    <w:rsid w:val="008E283B"/>
    <w:rsid w:val="008E2C6F"/>
    <w:rsid w:val="008E350B"/>
    <w:rsid w:val="008E39BA"/>
    <w:rsid w:val="008E3D8C"/>
    <w:rsid w:val="008E4087"/>
    <w:rsid w:val="008E4950"/>
    <w:rsid w:val="008E5995"/>
    <w:rsid w:val="008E5A78"/>
    <w:rsid w:val="008E5D92"/>
    <w:rsid w:val="008E6252"/>
    <w:rsid w:val="008E6DA6"/>
    <w:rsid w:val="008E6ECB"/>
    <w:rsid w:val="008E7147"/>
    <w:rsid w:val="008E7BD5"/>
    <w:rsid w:val="008F0152"/>
    <w:rsid w:val="008F0C17"/>
    <w:rsid w:val="008F0C61"/>
    <w:rsid w:val="008F0F94"/>
    <w:rsid w:val="008F18A9"/>
    <w:rsid w:val="008F1E85"/>
    <w:rsid w:val="008F2E91"/>
    <w:rsid w:val="008F2EAC"/>
    <w:rsid w:val="008F38E8"/>
    <w:rsid w:val="008F398E"/>
    <w:rsid w:val="008F3D29"/>
    <w:rsid w:val="008F464D"/>
    <w:rsid w:val="008F4AF2"/>
    <w:rsid w:val="008F52E1"/>
    <w:rsid w:val="008F5C5E"/>
    <w:rsid w:val="008F6877"/>
    <w:rsid w:val="008F6997"/>
    <w:rsid w:val="008F6A3F"/>
    <w:rsid w:val="008F6A5A"/>
    <w:rsid w:val="008F6DC4"/>
    <w:rsid w:val="008F6E41"/>
    <w:rsid w:val="008F6FFD"/>
    <w:rsid w:val="008F723F"/>
    <w:rsid w:val="008F79AE"/>
    <w:rsid w:val="008F7D8F"/>
    <w:rsid w:val="009000CC"/>
    <w:rsid w:val="00900BA9"/>
    <w:rsid w:val="00900F9B"/>
    <w:rsid w:val="009020D8"/>
    <w:rsid w:val="0090212A"/>
    <w:rsid w:val="00902A14"/>
    <w:rsid w:val="00902A67"/>
    <w:rsid w:val="00903A4B"/>
    <w:rsid w:val="00903CC3"/>
    <w:rsid w:val="009045DF"/>
    <w:rsid w:val="009046C2"/>
    <w:rsid w:val="00904748"/>
    <w:rsid w:val="00904D5E"/>
    <w:rsid w:val="00905F50"/>
    <w:rsid w:val="0090684D"/>
    <w:rsid w:val="00906A47"/>
    <w:rsid w:val="00906FA3"/>
    <w:rsid w:val="0091047F"/>
    <w:rsid w:val="00910A18"/>
    <w:rsid w:val="00910B6F"/>
    <w:rsid w:val="00913161"/>
    <w:rsid w:val="0091349B"/>
    <w:rsid w:val="0091374F"/>
    <w:rsid w:val="009138D0"/>
    <w:rsid w:val="00913B79"/>
    <w:rsid w:val="00913FFD"/>
    <w:rsid w:val="00914EAF"/>
    <w:rsid w:val="0091507B"/>
    <w:rsid w:val="00915D16"/>
    <w:rsid w:val="00915E48"/>
    <w:rsid w:val="00915E80"/>
    <w:rsid w:val="009161DF"/>
    <w:rsid w:val="00916808"/>
    <w:rsid w:val="00916AB0"/>
    <w:rsid w:val="00916CB5"/>
    <w:rsid w:val="00916D49"/>
    <w:rsid w:val="00916DCB"/>
    <w:rsid w:val="0091713A"/>
    <w:rsid w:val="00917331"/>
    <w:rsid w:val="00917A65"/>
    <w:rsid w:val="009216C3"/>
    <w:rsid w:val="00921CC4"/>
    <w:rsid w:val="009221F5"/>
    <w:rsid w:val="009227BD"/>
    <w:rsid w:val="00922B77"/>
    <w:rsid w:val="00922BD5"/>
    <w:rsid w:val="00922F81"/>
    <w:rsid w:val="0092370A"/>
    <w:rsid w:val="00924EE3"/>
    <w:rsid w:val="009250A1"/>
    <w:rsid w:val="009256E2"/>
    <w:rsid w:val="00925F0A"/>
    <w:rsid w:val="0092620B"/>
    <w:rsid w:val="0092643F"/>
    <w:rsid w:val="00926557"/>
    <w:rsid w:val="00926C2E"/>
    <w:rsid w:val="00927783"/>
    <w:rsid w:val="00930121"/>
    <w:rsid w:val="009306A5"/>
    <w:rsid w:val="009307BB"/>
    <w:rsid w:val="009308F6"/>
    <w:rsid w:val="00931C89"/>
    <w:rsid w:val="00931CC0"/>
    <w:rsid w:val="00932294"/>
    <w:rsid w:val="00932486"/>
    <w:rsid w:val="00932CAA"/>
    <w:rsid w:val="00932CAD"/>
    <w:rsid w:val="00932DDC"/>
    <w:rsid w:val="00932F9F"/>
    <w:rsid w:val="009334A0"/>
    <w:rsid w:val="00933F17"/>
    <w:rsid w:val="00935790"/>
    <w:rsid w:val="0093655A"/>
    <w:rsid w:val="00936F41"/>
    <w:rsid w:val="009376BE"/>
    <w:rsid w:val="00937703"/>
    <w:rsid w:val="00937B7B"/>
    <w:rsid w:val="0094006A"/>
    <w:rsid w:val="009414A2"/>
    <w:rsid w:val="009417F4"/>
    <w:rsid w:val="00941889"/>
    <w:rsid w:val="009419D1"/>
    <w:rsid w:val="009419F0"/>
    <w:rsid w:val="00942493"/>
    <w:rsid w:val="00942834"/>
    <w:rsid w:val="009430E8"/>
    <w:rsid w:val="009440E3"/>
    <w:rsid w:val="0094485C"/>
    <w:rsid w:val="00944953"/>
    <w:rsid w:val="00944EDC"/>
    <w:rsid w:val="0094535E"/>
    <w:rsid w:val="00945A3A"/>
    <w:rsid w:val="00945C0A"/>
    <w:rsid w:val="00946D13"/>
    <w:rsid w:val="00946FB7"/>
    <w:rsid w:val="00947243"/>
    <w:rsid w:val="009507A3"/>
    <w:rsid w:val="00950B3E"/>
    <w:rsid w:val="00951015"/>
    <w:rsid w:val="009511F7"/>
    <w:rsid w:val="00951533"/>
    <w:rsid w:val="009519A0"/>
    <w:rsid w:val="00951C6A"/>
    <w:rsid w:val="00951F20"/>
    <w:rsid w:val="00952273"/>
    <w:rsid w:val="009522E1"/>
    <w:rsid w:val="00952345"/>
    <w:rsid w:val="00952ABC"/>
    <w:rsid w:val="00952B20"/>
    <w:rsid w:val="00952D9A"/>
    <w:rsid w:val="00952DB1"/>
    <w:rsid w:val="009538F9"/>
    <w:rsid w:val="00953C7C"/>
    <w:rsid w:val="00954326"/>
    <w:rsid w:val="0095464F"/>
    <w:rsid w:val="00954B42"/>
    <w:rsid w:val="009550B3"/>
    <w:rsid w:val="009551CE"/>
    <w:rsid w:val="00955695"/>
    <w:rsid w:val="00955843"/>
    <w:rsid w:val="00955E40"/>
    <w:rsid w:val="0095638D"/>
    <w:rsid w:val="009563A6"/>
    <w:rsid w:val="009567CD"/>
    <w:rsid w:val="00956BC1"/>
    <w:rsid w:val="00957950"/>
    <w:rsid w:val="009605ED"/>
    <w:rsid w:val="00960DEE"/>
    <w:rsid w:val="00960E56"/>
    <w:rsid w:val="00960F15"/>
    <w:rsid w:val="00961836"/>
    <w:rsid w:val="009621F3"/>
    <w:rsid w:val="00964DF8"/>
    <w:rsid w:val="00965301"/>
    <w:rsid w:val="00965472"/>
    <w:rsid w:val="00965760"/>
    <w:rsid w:val="00965903"/>
    <w:rsid w:val="00966108"/>
    <w:rsid w:val="0096639F"/>
    <w:rsid w:val="00966448"/>
    <w:rsid w:val="00966CDA"/>
    <w:rsid w:val="00966CE8"/>
    <w:rsid w:val="00966F43"/>
    <w:rsid w:val="009677B1"/>
    <w:rsid w:val="0096DC64"/>
    <w:rsid w:val="009706AF"/>
    <w:rsid w:val="009710EC"/>
    <w:rsid w:val="0097241E"/>
    <w:rsid w:val="00972453"/>
    <w:rsid w:val="009724CB"/>
    <w:rsid w:val="00972E37"/>
    <w:rsid w:val="00973DB6"/>
    <w:rsid w:val="009742C5"/>
    <w:rsid w:val="00974DB6"/>
    <w:rsid w:val="0097517E"/>
    <w:rsid w:val="0097568A"/>
    <w:rsid w:val="00977374"/>
    <w:rsid w:val="00977731"/>
    <w:rsid w:val="00977D61"/>
    <w:rsid w:val="009808DE"/>
    <w:rsid w:val="00980B84"/>
    <w:rsid w:val="00981FEC"/>
    <w:rsid w:val="00982376"/>
    <w:rsid w:val="009823D9"/>
    <w:rsid w:val="0098265E"/>
    <w:rsid w:val="009828A2"/>
    <w:rsid w:val="0098314A"/>
    <w:rsid w:val="009848C6"/>
    <w:rsid w:val="009852AF"/>
    <w:rsid w:val="009854A0"/>
    <w:rsid w:val="0098573E"/>
    <w:rsid w:val="00986181"/>
    <w:rsid w:val="009861F9"/>
    <w:rsid w:val="00986320"/>
    <w:rsid w:val="00986B49"/>
    <w:rsid w:val="009871C1"/>
    <w:rsid w:val="009874FD"/>
    <w:rsid w:val="00987756"/>
    <w:rsid w:val="00987870"/>
    <w:rsid w:val="00987CC7"/>
    <w:rsid w:val="00990B64"/>
    <w:rsid w:val="00992B41"/>
    <w:rsid w:val="00992E3C"/>
    <w:rsid w:val="00993EFF"/>
    <w:rsid w:val="009950E5"/>
    <w:rsid w:val="009955DC"/>
    <w:rsid w:val="009958D3"/>
    <w:rsid w:val="00995D8A"/>
    <w:rsid w:val="00996014"/>
    <w:rsid w:val="009960CA"/>
    <w:rsid w:val="009967F3"/>
    <w:rsid w:val="009968FA"/>
    <w:rsid w:val="00997044"/>
    <w:rsid w:val="00997EBF"/>
    <w:rsid w:val="009A11B5"/>
    <w:rsid w:val="009A1689"/>
    <w:rsid w:val="009A2F27"/>
    <w:rsid w:val="009A2FF9"/>
    <w:rsid w:val="009A3A32"/>
    <w:rsid w:val="009A4498"/>
    <w:rsid w:val="009A450D"/>
    <w:rsid w:val="009A5251"/>
    <w:rsid w:val="009A5C84"/>
    <w:rsid w:val="009A5DA1"/>
    <w:rsid w:val="009A5E06"/>
    <w:rsid w:val="009A6228"/>
    <w:rsid w:val="009A6537"/>
    <w:rsid w:val="009A6F2B"/>
    <w:rsid w:val="009A6FF7"/>
    <w:rsid w:val="009B0800"/>
    <w:rsid w:val="009B189B"/>
    <w:rsid w:val="009B1E39"/>
    <w:rsid w:val="009B202A"/>
    <w:rsid w:val="009B228A"/>
    <w:rsid w:val="009B228E"/>
    <w:rsid w:val="009B25E4"/>
    <w:rsid w:val="009B2993"/>
    <w:rsid w:val="009B2FBB"/>
    <w:rsid w:val="009B3591"/>
    <w:rsid w:val="009B3868"/>
    <w:rsid w:val="009B52D4"/>
    <w:rsid w:val="009B593A"/>
    <w:rsid w:val="009B5A15"/>
    <w:rsid w:val="009B5A87"/>
    <w:rsid w:val="009B5F2F"/>
    <w:rsid w:val="009B6276"/>
    <w:rsid w:val="009B67CC"/>
    <w:rsid w:val="009B681A"/>
    <w:rsid w:val="009B757E"/>
    <w:rsid w:val="009B7B1C"/>
    <w:rsid w:val="009C0C54"/>
    <w:rsid w:val="009C0D52"/>
    <w:rsid w:val="009C0FB3"/>
    <w:rsid w:val="009C10B0"/>
    <w:rsid w:val="009C33B4"/>
    <w:rsid w:val="009C3EC6"/>
    <w:rsid w:val="009C41AC"/>
    <w:rsid w:val="009C46BD"/>
    <w:rsid w:val="009C5D6C"/>
    <w:rsid w:val="009C625A"/>
    <w:rsid w:val="009C6B11"/>
    <w:rsid w:val="009C6E8F"/>
    <w:rsid w:val="009C7336"/>
    <w:rsid w:val="009C77B6"/>
    <w:rsid w:val="009C7FC1"/>
    <w:rsid w:val="009D0B99"/>
    <w:rsid w:val="009D134F"/>
    <w:rsid w:val="009D1B99"/>
    <w:rsid w:val="009D2389"/>
    <w:rsid w:val="009D2DF3"/>
    <w:rsid w:val="009D3069"/>
    <w:rsid w:val="009D3C3D"/>
    <w:rsid w:val="009D3D69"/>
    <w:rsid w:val="009D51E5"/>
    <w:rsid w:val="009D64C2"/>
    <w:rsid w:val="009D69A5"/>
    <w:rsid w:val="009D6EEB"/>
    <w:rsid w:val="009D6F5D"/>
    <w:rsid w:val="009D7C49"/>
    <w:rsid w:val="009D7D33"/>
    <w:rsid w:val="009E0933"/>
    <w:rsid w:val="009E0B24"/>
    <w:rsid w:val="009E170F"/>
    <w:rsid w:val="009E2679"/>
    <w:rsid w:val="009E3232"/>
    <w:rsid w:val="009E4149"/>
    <w:rsid w:val="009E435B"/>
    <w:rsid w:val="009E53E0"/>
    <w:rsid w:val="009E56C4"/>
    <w:rsid w:val="009E6713"/>
    <w:rsid w:val="009E71E2"/>
    <w:rsid w:val="009E7225"/>
    <w:rsid w:val="009E7AC5"/>
    <w:rsid w:val="009E7C26"/>
    <w:rsid w:val="009F00C9"/>
    <w:rsid w:val="009F0739"/>
    <w:rsid w:val="009F074E"/>
    <w:rsid w:val="009F085A"/>
    <w:rsid w:val="009F1837"/>
    <w:rsid w:val="009F1BAA"/>
    <w:rsid w:val="009F1BC3"/>
    <w:rsid w:val="009F21FE"/>
    <w:rsid w:val="009F24F1"/>
    <w:rsid w:val="009F2C1A"/>
    <w:rsid w:val="009F363F"/>
    <w:rsid w:val="009F3A61"/>
    <w:rsid w:val="009F3AD1"/>
    <w:rsid w:val="009F58CD"/>
    <w:rsid w:val="009F5A23"/>
    <w:rsid w:val="009F69F7"/>
    <w:rsid w:val="009F6D41"/>
    <w:rsid w:val="009F72C4"/>
    <w:rsid w:val="009F74D2"/>
    <w:rsid w:val="009F7EF8"/>
    <w:rsid w:val="00A00047"/>
    <w:rsid w:val="00A00552"/>
    <w:rsid w:val="00A00912"/>
    <w:rsid w:val="00A00914"/>
    <w:rsid w:val="00A009BF"/>
    <w:rsid w:val="00A00F88"/>
    <w:rsid w:val="00A0191B"/>
    <w:rsid w:val="00A025CA"/>
    <w:rsid w:val="00A02E77"/>
    <w:rsid w:val="00A02F44"/>
    <w:rsid w:val="00A033D7"/>
    <w:rsid w:val="00A0344B"/>
    <w:rsid w:val="00A039E6"/>
    <w:rsid w:val="00A03CE2"/>
    <w:rsid w:val="00A03E2F"/>
    <w:rsid w:val="00A03FAF"/>
    <w:rsid w:val="00A04620"/>
    <w:rsid w:val="00A05136"/>
    <w:rsid w:val="00A05E12"/>
    <w:rsid w:val="00A05ECB"/>
    <w:rsid w:val="00A06F52"/>
    <w:rsid w:val="00A070CF"/>
    <w:rsid w:val="00A071E7"/>
    <w:rsid w:val="00A07785"/>
    <w:rsid w:val="00A077C3"/>
    <w:rsid w:val="00A07A0D"/>
    <w:rsid w:val="00A10296"/>
    <w:rsid w:val="00A10708"/>
    <w:rsid w:val="00A10B5D"/>
    <w:rsid w:val="00A10EF3"/>
    <w:rsid w:val="00A10FEC"/>
    <w:rsid w:val="00A11977"/>
    <w:rsid w:val="00A11A93"/>
    <w:rsid w:val="00A1225D"/>
    <w:rsid w:val="00A125F2"/>
    <w:rsid w:val="00A126A4"/>
    <w:rsid w:val="00A127C4"/>
    <w:rsid w:val="00A12A33"/>
    <w:rsid w:val="00A136FA"/>
    <w:rsid w:val="00A13A62"/>
    <w:rsid w:val="00A13A6F"/>
    <w:rsid w:val="00A13D62"/>
    <w:rsid w:val="00A15551"/>
    <w:rsid w:val="00A157B2"/>
    <w:rsid w:val="00A157E2"/>
    <w:rsid w:val="00A1592F"/>
    <w:rsid w:val="00A169D4"/>
    <w:rsid w:val="00A1759A"/>
    <w:rsid w:val="00A175E7"/>
    <w:rsid w:val="00A17A49"/>
    <w:rsid w:val="00A20421"/>
    <w:rsid w:val="00A2073C"/>
    <w:rsid w:val="00A2129E"/>
    <w:rsid w:val="00A21758"/>
    <w:rsid w:val="00A21AB7"/>
    <w:rsid w:val="00A22503"/>
    <w:rsid w:val="00A23222"/>
    <w:rsid w:val="00A23533"/>
    <w:rsid w:val="00A2487A"/>
    <w:rsid w:val="00A24E2A"/>
    <w:rsid w:val="00A255FA"/>
    <w:rsid w:val="00A258BA"/>
    <w:rsid w:val="00A25D59"/>
    <w:rsid w:val="00A267F7"/>
    <w:rsid w:val="00A307CC"/>
    <w:rsid w:val="00A30B6F"/>
    <w:rsid w:val="00A32387"/>
    <w:rsid w:val="00A32BBB"/>
    <w:rsid w:val="00A32BEE"/>
    <w:rsid w:val="00A32EF5"/>
    <w:rsid w:val="00A33276"/>
    <w:rsid w:val="00A347BB"/>
    <w:rsid w:val="00A348B5"/>
    <w:rsid w:val="00A35200"/>
    <w:rsid w:val="00A355E6"/>
    <w:rsid w:val="00A3561D"/>
    <w:rsid w:val="00A357FF"/>
    <w:rsid w:val="00A35976"/>
    <w:rsid w:val="00A36EDB"/>
    <w:rsid w:val="00A3793F"/>
    <w:rsid w:val="00A40144"/>
    <w:rsid w:val="00A404A4"/>
    <w:rsid w:val="00A41034"/>
    <w:rsid w:val="00A4108D"/>
    <w:rsid w:val="00A410C3"/>
    <w:rsid w:val="00A411E6"/>
    <w:rsid w:val="00A419D3"/>
    <w:rsid w:val="00A42349"/>
    <w:rsid w:val="00A42738"/>
    <w:rsid w:val="00A429FF"/>
    <w:rsid w:val="00A42FCB"/>
    <w:rsid w:val="00A43D17"/>
    <w:rsid w:val="00A43F5B"/>
    <w:rsid w:val="00A446E5"/>
    <w:rsid w:val="00A4494B"/>
    <w:rsid w:val="00A44A43"/>
    <w:rsid w:val="00A4543D"/>
    <w:rsid w:val="00A456F7"/>
    <w:rsid w:val="00A462C5"/>
    <w:rsid w:val="00A466C1"/>
    <w:rsid w:val="00A50685"/>
    <w:rsid w:val="00A51138"/>
    <w:rsid w:val="00A51CE1"/>
    <w:rsid w:val="00A51FAF"/>
    <w:rsid w:val="00A52083"/>
    <w:rsid w:val="00A52482"/>
    <w:rsid w:val="00A53A5E"/>
    <w:rsid w:val="00A53B8B"/>
    <w:rsid w:val="00A542F2"/>
    <w:rsid w:val="00A54574"/>
    <w:rsid w:val="00A54882"/>
    <w:rsid w:val="00A54E30"/>
    <w:rsid w:val="00A55294"/>
    <w:rsid w:val="00A55439"/>
    <w:rsid w:val="00A55E2C"/>
    <w:rsid w:val="00A56725"/>
    <w:rsid w:val="00A56FA0"/>
    <w:rsid w:val="00A57446"/>
    <w:rsid w:val="00A607F0"/>
    <w:rsid w:val="00A64B1E"/>
    <w:rsid w:val="00A6582A"/>
    <w:rsid w:val="00A66BB4"/>
    <w:rsid w:val="00A66BB5"/>
    <w:rsid w:val="00A6743B"/>
    <w:rsid w:val="00A7039E"/>
    <w:rsid w:val="00A71195"/>
    <w:rsid w:val="00A711E6"/>
    <w:rsid w:val="00A717AC"/>
    <w:rsid w:val="00A720C6"/>
    <w:rsid w:val="00A7299C"/>
    <w:rsid w:val="00A72EF4"/>
    <w:rsid w:val="00A730AD"/>
    <w:rsid w:val="00A737A5"/>
    <w:rsid w:val="00A73AEA"/>
    <w:rsid w:val="00A73FC9"/>
    <w:rsid w:val="00A740A8"/>
    <w:rsid w:val="00A747B9"/>
    <w:rsid w:val="00A75C79"/>
    <w:rsid w:val="00A75D04"/>
    <w:rsid w:val="00A75E42"/>
    <w:rsid w:val="00A76E00"/>
    <w:rsid w:val="00A774BF"/>
    <w:rsid w:val="00A80E31"/>
    <w:rsid w:val="00A810AB"/>
    <w:rsid w:val="00A8115D"/>
    <w:rsid w:val="00A813DA"/>
    <w:rsid w:val="00A81FA2"/>
    <w:rsid w:val="00A824CB"/>
    <w:rsid w:val="00A83154"/>
    <w:rsid w:val="00A83DC1"/>
    <w:rsid w:val="00A84978"/>
    <w:rsid w:val="00A8590E"/>
    <w:rsid w:val="00A85B96"/>
    <w:rsid w:val="00A85F77"/>
    <w:rsid w:val="00A863C2"/>
    <w:rsid w:val="00A86AC0"/>
    <w:rsid w:val="00A873B0"/>
    <w:rsid w:val="00A906E7"/>
    <w:rsid w:val="00A91116"/>
    <w:rsid w:val="00A914F3"/>
    <w:rsid w:val="00A91D90"/>
    <w:rsid w:val="00A9281A"/>
    <w:rsid w:val="00A93219"/>
    <w:rsid w:val="00A93929"/>
    <w:rsid w:val="00A946C0"/>
    <w:rsid w:val="00A9476A"/>
    <w:rsid w:val="00A95414"/>
    <w:rsid w:val="00A95708"/>
    <w:rsid w:val="00A95C4D"/>
    <w:rsid w:val="00A95CF2"/>
    <w:rsid w:val="00A96657"/>
    <w:rsid w:val="00A9718F"/>
    <w:rsid w:val="00AA0092"/>
    <w:rsid w:val="00AA105B"/>
    <w:rsid w:val="00AA1391"/>
    <w:rsid w:val="00AA17CC"/>
    <w:rsid w:val="00AA1C2E"/>
    <w:rsid w:val="00AA2907"/>
    <w:rsid w:val="00AA3695"/>
    <w:rsid w:val="00AA3771"/>
    <w:rsid w:val="00AA43E9"/>
    <w:rsid w:val="00AA486A"/>
    <w:rsid w:val="00AA61E3"/>
    <w:rsid w:val="00AA69EA"/>
    <w:rsid w:val="00AA6A90"/>
    <w:rsid w:val="00AA6DD7"/>
    <w:rsid w:val="00AA6ED3"/>
    <w:rsid w:val="00AA7921"/>
    <w:rsid w:val="00AB02DD"/>
    <w:rsid w:val="00AB0311"/>
    <w:rsid w:val="00AB0A0C"/>
    <w:rsid w:val="00AB0C09"/>
    <w:rsid w:val="00AB1201"/>
    <w:rsid w:val="00AB12B9"/>
    <w:rsid w:val="00AB13EB"/>
    <w:rsid w:val="00AB188F"/>
    <w:rsid w:val="00AB189D"/>
    <w:rsid w:val="00AB19AF"/>
    <w:rsid w:val="00AB1CD9"/>
    <w:rsid w:val="00AB2437"/>
    <w:rsid w:val="00AB2821"/>
    <w:rsid w:val="00AB303F"/>
    <w:rsid w:val="00AB350D"/>
    <w:rsid w:val="00AB3A15"/>
    <w:rsid w:val="00AB469A"/>
    <w:rsid w:val="00AB4CDA"/>
    <w:rsid w:val="00AB54E3"/>
    <w:rsid w:val="00AB567A"/>
    <w:rsid w:val="00AB5A3C"/>
    <w:rsid w:val="00AB6937"/>
    <w:rsid w:val="00AB6D93"/>
    <w:rsid w:val="00AB7108"/>
    <w:rsid w:val="00AC007F"/>
    <w:rsid w:val="00AC090E"/>
    <w:rsid w:val="00AC09DB"/>
    <w:rsid w:val="00AC252F"/>
    <w:rsid w:val="00AC2D1A"/>
    <w:rsid w:val="00AC2DE7"/>
    <w:rsid w:val="00AC31D2"/>
    <w:rsid w:val="00AC3BB9"/>
    <w:rsid w:val="00AC4B46"/>
    <w:rsid w:val="00AC4E5A"/>
    <w:rsid w:val="00AC51F9"/>
    <w:rsid w:val="00AC6CF9"/>
    <w:rsid w:val="00AC7B8E"/>
    <w:rsid w:val="00AD06E9"/>
    <w:rsid w:val="00AD0864"/>
    <w:rsid w:val="00AD0AAE"/>
    <w:rsid w:val="00AD0E8B"/>
    <w:rsid w:val="00AD1348"/>
    <w:rsid w:val="00AD15FB"/>
    <w:rsid w:val="00AD1CCC"/>
    <w:rsid w:val="00AD203F"/>
    <w:rsid w:val="00AD214D"/>
    <w:rsid w:val="00AD29CB"/>
    <w:rsid w:val="00AD2C2E"/>
    <w:rsid w:val="00AD2C49"/>
    <w:rsid w:val="00AD2D27"/>
    <w:rsid w:val="00AD313F"/>
    <w:rsid w:val="00AD3685"/>
    <w:rsid w:val="00AD470A"/>
    <w:rsid w:val="00AD5127"/>
    <w:rsid w:val="00AD521A"/>
    <w:rsid w:val="00AD56A0"/>
    <w:rsid w:val="00AD56B3"/>
    <w:rsid w:val="00AD5B7D"/>
    <w:rsid w:val="00AD60CB"/>
    <w:rsid w:val="00AD6253"/>
    <w:rsid w:val="00AD665C"/>
    <w:rsid w:val="00AD7681"/>
    <w:rsid w:val="00AD7F0A"/>
    <w:rsid w:val="00AD7F95"/>
    <w:rsid w:val="00AE025A"/>
    <w:rsid w:val="00AE0314"/>
    <w:rsid w:val="00AE0AC5"/>
    <w:rsid w:val="00AE1419"/>
    <w:rsid w:val="00AE184C"/>
    <w:rsid w:val="00AE19CC"/>
    <w:rsid w:val="00AE1AAF"/>
    <w:rsid w:val="00AE27AD"/>
    <w:rsid w:val="00AE2897"/>
    <w:rsid w:val="00AE28AB"/>
    <w:rsid w:val="00AE2B61"/>
    <w:rsid w:val="00AE3AFE"/>
    <w:rsid w:val="00AE3D15"/>
    <w:rsid w:val="00AE50AD"/>
    <w:rsid w:val="00AE532D"/>
    <w:rsid w:val="00AE5F27"/>
    <w:rsid w:val="00AE60E3"/>
    <w:rsid w:val="00AE6161"/>
    <w:rsid w:val="00AE65FC"/>
    <w:rsid w:val="00AE7354"/>
    <w:rsid w:val="00AF0556"/>
    <w:rsid w:val="00AF084B"/>
    <w:rsid w:val="00AF102C"/>
    <w:rsid w:val="00AF10A1"/>
    <w:rsid w:val="00AF1739"/>
    <w:rsid w:val="00AF1794"/>
    <w:rsid w:val="00AF28A0"/>
    <w:rsid w:val="00AF2B55"/>
    <w:rsid w:val="00AF2C83"/>
    <w:rsid w:val="00AF2F45"/>
    <w:rsid w:val="00AF33AF"/>
    <w:rsid w:val="00AF34C2"/>
    <w:rsid w:val="00AF393D"/>
    <w:rsid w:val="00AF3BFE"/>
    <w:rsid w:val="00AF3FC2"/>
    <w:rsid w:val="00AF4220"/>
    <w:rsid w:val="00AF48E1"/>
    <w:rsid w:val="00AF52BD"/>
    <w:rsid w:val="00AF5346"/>
    <w:rsid w:val="00AF5478"/>
    <w:rsid w:val="00AF5B0B"/>
    <w:rsid w:val="00AF5F90"/>
    <w:rsid w:val="00AF68AD"/>
    <w:rsid w:val="00AF6E18"/>
    <w:rsid w:val="00AF75D0"/>
    <w:rsid w:val="00B0095B"/>
    <w:rsid w:val="00B013B5"/>
    <w:rsid w:val="00B0161D"/>
    <w:rsid w:val="00B01746"/>
    <w:rsid w:val="00B02845"/>
    <w:rsid w:val="00B02EFF"/>
    <w:rsid w:val="00B046A7"/>
    <w:rsid w:val="00B04B86"/>
    <w:rsid w:val="00B04CFB"/>
    <w:rsid w:val="00B05271"/>
    <w:rsid w:val="00B052AD"/>
    <w:rsid w:val="00B05594"/>
    <w:rsid w:val="00B05A51"/>
    <w:rsid w:val="00B069E4"/>
    <w:rsid w:val="00B0767B"/>
    <w:rsid w:val="00B07D02"/>
    <w:rsid w:val="00B107F1"/>
    <w:rsid w:val="00B10C42"/>
    <w:rsid w:val="00B118C9"/>
    <w:rsid w:val="00B12048"/>
    <w:rsid w:val="00B1256D"/>
    <w:rsid w:val="00B12FDC"/>
    <w:rsid w:val="00B13F56"/>
    <w:rsid w:val="00B13F71"/>
    <w:rsid w:val="00B1464C"/>
    <w:rsid w:val="00B148B1"/>
    <w:rsid w:val="00B14D4C"/>
    <w:rsid w:val="00B14D8D"/>
    <w:rsid w:val="00B14F38"/>
    <w:rsid w:val="00B156AB"/>
    <w:rsid w:val="00B16424"/>
    <w:rsid w:val="00B16ABA"/>
    <w:rsid w:val="00B17767"/>
    <w:rsid w:val="00B1776A"/>
    <w:rsid w:val="00B20D5D"/>
    <w:rsid w:val="00B20FBF"/>
    <w:rsid w:val="00B21182"/>
    <w:rsid w:val="00B21B7E"/>
    <w:rsid w:val="00B21BF5"/>
    <w:rsid w:val="00B22367"/>
    <w:rsid w:val="00B22404"/>
    <w:rsid w:val="00B2275A"/>
    <w:rsid w:val="00B2293A"/>
    <w:rsid w:val="00B23044"/>
    <w:rsid w:val="00B23167"/>
    <w:rsid w:val="00B2379C"/>
    <w:rsid w:val="00B23D0A"/>
    <w:rsid w:val="00B23D83"/>
    <w:rsid w:val="00B24037"/>
    <w:rsid w:val="00B24048"/>
    <w:rsid w:val="00B2485C"/>
    <w:rsid w:val="00B253CF"/>
    <w:rsid w:val="00B25559"/>
    <w:rsid w:val="00B26C06"/>
    <w:rsid w:val="00B301B7"/>
    <w:rsid w:val="00B302AA"/>
    <w:rsid w:val="00B30524"/>
    <w:rsid w:val="00B31973"/>
    <w:rsid w:val="00B31CD0"/>
    <w:rsid w:val="00B31D6F"/>
    <w:rsid w:val="00B32B79"/>
    <w:rsid w:val="00B32FD2"/>
    <w:rsid w:val="00B3320F"/>
    <w:rsid w:val="00B3447C"/>
    <w:rsid w:val="00B349A8"/>
    <w:rsid w:val="00B349F4"/>
    <w:rsid w:val="00B34A26"/>
    <w:rsid w:val="00B34D5D"/>
    <w:rsid w:val="00B35ACB"/>
    <w:rsid w:val="00B362E5"/>
    <w:rsid w:val="00B37500"/>
    <w:rsid w:val="00B37FF4"/>
    <w:rsid w:val="00B40370"/>
    <w:rsid w:val="00B40E20"/>
    <w:rsid w:val="00B413C0"/>
    <w:rsid w:val="00B42915"/>
    <w:rsid w:val="00B4327F"/>
    <w:rsid w:val="00B43603"/>
    <w:rsid w:val="00B445FD"/>
    <w:rsid w:val="00B4485B"/>
    <w:rsid w:val="00B456AC"/>
    <w:rsid w:val="00B45771"/>
    <w:rsid w:val="00B46DFF"/>
    <w:rsid w:val="00B47549"/>
    <w:rsid w:val="00B47F80"/>
    <w:rsid w:val="00B5077E"/>
    <w:rsid w:val="00B51691"/>
    <w:rsid w:val="00B51BDB"/>
    <w:rsid w:val="00B51CF5"/>
    <w:rsid w:val="00B52D1D"/>
    <w:rsid w:val="00B5355E"/>
    <w:rsid w:val="00B53929"/>
    <w:rsid w:val="00B53AA5"/>
    <w:rsid w:val="00B53DC6"/>
    <w:rsid w:val="00B53FEF"/>
    <w:rsid w:val="00B542B4"/>
    <w:rsid w:val="00B54B26"/>
    <w:rsid w:val="00B54B7A"/>
    <w:rsid w:val="00B54F15"/>
    <w:rsid w:val="00B553FC"/>
    <w:rsid w:val="00B55B7F"/>
    <w:rsid w:val="00B55FDA"/>
    <w:rsid w:val="00B56666"/>
    <w:rsid w:val="00B56A4E"/>
    <w:rsid w:val="00B61914"/>
    <w:rsid w:val="00B61DDF"/>
    <w:rsid w:val="00B6223B"/>
    <w:rsid w:val="00B62607"/>
    <w:rsid w:val="00B6262F"/>
    <w:rsid w:val="00B6272C"/>
    <w:rsid w:val="00B62FFC"/>
    <w:rsid w:val="00B638B3"/>
    <w:rsid w:val="00B638FF"/>
    <w:rsid w:val="00B639D0"/>
    <w:rsid w:val="00B63A91"/>
    <w:rsid w:val="00B63F8B"/>
    <w:rsid w:val="00B6479F"/>
    <w:rsid w:val="00B654BC"/>
    <w:rsid w:val="00B65608"/>
    <w:rsid w:val="00B65B35"/>
    <w:rsid w:val="00B66030"/>
    <w:rsid w:val="00B668FC"/>
    <w:rsid w:val="00B675F3"/>
    <w:rsid w:val="00B67760"/>
    <w:rsid w:val="00B67BC4"/>
    <w:rsid w:val="00B70716"/>
    <w:rsid w:val="00B71B53"/>
    <w:rsid w:val="00B71EC9"/>
    <w:rsid w:val="00B72D20"/>
    <w:rsid w:val="00B730B2"/>
    <w:rsid w:val="00B73258"/>
    <w:rsid w:val="00B73F56"/>
    <w:rsid w:val="00B7420B"/>
    <w:rsid w:val="00B742BA"/>
    <w:rsid w:val="00B74AA6"/>
    <w:rsid w:val="00B75150"/>
    <w:rsid w:val="00B75B25"/>
    <w:rsid w:val="00B764BA"/>
    <w:rsid w:val="00B76758"/>
    <w:rsid w:val="00B76883"/>
    <w:rsid w:val="00B81004"/>
    <w:rsid w:val="00B818CB"/>
    <w:rsid w:val="00B827DB"/>
    <w:rsid w:val="00B832F0"/>
    <w:rsid w:val="00B83ABE"/>
    <w:rsid w:val="00B841A2"/>
    <w:rsid w:val="00B8427B"/>
    <w:rsid w:val="00B845A5"/>
    <w:rsid w:val="00B8470E"/>
    <w:rsid w:val="00B85118"/>
    <w:rsid w:val="00B856B4"/>
    <w:rsid w:val="00B87078"/>
    <w:rsid w:val="00B87123"/>
    <w:rsid w:val="00B87698"/>
    <w:rsid w:val="00B87A44"/>
    <w:rsid w:val="00B90427"/>
    <w:rsid w:val="00B90569"/>
    <w:rsid w:val="00B90D18"/>
    <w:rsid w:val="00B9190B"/>
    <w:rsid w:val="00B91A37"/>
    <w:rsid w:val="00B92D81"/>
    <w:rsid w:val="00B93056"/>
    <w:rsid w:val="00B93865"/>
    <w:rsid w:val="00B94040"/>
    <w:rsid w:val="00B945BA"/>
    <w:rsid w:val="00B94B1E"/>
    <w:rsid w:val="00B94F6B"/>
    <w:rsid w:val="00B9563B"/>
    <w:rsid w:val="00B9564E"/>
    <w:rsid w:val="00B956C5"/>
    <w:rsid w:val="00B95967"/>
    <w:rsid w:val="00B95D4B"/>
    <w:rsid w:val="00B97223"/>
    <w:rsid w:val="00B9727F"/>
    <w:rsid w:val="00BA0B35"/>
    <w:rsid w:val="00BA0B88"/>
    <w:rsid w:val="00BA1296"/>
    <w:rsid w:val="00BA12EE"/>
    <w:rsid w:val="00BA14E9"/>
    <w:rsid w:val="00BA2267"/>
    <w:rsid w:val="00BA295C"/>
    <w:rsid w:val="00BA2C7A"/>
    <w:rsid w:val="00BA3356"/>
    <w:rsid w:val="00BA4136"/>
    <w:rsid w:val="00BA443C"/>
    <w:rsid w:val="00BA4B24"/>
    <w:rsid w:val="00BA4E42"/>
    <w:rsid w:val="00BA5120"/>
    <w:rsid w:val="00BA5167"/>
    <w:rsid w:val="00BA53FF"/>
    <w:rsid w:val="00BA5CD7"/>
    <w:rsid w:val="00BA5FAE"/>
    <w:rsid w:val="00BB01DF"/>
    <w:rsid w:val="00BB05C9"/>
    <w:rsid w:val="00BB05CD"/>
    <w:rsid w:val="00BB0B0F"/>
    <w:rsid w:val="00BB1603"/>
    <w:rsid w:val="00BB1AAA"/>
    <w:rsid w:val="00BB2107"/>
    <w:rsid w:val="00BB2F3D"/>
    <w:rsid w:val="00BB3259"/>
    <w:rsid w:val="00BB39B0"/>
    <w:rsid w:val="00BB4038"/>
    <w:rsid w:val="00BB443F"/>
    <w:rsid w:val="00BB46CE"/>
    <w:rsid w:val="00BB5055"/>
    <w:rsid w:val="00BB5DAF"/>
    <w:rsid w:val="00BB6087"/>
    <w:rsid w:val="00BB63BE"/>
    <w:rsid w:val="00BB7234"/>
    <w:rsid w:val="00BB76AB"/>
    <w:rsid w:val="00BB79FE"/>
    <w:rsid w:val="00BC096C"/>
    <w:rsid w:val="00BC1327"/>
    <w:rsid w:val="00BC1E81"/>
    <w:rsid w:val="00BC221E"/>
    <w:rsid w:val="00BC2507"/>
    <w:rsid w:val="00BC26FE"/>
    <w:rsid w:val="00BC2F0C"/>
    <w:rsid w:val="00BC403D"/>
    <w:rsid w:val="00BC45BA"/>
    <w:rsid w:val="00BC4B50"/>
    <w:rsid w:val="00BC4E21"/>
    <w:rsid w:val="00BC5E83"/>
    <w:rsid w:val="00BC65B6"/>
    <w:rsid w:val="00BC70BB"/>
    <w:rsid w:val="00BD0657"/>
    <w:rsid w:val="00BD0DFD"/>
    <w:rsid w:val="00BD1B45"/>
    <w:rsid w:val="00BD209E"/>
    <w:rsid w:val="00BD20AF"/>
    <w:rsid w:val="00BD246E"/>
    <w:rsid w:val="00BD3F87"/>
    <w:rsid w:val="00BD45E5"/>
    <w:rsid w:val="00BD4829"/>
    <w:rsid w:val="00BD57D7"/>
    <w:rsid w:val="00BD5AEF"/>
    <w:rsid w:val="00BD689A"/>
    <w:rsid w:val="00BD68D4"/>
    <w:rsid w:val="00BD6F06"/>
    <w:rsid w:val="00BD7C12"/>
    <w:rsid w:val="00BD7CC6"/>
    <w:rsid w:val="00BE01DB"/>
    <w:rsid w:val="00BE06D5"/>
    <w:rsid w:val="00BE06FF"/>
    <w:rsid w:val="00BE1163"/>
    <w:rsid w:val="00BE12D4"/>
    <w:rsid w:val="00BE157F"/>
    <w:rsid w:val="00BE2325"/>
    <w:rsid w:val="00BE26A4"/>
    <w:rsid w:val="00BE37AB"/>
    <w:rsid w:val="00BE3CA9"/>
    <w:rsid w:val="00BE4252"/>
    <w:rsid w:val="00BE518C"/>
    <w:rsid w:val="00BE58CA"/>
    <w:rsid w:val="00BE5EA6"/>
    <w:rsid w:val="00BE60BA"/>
    <w:rsid w:val="00BE792F"/>
    <w:rsid w:val="00BE7E66"/>
    <w:rsid w:val="00BF0383"/>
    <w:rsid w:val="00BF0CFE"/>
    <w:rsid w:val="00BF0EAE"/>
    <w:rsid w:val="00BF17D9"/>
    <w:rsid w:val="00BF24D9"/>
    <w:rsid w:val="00BF26C4"/>
    <w:rsid w:val="00BF2759"/>
    <w:rsid w:val="00BF2F82"/>
    <w:rsid w:val="00BF3342"/>
    <w:rsid w:val="00BF3F69"/>
    <w:rsid w:val="00BF4691"/>
    <w:rsid w:val="00BF4843"/>
    <w:rsid w:val="00BF48C3"/>
    <w:rsid w:val="00BF49FA"/>
    <w:rsid w:val="00BF4FDD"/>
    <w:rsid w:val="00BF6250"/>
    <w:rsid w:val="00BF664D"/>
    <w:rsid w:val="00BF6EBD"/>
    <w:rsid w:val="00BF764C"/>
    <w:rsid w:val="00BF7838"/>
    <w:rsid w:val="00BF7E61"/>
    <w:rsid w:val="00C00217"/>
    <w:rsid w:val="00C005E6"/>
    <w:rsid w:val="00C01E0B"/>
    <w:rsid w:val="00C026C3"/>
    <w:rsid w:val="00C0287E"/>
    <w:rsid w:val="00C02DAF"/>
    <w:rsid w:val="00C02EE2"/>
    <w:rsid w:val="00C03F93"/>
    <w:rsid w:val="00C042B2"/>
    <w:rsid w:val="00C04BD8"/>
    <w:rsid w:val="00C04D46"/>
    <w:rsid w:val="00C0563D"/>
    <w:rsid w:val="00C07217"/>
    <w:rsid w:val="00C0744E"/>
    <w:rsid w:val="00C078D1"/>
    <w:rsid w:val="00C07F7A"/>
    <w:rsid w:val="00C1065A"/>
    <w:rsid w:val="00C108FD"/>
    <w:rsid w:val="00C10E27"/>
    <w:rsid w:val="00C12B4E"/>
    <w:rsid w:val="00C1372A"/>
    <w:rsid w:val="00C13F24"/>
    <w:rsid w:val="00C141AE"/>
    <w:rsid w:val="00C1473F"/>
    <w:rsid w:val="00C14EAE"/>
    <w:rsid w:val="00C151FE"/>
    <w:rsid w:val="00C15EF1"/>
    <w:rsid w:val="00C15F8E"/>
    <w:rsid w:val="00C1707E"/>
    <w:rsid w:val="00C1722A"/>
    <w:rsid w:val="00C204AD"/>
    <w:rsid w:val="00C2079B"/>
    <w:rsid w:val="00C207D6"/>
    <w:rsid w:val="00C21263"/>
    <w:rsid w:val="00C21559"/>
    <w:rsid w:val="00C21B5E"/>
    <w:rsid w:val="00C21CAB"/>
    <w:rsid w:val="00C22001"/>
    <w:rsid w:val="00C22406"/>
    <w:rsid w:val="00C2274B"/>
    <w:rsid w:val="00C231CA"/>
    <w:rsid w:val="00C23AAD"/>
    <w:rsid w:val="00C242FB"/>
    <w:rsid w:val="00C2450D"/>
    <w:rsid w:val="00C24D9D"/>
    <w:rsid w:val="00C25AEF"/>
    <w:rsid w:val="00C26CBA"/>
    <w:rsid w:val="00C27EAF"/>
    <w:rsid w:val="00C27F77"/>
    <w:rsid w:val="00C309BE"/>
    <w:rsid w:val="00C30C9D"/>
    <w:rsid w:val="00C30DD9"/>
    <w:rsid w:val="00C3162F"/>
    <w:rsid w:val="00C3178D"/>
    <w:rsid w:val="00C31B9E"/>
    <w:rsid w:val="00C33505"/>
    <w:rsid w:val="00C3431A"/>
    <w:rsid w:val="00C34916"/>
    <w:rsid w:val="00C350DE"/>
    <w:rsid w:val="00C35E00"/>
    <w:rsid w:val="00C36362"/>
    <w:rsid w:val="00C363DF"/>
    <w:rsid w:val="00C364B7"/>
    <w:rsid w:val="00C36E01"/>
    <w:rsid w:val="00C370DF"/>
    <w:rsid w:val="00C37792"/>
    <w:rsid w:val="00C40486"/>
    <w:rsid w:val="00C41A9F"/>
    <w:rsid w:val="00C42429"/>
    <w:rsid w:val="00C42977"/>
    <w:rsid w:val="00C433A0"/>
    <w:rsid w:val="00C4417B"/>
    <w:rsid w:val="00C45BC2"/>
    <w:rsid w:val="00C46594"/>
    <w:rsid w:val="00C46827"/>
    <w:rsid w:val="00C46B24"/>
    <w:rsid w:val="00C46E8D"/>
    <w:rsid w:val="00C47063"/>
    <w:rsid w:val="00C47065"/>
    <w:rsid w:val="00C4753E"/>
    <w:rsid w:val="00C4787F"/>
    <w:rsid w:val="00C47CCD"/>
    <w:rsid w:val="00C5056D"/>
    <w:rsid w:val="00C50F07"/>
    <w:rsid w:val="00C511C4"/>
    <w:rsid w:val="00C51ADA"/>
    <w:rsid w:val="00C52197"/>
    <w:rsid w:val="00C52515"/>
    <w:rsid w:val="00C53190"/>
    <w:rsid w:val="00C53F8D"/>
    <w:rsid w:val="00C54EDE"/>
    <w:rsid w:val="00C55456"/>
    <w:rsid w:val="00C55728"/>
    <w:rsid w:val="00C5577C"/>
    <w:rsid w:val="00C55B37"/>
    <w:rsid w:val="00C5610D"/>
    <w:rsid w:val="00C56F34"/>
    <w:rsid w:val="00C570A2"/>
    <w:rsid w:val="00C573D7"/>
    <w:rsid w:val="00C603BF"/>
    <w:rsid w:val="00C60A56"/>
    <w:rsid w:val="00C60BB4"/>
    <w:rsid w:val="00C625B6"/>
    <w:rsid w:val="00C62A83"/>
    <w:rsid w:val="00C63317"/>
    <w:rsid w:val="00C63C7A"/>
    <w:rsid w:val="00C64F75"/>
    <w:rsid w:val="00C6522B"/>
    <w:rsid w:val="00C656AE"/>
    <w:rsid w:val="00C668E7"/>
    <w:rsid w:val="00C66A1D"/>
    <w:rsid w:val="00C66CB4"/>
    <w:rsid w:val="00C674CA"/>
    <w:rsid w:val="00C6782F"/>
    <w:rsid w:val="00C70A90"/>
    <w:rsid w:val="00C71422"/>
    <w:rsid w:val="00C71437"/>
    <w:rsid w:val="00C71C1F"/>
    <w:rsid w:val="00C71EC0"/>
    <w:rsid w:val="00C72342"/>
    <w:rsid w:val="00C72D9C"/>
    <w:rsid w:val="00C72F4B"/>
    <w:rsid w:val="00C73095"/>
    <w:rsid w:val="00C73E94"/>
    <w:rsid w:val="00C74DC7"/>
    <w:rsid w:val="00C758C2"/>
    <w:rsid w:val="00C75BEA"/>
    <w:rsid w:val="00C76045"/>
    <w:rsid w:val="00C762CD"/>
    <w:rsid w:val="00C764E1"/>
    <w:rsid w:val="00C767EF"/>
    <w:rsid w:val="00C77044"/>
    <w:rsid w:val="00C77DB7"/>
    <w:rsid w:val="00C77FE1"/>
    <w:rsid w:val="00C8002B"/>
    <w:rsid w:val="00C801F8"/>
    <w:rsid w:val="00C80A32"/>
    <w:rsid w:val="00C80FBC"/>
    <w:rsid w:val="00C82850"/>
    <w:rsid w:val="00C829DE"/>
    <w:rsid w:val="00C82A5B"/>
    <w:rsid w:val="00C849AD"/>
    <w:rsid w:val="00C84D0F"/>
    <w:rsid w:val="00C84F14"/>
    <w:rsid w:val="00C85486"/>
    <w:rsid w:val="00C85A63"/>
    <w:rsid w:val="00C8628B"/>
    <w:rsid w:val="00C867AA"/>
    <w:rsid w:val="00C86A56"/>
    <w:rsid w:val="00C86E2B"/>
    <w:rsid w:val="00C8788F"/>
    <w:rsid w:val="00C904E2"/>
    <w:rsid w:val="00C9062B"/>
    <w:rsid w:val="00C9198B"/>
    <w:rsid w:val="00C920A4"/>
    <w:rsid w:val="00C92573"/>
    <w:rsid w:val="00C930A0"/>
    <w:rsid w:val="00C936AA"/>
    <w:rsid w:val="00C936F1"/>
    <w:rsid w:val="00C94C00"/>
    <w:rsid w:val="00C9527A"/>
    <w:rsid w:val="00C95EC3"/>
    <w:rsid w:val="00C9707C"/>
    <w:rsid w:val="00C972E8"/>
    <w:rsid w:val="00C97A39"/>
    <w:rsid w:val="00CA0536"/>
    <w:rsid w:val="00CA1475"/>
    <w:rsid w:val="00CA14A8"/>
    <w:rsid w:val="00CA1A9E"/>
    <w:rsid w:val="00CA343A"/>
    <w:rsid w:val="00CA3636"/>
    <w:rsid w:val="00CA3EB5"/>
    <w:rsid w:val="00CA4116"/>
    <w:rsid w:val="00CA46F1"/>
    <w:rsid w:val="00CA4B60"/>
    <w:rsid w:val="00CA5BC8"/>
    <w:rsid w:val="00CA5FAA"/>
    <w:rsid w:val="00CA5FE9"/>
    <w:rsid w:val="00CA6F30"/>
    <w:rsid w:val="00CA6F3D"/>
    <w:rsid w:val="00CA6F61"/>
    <w:rsid w:val="00CA70BC"/>
    <w:rsid w:val="00CA7800"/>
    <w:rsid w:val="00CB06DB"/>
    <w:rsid w:val="00CB0951"/>
    <w:rsid w:val="00CB120C"/>
    <w:rsid w:val="00CB3C87"/>
    <w:rsid w:val="00CB5666"/>
    <w:rsid w:val="00CB5743"/>
    <w:rsid w:val="00CB5AF6"/>
    <w:rsid w:val="00CB5DE2"/>
    <w:rsid w:val="00CB6D80"/>
    <w:rsid w:val="00CB74D7"/>
    <w:rsid w:val="00CBF6DE"/>
    <w:rsid w:val="00CC005B"/>
    <w:rsid w:val="00CC0B5F"/>
    <w:rsid w:val="00CC0FA4"/>
    <w:rsid w:val="00CC1054"/>
    <w:rsid w:val="00CC138D"/>
    <w:rsid w:val="00CC223D"/>
    <w:rsid w:val="00CC2DED"/>
    <w:rsid w:val="00CC2F84"/>
    <w:rsid w:val="00CC3D35"/>
    <w:rsid w:val="00CC5016"/>
    <w:rsid w:val="00CC5730"/>
    <w:rsid w:val="00CC584E"/>
    <w:rsid w:val="00CC59FC"/>
    <w:rsid w:val="00CC6614"/>
    <w:rsid w:val="00CC6D5E"/>
    <w:rsid w:val="00CC6E07"/>
    <w:rsid w:val="00CC7594"/>
    <w:rsid w:val="00CC7BF7"/>
    <w:rsid w:val="00CD0754"/>
    <w:rsid w:val="00CD242C"/>
    <w:rsid w:val="00CD3797"/>
    <w:rsid w:val="00CD3A60"/>
    <w:rsid w:val="00CD3B2C"/>
    <w:rsid w:val="00CD413D"/>
    <w:rsid w:val="00CD4AD1"/>
    <w:rsid w:val="00CD4BDC"/>
    <w:rsid w:val="00CD4D31"/>
    <w:rsid w:val="00CD531F"/>
    <w:rsid w:val="00CD5B78"/>
    <w:rsid w:val="00CD5D5C"/>
    <w:rsid w:val="00CD6007"/>
    <w:rsid w:val="00CD615F"/>
    <w:rsid w:val="00CD62C6"/>
    <w:rsid w:val="00CD6B0D"/>
    <w:rsid w:val="00CD6FB0"/>
    <w:rsid w:val="00CD727E"/>
    <w:rsid w:val="00CE1130"/>
    <w:rsid w:val="00CE14B4"/>
    <w:rsid w:val="00CE1520"/>
    <w:rsid w:val="00CE1A69"/>
    <w:rsid w:val="00CE3620"/>
    <w:rsid w:val="00CE3F15"/>
    <w:rsid w:val="00CE4286"/>
    <w:rsid w:val="00CE48B1"/>
    <w:rsid w:val="00CE50A8"/>
    <w:rsid w:val="00CE570F"/>
    <w:rsid w:val="00CE5F15"/>
    <w:rsid w:val="00CE5FE6"/>
    <w:rsid w:val="00CE675A"/>
    <w:rsid w:val="00CE6A57"/>
    <w:rsid w:val="00CE70A4"/>
    <w:rsid w:val="00CE72BA"/>
    <w:rsid w:val="00CF080A"/>
    <w:rsid w:val="00CF0818"/>
    <w:rsid w:val="00CF0BDC"/>
    <w:rsid w:val="00CF1832"/>
    <w:rsid w:val="00CF22FE"/>
    <w:rsid w:val="00CF2355"/>
    <w:rsid w:val="00CF24E8"/>
    <w:rsid w:val="00CF2E08"/>
    <w:rsid w:val="00CF2E7A"/>
    <w:rsid w:val="00CF3075"/>
    <w:rsid w:val="00CF329C"/>
    <w:rsid w:val="00CF3B1D"/>
    <w:rsid w:val="00CF4696"/>
    <w:rsid w:val="00CF4969"/>
    <w:rsid w:val="00CF5401"/>
    <w:rsid w:val="00CF551C"/>
    <w:rsid w:val="00CF58F6"/>
    <w:rsid w:val="00CF5CE8"/>
    <w:rsid w:val="00CF6027"/>
    <w:rsid w:val="00CF66A6"/>
    <w:rsid w:val="00CF7ADD"/>
    <w:rsid w:val="00D0053F"/>
    <w:rsid w:val="00D00552"/>
    <w:rsid w:val="00D00BBE"/>
    <w:rsid w:val="00D00C35"/>
    <w:rsid w:val="00D0106B"/>
    <w:rsid w:val="00D015E0"/>
    <w:rsid w:val="00D02032"/>
    <w:rsid w:val="00D020CF"/>
    <w:rsid w:val="00D022FE"/>
    <w:rsid w:val="00D0287E"/>
    <w:rsid w:val="00D032FE"/>
    <w:rsid w:val="00D03CC4"/>
    <w:rsid w:val="00D04833"/>
    <w:rsid w:val="00D048CB"/>
    <w:rsid w:val="00D064D3"/>
    <w:rsid w:val="00D069F8"/>
    <w:rsid w:val="00D0772B"/>
    <w:rsid w:val="00D07954"/>
    <w:rsid w:val="00D07D46"/>
    <w:rsid w:val="00D105E5"/>
    <w:rsid w:val="00D10670"/>
    <w:rsid w:val="00D114D6"/>
    <w:rsid w:val="00D12013"/>
    <w:rsid w:val="00D1231B"/>
    <w:rsid w:val="00D12A57"/>
    <w:rsid w:val="00D12AAA"/>
    <w:rsid w:val="00D13035"/>
    <w:rsid w:val="00D13A0A"/>
    <w:rsid w:val="00D15175"/>
    <w:rsid w:val="00D15651"/>
    <w:rsid w:val="00D15BA3"/>
    <w:rsid w:val="00D164A7"/>
    <w:rsid w:val="00D164E2"/>
    <w:rsid w:val="00D1686B"/>
    <w:rsid w:val="00D16E77"/>
    <w:rsid w:val="00D17672"/>
    <w:rsid w:val="00D176F0"/>
    <w:rsid w:val="00D17876"/>
    <w:rsid w:val="00D2076C"/>
    <w:rsid w:val="00D208C7"/>
    <w:rsid w:val="00D210F5"/>
    <w:rsid w:val="00D2150F"/>
    <w:rsid w:val="00D21A40"/>
    <w:rsid w:val="00D21B7F"/>
    <w:rsid w:val="00D21F5B"/>
    <w:rsid w:val="00D22291"/>
    <w:rsid w:val="00D22706"/>
    <w:rsid w:val="00D227A8"/>
    <w:rsid w:val="00D2298B"/>
    <w:rsid w:val="00D22F55"/>
    <w:rsid w:val="00D22F75"/>
    <w:rsid w:val="00D2346F"/>
    <w:rsid w:val="00D23DC6"/>
    <w:rsid w:val="00D2527D"/>
    <w:rsid w:val="00D26EC5"/>
    <w:rsid w:val="00D271A4"/>
    <w:rsid w:val="00D272DE"/>
    <w:rsid w:val="00D303ED"/>
    <w:rsid w:val="00D30985"/>
    <w:rsid w:val="00D3125C"/>
    <w:rsid w:val="00D31D2D"/>
    <w:rsid w:val="00D31F3E"/>
    <w:rsid w:val="00D3212E"/>
    <w:rsid w:val="00D3229A"/>
    <w:rsid w:val="00D33388"/>
    <w:rsid w:val="00D3381B"/>
    <w:rsid w:val="00D33A71"/>
    <w:rsid w:val="00D34644"/>
    <w:rsid w:val="00D34713"/>
    <w:rsid w:val="00D34D1E"/>
    <w:rsid w:val="00D34FBE"/>
    <w:rsid w:val="00D352A4"/>
    <w:rsid w:val="00D356C9"/>
    <w:rsid w:val="00D36C08"/>
    <w:rsid w:val="00D36DE6"/>
    <w:rsid w:val="00D36F0C"/>
    <w:rsid w:val="00D4093C"/>
    <w:rsid w:val="00D41155"/>
    <w:rsid w:val="00D41896"/>
    <w:rsid w:val="00D419CD"/>
    <w:rsid w:val="00D41F4F"/>
    <w:rsid w:val="00D434E0"/>
    <w:rsid w:val="00D436CA"/>
    <w:rsid w:val="00D4416B"/>
    <w:rsid w:val="00D44B3B"/>
    <w:rsid w:val="00D44D47"/>
    <w:rsid w:val="00D44EED"/>
    <w:rsid w:val="00D44F79"/>
    <w:rsid w:val="00D4545D"/>
    <w:rsid w:val="00D4589A"/>
    <w:rsid w:val="00D459ED"/>
    <w:rsid w:val="00D45DC1"/>
    <w:rsid w:val="00D46149"/>
    <w:rsid w:val="00D462A1"/>
    <w:rsid w:val="00D46531"/>
    <w:rsid w:val="00D46DA9"/>
    <w:rsid w:val="00D47193"/>
    <w:rsid w:val="00D4746E"/>
    <w:rsid w:val="00D47A10"/>
    <w:rsid w:val="00D47C7A"/>
    <w:rsid w:val="00D5030D"/>
    <w:rsid w:val="00D5044A"/>
    <w:rsid w:val="00D511B4"/>
    <w:rsid w:val="00D519B1"/>
    <w:rsid w:val="00D51F65"/>
    <w:rsid w:val="00D52025"/>
    <w:rsid w:val="00D5223D"/>
    <w:rsid w:val="00D526BC"/>
    <w:rsid w:val="00D52F0C"/>
    <w:rsid w:val="00D53D5E"/>
    <w:rsid w:val="00D54B07"/>
    <w:rsid w:val="00D54CDD"/>
    <w:rsid w:val="00D55119"/>
    <w:rsid w:val="00D5516D"/>
    <w:rsid w:val="00D553E5"/>
    <w:rsid w:val="00D5548A"/>
    <w:rsid w:val="00D55B07"/>
    <w:rsid w:val="00D55CDB"/>
    <w:rsid w:val="00D55D19"/>
    <w:rsid w:val="00D56519"/>
    <w:rsid w:val="00D56CA6"/>
    <w:rsid w:val="00D56D84"/>
    <w:rsid w:val="00D56D8A"/>
    <w:rsid w:val="00D576F0"/>
    <w:rsid w:val="00D5784D"/>
    <w:rsid w:val="00D57C4D"/>
    <w:rsid w:val="00D57F98"/>
    <w:rsid w:val="00D600B1"/>
    <w:rsid w:val="00D60201"/>
    <w:rsid w:val="00D6042C"/>
    <w:rsid w:val="00D60D56"/>
    <w:rsid w:val="00D612E4"/>
    <w:rsid w:val="00D613FC"/>
    <w:rsid w:val="00D61FC4"/>
    <w:rsid w:val="00D632DF"/>
    <w:rsid w:val="00D6398B"/>
    <w:rsid w:val="00D6412A"/>
    <w:rsid w:val="00D6419C"/>
    <w:rsid w:val="00D65431"/>
    <w:rsid w:val="00D65815"/>
    <w:rsid w:val="00D65927"/>
    <w:rsid w:val="00D65A7A"/>
    <w:rsid w:val="00D65D10"/>
    <w:rsid w:val="00D65D65"/>
    <w:rsid w:val="00D6603E"/>
    <w:rsid w:val="00D67023"/>
    <w:rsid w:val="00D677D0"/>
    <w:rsid w:val="00D702F7"/>
    <w:rsid w:val="00D703FB"/>
    <w:rsid w:val="00D713C3"/>
    <w:rsid w:val="00D718BE"/>
    <w:rsid w:val="00D71CB9"/>
    <w:rsid w:val="00D71F66"/>
    <w:rsid w:val="00D71F75"/>
    <w:rsid w:val="00D722DA"/>
    <w:rsid w:val="00D724A3"/>
    <w:rsid w:val="00D72F00"/>
    <w:rsid w:val="00D743E5"/>
    <w:rsid w:val="00D74F7B"/>
    <w:rsid w:val="00D75B59"/>
    <w:rsid w:val="00D75F14"/>
    <w:rsid w:val="00D76605"/>
    <w:rsid w:val="00D77FDD"/>
    <w:rsid w:val="00D80BCD"/>
    <w:rsid w:val="00D81EEE"/>
    <w:rsid w:val="00D82461"/>
    <w:rsid w:val="00D84B57"/>
    <w:rsid w:val="00D84D54"/>
    <w:rsid w:val="00D8619C"/>
    <w:rsid w:val="00D86834"/>
    <w:rsid w:val="00D86AE6"/>
    <w:rsid w:val="00D86B79"/>
    <w:rsid w:val="00D871F0"/>
    <w:rsid w:val="00D8730F"/>
    <w:rsid w:val="00D8731D"/>
    <w:rsid w:val="00D87BB8"/>
    <w:rsid w:val="00D87C4F"/>
    <w:rsid w:val="00D87F86"/>
    <w:rsid w:val="00D9019B"/>
    <w:rsid w:val="00D902D1"/>
    <w:rsid w:val="00D91621"/>
    <w:rsid w:val="00D916EF"/>
    <w:rsid w:val="00D92368"/>
    <w:rsid w:val="00D92F7F"/>
    <w:rsid w:val="00D938EE"/>
    <w:rsid w:val="00D93DFE"/>
    <w:rsid w:val="00D93E68"/>
    <w:rsid w:val="00D93FED"/>
    <w:rsid w:val="00D941E1"/>
    <w:rsid w:val="00D94B77"/>
    <w:rsid w:val="00D95865"/>
    <w:rsid w:val="00D958EC"/>
    <w:rsid w:val="00D95B2D"/>
    <w:rsid w:val="00D961E4"/>
    <w:rsid w:val="00D966B8"/>
    <w:rsid w:val="00D97123"/>
    <w:rsid w:val="00DA043C"/>
    <w:rsid w:val="00DA0878"/>
    <w:rsid w:val="00DA0B2E"/>
    <w:rsid w:val="00DA13B0"/>
    <w:rsid w:val="00DA1702"/>
    <w:rsid w:val="00DA17F7"/>
    <w:rsid w:val="00DA1B41"/>
    <w:rsid w:val="00DA200E"/>
    <w:rsid w:val="00DA256C"/>
    <w:rsid w:val="00DA2A29"/>
    <w:rsid w:val="00DA386C"/>
    <w:rsid w:val="00DA3C79"/>
    <w:rsid w:val="00DA4186"/>
    <w:rsid w:val="00DA43AB"/>
    <w:rsid w:val="00DA4B5E"/>
    <w:rsid w:val="00DA517E"/>
    <w:rsid w:val="00DA5A1A"/>
    <w:rsid w:val="00DA5C49"/>
    <w:rsid w:val="00DA5C4F"/>
    <w:rsid w:val="00DA62E3"/>
    <w:rsid w:val="00DA6812"/>
    <w:rsid w:val="00DA697F"/>
    <w:rsid w:val="00DA6F0E"/>
    <w:rsid w:val="00DA7120"/>
    <w:rsid w:val="00DB045E"/>
    <w:rsid w:val="00DB058A"/>
    <w:rsid w:val="00DB068E"/>
    <w:rsid w:val="00DB127F"/>
    <w:rsid w:val="00DB1556"/>
    <w:rsid w:val="00DB1670"/>
    <w:rsid w:val="00DB1AE7"/>
    <w:rsid w:val="00DB1CC8"/>
    <w:rsid w:val="00DB2446"/>
    <w:rsid w:val="00DB2BBD"/>
    <w:rsid w:val="00DB2F59"/>
    <w:rsid w:val="00DB339C"/>
    <w:rsid w:val="00DB3DDA"/>
    <w:rsid w:val="00DB4AC4"/>
    <w:rsid w:val="00DB4E05"/>
    <w:rsid w:val="00DB5096"/>
    <w:rsid w:val="00DB516B"/>
    <w:rsid w:val="00DB5BA2"/>
    <w:rsid w:val="00DB5F2D"/>
    <w:rsid w:val="00DB617A"/>
    <w:rsid w:val="00DB6F41"/>
    <w:rsid w:val="00DB7286"/>
    <w:rsid w:val="00DC0FEB"/>
    <w:rsid w:val="00DC1158"/>
    <w:rsid w:val="00DC1879"/>
    <w:rsid w:val="00DC1B98"/>
    <w:rsid w:val="00DC1E5A"/>
    <w:rsid w:val="00DC23C7"/>
    <w:rsid w:val="00DC2522"/>
    <w:rsid w:val="00DC27E5"/>
    <w:rsid w:val="00DC2A53"/>
    <w:rsid w:val="00DC3038"/>
    <w:rsid w:val="00DC3108"/>
    <w:rsid w:val="00DC3A18"/>
    <w:rsid w:val="00DC3B0D"/>
    <w:rsid w:val="00DC3D3D"/>
    <w:rsid w:val="00DC3D55"/>
    <w:rsid w:val="00DC51F6"/>
    <w:rsid w:val="00DC557C"/>
    <w:rsid w:val="00DC56D3"/>
    <w:rsid w:val="00DC5B7C"/>
    <w:rsid w:val="00DC5C7D"/>
    <w:rsid w:val="00DC6332"/>
    <w:rsid w:val="00DC6AAE"/>
    <w:rsid w:val="00DC6CDF"/>
    <w:rsid w:val="00DC7BC8"/>
    <w:rsid w:val="00DC7E01"/>
    <w:rsid w:val="00DD01C3"/>
    <w:rsid w:val="00DD0C84"/>
    <w:rsid w:val="00DD1122"/>
    <w:rsid w:val="00DD1C97"/>
    <w:rsid w:val="00DD23AD"/>
    <w:rsid w:val="00DD2DDB"/>
    <w:rsid w:val="00DD3194"/>
    <w:rsid w:val="00DD3D6E"/>
    <w:rsid w:val="00DD4E54"/>
    <w:rsid w:val="00DD5598"/>
    <w:rsid w:val="00DD5A1E"/>
    <w:rsid w:val="00DD616E"/>
    <w:rsid w:val="00DD651E"/>
    <w:rsid w:val="00DD752D"/>
    <w:rsid w:val="00DD767F"/>
    <w:rsid w:val="00DD7B26"/>
    <w:rsid w:val="00DE0489"/>
    <w:rsid w:val="00DE064E"/>
    <w:rsid w:val="00DE0683"/>
    <w:rsid w:val="00DE15B4"/>
    <w:rsid w:val="00DE1A6A"/>
    <w:rsid w:val="00DE1A83"/>
    <w:rsid w:val="00DE1EF4"/>
    <w:rsid w:val="00DE2371"/>
    <w:rsid w:val="00DE286F"/>
    <w:rsid w:val="00DE2988"/>
    <w:rsid w:val="00DE2B64"/>
    <w:rsid w:val="00DE2DB4"/>
    <w:rsid w:val="00DE2FF5"/>
    <w:rsid w:val="00DE5386"/>
    <w:rsid w:val="00DE6352"/>
    <w:rsid w:val="00DE6638"/>
    <w:rsid w:val="00DE6760"/>
    <w:rsid w:val="00DE6A94"/>
    <w:rsid w:val="00DE6BA9"/>
    <w:rsid w:val="00DE700F"/>
    <w:rsid w:val="00DF03F7"/>
    <w:rsid w:val="00DF0638"/>
    <w:rsid w:val="00DF0C87"/>
    <w:rsid w:val="00DF13A3"/>
    <w:rsid w:val="00DF1479"/>
    <w:rsid w:val="00DF30B0"/>
    <w:rsid w:val="00DF3DAE"/>
    <w:rsid w:val="00DF4117"/>
    <w:rsid w:val="00DF4872"/>
    <w:rsid w:val="00DF4AA3"/>
    <w:rsid w:val="00DF4B97"/>
    <w:rsid w:val="00DF4F9B"/>
    <w:rsid w:val="00DF60A3"/>
    <w:rsid w:val="00DF6167"/>
    <w:rsid w:val="00DF62E9"/>
    <w:rsid w:val="00DF65E3"/>
    <w:rsid w:val="00DF66F4"/>
    <w:rsid w:val="00DF6770"/>
    <w:rsid w:val="00DF7532"/>
    <w:rsid w:val="00DF75BB"/>
    <w:rsid w:val="00DF77F8"/>
    <w:rsid w:val="00E023E8"/>
    <w:rsid w:val="00E0321D"/>
    <w:rsid w:val="00E039E1"/>
    <w:rsid w:val="00E03A0D"/>
    <w:rsid w:val="00E03BF8"/>
    <w:rsid w:val="00E03FC3"/>
    <w:rsid w:val="00E049CD"/>
    <w:rsid w:val="00E04F59"/>
    <w:rsid w:val="00E061EA"/>
    <w:rsid w:val="00E06739"/>
    <w:rsid w:val="00E06ACF"/>
    <w:rsid w:val="00E0797F"/>
    <w:rsid w:val="00E07E3E"/>
    <w:rsid w:val="00E100BC"/>
    <w:rsid w:val="00E10163"/>
    <w:rsid w:val="00E10D78"/>
    <w:rsid w:val="00E10FD9"/>
    <w:rsid w:val="00E115AF"/>
    <w:rsid w:val="00E11BF8"/>
    <w:rsid w:val="00E12AA0"/>
    <w:rsid w:val="00E12B6F"/>
    <w:rsid w:val="00E12B8C"/>
    <w:rsid w:val="00E136C3"/>
    <w:rsid w:val="00E14125"/>
    <w:rsid w:val="00E14618"/>
    <w:rsid w:val="00E14A67"/>
    <w:rsid w:val="00E15265"/>
    <w:rsid w:val="00E15341"/>
    <w:rsid w:val="00E1538A"/>
    <w:rsid w:val="00E153A9"/>
    <w:rsid w:val="00E158E1"/>
    <w:rsid w:val="00E15E8F"/>
    <w:rsid w:val="00E1697C"/>
    <w:rsid w:val="00E16B9D"/>
    <w:rsid w:val="00E21217"/>
    <w:rsid w:val="00E21541"/>
    <w:rsid w:val="00E22475"/>
    <w:rsid w:val="00E2253D"/>
    <w:rsid w:val="00E22A9F"/>
    <w:rsid w:val="00E22D3B"/>
    <w:rsid w:val="00E22E1C"/>
    <w:rsid w:val="00E22F80"/>
    <w:rsid w:val="00E23819"/>
    <w:rsid w:val="00E23CD4"/>
    <w:rsid w:val="00E2420A"/>
    <w:rsid w:val="00E24248"/>
    <w:rsid w:val="00E24636"/>
    <w:rsid w:val="00E24B4D"/>
    <w:rsid w:val="00E24EB0"/>
    <w:rsid w:val="00E25310"/>
    <w:rsid w:val="00E26449"/>
    <w:rsid w:val="00E266AB"/>
    <w:rsid w:val="00E2679A"/>
    <w:rsid w:val="00E2750D"/>
    <w:rsid w:val="00E275E5"/>
    <w:rsid w:val="00E277C1"/>
    <w:rsid w:val="00E30576"/>
    <w:rsid w:val="00E30C67"/>
    <w:rsid w:val="00E31346"/>
    <w:rsid w:val="00E314B6"/>
    <w:rsid w:val="00E32282"/>
    <w:rsid w:val="00E3269E"/>
    <w:rsid w:val="00E329A0"/>
    <w:rsid w:val="00E32CF7"/>
    <w:rsid w:val="00E32D34"/>
    <w:rsid w:val="00E34527"/>
    <w:rsid w:val="00E34628"/>
    <w:rsid w:val="00E3462F"/>
    <w:rsid w:val="00E3485C"/>
    <w:rsid w:val="00E349CE"/>
    <w:rsid w:val="00E34D72"/>
    <w:rsid w:val="00E35045"/>
    <w:rsid w:val="00E358AA"/>
    <w:rsid w:val="00E35BB4"/>
    <w:rsid w:val="00E35C06"/>
    <w:rsid w:val="00E35C3C"/>
    <w:rsid w:val="00E35D2F"/>
    <w:rsid w:val="00E35E93"/>
    <w:rsid w:val="00E362C3"/>
    <w:rsid w:val="00E36411"/>
    <w:rsid w:val="00E37C2D"/>
    <w:rsid w:val="00E37C67"/>
    <w:rsid w:val="00E37D59"/>
    <w:rsid w:val="00E37ED7"/>
    <w:rsid w:val="00E403A5"/>
    <w:rsid w:val="00E40569"/>
    <w:rsid w:val="00E40690"/>
    <w:rsid w:val="00E4078B"/>
    <w:rsid w:val="00E40A77"/>
    <w:rsid w:val="00E40F00"/>
    <w:rsid w:val="00E41216"/>
    <w:rsid w:val="00E41BD7"/>
    <w:rsid w:val="00E41E89"/>
    <w:rsid w:val="00E42198"/>
    <w:rsid w:val="00E42856"/>
    <w:rsid w:val="00E4294F"/>
    <w:rsid w:val="00E4365D"/>
    <w:rsid w:val="00E436BC"/>
    <w:rsid w:val="00E43A9E"/>
    <w:rsid w:val="00E43C56"/>
    <w:rsid w:val="00E43C83"/>
    <w:rsid w:val="00E44FB0"/>
    <w:rsid w:val="00E45932"/>
    <w:rsid w:val="00E45E1B"/>
    <w:rsid w:val="00E46163"/>
    <w:rsid w:val="00E46822"/>
    <w:rsid w:val="00E475AF"/>
    <w:rsid w:val="00E479B7"/>
    <w:rsid w:val="00E5005E"/>
    <w:rsid w:val="00E5011B"/>
    <w:rsid w:val="00E50151"/>
    <w:rsid w:val="00E50BF6"/>
    <w:rsid w:val="00E50FD5"/>
    <w:rsid w:val="00E515A7"/>
    <w:rsid w:val="00E51D53"/>
    <w:rsid w:val="00E51D56"/>
    <w:rsid w:val="00E526C2"/>
    <w:rsid w:val="00E529EB"/>
    <w:rsid w:val="00E53260"/>
    <w:rsid w:val="00E53C42"/>
    <w:rsid w:val="00E53ED2"/>
    <w:rsid w:val="00E54220"/>
    <w:rsid w:val="00E5483A"/>
    <w:rsid w:val="00E54D93"/>
    <w:rsid w:val="00E54F5F"/>
    <w:rsid w:val="00E5597A"/>
    <w:rsid w:val="00E559F2"/>
    <w:rsid w:val="00E55EF8"/>
    <w:rsid w:val="00E56326"/>
    <w:rsid w:val="00E56559"/>
    <w:rsid w:val="00E56A74"/>
    <w:rsid w:val="00E56B8E"/>
    <w:rsid w:val="00E571BB"/>
    <w:rsid w:val="00E57248"/>
    <w:rsid w:val="00E576CE"/>
    <w:rsid w:val="00E57BC4"/>
    <w:rsid w:val="00E57BD4"/>
    <w:rsid w:val="00E60056"/>
    <w:rsid w:val="00E6014E"/>
    <w:rsid w:val="00E60922"/>
    <w:rsid w:val="00E61788"/>
    <w:rsid w:val="00E61B24"/>
    <w:rsid w:val="00E623FB"/>
    <w:rsid w:val="00E627EC"/>
    <w:rsid w:val="00E631A5"/>
    <w:rsid w:val="00E6399D"/>
    <w:rsid w:val="00E63AAC"/>
    <w:rsid w:val="00E63FAE"/>
    <w:rsid w:val="00E640CE"/>
    <w:rsid w:val="00E653DF"/>
    <w:rsid w:val="00E65836"/>
    <w:rsid w:val="00E66258"/>
    <w:rsid w:val="00E66429"/>
    <w:rsid w:val="00E66951"/>
    <w:rsid w:val="00E66EF2"/>
    <w:rsid w:val="00E677E2"/>
    <w:rsid w:val="00E6787A"/>
    <w:rsid w:val="00E705CC"/>
    <w:rsid w:val="00E70A1C"/>
    <w:rsid w:val="00E70AC2"/>
    <w:rsid w:val="00E714B4"/>
    <w:rsid w:val="00E716D2"/>
    <w:rsid w:val="00E71B59"/>
    <w:rsid w:val="00E71F2B"/>
    <w:rsid w:val="00E72D89"/>
    <w:rsid w:val="00E73CF7"/>
    <w:rsid w:val="00E74550"/>
    <w:rsid w:val="00E76894"/>
    <w:rsid w:val="00E76A0C"/>
    <w:rsid w:val="00E77183"/>
    <w:rsid w:val="00E77938"/>
    <w:rsid w:val="00E80979"/>
    <w:rsid w:val="00E80BAB"/>
    <w:rsid w:val="00E81995"/>
    <w:rsid w:val="00E81B04"/>
    <w:rsid w:val="00E82063"/>
    <w:rsid w:val="00E823D4"/>
    <w:rsid w:val="00E82CFE"/>
    <w:rsid w:val="00E82D06"/>
    <w:rsid w:val="00E833A5"/>
    <w:rsid w:val="00E83C15"/>
    <w:rsid w:val="00E844AD"/>
    <w:rsid w:val="00E84E09"/>
    <w:rsid w:val="00E85024"/>
    <w:rsid w:val="00E850B0"/>
    <w:rsid w:val="00E85125"/>
    <w:rsid w:val="00E866ED"/>
    <w:rsid w:val="00E8720E"/>
    <w:rsid w:val="00E87216"/>
    <w:rsid w:val="00E873C6"/>
    <w:rsid w:val="00E874D5"/>
    <w:rsid w:val="00E87543"/>
    <w:rsid w:val="00E87FD2"/>
    <w:rsid w:val="00E90A3A"/>
    <w:rsid w:val="00E90BC3"/>
    <w:rsid w:val="00E90BDE"/>
    <w:rsid w:val="00E91F1B"/>
    <w:rsid w:val="00E921E0"/>
    <w:rsid w:val="00E92239"/>
    <w:rsid w:val="00E926A1"/>
    <w:rsid w:val="00E92C31"/>
    <w:rsid w:val="00E93AC6"/>
    <w:rsid w:val="00E93E95"/>
    <w:rsid w:val="00E940C3"/>
    <w:rsid w:val="00E9467E"/>
    <w:rsid w:val="00E9491C"/>
    <w:rsid w:val="00E9491D"/>
    <w:rsid w:val="00E94B65"/>
    <w:rsid w:val="00E95429"/>
    <w:rsid w:val="00E95A7F"/>
    <w:rsid w:val="00E9661B"/>
    <w:rsid w:val="00E967C7"/>
    <w:rsid w:val="00E9686B"/>
    <w:rsid w:val="00E97419"/>
    <w:rsid w:val="00EA01D4"/>
    <w:rsid w:val="00EA0BA8"/>
    <w:rsid w:val="00EA1656"/>
    <w:rsid w:val="00EA1D71"/>
    <w:rsid w:val="00EA1D8F"/>
    <w:rsid w:val="00EA1DE2"/>
    <w:rsid w:val="00EA2C36"/>
    <w:rsid w:val="00EA3513"/>
    <w:rsid w:val="00EA3C03"/>
    <w:rsid w:val="00EA3C82"/>
    <w:rsid w:val="00EA40A3"/>
    <w:rsid w:val="00EA42AF"/>
    <w:rsid w:val="00EA44DB"/>
    <w:rsid w:val="00EA48DD"/>
    <w:rsid w:val="00EA4E54"/>
    <w:rsid w:val="00EA4E75"/>
    <w:rsid w:val="00EA583C"/>
    <w:rsid w:val="00EA673A"/>
    <w:rsid w:val="00EA74B6"/>
    <w:rsid w:val="00EA74C7"/>
    <w:rsid w:val="00EA77A0"/>
    <w:rsid w:val="00EA7E0E"/>
    <w:rsid w:val="00EA7E94"/>
    <w:rsid w:val="00EB066D"/>
    <w:rsid w:val="00EB074D"/>
    <w:rsid w:val="00EB0B50"/>
    <w:rsid w:val="00EB14BC"/>
    <w:rsid w:val="00EB2034"/>
    <w:rsid w:val="00EB2161"/>
    <w:rsid w:val="00EB2FB2"/>
    <w:rsid w:val="00EB2FF6"/>
    <w:rsid w:val="00EB33FD"/>
    <w:rsid w:val="00EB3878"/>
    <w:rsid w:val="00EB3DE3"/>
    <w:rsid w:val="00EB3F32"/>
    <w:rsid w:val="00EB440B"/>
    <w:rsid w:val="00EB45A2"/>
    <w:rsid w:val="00EB4B1D"/>
    <w:rsid w:val="00EB4B5C"/>
    <w:rsid w:val="00EB4EA9"/>
    <w:rsid w:val="00EB62B1"/>
    <w:rsid w:val="00EB6ED2"/>
    <w:rsid w:val="00EB7636"/>
    <w:rsid w:val="00EB7EA6"/>
    <w:rsid w:val="00EC0C8F"/>
    <w:rsid w:val="00EC0E6C"/>
    <w:rsid w:val="00EC157B"/>
    <w:rsid w:val="00EC18F4"/>
    <w:rsid w:val="00EC197D"/>
    <w:rsid w:val="00EC20B3"/>
    <w:rsid w:val="00EC27BF"/>
    <w:rsid w:val="00EC2921"/>
    <w:rsid w:val="00EC2C6E"/>
    <w:rsid w:val="00EC353B"/>
    <w:rsid w:val="00EC4473"/>
    <w:rsid w:val="00EC45F3"/>
    <w:rsid w:val="00EC4869"/>
    <w:rsid w:val="00EC4F86"/>
    <w:rsid w:val="00EC6AE8"/>
    <w:rsid w:val="00EC71B7"/>
    <w:rsid w:val="00EC7265"/>
    <w:rsid w:val="00EC735D"/>
    <w:rsid w:val="00EC74FD"/>
    <w:rsid w:val="00ED02C4"/>
    <w:rsid w:val="00ED175A"/>
    <w:rsid w:val="00ED1D06"/>
    <w:rsid w:val="00ED33E7"/>
    <w:rsid w:val="00ED3562"/>
    <w:rsid w:val="00ED4543"/>
    <w:rsid w:val="00ED5235"/>
    <w:rsid w:val="00ED5459"/>
    <w:rsid w:val="00ED5719"/>
    <w:rsid w:val="00ED5C50"/>
    <w:rsid w:val="00ED5EA5"/>
    <w:rsid w:val="00ED69E1"/>
    <w:rsid w:val="00ED6ECF"/>
    <w:rsid w:val="00ED7113"/>
    <w:rsid w:val="00ED775B"/>
    <w:rsid w:val="00ED7BDC"/>
    <w:rsid w:val="00EE01F5"/>
    <w:rsid w:val="00EE0C8C"/>
    <w:rsid w:val="00EE1562"/>
    <w:rsid w:val="00EE1A4E"/>
    <w:rsid w:val="00EE1F87"/>
    <w:rsid w:val="00EE205E"/>
    <w:rsid w:val="00EE21AE"/>
    <w:rsid w:val="00EE2746"/>
    <w:rsid w:val="00EE2857"/>
    <w:rsid w:val="00EE2AD7"/>
    <w:rsid w:val="00EE404A"/>
    <w:rsid w:val="00EE4627"/>
    <w:rsid w:val="00EE5588"/>
    <w:rsid w:val="00EE55D7"/>
    <w:rsid w:val="00EE5CA0"/>
    <w:rsid w:val="00EE6131"/>
    <w:rsid w:val="00EE79B8"/>
    <w:rsid w:val="00EE7FEF"/>
    <w:rsid w:val="00EF00C4"/>
    <w:rsid w:val="00EF12D2"/>
    <w:rsid w:val="00EF19E6"/>
    <w:rsid w:val="00EF1CBC"/>
    <w:rsid w:val="00EF23C8"/>
    <w:rsid w:val="00EF2578"/>
    <w:rsid w:val="00EF2F41"/>
    <w:rsid w:val="00EF3443"/>
    <w:rsid w:val="00EF3704"/>
    <w:rsid w:val="00EF3AE0"/>
    <w:rsid w:val="00EF45B6"/>
    <w:rsid w:val="00EF516F"/>
    <w:rsid w:val="00EF5761"/>
    <w:rsid w:val="00EF5DF6"/>
    <w:rsid w:val="00EF63E2"/>
    <w:rsid w:val="00EF6C5A"/>
    <w:rsid w:val="00EF702B"/>
    <w:rsid w:val="00EF7648"/>
    <w:rsid w:val="00EF78FF"/>
    <w:rsid w:val="00F00A71"/>
    <w:rsid w:val="00F00BA6"/>
    <w:rsid w:val="00F015FC"/>
    <w:rsid w:val="00F01A41"/>
    <w:rsid w:val="00F01B99"/>
    <w:rsid w:val="00F01CE5"/>
    <w:rsid w:val="00F02C31"/>
    <w:rsid w:val="00F0316C"/>
    <w:rsid w:val="00F03392"/>
    <w:rsid w:val="00F037C9"/>
    <w:rsid w:val="00F03FC6"/>
    <w:rsid w:val="00F062B8"/>
    <w:rsid w:val="00F06300"/>
    <w:rsid w:val="00F07155"/>
    <w:rsid w:val="00F07257"/>
    <w:rsid w:val="00F10352"/>
    <w:rsid w:val="00F10536"/>
    <w:rsid w:val="00F11E37"/>
    <w:rsid w:val="00F12579"/>
    <w:rsid w:val="00F1281D"/>
    <w:rsid w:val="00F12960"/>
    <w:rsid w:val="00F12B7E"/>
    <w:rsid w:val="00F12C4D"/>
    <w:rsid w:val="00F132C8"/>
    <w:rsid w:val="00F135F3"/>
    <w:rsid w:val="00F1365B"/>
    <w:rsid w:val="00F1459F"/>
    <w:rsid w:val="00F15247"/>
    <w:rsid w:val="00F153ED"/>
    <w:rsid w:val="00F17580"/>
    <w:rsid w:val="00F20465"/>
    <w:rsid w:val="00F20657"/>
    <w:rsid w:val="00F20F1D"/>
    <w:rsid w:val="00F21646"/>
    <w:rsid w:val="00F21B6E"/>
    <w:rsid w:val="00F21C54"/>
    <w:rsid w:val="00F21C87"/>
    <w:rsid w:val="00F22C2D"/>
    <w:rsid w:val="00F23752"/>
    <w:rsid w:val="00F23B3F"/>
    <w:rsid w:val="00F24413"/>
    <w:rsid w:val="00F24507"/>
    <w:rsid w:val="00F2467C"/>
    <w:rsid w:val="00F24FA6"/>
    <w:rsid w:val="00F257F7"/>
    <w:rsid w:val="00F25C66"/>
    <w:rsid w:val="00F25E3C"/>
    <w:rsid w:val="00F25F8C"/>
    <w:rsid w:val="00F26334"/>
    <w:rsid w:val="00F26A32"/>
    <w:rsid w:val="00F26BF7"/>
    <w:rsid w:val="00F26EE1"/>
    <w:rsid w:val="00F270AC"/>
    <w:rsid w:val="00F2717C"/>
    <w:rsid w:val="00F271E9"/>
    <w:rsid w:val="00F27AA4"/>
    <w:rsid w:val="00F302D8"/>
    <w:rsid w:val="00F30C2C"/>
    <w:rsid w:val="00F30C30"/>
    <w:rsid w:val="00F30F1C"/>
    <w:rsid w:val="00F31456"/>
    <w:rsid w:val="00F31BFF"/>
    <w:rsid w:val="00F31C63"/>
    <w:rsid w:val="00F31CCA"/>
    <w:rsid w:val="00F323C8"/>
    <w:rsid w:val="00F32F0D"/>
    <w:rsid w:val="00F33289"/>
    <w:rsid w:val="00F33AD5"/>
    <w:rsid w:val="00F34200"/>
    <w:rsid w:val="00F34A34"/>
    <w:rsid w:val="00F35562"/>
    <w:rsid w:val="00F3572B"/>
    <w:rsid w:val="00F35EA6"/>
    <w:rsid w:val="00F3671B"/>
    <w:rsid w:val="00F37003"/>
    <w:rsid w:val="00F37152"/>
    <w:rsid w:val="00F37547"/>
    <w:rsid w:val="00F3761D"/>
    <w:rsid w:val="00F405D7"/>
    <w:rsid w:val="00F41132"/>
    <w:rsid w:val="00F416EE"/>
    <w:rsid w:val="00F41880"/>
    <w:rsid w:val="00F41E54"/>
    <w:rsid w:val="00F421AE"/>
    <w:rsid w:val="00F425B0"/>
    <w:rsid w:val="00F43B52"/>
    <w:rsid w:val="00F43D23"/>
    <w:rsid w:val="00F43FFF"/>
    <w:rsid w:val="00F44F83"/>
    <w:rsid w:val="00F459AC"/>
    <w:rsid w:val="00F4606D"/>
    <w:rsid w:val="00F465A5"/>
    <w:rsid w:val="00F47247"/>
    <w:rsid w:val="00F47436"/>
    <w:rsid w:val="00F47513"/>
    <w:rsid w:val="00F47611"/>
    <w:rsid w:val="00F476A3"/>
    <w:rsid w:val="00F500F6"/>
    <w:rsid w:val="00F505C5"/>
    <w:rsid w:val="00F507AA"/>
    <w:rsid w:val="00F51E55"/>
    <w:rsid w:val="00F521EF"/>
    <w:rsid w:val="00F52500"/>
    <w:rsid w:val="00F52691"/>
    <w:rsid w:val="00F52AFA"/>
    <w:rsid w:val="00F53121"/>
    <w:rsid w:val="00F53B2D"/>
    <w:rsid w:val="00F54370"/>
    <w:rsid w:val="00F544F4"/>
    <w:rsid w:val="00F547A6"/>
    <w:rsid w:val="00F5496E"/>
    <w:rsid w:val="00F550D3"/>
    <w:rsid w:val="00F552C8"/>
    <w:rsid w:val="00F556F0"/>
    <w:rsid w:val="00F55890"/>
    <w:rsid w:val="00F55D59"/>
    <w:rsid w:val="00F55F15"/>
    <w:rsid w:val="00F560EA"/>
    <w:rsid w:val="00F5635B"/>
    <w:rsid w:val="00F56404"/>
    <w:rsid w:val="00F56B79"/>
    <w:rsid w:val="00F56D6E"/>
    <w:rsid w:val="00F57118"/>
    <w:rsid w:val="00F57208"/>
    <w:rsid w:val="00F600C0"/>
    <w:rsid w:val="00F60111"/>
    <w:rsid w:val="00F60497"/>
    <w:rsid w:val="00F60BC7"/>
    <w:rsid w:val="00F61FFE"/>
    <w:rsid w:val="00F62375"/>
    <w:rsid w:val="00F62E13"/>
    <w:rsid w:val="00F634C0"/>
    <w:rsid w:val="00F634D0"/>
    <w:rsid w:val="00F63DB1"/>
    <w:rsid w:val="00F64109"/>
    <w:rsid w:val="00F64897"/>
    <w:rsid w:val="00F6534A"/>
    <w:rsid w:val="00F65FC8"/>
    <w:rsid w:val="00F666CD"/>
    <w:rsid w:val="00F66E2B"/>
    <w:rsid w:val="00F66FA5"/>
    <w:rsid w:val="00F6703C"/>
    <w:rsid w:val="00F67060"/>
    <w:rsid w:val="00F67064"/>
    <w:rsid w:val="00F673E8"/>
    <w:rsid w:val="00F70AB2"/>
    <w:rsid w:val="00F70C0E"/>
    <w:rsid w:val="00F70C66"/>
    <w:rsid w:val="00F70C9D"/>
    <w:rsid w:val="00F712FC"/>
    <w:rsid w:val="00F7153A"/>
    <w:rsid w:val="00F718E1"/>
    <w:rsid w:val="00F71B0A"/>
    <w:rsid w:val="00F728A3"/>
    <w:rsid w:val="00F73111"/>
    <w:rsid w:val="00F73B73"/>
    <w:rsid w:val="00F7446E"/>
    <w:rsid w:val="00F7795C"/>
    <w:rsid w:val="00F80A0D"/>
    <w:rsid w:val="00F80E0E"/>
    <w:rsid w:val="00F80F75"/>
    <w:rsid w:val="00F80FD3"/>
    <w:rsid w:val="00F8134B"/>
    <w:rsid w:val="00F8192B"/>
    <w:rsid w:val="00F8227F"/>
    <w:rsid w:val="00F828EB"/>
    <w:rsid w:val="00F82ED3"/>
    <w:rsid w:val="00F852D2"/>
    <w:rsid w:val="00F8538B"/>
    <w:rsid w:val="00F85D00"/>
    <w:rsid w:val="00F85D14"/>
    <w:rsid w:val="00F8700A"/>
    <w:rsid w:val="00F87054"/>
    <w:rsid w:val="00F87CCE"/>
    <w:rsid w:val="00F87DD6"/>
    <w:rsid w:val="00F901A6"/>
    <w:rsid w:val="00F90538"/>
    <w:rsid w:val="00F91106"/>
    <w:rsid w:val="00F92588"/>
    <w:rsid w:val="00F93C5B"/>
    <w:rsid w:val="00F948F0"/>
    <w:rsid w:val="00F95211"/>
    <w:rsid w:val="00F95811"/>
    <w:rsid w:val="00F95D64"/>
    <w:rsid w:val="00F961AE"/>
    <w:rsid w:val="00F96626"/>
    <w:rsid w:val="00F969A6"/>
    <w:rsid w:val="00F96AE9"/>
    <w:rsid w:val="00F96EE8"/>
    <w:rsid w:val="00F9789D"/>
    <w:rsid w:val="00F97D16"/>
    <w:rsid w:val="00FA32B3"/>
    <w:rsid w:val="00FA350A"/>
    <w:rsid w:val="00FA3FA0"/>
    <w:rsid w:val="00FA4053"/>
    <w:rsid w:val="00FA437C"/>
    <w:rsid w:val="00FA49B2"/>
    <w:rsid w:val="00FA4F63"/>
    <w:rsid w:val="00FA527B"/>
    <w:rsid w:val="00FA541F"/>
    <w:rsid w:val="00FA59FD"/>
    <w:rsid w:val="00FA6511"/>
    <w:rsid w:val="00FA6551"/>
    <w:rsid w:val="00FA667F"/>
    <w:rsid w:val="00FA6760"/>
    <w:rsid w:val="00FA6807"/>
    <w:rsid w:val="00FA713F"/>
    <w:rsid w:val="00FA7A80"/>
    <w:rsid w:val="00FA7DF9"/>
    <w:rsid w:val="00FA7F25"/>
    <w:rsid w:val="00FB00BF"/>
    <w:rsid w:val="00FB0B23"/>
    <w:rsid w:val="00FB0C8B"/>
    <w:rsid w:val="00FB1168"/>
    <w:rsid w:val="00FB1690"/>
    <w:rsid w:val="00FB30CD"/>
    <w:rsid w:val="00FB3467"/>
    <w:rsid w:val="00FB3573"/>
    <w:rsid w:val="00FB35C5"/>
    <w:rsid w:val="00FB3A98"/>
    <w:rsid w:val="00FB3FE7"/>
    <w:rsid w:val="00FB40B9"/>
    <w:rsid w:val="00FB4522"/>
    <w:rsid w:val="00FB4734"/>
    <w:rsid w:val="00FB488C"/>
    <w:rsid w:val="00FB5D38"/>
    <w:rsid w:val="00FB62C1"/>
    <w:rsid w:val="00FB6A5F"/>
    <w:rsid w:val="00FB6B3D"/>
    <w:rsid w:val="00FB70A8"/>
    <w:rsid w:val="00FB77D6"/>
    <w:rsid w:val="00FB7E45"/>
    <w:rsid w:val="00FB7EC4"/>
    <w:rsid w:val="00FB7F1A"/>
    <w:rsid w:val="00FC003F"/>
    <w:rsid w:val="00FC1044"/>
    <w:rsid w:val="00FC1343"/>
    <w:rsid w:val="00FC15AA"/>
    <w:rsid w:val="00FC170D"/>
    <w:rsid w:val="00FC1AF9"/>
    <w:rsid w:val="00FC1DA5"/>
    <w:rsid w:val="00FC2928"/>
    <w:rsid w:val="00FC2999"/>
    <w:rsid w:val="00FC2C57"/>
    <w:rsid w:val="00FC38E8"/>
    <w:rsid w:val="00FC3B2E"/>
    <w:rsid w:val="00FC3E35"/>
    <w:rsid w:val="00FC44B1"/>
    <w:rsid w:val="00FC4909"/>
    <w:rsid w:val="00FC4FCF"/>
    <w:rsid w:val="00FC53AF"/>
    <w:rsid w:val="00FC5ACC"/>
    <w:rsid w:val="00FC604B"/>
    <w:rsid w:val="00FC64CD"/>
    <w:rsid w:val="00FC6633"/>
    <w:rsid w:val="00FC6CC0"/>
    <w:rsid w:val="00FC6FC7"/>
    <w:rsid w:val="00FC7167"/>
    <w:rsid w:val="00FC716D"/>
    <w:rsid w:val="00FC7631"/>
    <w:rsid w:val="00FC7D1D"/>
    <w:rsid w:val="00FD004E"/>
    <w:rsid w:val="00FD0783"/>
    <w:rsid w:val="00FD0F98"/>
    <w:rsid w:val="00FD1C45"/>
    <w:rsid w:val="00FD1F32"/>
    <w:rsid w:val="00FD2E84"/>
    <w:rsid w:val="00FD3534"/>
    <w:rsid w:val="00FD42AA"/>
    <w:rsid w:val="00FD4A31"/>
    <w:rsid w:val="00FD5320"/>
    <w:rsid w:val="00FD5539"/>
    <w:rsid w:val="00FD5B42"/>
    <w:rsid w:val="00FD5E7B"/>
    <w:rsid w:val="00FD6205"/>
    <w:rsid w:val="00FD625F"/>
    <w:rsid w:val="00FD63F8"/>
    <w:rsid w:val="00FD6524"/>
    <w:rsid w:val="00FD65D3"/>
    <w:rsid w:val="00FD731C"/>
    <w:rsid w:val="00FD73DB"/>
    <w:rsid w:val="00FD7CC1"/>
    <w:rsid w:val="00FD7F89"/>
    <w:rsid w:val="00FE0085"/>
    <w:rsid w:val="00FE01F2"/>
    <w:rsid w:val="00FE0AD2"/>
    <w:rsid w:val="00FE0D16"/>
    <w:rsid w:val="00FE16F2"/>
    <w:rsid w:val="00FE1E12"/>
    <w:rsid w:val="00FE1F17"/>
    <w:rsid w:val="00FE28AD"/>
    <w:rsid w:val="00FE38EF"/>
    <w:rsid w:val="00FE3CA2"/>
    <w:rsid w:val="00FE4707"/>
    <w:rsid w:val="00FE4924"/>
    <w:rsid w:val="00FE492E"/>
    <w:rsid w:val="00FE49D5"/>
    <w:rsid w:val="00FE52B3"/>
    <w:rsid w:val="00FE578E"/>
    <w:rsid w:val="00FE60C4"/>
    <w:rsid w:val="00FE613E"/>
    <w:rsid w:val="00FE64E4"/>
    <w:rsid w:val="00FE6903"/>
    <w:rsid w:val="00FE693C"/>
    <w:rsid w:val="00FE6A10"/>
    <w:rsid w:val="00FE71D2"/>
    <w:rsid w:val="00FF0389"/>
    <w:rsid w:val="00FF0912"/>
    <w:rsid w:val="00FF0D0A"/>
    <w:rsid w:val="00FF1636"/>
    <w:rsid w:val="00FF16F7"/>
    <w:rsid w:val="00FF1775"/>
    <w:rsid w:val="00FF1CF7"/>
    <w:rsid w:val="00FF2101"/>
    <w:rsid w:val="00FF2270"/>
    <w:rsid w:val="00FF23FC"/>
    <w:rsid w:val="00FF247B"/>
    <w:rsid w:val="00FF25AF"/>
    <w:rsid w:val="00FF280A"/>
    <w:rsid w:val="00FF2A5D"/>
    <w:rsid w:val="00FF2AF8"/>
    <w:rsid w:val="00FF2D7F"/>
    <w:rsid w:val="00FF68C2"/>
    <w:rsid w:val="00FF6B42"/>
    <w:rsid w:val="00FF70B5"/>
    <w:rsid w:val="00FF77B8"/>
    <w:rsid w:val="00FF7C76"/>
    <w:rsid w:val="00FF7CAC"/>
    <w:rsid w:val="0101520D"/>
    <w:rsid w:val="010B091D"/>
    <w:rsid w:val="0129154F"/>
    <w:rsid w:val="01655F19"/>
    <w:rsid w:val="0181F9FE"/>
    <w:rsid w:val="0197D979"/>
    <w:rsid w:val="019F2084"/>
    <w:rsid w:val="01AA6602"/>
    <w:rsid w:val="01AAAFB7"/>
    <w:rsid w:val="01B64B0B"/>
    <w:rsid w:val="01ECF8DA"/>
    <w:rsid w:val="01ED5FB4"/>
    <w:rsid w:val="01EE9AEF"/>
    <w:rsid w:val="021AD09D"/>
    <w:rsid w:val="02219247"/>
    <w:rsid w:val="022F2FE8"/>
    <w:rsid w:val="023D9978"/>
    <w:rsid w:val="023F997F"/>
    <w:rsid w:val="0298558C"/>
    <w:rsid w:val="02B97B1D"/>
    <w:rsid w:val="02CB16C1"/>
    <w:rsid w:val="02D2EFB3"/>
    <w:rsid w:val="02F6F64A"/>
    <w:rsid w:val="030AB864"/>
    <w:rsid w:val="031004C9"/>
    <w:rsid w:val="031DDD80"/>
    <w:rsid w:val="032A6950"/>
    <w:rsid w:val="03398752"/>
    <w:rsid w:val="034A227E"/>
    <w:rsid w:val="034B0B11"/>
    <w:rsid w:val="034DB650"/>
    <w:rsid w:val="03643663"/>
    <w:rsid w:val="0388BCAD"/>
    <w:rsid w:val="038D708E"/>
    <w:rsid w:val="03B23D8E"/>
    <w:rsid w:val="03C0E8AF"/>
    <w:rsid w:val="03D5FE8F"/>
    <w:rsid w:val="03D847DD"/>
    <w:rsid w:val="03E97B2D"/>
    <w:rsid w:val="03E9F825"/>
    <w:rsid w:val="03EF021E"/>
    <w:rsid w:val="03F59D5E"/>
    <w:rsid w:val="041F489F"/>
    <w:rsid w:val="043CE54B"/>
    <w:rsid w:val="043F6E3D"/>
    <w:rsid w:val="046D2AC0"/>
    <w:rsid w:val="046FC599"/>
    <w:rsid w:val="04C089A4"/>
    <w:rsid w:val="04F9B9DA"/>
    <w:rsid w:val="05095A7F"/>
    <w:rsid w:val="050E6530"/>
    <w:rsid w:val="05145963"/>
    <w:rsid w:val="0520014C"/>
    <w:rsid w:val="052BF5F8"/>
    <w:rsid w:val="053F5B52"/>
    <w:rsid w:val="056FA9E4"/>
    <w:rsid w:val="05787DAD"/>
    <w:rsid w:val="059E0674"/>
    <w:rsid w:val="05B950EB"/>
    <w:rsid w:val="05CCD81B"/>
    <w:rsid w:val="05E2E31C"/>
    <w:rsid w:val="05F70846"/>
    <w:rsid w:val="05FD8D1D"/>
    <w:rsid w:val="06229B03"/>
    <w:rsid w:val="063C1AD6"/>
    <w:rsid w:val="063D702C"/>
    <w:rsid w:val="063FB4E7"/>
    <w:rsid w:val="064EDF4B"/>
    <w:rsid w:val="065EBD68"/>
    <w:rsid w:val="067FB487"/>
    <w:rsid w:val="068754A8"/>
    <w:rsid w:val="069E7A5A"/>
    <w:rsid w:val="06D34C52"/>
    <w:rsid w:val="06EAE275"/>
    <w:rsid w:val="06EE6BF4"/>
    <w:rsid w:val="06F77E54"/>
    <w:rsid w:val="06FC4346"/>
    <w:rsid w:val="070F796D"/>
    <w:rsid w:val="07CE00A2"/>
    <w:rsid w:val="07D2D03C"/>
    <w:rsid w:val="07E9FE0A"/>
    <w:rsid w:val="07EAA6DB"/>
    <w:rsid w:val="080587FE"/>
    <w:rsid w:val="0811F53F"/>
    <w:rsid w:val="0833F4F8"/>
    <w:rsid w:val="0846F726"/>
    <w:rsid w:val="08597DF5"/>
    <w:rsid w:val="085CF24C"/>
    <w:rsid w:val="08865290"/>
    <w:rsid w:val="08A1021D"/>
    <w:rsid w:val="08ABBB0B"/>
    <w:rsid w:val="08AF6844"/>
    <w:rsid w:val="08DD52B9"/>
    <w:rsid w:val="08EFEE26"/>
    <w:rsid w:val="08F4E6FE"/>
    <w:rsid w:val="08F56D7B"/>
    <w:rsid w:val="092BA57F"/>
    <w:rsid w:val="093C7C7E"/>
    <w:rsid w:val="096A8101"/>
    <w:rsid w:val="096B8DB6"/>
    <w:rsid w:val="096C1DE8"/>
    <w:rsid w:val="09B1B72B"/>
    <w:rsid w:val="09B527BF"/>
    <w:rsid w:val="0A0EEA03"/>
    <w:rsid w:val="0A82F2FC"/>
    <w:rsid w:val="0A844EE0"/>
    <w:rsid w:val="0AA16CA1"/>
    <w:rsid w:val="0AB6663D"/>
    <w:rsid w:val="0AC6F9CA"/>
    <w:rsid w:val="0AE20551"/>
    <w:rsid w:val="0B1AA732"/>
    <w:rsid w:val="0B22529F"/>
    <w:rsid w:val="0B3C84C0"/>
    <w:rsid w:val="0B6471F0"/>
    <w:rsid w:val="0B701FEC"/>
    <w:rsid w:val="0B849551"/>
    <w:rsid w:val="0B8B85BD"/>
    <w:rsid w:val="0B8DE41D"/>
    <w:rsid w:val="0B9BD886"/>
    <w:rsid w:val="0BAABA64"/>
    <w:rsid w:val="0C341D6A"/>
    <w:rsid w:val="0C396DBC"/>
    <w:rsid w:val="0C740F26"/>
    <w:rsid w:val="0C76461A"/>
    <w:rsid w:val="0C7778D7"/>
    <w:rsid w:val="0C8C4566"/>
    <w:rsid w:val="0CA9570C"/>
    <w:rsid w:val="0CCEC30B"/>
    <w:rsid w:val="0CF8DAC4"/>
    <w:rsid w:val="0CFC38AD"/>
    <w:rsid w:val="0CFE2C40"/>
    <w:rsid w:val="0D03EA2D"/>
    <w:rsid w:val="0D0D3364"/>
    <w:rsid w:val="0D0E2329"/>
    <w:rsid w:val="0D295D11"/>
    <w:rsid w:val="0D3EA446"/>
    <w:rsid w:val="0D44136E"/>
    <w:rsid w:val="0D4BBCE7"/>
    <w:rsid w:val="0D5C3102"/>
    <w:rsid w:val="0D7C1312"/>
    <w:rsid w:val="0D8AE03D"/>
    <w:rsid w:val="0D8DC14E"/>
    <w:rsid w:val="0DA86C22"/>
    <w:rsid w:val="0DCD0138"/>
    <w:rsid w:val="0DD67FDD"/>
    <w:rsid w:val="0DE82CA3"/>
    <w:rsid w:val="0DFED742"/>
    <w:rsid w:val="0E03EFC9"/>
    <w:rsid w:val="0E137246"/>
    <w:rsid w:val="0E2E86EA"/>
    <w:rsid w:val="0E2EC0F6"/>
    <w:rsid w:val="0E413E24"/>
    <w:rsid w:val="0E487B3A"/>
    <w:rsid w:val="0E5E637E"/>
    <w:rsid w:val="0E930E5A"/>
    <w:rsid w:val="0E98090E"/>
    <w:rsid w:val="0EA5B27F"/>
    <w:rsid w:val="0EB6A8DE"/>
    <w:rsid w:val="0EC39BB4"/>
    <w:rsid w:val="0F1A56D5"/>
    <w:rsid w:val="0F42B78D"/>
    <w:rsid w:val="0F4D226D"/>
    <w:rsid w:val="0F97471B"/>
    <w:rsid w:val="0FAE18F1"/>
    <w:rsid w:val="0FEDA232"/>
    <w:rsid w:val="10204620"/>
    <w:rsid w:val="10318CDB"/>
    <w:rsid w:val="1045A831"/>
    <w:rsid w:val="104CCA98"/>
    <w:rsid w:val="105DCF08"/>
    <w:rsid w:val="10649B0D"/>
    <w:rsid w:val="1065D37F"/>
    <w:rsid w:val="10903914"/>
    <w:rsid w:val="10C9B45A"/>
    <w:rsid w:val="10F94B43"/>
    <w:rsid w:val="110BE7D5"/>
    <w:rsid w:val="110C2036"/>
    <w:rsid w:val="11142638"/>
    <w:rsid w:val="112F50CE"/>
    <w:rsid w:val="1134EEBB"/>
    <w:rsid w:val="11893733"/>
    <w:rsid w:val="1197EE1C"/>
    <w:rsid w:val="11A89E5E"/>
    <w:rsid w:val="11EFA757"/>
    <w:rsid w:val="11FC59CA"/>
    <w:rsid w:val="12001AFB"/>
    <w:rsid w:val="1217E129"/>
    <w:rsid w:val="1224A995"/>
    <w:rsid w:val="12334F86"/>
    <w:rsid w:val="125E225C"/>
    <w:rsid w:val="126A64A9"/>
    <w:rsid w:val="1273B4B1"/>
    <w:rsid w:val="12A4F82E"/>
    <w:rsid w:val="12A749BA"/>
    <w:rsid w:val="12C5AE99"/>
    <w:rsid w:val="12CFA621"/>
    <w:rsid w:val="12EC2050"/>
    <w:rsid w:val="12F66DA3"/>
    <w:rsid w:val="13112B5B"/>
    <w:rsid w:val="131B7D1E"/>
    <w:rsid w:val="131D6D8F"/>
    <w:rsid w:val="1327220A"/>
    <w:rsid w:val="13356E6D"/>
    <w:rsid w:val="13406967"/>
    <w:rsid w:val="13823D01"/>
    <w:rsid w:val="139475B2"/>
    <w:rsid w:val="139697A2"/>
    <w:rsid w:val="13987EF7"/>
    <w:rsid w:val="13A3CD91"/>
    <w:rsid w:val="13B9E908"/>
    <w:rsid w:val="13E492D4"/>
    <w:rsid w:val="14440E28"/>
    <w:rsid w:val="145C66D0"/>
    <w:rsid w:val="1463BCDE"/>
    <w:rsid w:val="147315D4"/>
    <w:rsid w:val="149E2E1F"/>
    <w:rsid w:val="14CF4EBA"/>
    <w:rsid w:val="14D8F324"/>
    <w:rsid w:val="14D9EF27"/>
    <w:rsid w:val="14E553D1"/>
    <w:rsid w:val="14E5D890"/>
    <w:rsid w:val="14EEF602"/>
    <w:rsid w:val="14FB6EF0"/>
    <w:rsid w:val="14FE7B8B"/>
    <w:rsid w:val="15244199"/>
    <w:rsid w:val="153E19B4"/>
    <w:rsid w:val="15424214"/>
    <w:rsid w:val="1552DB72"/>
    <w:rsid w:val="15587A53"/>
    <w:rsid w:val="15756F62"/>
    <w:rsid w:val="15ABC70B"/>
    <w:rsid w:val="15B1DD57"/>
    <w:rsid w:val="15BBFEC7"/>
    <w:rsid w:val="15CC36E6"/>
    <w:rsid w:val="15CFB367"/>
    <w:rsid w:val="15D805E0"/>
    <w:rsid w:val="16074F0E"/>
    <w:rsid w:val="1637218D"/>
    <w:rsid w:val="167011E0"/>
    <w:rsid w:val="16711CD4"/>
    <w:rsid w:val="168AD51F"/>
    <w:rsid w:val="1697EC96"/>
    <w:rsid w:val="16DDA8E6"/>
    <w:rsid w:val="16E322A0"/>
    <w:rsid w:val="17182D60"/>
    <w:rsid w:val="171B3D30"/>
    <w:rsid w:val="173745BB"/>
    <w:rsid w:val="1738A4F1"/>
    <w:rsid w:val="1740F71E"/>
    <w:rsid w:val="174D2B3D"/>
    <w:rsid w:val="17642605"/>
    <w:rsid w:val="1773E9A7"/>
    <w:rsid w:val="17CF9CBA"/>
    <w:rsid w:val="182CDA66"/>
    <w:rsid w:val="1834484E"/>
    <w:rsid w:val="1841793C"/>
    <w:rsid w:val="18823100"/>
    <w:rsid w:val="1898886F"/>
    <w:rsid w:val="18A02BC0"/>
    <w:rsid w:val="18AAA7DD"/>
    <w:rsid w:val="18AB79BB"/>
    <w:rsid w:val="18B5A40C"/>
    <w:rsid w:val="18B64725"/>
    <w:rsid w:val="18B8B518"/>
    <w:rsid w:val="18CA085E"/>
    <w:rsid w:val="18D04959"/>
    <w:rsid w:val="18D8D087"/>
    <w:rsid w:val="18F1BA0D"/>
    <w:rsid w:val="19017DA0"/>
    <w:rsid w:val="19172BA6"/>
    <w:rsid w:val="1932B505"/>
    <w:rsid w:val="19341B51"/>
    <w:rsid w:val="194CFE28"/>
    <w:rsid w:val="197501B3"/>
    <w:rsid w:val="197B9130"/>
    <w:rsid w:val="19821D14"/>
    <w:rsid w:val="1987B7D0"/>
    <w:rsid w:val="198BF9A0"/>
    <w:rsid w:val="19A6A407"/>
    <w:rsid w:val="19EA7C15"/>
    <w:rsid w:val="19F85AD4"/>
    <w:rsid w:val="1A0C9932"/>
    <w:rsid w:val="1A1044F3"/>
    <w:rsid w:val="1A232F61"/>
    <w:rsid w:val="1A2758F2"/>
    <w:rsid w:val="1A2DE500"/>
    <w:rsid w:val="1A4AF753"/>
    <w:rsid w:val="1A556CAD"/>
    <w:rsid w:val="1A70299A"/>
    <w:rsid w:val="1A7058F8"/>
    <w:rsid w:val="1AACEA75"/>
    <w:rsid w:val="1ABD5D74"/>
    <w:rsid w:val="1ACB591F"/>
    <w:rsid w:val="1AE25B86"/>
    <w:rsid w:val="1AF470D9"/>
    <w:rsid w:val="1B1DC1C1"/>
    <w:rsid w:val="1B37DF13"/>
    <w:rsid w:val="1B48D51D"/>
    <w:rsid w:val="1B5836C1"/>
    <w:rsid w:val="1B6879A5"/>
    <w:rsid w:val="1B6B3348"/>
    <w:rsid w:val="1B8B11DB"/>
    <w:rsid w:val="1BA8CCC4"/>
    <w:rsid w:val="1BB58583"/>
    <w:rsid w:val="1BBC1135"/>
    <w:rsid w:val="1BBC9957"/>
    <w:rsid w:val="1BCF0BB0"/>
    <w:rsid w:val="1BD420CA"/>
    <w:rsid w:val="1BFF95BC"/>
    <w:rsid w:val="1C3373CD"/>
    <w:rsid w:val="1C44F409"/>
    <w:rsid w:val="1C89C725"/>
    <w:rsid w:val="1C9DC01D"/>
    <w:rsid w:val="1CA0FCDA"/>
    <w:rsid w:val="1CA5FE6A"/>
    <w:rsid w:val="1CB50149"/>
    <w:rsid w:val="1CD337F7"/>
    <w:rsid w:val="1D0BEA08"/>
    <w:rsid w:val="1D13044F"/>
    <w:rsid w:val="1D149BF4"/>
    <w:rsid w:val="1D16827E"/>
    <w:rsid w:val="1D2ADCA0"/>
    <w:rsid w:val="1D36F094"/>
    <w:rsid w:val="1D395D72"/>
    <w:rsid w:val="1D644B54"/>
    <w:rsid w:val="1D8366D3"/>
    <w:rsid w:val="1D913BE2"/>
    <w:rsid w:val="1D9CEDB6"/>
    <w:rsid w:val="1DA734CE"/>
    <w:rsid w:val="1DAABF58"/>
    <w:rsid w:val="1DB2EDAC"/>
    <w:rsid w:val="1DC30F0A"/>
    <w:rsid w:val="1DC734F4"/>
    <w:rsid w:val="1DC8C147"/>
    <w:rsid w:val="1DED4946"/>
    <w:rsid w:val="1DEDA78B"/>
    <w:rsid w:val="1E466F1F"/>
    <w:rsid w:val="1E6C005A"/>
    <w:rsid w:val="1E910032"/>
    <w:rsid w:val="1EAD9A49"/>
    <w:rsid w:val="1ED4B859"/>
    <w:rsid w:val="1EDD273C"/>
    <w:rsid w:val="1EEDF442"/>
    <w:rsid w:val="1EF59EB7"/>
    <w:rsid w:val="1EFC68DE"/>
    <w:rsid w:val="1F1EFD06"/>
    <w:rsid w:val="1F2AFD20"/>
    <w:rsid w:val="1F2B8C8B"/>
    <w:rsid w:val="1F5CB07F"/>
    <w:rsid w:val="1F85E657"/>
    <w:rsid w:val="1FB41E16"/>
    <w:rsid w:val="1FD0C415"/>
    <w:rsid w:val="1FD12BED"/>
    <w:rsid w:val="1FE8BF04"/>
    <w:rsid w:val="1FEE7EFE"/>
    <w:rsid w:val="1FF5173F"/>
    <w:rsid w:val="1FF6A600"/>
    <w:rsid w:val="2006A8EE"/>
    <w:rsid w:val="20075A6E"/>
    <w:rsid w:val="201972B2"/>
    <w:rsid w:val="201CF22D"/>
    <w:rsid w:val="2067EB0D"/>
    <w:rsid w:val="207A83C2"/>
    <w:rsid w:val="20AB73CF"/>
    <w:rsid w:val="20B31CF5"/>
    <w:rsid w:val="20E496C2"/>
    <w:rsid w:val="210D2EA3"/>
    <w:rsid w:val="2130D07F"/>
    <w:rsid w:val="213DC02C"/>
    <w:rsid w:val="214BC5AE"/>
    <w:rsid w:val="214FB417"/>
    <w:rsid w:val="21516FD4"/>
    <w:rsid w:val="2155A651"/>
    <w:rsid w:val="2182FC44"/>
    <w:rsid w:val="2192DB2F"/>
    <w:rsid w:val="219D164D"/>
    <w:rsid w:val="21B00AF3"/>
    <w:rsid w:val="21D2F2DB"/>
    <w:rsid w:val="21E8D4F8"/>
    <w:rsid w:val="21F152CE"/>
    <w:rsid w:val="22056AA2"/>
    <w:rsid w:val="220F3B6C"/>
    <w:rsid w:val="22121CB7"/>
    <w:rsid w:val="2222CBBF"/>
    <w:rsid w:val="223B2B1E"/>
    <w:rsid w:val="223CEC6E"/>
    <w:rsid w:val="224C4FAB"/>
    <w:rsid w:val="225413E5"/>
    <w:rsid w:val="225B45A6"/>
    <w:rsid w:val="22852BED"/>
    <w:rsid w:val="22899526"/>
    <w:rsid w:val="228A459B"/>
    <w:rsid w:val="22B3C7CB"/>
    <w:rsid w:val="22C4170C"/>
    <w:rsid w:val="22C4F3FA"/>
    <w:rsid w:val="22E65C79"/>
    <w:rsid w:val="2319D375"/>
    <w:rsid w:val="232EAD1A"/>
    <w:rsid w:val="234A0C05"/>
    <w:rsid w:val="2360068D"/>
    <w:rsid w:val="238FCC54"/>
    <w:rsid w:val="2399EE21"/>
    <w:rsid w:val="239E947C"/>
    <w:rsid w:val="23A16E88"/>
    <w:rsid w:val="23ACBB6C"/>
    <w:rsid w:val="23C7459B"/>
    <w:rsid w:val="23D8655C"/>
    <w:rsid w:val="23F35F55"/>
    <w:rsid w:val="24325785"/>
    <w:rsid w:val="24621A0C"/>
    <w:rsid w:val="24810659"/>
    <w:rsid w:val="248B72FC"/>
    <w:rsid w:val="2496CCE2"/>
    <w:rsid w:val="24A8F0F3"/>
    <w:rsid w:val="24AC84AA"/>
    <w:rsid w:val="24CCA282"/>
    <w:rsid w:val="24D7900A"/>
    <w:rsid w:val="250259E7"/>
    <w:rsid w:val="251D6E43"/>
    <w:rsid w:val="254AD0E6"/>
    <w:rsid w:val="255DAF42"/>
    <w:rsid w:val="256614E0"/>
    <w:rsid w:val="25785BBC"/>
    <w:rsid w:val="25821038"/>
    <w:rsid w:val="2592EF85"/>
    <w:rsid w:val="25A6D257"/>
    <w:rsid w:val="25EF24A8"/>
    <w:rsid w:val="2618FD6B"/>
    <w:rsid w:val="26230D1A"/>
    <w:rsid w:val="262A2278"/>
    <w:rsid w:val="2650E1A0"/>
    <w:rsid w:val="26662FCF"/>
    <w:rsid w:val="2698D05E"/>
    <w:rsid w:val="269FCC57"/>
    <w:rsid w:val="26B5251A"/>
    <w:rsid w:val="26C50F24"/>
    <w:rsid w:val="26E0EEBE"/>
    <w:rsid w:val="26E34B46"/>
    <w:rsid w:val="26F97FA3"/>
    <w:rsid w:val="270837A1"/>
    <w:rsid w:val="271948AC"/>
    <w:rsid w:val="2720328C"/>
    <w:rsid w:val="274D92E4"/>
    <w:rsid w:val="275FE105"/>
    <w:rsid w:val="276061E2"/>
    <w:rsid w:val="2773279C"/>
    <w:rsid w:val="277EDB06"/>
    <w:rsid w:val="2786CF01"/>
    <w:rsid w:val="27C6D218"/>
    <w:rsid w:val="27E2D8A3"/>
    <w:rsid w:val="28047606"/>
    <w:rsid w:val="281386B0"/>
    <w:rsid w:val="281D6948"/>
    <w:rsid w:val="28626F20"/>
    <w:rsid w:val="28678E71"/>
    <w:rsid w:val="2872F1B7"/>
    <w:rsid w:val="2873347A"/>
    <w:rsid w:val="287CBF1F"/>
    <w:rsid w:val="288802E7"/>
    <w:rsid w:val="28A451EE"/>
    <w:rsid w:val="28A571CD"/>
    <w:rsid w:val="28A5CA47"/>
    <w:rsid w:val="28B686E5"/>
    <w:rsid w:val="28C5402B"/>
    <w:rsid w:val="28DCBF4E"/>
    <w:rsid w:val="28E9E805"/>
    <w:rsid w:val="28F09C73"/>
    <w:rsid w:val="2909ED61"/>
    <w:rsid w:val="292FA9B4"/>
    <w:rsid w:val="2938167F"/>
    <w:rsid w:val="294EAEDC"/>
    <w:rsid w:val="299ABF84"/>
    <w:rsid w:val="29B000E9"/>
    <w:rsid w:val="29BABD4D"/>
    <w:rsid w:val="29BB98A3"/>
    <w:rsid w:val="2A0147D3"/>
    <w:rsid w:val="2A019EED"/>
    <w:rsid w:val="2A05CC5C"/>
    <w:rsid w:val="2A2B92C1"/>
    <w:rsid w:val="2A2D2FFA"/>
    <w:rsid w:val="2A55DB6A"/>
    <w:rsid w:val="2A5DE30C"/>
    <w:rsid w:val="2A611B1D"/>
    <w:rsid w:val="2A6EDDC8"/>
    <w:rsid w:val="2A72B0B2"/>
    <w:rsid w:val="2AA6660D"/>
    <w:rsid w:val="2ACB7A15"/>
    <w:rsid w:val="2AE46B3E"/>
    <w:rsid w:val="2AE98047"/>
    <w:rsid w:val="2AF0550F"/>
    <w:rsid w:val="2AFBF1F8"/>
    <w:rsid w:val="2B014906"/>
    <w:rsid w:val="2B21A3A1"/>
    <w:rsid w:val="2B288D0A"/>
    <w:rsid w:val="2B497624"/>
    <w:rsid w:val="2B4CB185"/>
    <w:rsid w:val="2B55AA72"/>
    <w:rsid w:val="2B56038D"/>
    <w:rsid w:val="2B8FCAC8"/>
    <w:rsid w:val="2BBC8BCC"/>
    <w:rsid w:val="2BBD5E87"/>
    <w:rsid w:val="2BC02B7A"/>
    <w:rsid w:val="2BCCD473"/>
    <w:rsid w:val="2BD1C2B0"/>
    <w:rsid w:val="2BD8BCA8"/>
    <w:rsid w:val="2BE4E4EB"/>
    <w:rsid w:val="2BE52A05"/>
    <w:rsid w:val="2BFDED64"/>
    <w:rsid w:val="2BFF0979"/>
    <w:rsid w:val="2C0C24D4"/>
    <w:rsid w:val="2C1701AD"/>
    <w:rsid w:val="2C1C3E61"/>
    <w:rsid w:val="2C587AEC"/>
    <w:rsid w:val="2C78C342"/>
    <w:rsid w:val="2C847342"/>
    <w:rsid w:val="2C930430"/>
    <w:rsid w:val="2CA74604"/>
    <w:rsid w:val="2CD1F574"/>
    <w:rsid w:val="2CEB3913"/>
    <w:rsid w:val="2D1DA122"/>
    <w:rsid w:val="2D4FA732"/>
    <w:rsid w:val="2D68C75F"/>
    <w:rsid w:val="2D74E337"/>
    <w:rsid w:val="2D915B2F"/>
    <w:rsid w:val="2D964CB0"/>
    <w:rsid w:val="2DA56633"/>
    <w:rsid w:val="2DCECD13"/>
    <w:rsid w:val="2DD1B465"/>
    <w:rsid w:val="2DD50903"/>
    <w:rsid w:val="2DE8CAE2"/>
    <w:rsid w:val="2E144D74"/>
    <w:rsid w:val="2E2FCE50"/>
    <w:rsid w:val="2E31497B"/>
    <w:rsid w:val="2E3957C2"/>
    <w:rsid w:val="2E3E9440"/>
    <w:rsid w:val="2E5FF5D3"/>
    <w:rsid w:val="2E680FEB"/>
    <w:rsid w:val="2E8C282D"/>
    <w:rsid w:val="2E9777A7"/>
    <w:rsid w:val="2E9D8D81"/>
    <w:rsid w:val="2EA6D120"/>
    <w:rsid w:val="2EE2CBEF"/>
    <w:rsid w:val="2EF3C8FC"/>
    <w:rsid w:val="2F1C3B35"/>
    <w:rsid w:val="2F1C8AF6"/>
    <w:rsid w:val="2F1E46D3"/>
    <w:rsid w:val="2F402091"/>
    <w:rsid w:val="2F48F0B6"/>
    <w:rsid w:val="2F58FEE8"/>
    <w:rsid w:val="2F85448B"/>
    <w:rsid w:val="2F9069B3"/>
    <w:rsid w:val="2FA36AF2"/>
    <w:rsid w:val="2FA46954"/>
    <w:rsid w:val="2FBE6215"/>
    <w:rsid w:val="30286BA2"/>
    <w:rsid w:val="30409CEC"/>
    <w:rsid w:val="304C48DB"/>
    <w:rsid w:val="3056F4D1"/>
    <w:rsid w:val="30593A16"/>
    <w:rsid w:val="306262BD"/>
    <w:rsid w:val="3072C179"/>
    <w:rsid w:val="309AF2EB"/>
    <w:rsid w:val="30A86456"/>
    <w:rsid w:val="30CFD0BC"/>
    <w:rsid w:val="30D03CFA"/>
    <w:rsid w:val="30D13CA7"/>
    <w:rsid w:val="30D84A27"/>
    <w:rsid w:val="30DB893B"/>
    <w:rsid w:val="30F8910B"/>
    <w:rsid w:val="31328859"/>
    <w:rsid w:val="31337050"/>
    <w:rsid w:val="3159FCAC"/>
    <w:rsid w:val="315C73E9"/>
    <w:rsid w:val="317E8531"/>
    <w:rsid w:val="31AA9F99"/>
    <w:rsid w:val="31AAF737"/>
    <w:rsid w:val="31C8C48A"/>
    <w:rsid w:val="31D975CC"/>
    <w:rsid w:val="320696C8"/>
    <w:rsid w:val="32418966"/>
    <w:rsid w:val="3259D435"/>
    <w:rsid w:val="3269465E"/>
    <w:rsid w:val="326C6CDC"/>
    <w:rsid w:val="327104C9"/>
    <w:rsid w:val="3280A697"/>
    <w:rsid w:val="328B2BA2"/>
    <w:rsid w:val="32A2C1FD"/>
    <w:rsid w:val="32A57BE5"/>
    <w:rsid w:val="32A697E9"/>
    <w:rsid w:val="32AD3971"/>
    <w:rsid w:val="32B9D3BE"/>
    <w:rsid w:val="32FD726A"/>
    <w:rsid w:val="33017251"/>
    <w:rsid w:val="3320EFCA"/>
    <w:rsid w:val="3344177B"/>
    <w:rsid w:val="33487D34"/>
    <w:rsid w:val="334FF117"/>
    <w:rsid w:val="336449D4"/>
    <w:rsid w:val="338C7D0F"/>
    <w:rsid w:val="338E6251"/>
    <w:rsid w:val="33901F4C"/>
    <w:rsid w:val="3397F6C9"/>
    <w:rsid w:val="33B27838"/>
    <w:rsid w:val="33C2A872"/>
    <w:rsid w:val="3407D896"/>
    <w:rsid w:val="340FEAE9"/>
    <w:rsid w:val="341732CE"/>
    <w:rsid w:val="3424C936"/>
    <w:rsid w:val="342F5570"/>
    <w:rsid w:val="343D0472"/>
    <w:rsid w:val="345ACC3D"/>
    <w:rsid w:val="34629F8F"/>
    <w:rsid w:val="3472C090"/>
    <w:rsid w:val="348E51FF"/>
    <w:rsid w:val="3497A566"/>
    <w:rsid w:val="34B74578"/>
    <w:rsid w:val="34C6B081"/>
    <w:rsid w:val="34C9F4D1"/>
    <w:rsid w:val="34E0FF8F"/>
    <w:rsid w:val="34EF6DD1"/>
    <w:rsid w:val="34F0704B"/>
    <w:rsid w:val="351CA4FB"/>
    <w:rsid w:val="3521B6D4"/>
    <w:rsid w:val="3522B102"/>
    <w:rsid w:val="352D731B"/>
    <w:rsid w:val="3532BFA3"/>
    <w:rsid w:val="3543B4C4"/>
    <w:rsid w:val="354E908F"/>
    <w:rsid w:val="355E7F37"/>
    <w:rsid w:val="356A00B9"/>
    <w:rsid w:val="357F1077"/>
    <w:rsid w:val="3585DA2E"/>
    <w:rsid w:val="358CD2ED"/>
    <w:rsid w:val="35952FF7"/>
    <w:rsid w:val="35B07166"/>
    <w:rsid w:val="35CA1A7E"/>
    <w:rsid w:val="35CCF0E1"/>
    <w:rsid w:val="35EE83F6"/>
    <w:rsid w:val="35F77245"/>
    <w:rsid w:val="3601C069"/>
    <w:rsid w:val="36054A96"/>
    <w:rsid w:val="360DC693"/>
    <w:rsid w:val="3613A2B9"/>
    <w:rsid w:val="362A9992"/>
    <w:rsid w:val="3667B579"/>
    <w:rsid w:val="36700D04"/>
    <w:rsid w:val="367AE95F"/>
    <w:rsid w:val="36B9198C"/>
    <w:rsid w:val="36C22B22"/>
    <w:rsid w:val="36D82667"/>
    <w:rsid w:val="36E9CF60"/>
    <w:rsid w:val="36F10858"/>
    <w:rsid w:val="36F59550"/>
    <w:rsid w:val="36FC4F84"/>
    <w:rsid w:val="3702293E"/>
    <w:rsid w:val="371B8B4E"/>
    <w:rsid w:val="37300AB9"/>
    <w:rsid w:val="3744135A"/>
    <w:rsid w:val="375132C8"/>
    <w:rsid w:val="375E6331"/>
    <w:rsid w:val="376275CE"/>
    <w:rsid w:val="3771736E"/>
    <w:rsid w:val="378EB415"/>
    <w:rsid w:val="37B71358"/>
    <w:rsid w:val="37C25642"/>
    <w:rsid w:val="37F62376"/>
    <w:rsid w:val="37F86BF4"/>
    <w:rsid w:val="3810E054"/>
    <w:rsid w:val="38318A04"/>
    <w:rsid w:val="3847666D"/>
    <w:rsid w:val="38509192"/>
    <w:rsid w:val="387F75B9"/>
    <w:rsid w:val="38821FB8"/>
    <w:rsid w:val="388A60E8"/>
    <w:rsid w:val="38AA5B03"/>
    <w:rsid w:val="38AECA47"/>
    <w:rsid w:val="38B32E1D"/>
    <w:rsid w:val="38BBA8D6"/>
    <w:rsid w:val="38DFBC1D"/>
    <w:rsid w:val="38E0742B"/>
    <w:rsid w:val="38E34542"/>
    <w:rsid w:val="38E76515"/>
    <w:rsid w:val="38F3903A"/>
    <w:rsid w:val="38FC852D"/>
    <w:rsid w:val="390B7D67"/>
    <w:rsid w:val="390F2D90"/>
    <w:rsid w:val="39101EF0"/>
    <w:rsid w:val="39147DD7"/>
    <w:rsid w:val="391EAB11"/>
    <w:rsid w:val="392DA4CF"/>
    <w:rsid w:val="39380C46"/>
    <w:rsid w:val="394F0573"/>
    <w:rsid w:val="39553030"/>
    <w:rsid w:val="395A9EE3"/>
    <w:rsid w:val="395BD033"/>
    <w:rsid w:val="39698CBA"/>
    <w:rsid w:val="3971D43C"/>
    <w:rsid w:val="397B2D8D"/>
    <w:rsid w:val="397F646F"/>
    <w:rsid w:val="399E4F89"/>
    <w:rsid w:val="39A95075"/>
    <w:rsid w:val="39DBBE94"/>
    <w:rsid w:val="39DBC9C2"/>
    <w:rsid w:val="39EAFEBC"/>
    <w:rsid w:val="39FB1B23"/>
    <w:rsid w:val="3A076A82"/>
    <w:rsid w:val="3A1FF170"/>
    <w:rsid w:val="3A4AC30E"/>
    <w:rsid w:val="3A4F69C3"/>
    <w:rsid w:val="3A63AE31"/>
    <w:rsid w:val="3A709D53"/>
    <w:rsid w:val="3A75A49B"/>
    <w:rsid w:val="3A783ECC"/>
    <w:rsid w:val="3A852DC3"/>
    <w:rsid w:val="3A85A168"/>
    <w:rsid w:val="3AE22A63"/>
    <w:rsid w:val="3AEE1C4C"/>
    <w:rsid w:val="3AEF27EB"/>
    <w:rsid w:val="3AF21785"/>
    <w:rsid w:val="3AF51749"/>
    <w:rsid w:val="3AFA13F8"/>
    <w:rsid w:val="3B1ABBB1"/>
    <w:rsid w:val="3BB948D4"/>
    <w:rsid w:val="3BBD4083"/>
    <w:rsid w:val="3BC99E3D"/>
    <w:rsid w:val="3BC9AE24"/>
    <w:rsid w:val="3C58A4B5"/>
    <w:rsid w:val="3C709DFC"/>
    <w:rsid w:val="3C898069"/>
    <w:rsid w:val="3CA1AB5B"/>
    <w:rsid w:val="3CD48D14"/>
    <w:rsid w:val="3CEC8AB1"/>
    <w:rsid w:val="3CFDC3C9"/>
    <w:rsid w:val="3D6F233E"/>
    <w:rsid w:val="3DAF2E81"/>
    <w:rsid w:val="3DC96904"/>
    <w:rsid w:val="3DED8D1E"/>
    <w:rsid w:val="3DFC4685"/>
    <w:rsid w:val="3E21EE1C"/>
    <w:rsid w:val="3E421E08"/>
    <w:rsid w:val="3E752479"/>
    <w:rsid w:val="3E88A27E"/>
    <w:rsid w:val="3E92B511"/>
    <w:rsid w:val="3E97F41C"/>
    <w:rsid w:val="3E9D0CC2"/>
    <w:rsid w:val="3EC0E1B1"/>
    <w:rsid w:val="3EDF087E"/>
    <w:rsid w:val="3EE52FF5"/>
    <w:rsid w:val="3F06E7B7"/>
    <w:rsid w:val="3F145A94"/>
    <w:rsid w:val="3F269DF9"/>
    <w:rsid w:val="3F30BFE9"/>
    <w:rsid w:val="3F420788"/>
    <w:rsid w:val="3F5A051F"/>
    <w:rsid w:val="3F6A93D3"/>
    <w:rsid w:val="3F6FD36A"/>
    <w:rsid w:val="3F74E2CB"/>
    <w:rsid w:val="3F780E73"/>
    <w:rsid w:val="3F8E7857"/>
    <w:rsid w:val="3F92E442"/>
    <w:rsid w:val="3F96AE1F"/>
    <w:rsid w:val="3FDDD56A"/>
    <w:rsid w:val="40005CD3"/>
    <w:rsid w:val="401B7746"/>
    <w:rsid w:val="40590799"/>
    <w:rsid w:val="406B9E42"/>
    <w:rsid w:val="4071F40A"/>
    <w:rsid w:val="4073D8AC"/>
    <w:rsid w:val="407FE407"/>
    <w:rsid w:val="408C342F"/>
    <w:rsid w:val="40969F5F"/>
    <w:rsid w:val="40CF794E"/>
    <w:rsid w:val="40D8D27F"/>
    <w:rsid w:val="40E2CECE"/>
    <w:rsid w:val="40E74533"/>
    <w:rsid w:val="40EA8365"/>
    <w:rsid w:val="4111A939"/>
    <w:rsid w:val="41213FB1"/>
    <w:rsid w:val="412F990A"/>
    <w:rsid w:val="413F6D84"/>
    <w:rsid w:val="41747A3F"/>
    <w:rsid w:val="41C4EBCB"/>
    <w:rsid w:val="41C80D6B"/>
    <w:rsid w:val="41CBEE54"/>
    <w:rsid w:val="41E72F40"/>
    <w:rsid w:val="41EC03D9"/>
    <w:rsid w:val="422998E2"/>
    <w:rsid w:val="4230A2AB"/>
    <w:rsid w:val="424B872F"/>
    <w:rsid w:val="4288204C"/>
    <w:rsid w:val="4289CA96"/>
    <w:rsid w:val="42B5B6F2"/>
    <w:rsid w:val="42C8A1D6"/>
    <w:rsid w:val="42E44B31"/>
    <w:rsid w:val="42FBDE2E"/>
    <w:rsid w:val="43145FC5"/>
    <w:rsid w:val="431BF32D"/>
    <w:rsid w:val="432CF0AA"/>
    <w:rsid w:val="434315D3"/>
    <w:rsid w:val="434911F7"/>
    <w:rsid w:val="43637860"/>
    <w:rsid w:val="437C0140"/>
    <w:rsid w:val="43980820"/>
    <w:rsid w:val="439B5113"/>
    <w:rsid w:val="43AF2A0B"/>
    <w:rsid w:val="43C82B93"/>
    <w:rsid w:val="43F07424"/>
    <w:rsid w:val="43F14CE1"/>
    <w:rsid w:val="43F63CB8"/>
    <w:rsid w:val="43F7C6C0"/>
    <w:rsid w:val="44228D76"/>
    <w:rsid w:val="4431E978"/>
    <w:rsid w:val="44341A95"/>
    <w:rsid w:val="445C3D48"/>
    <w:rsid w:val="447503B9"/>
    <w:rsid w:val="44793552"/>
    <w:rsid w:val="44A05B0E"/>
    <w:rsid w:val="44B4D32C"/>
    <w:rsid w:val="44BE7FE2"/>
    <w:rsid w:val="44C1EAE7"/>
    <w:rsid w:val="44C8C743"/>
    <w:rsid w:val="44D2CBA1"/>
    <w:rsid w:val="44E9375A"/>
    <w:rsid w:val="44F865D2"/>
    <w:rsid w:val="450C2D3C"/>
    <w:rsid w:val="45312CA8"/>
    <w:rsid w:val="455FAC2B"/>
    <w:rsid w:val="457C0BE4"/>
    <w:rsid w:val="4580DB06"/>
    <w:rsid w:val="458AC925"/>
    <w:rsid w:val="45B52B48"/>
    <w:rsid w:val="45BDBD70"/>
    <w:rsid w:val="45D373B7"/>
    <w:rsid w:val="45D60129"/>
    <w:rsid w:val="45DAE568"/>
    <w:rsid w:val="45DD5569"/>
    <w:rsid w:val="45E98B04"/>
    <w:rsid w:val="45F41548"/>
    <w:rsid w:val="46108BC1"/>
    <w:rsid w:val="461A8807"/>
    <w:rsid w:val="46470778"/>
    <w:rsid w:val="4649D328"/>
    <w:rsid w:val="4664026F"/>
    <w:rsid w:val="467A0221"/>
    <w:rsid w:val="467CEF4A"/>
    <w:rsid w:val="4680C197"/>
    <w:rsid w:val="468950C3"/>
    <w:rsid w:val="468E0172"/>
    <w:rsid w:val="46948C24"/>
    <w:rsid w:val="469583AA"/>
    <w:rsid w:val="469BD52A"/>
    <w:rsid w:val="46A17CF6"/>
    <w:rsid w:val="46AA54A6"/>
    <w:rsid w:val="46AC3CF1"/>
    <w:rsid w:val="46C991F1"/>
    <w:rsid w:val="46ECA9A2"/>
    <w:rsid w:val="46F8D40A"/>
    <w:rsid w:val="46FA0C19"/>
    <w:rsid w:val="470B22E9"/>
    <w:rsid w:val="4727F01D"/>
    <w:rsid w:val="47650BD0"/>
    <w:rsid w:val="477E8CF0"/>
    <w:rsid w:val="47840A68"/>
    <w:rsid w:val="47846620"/>
    <w:rsid w:val="479912CD"/>
    <w:rsid w:val="479EFEDB"/>
    <w:rsid w:val="47A0828B"/>
    <w:rsid w:val="47B7474E"/>
    <w:rsid w:val="48268E97"/>
    <w:rsid w:val="48323EF4"/>
    <w:rsid w:val="4845B1D1"/>
    <w:rsid w:val="48489E24"/>
    <w:rsid w:val="486C4502"/>
    <w:rsid w:val="48760E5B"/>
    <w:rsid w:val="488BF924"/>
    <w:rsid w:val="48E24CA2"/>
    <w:rsid w:val="48E62488"/>
    <w:rsid w:val="48EF8FCE"/>
    <w:rsid w:val="48EFA71B"/>
    <w:rsid w:val="48F3EB87"/>
    <w:rsid w:val="4913B982"/>
    <w:rsid w:val="4916017D"/>
    <w:rsid w:val="491A56CE"/>
    <w:rsid w:val="491E3413"/>
    <w:rsid w:val="492493CF"/>
    <w:rsid w:val="49360EC9"/>
    <w:rsid w:val="494577F2"/>
    <w:rsid w:val="4951E06C"/>
    <w:rsid w:val="49584FAD"/>
    <w:rsid w:val="495F3DAC"/>
    <w:rsid w:val="496CA767"/>
    <w:rsid w:val="497BBD97"/>
    <w:rsid w:val="498FD6FC"/>
    <w:rsid w:val="499A8F0C"/>
    <w:rsid w:val="499E3EE3"/>
    <w:rsid w:val="49D8015D"/>
    <w:rsid w:val="49DC81CF"/>
    <w:rsid w:val="49EB07A1"/>
    <w:rsid w:val="49EE731D"/>
    <w:rsid w:val="49F4820D"/>
    <w:rsid w:val="49F77F4D"/>
    <w:rsid w:val="4A02AAEF"/>
    <w:rsid w:val="4A0CEBC3"/>
    <w:rsid w:val="4A1BA9C7"/>
    <w:rsid w:val="4A2890DB"/>
    <w:rsid w:val="4A33B685"/>
    <w:rsid w:val="4A3434A4"/>
    <w:rsid w:val="4A3BBF57"/>
    <w:rsid w:val="4A46A8C9"/>
    <w:rsid w:val="4A6B5EB3"/>
    <w:rsid w:val="4A6D6403"/>
    <w:rsid w:val="4A764BC0"/>
    <w:rsid w:val="4ABBCC8C"/>
    <w:rsid w:val="4ACAA533"/>
    <w:rsid w:val="4AE24911"/>
    <w:rsid w:val="4AF17CA3"/>
    <w:rsid w:val="4AF4B79D"/>
    <w:rsid w:val="4AFEC2A6"/>
    <w:rsid w:val="4B02C319"/>
    <w:rsid w:val="4B0E6531"/>
    <w:rsid w:val="4B30C0ED"/>
    <w:rsid w:val="4B3178A7"/>
    <w:rsid w:val="4B3596C2"/>
    <w:rsid w:val="4B40F239"/>
    <w:rsid w:val="4B423A1E"/>
    <w:rsid w:val="4B5E575D"/>
    <w:rsid w:val="4B78F5A2"/>
    <w:rsid w:val="4B7E0B7F"/>
    <w:rsid w:val="4B967891"/>
    <w:rsid w:val="4BA3AEBF"/>
    <w:rsid w:val="4BAF5CAE"/>
    <w:rsid w:val="4BB5351D"/>
    <w:rsid w:val="4BC79419"/>
    <w:rsid w:val="4BF787D4"/>
    <w:rsid w:val="4C298CDE"/>
    <w:rsid w:val="4C339A9D"/>
    <w:rsid w:val="4C33DEFD"/>
    <w:rsid w:val="4C44D556"/>
    <w:rsid w:val="4C7B6C64"/>
    <w:rsid w:val="4C88FA3E"/>
    <w:rsid w:val="4C92B76C"/>
    <w:rsid w:val="4CB09C75"/>
    <w:rsid w:val="4CB63621"/>
    <w:rsid w:val="4CB64A7C"/>
    <w:rsid w:val="4CBAEDDC"/>
    <w:rsid w:val="4CBF6D18"/>
    <w:rsid w:val="4CC5839D"/>
    <w:rsid w:val="4CCD5A1D"/>
    <w:rsid w:val="4CDD2837"/>
    <w:rsid w:val="4CDE9F44"/>
    <w:rsid w:val="4D08B074"/>
    <w:rsid w:val="4D257DCE"/>
    <w:rsid w:val="4D63ECCF"/>
    <w:rsid w:val="4D750B82"/>
    <w:rsid w:val="4D7D5801"/>
    <w:rsid w:val="4D91FBD5"/>
    <w:rsid w:val="4DAE344D"/>
    <w:rsid w:val="4DB61006"/>
    <w:rsid w:val="4DBB905A"/>
    <w:rsid w:val="4DD449B3"/>
    <w:rsid w:val="4DDF84BA"/>
    <w:rsid w:val="4DF1A3ED"/>
    <w:rsid w:val="4E10CB62"/>
    <w:rsid w:val="4E23E6F4"/>
    <w:rsid w:val="4E2D98F2"/>
    <w:rsid w:val="4E363144"/>
    <w:rsid w:val="4E580804"/>
    <w:rsid w:val="4E82B034"/>
    <w:rsid w:val="4E8904D0"/>
    <w:rsid w:val="4E89ED39"/>
    <w:rsid w:val="4E9F1495"/>
    <w:rsid w:val="4EA16F09"/>
    <w:rsid w:val="4EAEF052"/>
    <w:rsid w:val="4EBD36B9"/>
    <w:rsid w:val="4F0C24FF"/>
    <w:rsid w:val="4F126DF2"/>
    <w:rsid w:val="4F2ADC97"/>
    <w:rsid w:val="4F4A2664"/>
    <w:rsid w:val="4F58402B"/>
    <w:rsid w:val="4F5ED3C9"/>
    <w:rsid w:val="4F7E7F2D"/>
    <w:rsid w:val="4F80ED32"/>
    <w:rsid w:val="4F8470B7"/>
    <w:rsid w:val="4F939D45"/>
    <w:rsid w:val="4FAE8579"/>
    <w:rsid w:val="4FC2E828"/>
    <w:rsid w:val="4FC48856"/>
    <w:rsid w:val="500CACB6"/>
    <w:rsid w:val="50396FD6"/>
    <w:rsid w:val="504C2ADD"/>
    <w:rsid w:val="5055DAE7"/>
    <w:rsid w:val="505FDFED"/>
    <w:rsid w:val="50709AF8"/>
    <w:rsid w:val="5078AB38"/>
    <w:rsid w:val="509B6DF0"/>
    <w:rsid w:val="509D312C"/>
    <w:rsid w:val="50A11903"/>
    <w:rsid w:val="50AD91C2"/>
    <w:rsid w:val="50C398F4"/>
    <w:rsid w:val="50D4DEBB"/>
    <w:rsid w:val="50D7493D"/>
    <w:rsid w:val="50E5D50F"/>
    <w:rsid w:val="5129A953"/>
    <w:rsid w:val="519126F0"/>
    <w:rsid w:val="51A62199"/>
    <w:rsid w:val="51A7BD26"/>
    <w:rsid w:val="51ACBB10"/>
    <w:rsid w:val="51D50847"/>
    <w:rsid w:val="51D62ADB"/>
    <w:rsid w:val="51E1C910"/>
    <w:rsid w:val="51E3EBF4"/>
    <w:rsid w:val="520403A0"/>
    <w:rsid w:val="520F0861"/>
    <w:rsid w:val="520F3B32"/>
    <w:rsid w:val="521B6595"/>
    <w:rsid w:val="52389B70"/>
    <w:rsid w:val="52548559"/>
    <w:rsid w:val="52627C72"/>
    <w:rsid w:val="527A71E2"/>
    <w:rsid w:val="5288E95D"/>
    <w:rsid w:val="528C3730"/>
    <w:rsid w:val="52AB28CF"/>
    <w:rsid w:val="52B0EFAC"/>
    <w:rsid w:val="52C51809"/>
    <w:rsid w:val="52CC7088"/>
    <w:rsid w:val="52D50CC2"/>
    <w:rsid w:val="52EA73BF"/>
    <w:rsid w:val="52EB04B8"/>
    <w:rsid w:val="53041940"/>
    <w:rsid w:val="530C19A0"/>
    <w:rsid w:val="5325C887"/>
    <w:rsid w:val="53284AA7"/>
    <w:rsid w:val="5333F8C6"/>
    <w:rsid w:val="533BE1A7"/>
    <w:rsid w:val="533D2A7C"/>
    <w:rsid w:val="5343E0E4"/>
    <w:rsid w:val="535630F2"/>
    <w:rsid w:val="5396F998"/>
    <w:rsid w:val="539BB5E2"/>
    <w:rsid w:val="53C1A33F"/>
    <w:rsid w:val="53FA7A5D"/>
    <w:rsid w:val="53FEBBB2"/>
    <w:rsid w:val="5409025E"/>
    <w:rsid w:val="540B7209"/>
    <w:rsid w:val="540DF57D"/>
    <w:rsid w:val="541AC7A3"/>
    <w:rsid w:val="543065EA"/>
    <w:rsid w:val="545ACB0F"/>
    <w:rsid w:val="5476F821"/>
    <w:rsid w:val="5496B661"/>
    <w:rsid w:val="54A72398"/>
    <w:rsid w:val="54CE2CEC"/>
    <w:rsid w:val="54D5DBB8"/>
    <w:rsid w:val="54ECBCB0"/>
    <w:rsid w:val="54EE3EFC"/>
    <w:rsid w:val="550A962C"/>
    <w:rsid w:val="5548A161"/>
    <w:rsid w:val="5579DDB6"/>
    <w:rsid w:val="5581CD6D"/>
    <w:rsid w:val="5582CEED"/>
    <w:rsid w:val="55849F88"/>
    <w:rsid w:val="55B45587"/>
    <w:rsid w:val="55B94632"/>
    <w:rsid w:val="55D5E155"/>
    <w:rsid w:val="55EA9028"/>
    <w:rsid w:val="56278C39"/>
    <w:rsid w:val="563A27D6"/>
    <w:rsid w:val="5647C3E9"/>
    <w:rsid w:val="5647EC32"/>
    <w:rsid w:val="564D994F"/>
    <w:rsid w:val="56667F8D"/>
    <w:rsid w:val="5685F2A1"/>
    <w:rsid w:val="568A0941"/>
    <w:rsid w:val="568CDBE7"/>
    <w:rsid w:val="56BCB03F"/>
    <w:rsid w:val="56C1D00E"/>
    <w:rsid w:val="56D3C78C"/>
    <w:rsid w:val="57077044"/>
    <w:rsid w:val="570FD95F"/>
    <w:rsid w:val="572538BC"/>
    <w:rsid w:val="57467920"/>
    <w:rsid w:val="575F2136"/>
    <w:rsid w:val="5768AD54"/>
    <w:rsid w:val="57A44DF8"/>
    <w:rsid w:val="57BE18DE"/>
    <w:rsid w:val="57C4BA83"/>
    <w:rsid w:val="57D0DD53"/>
    <w:rsid w:val="57E53BE7"/>
    <w:rsid w:val="57E99FA3"/>
    <w:rsid w:val="57F8ADBF"/>
    <w:rsid w:val="58018B48"/>
    <w:rsid w:val="581F82AD"/>
    <w:rsid w:val="5822D60D"/>
    <w:rsid w:val="583FDF70"/>
    <w:rsid w:val="58485340"/>
    <w:rsid w:val="58516E7B"/>
    <w:rsid w:val="58AEB821"/>
    <w:rsid w:val="58C1E6AD"/>
    <w:rsid w:val="58CD4034"/>
    <w:rsid w:val="58F29C36"/>
    <w:rsid w:val="58F3F780"/>
    <w:rsid w:val="59116042"/>
    <w:rsid w:val="59169002"/>
    <w:rsid w:val="593AAA60"/>
    <w:rsid w:val="595B425B"/>
    <w:rsid w:val="5966F824"/>
    <w:rsid w:val="598D2164"/>
    <w:rsid w:val="59BD9363"/>
    <w:rsid w:val="59CEC335"/>
    <w:rsid w:val="59D00C34"/>
    <w:rsid w:val="59DA5690"/>
    <w:rsid w:val="59FA8D5F"/>
    <w:rsid w:val="59FC92DA"/>
    <w:rsid w:val="59FF1FAA"/>
    <w:rsid w:val="5A0F3863"/>
    <w:rsid w:val="5A31E186"/>
    <w:rsid w:val="5A3509EB"/>
    <w:rsid w:val="5A379803"/>
    <w:rsid w:val="5A47EFD9"/>
    <w:rsid w:val="5A6E8E55"/>
    <w:rsid w:val="5A7BEF4F"/>
    <w:rsid w:val="5A8B773F"/>
    <w:rsid w:val="5A92117D"/>
    <w:rsid w:val="5A9609FD"/>
    <w:rsid w:val="5A9BB5F7"/>
    <w:rsid w:val="5AA41CEA"/>
    <w:rsid w:val="5AAD0F22"/>
    <w:rsid w:val="5AB75E82"/>
    <w:rsid w:val="5AC77E8A"/>
    <w:rsid w:val="5ACB3EC9"/>
    <w:rsid w:val="5ACF6311"/>
    <w:rsid w:val="5AE820F3"/>
    <w:rsid w:val="5B31F116"/>
    <w:rsid w:val="5B341EC4"/>
    <w:rsid w:val="5B7BBB7D"/>
    <w:rsid w:val="5B8BC846"/>
    <w:rsid w:val="5B8E156A"/>
    <w:rsid w:val="5B924012"/>
    <w:rsid w:val="5BB721BF"/>
    <w:rsid w:val="5BC70DC9"/>
    <w:rsid w:val="5BD95639"/>
    <w:rsid w:val="5BF8E7AD"/>
    <w:rsid w:val="5C095EB8"/>
    <w:rsid w:val="5C2BD381"/>
    <w:rsid w:val="5C398273"/>
    <w:rsid w:val="5C4B2341"/>
    <w:rsid w:val="5C4E3B7D"/>
    <w:rsid w:val="5C566C6B"/>
    <w:rsid w:val="5C5BEE09"/>
    <w:rsid w:val="5C683F6F"/>
    <w:rsid w:val="5C795B42"/>
    <w:rsid w:val="5C99ED1E"/>
    <w:rsid w:val="5CA56995"/>
    <w:rsid w:val="5CD90C34"/>
    <w:rsid w:val="5CF53A7C"/>
    <w:rsid w:val="5CFDE722"/>
    <w:rsid w:val="5D36968B"/>
    <w:rsid w:val="5D57F954"/>
    <w:rsid w:val="5D58DE45"/>
    <w:rsid w:val="5D5D5AD7"/>
    <w:rsid w:val="5D67FEEF"/>
    <w:rsid w:val="5D684EC9"/>
    <w:rsid w:val="5D7759BD"/>
    <w:rsid w:val="5D818D6B"/>
    <w:rsid w:val="5DA58E80"/>
    <w:rsid w:val="5DAA050E"/>
    <w:rsid w:val="5DAAB9ED"/>
    <w:rsid w:val="5DAB3A4D"/>
    <w:rsid w:val="5DDF4DB6"/>
    <w:rsid w:val="5DE26681"/>
    <w:rsid w:val="5DEF9E2B"/>
    <w:rsid w:val="5E067417"/>
    <w:rsid w:val="5E0DA3E1"/>
    <w:rsid w:val="5E324371"/>
    <w:rsid w:val="5E5817D9"/>
    <w:rsid w:val="5E6D9F2E"/>
    <w:rsid w:val="5E71E45B"/>
    <w:rsid w:val="5E7989F4"/>
    <w:rsid w:val="5E7C6141"/>
    <w:rsid w:val="5E81E6E2"/>
    <w:rsid w:val="5EB4BBA7"/>
    <w:rsid w:val="5EE41826"/>
    <w:rsid w:val="5EE970C5"/>
    <w:rsid w:val="5F0EEDB6"/>
    <w:rsid w:val="5F144B37"/>
    <w:rsid w:val="5F15615D"/>
    <w:rsid w:val="5F29DEC5"/>
    <w:rsid w:val="5F432151"/>
    <w:rsid w:val="5F59380C"/>
    <w:rsid w:val="5F6124CF"/>
    <w:rsid w:val="5F68FB96"/>
    <w:rsid w:val="5F8579DC"/>
    <w:rsid w:val="5F8D77A5"/>
    <w:rsid w:val="5F9E4825"/>
    <w:rsid w:val="5FAEA194"/>
    <w:rsid w:val="5FCEF397"/>
    <w:rsid w:val="5FD33F04"/>
    <w:rsid w:val="600E190D"/>
    <w:rsid w:val="6020542F"/>
    <w:rsid w:val="60453B24"/>
    <w:rsid w:val="60532F9A"/>
    <w:rsid w:val="60560025"/>
    <w:rsid w:val="605DD013"/>
    <w:rsid w:val="6087775A"/>
    <w:rsid w:val="60C0C575"/>
    <w:rsid w:val="60C3B446"/>
    <w:rsid w:val="60F74C79"/>
    <w:rsid w:val="60FA92B8"/>
    <w:rsid w:val="60FC574E"/>
    <w:rsid w:val="610B0090"/>
    <w:rsid w:val="61116483"/>
    <w:rsid w:val="61237DE2"/>
    <w:rsid w:val="612411E3"/>
    <w:rsid w:val="6125193D"/>
    <w:rsid w:val="61267014"/>
    <w:rsid w:val="61283C4E"/>
    <w:rsid w:val="612975C5"/>
    <w:rsid w:val="6137F8C9"/>
    <w:rsid w:val="61413041"/>
    <w:rsid w:val="6144E2BA"/>
    <w:rsid w:val="616D4335"/>
    <w:rsid w:val="61725258"/>
    <w:rsid w:val="61AA53AA"/>
    <w:rsid w:val="61D3194C"/>
    <w:rsid w:val="61DB78AB"/>
    <w:rsid w:val="61F2F369"/>
    <w:rsid w:val="61FC668D"/>
    <w:rsid w:val="62535298"/>
    <w:rsid w:val="6253D571"/>
    <w:rsid w:val="6261ADBA"/>
    <w:rsid w:val="627F663D"/>
    <w:rsid w:val="6290359C"/>
    <w:rsid w:val="62C3B688"/>
    <w:rsid w:val="62CEC296"/>
    <w:rsid w:val="62DE1C3D"/>
    <w:rsid w:val="62E1E94E"/>
    <w:rsid w:val="62F5E8DF"/>
    <w:rsid w:val="631BBCC5"/>
    <w:rsid w:val="6356B30D"/>
    <w:rsid w:val="6356FC0A"/>
    <w:rsid w:val="63577F94"/>
    <w:rsid w:val="636A2A98"/>
    <w:rsid w:val="636ACE9D"/>
    <w:rsid w:val="637C0B09"/>
    <w:rsid w:val="63B32EF0"/>
    <w:rsid w:val="63B4AA6A"/>
    <w:rsid w:val="63C3BE1E"/>
    <w:rsid w:val="640782D6"/>
    <w:rsid w:val="6417D26D"/>
    <w:rsid w:val="64286A52"/>
    <w:rsid w:val="6434E4D5"/>
    <w:rsid w:val="643A26ED"/>
    <w:rsid w:val="643ECA99"/>
    <w:rsid w:val="6441398B"/>
    <w:rsid w:val="64903B09"/>
    <w:rsid w:val="64AC3ABD"/>
    <w:rsid w:val="64B48BE5"/>
    <w:rsid w:val="64CB1D44"/>
    <w:rsid w:val="64CDABD4"/>
    <w:rsid w:val="64D1523E"/>
    <w:rsid w:val="64F53C9B"/>
    <w:rsid w:val="655A3C19"/>
    <w:rsid w:val="655BCF0F"/>
    <w:rsid w:val="657F00D2"/>
    <w:rsid w:val="6584406F"/>
    <w:rsid w:val="658F7138"/>
    <w:rsid w:val="65C464F3"/>
    <w:rsid w:val="6609DC08"/>
    <w:rsid w:val="662BB432"/>
    <w:rsid w:val="662D4BCC"/>
    <w:rsid w:val="663CBACA"/>
    <w:rsid w:val="663EC90A"/>
    <w:rsid w:val="664B7CD0"/>
    <w:rsid w:val="665DD9EA"/>
    <w:rsid w:val="66607A2A"/>
    <w:rsid w:val="6665A272"/>
    <w:rsid w:val="6672B8A8"/>
    <w:rsid w:val="6680C824"/>
    <w:rsid w:val="669BDFC3"/>
    <w:rsid w:val="66B2776F"/>
    <w:rsid w:val="66DF75EC"/>
    <w:rsid w:val="66E10169"/>
    <w:rsid w:val="66E82608"/>
    <w:rsid w:val="66F0EB93"/>
    <w:rsid w:val="66FC76D4"/>
    <w:rsid w:val="6739898A"/>
    <w:rsid w:val="6745E5D4"/>
    <w:rsid w:val="6750E4B7"/>
    <w:rsid w:val="675FC822"/>
    <w:rsid w:val="675FD3AF"/>
    <w:rsid w:val="677744A2"/>
    <w:rsid w:val="6798B490"/>
    <w:rsid w:val="67DDB589"/>
    <w:rsid w:val="680822EC"/>
    <w:rsid w:val="680CFFB6"/>
    <w:rsid w:val="6813F21D"/>
    <w:rsid w:val="6814C406"/>
    <w:rsid w:val="682A135E"/>
    <w:rsid w:val="683BD1F8"/>
    <w:rsid w:val="683E5B70"/>
    <w:rsid w:val="6840FE70"/>
    <w:rsid w:val="68569326"/>
    <w:rsid w:val="68AC948C"/>
    <w:rsid w:val="68C306F5"/>
    <w:rsid w:val="68CC48AE"/>
    <w:rsid w:val="68EB780D"/>
    <w:rsid w:val="68EB7B39"/>
    <w:rsid w:val="68F6A098"/>
    <w:rsid w:val="68F94191"/>
    <w:rsid w:val="68FDBDF2"/>
    <w:rsid w:val="6929ED62"/>
    <w:rsid w:val="69404D90"/>
    <w:rsid w:val="696244EE"/>
    <w:rsid w:val="698F18D8"/>
    <w:rsid w:val="6998EE52"/>
    <w:rsid w:val="69A3735A"/>
    <w:rsid w:val="69C6CD3C"/>
    <w:rsid w:val="69C7E435"/>
    <w:rsid w:val="69C9271C"/>
    <w:rsid w:val="69D14CA7"/>
    <w:rsid w:val="69ED3983"/>
    <w:rsid w:val="69EEEE90"/>
    <w:rsid w:val="69F10BCD"/>
    <w:rsid w:val="69F366BC"/>
    <w:rsid w:val="69F90DCB"/>
    <w:rsid w:val="69FAB149"/>
    <w:rsid w:val="6A0728D9"/>
    <w:rsid w:val="6A0A983B"/>
    <w:rsid w:val="6A0F6C96"/>
    <w:rsid w:val="6A5E11A9"/>
    <w:rsid w:val="6A785556"/>
    <w:rsid w:val="6A7D1B47"/>
    <w:rsid w:val="6A7F431F"/>
    <w:rsid w:val="6A8A0F36"/>
    <w:rsid w:val="6A9919D4"/>
    <w:rsid w:val="6ADAA64D"/>
    <w:rsid w:val="6ADAFC96"/>
    <w:rsid w:val="6AE9D1D9"/>
    <w:rsid w:val="6AFDCF10"/>
    <w:rsid w:val="6B237CE1"/>
    <w:rsid w:val="6B2D161A"/>
    <w:rsid w:val="6B4F1F12"/>
    <w:rsid w:val="6B8B6BE1"/>
    <w:rsid w:val="6B910C1D"/>
    <w:rsid w:val="6BBE5B09"/>
    <w:rsid w:val="6BC76D26"/>
    <w:rsid w:val="6BD76AE9"/>
    <w:rsid w:val="6BF214B0"/>
    <w:rsid w:val="6C24721B"/>
    <w:rsid w:val="6C408CBC"/>
    <w:rsid w:val="6C45E047"/>
    <w:rsid w:val="6C59FD87"/>
    <w:rsid w:val="6C8FDE8A"/>
    <w:rsid w:val="6C9616DC"/>
    <w:rsid w:val="6C9E37C7"/>
    <w:rsid w:val="6CA906E7"/>
    <w:rsid w:val="6CAEACD6"/>
    <w:rsid w:val="6CAF14C9"/>
    <w:rsid w:val="6CBAF20B"/>
    <w:rsid w:val="6CCFA769"/>
    <w:rsid w:val="6CE2FF69"/>
    <w:rsid w:val="6CE8FDF2"/>
    <w:rsid w:val="6D4BE330"/>
    <w:rsid w:val="6D510462"/>
    <w:rsid w:val="6D62E23E"/>
    <w:rsid w:val="6D75B5D7"/>
    <w:rsid w:val="6D7A302F"/>
    <w:rsid w:val="6DA049AC"/>
    <w:rsid w:val="6DBD74BA"/>
    <w:rsid w:val="6DC08343"/>
    <w:rsid w:val="6DCB37D4"/>
    <w:rsid w:val="6DCB5AF3"/>
    <w:rsid w:val="6DD15268"/>
    <w:rsid w:val="6DD97F7A"/>
    <w:rsid w:val="6DDC0D2E"/>
    <w:rsid w:val="6DDD28DC"/>
    <w:rsid w:val="6E5AA2CA"/>
    <w:rsid w:val="6E924DFC"/>
    <w:rsid w:val="6EB7A83B"/>
    <w:rsid w:val="6EED2047"/>
    <w:rsid w:val="6F198AAA"/>
    <w:rsid w:val="6F2D82F7"/>
    <w:rsid w:val="6F4DF06F"/>
    <w:rsid w:val="6F6A296F"/>
    <w:rsid w:val="6F7CCA68"/>
    <w:rsid w:val="6F7D7F50"/>
    <w:rsid w:val="6FCBD259"/>
    <w:rsid w:val="6FCD74A4"/>
    <w:rsid w:val="6FD9519B"/>
    <w:rsid w:val="700AEBA5"/>
    <w:rsid w:val="70215DE7"/>
    <w:rsid w:val="702E6A25"/>
    <w:rsid w:val="70347243"/>
    <w:rsid w:val="7040B6D2"/>
    <w:rsid w:val="706A2570"/>
    <w:rsid w:val="7070D301"/>
    <w:rsid w:val="707882EE"/>
    <w:rsid w:val="70813E05"/>
    <w:rsid w:val="70907538"/>
    <w:rsid w:val="70B3CC7C"/>
    <w:rsid w:val="70C1AAB8"/>
    <w:rsid w:val="70D15C08"/>
    <w:rsid w:val="70D908D8"/>
    <w:rsid w:val="70E88A20"/>
    <w:rsid w:val="71054BF8"/>
    <w:rsid w:val="710FB331"/>
    <w:rsid w:val="711642E5"/>
    <w:rsid w:val="7117D894"/>
    <w:rsid w:val="71227D06"/>
    <w:rsid w:val="71340E8A"/>
    <w:rsid w:val="7140E0B9"/>
    <w:rsid w:val="7148B78C"/>
    <w:rsid w:val="715B1F29"/>
    <w:rsid w:val="715B3BFC"/>
    <w:rsid w:val="71686BAE"/>
    <w:rsid w:val="7173A205"/>
    <w:rsid w:val="718D292D"/>
    <w:rsid w:val="719882FE"/>
    <w:rsid w:val="71CC19A5"/>
    <w:rsid w:val="71CDC554"/>
    <w:rsid w:val="71E50569"/>
    <w:rsid w:val="71FE4BF8"/>
    <w:rsid w:val="720D60EC"/>
    <w:rsid w:val="72186431"/>
    <w:rsid w:val="723BB036"/>
    <w:rsid w:val="723EDA78"/>
    <w:rsid w:val="724EB41C"/>
    <w:rsid w:val="7258913F"/>
    <w:rsid w:val="72845A81"/>
    <w:rsid w:val="728FE9BE"/>
    <w:rsid w:val="72AB5D98"/>
    <w:rsid w:val="72B07B67"/>
    <w:rsid w:val="72B613C3"/>
    <w:rsid w:val="72BD7E0D"/>
    <w:rsid w:val="72BF46CC"/>
    <w:rsid w:val="72C740C0"/>
    <w:rsid w:val="72D8E4F9"/>
    <w:rsid w:val="72E3DB3F"/>
    <w:rsid w:val="72EFB9D1"/>
    <w:rsid w:val="73502516"/>
    <w:rsid w:val="736C81F3"/>
    <w:rsid w:val="736CB44F"/>
    <w:rsid w:val="736FA55A"/>
    <w:rsid w:val="7374591E"/>
    <w:rsid w:val="7375A138"/>
    <w:rsid w:val="73924194"/>
    <w:rsid w:val="73C1D12A"/>
    <w:rsid w:val="73C98BDF"/>
    <w:rsid w:val="73E57468"/>
    <w:rsid w:val="73FBA279"/>
    <w:rsid w:val="73FD4AFE"/>
    <w:rsid w:val="73FD91FF"/>
    <w:rsid w:val="74195990"/>
    <w:rsid w:val="743AC9E7"/>
    <w:rsid w:val="7454C5E1"/>
    <w:rsid w:val="745FE946"/>
    <w:rsid w:val="746D6DB7"/>
    <w:rsid w:val="746F405D"/>
    <w:rsid w:val="7474B55A"/>
    <w:rsid w:val="7478976A"/>
    <w:rsid w:val="74AE4DDD"/>
    <w:rsid w:val="74EC06A0"/>
    <w:rsid w:val="74F854CF"/>
    <w:rsid w:val="7508118B"/>
    <w:rsid w:val="750FE9C4"/>
    <w:rsid w:val="75156A64"/>
    <w:rsid w:val="752C4581"/>
    <w:rsid w:val="7530B7E9"/>
    <w:rsid w:val="75451237"/>
    <w:rsid w:val="754B6C2D"/>
    <w:rsid w:val="755BDCEE"/>
    <w:rsid w:val="757F48EC"/>
    <w:rsid w:val="75BB4C3D"/>
    <w:rsid w:val="75BBFB43"/>
    <w:rsid w:val="75BE0734"/>
    <w:rsid w:val="75C06743"/>
    <w:rsid w:val="75C5ECE5"/>
    <w:rsid w:val="75C848EB"/>
    <w:rsid w:val="75D22098"/>
    <w:rsid w:val="75DA5120"/>
    <w:rsid w:val="7607983F"/>
    <w:rsid w:val="761DAF3D"/>
    <w:rsid w:val="7621B470"/>
    <w:rsid w:val="76259062"/>
    <w:rsid w:val="7639E398"/>
    <w:rsid w:val="764403A1"/>
    <w:rsid w:val="7653CAB1"/>
    <w:rsid w:val="766BFDCF"/>
    <w:rsid w:val="7672E3EF"/>
    <w:rsid w:val="76745BD6"/>
    <w:rsid w:val="767C4486"/>
    <w:rsid w:val="7681ECC9"/>
    <w:rsid w:val="76938FE1"/>
    <w:rsid w:val="76B89C71"/>
    <w:rsid w:val="76C080AF"/>
    <w:rsid w:val="76C55243"/>
    <w:rsid w:val="76EE73BC"/>
    <w:rsid w:val="76F37343"/>
    <w:rsid w:val="76F4412D"/>
    <w:rsid w:val="76FFEF7A"/>
    <w:rsid w:val="77079975"/>
    <w:rsid w:val="7719AEC9"/>
    <w:rsid w:val="774C665A"/>
    <w:rsid w:val="77522470"/>
    <w:rsid w:val="7757CBA4"/>
    <w:rsid w:val="775F0222"/>
    <w:rsid w:val="77963FED"/>
    <w:rsid w:val="77B03E5B"/>
    <w:rsid w:val="77C02FD3"/>
    <w:rsid w:val="77C6D223"/>
    <w:rsid w:val="77CCEBB0"/>
    <w:rsid w:val="77CF7C76"/>
    <w:rsid w:val="77DFAB33"/>
    <w:rsid w:val="7801EFAA"/>
    <w:rsid w:val="780477E3"/>
    <w:rsid w:val="78149EE7"/>
    <w:rsid w:val="7818B039"/>
    <w:rsid w:val="781B8A64"/>
    <w:rsid w:val="78353AF0"/>
    <w:rsid w:val="7835BA3A"/>
    <w:rsid w:val="7842FAC3"/>
    <w:rsid w:val="785E54A4"/>
    <w:rsid w:val="7862D9A8"/>
    <w:rsid w:val="786B1D19"/>
    <w:rsid w:val="787EF1E8"/>
    <w:rsid w:val="78A1928E"/>
    <w:rsid w:val="78D72895"/>
    <w:rsid w:val="78DC79FA"/>
    <w:rsid w:val="78EAFE17"/>
    <w:rsid w:val="78EE8A69"/>
    <w:rsid w:val="7903A174"/>
    <w:rsid w:val="7906B47B"/>
    <w:rsid w:val="790A4550"/>
    <w:rsid w:val="7926D577"/>
    <w:rsid w:val="79479BFE"/>
    <w:rsid w:val="7947B295"/>
    <w:rsid w:val="794B8211"/>
    <w:rsid w:val="798CD7F2"/>
    <w:rsid w:val="7990DB3D"/>
    <w:rsid w:val="799277F8"/>
    <w:rsid w:val="7996CC88"/>
    <w:rsid w:val="79AADFB1"/>
    <w:rsid w:val="79C13FA2"/>
    <w:rsid w:val="79DE0D5D"/>
    <w:rsid w:val="79FFB6A4"/>
    <w:rsid w:val="7A05BD8F"/>
    <w:rsid w:val="7A067219"/>
    <w:rsid w:val="7A334345"/>
    <w:rsid w:val="7A3EA2BF"/>
    <w:rsid w:val="7A6F3C0F"/>
    <w:rsid w:val="7A8D0D2D"/>
    <w:rsid w:val="7ABC4D02"/>
    <w:rsid w:val="7ACD9E5C"/>
    <w:rsid w:val="7AE3D43E"/>
    <w:rsid w:val="7AFA488D"/>
    <w:rsid w:val="7AFF3498"/>
    <w:rsid w:val="7B054837"/>
    <w:rsid w:val="7B1920EC"/>
    <w:rsid w:val="7B1CE1CC"/>
    <w:rsid w:val="7B2DF069"/>
    <w:rsid w:val="7B358D67"/>
    <w:rsid w:val="7B496034"/>
    <w:rsid w:val="7B5E2712"/>
    <w:rsid w:val="7B6DA6A4"/>
    <w:rsid w:val="7B7243EA"/>
    <w:rsid w:val="7B750470"/>
    <w:rsid w:val="7B7D73F9"/>
    <w:rsid w:val="7B8CA913"/>
    <w:rsid w:val="7B917AD9"/>
    <w:rsid w:val="7B9F70F3"/>
    <w:rsid w:val="7BB859D3"/>
    <w:rsid w:val="7BB9992C"/>
    <w:rsid w:val="7BC703E5"/>
    <w:rsid w:val="7BCF697C"/>
    <w:rsid w:val="7BEE8F81"/>
    <w:rsid w:val="7C0B0DA6"/>
    <w:rsid w:val="7C100C95"/>
    <w:rsid w:val="7C3E4053"/>
    <w:rsid w:val="7C4A0F12"/>
    <w:rsid w:val="7C76FFEC"/>
    <w:rsid w:val="7C8972F4"/>
    <w:rsid w:val="7CA730EA"/>
    <w:rsid w:val="7CA83B98"/>
    <w:rsid w:val="7CA88CEC"/>
    <w:rsid w:val="7CC25C77"/>
    <w:rsid w:val="7CF96218"/>
    <w:rsid w:val="7D0004AF"/>
    <w:rsid w:val="7D04BF97"/>
    <w:rsid w:val="7D15049A"/>
    <w:rsid w:val="7D1EFFBA"/>
    <w:rsid w:val="7D2594A2"/>
    <w:rsid w:val="7D287974"/>
    <w:rsid w:val="7D2B266F"/>
    <w:rsid w:val="7D2CAFF3"/>
    <w:rsid w:val="7D36CBCD"/>
    <w:rsid w:val="7D375766"/>
    <w:rsid w:val="7D4B7E20"/>
    <w:rsid w:val="7D5FABD5"/>
    <w:rsid w:val="7D68AD21"/>
    <w:rsid w:val="7D789F5F"/>
    <w:rsid w:val="7DBE762F"/>
    <w:rsid w:val="7DDFD91E"/>
    <w:rsid w:val="7DE5616C"/>
    <w:rsid w:val="7DFBBB53"/>
    <w:rsid w:val="7DFE3A9F"/>
    <w:rsid w:val="7E0641C3"/>
    <w:rsid w:val="7E2DFC40"/>
    <w:rsid w:val="7E2EF69E"/>
    <w:rsid w:val="7E47593B"/>
    <w:rsid w:val="7E579B9A"/>
    <w:rsid w:val="7E69FE34"/>
    <w:rsid w:val="7E87B06C"/>
    <w:rsid w:val="7E8BC321"/>
    <w:rsid w:val="7E91CAE7"/>
    <w:rsid w:val="7EB65100"/>
    <w:rsid w:val="7ECD5A02"/>
    <w:rsid w:val="7ED66C94"/>
    <w:rsid w:val="7ED67793"/>
    <w:rsid w:val="7F099BDB"/>
    <w:rsid w:val="7F11BE95"/>
    <w:rsid w:val="7F3B022C"/>
    <w:rsid w:val="7F3B254E"/>
    <w:rsid w:val="7F499D2F"/>
    <w:rsid w:val="7F531EBB"/>
    <w:rsid w:val="7F750B21"/>
    <w:rsid w:val="7F971890"/>
    <w:rsid w:val="7FA912CB"/>
    <w:rsid w:val="7FAE04EC"/>
    <w:rsid w:val="7FAEC6EB"/>
    <w:rsid w:val="7FB26BFC"/>
    <w:rsid w:val="7FB7D4A8"/>
    <w:rsid w:val="7FCA350F"/>
    <w:rsid w:val="7FCB5FC8"/>
    <w:rsid w:val="7FD33CDF"/>
    <w:rsid w:val="7FE430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A3F4"/>
  <w15:chartTrackingRefBased/>
  <w15:docId w15:val="{B8E6EC08-0645-4478-A657-1B12664A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C44D556"/>
    <w:rPr>
      <w:rFonts w:ascii="Times New Roman" w:hAnsi="Times New Roman"/>
      <w:lang w:val="en-CA"/>
    </w:rPr>
  </w:style>
  <w:style w:type="paragraph" w:styleId="Heading1">
    <w:name w:val="heading 1"/>
    <w:basedOn w:val="Normal"/>
    <w:next w:val="Normal"/>
    <w:link w:val="Heading1Char"/>
    <w:uiPriority w:val="9"/>
    <w:qFormat/>
    <w:rsid w:val="00047E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047E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9"/>
    <w:qFormat/>
    <w:rsid w:val="00F015FC"/>
    <w:pPr>
      <w:spacing w:beforeAutospacing="1" w:afterAutospacing="1"/>
      <w:outlineLvl w:val="2"/>
    </w:pPr>
    <w:rPr>
      <w:rFonts w:eastAsia="Times New Roman" w:cs="Times New Roman"/>
      <w:b/>
      <w:bCs/>
      <w:sz w:val="28"/>
      <w:szCs w:val="27"/>
      <w:lang w:eastAsia="en-CA"/>
    </w:rPr>
  </w:style>
  <w:style w:type="paragraph" w:styleId="Heading4">
    <w:name w:val="heading 4"/>
    <w:basedOn w:val="Normal"/>
    <w:next w:val="Normal"/>
    <w:link w:val="Heading4Char"/>
    <w:uiPriority w:val="9"/>
    <w:unhideWhenUsed/>
    <w:qFormat/>
    <w:rsid w:val="001402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4026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40266"/>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140266"/>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140266"/>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140266"/>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38EE"/>
    <w:pPr>
      <w:ind w:left="720"/>
      <w:contextualSpacing/>
    </w:pPr>
  </w:style>
  <w:style w:type="character" w:styleId="CommentReference">
    <w:name w:val="annotation reference"/>
    <w:basedOn w:val="DefaultParagraphFont"/>
    <w:uiPriority w:val="99"/>
    <w:semiHidden/>
    <w:unhideWhenUsed/>
    <w:rsid w:val="00627018"/>
    <w:rPr>
      <w:sz w:val="16"/>
      <w:szCs w:val="16"/>
    </w:rPr>
  </w:style>
  <w:style w:type="paragraph" w:styleId="CommentText">
    <w:name w:val="annotation text"/>
    <w:basedOn w:val="Normal"/>
    <w:link w:val="CommentTextChar"/>
    <w:uiPriority w:val="99"/>
    <w:unhideWhenUsed/>
    <w:rsid w:val="327104C9"/>
    <w:rPr>
      <w:sz w:val="20"/>
      <w:szCs w:val="20"/>
    </w:rPr>
  </w:style>
  <w:style w:type="character" w:customStyle="1" w:styleId="CommentTextChar">
    <w:name w:val="Comment Text Char"/>
    <w:basedOn w:val="DefaultParagraphFont"/>
    <w:link w:val="CommentText"/>
    <w:uiPriority w:val="99"/>
    <w:rsid w:val="00627018"/>
    <w:rPr>
      <w:rFonts w:ascii="Times New Roman" w:hAnsi="Times New Roman"/>
      <w:sz w:val="20"/>
      <w:szCs w:val="20"/>
      <w:lang w:val="en-CA"/>
    </w:rPr>
  </w:style>
  <w:style w:type="paragraph" w:styleId="CommentSubject">
    <w:name w:val="annotation subject"/>
    <w:basedOn w:val="CommentText"/>
    <w:next w:val="CommentText"/>
    <w:link w:val="CommentSubjectChar"/>
    <w:uiPriority w:val="99"/>
    <w:semiHidden/>
    <w:unhideWhenUsed/>
    <w:rsid w:val="00627018"/>
    <w:rPr>
      <w:b/>
      <w:bCs/>
    </w:rPr>
  </w:style>
  <w:style w:type="character" w:customStyle="1" w:styleId="CommentSubjectChar">
    <w:name w:val="Comment Subject Char"/>
    <w:basedOn w:val="CommentTextChar"/>
    <w:link w:val="CommentSubject"/>
    <w:uiPriority w:val="99"/>
    <w:semiHidden/>
    <w:rsid w:val="00627018"/>
    <w:rPr>
      <w:rFonts w:ascii="Times New Roman" w:hAnsi="Times New Roman"/>
      <w:b/>
      <w:bCs/>
      <w:sz w:val="20"/>
      <w:szCs w:val="20"/>
      <w:lang w:val="en-CA"/>
    </w:rPr>
  </w:style>
  <w:style w:type="character" w:styleId="Strong">
    <w:name w:val="Strong"/>
    <w:basedOn w:val="DefaultParagraphFont"/>
    <w:uiPriority w:val="22"/>
    <w:qFormat/>
    <w:rsid w:val="001E5E92"/>
    <w:rPr>
      <w:b/>
      <w:bCs/>
    </w:rPr>
  </w:style>
  <w:style w:type="paragraph" w:styleId="NormalWeb">
    <w:name w:val="Normal (Web)"/>
    <w:basedOn w:val="Normal"/>
    <w:uiPriority w:val="99"/>
    <w:unhideWhenUsed/>
    <w:rsid w:val="327104C9"/>
    <w:pPr>
      <w:spacing w:beforeAutospacing="1" w:afterAutospacing="1"/>
    </w:pPr>
    <w:rPr>
      <w:rFonts w:eastAsia="Times New Roman" w:cs="Times New Roman"/>
      <w:sz w:val="24"/>
      <w:szCs w:val="24"/>
      <w:lang w:eastAsia="en-CA"/>
    </w:rPr>
  </w:style>
  <w:style w:type="paragraph" w:styleId="FootnoteText">
    <w:name w:val="footnote text"/>
    <w:basedOn w:val="Normal"/>
    <w:link w:val="FootnoteTextChar"/>
    <w:uiPriority w:val="99"/>
    <w:semiHidden/>
    <w:unhideWhenUsed/>
    <w:rsid w:val="327104C9"/>
    <w:pPr>
      <w:spacing w:after="0"/>
    </w:pPr>
    <w:rPr>
      <w:sz w:val="20"/>
      <w:szCs w:val="20"/>
    </w:rPr>
  </w:style>
  <w:style w:type="character" w:customStyle="1" w:styleId="FootnoteTextChar">
    <w:name w:val="Footnote Text Char"/>
    <w:basedOn w:val="DefaultParagraphFont"/>
    <w:link w:val="FootnoteText"/>
    <w:uiPriority w:val="99"/>
    <w:semiHidden/>
    <w:rsid w:val="009334A0"/>
    <w:rPr>
      <w:rFonts w:ascii="Times New Roman" w:hAnsi="Times New Roman"/>
      <w:sz w:val="20"/>
      <w:szCs w:val="20"/>
      <w:lang w:val="en-CA"/>
    </w:rPr>
  </w:style>
  <w:style w:type="character" w:styleId="FootnoteReference">
    <w:name w:val="footnote reference"/>
    <w:basedOn w:val="DefaultParagraphFont"/>
    <w:uiPriority w:val="99"/>
    <w:semiHidden/>
    <w:unhideWhenUsed/>
    <w:rsid w:val="009334A0"/>
    <w:rPr>
      <w:vertAlign w:val="superscript"/>
    </w:rPr>
  </w:style>
  <w:style w:type="paragraph" w:styleId="EndnoteText">
    <w:name w:val="endnote text"/>
    <w:basedOn w:val="Normal"/>
    <w:link w:val="EndnoteTextChar"/>
    <w:uiPriority w:val="99"/>
    <w:semiHidden/>
    <w:unhideWhenUsed/>
    <w:rsid w:val="327104C9"/>
    <w:pPr>
      <w:spacing w:after="0"/>
    </w:pPr>
    <w:rPr>
      <w:sz w:val="20"/>
      <w:szCs w:val="20"/>
    </w:rPr>
  </w:style>
  <w:style w:type="character" w:customStyle="1" w:styleId="EndnoteTextChar">
    <w:name w:val="Endnote Text Char"/>
    <w:basedOn w:val="DefaultParagraphFont"/>
    <w:link w:val="EndnoteText"/>
    <w:uiPriority w:val="99"/>
    <w:semiHidden/>
    <w:rsid w:val="000A3C02"/>
    <w:rPr>
      <w:rFonts w:ascii="Times New Roman" w:hAnsi="Times New Roman"/>
      <w:sz w:val="20"/>
      <w:szCs w:val="20"/>
      <w:lang w:val="en-CA"/>
    </w:rPr>
  </w:style>
  <w:style w:type="character" w:styleId="EndnoteReference">
    <w:name w:val="endnote reference"/>
    <w:basedOn w:val="DefaultParagraphFont"/>
    <w:uiPriority w:val="99"/>
    <w:semiHidden/>
    <w:unhideWhenUsed/>
    <w:rsid w:val="000A3C02"/>
    <w:rPr>
      <w:vertAlign w:val="superscript"/>
    </w:rPr>
  </w:style>
  <w:style w:type="character" w:styleId="Hyperlink">
    <w:name w:val="Hyperlink"/>
    <w:basedOn w:val="DefaultParagraphFont"/>
    <w:uiPriority w:val="99"/>
    <w:unhideWhenUsed/>
    <w:rsid w:val="00F97D16"/>
    <w:rPr>
      <w:color w:val="0563C1" w:themeColor="hyperlink"/>
      <w:u w:val="single"/>
    </w:rPr>
  </w:style>
  <w:style w:type="character" w:styleId="UnresolvedMention">
    <w:name w:val="Unresolved Mention"/>
    <w:basedOn w:val="DefaultParagraphFont"/>
    <w:uiPriority w:val="99"/>
    <w:semiHidden/>
    <w:unhideWhenUsed/>
    <w:rsid w:val="00F97D16"/>
    <w:rPr>
      <w:color w:val="605E5C"/>
      <w:shd w:val="clear" w:color="auto" w:fill="E1DFDD"/>
    </w:rPr>
  </w:style>
  <w:style w:type="character" w:customStyle="1" w:styleId="Heading3Char">
    <w:name w:val="Heading 3 Char"/>
    <w:basedOn w:val="DefaultParagraphFont"/>
    <w:link w:val="Heading3"/>
    <w:uiPriority w:val="99"/>
    <w:rsid w:val="00F015FC"/>
    <w:rPr>
      <w:rFonts w:ascii="Times New Roman" w:eastAsia="Times New Roman" w:hAnsi="Times New Roman" w:cs="Times New Roman"/>
      <w:b/>
      <w:bCs/>
      <w:sz w:val="28"/>
      <w:szCs w:val="27"/>
      <w:lang w:val="en-CA" w:eastAsia="en-CA"/>
    </w:rPr>
  </w:style>
  <w:style w:type="paragraph" w:styleId="Bibliography">
    <w:name w:val="Bibliography"/>
    <w:basedOn w:val="Normal"/>
    <w:next w:val="Normal"/>
    <w:uiPriority w:val="37"/>
    <w:unhideWhenUsed/>
    <w:rsid w:val="00FA527B"/>
    <w:pPr>
      <w:spacing w:after="0" w:line="480" w:lineRule="auto"/>
      <w:ind w:left="720" w:hanging="720"/>
    </w:pPr>
  </w:style>
  <w:style w:type="paragraph" w:styleId="Header">
    <w:name w:val="header"/>
    <w:basedOn w:val="Normal"/>
    <w:link w:val="HeaderChar"/>
    <w:uiPriority w:val="99"/>
    <w:unhideWhenUsed/>
    <w:rsid w:val="327104C9"/>
    <w:pPr>
      <w:tabs>
        <w:tab w:val="center" w:pos="4680"/>
        <w:tab w:val="right" w:pos="9360"/>
      </w:tabs>
      <w:spacing w:after="0"/>
    </w:pPr>
  </w:style>
  <w:style w:type="character" w:customStyle="1" w:styleId="HeaderChar">
    <w:name w:val="Header Char"/>
    <w:basedOn w:val="DefaultParagraphFont"/>
    <w:link w:val="Header"/>
    <w:uiPriority w:val="99"/>
    <w:rsid w:val="008510E8"/>
    <w:rPr>
      <w:rFonts w:ascii="Times New Roman" w:hAnsi="Times New Roman"/>
      <w:lang w:val="en-CA"/>
    </w:rPr>
  </w:style>
  <w:style w:type="paragraph" w:styleId="Footer">
    <w:name w:val="footer"/>
    <w:basedOn w:val="Normal"/>
    <w:link w:val="FooterChar"/>
    <w:uiPriority w:val="99"/>
    <w:unhideWhenUsed/>
    <w:rsid w:val="327104C9"/>
    <w:pPr>
      <w:tabs>
        <w:tab w:val="center" w:pos="4680"/>
        <w:tab w:val="right" w:pos="9360"/>
      </w:tabs>
      <w:spacing w:after="0"/>
    </w:pPr>
  </w:style>
  <w:style w:type="character" w:customStyle="1" w:styleId="FooterChar">
    <w:name w:val="Footer Char"/>
    <w:basedOn w:val="DefaultParagraphFont"/>
    <w:link w:val="Footer"/>
    <w:uiPriority w:val="99"/>
    <w:rsid w:val="008510E8"/>
    <w:rPr>
      <w:rFonts w:ascii="Times New Roman" w:hAnsi="Times New Roman"/>
      <w:lang w:val="en-CA"/>
    </w:rPr>
  </w:style>
  <w:style w:type="character" w:customStyle="1" w:styleId="normaltextrun">
    <w:name w:val="normaltextrun"/>
    <w:basedOn w:val="DefaultParagraphFont"/>
    <w:rsid w:val="00F70AB2"/>
  </w:style>
  <w:style w:type="character" w:customStyle="1" w:styleId="eop">
    <w:name w:val="eop"/>
    <w:basedOn w:val="DefaultParagraphFont"/>
    <w:rsid w:val="00F70AB2"/>
  </w:style>
  <w:style w:type="character" w:customStyle="1" w:styleId="Heading2Char">
    <w:name w:val="Heading 2 Char"/>
    <w:basedOn w:val="DefaultParagraphFont"/>
    <w:link w:val="Heading2"/>
    <w:uiPriority w:val="99"/>
    <w:rsid w:val="00047E9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47E9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327104C9"/>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047E99"/>
    <w:rPr>
      <w:rFonts w:asciiTheme="majorHAnsi" w:eastAsiaTheme="majorEastAsia" w:hAnsiTheme="majorHAnsi" w:cstheme="majorBidi"/>
      <w:sz w:val="56"/>
      <w:szCs w:val="56"/>
      <w:lang w:val="en-CA"/>
    </w:rPr>
  </w:style>
  <w:style w:type="paragraph" w:customStyle="1" w:styleId="Heading-sub">
    <w:name w:val="Heading-sub"/>
    <w:basedOn w:val="Heading3"/>
    <w:uiPriority w:val="1"/>
    <w:qFormat/>
    <w:rsid w:val="00E12B6F"/>
    <w:rPr>
      <w:sz w:val="24"/>
    </w:rPr>
  </w:style>
  <w:style w:type="paragraph" w:styleId="Revision">
    <w:name w:val="Revision"/>
    <w:hidden/>
    <w:uiPriority w:val="99"/>
    <w:semiHidden/>
    <w:rsid w:val="002C5903"/>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140266"/>
    <w:rPr>
      <w:rFonts w:asciiTheme="majorHAnsi" w:eastAsiaTheme="majorEastAsia" w:hAnsiTheme="majorHAnsi" w:cstheme="majorBidi"/>
      <w:i/>
      <w:iCs/>
      <w:color w:val="2F5496" w:themeColor="accent1" w:themeShade="BF"/>
      <w:lang w:val="en-CA"/>
    </w:rPr>
  </w:style>
  <w:style w:type="character" w:customStyle="1" w:styleId="Heading5Char">
    <w:name w:val="Heading 5 Char"/>
    <w:basedOn w:val="DefaultParagraphFont"/>
    <w:link w:val="Heading5"/>
    <w:uiPriority w:val="9"/>
    <w:rsid w:val="00140266"/>
    <w:rPr>
      <w:rFonts w:asciiTheme="majorHAnsi" w:eastAsiaTheme="majorEastAsia" w:hAnsiTheme="majorHAnsi" w:cstheme="majorBidi"/>
      <w:color w:val="2F5496" w:themeColor="accent1" w:themeShade="BF"/>
      <w:lang w:val="en-CA"/>
    </w:rPr>
  </w:style>
  <w:style w:type="character" w:customStyle="1" w:styleId="Heading6Char">
    <w:name w:val="Heading 6 Char"/>
    <w:basedOn w:val="DefaultParagraphFont"/>
    <w:link w:val="Heading6"/>
    <w:uiPriority w:val="9"/>
    <w:rsid w:val="00140266"/>
    <w:rPr>
      <w:rFonts w:asciiTheme="majorHAnsi" w:eastAsiaTheme="majorEastAsia" w:hAnsiTheme="majorHAnsi" w:cstheme="majorBidi"/>
      <w:color w:val="1F3763"/>
      <w:lang w:val="en-CA"/>
    </w:rPr>
  </w:style>
  <w:style w:type="character" w:customStyle="1" w:styleId="Heading7Char">
    <w:name w:val="Heading 7 Char"/>
    <w:basedOn w:val="DefaultParagraphFont"/>
    <w:link w:val="Heading7"/>
    <w:uiPriority w:val="9"/>
    <w:rsid w:val="00140266"/>
    <w:rPr>
      <w:rFonts w:asciiTheme="majorHAnsi" w:eastAsiaTheme="majorEastAsia" w:hAnsiTheme="majorHAnsi" w:cstheme="majorBidi"/>
      <w:i/>
      <w:iCs/>
      <w:color w:val="1F3763"/>
      <w:lang w:val="en-CA"/>
    </w:rPr>
  </w:style>
  <w:style w:type="character" w:customStyle="1" w:styleId="Heading8Char">
    <w:name w:val="Heading 8 Char"/>
    <w:basedOn w:val="DefaultParagraphFont"/>
    <w:link w:val="Heading8"/>
    <w:uiPriority w:val="9"/>
    <w:rsid w:val="00140266"/>
    <w:rPr>
      <w:rFonts w:asciiTheme="majorHAnsi" w:eastAsiaTheme="majorEastAsia" w:hAnsiTheme="majorHAnsi" w:cstheme="majorBidi"/>
      <w:color w:val="272727"/>
      <w:sz w:val="21"/>
      <w:szCs w:val="21"/>
      <w:lang w:val="en-CA"/>
    </w:rPr>
  </w:style>
  <w:style w:type="character" w:customStyle="1" w:styleId="Heading9Char">
    <w:name w:val="Heading 9 Char"/>
    <w:basedOn w:val="DefaultParagraphFont"/>
    <w:link w:val="Heading9"/>
    <w:uiPriority w:val="9"/>
    <w:rsid w:val="00140266"/>
    <w:rPr>
      <w:rFonts w:asciiTheme="majorHAnsi" w:eastAsiaTheme="majorEastAsia" w:hAnsiTheme="majorHAnsi" w:cstheme="majorBidi"/>
      <w:i/>
      <w:iCs/>
      <w:color w:val="272727"/>
      <w:sz w:val="21"/>
      <w:szCs w:val="21"/>
      <w:lang w:val="en-CA"/>
    </w:rPr>
  </w:style>
  <w:style w:type="paragraph" w:styleId="Subtitle">
    <w:name w:val="Subtitle"/>
    <w:basedOn w:val="Normal"/>
    <w:next w:val="Normal"/>
    <w:link w:val="SubtitleChar"/>
    <w:uiPriority w:val="11"/>
    <w:qFormat/>
    <w:rsid w:val="00140266"/>
    <w:rPr>
      <w:rFonts w:eastAsiaTheme="minorEastAsia"/>
      <w:color w:val="5A5A5A"/>
    </w:rPr>
  </w:style>
  <w:style w:type="character" w:customStyle="1" w:styleId="SubtitleChar">
    <w:name w:val="Subtitle Char"/>
    <w:basedOn w:val="DefaultParagraphFont"/>
    <w:link w:val="Subtitle"/>
    <w:uiPriority w:val="11"/>
    <w:rsid w:val="00140266"/>
    <w:rPr>
      <w:rFonts w:ascii="Times New Roman" w:eastAsiaTheme="minorEastAsia" w:hAnsi="Times New Roman"/>
      <w:color w:val="5A5A5A"/>
      <w:lang w:val="en-CA"/>
    </w:rPr>
  </w:style>
  <w:style w:type="paragraph" w:styleId="Quote">
    <w:name w:val="Quote"/>
    <w:basedOn w:val="Normal"/>
    <w:next w:val="Normal"/>
    <w:link w:val="QuoteChar"/>
    <w:uiPriority w:val="29"/>
    <w:qFormat/>
    <w:rsid w:val="0014026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40266"/>
    <w:rPr>
      <w:rFonts w:ascii="Times New Roman" w:hAnsi="Times New Roman"/>
      <w:i/>
      <w:iCs/>
      <w:color w:val="404040" w:themeColor="text1" w:themeTint="BF"/>
      <w:lang w:val="en-CA"/>
    </w:rPr>
  </w:style>
  <w:style w:type="paragraph" w:styleId="IntenseQuote">
    <w:name w:val="Intense Quote"/>
    <w:basedOn w:val="Normal"/>
    <w:next w:val="Normal"/>
    <w:link w:val="IntenseQuoteChar"/>
    <w:uiPriority w:val="30"/>
    <w:qFormat/>
    <w:rsid w:val="00140266"/>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40266"/>
    <w:rPr>
      <w:rFonts w:ascii="Times New Roman" w:hAnsi="Times New Roman"/>
      <w:i/>
      <w:iCs/>
      <w:color w:val="4472C4" w:themeColor="accent1"/>
      <w:lang w:val="en-CA"/>
    </w:rPr>
  </w:style>
  <w:style w:type="paragraph" w:styleId="TOC1">
    <w:name w:val="toc 1"/>
    <w:basedOn w:val="Normal"/>
    <w:next w:val="Normal"/>
    <w:uiPriority w:val="39"/>
    <w:unhideWhenUsed/>
    <w:rsid w:val="00140266"/>
    <w:pPr>
      <w:spacing w:after="100"/>
    </w:pPr>
  </w:style>
  <w:style w:type="paragraph" w:styleId="TOC2">
    <w:name w:val="toc 2"/>
    <w:basedOn w:val="Normal"/>
    <w:next w:val="Normal"/>
    <w:uiPriority w:val="39"/>
    <w:unhideWhenUsed/>
    <w:rsid w:val="00140266"/>
    <w:pPr>
      <w:spacing w:after="100"/>
      <w:ind w:left="220"/>
    </w:pPr>
  </w:style>
  <w:style w:type="paragraph" w:styleId="TOC3">
    <w:name w:val="toc 3"/>
    <w:basedOn w:val="Normal"/>
    <w:next w:val="Normal"/>
    <w:uiPriority w:val="39"/>
    <w:unhideWhenUsed/>
    <w:rsid w:val="00140266"/>
    <w:pPr>
      <w:spacing w:after="100"/>
      <w:ind w:left="440"/>
    </w:pPr>
  </w:style>
  <w:style w:type="paragraph" w:styleId="TOC4">
    <w:name w:val="toc 4"/>
    <w:basedOn w:val="Normal"/>
    <w:next w:val="Normal"/>
    <w:uiPriority w:val="39"/>
    <w:unhideWhenUsed/>
    <w:rsid w:val="00140266"/>
    <w:pPr>
      <w:spacing w:after="100"/>
      <w:ind w:left="660"/>
    </w:pPr>
  </w:style>
  <w:style w:type="paragraph" w:styleId="TOC5">
    <w:name w:val="toc 5"/>
    <w:basedOn w:val="Normal"/>
    <w:next w:val="Normal"/>
    <w:uiPriority w:val="39"/>
    <w:unhideWhenUsed/>
    <w:rsid w:val="00140266"/>
    <w:pPr>
      <w:spacing w:after="100"/>
      <w:ind w:left="880"/>
    </w:pPr>
  </w:style>
  <w:style w:type="paragraph" w:styleId="TOC6">
    <w:name w:val="toc 6"/>
    <w:basedOn w:val="Normal"/>
    <w:next w:val="Normal"/>
    <w:uiPriority w:val="39"/>
    <w:unhideWhenUsed/>
    <w:rsid w:val="00140266"/>
    <w:pPr>
      <w:spacing w:after="100"/>
      <w:ind w:left="1100"/>
    </w:pPr>
  </w:style>
  <w:style w:type="paragraph" w:styleId="TOC7">
    <w:name w:val="toc 7"/>
    <w:basedOn w:val="Normal"/>
    <w:next w:val="Normal"/>
    <w:uiPriority w:val="39"/>
    <w:unhideWhenUsed/>
    <w:rsid w:val="00140266"/>
    <w:pPr>
      <w:spacing w:after="100"/>
      <w:ind w:left="1320"/>
    </w:pPr>
  </w:style>
  <w:style w:type="paragraph" w:styleId="TOC8">
    <w:name w:val="toc 8"/>
    <w:basedOn w:val="Normal"/>
    <w:next w:val="Normal"/>
    <w:uiPriority w:val="39"/>
    <w:unhideWhenUsed/>
    <w:rsid w:val="00140266"/>
    <w:pPr>
      <w:spacing w:after="100"/>
      <w:ind w:left="1540"/>
    </w:pPr>
  </w:style>
  <w:style w:type="paragraph" w:styleId="TOC9">
    <w:name w:val="toc 9"/>
    <w:basedOn w:val="Normal"/>
    <w:next w:val="Normal"/>
    <w:uiPriority w:val="39"/>
    <w:unhideWhenUsed/>
    <w:rsid w:val="00140266"/>
    <w:pPr>
      <w:spacing w:after="100"/>
      <w:ind w:left="1760"/>
    </w:pPr>
  </w:style>
  <w:style w:type="table" w:styleId="GridTable1Light">
    <w:name w:val="Grid Table 1 Light"/>
    <w:basedOn w:val="TableNormal"/>
    <w:uiPriority w:val="46"/>
    <w:rsid w:val="00383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AA43E9"/>
    <w:rPr>
      <w:color w:val="2B579A"/>
      <w:shd w:val="clear" w:color="auto" w:fill="E1DFDD"/>
    </w:rPr>
  </w:style>
  <w:style w:type="character" w:styleId="PageNumber">
    <w:name w:val="page number"/>
    <w:basedOn w:val="DefaultParagraphFont"/>
    <w:uiPriority w:val="99"/>
    <w:semiHidden/>
    <w:unhideWhenUsed/>
    <w:rsid w:val="00483550"/>
  </w:style>
  <w:style w:type="table" w:styleId="TableGridLight">
    <w:name w:val="Grid Table Light"/>
    <w:basedOn w:val="TableNormal"/>
    <w:uiPriority w:val="40"/>
    <w:rsid w:val="005049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2573">
      <w:bodyDiv w:val="1"/>
      <w:marLeft w:val="0"/>
      <w:marRight w:val="0"/>
      <w:marTop w:val="0"/>
      <w:marBottom w:val="0"/>
      <w:divBdr>
        <w:top w:val="none" w:sz="0" w:space="0" w:color="auto"/>
        <w:left w:val="none" w:sz="0" w:space="0" w:color="auto"/>
        <w:bottom w:val="none" w:sz="0" w:space="0" w:color="auto"/>
        <w:right w:val="none" w:sz="0" w:space="0" w:color="auto"/>
      </w:divBdr>
    </w:div>
    <w:div w:id="614288292">
      <w:bodyDiv w:val="1"/>
      <w:marLeft w:val="0"/>
      <w:marRight w:val="0"/>
      <w:marTop w:val="0"/>
      <w:marBottom w:val="0"/>
      <w:divBdr>
        <w:top w:val="none" w:sz="0" w:space="0" w:color="auto"/>
        <w:left w:val="none" w:sz="0" w:space="0" w:color="auto"/>
        <w:bottom w:val="none" w:sz="0" w:space="0" w:color="auto"/>
        <w:right w:val="none" w:sz="0" w:space="0" w:color="auto"/>
      </w:divBdr>
      <w:divsChild>
        <w:div w:id="1171408893">
          <w:marLeft w:val="0"/>
          <w:marRight w:val="0"/>
          <w:marTop w:val="0"/>
          <w:marBottom w:val="0"/>
          <w:divBdr>
            <w:top w:val="none" w:sz="0" w:space="0" w:color="auto"/>
            <w:left w:val="none" w:sz="0" w:space="0" w:color="auto"/>
            <w:bottom w:val="none" w:sz="0" w:space="0" w:color="auto"/>
            <w:right w:val="none" w:sz="0" w:space="0" w:color="auto"/>
          </w:divBdr>
          <w:divsChild>
            <w:div w:id="3366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7146">
      <w:bodyDiv w:val="1"/>
      <w:marLeft w:val="0"/>
      <w:marRight w:val="0"/>
      <w:marTop w:val="0"/>
      <w:marBottom w:val="0"/>
      <w:divBdr>
        <w:top w:val="none" w:sz="0" w:space="0" w:color="auto"/>
        <w:left w:val="none" w:sz="0" w:space="0" w:color="auto"/>
        <w:bottom w:val="none" w:sz="0" w:space="0" w:color="auto"/>
        <w:right w:val="none" w:sz="0" w:space="0" w:color="auto"/>
      </w:divBdr>
      <w:divsChild>
        <w:div w:id="36589031">
          <w:marLeft w:val="0"/>
          <w:marRight w:val="0"/>
          <w:marTop w:val="0"/>
          <w:marBottom w:val="0"/>
          <w:divBdr>
            <w:top w:val="none" w:sz="0" w:space="0" w:color="auto"/>
            <w:left w:val="none" w:sz="0" w:space="0" w:color="auto"/>
            <w:bottom w:val="none" w:sz="0" w:space="0" w:color="auto"/>
            <w:right w:val="none" w:sz="0" w:space="0" w:color="auto"/>
          </w:divBdr>
          <w:divsChild>
            <w:div w:id="55863849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350841380">
          <w:marLeft w:val="0"/>
          <w:marRight w:val="0"/>
          <w:marTop w:val="0"/>
          <w:marBottom w:val="0"/>
          <w:divBdr>
            <w:top w:val="none" w:sz="0" w:space="0" w:color="auto"/>
            <w:left w:val="none" w:sz="0" w:space="0" w:color="auto"/>
            <w:bottom w:val="none" w:sz="0" w:space="0" w:color="auto"/>
            <w:right w:val="none" w:sz="0" w:space="0" w:color="auto"/>
          </w:divBdr>
        </w:div>
      </w:divsChild>
    </w:div>
    <w:div w:id="842430772">
      <w:bodyDiv w:val="1"/>
      <w:marLeft w:val="0"/>
      <w:marRight w:val="0"/>
      <w:marTop w:val="0"/>
      <w:marBottom w:val="0"/>
      <w:divBdr>
        <w:top w:val="none" w:sz="0" w:space="0" w:color="auto"/>
        <w:left w:val="none" w:sz="0" w:space="0" w:color="auto"/>
        <w:bottom w:val="none" w:sz="0" w:space="0" w:color="auto"/>
        <w:right w:val="none" w:sz="0" w:space="0" w:color="auto"/>
      </w:divBdr>
      <w:divsChild>
        <w:div w:id="822887270">
          <w:marLeft w:val="0"/>
          <w:marRight w:val="0"/>
          <w:marTop w:val="0"/>
          <w:marBottom w:val="0"/>
          <w:divBdr>
            <w:top w:val="none" w:sz="0" w:space="0" w:color="auto"/>
            <w:left w:val="none" w:sz="0" w:space="0" w:color="auto"/>
            <w:bottom w:val="none" w:sz="0" w:space="0" w:color="auto"/>
            <w:right w:val="none" w:sz="0" w:space="0" w:color="auto"/>
          </w:divBdr>
        </w:div>
      </w:divsChild>
    </w:div>
    <w:div w:id="859464704">
      <w:bodyDiv w:val="1"/>
      <w:marLeft w:val="0"/>
      <w:marRight w:val="0"/>
      <w:marTop w:val="0"/>
      <w:marBottom w:val="0"/>
      <w:divBdr>
        <w:top w:val="none" w:sz="0" w:space="0" w:color="auto"/>
        <w:left w:val="none" w:sz="0" w:space="0" w:color="auto"/>
        <w:bottom w:val="none" w:sz="0" w:space="0" w:color="auto"/>
        <w:right w:val="none" w:sz="0" w:space="0" w:color="auto"/>
      </w:divBdr>
    </w:div>
    <w:div w:id="1001662546">
      <w:bodyDiv w:val="1"/>
      <w:marLeft w:val="0"/>
      <w:marRight w:val="0"/>
      <w:marTop w:val="0"/>
      <w:marBottom w:val="0"/>
      <w:divBdr>
        <w:top w:val="none" w:sz="0" w:space="0" w:color="auto"/>
        <w:left w:val="none" w:sz="0" w:space="0" w:color="auto"/>
        <w:bottom w:val="none" w:sz="0" w:space="0" w:color="auto"/>
        <w:right w:val="none" w:sz="0" w:space="0" w:color="auto"/>
      </w:divBdr>
    </w:div>
    <w:div w:id="1037973885">
      <w:bodyDiv w:val="1"/>
      <w:marLeft w:val="0"/>
      <w:marRight w:val="0"/>
      <w:marTop w:val="0"/>
      <w:marBottom w:val="0"/>
      <w:divBdr>
        <w:top w:val="none" w:sz="0" w:space="0" w:color="auto"/>
        <w:left w:val="none" w:sz="0" w:space="0" w:color="auto"/>
        <w:bottom w:val="none" w:sz="0" w:space="0" w:color="auto"/>
        <w:right w:val="none" w:sz="0" w:space="0" w:color="auto"/>
      </w:divBdr>
    </w:div>
    <w:div w:id="1301377531">
      <w:bodyDiv w:val="1"/>
      <w:marLeft w:val="0"/>
      <w:marRight w:val="0"/>
      <w:marTop w:val="0"/>
      <w:marBottom w:val="0"/>
      <w:divBdr>
        <w:top w:val="none" w:sz="0" w:space="0" w:color="auto"/>
        <w:left w:val="none" w:sz="0" w:space="0" w:color="auto"/>
        <w:bottom w:val="none" w:sz="0" w:space="0" w:color="auto"/>
        <w:right w:val="none" w:sz="0" w:space="0" w:color="auto"/>
      </w:divBdr>
    </w:div>
    <w:div w:id="1331249551">
      <w:bodyDiv w:val="1"/>
      <w:marLeft w:val="0"/>
      <w:marRight w:val="0"/>
      <w:marTop w:val="0"/>
      <w:marBottom w:val="0"/>
      <w:divBdr>
        <w:top w:val="none" w:sz="0" w:space="0" w:color="auto"/>
        <w:left w:val="none" w:sz="0" w:space="0" w:color="auto"/>
        <w:bottom w:val="none" w:sz="0" w:space="0" w:color="auto"/>
        <w:right w:val="none" w:sz="0" w:space="0" w:color="auto"/>
      </w:divBdr>
    </w:div>
    <w:div w:id="1406561880">
      <w:bodyDiv w:val="1"/>
      <w:marLeft w:val="0"/>
      <w:marRight w:val="0"/>
      <w:marTop w:val="0"/>
      <w:marBottom w:val="0"/>
      <w:divBdr>
        <w:top w:val="none" w:sz="0" w:space="0" w:color="auto"/>
        <w:left w:val="none" w:sz="0" w:space="0" w:color="auto"/>
        <w:bottom w:val="none" w:sz="0" w:space="0" w:color="auto"/>
        <w:right w:val="none" w:sz="0" w:space="0" w:color="auto"/>
      </w:divBdr>
    </w:div>
    <w:div w:id="1543981106">
      <w:bodyDiv w:val="1"/>
      <w:marLeft w:val="0"/>
      <w:marRight w:val="0"/>
      <w:marTop w:val="0"/>
      <w:marBottom w:val="0"/>
      <w:divBdr>
        <w:top w:val="none" w:sz="0" w:space="0" w:color="auto"/>
        <w:left w:val="none" w:sz="0" w:space="0" w:color="auto"/>
        <w:bottom w:val="none" w:sz="0" w:space="0" w:color="auto"/>
        <w:right w:val="none" w:sz="0" w:space="0" w:color="auto"/>
      </w:divBdr>
    </w:div>
    <w:div w:id="17395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74B1AA5EE692479D8B25ABCD0B5901" ma:contentTypeVersion="13" ma:contentTypeDescription="Create a new document." ma:contentTypeScope="" ma:versionID="84fcea6556d836fde9ac50fcd99219f2">
  <xsd:schema xmlns:xsd="http://www.w3.org/2001/XMLSchema" xmlns:xs="http://www.w3.org/2001/XMLSchema" xmlns:p="http://schemas.microsoft.com/office/2006/metadata/properties" xmlns:ns1="http://schemas.microsoft.com/sharepoint/v3" xmlns:ns2="f947206e-cfe4-4b74-bfff-79a10099cf6a" xmlns:ns3="8e5aac06-f4f0-41ea-9901-a14e8fa7b5ed" targetNamespace="http://schemas.microsoft.com/office/2006/metadata/properties" ma:root="true" ma:fieldsID="57ae58959d98fa8a0ef1f88f0f94eb2a" ns1:_="" ns2:_="" ns3:_="">
    <xsd:import namespace="http://schemas.microsoft.com/sharepoint/v3"/>
    <xsd:import namespace="f947206e-cfe4-4b74-bfff-79a10099cf6a"/>
    <xsd:import namespace="8e5aac06-f4f0-41ea-9901-a14e8fa7b5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7206e-cfe4-4b74-bfff-79a10099c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aac06-f4f0-41ea-9901-a14e8fa7b5e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66D6A-36F9-4C7E-8B50-76A1F03326B5}">
  <ds:schemaRefs>
    <ds:schemaRef ds:uri="http://schemas.microsoft.com/sharepoint/v3/contenttype/forms"/>
  </ds:schemaRefs>
</ds:datastoreItem>
</file>

<file path=customXml/itemProps2.xml><?xml version="1.0" encoding="utf-8"?>
<ds:datastoreItem xmlns:ds="http://schemas.openxmlformats.org/officeDocument/2006/customXml" ds:itemID="{97DA3DEB-99B0-41F7-87C0-B519238D5FA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3CEB144-139C-474F-B2F3-6833FB988600}">
  <ds:schemaRefs>
    <ds:schemaRef ds:uri="http://schemas.openxmlformats.org/officeDocument/2006/bibliography"/>
  </ds:schemaRefs>
</ds:datastoreItem>
</file>

<file path=customXml/itemProps4.xml><?xml version="1.0" encoding="utf-8"?>
<ds:datastoreItem xmlns:ds="http://schemas.openxmlformats.org/officeDocument/2006/customXml" ds:itemID="{FA1E3713-919E-4CF8-984D-12EEA6809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47206e-cfe4-4b74-bfff-79a10099cf6a"/>
    <ds:schemaRef ds:uri="8e5aac06-f4f0-41ea-9901-a14e8fa7b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12612</Words>
  <Characters>71895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Allen</dc:creator>
  <cp:keywords/>
  <dc:description/>
  <cp:lastModifiedBy>DMG</cp:lastModifiedBy>
  <cp:revision>6</cp:revision>
  <dcterms:created xsi:type="dcterms:W3CDTF">2023-04-13T03:00:00Z</dcterms:created>
  <dcterms:modified xsi:type="dcterms:W3CDTF">2023-09-09T03:41:00Z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0x0101007D74B1AA5EE692479D8B25ABCD0B5901</vt:lpwstr>
  </property>
  <property fmtid="{D5CDD505-2E9C-101B-9397-08002B2CF9AE}" pid="3" name="ZOTERO_PREF_2">
    <vt:lpwstr>tomaticJournalAbbreviations" value="true"/&gt;&lt;pref name="dontAskDelayCitationUpdates" value="true"/&gt;&lt;/prefs&gt;&lt;/data&gt;</vt:lpwstr>
  </property>
  <property fmtid="{D5CDD505-2E9C-101B-9397-08002B2CF9AE}" pid="4" name="ZOTERO_PREF_1">
    <vt:lpwstr>&lt;data data-version="3" zotero-version="6.0.26"&gt;&lt;session id="IFllVvf7"/&gt;&lt;style id="http://www.zotero.org/styles/apa-6th-edition" locale="en-CA" hasBibliography="1" bibliographyStyleHasBeenSet="1"/&gt;&lt;prefs&gt;&lt;pref name="fieldType" value="Field"/&gt;&lt;pref name="au</vt:lpwstr>
  </property>
</Properties>
</file>