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0EEB7" w14:textId="7CC99A24" w:rsidR="00C11828" w:rsidRPr="003A34F4" w:rsidRDefault="0051315C" w:rsidP="003C2B50">
      <w:pPr>
        <w:pStyle w:val="Standard"/>
        <w:jc w:val="both"/>
        <w:rPr>
          <w:lang w:val="en-US"/>
        </w:rPr>
      </w:pPr>
      <w:r>
        <w:rPr>
          <w:rFonts w:ascii="Times New Roman" w:hAnsi="Times New Roman"/>
          <w:lang w:val="en-US"/>
        </w:rPr>
        <w:t xml:space="preserve">Supplementary material for </w:t>
      </w:r>
      <w:r>
        <w:rPr>
          <w:rFonts w:ascii="Times New Roman" w:hAnsi="Times New Roman"/>
          <w:b/>
          <w:bCs/>
          <w:lang w:val="en-US"/>
        </w:rPr>
        <w:t>IS BRAZIL’S BIODIVERSITY OFFSET POLICY EFFECTIVE IN CONSERVING THE CERRADO?</w:t>
      </w:r>
    </w:p>
    <w:p w14:paraId="447291D6" w14:textId="77777777" w:rsidR="00C11828" w:rsidRDefault="00C11828" w:rsidP="003C2B50">
      <w:pPr>
        <w:pStyle w:val="Standard"/>
        <w:jc w:val="both"/>
        <w:rPr>
          <w:rFonts w:ascii="Times New Roman" w:hAnsi="Times New Roman"/>
          <w:b/>
          <w:bCs/>
          <w:lang w:val="en-US"/>
        </w:rPr>
      </w:pPr>
    </w:p>
    <w:p w14:paraId="7E36434C" w14:textId="1466B454" w:rsidR="003C2B50" w:rsidRDefault="003C2B50" w:rsidP="003C2B50">
      <w:pPr>
        <w:pStyle w:val="Standard"/>
        <w:jc w:val="both"/>
        <w:rPr>
          <w:rFonts w:ascii="Times New Roman" w:hAnsi="Times New Roman"/>
          <w:b/>
          <w:bCs/>
          <w:lang w:val="en-US"/>
        </w:rPr>
      </w:pPr>
      <w:r>
        <w:rPr>
          <w:rFonts w:ascii="Times New Roman" w:hAnsi="Times New Roman"/>
          <w:b/>
          <w:bCs/>
          <w:lang w:val="en-US"/>
        </w:rPr>
        <w:t>This file contains an explanation of Brazilian Legal Reserve legislation, a list of the e</w:t>
      </w:r>
      <w:r w:rsidRPr="003C2B50">
        <w:rPr>
          <w:rFonts w:ascii="Times New Roman" w:hAnsi="Times New Roman"/>
          <w:b/>
          <w:bCs/>
          <w:lang w:val="en-US"/>
        </w:rPr>
        <w:t>nvironmental variables used in climate niche modeling</w:t>
      </w:r>
      <w:r>
        <w:rPr>
          <w:rFonts w:ascii="Times New Roman" w:hAnsi="Times New Roman"/>
          <w:b/>
          <w:bCs/>
          <w:lang w:val="en-US"/>
        </w:rPr>
        <w:t xml:space="preserve"> and </w:t>
      </w:r>
      <w:r w:rsidR="00A028EF">
        <w:rPr>
          <w:rFonts w:ascii="Times New Roman" w:hAnsi="Times New Roman"/>
          <w:b/>
          <w:bCs/>
          <w:lang w:val="en-US"/>
        </w:rPr>
        <w:t xml:space="preserve">the frequency of species losses in all scenarios </w:t>
      </w:r>
      <w:proofErr w:type="spellStart"/>
      <w:r w:rsidR="00A028EF">
        <w:rPr>
          <w:rFonts w:ascii="Times New Roman" w:hAnsi="Times New Roman"/>
          <w:b/>
          <w:bCs/>
          <w:lang w:val="en-US"/>
        </w:rPr>
        <w:t>analysed</w:t>
      </w:r>
      <w:proofErr w:type="spellEnd"/>
      <w:r w:rsidR="00A028EF">
        <w:rPr>
          <w:rFonts w:ascii="Times New Roman" w:hAnsi="Times New Roman"/>
          <w:b/>
          <w:bCs/>
          <w:lang w:val="en-US"/>
        </w:rPr>
        <w:t>.</w:t>
      </w:r>
    </w:p>
    <w:p w14:paraId="7A5190CA" w14:textId="77777777" w:rsidR="00C11828" w:rsidRDefault="00C11828">
      <w:pPr>
        <w:pStyle w:val="Standard"/>
        <w:rPr>
          <w:rFonts w:ascii="Times New Roman" w:hAnsi="Times New Roman"/>
          <w:b/>
          <w:bCs/>
          <w:lang w:val="en-US"/>
        </w:rPr>
      </w:pPr>
    </w:p>
    <w:p w14:paraId="59DEB175" w14:textId="2ACB90F5" w:rsidR="00294A60" w:rsidRPr="00294A60" w:rsidRDefault="00294A60">
      <w:pPr>
        <w:pStyle w:val="Standard"/>
        <w:rPr>
          <w:rFonts w:ascii="Times New Roman" w:hAnsi="Times New Roman"/>
          <w:b/>
          <w:bCs/>
          <w:lang w:val="en-US"/>
        </w:rPr>
      </w:pPr>
      <w:r>
        <w:rPr>
          <w:rFonts w:ascii="Times New Roman" w:hAnsi="Times New Roman"/>
          <w:b/>
          <w:bCs/>
          <w:lang w:val="en-US"/>
        </w:rPr>
        <w:t>Appendix S1</w:t>
      </w:r>
    </w:p>
    <w:p w14:paraId="262C8241" w14:textId="77777777" w:rsidR="00C11828" w:rsidRPr="00294A60" w:rsidRDefault="00C11828">
      <w:pPr>
        <w:pStyle w:val="Standard"/>
        <w:rPr>
          <w:rFonts w:ascii="Times New Roman" w:hAnsi="Times New Roman"/>
          <w:b/>
          <w:bCs/>
          <w:lang w:val="en-US"/>
        </w:rPr>
      </w:pPr>
    </w:p>
    <w:p w14:paraId="148DCE9C" w14:textId="6F9E2BA2" w:rsidR="00C11828" w:rsidRPr="003A34F4" w:rsidRDefault="0051315C">
      <w:pPr>
        <w:pStyle w:val="Standard"/>
        <w:rPr>
          <w:rFonts w:ascii="Times New Roman" w:hAnsi="Times New Roman"/>
          <w:b/>
          <w:bCs/>
          <w:i/>
          <w:iCs/>
          <w:lang w:val="en-US"/>
        </w:rPr>
      </w:pPr>
      <w:r w:rsidRPr="003A34F4">
        <w:rPr>
          <w:rFonts w:ascii="Times New Roman" w:hAnsi="Times New Roman"/>
          <w:b/>
          <w:bCs/>
          <w:i/>
          <w:iCs/>
          <w:lang w:val="en-US"/>
        </w:rPr>
        <w:t xml:space="preserve">Legal Reserve in Brazilian </w:t>
      </w:r>
      <w:r w:rsidR="00461A79">
        <w:rPr>
          <w:rFonts w:ascii="Times New Roman" w:hAnsi="Times New Roman"/>
          <w:b/>
          <w:bCs/>
          <w:i/>
          <w:iCs/>
          <w:lang w:val="en-US"/>
        </w:rPr>
        <w:t>Legislation</w:t>
      </w:r>
    </w:p>
    <w:p w14:paraId="1F3BE5BB" w14:textId="77777777" w:rsidR="00C11828" w:rsidRPr="003A34F4" w:rsidRDefault="00C11828">
      <w:pPr>
        <w:pStyle w:val="Standard"/>
        <w:rPr>
          <w:rFonts w:ascii="Times New Roman" w:hAnsi="Times New Roman"/>
          <w:b/>
          <w:bCs/>
          <w:i/>
          <w:iCs/>
          <w:lang w:val="en-US"/>
        </w:rPr>
      </w:pPr>
    </w:p>
    <w:p w14:paraId="57E8ED1B" w14:textId="43DE4F96" w:rsidR="00C11828" w:rsidRDefault="0051315C">
      <w:pPr>
        <w:pStyle w:val="Standard"/>
        <w:jc w:val="both"/>
        <w:rPr>
          <w:rFonts w:ascii="Times New Roman" w:hAnsi="Times New Roman"/>
          <w:lang w:val="en-US"/>
        </w:rPr>
      </w:pPr>
      <w:r>
        <w:rPr>
          <w:rFonts w:ascii="Times New Roman" w:hAnsi="Times New Roman"/>
          <w:lang w:val="en-US"/>
        </w:rPr>
        <w:t>The obligation to maintain part of a privately owned property with native vegetation has existed since Decree-Law 29.793 of 1934.</w:t>
      </w:r>
      <w:r w:rsidR="00461A79">
        <w:rPr>
          <w:rFonts w:ascii="Times New Roman" w:hAnsi="Times New Roman"/>
          <w:lang w:val="en-US"/>
        </w:rPr>
        <w:t xml:space="preserve"> </w:t>
      </w:r>
      <w:r>
        <w:rPr>
          <w:rFonts w:ascii="Times New Roman" w:hAnsi="Times New Roman"/>
          <w:lang w:val="en-US"/>
        </w:rPr>
        <w:t>Over time</w:t>
      </w:r>
      <w:r w:rsidR="00461A79">
        <w:rPr>
          <w:rFonts w:ascii="Times New Roman" w:hAnsi="Times New Roman"/>
          <w:lang w:val="en-US"/>
        </w:rPr>
        <w:t>,</w:t>
      </w:r>
      <w:r>
        <w:rPr>
          <w:rFonts w:ascii="Times New Roman" w:hAnsi="Times New Roman"/>
          <w:lang w:val="en-US"/>
        </w:rPr>
        <w:t xml:space="preserve"> this legislation has changed </w:t>
      </w:r>
      <w:r w:rsidR="00461A79">
        <w:rPr>
          <w:rFonts w:ascii="Times New Roman" w:hAnsi="Times New Roman"/>
          <w:lang w:val="en-US"/>
        </w:rPr>
        <w:t>regarding</w:t>
      </w:r>
      <w:r>
        <w:rPr>
          <w:rFonts w:ascii="Times New Roman" w:hAnsi="Times New Roman"/>
          <w:lang w:val="en-US"/>
        </w:rPr>
        <w:t xml:space="preserve"> the concept of Legal Reserve (LR) </w:t>
      </w:r>
      <w:r w:rsidR="00461A79">
        <w:rPr>
          <w:rFonts w:ascii="Times New Roman" w:hAnsi="Times New Roman"/>
          <w:lang w:val="en-US"/>
        </w:rPr>
        <w:t>and</w:t>
      </w:r>
      <w:r>
        <w:rPr>
          <w:rFonts w:ascii="Times New Roman" w:hAnsi="Times New Roman"/>
          <w:lang w:val="en-US"/>
        </w:rPr>
        <w:t xml:space="preserve"> the percentage of property to be conserved.</w:t>
      </w:r>
    </w:p>
    <w:p w14:paraId="1DDD0B2A" w14:textId="77777777" w:rsidR="00C11828" w:rsidRDefault="00C11828">
      <w:pPr>
        <w:pStyle w:val="Standard"/>
        <w:jc w:val="both"/>
        <w:rPr>
          <w:rFonts w:ascii="Times New Roman" w:hAnsi="Times New Roman"/>
          <w:i/>
          <w:iCs/>
          <w:lang w:val="en-US"/>
        </w:rPr>
      </w:pPr>
    </w:p>
    <w:p w14:paraId="44020261" w14:textId="1BA530C3" w:rsidR="00C11828" w:rsidRDefault="0051315C">
      <w:pPr>
        <w:pStyle w:val="Standard"/>
        <w:jc w:val="both"/>
        <w:rPr>
          <w:rFonts w:ascii="Times New Roman" w:hAnsi="Times New Roman"/>
          <w:lang w:val="en-US"/>
        </w:rPr>
      </w:pPr>
      <w:r>
        <w:rPr>
          <w:rFonts w:ascii="Times New Roman" w:hAnsi="Times New Roman"/>
          <w:lang w:val="en-US"/>
        </w:rPr>
        <w:t>One of the most important changes was the edition of Provisional Measure 1.605-30 in 1988</w:t>
      </w:r>
      <w:r w:rsidR="00461A79">
        <w:rPr>
          <w:rFonts w:ascii="Times New Roman" w:hAnsi="Times New Roman"/>
          <w:lang w:val="en-US"/>
        </w:rPr>
        <w:t>,</w:t>
      </w:r>
      <w:r>
        <w:rPr>
          <w:rFonts w:ascii="Times New Roman" w:hAnsi="Times New Roman"/>
          <w:lang w:val="en-US"/>
        </w:rPr>
        <w:t xml:space="preserve"> which allowed owners of rural properties that did not contain sufficient vegetation to compose the Legal Reserve to make compensation by acquiring a Legal Reserve in another property, thus establishing a biodiversity offset policy.</w:t>
      </w:r>
    </w:p>
    <w:p w14:paraId="1C221EF4" w14:textId="77777777" w:rsidR="00C11828" w:rsidRDefault="00C11828">
      <w:pPr>
        <w:pStyle w:val="Standard"/>
        <w:jc w:val="both"/>
        <w:rPr>
          <w:rFonts w:ascii="Times New Roman" w:hAnsi="Times New Roman"/>
          <w:lang w:val="en-US"/>
        </w:rPr>
      </w:pPr>
    </w:p>
    <w:p w14:paraId="640A36B4" w14:textId="0035B555" w:rsidR="00C11828" w:rsidRDefault="0051315C">
      <w:pPr>
        <w:pStyle w:val="Standard"/>
        <w:jc w:val="both"/>
        <w:rPr>
          <w:rFonts w:ascii="Times New Roman" w:hAnsi="Times New Roman"/>
          <w:lang w:val="en-US"/>
        </w:rPr>
      </w:pPr>
      <w:r>
        <w:rPr>
          <w:rFonts w:ascii="Times New Roman" w:hAnsi="Times New Roman"/>
          <w:lang w:val="en-US"/>
        </w:rPr>
        <w:t>In 2012</w:t>
      </w:r>
      <w:r w:rsidR="00461A79">
        <w:rPr>
          <w:rFonts w:ascii="Times New Roman" w:hAnsi="Times New Roman"/>
          <w:lang w:val="en-US"/>
        </w:rPr>
        <w:t>,</w:t>
      </w:r>
      <w:r>
        <w:rPr>
          <w:rFonts w:ascii="Times New Roman" w:hAnsi="Times New Roman"/>
          <w:lang w:val="en-US"/>
        </w:rPr>
        <w:t xml:space="preserve"> new legislation </w:t>
      </w:r>
      <w:r>
        <w:rPr>
          <w:rFonts w:ascii="Times New Roman" w:hAnsi="Times New Roman" w:cs="Times New Roman"/>
          <w:lang w:val="en-US"/>
        </w:rPr>
        <w:t xml:space="preserve">brought </w:t>
      </w:r>
      <w:r w:rsidR="00461A79">
        <w:rPr>
          <w:rFonts w:ascii="Times New Roman" w:hAnsi="Times New Roman" w:cs="Times New Roman"/>
          <w:lang w:val="en-US"/>
        </w:rPr>
        <w:t xml:space="preserve">about </w:t>
      </w:r>
      <w:r>
        <w:rPr>
          <w:rFonts w:ascii="Times New Roman" w:hAnsi="Times New Roman" w:cs="Times New Roman"/>
          <w:lang w:val="en-US"/>
        </w:rPr>
        <w:t xml:space="preserve">three changes that notably weakened the </w:t>
      </w:r>
      <w:r w:rsidR="00B33F7C">
        <w:rPr>
          <w:rFonts w:ascii="Times New Roman" w:hAnsi="Times New Roman" w:cs="Times New Roman"/>
          <w:lang w:val="en-US"/>
        </w:rPr>
        <w:t xml:space="preserve">main rules of </w:t>
      </w:r>
      <w:r>
        <w:rPr>
          <w:rFonts w:ascii="Times New Roman" w:hAnsi="Times New Roman" w:cs="Times New Roman"/>
          <w:lang w:val="en-US"/>
        </w:rPr>
        <w:t>LR compensation.</w:t>
      </w:r>
      <w:r w:rsidR="00461A79">
        <w:rPr>
          <w:rFonts w:ascii="Times New Roman" w:hAnsi="Times New Roman" w:cs="Times New Roman"/>
          <w:lang w:val="en-US"/>
        </w:rPr>
        <w:t xml:space="preserve"> The elimination</w:t>
      </w:r>
      <w:r>
        <w:rPr>
          <w:rFonts w:ascii="Times New Roman" w:hAnsi="Times New Roman" w:cs="Times New Roman"/>
          <w:lang w:val="en-US"/>
        </w:rPr>
        <w:t xml:space="preserve"> of two ecological criteria allowed ecologically distinct areas </w:t>
      </w:r>
      <w:r w:rsidR="00461A79">
        <w:rPr>
          <w:rFonts w:ascii="Times New Roman" w:hAnsi="Times New Roman" w:cs="Times New Roman"/>
          <w:lang w:val="en-US"/>
        </w:rPr>
        <w:t>to</w:t>
      </w:r>
      <w:r>
        <w:rPr>
          <w:rFonts w:ascii="Times New Roman" w:hAnsi="Times New Roman" w:cs="Times New Roman"/>
          <w:lang w:val="en-US"/>
        </w:rPr>
        <w:t xml:space="preserve"> be used for compensation, and changes in </w:t>
      </w:r>
      <w:r w:rsidR="007C52F2">
        <w:rPr>
          <w:rFonts w:ascii="Times New Roman" w:hAnsi="Times New Roman" w:cs="Times New Roman"/>
          <w:lang w:val="en-US"/>
        </w:rPr>
        <w:t xml:space="preserve">the </w:t>
      </w:r>
      <w:r>
        <w:rPr>
          <w:rFonts w:ascii="Times New Roman" w:hAnsi="Times New Roman" w:cs="Times New Roman"/>
          <w:lang w:val="en-US"/>
        </w:rPr>
        <w:t>admitted spatial scale (from watershed to biome) allowed compensation in very distant properties.</w:t>
      </w:r>
    </w:p>
    <w:p w14:paraId="76E17CD7" w14:textId="77777777" w:rsidR="00C11828" w:rsidRDefault="00C11828">
      <w:pPr>
        <w:pStyle w:val="Standard"/>
        <w:jc w:val="both"/>
        <w:rPr>
          <w:rFonts w:ascii="Times New Roman" w:hAnsi="Times New Roman"/>
          <w:lang w:val="en-US"/>
        </w:rPr>
      </w:pPr>
    </w:p>
    <w:p w14:paraId="437F420F" w14:textId="08633337" w:rsidR="00C11828" w:rsidRDefault="0051315C">
      <w:pPr>
        <w:pStyle w:val="Standard"/>
        <w:jc w:val="both"/>
        <w:rPr>
          <w:rFonts w:ascii="Times New Roman" w:hAnsi="Times New Roman" w:cs="Times New Roman"/>
          <w:lang w:val="en-US"/>
        </w:rPr>
      </w:pPr>
      <w:r>
        <w:rPr>
          <w:rFonts w:ascii="Times New Roman" w:hAnsi="Times New Roman" w:cs="Times New Roman"/>
          <w:lang w:val="en-US"/>
        </w:rPr>
        <w:t>In 2018</w:t>
      </w:r>
      <w:r w:rsidR="00461A79">
        <w:rPr>
          <w:rFonts w:ascii="Times New Roman" w:hAnsi="Times New Roman" w:cs="Times New Roman"/>
          <w:lang w:val="en-US"/>
        </w:rPr>
        <w:t>,</w:t>
      </w:r>
      <w:r>
        <w:rPr>
          <w:rFonts w:ascii="Times New Roman" w:hAnsi="Times New Roman" w:cs="Times New Roman"/>
          <w:lang w:val="en-US"/>
        </w:rPr>
        <w:t xml:space="preserve"> </w:t>
      </w:r>
      <w:r w:rsidR="008B4FD4">
        <w:rPr>
          <w:rFonts w:ascii="Times New Roman" w:hAnsi="Times New Roman" w:cs="Times New Roman"/>
          <w:lang w:val="en-US"/>
        </w:rPr>
        <w:t xml:space="preserve">the </w:t>
      </w:r>
      <w:r w:rsidR="007C52F2">
        <w:rPr>
          <w:rFonts w:ascii="Times New Roman" w:hAnsi="Times New Roman" w:cs="Times New Roman"/>
          <w:lang w:val="en-US"/>
        </w:rPr>
        <w:t>B</w:t>
      </w:r>
      <w:r>
        <w:rPr>
          <w:rFonts w:ascii="Times New Roman" w:hAnsi="Times New Roman" w:cs="Times New Roman"/>
          <w:lang w:val="en-US"/>
        </w:rPr>
        <w:t xml:space="preserve">razilian Supreme Court decided that one of </w:t>
      </w:r>
      <w:r w:rsidR="00461A79">
        <w:rPr>
          <w:rFonts w:ascii="Times New Roman" w:hAnsi="Times New Roman" w:cs="Times New Roman"/>
          <w:lang w:val="en-US"/>
        </w:rPr>
        <w:t xml:space="preserve">the </w:t>
      </w:r>
      <w:r>
        <w:rPr>
          <w:rFonts w:ascii="Times New Roman" w:hAnsi="Times New Roman" w:cs="Times New Roman"/>
          <w:lang w:val="en-US"/>
        </w:rPr>
        <w:t xml:space="preserve">Legal Reserve Compensation options should demonstrate the ‘ecological identity’ between </w:t>
      </w:r>
      <w:r w:rsidR="007C52F2">
        <w:rPr>
          <w:rFonts w:ascii="Times New Roman" w:hAnsi="Times New Roman" w:cs="Times New Roman"/>
          <w:lang w:val="en-US"/>
        </w:rPr>
        <w:t xml:space="preserve">the </w:t>
      </w:r>
      <w:r>
        <w:rPr>
          <w:rFonts w:ascii="Times New Roman" w:hAnsi="Times New Roman" w:cs="Times New Roman"/>
          <w:lang w:val="en-US"/>
        </w:rPr>
        <w:t>donor and impact sites.</w:t>
      </w:r>
      <w:r w:rsidR="00461A79">
        <w:rPr>
          <w:rFonts w:ascii="Times New Roman" w:hAnsi="Times New Roman" w:cs="Times New Roman"/>
          <w:lang w:val="en-US"/>
        </w:rPr>
        <w:t xml:space="preserve"> </w:t>
      </w:r>
      <w:r>
        <w:rPr>
          <w:rFonts w:ascii="Times New Roman" w:hAnsi="Times New Roman" w:cs="Times New Roman"/>
          <w:lang w:val="en-US"/>
        </w:rPr>
        <w:t>This decision still requires regulation defining what ‘ecological identity’ is.</w:t>
      </w:r>
      <w:r w:rsidR="00461A79">
        <w:rPr>
          <w:rFonts w:ascii="Times New Roman" w:hAnsi="Times New Roman" w:cs="Times New Roman"/>
          <w:lang w:val="en-US"/>
        </w:rPr>
        <w:t xml:space="preserve">  </w:t>
      </w:r>
      <w:r>
        <w:rPr>
          <w:rFonts w:ascii="Times New Roman" w:hAnsi="Times New Roman" w:cs="Times New Roman"/>
          <w:lang w:val="en-US"/>
        </w:rPr>
        <w:t xml:space="preserve">See van der Hoff &amp; </w:t>
      </w:r>
      <w:proofErr w:type="spellStart"/>
      <w:r>
        <w:rPr>
          <w:rFonts w:ascii="Times New Roman" w:hAnsi="Times New Roman" w:cs="Times New Roman"/>
          <w:lang w:val="en-US"/>
        </w:rPr>
        <w:t>Rajao</w:t>
      </w:r>
      <w:proofErr w:type="spellEnd"/>
      <w:r>
        <w:rPr>
          <w:rFonts w:ascii="Times New Roman" w:hAnsi="Times New Roman" w:cs="Times New Roman"/>
          <w:lang w:val="en-US"/>
        </w:rPr>
        <w:t xml:space="preserve"> </w:t>
      </w:r>
      <w:sdt>
        <w:sdtPr>
          <w:rPr>
            <w:rFonts w:ascii="Times New Roman" w:hAnsi="Times New Roman" w:cs="Times New Roman"/>
            <w:color w:val="000000"/>
            <w:lang w:val="en-US"/>
          </w:rPr>
          <w:tag w:val="MENDELEY_CITATION_v3_eyJjaXRhdGlvbklEIjoiTUVOREVMRVlfQ0lUQVRJT05fMzZiZGI2ZDktYTQ0NS00ZThkLTllN2YtNWRjZDMxNzlhZDY3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"/>
          <w:id w:val="197049353"/>
          <w:placeholder>
            <w:docPart w:val="DefaultPlaceholder_-1854013440"/>
          </w:placeholder>
        </w:sdtPr>
        <w:sdtContent>
          <w:r w:rsidR="00232F3A" w:rsidRPr="00232F3A">
            <w:rPr>
              <w:rFonts w:ascii="Times New Roman" w:hAnsi="Times New Roman" w:cs="Times New Roman"/>
              <w:color w:val="000000"/>
              <w:lang w:val="en-US"/>
            </w:rPr>
            <w:t>(2020)</w:t>
          </w:r>
        </w:sdtContent>
      </w:sdt>
      <w:r w:rsidR="00232F3A">
        <w:rPr>
          <w:rFonts w:ascii="Times New Roman" w:hAnsi="Times New Roman" w:cs="Times New Roman"/>
          <w:lang w:val="en-US"/>
        </w:rPr>
        <w:t xml:space="preserve"> </w:t>
      </w:r>
      <w:r>
        <w:rPr>
          <w:rFonts w:ascii="Times New Roman" w:hAnsi="Times New Roman" w:cs="Times New Roman"/>
          <w:lang w:val="en-US"/>
        </w:rPr>
        <w:t>for more details.</w:t>
      </w:r>
    </w:p>
    <w:p w14:paraId="04162054" w14:textId="77777777" w:rsidR="00C11828" w:rsidRDefault="00C11828">
      <w:pPr>
        <w:pStyle w:val="Standard"/>
        <w:jc w:val="both"/>
        <w:rPr>
          <w:rFonts w:ascii="Times New Roman" w:hAnsi="Times New Roman"/>
          <w:lang w:val="en-US"/>
        </w:rPr>
      </w:pPr>
    </w:p>
    <w:p w14:paraId="5FE2F90D" w14:textId="45AC9A5A" w:rsidR="00C11828" w:rsidRPr="003A34F4" w:rsidRDefault="0051315C">
      <w:pPr>
        <w:pStyle w:val="StandardWW"/>
        <w:spacing w:line="276" w:lineRule="auto"/>
        <w:jc w:val="both"/>
        <w:rPr>
          <w:lang w:val="en-US"/>
        </w:rPr>
      </w:pPr>
      <w:r>
        <w:rPr>
          <w:rFonts w:ascii="Times New Roman" w:hAnsi="Times New Roman" w:cs="Times New Roman"/>
          <w:b/>
          <w:bCs/>
          <w:lang w:val="en-US"/>
        </w:rPr>
        <w:t xml:space="preserve">Table </w:t>
      </w:r>
      <w:r w:rsidR="00294A60">
        <w:rPr>
          <w:rFonts w:ascii="Times New Roman" w:hAnsi="Times New Roman" w:cs="Times New Roman"/>
          <w:b/>
          <w:bCs/>
          <w:lang w:val="en-US"/>
        </w:rPr>
        <w:t>S</w:t>
      </w:r>
      <w:r>
        <w:rPr>
          <w:rFonts w:ascii="Times New Roman" w:hAnsi="Times New Roman" w:cs="Times New Roman"/>
          <w:b/>
          <w:bCs/>
          <w:lang w:val="en-US"/>
        </w:rPr>
        <w:t>1.</w:t>
      </w:r>
      <w:r w:rsidR="00461A79">
        <w:rPr>
          <w:rFonts w:ascii="Times New Roman" w:hAnsi="Times New Roman" w:cs="Times New Roman"/>
          <w:lang w:val="en-US"/>
        </w:rPr>
        <w:t xml:space="preserve">  </w:t>
      </w:r>
      <w:r>
        <w:rPr>
          <w:rFonts w:ascii="Times New Roman" w:hAnsi="Times New Roman" w:cs="Times New Roman"/>
          <w:lang w:val="en-US"/>
        </w:rPr>
        <w:t xml:space="preserve">Changes in rules for Legal Reserve compensation. *The term ‘biome’ in Brazilian legislation refers to large biogeographic regions (Amazon, Atlantic Forest, Caatinga, </w:t>
      </w:r>
      <w:proofErr w:type="spellStart"/>
      <w:r>
        <w:rPr>
          <w:rFonts w:ascii="Times New Roman" w:hAnsi="Times New Roman" w:cs="Times New Roman"/>
          <w:lang w:val="en-US"/>
        </w:rPr>
        <w:t>Cerrado</w:t>
      </w:r>
      <w:proofErr w:type="spellEnd"/>
      <w:r>
        <w:rPr>
          <w:rFonts w:ascii="Times New Roman" w:hAnsi="Times New Roman" w:cs="Times New Roman"/>
          <w:lang w:val="en-US"/>
        </w:rPr>
        <w:t>, Pampa</w:t>
      </w:r>
      <w:r w:rsidR="00461A79">
        <w:rPr>
          <w:rFonts w:ascii="Times New Roman" w:hAnsi="Times New Roman" w:cs="Times New Roman"/>
          <w:lang w:val="en-US"/>
        </w:rPr>
        <w:t>,</w:t>
      </w:r>
      <w:r>
        <w:rPr>
          <w:rFonts w:ascii="Times New Roman" w:hAnsi="Times New Roman" w:cs="Times New Roman"/>
          <w:lang w:val="en-US"/>
        </w:rPr>
        <w:t xml:space="preserve"> and Pantanal).</w:t>
      </w:r>
    </w:p>
    <w:tbl>
      <w:tblPr>
        <w:tblW w:w="8158" w:type="dxa"/>
        <w:jc w:val="center"/>
        <w:tblLayout w:type="fixed"/>
        <w:tblCellMar>
          <w:left w:w="10" w:type="dxa"/>
          <w:right w:w="10" w:type="dxa"/>
        </w:tblCellMar>
        <w:tblLook w:val="04A0" w:firstRow="1" w:lastRow="0" w:firstColumn="1" w:lastColumn="0" w:noHBand="0" w:noVBand="1"/>
      </w:tblPr>
      <w:tblGrid>
        <w:gridCol w:w="2316"/>
        <w:gridCol w:w="2950"/>
        <w:gridCol w:w="2892"/>
      </w:tblGrid>
      <w:tr w:rsidR="00C11828" w:rsidRPr="006F15D6" w14:paraId="77C3A23B" w14:textId="77777777">
        <w:trPr>
          <w:trHeight w:val="701"/>
          <w:jc w:val="center"/>
        </w:trPr>
        <w:tc>
          <w:tcPr>
            <w:tcW w:w="2316" w:type="dxa"/>
            <w:tcBorders>
              <w:top w:val="single" w:sz="2" w:space="0" w:color="000000"/>
              <w:bottom w:val="single" w:sz="2" w:space="0" w:color="000000"/>
            </w:tcBorders>
            <w:shd w:val="clear" w:color="auto" w:fill="auto"/>
            <w:tcMar>
              <w:top w:w="0" w:type="dxa"/>
              <w:left w:w="0" w:type="dxa"/>
              <w:bottom w:w="0" w:type="dxa"/>
              <w:right w:w="0" w:type="dxa"/>
            </w:tcMar>
            <w:vAlign w:val="center"/>
          </w:tcPr>
          <w:p w14:paraId="21794CF4" w14:textId="77777777" w:rsidR="00C11828" w:rsidRDefault="0051315C">
            <w:pPr>
              <w:pStyle w:val="TableContents"/>
              <w:jc w:val="center"/>
              <w:rPr>
                <w:rFonts w:ascii="Times New Roman" w:hAnsi="Times New Roman" w:cs="Times New Roman"/>
              </w:rPr>
            </w:pPr>
            <w:r>
              <w:rPr>
                <w:rFonts w:ascii="Times New Roman" w:hAnsi="Times New Roman" w:cs="Times New Roman"/>
              </w:rPr>
              <w:t>Code version</w:t>
            </w:r>
          </w:p>
        </w:tc>
        <w:tc>
          <w:tcPr>
            <w:tcW w:w="2950" w:type="dxa"/>
            <w:tcBorders>
              <w:top w:val="single" w:sz="2" w:space="0" w:color="000000"/>
              <w:bottom w:val="single" w:sz="2" w:space="0" w:color="000000"/>
            </w:tcBorders>
            <w:shd w:val="clear" w:color="auto" w:fill="auto"/>
            <w:tcMar>
              <w:top w:w="0" w:type="dxa"/>
              <w:left w:w="0" w:type="dxa"/>
              <w:bottom w:w="0" w:type="dxa"/>
              <w:right w:w="0" w:type="dxa"/>
            </w:tcMar>
            <w:vAlign w:val="center"/>
          </w:tcPr>
          <w:p w14:paraId="4589EF54" w14:textId="77777777" w:rsidR="00C11828" w:rsidRDefault="0051315C">
            <w:pPr>
              <w:pStyle w:val="TableContents"/>
              <w:jc w:val="center"/>
              <w:rPr>
                <w:rFonts w:ascii="Times New Roman" w:hAnsi="Times New Roman" w:cs="Times New Roman"/>
                <w:lang w:val="en-US"/>
              </w:rPr>
            </w:pPr>
            <w:r>
              <w:rPr>
                <w:rFonts w:ascii="Times New Roman" w:hAnsi="Times New Roman" w:cs="Times New Roman"/>
                <w:lang w:val="en-US"/>
              </w:rPr>
              <w:t>Limit date for LR deforestation</w:t>
            </w:r>
          </w:p>
        </w:tc>
        <w:tc>
          <w:tcPr>
            <w:tcW w:w="2892" w:type="dxa"/>
            <w:tcBorders>
              <w:top w:val="single" w:sz="2" w:space="0" w:color="000000"/>
              <w:bottom w:val="single" w:sz="2" w:space="0" w:color="000000"/>
            </w:tcBorders>
            <w:shd w:val="clear" w:color="auto" w:fill="auto"/>
            <w:tcMar>
              <w:top w:w="0" w:type="dxa"/>
              <w:left w:w="0" w:type="dxa"/>
              <w:bottom w:w="0" w:type="dxa"/>
              <w:right w:w="0" w:type="dxa"/>
            </w:tcMar>
            <w:vAlign w:val="center"/>
          </w:tcPr>
          <w:p w14:paraId="57AF3651" w14:textId="77777777" w:rsidR="00C11828" w:rsidRDefault="0051315C">
            <w:pPr>
              <w:pStyle w:val="TableContents"/>
              <w:jc w:val="center"/>
              <w:rPr>
                <w:rFonts w:ascii="Times New Roman" w:hAnsi="Times New Roman" w:cs="Times New Roman"/>
                <w:lang w:val="en-US"/>
              </w:rPr>
            </w:pPr>
            <w:r>
              <w:rPr>
                <w:rFonts w:ascii="Times New Roman" w:hAnsi="Times New Roman" w:cs="Times New Roman"/>
                <w:lang w:val="en-US"/>
              </w:rPr>
              <w:t>Criteria for LR biodiversity offset</w:t>
            </w:r>
          </w:p>
        </w:tc>
      </w:tr>
      <w:tr w:rsidR="00C11828" w:rsidRPr="006F15D6" w14:paraId="5BB3146B" w14:textId="77777777">
        <w:trPr>
          <w:trHeight w:val="1181"/>
          <w:jc w:val="center"/>
        </w:trPr>
        <w:tc>
          <w:tcPr>
            <w:tcW w:w="2316" w:type="dxa"/>
            <w:tcBorders>
              <w:bottom w:val="single" w:sz="2" w:space="0" w:color="000000"/>
            </w:tcBorders>
            <w:shd w:val="clear" w:color="auto" w:fill="auto"/>
            <w:tcMar>
              <w:top w:w="0" w:type="dxa"/>
              <w:left w:w="0" w:type="dxa"/>
              <w:bottom w:w="0" w:type="dxa"/>
              <w:right w:w="0" w:type="dxa"/>
            </w:tcMar>
            <w:vAlign w:val="center"/>
          </w:tcPr>
          <w:p w14:paraId="2733A559" w14:textId="77777777" w:rsidR="00C11828" w:rsidRDefault="0051315C">
            <w:pPr>
              <w:pStyle w:val="TableContents"/>
              <w:jc w:val="center"/>
              <w:rPr>
                <w:rFonts w:ascii="Times New Roman" w:hAnsi="Times New Roman" w:cs="Times New Roman"/>
              </w:rPr>
            </w:pPr>
            <w:r>
              <w:rPr>
                <w:rFonts w:ascii="Times New Roman" w:hAnsi="Times New Roman" w:cs="Times New Roman"/>
              </w:rPr>
              <w:t>Law 4.771/65</w:t>
            </w:r>
            <w:r>
              <w:rPr>
                <w:rFonts w:ascii="Times New Roman" w:hAnsi="Times New Roman" w:cs="Times New Roman"/>
              </w:rPr>
              <w:br/>
              <w:t>'</w:t>
            </w:r>
            <w:proofErr w:type="spellStart"/>
            <w:r>
              <w:rPr>
                <w:rFonts w:ascii="Times New Roman" w:hAnsi="Times New Roman" w:cs="Times New Roman"/>
              </w:rPr>
              <w:t>Old</w:t>
            </w:r>
            <w:proofErr w:type="spellEnd"/>
            <w:r>
              <w:rPr>
                <w:rFonts w:ascii="Times New Roman" w:hAnsi="Times New Roman" w:cs="Times New Roman"/>
              </w:rPr>
              <w:t xml:space="preserve">’ Forest </w:t>
            </w:r>
            <w:proofErr w:type="spellStart"/>
            <w:r>
              <w:rPr>
                <w:rFonts w:ascii="Times New Roman" w:hAnsi="Times New Roman" w:cs="Times New Roman"/>
              </w:rPr>
              <w:t>Code</w:t>
            </w:r>
            <w:proofErr w:type="spellEnd"/>
          </w:p>
        </w:tc>
        <w:tc>
          <w:tcPr>
            <w:tcW w:w="2950" w:type="dxa"/>
            <w:tcBorders>
              <w:bottom w:val="single" w:sz="2" w:space="0" w:color="000000"/>
            </w:tcBorders>
            <w:shd w:val="clear" w:color="auto" w:fill="auto"/>
            <w:tcMar>
              <w:top w:w="0" w:type="dxa"/>
              <w:left w:w="0" w:type="dxa"/>
              <w:bottom w:w="0" w:type="dxa"/>
              <w:right w:w="0" w:type="dxa"/>
            </w:tcMar>
            <w:vAlign w:val="center"/>
          </w:tcPr>
          <w:p w14:paraId="035B212D" w14:textId="77777777" w:rsidR="00C11828" w:rsidRDefault="0051315C">
            <w:pPr>
              <w:pStyle w:val="TableContents"/>
              <w:jc w:val="center"/>
              <w:rPr>
                <w:rFonts w:ascii="Times New Roman" w:hAnsi="Times New Roman" w:cs="Times New Roman"/>
              </w:rPr>
            </w:pPr>
            <w:r>
              <w:rPr>
                <w:rFonts w:ascii="Times New Roman" w:hAnsi="Times New Roman" w:cs="Times New Roman"/>
              </w:rPr>
              <w:t>14/12/1998</w:t>
            </w:r>
          </w:p>
        </w:tc>
        <w:tc>
          <w:tcPr>
            <w:tcW w:w="2892" w:type="dxa"/>
            <w:tcBorders>
              <w:bottom w:val="single" w:sz="2" w:space="0" w:color="000000"/>
            </w:tcBorders>
            <w:shd w:val="clear" w:color="auto" w:fill="auto"/>
            <w:tcMar>
              <w:top w:w="0" w:type="dxa"/>
              <w:left w:w="0" w:type="dxa"/>
              <w:bottom w:w="0" w:type="dxa"/>
              <w:right w:w="0" w:type="dxa"/>
            </w:tcMar>
            <w:vAlign w:val="center"/>
          </w:tcPr>
          <w:p w14:paraId="5A1466A8" w14:textId="77777777" w:rsidR="00C11828" w:rsidRDefault="0051315C">
            <w:pPr>
              <w:pStyle w:val="TableContents"/>
              <w:jc w:val="center"/>
              <w:rPr>
                <w:rFonts w:ascii="Times New Roman" w:hAnsi="Times New Roman" w:cs="Times New Roman"/>
                <w:lang w:val="en-US"/>
              </w:rPr>
            </w:pPr>
            <w:r>
              <w:rPr>
                <w:rFonts w:ascii="Times New Roman" w:hAnsi="Times New Roman" w:cs="Times New Roman"/>
                <w:lang w:val="en-US"/>
              </w:rPr>
              <w:t>- Same ecological importance</w:t>
            </w:r>
            <w:r>
              <w:rPr>
                <w:rFonts w:ascii="Times New Roman" w:hAnsi="Times New Roman" w:cs="Times New Roman"/>
                <w:lang w:val="en-US"/>
              </w:rPr>
              <w:br/>
              <w:t>- Same extension</w:t>
            </w:r>
            <w:r>
              <w:rPr>
                <w:rFonts w:ascii="Times New Roman" w:hAnsi="Times New Roman" w:cs="Times New Roman"/>
                <w:lang w:val="en-US"/>
              </w:rPr>
              <w:br/>
              <w:t>- Same ecosystem</w:t>
            </w:r>
            <w:r>
              <w:rPr>
                <w:rFonts w:ascii="Times New Roman" w:hAnsi="Times New Roman" w:cs="Times New Roman"/>
                <w:lang w:val="en-US"/>
              </w:rPr>
              <w:br/>
              <w:t>- Same watershed</w:t>
            </w:r>
          </w:p>
        </w:tc>
      </w:tr>
      <w:tr w:rsidR="00C11828" w:rsidRPr="006F15D6" w14:paraId="568913ED" w14:textId="77777777">
        <w:trPr>
          <w:trHeight w:val="1316"/>
          <w:jc w:val="center"/>
        </w:trPr>
        <w:tc>
          <w:tcPr>
            <w:tcW w:w="2316" w:type="dxa"/>
            <w:tcBorders>
              <w:bottom w:val="single" w:sz="2" w:space="0" w:color="000000"/>
            </w:tcBorders>
            <w:shd w:val="clear" w:color="auto" w:fill="auto"/>
            <w:tcMar>
              <w:top w:w="0" w:type="dxa"/>
              <w:left w:w="0" w:type="dxa"/>
              <w:bottom w:w="0" w:type="dxa"/>
              <w:right w:w="0" w:type="dxa"/>
            </w:tcMar>
            <w:vAlign w:val="center"/>
          </w:tcPr>
          <w:p w14:paraId="00234177" w14:textId="77777777" w:rsidR="00C11828" w:rsidRDefault="0051315C">
            <w:pPr>
              <w:pStyle w:val="TableContents"/>
              <w:jc w:val="center"/>
              <w:rPr>
                <w:rFonts w:ascii="Times New Roman" w:hAnsi="Times New Roman" w:cs="Times New Roman"/>
              </w:rPr>
            </w:pPr>
            <w:r>
              <w:rPr>
                <w:rFonts w:ascii="Times New Roman" w:hAnsi="Times New Roman" w:cs="Times New Roman"/>
              </w:rPr>
              <w:t>Law 12.651/12</w:t>
            </w:r>
            <w:r>
              <w:rPr>
                <w:rFonts w:ascii="Times New Roman" w:hAnsi="Times New Roman" w:cs="Times New Roman"/>
              </w:rPr>
              <w:br/>
              <w:t xml:space="preserve">'New’ Forest </w:t>
            </w:r>
            <w:proofErr w:type="spellStart"/>
            <w:r>
              <w:rPr>
                <w:rFonts w:ascii="Times New Roman" w:hAnsi="Times New Roman" w:cs="Times New Roman"/>
              </w:rPr>
              <w:t>Code</w:t>
            </w:r>
            <w:proofErr w:type="spellEnd"/>
          </w:p>
        </w:tc>
        <w:tc>
          <w:tcPr>
            <w:tcW w:w="2950" w:type="dxa"/>
            <w:tcBorders>
              <w:bottom w:val="single" w:sz="2" w:space="0" w:color="000000"/>
            </w:tcBorders>
            <w:shd w:val="clear" w:color="auto" w:fill="auto"/>
            <w:tcMar>
              <w:top w:w="0" w:type="dxa"/>
              <w:left w:w="0" w:type="dxa"/>
              <w:bottom w:w="0" w:type="dxa"/>
              <w:right w:w="0" w:type="dxa"/>
            </w:tcMar>
            <w:vAlign w:val="center"/>
          </w:tcPr>
          <w:p w14:paraId="6393179E" w14:textId="77777777" w:rsidR="00C11828" w:rsidRDefault="0051315C">
            <w:pPr>
              <w:pStyle w:val="TableContents"/>
              <w:jc w:val="center"/>
              <w:rPr>
                <w:rFonts w:ascii="Times New Roman" w:hAnsi="Times New Roman" w:cs="Times New Roman"/>
              </w:rPr>
            </w:pPr>
            <w:r>
              <w:rPr>
                <w:rFonts w:ascii="Times New Roman" w:hAnsi="Times New Roman" w:cs="Times New Roman"/>
              </w:rPr>
              <w:t>22/07/2008</w:t>
            </w:r>
          </w:p>
        </w:tc>
        <w:tc>
          <w:tcPr>
            <w:tcW w:w="2892" w:type="dxa"/>
            <w:tcBorders>
              <w:bottom w:val="single" w:sz="2" w:space="0" w:color="000000"/>
            </w:tcBorders>
            <w:shd w:val="clear" w:color="auto" w:fill="auto"/>
            <w:tcMar>
              <w:top w:w="0" w:type="dxa"/>
              <w:left w:w="0" w:type="dxa"/>
              <w:bottom w:w="0" w:type="dxa"/>
              <w:right w:w="0" w:type="dxa"/>
            </w:tcMar>
            <w:vAlign w:val="center"/>
          </w:tcPr>
          <w:p w14:paraId="1CFDFABE" w14:textId="0E3A0AB2" w:rsidR="00C11828" w:rsidRDefault="0051315C">
            <w:pPr>
              <w:pStyle w:val="TableContents"/>
              <w:jc w:val="center"/>
              <w:rPr>
                <w:rFonts w:ascii="Times New Roman" w:hAnsi="Times New Roman" w:cs="Times New Roman"/>
                <w:lang w:val="en-US"/>
              </w:rPr>
            </w:pPr>
            <w:r>
              <w:rPr>
                <w:rFonts w:ascii="Times New Roman" w:hAnsi="Times New Roman" w:cs="Times New Roman"/>
                <w:lang w:val="en-US"/>
              </w:rPr>
              <w:t>- Same extension</w:t>
            </w:r>
            <w:r>
              <w:rPr>
                <w:rFonts w:ascii="Times New Roman" w:hAnsi="Times New Roman" w:cs="Times New Roman"/>
                <w:lang w:val="en-US"/>
              </w:rPr>
              <w:br/>
              <w:t>- Same biome*</w:t>
            </w:r>
            <w:r>
              <w:rPr>
                <w:rFonts w:ascii="Times New Roman" w:hAnsi="Times New Roman" w:cs="Times New Roman"/>
                <w:lang w:val="en-US"/>
              </w:rPr>
              <w:br/>
              <w:t xml:space="preserve">- If in a different State, </w:t>
            </w:r>
            <w:r w:rsidR="00461A79">
              <w:rPr>
                <w:rFonts w:ascii="Times New Roman" w:hAnsi="Times New Roman" w:cs="Times New Roman"/>
                <w:lang w:val="en-US"/>
              </w:rPr>
              <w:t xml:space="preserve">it </w:t>
            </w:r>
            <w:r>
              <w:rPr>
                <w:rFonts w:ascii="Times New Roman" w:hAnsi="Times New Roman" w:cs="Times New Roman"/>
                <w:lang w:val="en-US"/>
              </w:rPr>
              <w:t>must be in a priority area for conservation</w:t>
            </w:r>
          </w:p>
        </w:tc>
      </w:tr>
    </w:tbl>
    <w:p w14:paraId="63CE612F" w14:textId="77777777" w:rsidR="00C11828" w:rsidRDefault="00C11828">
      <w:pPr>
        <w:pStyle w:val="StandardWW"/>
        <w:spacing w:line="480" w:lineRule="auto"/>
        <w:ind w:firstLine="708"/>
        <w:jc w:val="both"/>
        <w:rPr>
          <w:rFonts w:ascii="Times New Roman" w:hAnsi="Times New Roman" w:cs="Times New Roman"/>
          <w:lang w:val="en-US"/>
        </w:rPr>
      </w:pPr>
    </w:p>
    <w:p w14:paraId="5C4230E1" w14:textId="77777777" w:rsidR="00C11828" w:rsidRDefault="00C11828">
      <w:pPr>
        <w:pStyle w:val="Standard"/>
        <w:jc w:val="both"/>
        <w:rPr>
          <w:rFonts w:ascii="Times New Roman" w:hAnsi="Times New Roman"/>
          <w:lang w:val="en-US"/>
        </w:rPr>
      </w:pPr>
    </w:p>
    <w:p w14:paraId="725A107D" w14:textId="580225EE" w:rsidR="00C11828" w:rsidRDefault="00461A79">
      <w:pPr>
        <w:pStyle w:val="Standard"/>
        <w:jc w:val="both"/>
        <w:rPr>
          <w:rFonts w:ascii="Times New Roman" w:hAnsi="Times New Roman"/>
          <w:lang w:val="en-US"/>
        </w:rPr>
      </w:pPr>
      <w:r>
        <w:rPr>
          <w:rFonts w:ascii="Times New Roman" w:hAnsi="Times New Roman"/>
          <w:lang w:val="en-US"/>
        </w:rPr>
        <w:t>The</w:t>
      </w:r>
      <w:r w:rsidR="0051315C">
        <w:rPr>
          <w:rFonts w:ascii="Times New Roman" w:hAnsi="Times New Roman"/>
          <w:lang w:val="en-US"/>
        </w:rPr>
        <w:t xml:space="preserve"> Legal Reserve is established by Law 12.651/2021, as described below.</w:t>
      </w:r>
    </w:p>
    <w:p w14:paraId="04376E2B" w14:textId="77777777" w:rsidR="00C11828" w:rsidRPr="00D013B0" w:rsidRDefault="00C11828">
      <w:pPr>
        <w:pStyle w:val="Standard"/>
        <w:jc w:val="both"/>
        <w:rPr>
          <w:rFonts w:ascii="Times New Roman" w:hAnsi="Times New Roman"/>
          <w:lang w:val="en-US"/>
        </w:rPr>
      </w:pPr>
    </w:p>
    <w:p w14:paraId="5D8A2AAE" w14:textId="17199DD3" w:rsidR="00C11828" w:rsidRPr="00D013B0" w:rsidRDefault="0051315C">
      <w:pPr>
        <w:pStyle w:val="Standard"/>
        <w:ind w:left="708"/>
        <w:jc w:val="both"/>
        <w:rPr>
          <w:rFonts w:ascii="Times New Roman" w:hAnsi="Times New Roman"/>
          <w:b/>
          <w:bCs/>
          <w:color w:val="000000"/>
          <w:lang w:val="en-US"/>
        </w:rPr>
      </w:pPr>
      <w:r w:rsidRPr="00D013B0">
        <w:rPr>
          <w:rFonts w:ascii="Times New Roman" w:hAnsi="Times New Roman"/>
          <w:b/>
          <w:bCs/>
          <w:color w:val="000000"/>
          <w:lang w:val="en-US"/>
        </w:rPr>
        <w:t>Art. 3º.</w:t>
      </w:r>
      <w:r w:rsidR="00461A79">
        <w:rPr>
          <w:rFonts w:ascii="Times New Roman" w:hAnsi="Times New Roman"/>
          <w:b/>
          <w:bCs/>
          <w:color w:val="000000"/>
          <w:lang w:val="en-US"/>
        </w:rPr>
        <w:t xml:space="preserve">  </w:t>
      </w:r>
      <w:r w:rsidRPr="00D013B0">
        <w:rPr>
          <w:rFonts w:ascii="Times New Roman" w:hAnsi="Times New Roman"/>
          <w:b/>
          <w:bCs/>
          <w:color w:val="000000"/>
          <w:lang w:val="en-US"/>
        </w:rPr>
        <w:t xml:space="preserve">For </w:t>
      </w:r>
      <w:r w:rsidR="00461A79">
        <w:rPr>
          <w:rFonts w:ascii="Times New Roman" w:hAnsi="Times New Roman"/>
          <w:b/>
          <w:bCs/>
          <w:color w:val="000000"/>
          <w:lang w:val="en-US"/>
        </w:rPr>
        <w:t xml:space="preserve">the </w:t>
      </w:r>
      <w:r w:rsidRPr="00D013B0">
        <w:rPr>
          <w:rFonts w:ascii="Times New Roman" w:hAnsi="Times New Roman"/>
          <w:b/>
          <w:bCs/>
          <w:color w:val="000000"/>
          <w:lang w:val="en-US"/>
        </w:rPr>
        <w:t>effect of this Law, understand:</w:t>
      </w:r>
    </w:p>
    <w:p w14:paraId="189444DB" w14:textId="77777777" w:rsidR="00C11828" w:rsidRPr="00D013B0" w:rsidRDefault="00C11828">
      <w:pPr>
        <w:pStyle w:val="Standard"/>
        <w:ind w:left="708"/>
        <w:jc w:val="both"/>
        <w:rPr>
          <w:rFonts w:ascii="Times New Roman" w:hAnsi="Times New Roman"/>
          <w:b/>
          <w:bCs/>
          <w:color w:val="000000"/>
          <w:lang w:val="en-US"/>
        </w:rPr>
      </w:pPr>
    </w:p>
    <w:p w14:paraId="0B2251C4" w14:textId="37EDEEE1" w:rsidR="00C11828" w:rsidRPr="00D013B0" w:rsidRDefault="0051315C">
      <w:pPr>
        <w:pStyle w:val="Standard"/>
        <w:ind w:left="708"/>
        <w:jc w:val="both"/>
        <w:rPr>
          <w:rFonts w:ascii="Times New Roman" w:hAnsi="Times New Roman"/>
          <w:b/>
          <w:bCs/>
          <w:color w:val="000000"/>
          <w:lang w:val="en-US"/>
        </w:rPr>
      </w:pPr>
      <w:r w:rsidRPr="00D013B0">
        <w:rPr>
          <w:rFonts w:ascii="Times New Roman" w:hAnsi="Times New Roman"/>
          <w:b/>
          <w:bCs/>
          <w:color w:val="000000"/>
          <w:lang w:val="en-US"/>
        </w:rPr>
        <w:lastRenderedPageBreak/>
        <w:t>III.</w:t>
      </w:r>
      <w:r w:rsidR="00461A79">
        <w:rPr>
          <w:rFonts w:ascii="Times New Roman" w:hAnsi="Times New Roman"/>
          <w:b/>
          <w:bCs/>
          <w:color w:val="000000"/>
          <w:lang w:val="en-US"/>
        </w:rPr>
        <w:t xml:space="preserve">  </w:t>
      </w:r>
      <w:r w:rsidRPr="00D013B0">
        <w:rPr>
          <w:rFonts w:ascii="Times New Roman" w:hAnsi="Times New Roman"/>
          <w:b/>
          <w:bCs/>
          <w:color w:val="000000"/>
          <w:lang w:val="en-US"/>
        </w:rPr>
        <w:t xml:space="preserve">Legal Reserve: an area located </w:t>
      </w:r>
      <w:r w:rsidR="00461A79">
        <w:rPr>
          <w:rFonts w:ascii="Times New Roman" w:hAnsi="Times New Roman"/>
          <w:b/>
          <w:bCs/>
          <w:color w:val="000000"/>
          <w:lang w:val="en-US"/>
        </w:rPr>
        <w:t>within</w:t>
      </w:r>
      <w:r w:rsidRPr="00D013B0">
        <w:rPr>
          <w:rFonts w:ascii="Times New Roman" w:hAnsi="Times New Roman"/>
          <w:b/>
          <w:bCs/>
          <w:color w:val="000000"/>
          <w:lang w:val="en-US"/>
        </w:rPr>
        <w:t xml:space="preserve"> the limits of a rural property or possession, delimited under the terms of </w:t>
      </w:r>
      <w:r w:rsidR="00461A79">
        <w:rPr>
          <w:rFonts w:ascii="Times New Roman" w:hAnsi="Times New Roman"/>
          <w:b/>
          <w:bCs/>
          <w:color w:val="000000"/>
          <w:lang w:val="en-US"/>
        </w:rPr>
        <w:t>Art.</w:t>
      </w:r>
      <w:r w:rsidRPr="00D013B0">
        <w:rPr>
          <w:rFonts w:ascii="Times New Roman" w:hAnsi="Times New Roman"/>
          <w:b/>
          <w:bCs/>
          <w:color w:val="000000"/>
          <w:lang w:val="en-US"/>
        </w:rPr>
        <w:t xml:space="preserve"> 12, with the function of maintaining sustainable economic use </w:t>
      </w:r>
      <w:r w:rsidR="00461A79">
        <w:rPr>
          <w:rFonts w:ascii="Times New Roman" w:hAnsi="Times New Roman"/>
          <w:b/>
          <w:bCs/>
          <w:color w:val="000000"/>
          <w:lang w:val="en-US"/>
        </w:rPr>
        <w:t>of</w:t>
      </w:r>
      <w:r w:rsidRPr="00D013B0">
        <w:rPr>
          <w:rFonts w:ascii="Times New Roman" w:hAnsi="Times New Roman"/>
          <w:b/>
          <w:bCs/>
          <w:color w:val="000000"/>
          <w:lang w:val="en-US"/>
        </w:rPr>
        <w:t xml:space="preserve"> the rural property’s natural resources, assisting the conservation and rehabilitation of ecological processes, and promoting the conservation of biodiversity as well as the shelter and protection of wild fauna e native vegetation.</w:t>
      </w:r>
    </w:p>
    <w:p w14:paraId="3EA77544" w14:textId="77777777" w:rsidR="00C11828" w:rsidRDefault="00C11828">
      <w:pPr>
        <w:pStyle w:val="Standard"/>
        <w:jc w:val="both"/>
        <w:rPr>
          <w:rFonts w:ascii="Times New Roman" w:hAnsi="Times New Roman"/>
          <w:b/>
          <w:bCs/>
          <w:i/>
          <w:iCs/>
          <w:color w:val="000000"/>
          <w:sz w:val="20"/>
          <w:lang w:val="en-US"/>
        </w:rPr>
      </w:pPr>
    </w:p>
    <w:p w14:paraId="394A79DC" w14:textId="77777777" w:rsidR="00C11828" w:rsidRDefault="0051315C">
      <w:pPr>
        <w:pStyle w:val="Textbody"/>
        <w:jc w:val="both"/>
        <w:rPr>
          <w:rFonts w:ascii="Times New Roman" w:hAnsi="Times New Roman"/>
          <w:color w:val="000000"/>
          <w:lang w:val="en-US"/>
        </w:rPr>
      </w:pPr>
      <w:r>
        <w:rPr>
          <w:rFonts w:ascii="Times New Roman" w:hAnsi="Times New Roman"/>
          <w:color w:val="000000"/>
          <w:lang w:val="en-US"/>
        </w:rPr>
        <w:t>Minimum percentages of rural properties that must be conserved:</w:t>
      </w:r>
    </w:p>
    <w:p w14:paraId="7931C3B0" w14:textId="77777777" w:rsidR="00C11828" w:rsidRDefault="00C11828">
      <w:pPr>
        <w:pStyle w:val="Standard"/>
        <w:jc w:val="both"/>
        <w:rPr>
          <w:rFonts w:ascii="Times New Roman" w:hAnsi="Times New Roman"/>
          <w:lang w:val="en-US"/>
        </w:rPr>
      </w:pPr>
    </w:p>
    <w:p w14:paraId="052D1DD1" w14:textId="6DD3E99F" w:rsidR="00C11828" w:rsidRPr="00D013B0" w:rsidRDefault="0051315C">
      <w:pPr>
        <w:pStyle w:val="Standard"/>
        <w:ind w:left="708"/>
        <w:jc w:val="both"/>
        <w:rPr>
          <w:rFonts w:ascii="Times New Roman" w:hAnsi="Times New Roman"/>
          <w:b/>
          <w:bCs/>
          <w:lang w:val="en-US"/>
        </w:rPr>
      </w:pPr>
      <w:r w:rsidRPr="00D013B0">
        <w:rPr>
          <w:rFonts w:ascii="Times New Roman" w:hAnsi="Times New Roman"/>
          <w:b/>
          <w:bCs/>
          <w:lang w:val="en-US"/>
        </w:rPr>
        <w:t>Art. 12.</w:t>
      </w:r>
      <w:r w:rsidR="00461A79">
        <w:rPr>
          <w:rFonts w:ascii="Times New Roman" w:hAnsi="Times New Roman"/>
          <w:b/>
          <w:bCs/>
          <w:lang w:val="en-US"/>
        </w:rPr>
        <w:t xml:space="preserve">  </w:t>
      </w:r>
      <w:r w:rsidRPr="00D013B0">
        <w:rPr>
          <w:rFonts w:ascii="Times New Roman" w:hAnsi="Times New Roman"/>
          <w:b/>
          <w:bCs/>
          <w:lang w:val="en-US"/>
        </w:rPr>
        <w:t xml:space="preserve">Every rural property must maintain an area covered by native vegetation as a Legal Reserve, without prejudice to the rules concerning Areas of Permanent Protection, observing the following minimum percentages in relation to the </w:t>
      </w:r>
      <w:r w:rsidR="00461A79">
        <w:rPr>
          <w:rFonts w:ascii="Times New Roman" w:hAnsi="Times New Roman"/>
          <w:b/>
          <w:bCs/>
          <w:lang w:val="en-US"/>
        </w:rPr>
        <w:t>property area</w:t>
      </w:r>
      <w:r w:rsidRPr="00D013B0">
        <w:rPr>
          <w:rFonts w:ascii="Times New Roman" w:hAnsi="Times New Roman"/>
          <w:b/>
          <w:bCs/>
          <w:lang w:val="en-US"/>
        </w:rPr>
        <w:t xml:space="preserve">, except in the cases stipulated in </w:t>
      </w:r>
      <w:r w:rsidR="00461A79">
        <w:rPr>
          <w:rFonts w:ascii="Times New Roman" w:hAnsi="Times New Roman"/>
          <w:b/>
          <w:bCs/>
          <w:lang w:val="en-US"/>
        </w:rPr>
        <w:t>Art</w:t>
      </w:r>
      <w:r w:rsidRPr="00D013B0">
        <w:rPr>
          <w:rFonts w:ascii="Times New Roman" w:hAnsi="Times New Roman"/>
          <w:b/>
          <w:bCs/>
          <w:lang w:val="en-US"/>
        </w:rPr>
        <w:t>. 68 of this Law</w:t>
      </w:r>
    </w:p>
    <w:p w14:paraId="2EDD9D8A" w14:textId="77777777" w:rsidR="00C11828" w:rsidRPr="00D013B0" w:rsidRDefault="00C11828">
      <w:pPr>
        <w:pStyle w:val="Standard"/>
        <w:jc w:val="both"/>
        <w:rPr>
          <w:rFonts w:ascii="Times New Roman" w:hAnsi="Times New Roman"/>
          <w:b/>
          <w:bCs/>
          <w:lang w:val="en-US"/>
        </w:rPr>
      </w:pPr>
    </w:p>
    <w:p w14:paraId="06F17CF8" w14:textId="77777777" w:rsidR="00C11828" w:rsidRPr="00D013B0" w:rsidRDefault="0051315C">
      <w:pPr>
        <w:pStyle w:val="Standard"/>
        <w:numPr>
          <w:ilvl w:val="1"/>
          <w:numId w:val="1"/>
        </w:numPr>
        <w:jc w:val="both"/>
        <w:rPr>
          <w:rFonts w:ascii="Times New Roman" w:hAnsi="Times New Roman"/>
          <w:b/>
          <w:bCs/>
          <w:lang w:val="en-US"/>
        </w:rPr>
      </w:pPr>
      <w:r w:rsidRPr="00D013B0">
        <w:rPr>
          <w:rFonts w:ascii="Times New Roman" w:hAnsi="Times New Roman"/>
          <w:b/>
          <w:bCs/>
          <w:lang w:val="en-US"/>
        </w:rPr>
        <w:t>Located in areas in the Legal Amazon region of Brazil</w:t>
      </w:r>
    </w:p>
    <w:p w14:paraId="7953F4A8" w14:textId="77777777" w:rsidR="00C11828" w:rsidRPr="00D013B0" w:rsidRDefault="0051315C">
      <w:pPr>
        <w:pStyle w:val="Standard"/>
        <w:numPr>
          <w:ilvl w:val="1"/>
          <w:numId w:val="2"/>
        </w:numPr>
        <w:jc w:val="both"/>
        <w:rPr>
          <w:rFonts w:ascii="Times New Roman" w:hAnsi="Times New Roman"/>
          <w:b/>
          <w:bCs/>
          <w:lang w:val="en-US"/>
        </w:rPr>
      </w:pPr>
      <w:r w:rsidRPr="00D013B0">
        <w:rPr>
          <w:rFonts w:ascii="Times New Roman" w:hAnsi="Times New Roman"/>
          <w:b/>
          <w:bCs/>
          <w:lang w:val="en-US"/>
        </w:rPr>
        <w:t>80% (eighty percent) of the property if in forested area</w:t>
      </w:r>
    </w:p>
    <w:p w14:paraId="24DDC493" w14:textId="77777777" w:rsidR="00C11828" w:rsidRPr="00D013B0" w:rsidRDefault="0051315C">
      <w:pPr>
        <w:pStyle w:val="Standard"/>
        <w:numPr>
          <w:ilvl w:val="1"/>
          <w:numId w:val="2"/>
        </w:numPr>
        <w:jc w:val="both"/>
        <w:rPr>
          <w:rFonts w:ascii="Times New Roman" w:hAnsi="Times New Roman"/>
          <w:b/>
          <w:bCs/>
          <w:lang w:val="en-US"/>
        </w:rPr>
      </w:pPr>
      <w:r w:rsidRPr="00D013B0">
        <w:rPr>
          <w:rFonts w:ascii="Times New Roman" w:hAnsi="Times New Roman"/>
          <w:b/>
          <w:bCs/>
          <w:lang w:val="en-US"/>
        </w:rPr>
        <w:t xml:space="preserve">35% (thirty-five percent) of the property if in a </w:t>
      </w:r>
      <w:proofErr w:type="spellStart"/>
      <w:r w:rsidRPr="00D013B0">
        <w:rPr>
          <w:rFonts w:ascii="Times New Roman" w:hAnsi="Times New Roman"/>
          <w:b/>
          <w:bCs/>
          <w:lang w:val="en-US"/>
        </w:rPr>
        <w:t>cerrado</w:t>
      </w:r>
      <w:proofErr w:type="spellEnd"/>
      <w:r w:rsidRPr="00D013B0">
        <w:rPr>
          <w:rFonts w:ascii="Times New Roman" w:hAnsi="Times New Roman"/>
          <w:b/>
          <w:bCs/>
          <w:lang w:val="en-US"/>
        </w:rPr>
        <w:t xml:space="preserve"> area</w:t>
      </w:r>
    </w:p>
    <w:p w14:paraId="6ACAF279" w14:textId="77777777" w:rsidR="00C11828" w:rsidRPr="00D013B0" w:rsidRDefault="0051315C">
      <w:pPr>
        <w:pStyle w:val="Standard"/>
        <w:numPr>
          <w:ilvl w:val="1"/>
          <w:numId w:val="2"/>
        </w:numPr>
        <w:jc w:val="both"/>
        <w:rPr>
          <w:rFonts w:ascii="Times New Roman" w:hAnsi="Times New Roman"/>
          <w:b/>
          <w:bCs/>
          <w:lang w:val="en-US"/>
        </w:rPr>
      </w:pPr>
      <w:r w:rsidRPr="00D013B0">
        <w:rPr>
          <w:rFonts w:ascii="Times New Roman" w:hAnsi="Times New Roman"/>
          <w:b/>
          <w:bCs/>
          <w:lang w:val="en-US"/>
        </w:rPr>
        <w:t>20% (twenty percent) of the property if in an open area of herbaceous vegetation</w:t>
      </w:r>
    </w:p>
    <w:p w14:paraId="06C4F935" w14:textId="77777777" w:rsidR="00C11828" w:rsidRPr="00D013B0" w:rsidRDefault="0051315C">
      <w:pPr>
        <w:pStyle w:val="Standard"/>
        <w:numPr>
          <w:ilvl w:val="1"/>
          <w:numId w:val="1"/>
        </w:numPr>
        <w:jc w:val="both"/>
        <w:rPr>
          <w:rFonts w:ascii="Times New Roman" w:hAnsi="Times New Roman"/>
          <w:b/>
          <w:bCs/>
          <w:lang w:val="en-US"/>
        </w:rPr>
      </w:pPr>
      <w:r w:rsidRPr="00D013B0">
        <w:rPr>
          <w:rFonts w:ascii="Times New Roman" w:hAnsi="Times New Roman"/>
          <w:b/>
          <w:bCs/>
          <w:lang w:val="en-US"/>
        </w:rPr>
        <w:t>Located in other all regions of the country: 20% (twenty percent)</w:t>
      </w:r>
    </w:p>
    <w:p w14:paraId="4D99136F" w14:textId="77777777" w:rsidR="00C11828" w:rsidRPr="00D013B0" w:rsidRDefault="00C11828">
      <w:pPr>
        <w:pStyle w:val="Standard"/>
        <w:jc w:val="both"/>
        <w:rPr>
          <w:rFonts w:ascii="Times New Roman" w:hAnsi="Times New Roman"/>
          <w:lang w:val="en-US"/>
        </w:rPr>
      </w:pPr>
    </w:p>
    <w:p w14:paraId="048B7779" w14:textId="77777777" w:rsidR="00C11828" w:rsidRDefault="00C11828">
      <w:pPr>
        <w:pStyle w:val="Standard"/>
        <w:jc w:val="both"/>
        <w:rPr>
          <w:rFonts w:ascii="Times New Roman" w:hAnsi="Times New Roman"/>
          <w:lang w:val="en-US"/>
        </w:rPr>
      </w:pPr>
    </w:p>
    <w:p w14:paraId="757310E1" w14:textId="77777777" w:rsidR="00C11828" w:rsidRDefault="00C11828">
      <w:pPr>
        <w:pStyle w:val="Standard"/>
        <w:jc w:val="both"/>
        <w:rPr>
          <w:rFonts w:ascii="Times New Roman" w:hAnsi="Times New Roman"/>
          <w:lang w:val="en-US"/>
        </w:rPr>
      </w:pPr>
    </w:p>
    <w:p w14:paraId="5A5B8338" w14:textId="77777777" w:rsidR="00C11828" w:rsidRDefault="00C11828">
      <w:pPr>
        <w:pStyle w:val="Standard"/>
        <w:jc w:val="both"/>
        <w:rPr>
          <w:rFonts w:ascii="Times New Roman" w:hAnsi="Times New Roman"/>
          <w:lang w:val="en-US"/>
        </w:rPr>
      </w:pPr>
    </w:p>
    <w:p w14:paraId="03C5E260" w14:textId="77777777" w:rsidR="00C11828" w:rsidRDefault="00C11828">
      <w:pPr>
        <w:pStyle w:val="StandardWW"/>
        <w:spacing w:line="276" w:lineRule="auto"/>
        <w:jc w:val="both"/>
        <w:rPr>
          <w:rFonts w:ascii="Times New Roman" w:hAnsi="Times New Roman" w:cs="Times New Roman"/>
          <w:lang w:val="en-US"/>
        </w:rPr>
      </w:pPr>
    </w:p>
    <w:p w14:paraId="598A26FC" w14:textId="77777777" w:rsidR="00C11828" w:rsidRDefault="00C11828">
      <w:pPr>
        <w:pStyle w:val="Standard"/>
        <w:jc w:val="both"/>
        <w:rPr>
          <w:rFonts w:ascii="Times New Roman" w:hAnsi="Times New Roman"/>
          <w:lang w:val="en-US"/>
        </w:rPr>
      </w:pPr>
    </w:p>
    <w:p w14:paraId="24066E89" w14:textId="77777777" w:rsidR="00C11828" w:rsidRDefault="00C11828">
      <w:pPr>
        <w:pStyle w:val="Standard"/>
        <w:jc w:val="both"/>
        <w:rPr>
          <w:rFonts w:ascii="Times New Roman" w:hAnsi="Times New Roman"/>
          <w:lang w:val="en-US"/>
        </w:rPr>
      </w:pPr>
    </w:p>
    <w:p w14:paraId="0ADB5EAA" w14:textId="77777777" w:rsidR="0051315C" w:rsidRDefault="0051315C">
      <w:pPr>
        <w:suppressAutoHyphens w:val="0"/>
        <w:rPr>
          <w:rFonts w:ascii="Times New Roman" w:hAnsi="Times New Roman"/>
          <w:lang w:val="en-US"/>
        </w:rPr>
      </w:pPr>
      <w:r>
        <w:rPr>
          <w:rFonts w:ascii="Times New Roman" w:hAnsi="Times New Roman"/>
          <w:lang w:val="en-US"/>
        </w:rPr>
        <w:br w:type="page"/>
      </w:r>
    </w:p>
    <w:p w14:paraId="25CB4135" w14:textId="7C759A01" w:rsidR="00C11828" w:rsidRPr="003A34F4" w:rsidRDefault="0051315C">
      <w:pPr>
        <w:pStyle w:val="Standard"/>
        <w:jc w:val="both"/>
        <w:rPr>
          <w:lang w:val="en-US"/>
        </w:rPr>
      </w:pPr>
      <w:r w:rsidRPr="006F15D6">
        <w:rPr>
          <w:rFonts w:ascii="Times New Roman" w:hAnsi="Times New Roman"/>
          <w:b/>
          <w:bCs/>
          <w:lang w:val="en-US"/>
        </w:rPr>
        <w:lastRenderedPageBreak/>
        <w:t xml:space="preserve">Table </w:t>
      </w:r>
      <w:r w:rsidR="00294A60" w:rsidRPr="006F15D6">
        <w:rPr>
          <w:rFonts w:ascii="Times New Roman" w:hAnsi="Times New Roman"/>
          <w:b/>
          <w:bCs/>
          <w:lang w:val="en-US"/>
        </w:rPr>
        <w:t>S</w:t>
      </w:r>
      <w:r w:rsidRPr="006F15D6">
        <w:rPr>
          <w:rFonts w:ascii="Times New Roman" w:hAnsi="Times New Roman"/>
          <w:b/>
          <w:bCs/>
          <w:lang w:val="en-US"/>
        </w:rPr>
        <w:t>2</w:t>
      </w:r>
      <w:r>
        <w:rPr>
          <w:rFonts w:ascii="Times New Roman" w:hAnsi="Times New Roman"/>
          <w:lang w:val="en-US"/>
        </w:rPr>
        <w:t>.</w:t>
      </w:r>
      <w:r w:rsidR="00461A79">
        <w:rPr>
          <w:rFonts w:ascii="Times New Roman" w:hAnsi="Times New Roman"/>
          <w:lang w:val="en-US"/>
        </w:rPr>
        <w:t xml:space="preserve">  </w:t>
      </w:r>
      <w:r>
        <w:rPr>
          <w:rFonts w:ascii="Times New Roman" w:hAnsi="Times New Roman"/>
          <w:lang w:val="en-US"/>
        </w:rPr>
        <w:t xml:space="preserve">Environmental variables used in climate niche </w:t>
      </w:r>
      <w:r w:rsidR="00461A79">
        <w:rPr>
          <w:rFonts w:ascii="Times New Roman" w:hAnsi="Times New Roman"/>
          <w:lang w:val="en-US"/>
        </w:rPr>
        <w:t>modeling</w:t>
      </w:r>
      <w:r>
        <w:rPr>
          <w:rFonts w:ascii="Times New Roman" w:hAnsi="Times New Roman"/>
          <w:lang w:val="en-US"/>
        </w:rPr>
        <w:t>.</w:t>
      </w:r>
      <w:r w:rsidR="00461A79">
        <w:rPr>
          <w:rFonts w:ascii="Times New Roman" w:hAnsi="Times New Roman"/>
          <w:lang w:val="en-US"/>
        </w:rPr>
        <w:t xml:space="preserve">  </w:t>
      </w:r>
      <w:r w:rsidR="00B33F7C">
        <w:rPr>
          <w:rFonts w:ascii="Times New Roman" w:hAnsi="Times New Roman"/>
          <w:lang w:val="en-US"/>
        </w:rPr>
        <w:t>The f</w:t>
      </w:r>
      <w:r>
        <w:rPr>
          <w:rFonts w:ascii="Times New Roman" w:hAnsi="Times New Roman"/>
          <w:lang w:val="en-US"/>
        </w:rPr>
        <w:t xml:space="preserve">irst two were obtained on CGIAR-CSI </w:t>
      </w:r>
      <w:sdt>
        <w:sdtPr>
          <w:rPr>
            <w:rFonts w:ascii="Times New Roman" w:hAnsi="Times New Roman"/>
            <w:color w:val="000000"/>
            <w:lang w:val="en-US"/>
          </w:rPr>
          <w:tag w:val="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"/>
          <w:id w:val="-747953765"/>
          <w:placeholder>
            <w:docPart w:val="DefaultPlaceholder_-1854013440"/>
          </w:placeholder>
        </w:sdtPr>
        <w:sdtContent>
          <w:r w:rsidR="00232F3A" w:rsidRPr="00232F3A">
            <w:rPr>
              <w:rFonts w:ascii="Times New Roman" w:hAnsi="Times New Roman"/>
              <w:color w:val="000000"/>
              <w:lang w:val="en-US"/>
            </w:rPr>
            <w:t>(Zomer et al., 2007, 2008, Jarvis, A et al., 2008)</w:t>
          </w:r>
        </w:sdtContent>
      </w:sdt>
      <w:r w:rsidR="00232F3A">
        <w:rPr>
          <w:rFonts w:ascii="Times New Roman" w:hAnsi="Times New Roman"/>
          <w:lang w:val="en-US"/>
        </w:rPr>
        <w:t xml:space="preserve"> </w:t>
      </w:r>
      <w:r w:rsidR="00461A79">
        <w:rPr>
          <w:rFonts w:ascii="Times New Roman" w:hAnsi="Times New Roman" w:cs="Times New Roman"/>
          <w:lang w:val="en-US"/>
        </w:rPr>
        <w:t>and</w:t>
      </w:r>
      <w:r>
        <w:rPr>
          <w:rFonts w:ascii="Times New Roman" w:hAnsi="Times New Roman"/>
          <w:lang w:val="en-US"/>
        </w:rPr>
        <w:t xml:space="preserve"> others in </w:t>
      </w:r>
      <w:proofErr w:type="spellStart"/>
      <w:r>
        <w:rPr>
          <w:rFonts w:ascii="Times New Roman" w:hAnsi="Times New Roman"/>
          <w:lang w:val="en-US"/>
        </w:rPr>
        <w:t>CliMond</w:t>
      </w:r>
      <w:proofErr w:type="spellEnd"/>
      <w:r>
        <w:rPr>
          <w:rFonts w:ascii="Times New Roman" w:hAnsi="Times New Roman"/>
          <w:lang w:val="en-US"/>
        </w:rPr>
        <w:t xml:space="preserve"> </w:t>
      </w:r>
      <w:sdt>
        <w:sdtPr>
          <w:rPr>
            <w:rFonts w:ascii="Times New Roman" w:hAnsi="Times New Roman"/>
            <w:color w:val="000000"/>
            <w:lang w:val="en-US"/>
          </w:rPr>
          <w:tag w:val="MENDELEY_CITATION_v3_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"/>
          <w:id w:val="-1283731617"/>
          <w:placeholder>
            <w:docPart w:val="DefaultPlaceholder_-1854013440"/>
          </w:placeholder>
        </w:sdtPr>
        <w:sdtContent>
          <w:r w:rsidR="00232F3A" w:rsidRPr="00232F3A">
            <w:rPr>
              <w:rFonts w:ascii="Times New Roman" w:hAnsi="Times New Roman"/>
              <w:color w:val="000000"/>
              <w:lang w:val="en-US"/>
            </w:rPr>
            <w:t>(Kriticos et al., 2012)</w:t>
          </w:r>
        </w:sdtContent>
      </w:sdt>
      <w:r w:rsidR="00232F3A">
        <w:rPr>
          <w:rFonts w:ascii="Times New Roman" w:hAnsi="Times New Roman"/>
          <w:lang w:val="en-US"/>
        </w:rPr>
        <w:t>.</w:t>
      </w:r>
    </w:p>
    <w:p w14:paraId="01915404" w14:textId="77777777" w:rsidR="00C11828" w:rsidRDefault="00C11828">
      <w:pPr>
        <w:pStyle w:val="Standard"/>
        <w:jc w:val="both"/>
        <w:rPr>
          <w:rFonts w:ascii="Times New Roman" w:hAnsi="Times New Roman"/>
          <w:lang w:val="en-US"/>
        </w:rPr>
      </w:pPr>
    </w:p>
    <w:tbl>
      <w:tblPr>
        <w:tblW w:w="8078" w:type="dxa"/>
        <w:tblInd w:w="318" w:type="dxa"/>
        <w:tblLayout w:type="fixed"/>
        <w:tblCellMar>
          <w:left w:w="10" w:type="dxa"/>
          <w:right w:w="10" w:type="dxa"/>
        </w:tblCellMar>
        <w:tblLook w:val="04A0" w:firstRow="1" w:lastRow="0" w:firstColumn="1" w:lastColumn="0" w:noHBand="0" w:noVBand="1"/>
      </w:tblPr>
      <w:tblGrid>
        <w:gridCol w:w="3260"/>
        <w:gridCol w:w="4818"/>
      </w:tblGrid>
      <w:tr w:rsidR="00C11828" w14:paraId="6F3B1930" w14:textId="77777777">
        <w:tc>
          <w:tcPr>
            <w:tcW w:w="3260" w:type="dxa"/>
            <w:tcBorders>
              <w:bottom w:val="single" w:sz="4" w:space="0" w:color="000000"/>
            </w:tcBorders>
            <w:tcMar>
              <w:top w:w="0" w:type="dxa"/>
              <w:left w:w="108" w:type="dxa"/>
              <w:bottom w:w="0" w:type="dxa"/>
              <w:right w:w="108" w:type="dxa"/>
            </w:tcMar>
          </w:tcPr>
          <w:p w14:paraId="3F50D50D" w14:textId="77777777" w:rsidR="00C11828" w:rsidRDefault="0051315C">
            <w:pPr>
              <w:pStyle w:val="Standard"/>
              <w:spacing w:line="480" w:lineRule="auto"/>
              <w:jc w:val="both"/>
              <w:rPr>
                <w:rFonts w:ascii="Times New Roman" w:hAnsi="Times New Roman"/>
                <w:b/>
              </w:rPr>
            </w:pPr>
            <w:r>
              <w:rPr>
                <w:rFonts w:ascii="Times New Roman" w:hAnsi="Times New Roman"/>
                <w:b/>
              </w:rPr>
              <w:t>Name</w:t>
            </w:r>
          </w:p>
        </w:tc>
        <w:tc>
          <w:tcPr>
            <w:tcW w:w="4818" w:type="dxa"/>
            <w:tcBorders>
              <w:bottom w:val="single" w:sz="4" w:space="0" w:color="000000"/>
            </w:tcBorders>
            <w:tcMar>
              <w:top w:w="0" w:type="dxa"/>
              <w:left w:w="108" w:type="dxa"/>
              <w:bottom w:w="0" w:type="dxa"/>
              <w:right w:w="108" w:type="dxa"/>
            </w:tcMar>
          </w:tcPr>
          <w:p w14:paraId="1B0A2506" w14:textId="77777777" w:rsidR="00C11828" w:rsidRDefault="0051315C">
            <w:pPr>
              <w:pStyle w:val="Standard"/>
              <w:spacing w:line="480" w:lineRule="auto"/>
              <w:jc w:val="both"/>
              <w:rPr>
                <w:rFonts w:ascii="Times New Roman" w:hAnsi="Times New Roman"/>
                <w:b/>
              </w:rPr>
            </w:pPr>
            <w:r>
              <w:rPr>
                <w:rFonts w:ascii="Times New Roman" w:hAnsi="Times New Roman"/>
                <w:b/>
              </w:rPr>
              <w:t>Description</w:t>
            </w:r>
          </w:p>
        </w:tc>
      </w:tr>
      <w:tr w:rsidR="00C11828" w14:paraId="4AF47838" w14:textId="77777777">
        <w:tc>
          <w:tcPr>
            <w:tcW w:w="3260" w:type="dxa"/>
            <w:tcBorders>
              <w:top w:val="single" w:sz="4" w:space="0" w:color="000000"/>
            </w:tcBorders>
            <w:shd w:val="clear" w:color="auto" w:fill="F2F2F2"/>
            <w:tcMar>
              <w:top w:w="0" w:type="dxa"/>
              <w:left w:w="108" w:type="dxa"/>
              <w:bottom w:w="0" w:type="dxa"/>
              <w:right w:w="108" w:type="dxa"/>
            </w:tcMar>
          </w:tcPr>
          <w:p w14:paraId="4942479D" w14:textId="77777777" w:rsidR="00C11828" w:rsidRDefault="0051315C">
            <w:pPr>
              <w:pStyle w:val="Standard"/>
              <w:spacing w:line="480" w:lineRule="auto"/>
              <w:jc w:val="both"/>
              <w:rPr>
                <w:rFonts w:ascii="Times New Roman" w:hAnsi="Times New Roman"/>
              </w:rPr>
            </w:pPr>
            <w:r>
              <w:rPr>
                <w:rFonts w:ascii="Times New Roman" w:hAnsi="Times New Roman"/>
              </w:rPr>
              <w:t>AI</w:t>
            </w:r>
          </w:p>
        </w:tc>
        <w:tc>
          <w:tcPr>
            <w:tcW w:w="4818" w:type="dxa"/>
            <w:tcBorders>
              <w:top w:val="single" w:sz="4" w:space="0" w:color="000000"/>
            </w:tcBorders>
            <w:shd w:val="clear" w:color="auto" w:fill="F2F2F2"/>
            <w:tcMar>
              <w:top w:w="0" w:type="dxa"/>
              <w:left w:w="108" w:type="dxa"/>
              <w:bottom w:w="0" w:type="dxa"/>
              <w:right w:w="108" w:type="dxa"/>
            </w:tcMar>
          </w:tcPr>
          <w:p w14:paraId="0EC23192" w14:textId="77777777" w:rsidR="00C11828" w:rsidRDefault="0051315C">
            <w:pPr>
              <w:pStyle w:val="Standard"/>
              <w:spacing w:line="480" w:lineRule="auto"/>
              <w:jc w:val="both"/>
              <w:rPr>
                <w:rFonts w:ascii="Times New Roman" w:hAnsi="Times New Roman"/>
              </w:rPr>
            </w:pPr>
            <w:r>
              <w:rPr>
                <w:rFonts w:ascii="Times New Roman" w:hAnsi="Times New Roman"/>
              </w:rPr>
              <w:t>Global Aridity Index</w:t>
            </w:r>
          </w:p>
        </w:tc>
      </w:tr>
      <w:tr w:rsidR="00C11828" w14:paraId="3041309E" w14:textId="77777777">
        <w:tc>
          <w:tcPr>
            <w:tcW w:w="3260" w:type="dxa"/>
            <w:shd w:val="clear" w:color="auto" w:fill="F2F2F2"/>
            <w:tcMar>
              <w:top w:w="0" w:type="dxa"/>
              <w:left w:w="108" w:type="dxa"/>
              <w:bottom w:w="0" w:type="dxa"/>
              <w:right w:w="108" w:type="dxa"/>
            </w:tcMar>
          </w:tcPr>
          <w:p w14:paraId="1FB4CF71" w14:textId="77777777" w:rsidR="00C11828" w:rsidRDefault="0051315C">
            <w:pPr>
              <w:pStyle w:val="Standard"/>
              <w:spacing w:line="480" w:lineRule="auto"/>
              <w:jc w:val="both"/>
              <w:rPr>
                <w:rFonts w:ascii="Times New Roman" w:hAnsi="Times New Roman"/>
              </w:rPr>
            </w:pPr>
            <w:r>
              <w:rPr>
                <w:rFonts w:ascii="Times New Roman" w:hAnsi="Times New Roman"/>
              </w:rPr>
              <w:t>SRTM Digital Elevation Data</w:t>
            </w:r>
          </w:p>
        </w:tc>
        <w:tc>
          <w:tcPr>
            <w:tcW w:w="4818" w:type="dxa"/>
            <w:shd w:val="clear" w:color="auto" w:fill="F2F2F2"/>
            <w:tcMar>
              <w:top w:w="0" w:type="dxa"/>
              <w:left w:w="108" w:type="dxa"/>
              <w:bottom w:w="0" w:type="dxa"/>
              <w:right w:w="108" w:type="dxa"/>
            </w:tcMar>
          </w:tcPr>
          <w:p w14:paraId="7686E662" w14:textId="77777777" w:rsidR="00C11828" w:rsidRDefault="0051315C">
            <w:pPr>
              <w:pStyle w:val="Standard"/>
              <w:spacing w:line="480" w:lineRule="auto"/>
              <w:jc w:val="both"/>
              <w:rPr>
                <w:rFonts w:ascii="Times New Roman" w:hAnsi="Times New Roman"/>
              </w:rPr>
            </w:pPr>
            <w:r>
              <w:rPr>
                <w:rFonts w:ascii="Times New Roman" w:hAnsi="Times New Roman"/>
              </w:rPr>
              <w:t>Elevation</w:t>
            </w:r>
          </w:p>
        </w:tc>
      </w:tr>
      <w:tr w:rsidR="00C11828" w14:paraId="0255A6D5" w14:textId="77777777">
        <w:tc>
          <w:tcPr>
            <w:tcW w:w="3260" w:type="dxa"/>
            <w:tcMar>
              <w:top w:w="0" w:type="dxa"/>
              <w:left w:w="108" w:type="dxa"/>
              <w:bottom w:w="0" w:type="dxa"/>
              <w:right w:w="108" w:type="dxa"/>
            </w:tcMar>
          </w:tcPr>
          <w:p w14:paraId="4FF2F058" w14:textId="77777777" w:rsidR="00C11828" w:rsidRDefault="0051315C">
            <w:pPr>
              <w:pStyle w:val="Standard"/>
              <w:spacing w:line="480" w:lineRule="auto"/>
              <w:jc w:val="both"/>
              <w:rPr>
                <w:rFonts w:ascii="Times New Roman" w:hAnsi="Times New Roman"/>
              </w:rPr>
            </w:pPr>
            <w:r>
              <w:rPr>
                <w:rFonts w:ascii="Times New Roman" w:hAnsi="Times New Roman"/>
              </w:rPr>
              <w:t>Bio02</w:t>
            </w:r>
          </w:p>
        </w:tc>
        <w:tc>
          <w:tcPr>
            <w:tcW w:w="4818" w:type="dxa"/>
            <w:tcMar>
              <w:top w:w="0" w:type="dxa"/>
              <w:left w:w="108" w:type="dxa"/>
              <w:bottom w:w="0" w:type="dxa"/>
              <w:right w:w="108" w:type="dxa"/>
            </w:tcMar>
          </w:tcPr>
          <w:p w14:paraId="35FB3CBB" w14:textId="77777777" w:rsidR="00C11828" w:rsidRDefault="0051315C">
            <w:pPr>
              <w:pStyle w:val="Standard"/>
              <w:spacing w:line="480" w:lineRule="auto"/>
              <w:jc w:val="both"/>
              <w:rPr>
                <w:rFonts w:ascii="Times New Roman" w:hAnsi="Times New Roman"/>
              </w:rPr>
            </w:pPr>
            <w:r>
              <w:rPr>
                <w:rFonts w:ascii="Times New Roman" w:hAnsi="Times New Roman"/>
              </w:rPr>
              <w:t>Mean diurnal temperature range</w:t>
            </w:r>
          </w:p>
        </w:tc>
      </w:tr>
      <w:tr w:rsidR="00C11828" w14:paraId="5291B016" w14:textId="77777777">
        <w:tc>
          <w:tcPr>
            <w:tcW w:w="3260" w:type="dxa"/>
            <w:tcMar>
              <w:top w:w="0" w:type="dxa"/>
              <w:left w:w="108" w:type="dxa"/>
              <w:bottom w:w="0" w:type="dxa"/>
              <w:right w:w="108" w:type="dxa"/>
            </w:tcMar>
          </w:tcPr>
          <w:p w14:paraId="2AEDE523" w14:textId="77777777" w:rsidR="00C11828" w:rsidRDefault="0051315C">
            <w:pPr>
              <w:pStyle w:val="Standard"/>
              <w:spacing w:line="480" w:lineRule="auto"/>
              <w:jc w:val="both"/>
              <w:rPr>
                <w:rFonts w:ascii="Times New Roman" w:hAnsi="Times New Roman"/>
              </w:rPr>
            </w:pPr>
            <w:r>
              <w:rPr>
                <w:rFonts w:ascii="Times New Roman" w:hAnsi="Times New Roman"/>
              </w:rPr>
              <w:t>Bio03</w:t>
            </w:r>
          </w:p>
        </w:tc>
        <w:tc>
          <w:tcPr>
            <w:tcW w:w="4818" w:type="dxa"/>
            <w:tcMar>
              <w:top w:w="0" w:type="dxa"/>
              <w:left w:w="108" w:type="dxa"/>
              <w:bottom w:w="0" w:type="dxa"/>
              <w:right w:w="108" w:type="dxa"/>
            </w:tcMar>
          </w:tcPr>
          <w:p w14:paraId="037C4C8F" w14:textId="77777777" w:rsidR="00C11828" w:rsidRDefault="0051315C">
            <w:pPr>
              <w:pStyle w:val="Standard"/>
              <w:spacing w:line="480" w:lineRule="auto"/>
              <w:jc w:val="both"/>
              <w:rPr>
                <w:rFonts w:ascii="Times New Roman" w:hAnsi="Times New Roman"/>
              </w:rPr>
            </w:pPr>
            <w:r>
              <w:rPr>
                <w:rFonts w:ascii="Times New Roman" w:hAnsi="Times New Roman"/>
              </w:rPr>
              <w:t>Isothermality</w:t>
            </w:r>
          </w:p>
        </w:tc>
      </w:tr>
      <w:tr w:rsidR="00C11828" w:rsidRPr="006F15D6" w14:paraId="40CA52A3" w14:textId="77777777">
        <w:tc>
          <w:tcPr>
            <w:tcW w:w="3260" w:type="dxa"/>
            <w:tcMar>
              <w:top w:w="0" w:type="dxa"/>
              <w:left w:w="108" w:type="dxa"/>
              <w:bottom w:w="0" w:type="dxa"/>
              <w:right w:w="108" w:type="dxa"/>
            </w:tcMar>
          </w:tcPr>
          <w:p w14:paraId="3A1D274A" w14:textId="77777777" w:rsidR="00C11828" w:rsidRDefault="0051315C">
            <w:pPr>
              <w:pStyle w:val="Standard"/>
              <w:spacing w:line="480" w:lineRule="auto"/>
              <w:jc w:val="both"/>
              <w:rPr>
                <w:rFonts w:ascii="Times New Roman" w:hAnsi="Times New Roman"/>
              </w:rPr>
            </w:pPr>
            <w:r>
              <w:rPr>
                <w:rFonts w:ascii="Times New Roman" w:hAnsi="Times New Roman"/>
              </w:rPr>
              <w:t>Bio05</w:t>
            </w:r>
          </w:p>
        </w:tc>
        <w:tc>
          <w:tcPr>
            <w:tcW w:w="4818" w:type="dxa"/>
            <w:tcMar>
              <w:top w:w="0" w:type="dxa"/>
              <w:left w:w="108" w:type="dxa"/>
              <w:bottom w:w="0" w:type="dxa"/>
              <w:right w:w="108" w:type="dxa"/>
            </w:tcMar>
          </w:tcPr>
          <w:p w14:paraId="0B791FEC" w14:textId="4672C76E" w:rsidR="00C11828" w:rsidRDefault="0051315C">
            <w:pPr>
              <w:pStyle w:val="Standard"/>
              <w:spacing w:line="480" w:lineRule="auto"/>
              <w:jc w:val="both"/>
              <w:rPr>
                <w:rFonts w:ascii="Times New Roman" w:hAnsi="Times New Roman"/>
                <w:lang w:val="en-US"/>
              </w:rPr>
            </w:pPr>
            <w:r>
              <w:rPr>
                <w:rFonts w:ascii="Times New Roman" w:hAnsi="Times New Roman"/>
                <w:lang w:val="en-US"/>
              </w:rPr>
              <w:t xml:space="preserve">Max temperature of </w:t>
            </w:r>
            <w:r w:rsidR="00461A79">
              <w:rPr>
                <w:rFonts w:ascii="Times New Roman" w:hAnsi="Times New Roman"/>
                <w:lang w:val="en-US"/>
              </w:rPr>
              <w:t xml:space="preserve">the </w:t>
            </w:r>
            <w:r>
              <w:rPr>
                <w:rFonts w:ascii="Times New Roman" w:hAnsi="Times New Roman"/>
                <w:lang w:val="en-US"/>
              </w:rPr>
              <w:t>warmest week</w:t>
            </w:r>
          </w:p>
        </w:tc>
      </w:tr>
      <w:tr w:rsidR="00C11828" w14:paraId="572A7C65" w14:textId="77777777">
        <w:tc>
          <w:tcPr>
            <w:tcW w:w="3260" w:type="dxa"/>
            <w:tcMar>
              <w:top w:w="0" w:type="dxa"/>
              <w:left w:w="108" w:type="dxa"/>
              <w:bottom w:w="0" w:type="dxa"/>
              <w:right w:w="108" w:type="dxa"/>
            </w:tcMar>
          </w:tcPr>
          <w:p w14:paraId="2CD11002" w14:textId="77777777" w:rsidR="00C11828" w:rsidRDefault="0051315C">
            <w:pPr>
              <w:pStyle w:val="Standard"/>
              <w:spacing w:line="480" w:lineRule="auto"/>
              <w:jc w:val="both"/>
              <w:rPr>
                <w:rFonts w:ascii="Times New Roman" w:hAnsi="Times New Roman"/>
              </w:rPr>
            </w:pPr>
            <w:r>
              <w:rPr>
                <w:rFonts w:ascii="Times New Roman" w:hAnsi="Times New Roman"/>
              </w:rPr>
              <w:t>Bio13</w:t>
            </w:r>
          </w:p>
        </w:tc>
        <w:tc>
          <w:tcPr>
            <w:tcW w:w="4818" w:type="dxa"/>
            <w:tcMar>
              <w:top w:w="0" w:type="dxa"/>
              <w:left w:w="108" w:type="dxa"/>
              <w:bottom w:w="0" w:type="dxa"/>
              <w:right w:w="108" w:type="dxa"/>
            </w:tcMar>
          </w:tcPr>
          <w:p w14:paraId="6B5FD991" w14:textId="77777777" w:rsidR="00C11828" w:rsidRDefault="0051315C">
            <w:pPr>
              <w:pStyle w:val="Standard"/>
              <w:spacing w:line="480" w:lineRule="auto"/>
              <w:jc w:val="both"/>
              <w:rPr>
                <w:rFonts w:ascii="Times New Roman" w:hAnsi="Times New Roman"/>
              </w:rPr>
            </w:pPr>
            <w:r>
              <w:rPr>
                <w:rFonts w:ascii="Times New Roman" w:hAnsi="Times New Roman"/>
              </w:rPr>
              <w:t>Precipitation of wettest week</w:t>
            </w:r>
          </w:p>
        </w:tc>
      </w:tr>
      <w:tr w:rsidR="00C11828" w:rsidRPr="006F15D6" w14:paraId="01A1C82C" w14:textId="77777777">
        <w:trPr>
          <w:trHeight w:val="151"/>
        </w:trPr>
        <w:tc>
          <w:tcPr>
            <w:tcW w:w="3260" w:type="dxa"/>
            <w:tcMar>
              <w:top w:w="0" w:type="dxa"/>
              <w:left w:w="108" w:type="dxa"/>
              <w:bottom w:w="0" w:type="dxa"/>
              <w:right w:w="108" w:type="dxa"/>
            </w:tcMar>
          </w:tcPr>
          <w:p w14:paraId="13F31E1D" w14:textId="77777777" w:rsidR="00C11828" w:rsidRDefault="0051315C">
            <w:pPr>
              <w:pStyle w:val="Standard"/>
              <w:spacing w:line="480" w:lineRule="auto"/>
              <w:jc w:val="both"/>
              <w:rPr>
                <w:rFonts w:ascii="Times New Roman" w:hAnsi="Times New Roman"/>
              </w:rPr>
            </w:pPr>
            <w:r>
              <w:rPr>
                <w:rFonts w:ascii="Times New Roman" w:hAnsi="Times New Roman"/>
              </w:rPr>
              <w:t>Bio14</w:t>
            </w:r>
          </w:p>
        </w:tc>
        <w:tc>
          <w:tcPr>
            <w:tcW w:w="4818" w:type="dxa"/>
            <w:tcMar>
              <w:top w:w="0" w:type="dxa"/>
              <w:left w:w="108" w:type="dxa"/>
              <w:bottom w:w="0" w:type="dxa"/>
              <w:right w:w="108" w:type="dxa"/>
            </w:tcMar>
          </w:tcPr>
          <w:p w14:paraId="70D6F5D4" w14:textId="2358F1A5" w:rsidR="00C11828" w:rsidRPr="00CE0034" w:rsidRDefault="0051315C">
            <w:pPr>
              <w:pStyle w:val="Standard"/>
              <w:spacing w:line="480" w:lineRule="auto"/>
              <w:jc w:val="both"/>
              <w:rPr>
                <w:rFonts w:ascii="Times New Roman" w:hAnsi="Times New Roman"/>
                <w:lang w:val="en-US"/>
              </w:rPr>
            </w:pPr>
            <w:r w:rsidRPr="00CE0034">
              <w:rPr>
                <w:rFonts w:ascii="Times New Roman" w:hAnsi="Times New Roman"/>
                <w:lang w:val="en-US"/>
              </w:rPr>
              <w:t xml:space="preserve">Precipitation of </w:t>
            </w:r>
            <w:r w:rsidR="00461A79" w:rsidRPr="00CE0034">
              <w:rPr>
                <w:rFonts w:ascii="Times New Roman" w:hAnsi="Times New Roman"/>
                <w:lang w:val="en-US"/>
              </w:rPr>
              <w:t xml:space="preserve">the </w:t>
            </w:r>
            <w:r w:rsidRPr="00CE0034">
              <w:rPr>
                <w:rFonts w:ascii="Times New Roman" w:hAnsi="Times New Roman"/>
                <w:lang w:val="en-US"/>
              </w:rPr>
              <w:t>driest week</w:t>
            </w:r>
          </w:p>
        </w:tc>
      </w:tr>
      <w:tr w:rsidR="00C11828" w14:paraId="05607553" w14:textId="77777777">
        <w:tc>
          <w:tcPr>
            <w:tcW w:w="3260" w:type="dxa"/>
            <w:tcMar>
              <w:top w:w="0" w:type="dxa"/>
              <w:left w:w="108" w:type="dxa"/>
              <w:bottom w:w="0" w:type="dxa"/>
              <w:right w:w="108" w:type="dxa"/>
            </w:tcMar>
          </w:tcPr>
          <w:p w14:paraId="3688E0BB" w14:textId="77777777" w:rsidR="00C11828" w:rsidRDefault="0051315C">
            <w:pPr>
              <w:pStyle w:val="Standard"/>
              <w:spacing w:line="480" w:lineRule="auto"/>
              <w:jc w:val="both"/>
              <w:rPr>
                <w:rFonts w:ascii="Times New Roman" w:hAnsi="Times New Roman"/>
              </w:rPr>
            </w:pPr>
            <w:r>
              <w:rPr>
                <w:rFonts w:ascii="Times New Roman" w:hAnsi="Times New Roman"/>
              </w:rPr>
              <w:t>Bio15</w:t>
            </w:r>
          </w:p>
        </w:tc>
        <w:tc>
          <w:tcPr>
            <w:tcW w:w="4818" w:type="dxa"/>
            <w:tcMar>
              <w:top w:w="0" w:type="dxa"/>
              <w:left w:w="108" w:type="dxa"/>
              <w:bottom w:w="0" w:type="dxa"/>
              <w:right w:w="108" w:type="dxa"/>
            </w:tcMar>
          </w:tcPr>
          <w:p w14:paraId="3C2227DF" w14:textId="77777777" w:rsidR="00C11828" w:rsidRDefault="0051315C">
            <w:pPr>
              <w:pStyle w:val="Standard"/>
              <w:spacing w:line="480" w:lineRule="auto"/>
              <w:jc w:val="both"/>
              <w:rPr>
                <w:rFonts w:ascii="Times New Roman" w:hAnsi="Times New Roman"/>
              </w:rPr>
            </w:pPr>
            <w:r>
              <w:rPr>
                <w:rFonts w:ascii="Times New Roman" w:hAnsi="Times New Roman"/>
              </w:rPr>
              <w:t>Precipitation seasonality</w:t>
            </w:r>
          </w:p>
        </w:tc>
      </w:tr>
      <w:tr w:rsidR="00C11828" w:rsidRPr="006F15D6" w14:paraId="21E299A9" w14:textId="77777777">
        <w:tc>
          <w:tcPr>
            <w:tcW w:w="3260" w:type="dxa"/>
            <w:tcMar>
              <w:top w:w="0" w:type="dxa"/>
              <w:left w:w="108" w:type="dxa"/>
              <w:bottom w:w="0" w:type="dxa"/>
              <w:right w:w="108" w:type="dxa"/>
            </w:tcMar>
          </w:tcPr>
          <w:p w14:paraId="6081A66D" w14:textId="77777777" w:rsidR="00C11828" w:rsidRDefault="0051315C">
            <w:pPr>
              <w:pStyle w:val="Standard"/>
              <w:spacing w:line="480" w:lineRule="auto"/>
              <w:jc w:val="both"/>
              <w:rPr>
                <w:rFonts w:ascii="Times New Roman" w:hAnsi="Times New Roman"/>
              </w:rPr>
            </w:pPr>
            <w:r>
              <w:rPr>
                <w:rFonts w:ascii="Times New Roman" w:hAnsi="Times New Roman"/>
              </w:rPr>
              <w:t>Bio18</w:t>
            </w:r>
          </w:p>
        </w:tc>
        <w:tc>
          <w:tcPr>
            <w:tcW w:w="4818" w:type="dxa"/>
            <w:tcMar>
              <w:top w:w="0" w:type="dxa"/>
              <w:left w:w="108" w:type="dxa"/>
              <w:bottom w:w="0" w:type="dxa"/>
              <w:right w:w="108" w:type="dxa"/>
            </w:tcMar>
          </w:tcPr>
          <w:p w14:paraId="68DA830E" w14:textId="724DEAF0" w:rsidR="00C11828" w:rsidRPr="00CE0034" w:rsidRDefault="0051315C">
            <w:pPr>
              <w:pStyle w:val="Standard"/>
              <w:spacing w:line="480" w:lineRule="auto"/>
              <w:jc w:val="both"/>
              <w:rPr>
                <w:rFonts w:ascii="Times New Roman" w:hAnsi="Times New Roman"/>
                <w:lang w:val="en-US"/>
              </w:rPr>
            </w:pPr>
            <w:r w:rsidRPr="00CE0034">
              <w:rPr>
                <w:rFonts w:ascii="Times New Roman" w:hAnsi="Times New Roman"/>
                <w:lang w:val="en-US"/>
              </w:rPr>
              <w:t xml:space="preserve">Precipitation of </w:t>
            </w:r>
            <w:r w:rsidR="00461A79" w:rsidRPr="00CE0034">
              <w:rPr>
                <w:rFonts w:ascii="Times New Roman" w:hAnsi="Times New Roman"/>
                <w:lang w:val="en-US"/>
              </w:rPr>
              <w:t xml:space="preserve">the </w:t>
            </w:r>
            <w:r w:rsidRPr="00CE0034">
              <w:rPr>
                <w:rFonts w:ascii="Times New Roman" w:hAnsi="Times New Roman"/>
                <w:lang w:val="en-US"/>
              </w:rPr>
              <w:t>warmest quarter</w:t>
            </w:r>
          </w:p>
        </w:tc>
      </w:tr>
      <w:tr w:rsidR="00C11828" w:rsidRPr="006F15D6" w14:paraId="7A4BDFCF" w14:textId="77777777">
        <w:tc>
          <w:tcPr>
            <w:tcW w:w="3260" w:type="dxa"/>
            <w:tcMar>
              <w:top w:w="0" w:type="dxa"/>
              <w:left w:w="108" w:type="dxa"/>
              <w:bottom w:w="0" w:type="dxa"/>
              <w:right w:w="108" w:type="dxa"/>
            </w:tcMar>
          </w:tcPr>
          <w:p w14:paraId="0D2DBF9D" w14:textId="77777777" w:rsidR="00C11828" w:rsidRDefault="0051315C">
            <w:pPr>
              <w:pStyle w:val="Standard"/>
              <w:spacing w:line="480" w:lineRule="auto"/>
              <w:jc w:val="both"/>
              <w:rPr>
                <w:rFonts w:ascii="Times New Roman" w:hAnsi="Times New Roman"/>
              </w:rPr>
            </w:pPr>
            <w:r>
              <w:rPr>
                <w:rFonts w:ascii="Times New Roman" w:hAnsi="Times New Roman"/>
              </w:rPr>
              <w:t>Bio19</w:t>
            </w:r>
          </w:p>
        </w:tc>
        <w:tc>
          <w:tcPr>
            <w:tcW w:w="4818" w:type="dxa"/>
            <w:tcMar>
              <w:top w:w="0" w:type="dxa"/>
              <w:left w:w="108" w:type="dxa"/>
              <w:bottom w:w="0" w:type="dxa"/>
              <w:right w:w="108" w:type="dxa"/>
            </w:tcMar>
          </w:tcPr>
          <w:p w14:paraId="2F1CADFF" w14:textId="1B06DD45" w:rsidR="00C11828" w:rsidRPr="00CE0034" w:rsidRDefault="0051315C">
            <w:pPr>
              <w:pStyle w:val="Standard"/>
              <w:spacing w:line="480" w:lineRule="auto"/>
              <w:jc w:val="both"/>
              <w:rPr>
                <w:rFonts w:ascii="Times New Roman" w:hAnsi="Times New Roman"/>
                <w:lang w:val="en-US"/>
              </w:rPr>
            </w:pPr>
            <w:r w:rsidRPr="00CE0034">
              <w:rPr>
                <w:rFonts w:ascii="Times New Roman" w:hAnsi="Times New Roman"/>
                <w:lang w:val="en-US"/>
              </w:rPr>
              <w:t xml:space="preserve">Precipitation of </w:t>
            </w:r>
            <w:r w:rsidR="00461A79" w:rsidRPr="00CE0034">
              <w:rPr>
                <w:rFonts w:ascii="Times New Roman" w:hAnsi="Times New Roman"/>
                <w:lang w:val="en-US"/>
              </w:rPr>
              <w:t xml:space="preserve">the </w:t>
            </w:r>
            <w:r w:rsidRPr="00CE0034">
              <w:rPr>
                <w:rFonts w:ascii="Times New Roman" w:hAnsi="Times New Roman"/>
                <w:lang w:val="en-US"/>
              </w:rPr>
              <w:t>coldest quarter</w:t>
            </w:r>
          </w:p>
        </w:tc>
      </w:tr>
      <w:tr w:rsidR="00C11828" w14:paraId="062C90B3" w14:textId="77777777">
        <w:tc>
          <w:tcPr>
            <w:tcW w:w="3260" w:type="dxa"/>
            <w:tcMar>
              <w:top w:w="0" w:type="dxa"/>
              <w:left w:w="108" w:type="dxa"/>
              <w:bottom w:w="0" w:type="dxa"/>
              <w:right w:w="108" w:type="dxa"/>
            </w:tcMar>
          </w:tcPr>
          <w:p w14:paraId="4BD5EFAD" w14:textId="77777777" w:rsidR="00C11828" w:rsidRDefault="0051315C">
            <w:pPr>
              <w:pStyle w:val="Standard"/>
              <w:spacing w:line="480" w:lineRule="auto"/>
              <w:jc w:val="both"/>
              <w:rPr>
                <w:rFonts w:ascii="Times New Roman" w:hAnsi="Times New Roman"/>
              </w:rPr>
            </w:pPr>
            <w:r>
              <w:rPr>
                <w:rFonts w:ascii="Times New Roman" w:hAnsi="Times New Roman"/>
              </w:rPr>
              <w:t>Bio20</w:t>
            </w:r>
          </w:p>
        </w:tc>
        <w:tc>
          <w:tcPr>
            <w:tcW w:w="4818" w:type="dxa"/>
            <w:tcMar>
              <w:top w:w="0" w:type="dxa"/>
              <w:left w:w="108" w:type="dxa"/>
              <w:bottom w:w="0" w:type="dxa"/>
              <w:right w:w="108" w:type="dxa"/>
            </w:tcMar>
          </w:tcPr>
          <w:p w14:paraId="695893D7" w14:textId="77777777" w:rsidR="00C11828" w:rsidRDefault="0051315C">
            <w:pPr>
              <w:pStyle w:val="Standard"/>
              <w:spacing w:line="480" w:lineRule="auto"/>
              <w:jc w:val="both"/>
              <w:rPr>
                <w:rFonts w:ascii="Times New Roman" w:hAnsi="Times New Roman"/>
              </w:rPr>
            </w:pPr>
            <w:r>
              <w:rPr>
                <w:rFonts w:ascii="Times New Roman" w:hAnsi="Times New Roman"/>
              </w:rPr>
              <w:t>Annual mean radiation</w:t>
            </w:r>
          </w:p>
        </w:tc>
      </w:tr>
      <w:tr w:rsidR="00C11828" w14:paraId="507DF8C1" w14:textId="77777777">
        <w:tc>
          <w:tcPr>
            <w:tcW w:w="3260" w:type="dxa"/>
            <w:tcMar>
              <w:top w:w="0" w:type="dxa"/>
              <w:left w:w="108" w:type="dxa"/>
              <w:bottom w:w="0" w:type="dxa"/>
              <w:right w:w="108" w:type="dxa"/>
            </w:tcMar>
          </w:tcPr>
          <w:p w14:paraId="76B7E496" w14:textId="77777777" w:rsidR="00C11828" w:rsidRDefault="0051315C">
            <w:pPr>
              <w:pStyle w:val="Standard"/>
              <w:spacing w:line="480" w:lineRule="auto"/>
              <w:jc w:val="both"/>
              <w:rPr>
                <w:rFonts w:ascii="Times New Roman" w:hAnsi="Times New Roman"/>
              </w:rPr>
            </w:pPr>
            <w:r>
              <w:rPr>
                <w:rFonts w:ascii="Times New Roman" w:hAnsi="Times New Roman"/>
              </w:rPr>
              <w:t>Bio22</w:t>
            </w:r>
          </w:p>
        </w:tc>
        <w:tc>
          <w:tcPr>
            <w:tcW w:w="4818" w:type="dxa"/>
            <w:tcMar>
              <w:top w:w="0" w:type="dxa"/>
              <w:left w:w="108" w:type="dxa"/>
              <w:bottom w:w="0" w:type="dxa"/>
              <w:right w:w="108" w:type="dxa"/>
            </w:tcMar>
          </w:tcPr>
          <w:p w14:paraId="07C94C3A" w14:textId="77777777" w:rsidR="00C11828" w:rsidRDefault="0051315C">
            <w:pPr>
              <w:pStyle w:val="Standard"/>
              <w:spacing w:line="480" w:lineRule="auto"/>
              <w:jc w:val="both"/>
              <w:rPr>
                <w:rFonts w:ascii="Times New Roman" w:hAnsi="Times New Roman"/>
              </w:rPr>
            </w:pPr>
            <w:r>
              <w:rPr>
                <w:rFonts w:ascii="Times New Roman" w:hAnsi="Times New Roman"/>
              </w:rPr>
              <w:t>Lowest weekly radiation</w:t>
            </w:r>
          </w:p>
        </w:tc>
      </w:tr>
      <w:tr w:rsidR="00C11828" w14:paraId="05740940" w14:textId="77777777">
        <w:tc>
          <w:tcPr>
            <w:tcW w:w="3260" w:type="dxa"/>
            <w:tcMar>
              <w:top w:w="0" w:type="dxa"/>
              <w:left w:w="108" w:type="dxa"/>
              <w:bottom w:w="0" w:type="dxa"/>
              <w:right w:w="108" w:type="dxa"/>
            </w:tcMar>
          </w:tcPr>
          <w:p w14:paraId="0BBCD9FC" w14:textId="77777777" w:rsidR="00C11828" w:rsidRDefault="0051315C">
            <w:pPr>
              <w:pStyle w:val="Standard"/>
              <w:spacing w:line="480" w:lineRule="auto"/>
              <w:jc w:val="both"/>
              <w:rPr>
                <w:rFonts w:ascii="Times New Roman" w:hAnsi="Times New Roman"/>
              </w:rPr>
            </w:pPr>
            <w:r>
              <w:rPr>
                <w:rFonts w:ascii="Times New Roman" w:hAnsi="Times New Roman"/>
              </w:rPr>
              <w:t>Bio24</w:t>
            </w:r>
          </w:p>
        </w:tc>
        <w:tc>
          <w:tcPr>
            <w:tcW w:w="4818" w:type="dxa"/>
            <w:tcMar>
              <w:top w:w="0" w:type="dxa"/>
              <w:left w:w="108" w:type="dxa"/>
              <w:bottom w:w="0" w:type="dxa"/>
              <w:right w:w="108" w:type="dxa"/>
            </w:tcMar>
          </w:tcPr>
          <w:p w14:paraId="6703522A" w14:textId="77777777" w:rsidR="00C11828" w:rsidRDefault="0051315C">
            <w:pPr>
              <w:pStyle w:val="Standard"/>
              <w:spacing w:line="480" w:lineRule="auto"/>
              <w:jc w:val="both"/>
              <w:rPr>
                <w:rFonts w:ascii="Times New Roman" w:hAnsi="Times New Roman"/>
              </w:rPr>
            </w:pPr>
            <w:r>
              <w:rPr>
                <w:rFonts w:ascii="Times New Roman" w:hAnsi="Times New Roman"/>
              </w:rPr>
              <w:t>Radiation of wettest quarter</w:t>
            </w:r>
          </w:p>
        </w:tc>
      </w:tr>
      <w:tr w:rsidR="00C11828" w14:paraId="40E0C5DB" w14:textId="77777777">
        <w:tc>
          <w:tcPr>
            <w:tcW w:w="3260" w:type="dxa"/>
            <w:tcMar>
              <w:top w:w="0" w:type="dxa"/>
              <w:left w:w="108" w:type="dxa"/>
              <w:bottom w:w="0" w:type="dxa"/>
              <w:right w:w="108" w:type="dxa"/>
            </w:tcMar>
          </w:tcPr>
          <w:p w14:paraId="4F93969E" w14:textId="77777777" w:rsidR="00C11828" w:rsidRDefault="0051315C">
            <w:pPr>
              <w:pStyle w:val="Standard"/>
              <w:spacing w:line="480" w:lineRule="auto"/>
              <w:jc w:val="both"/>
              <w:rPr>
                <w:rFonts w:ascii="Times New Roman" w:hAnsi="Times New Roman"/>
              </w:rPr>
            </w:pPr>
            <w:r>
              <w:rPr>
                <w:rFonts w:ascii="Times New Roman" w:hAnsi="Times New Roman"/>
              </w:rPr>
              <w:t>Bio25</w:t>
            </w:r>
          </w:p>
        </w:tc>
        <w:tc>
          <w:tcPr>
            <w:tcW w:w="4818" w:type="dxa"/>
            <w:tcMar>
              <w:top w:w="0" w:type="dxa"/>
              <w:left w:w="108" w:type="dxa"/>
              <w:bottom w:w="0" w:type="dxa"/>
              <w:right w:w="108" w:type="dxa"/>
            </w:tcMar>
          </w:tcPr>
          <w:p w14:paraId="6C061858" w14:textId="77777777" w:rsidR="00C11828" w:rsidRDefault="0051315C">
            <w:pPr>
              <w:pStyle w:val="Standard"/>
              <w:spacing w:line="480" w:lineRule="auto"/>
              <w:jc w:val="both"/>
              <w:rPr>
                <w:rFonts w:ascii="Times New Roman" w:hAnsi="Times New Roman"/>
              </w:rPr>
            </w:pPr>
            <w:r>
              <w:rPr>
                <w:rFonts w:ascii="Times New Roman" w:hAnsi="Times New Roman"/>
              </w:rPr>
              <w:t>Radiation of driest quarter</w:t>
            </w:r>
          </w:p>
        </w:tc>
      </w:tr>
      <w:tr w:rsidR="00C11828" w14:paraId="43F7117C" w14:textId="77777777">
        <w:trPr>
          <w:trHeight w:val="398"/>
        </w:trPr>
        <w:tc>
          <w:tcPr>
            <w:tcW w:w="3260" w:type="dxa"/>
            <w:tcMar>
              <w:top w:w="0" w:type="dxa"/>
              <w:left w:w="108" w:type="dxa"/>
              <w:bottom w:w="0" w:type="dxa"/>
              <w:right w:w="108" w:type="dxa"/>
            </w:tcMar>
          </w:tcPr>
          <w:p w14:paraId="0A132CF7" w14:textId="77777777" w:rsidR="00C11828" w:rsidRDefault="0051315C">
            <w:pPr>
              <w:pStyle w:val="Standard"/>
              <w:spacing w:line="480" w:lineRule="auto"/>
              <w:jc w:val="both"/>
              <w:rPr>
                <w:rFonts w:ascii="Times New Roman" w:hAnsi="Times New Roman"/>
              </w:rPr>
            </w:pPr>
            <w:r>
              <w:rPr>
                <w:rFonts w:ascii="Times New Roman" w:hAnsi="Times New Roman"/>
              </w:rPr>
              <w:t>Bio26</w:t>
            </w:r>
          </w:p>
        </w:tc>
        <w:tc>
          <w:tcPr>
            <w:tcW w:w="4818" w:type="dxa"/>
            <w:tcMar>
              <w:top w:w="0" w:type="dxa"/>
              <w:left w:w="108" w:type="dxa"/>
              <w:bottom w:w="0" w:type="dxa"/>
              <w:right w:w="108" w:type="dxa"/>
            </w:tcMar>
          </w:tcPr>
          <w:p w14:paraId="1CB0C15F" w14:textId="77777777" w:rsidR="00C11828" w:rsidRDefault="0051315C">
            <w:pPr>
              <w:pStyle w:val="Standard"/>
              <w:spacing w:line="480" w:lineRule="auto"/>
              <w:jc w:val="both"/>
              <w:rPr>
                <w:rFonts w:ascii="Times New Roman" w:hAnsi="Times New Roman"/>
              </w:rPr>
            </w:pPr>
            <w:r>
              <w:rPr>
                <w:rFonts w:ascii="Times New Roman" w:hAnsi="Times New Roman"/>
              </w:rPr>
              <w:t>Radiation of warmest quarter</w:t>
            </w:r>
          </w:p>
        </w:tc>
      </w:tr>
      <w:tr w:rsidR="00C11828" w14:paraId="028FF0C9" w14:textId="77777777">
        <w:tc>
          <w:tcPr>
            <w:tcW w:w="3260" w:type="dxa"/>
            <w:tcBorders>
              <w:bottom w:val="single" w:sz="4" w:space="0" w:color="000000"/>
            </w:tcBorders>
            <w:tcMar>
              <w:top w:w="0" w:type="dxa"/>
              <w:left w:w="108" w:type="dxa"/>
              <w:bottom w:w="0" w:type="dxa"/>
              <w:right w:w="108" w:type="dxa"/>
            </w:tcMar>
          </w:tcPr>
          <w:p w14:paraId="78668FD2" w14:textId="77777777" w:rsidR="00C11828" w:rsidRDefault="0051315C">
            <w:pPr>
              <w:pStyle w:val="Standard"/>
              <w:spacing w:line="480" w:lineRule="auto"/>
              <w:jc w:val="both"/>
              <w:rPr>
                <w:rFonts w:ascii="Times New Roman" w:hAnsi="Times New Roman"/>
              </w:rPr>
            </w:pPr>
            <w:r>
              <w:rPr>
                <w:rFonts w:ascii="Times New Roman" w:hAnsi="Times New Roman"/>
              </w:rPr>
              <w:t>Bio31</w:t>
            </w:r>
          </w:p>
        </w:tc>
        <w:tc>
          <w:tcPr>
            <w:tcW w:w="4818" w:type="dxa"/>
            <w:tcBorders>
              <w:bottom w:val="single" w:sz="4" w:space="0" w:color="000000"/>
            </w:tcBorders>
            <w:tcMar>
              <w:top w:w="0" w:type="dxa"/>
              <w:left w:w="108" w:type="dxa"/>
              <w:bottom w:w="0" w:type="dxa"/>
              <w:right w:w="108" w:type="dxa"/>
            </w:tcMar>
          </w:tcPr>
          <w:p w14:paraId="11A859F6" w14:textId="77777777" w:rsidR="00C11828" w:rsidRDefault="0051315C">
            <w:pPr>
              <w:pStyle w:val="Standard"/>
              <w:spacing w:line="480" w:lineRule="auto"/>
              <w:jc w:val="both"/>
              <w:rPr>
                <w:rFonts w:ascii="Times New Roman" w:hAnsi="Times New Roman"/>
              </w:rPr>
            </w:pPr>
            <w:r>
              <w:rPr>
                <w:rFonts w:ascii="Times New Roman" w:hAnsi="Times New Roman"/>
              </w:rPr>
              <w:t>Moisture index seasonality</w:t>
            </w:r>
          </w:p>
        </w:tc>
      </w:tr>
    </w:tbl>
    <w:p w14:paraId="67150E42" w14:textId="77777777" w:rsidR="00C11828" w:rsidRDefault="00C11828">
      <w:pPr>
        <w:pStyle w:val="Standard"/>
        <w:spacing w:line="480" w:lineRule="auto"/>
        <w:jc w:val="both"/>
        <w:rPr>
          <w:rFonts w:ascii="Times New Roman" w:hAnsi="Times New Roman"/>
        </w:rPr>
      </w:pPr>
    </w:p>
    <w:p w14:paraId="2DD0DF82" w14:textId="77777777" w:rsidR="00C11828" w:rsidRDefault="00C11828">
      <w:pPr>
        <w:pStyle w:val="Standard"/>
        <w:spacing w:line="480" w:lineRule="auto"/>
        <w:jc w:val="both"/>
        <w:rPr>
          <w:rFonts w:ascii="Times New Roman" w:hAnsi="Times New Roman"/>
        </w:rPr>
      </w:pPr>
    </w:p>
    <w:p w14:paraId="7F978F8B" w14:textId="77777777" w:rsidR="00972654" w:rsidRDefault="00972654">
      <w:pPr>
        <w:suppressAutoHyphens w:val="0"/>
        <w:rPr>
          <w:rFonts w:ascii="Times New Roman" w:hAnsi="Times New Roman"/>
          <w:lang w:val="en-US"/>
        </w:rPr>
      </w:pPr>
    </w:p>
    <w:p w14:paraId="3ED87E7A" w14:textId="00331E49" w:rsidR="00972654" w:rsidRDefault="00972654" w:rsidP="00972654">
      <w:pPr>
        <w:pStyle w:val="Standard"/>
        <w:jc w:val="both"/>
        <w:rPr>
          <w:rFonts w:ascii="Times New Roman" w:hAnsi="Times New Roman"/>
          <w:lang w:val="en-US"/>
        </w:rPr>
      </w:pPr>
      <w:r w:rsidRPr="00604BAC">
        <w:rPr>
          <w:rFonts w:ascii="Times New Roman" w:hAnsi="Times New Roman"/>
          <w:b/>
          <w:bCs/>
          <w:lang w:val="en-US"/>
        </w:rPr>
        <w:t>Table S</w:t>
      </w:r>
      <w:r>
        <w:rPr>
          <w:rFonts w:ascii="Times New Roman" w:hAnsi="Times New Roman"/>
          <w:b/>
          <w:bCs/>
          <w:lang w:val="en-US"/>
        </w:rPr>
        <w:t>3</w:t>
      </w:r>
      <w:r>
        <w:rPr>
          <w:rFonts w:ascii="Times New Roman" w:hAnsi="Times New Roman"/>
          <w:lang w:val="en-US"/>
        </w:rPr>
        <w:t xml:space="preserve">. </w:t>
      </w:r>
      <w:r>
        <w:rPr>
          <w:rFonts w:ascii="Times New Roman" w:hAnsi="Times New Roman"/>
          <w:lang w:val="en-US"/>
        </w:rPr>
        <w:t>List of the 119 tree specie</w:t>
      </w:r>
      <w:r w:rsidR="006F15D6">
        <w:rPr>
          <w:rFonts w:ascii="Times New Roman" w:hAnsi="Times New Roman"/>
          <w:lang w:val="en-US"/>
        </w:rPr>
        <w:t>s</w:t>
      </w:r>
      <w:r w:rsidR="00DD0875">
        <w:rPr>
          <w:rFonts w:ascii="Times New Roman" w:hAnsi="Times New Roman"/>
          <w:lang w:val="en-US"/>
        </w:rPr>
        <w:t xml:space="preserve"> used in Climate Niche Modelling</w:t>
      </w:r>
      <w:r>
        <w:rPr>
          <w:rFonts w:ascii="Times New Roman" w:hAnsi="Times New Roman"/>
          <w:lang w:val="en-US"/>
        </w:rPr>
        <w:t>.</w:t>
      </w:r>
    </w:p>
    <w:p w14:paraId="0F56043B" w14:textId="77777777" w:rsidR="00972654" w:rsidRDefault="00972654" w:rsidP="00972654">
      <w:pPr>
        <w:pStyle w:val="Standard"/>
        <w:jc w:val="both"/>
        <w:rPr>
          <w:rFonts w:ascii="Times New Roman" w:hAnsi="Times New Roman"/>
          <w:lang w:val="en-US"/>
        </w:rPr>
      </w:pPr>
    </w:p>
    <w:p w14:paraId="5F4DA70F" w14:textId="77777777" w:rsidR="00972654" w:rsidRPr="003A34F4" w:rsidRDefault="00972654" w:rsidP="00972654">
      <w:pPr>
        <w:pStyle w:val="Standard"/>
        <w:jc w:val="both"/>
        <w:rPr>
          <w:lang w:val="en-US"/>
        </w:rPr>
      </w:pPr>
    </w:p>
    <w:tbl>
      <w:tblPr>
        <w:tblW w:w="0" w:type="auto"/>
        <w:tblInd w:w="-168" w:type="dxa"/>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6052"/>
      </w:tblGrid>
      <w:tr w:rsidR="00972654" w:rsidRPr="00972654" w14:paraId="3AF1F430"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2F53BFCD"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b/>
                <w:bCs/>
              </w:rPr>
              <w:t>Anacardiaceae</w:t>
            </w:r>
            <w:proofErr w:type="spellEnd"/>
            <w:r w:rsidRPr="00972654">
              <w:rPr>
                <w:rFonts w:ascii="Times New Roman" w:hAnsi="Times New Roman"/>
                <w:b/>
                <w:bCs/>
              </w:rPr>
              <w:t xml:space="preserve"> </w:t>
            </w:r>
          </w:p>
        </w:tc>
      </w:tr>
      <w:tr w:rsidR="00972654" w:rsidRPr="00972654" w14:paraId="607A0453"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F31B1AC"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Anacardium</w:t>
            </w:r>
            <w:proofErr w:type="spellEnd"/>
            <w:r w:rsidRPr="00972654">
              <w:rPr>
                <w:rFonts w:ascii="Times New Roman" w:hAnsi="Times New Roman"/>
                <w:i/>
                <w:iCs/>
              </w:rPr>
              <w:t xml:space="preserve"> </w:t>
            </w:r>
            <w:proofErr w:type="spellStart"/>
            <w:r w:rsidRPr="00972654">
              <w:rPr>
                <w:rFonts w:ascii="Times New Roman" w:hAnsi="Times New Roman"/>
                <w:i/>
                <w:iCs/>
              </w:rPr>
              <w:t>occidentale</w:t>
            </w:r>
            <w:proofErr w:type="spellEnd"/>
            <w:r w:rsidRPr="00972654">
              <w:rPr>
                <w:rFonts w:ascii="Times New Roman" w:hAnsi="Times New Roman"/>
                <w:i/>
                <w:iCs/>
              </w:rPr>
              <w:t xml:space="preserve"> L. </w:t>
            </w:r>
          </w:p>
        </w:tc>
      </w:tr>
      <w:tr w:rsidR="00972654" w:rsidRPr="00972654" w14:paraId="0829E638"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404D345"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Astronium</w:t>
            </w:r>
            <w:proofErr w:type="spellEnd"/>
            <w:r w:rsidRPr="00972654">
              <w:rPr>
                <w:rFonts w:ascii="Times New Roman" w:hAnsi="Times New Roman"/>
                <w:i/>
                <w:iCs/>
              </w:rPr>
              <w:t xml:space="preserve"> </w:t>
            </w:r>
            <w:proofErr w:type="spellStart"/>
            <w:r w:rsidRPr="00972654">
              <w:rPr>
                <w:rFonts w:ascii="Times New Roman" w:hAnsi="Times New Roman"/>
                <w:i/>
                <w:iCs/>
              </w:rPr>
              <w:t>fraxinifolium</w:t>
            </w:r>
            <w:proofErr w:type="spellEnd"/>
            <w:r w:rsidRPr="00972654">
              <w:rPr>
                <w:rFonts w:ascii="Times New Roman" w:hAnsi="Times New Roman"/>
                <w:i/>
                <w:iCs/>
              </w:rPr>
              <w:t xml:space="preserve"> </w:t>
            </w:r>
            <w:r w:rsidRPr="00972654">
              <w:rPr>
                <w:rFonts w:ascii="Times New Roman" w:hAnsi="Times New Roman"/>
              </w:rPr>
              <w:t xml:space="preserve">Schott </w:t>
            </w:r>
          </w:p>
        </w:tc>
      </w:tr>
      <w:tr w:rsidR="00972654" w:rsidRPr="00972654" w14:paraId="07B65B27"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4A71B840"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b/>
                <w:bCs/>
              </w:rPr>
              <w:t>Annonaceae</w:t>
            </w:r>
            <w:proofErr w:type="spellEnd"/>
            <w:r w:rsidRPr="00972654">
              <w:rPr>
                <w:rFonts w:ascii="Times New Roman" w:hAnsi="Times New Roman"/>
                <w:b/>
                <w:bCs/>
              </w:rPr>
              <w:t xml:space="preserve"> </w:t>
            </w:r>
          </w:p>
        </w:tc>
      </w:tr>
      <w:tr w:rsidR="00972654" w:rsidRPr="00972654" w14:paraId="435C9A9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9D389DB"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lastRenderedPageBreak/>
              <w:t>Annona</w:t>
            </w:r>
            <w:proofErr w:type="spellEnd"/>
            <w:r w:rsidRPr="00972654">
              <w:rPr>
                <w:rFonts w:ascii="Times New Roman" w:hAnsi="Times New Roman"/>
                <w:i/>
                <w:iCs/>
              </w:rPr>
              <w:t xml:space="preserve"> </w:t>
            </w:r>
            <w:proofErr w:type="spellStart"/>
            <w:r w:rsidRPr="00972654">
              <w:rPr>
                <w:rFonts w:ascii="Times New Roman" w:hAnsi="Times New Roman"/>
                <w:i/>
                <w:iCs/>
              </w:rPr>
              <w:t>crassiflora</w:t>
            </w:r>
            <w:proofErr w:type="spellEnd"/>
            <w:r w:rsidRPr="00972654">
              <w:rPr>
                <w:rFonts w:ascii="Times New Roman" w:hAnsi="Times New Roman"/>
                <w:i/>
                <w:iCs/>
              </w:rPr>
              <w:t xml:space="preserve"> </w:t>
            </w:r>
            <w:r w:rsidRPr="00972654">
              <w:rPr>
                <w:rFonts w:ascii="Times New Roman" w:hAnsi="Times New Roman"/>
              </w:rPr>
              <w:t xml:space="preserve">Mart. </w:t>
            </w:r>
          </w:p>
        </w:tc>
      </w:tr>
      <w:tr w:rsidR="00972654" w:rsidRPr="00972654" w14:paraId="575EBB2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2A32211"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Cardiopetalum</w:t>
            </w:r>
            <w:proofErr w:type="spellEnd"/>
            <w:r w:rsidRPr="00972654">
              <w:rPr>
                <w:rFonts w:ascii="Times New Roman" w:hAnsi="Times New Roman"/>
                <w:i/>
                <w:iCs/>
              </w:rPr>
              <w:t xml:space="preserve"> </w:t>
            </w:r>
            <w:proofErr w:type="spellStart"/>
            <w:r w:rsidRPr="00972654">
              <w:rPr>
                <w:rFonts w:ascii="Times New Roman" w:hAnsi="Times New Roman"/>
                <w:i/>
                <w:iCs/>
              </w:rPr>
              <w:t>calophyllum</w:t>
            </w:r>
            <w:proofErr w:type="spellEnd"/>
            <w:r w:rsidRPr="00972654">
              <w:rPr>
                <w:rFonts w:ascii="Times New Roman" w:hAnsi="Times New Roman"/>
                <w:i/>
                <w:iCs/>
              </w:rPr>
              <w:t xml:space="preserve"> </w:t>
            </w:r>
            <w:proofErr w:type="spellStart"/>
            <w:r w:rsidRPr="00972654">
              <w:rPr>
                <w:rFonts w:ascii="Times New Roman" w:hAnsi="Times New Roman"/>
              </w:rPr>
              <w:t>Schltdl</w:t>
            </w:r>
            <w:proofErr w:type="spellEnd"/>
            <w:r w:rsidRPr="00972654">
              <w:rPr>
                <w:rFonts w:ascii="Times New Roman" w:hAnsi="Times New Roman"/>
              </w:rPr>
              <w:t xml:space="preserve">. </w:t>
            </w:r>
          </w:p>
        </w:tc>
      </w:tr>
      <w:tr w:rsidR="00972654" w:rsidRPr="00972654" w14:paraId="3A17611F"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83E5387"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Xylopia</w:t>
            </w:r>
            <w:proofErr w:type="spellEnd"/>
            <w:r w:rsidRPr="00972654">
              <w:rPr>
                <w:rFonts w:ascii="Times New Roman" w:hAnsi="Times New Roman"/>
                <w:i/>
                <w:iCs/>
              </w:rPr>
              <w:t xml:space="preserve"> </w:t>
            </w:r>
            <w:proofErr w:type="spellStart"/>
            <w:r w:rsidRPr="00972654">
              <w:rPr>
                <w:rFonts w:ascii="Times New Roman" w:hAnsi="Times New Roman"/>
                <w:i/>
                <w:iCs/>
              </w:rPr>
              <w:t>aromatica</w:t>
            </w:r>
            <w:proofErr w:type="spellEnd"/>
            <w:r w:rsidRPr="00972654">
              <w:rPr>
                <w:rFonts w:ascii="Times New Roman" w:hAnsi="Times New Roman"/>
                <w:i/>
                <w:iCs/>
              </w:rPr>
              <w:t xml:space="preserve"> </w:t>
            </w:r>
            <w:r w:rsidRPr="00972654">
              <w:rPr>
                <w:rFonts w:ascii="Times New Roman" w:hAnsi="Times New Roman"/>
              </w:rPr>
              <w:t>(</w:t>
            </w:r>
            <w:proofErr w:type="spellStart"/>
            <w:r w:rsidRPr="00972654">
              <w:rPr>
                <w:rFonts w:ascii="Times New Roman" w:hAnsi="Times New Roman"/>
              </w:rPr>
              <w:t>Lam</w:t>
            </w:r>
            <w:proofErr w:type="spellEnd"/>
            <w:r w:rsidRPr="00972654">
              <w:rPr>
                <w:rFonts w:ascii="Times New Roman" w:hAnsi="Times New Roman"/>
              </w:rPr>
              <w:t xml:space="preserve">.) Mart. </w:t>
            </w:r>
          </w:p>
        </w:tc>
      </w:tr>
      <w:tr w:rsidR="00972654" w:rsidRPr="00972654" w14:paraId="4799FEFB"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2DF5BE80"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b/>
                <w:bCs/>
              </w:rPr>
              <w:t>Apocynaceae</w:t>
            </w:r>
            <w:proofErr w:type="spellEnd"/>
            <w:r w:rsidRPr="00972654">
              <w:rPr>
                <w:rFonts w:ascii="Times New Roman" w:hAnsi="Times New Roman"/>
                <w:b/>
                <w:bCs/>
              </w:rPr>
              <w:t xml:space="preserve"> </w:t>
            </w:r>
          </w:p>
        </w:tc>
      </w:tr>
      <w:tr w:rsidR="00972654" w:rsidRPr="00972654" w14:paraId="61E63E98"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9D7ABC9"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Aspidosperma</w:t>
            </w:r>
            <w:proofErr w:type="spellEnd"/>
            <w:r w:rsidRPr="00972654">
              <w:rPr>
                <w:rFonts w:ascii="Times New Roman" w:hAnsi="Times New Roman"/>
                <w:i/>
                <w:iCs/>
              </w:rPr>
              <w:t xml:space="preserve"> </w:t>
            </w:r>
            <w:proofErr w:type="spellStart"/>
            <w:r w:rsidRPr="00972654">
              <w:rPr>
                <w:rFonts w:ascii="Times New Roman" w:hAnsi="Times New Roman"/>
                <w:i/>
                <w:iCs/>
              </w:rPr>
              <w:t>macrocarpon</w:t>
            </w:r>
            <w:proofErr w:type="spellEnd"/>
            <w:r w:rsidRPr="00972654">
              <w:rPr>
                <w:rFonts w:ascii="Times New Roman" w:hAnsi="Times New Roman"/>
                <w:i/>
                <w:iCs/>
              </w:rPr>
              <w:t xml:space="preserve"> </w:t>
            </w:r>
            <w:r w:rsidRPr="00972654">
              <w:rPr>
                <w:rFonts w:ascii="Times New Roman" w:hAnsi="Times New Roman"/>
              </w:rPr>
              <w:t xml:space="preserve">Mart. </w:t>
            </w:r>
          </w:p>
        </w:tc>
      </w:tr>
      <w:tr w:rsidR="00972654" w:rsidRPr="00972654" w14:paraId="60728E14"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8FC41BB"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Aspidosperma</w:t>
            </w:r>
            <w:proofErr w:type="spellEnd"/>
            <w:r w:rsidRPr="00972654">
              <w:rPr>
                <w:rFonts w:ascii="Times New Roman" w:hAnsi="Times New Roman"/>
                <w:i/>
                <w:iCs/>
              </w:rPr>
              <w:t xml:space="preserve"> </w:t>
            </w:r>
            <w:proofErr w:type="spellStart"/>
            <w:r w:rsidRPr="00972654">
              <w:rPr>
                <w:rFonts w:ascii="Times New Roman" w:hAnsi="Times New Roman"/>
                <w:i/>
                <w:iCs/>
              </w:rPr>
              <w:t>multiflorum</w:t>
            </w:r>
            <w:proofErr w:type="spellEnd"/>
            <w:r w:rsidRPr="00972654">
              <w:rPr>
                <w:rFonts w:ascii="Times New Roman" w:hAnsi="Times New Roman"/>
                <w:i/>
                <w:iCs/>
              </w:rPr>
              <w:t xml:space="preserve"> </w:t>
            </w:r>
            <w:r w:rsidRPr="00972654">
              <w:rPr>
                <w:rFonts w:ascii="Times New Roman" w:hAnsi="Times New Roman"/>
              </w:rPr>
              <w:t xml:space="preserve">A.DC. </w:t>
            </w:r>
          </w:p>
        </w:tc>
      </w:tr>
      <w:tr w:rsidR="00972654" w:rsidRPr="00972654" w14:paraId="0D1A3F1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5C18BBB"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Aspidosperma</w:t>
            </w:r>
            <w:proofErr w:type="spellEnd"/>
            <w:r w:rsidRPr="00972654">
              <w:rPr>
                <w:rFonts w:ascii="Times New Roman" w:hAnsi="Times New Roman"/>
                <w:i/>
                <w:iCs/>
              </w:rPr>
              <w:t xml:space="preserve"> </w:t>
            </w:r>
            <w:proofErr w:type="spellStart"/>
            <w:r w:rsidRPr="00972654">
              <w:rPr>
                <w:rFonts w:ascii="Times New Roman" w:hAnsi="Times New Roman"/>
                <w:i/>
                <w:iCs/>
              </w:rPr>
              <w:t>nobile</w:t>
            </w:r>
            <w:proofErr w:type="spellEnd"/>
            <w:r w:rsidRPr="00972654">
              <w:rPr>
                <w:rFonts w:ascii="Times New Roman" w:hAnsi="Times New Roman"/>
                <w:i/>
                <w:iCs/>
              </w:rPr>
              <w:t xml:space="preserve"> </w:t>
            </w:r>
            <w:proofErr w:type="spellStart"/>
            <w:r w:rsidRPr="00972654">
              <w:rPr>
                <w:rFonts w:ascii="Times New Roman" w:hAnsi="Times New Roman"/>
              </w:rPr>
              <w:t>Müll.Arg</w:t>
            </w:r>
            <w:proofErr w:type="spellEnd"/>
            <w:r w:rsidRPr="00972654">
              <w:rPr>
                <w:rFonts w:ascii="Times New Roman" w:hAnsi="Times New Roman"/>
              </w:rPr>
              <w:t xml:space="preserve">. </w:t>
            </w:r>
          </w:p>
        </w:tc>
      </w:tr>
      <w:tr w:rsidR="00972654" w:rsidRPr="00972654" w14:paraId="74E22C9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2F2BA4E"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Aspidosperma</w:t>
            </w:r>
            <w:proofErr w:type="spellEnd"/>
            <w:r w:rsidRPr="00972654">
              <w:rPr>
                <w:rFonts w:ascii="Times New Roman" w:hAnsi="Times New Roman"/>
                <w:i/>
                <w:iCs/>
              </w:rPr>
              <w:t xml:space="preserve"> </w:t>
            </w:r>
            <w:proofErr w:type="spellStart"/>
            <w:r w:rsidRPr="00972654">
              <w:rPr>
                <w:rFonts w:ascii="Times New Roman" w:hAnsi="Times New Roman"/>
                <w:i/>
                <w:iCs/>
              </w:rPr>
              <w:t>tomentosum</w:t>
            </w:r>
            <w:proofErr w:type="spellEnd"/>
            <w:r w:rsidRPr="00972654">
              <w:rPr>
                <w:rFonts w:ascii="Times New Roman" w:hAnsi="Times New Roman"/>
                <w:i/>
                <w:iCs/>
              </w:rPr>
              <w:t xml:space="preserve"> </w:t>
            </w:r>
            <w:r w:rsidRPr="00972654">
              <w:rPr>
                <w:rFonts w:ascii="Times New Roman" w:hAnsi="Times New Roman"/>
              </w:rPr>
              <w:t xml:space="preserve">Mart. </w:t>
            </w:r>
          </w:p>
        </w:tc>
      </w:tr>
      <w:tr w:rsidR="00972654" w:rsidRPr="00972654" w14:paraId="46F97B56"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3D53FB3"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Hancornia</w:t>
            </w:r>
            <w:proofErr w:type="spellEnd"/>
            <w:r w:rsidRPr="00972654">
              <w:rPr>
                <w:rFonts w:ascii="Times New Roman" w:hAnsi="Times New Roman"/>
                <w:i/>
                <w:iCs/>
              </w:rPr>
              <w:t xml:space="preserve"> </w:t>
            </w:r>
            <w:proofErr w:type="spellStart"/>
            <w:r w:rsidRPr="00972654">
              <w:rPr>
                <w:rFonts w:ascii="Times New Roman" w:hAnsi="Times New Roman"/>
                <w:i/>
                <w:iCs/>
              </w:rPr>
              <w:t>speciosa</w:t>
            </w:r>
            <w:proofErr w:type="spellEnd"/>
            <w:r w:rsidRPr="00972654">
              <w:rPr>
                <w:rFonts w:ascii="Times New Roman" w:hAnsi="Times New Roman"/>
                <w:i/>
                <w:iCs/>
              </w:rPr>
              <w:t xml:space="preserve"> </w:t>
            </w:r>
            <w:r w:rsidRPr="00972654">
              <w:rPr>
                <w:rFonts w:ascii="Times New Roman" w:hAnsi="Times New Roman"/>
              </w:rPr>
              <w:t xml:space="preserve">Gomes </w:t>
            </w:r>
          </w:p>
        </w:tc>
      </w:tr>
      <w:tr w:rsidR="00972654" w:rsidRPr="00972654" w14:paraId="74421222"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6BFD6CC1"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b/>
                <w:bCs/>
              </w:rPr>
              <w:t>Araliaceae</w:t>
            </w:r>
            <w:proofErr w:type="spellEnd"/>
            <w:r w:rsidRPr="00972654">
              <w:rPr>
                <w:rFonts w:ascii="Times New Roman" w:hAnsi="Times New Roman"/>
                <w:b/>
                <w:bCs/>
              </w:rPr>
              <w:t xml:space="preserve"> </w:t>
            </w:r>
          </w:p>
        </w:tc>
      </w:tr>
      <w:tr w:rsidR="00972654" w:rsidRPr="00972654" w14:paraId="1D9171C9"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5BEA374"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Schefflera</w:t>
            </w:r>
            <w:proofErr w:type="spellEnd"/>
            <w:r w:rsidRPr="00972654">
              <w:rPr>
                <w:rFonts w:ascii="Times New Roman" w:hAnsi="Times New Roman"/>
                <w:i/>
                <w:iCs/>
              </w:rPr>
              <w:t xml:space="preserve"> </w:t>
            </w:r>
            <w:proofErr w:type="spellStart"/>
            <w:r w:rsidRPr="00972654">
              <w:rPr>
                <w:rFonts w:ascii="Times New Roman" w:hAnsi="Times New Roman"/>
                <w:i/>
                <w:iCs/>
              </w:rPr>
              <w:t>macrocarpa</w:t>
            </w:r>
            <w:proofErr w:type="spellEnd"/>
            <w:r w:rsidRPr="00972654">
              <w:rPr>
                <w:rFonts w:ascii="Times New Roman" w:hAnsi="Times New Roman"/>
                <w:i/>
                <w:iCs/>
              </w:rPr>
              <w:t xml:space="preserve"> </w:t>
            </w:r>
            <w:r w:rsidRPr="00972654">
              <w:rPr>
                <w:rFonts w:ascii="Times New Roman" w:hAnsi="Times New Roman"/>
              </w:rPr>
              <w:t>(</w:t>
            </w:r>
            <w:proofErr w:type="spellStart"/>
            <w:r w:rsidRPr="00972654">
              <w:rPr>
                <w:rFonts w:ascii="Times New Roman" w:hAnsi="Times New Roman"/>
              </w:rPr>
              <w:t>Cham</w:t>
            </w:r>
            <w:proofErr w:type="spellEnd"/>
            <w:r w:rsidRPr="00972654">
              <w:rPr>
                <w:rFonts w:ascii="Times New Roman" w:hAnsi="Times New Roman"/>
              </w:rPr>
              <w:t xml:space="preserve">. &amp; </w:t>
            </w:r>
            <w:proofErr w:type="spellStart"/>
            <w:r w:rsidRPr="00972654">
              <w:rPr>
                <w:rFonts w:ascii="Times New Roman" w:hAnsi="Times New Roman"/>
              </w:rPr>
              <w:t>Schltdl</w:t>
            </w:r>
            <w:proofErr w:type="spellEnd"/>
            <w:r w:rsidRPr="00972654">
              <w:rPr>
                <w:rFonts w:ascii="Times New Roman" w:hAnsi="Times New Roman"/>
              </w:rPr>
              <w:t xml:space="preserve">.) </w:t>
            </w:r>
            <w:proofErr w:type="spellStart"/>
            <w:r w:rsidRPr="00972654">
              <w:rPr>
                <w:rFonts w:ascii="Times New Roman" w:hAnsi="Times New Roman"/>
              </w:rPr>
              <w:t>Frodin</w:t>
            </w:r>
            <w:proofErr w:type="spellEnd"/>
            <w:r w:rsidRPr="00972654">
              <w:rPr>
                <w:rFonts w:ascii="Times New Roman" w:hAnsi="Times New Roman"/>
              </w:rPr>
              <w:t xml:space="preserve"> </w:t>
            </w:r>
          </w:p>
        </w:tc>
      </w:tr>
      <w:tr w:rsidR="00972654" w:rsidRPr="00972654" w14:paraId="3AC984B3"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6FC6DAEC" w14:textId="77777777" w:rsidR="00972654" w:rsidRPr="00972654" w:rsidRDefault="00972654" w:rsidP="00972654">
            <w:pPr>
              <w:suppressAutoHyphens w:val="0"/>
              <w:rPr>
                <w:rFonts w:ascii="Times New Roman" w:hAnsi="Times New Roman"/>
              </w:rPr>
            </w:pPr>
            <w:r w:rsidRPr="00972654">
              <w:rPr>
                <w:rFonts w:ascii="Times New Roman" w:hAnsi="Times New Roman"/>
                <w:b/>
                <w:bCs/>
              </w:rPr>
              <w:t xml:space="preserve">Asteraceae </w:t>
            </w:r>
          </w:p>
        </w:tc>
      </w:tr>
      <w:tr w:rsidR="00972654" w:rsidRPr="00972654" w14:paraId="442B949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FF48F55"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Eremanthus</w:t>
            </w:r>
            <w:proofErr w:type="spellEnd"/>
            <w:r w:rsidRPr="00972654">
              <w:rPr>
                <w:rFonts w:ascii="Times New Roman" w:hAnsi="Times New Roman"/>
                <w:i/>
                <w:iCs/>
              </w:rPr>
              <w:t xml:space="preserve"> </w:t>
            </w:r>
            <w:proofErr w:type="spellStart"/>
            <w:r w:rsidRPr="00972654">
              <w:rPr>
                <w:rFonts w:ascii="Times New Roman" w:hAnsi="Times New Roman"/>
                <w:i/>
                <w:iCs/>
              </w:rPr>
              <w:t>arboreus</w:t>
            </w:r>
            <w:proofErr w:type="spellEnd"/>
            <w:r w:rsidRPr="00972654">
              <w:rPr>
                <w:rFonts w:ascii="Times New Roman" w:hAnsi="Times New Roman"/>
                <w:i/>
                <w:iCs/>
              </w:rPr>
              <w:t xml:space="preserve"> </w:t>
            </w:r>
            <w:r w:rsidRPr="00972654">
              <w:rPr>
                <w:rFonts w:ascii="Times New Roman" w:hAnsi="Times New Roman"/>
              </w:rPr>
              <w:t xml:space="preserve">(Gardner) </w:t>
            </w:r>
            <w:proofErr w:type="spellStart"/>
            <w:r w:rsidRPr="00972654">
              <w:rPr>
                <w:rFonts w:ascii="Times New Roman" w:hAnsi="Times New Roman"/>
              </w:rPr>
              <w:t>MacLeish</w:t>
            </w:r>
            <w:proofErr w:type="spellEnd"/>
            <w:r w:rsidRPr="00972654">
              <w:rPr>
                <w:rFonts w:ascii="Times New Roman" w:hAnsi="Times New Roman"/>
              </w:rPr>
              <w:t xml:space="preserve"> </w:t>
            </w:r>
          </w:p>
        </w:tc>
      </w:tr>
      <w:tr w:rsidR="00972654" w:rsidRPr="00972654" w14:paraId="4EDA807D"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6EFF6C3"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Eremanthus</w:t>
            </w:r>
            <w:proofErr w:type="spellEnd"/>
            <w:r w:rsidRPr="00972654">
              <w:rPr>
                <w:rFonts w:ascii="Times New Roman" w:hAnsi="Times New Roman"/>
                <w:i/>
                <w:iCs/>
              </w:rPr>
              <w:t xml:space="preserve"> </w:t>
            </w:r>
            <w:proofErr w:type="spellStart"/>
            <w:r w:rsidRPr="00972654">
              <w:rPr>
                <w:rFonts w:ascii="Times New Roman" w:hAnsi="Times New Roman"/>
                <w:i/>
                <w:iCs/>
              </w:rPr>
              <w:t>glomeratus</w:t>
            </w:r>
            <w:proofErr w:type="spellEnd"/>
            <w:r w:rsidRPr="00972654">
              <w:rPr>
                <w:rFonts w:ascii="Times New Roman" w:hAnsi="Times New Roman"/>
                <w:i/>
                <w:iCs/>
              </w:rPr>
              <w:t xml:space="preserve"> </w:t>
            </w:r>
            <w:proofErr w:type="spellStart"/>
            <w:r w:rsidRPr="00972654">
              <w:rPr>
                <w:rFonts w:ascii="Times New Roman" w:hAnsi="Times New Roman"/>
              </w:rPr>
              <w:t>Less</w:t>
            </w:r>
            <w:proofErr w:type="spellEnd"/>
            <w:r w:rsidRPr="00972654">
              <w:rPr>
                <w:rFonts w:ascii="Times New Roman" w:hAnsi="Times New Roman"/>
              </w:rPr>
              <w:t xml:space="preserve">. </w:t>
            </w:r>
          </w:p>
        </w:tc>
      </w:tr>
      <w:tr w:rsidR="00972654" w:rsidRPr="00972654" w14:paraId="6062C26B"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F801999"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Eremanthus</w:t>
            </w:r>
            <w:proofErr w:type="spellEnd"/>
            <w:r w:rsidRPr="00972654">
              <w:rPr>
                <w:rFonts w:ascii="Times New Roman" w:hAnsi="Times New Roman"/>
                <w:i/>
                <w:iCs/>
              </w:rPr>
              <w:t xml:space="preserve"> </w:t>
            </w:r>
            <w:proofErr w:type="spellStart"/>
            <w:r w:rsidRPr="00972654">
              <w:rPr>
                <w:rFonts w:ascii="Times New Roman" w:hAnsi="Times New Roman"/>
                <w:i/>
                <w:iCs/>
              </w:rPr>
              <w:t>glomerulatus</w:t>
            </w:r>
            <w:proofErr w:type="spellEnd"/>
            <w:r w:rsidRPr="00972654">
              <w:rPr>
                <w:rFonts w:ascii="Times New Roman" w:hAnsi="Times New Roman"/>
                <w:i/>
                <w:iCs/>
              </w:rPr>
              <w:t xml:space="preserve"> </w:t>
            </w:r>
            <w:proofErr w:type="spellStart"/>
            <w:r w:rsidRPr="00972654">
              <w:rPr>
                <w:rFonts w:ascii="Times New Roman" w:hAnsi="Times New Roman"/>
              </w:rPr>
              <w:t>Less</w:t>
            </w:r>
            <w:proofErr w:type="spellEnd"/>
            <w:r w:rsidRPr="00972654">
              <w:rPr>
                <w:rFonts w:ascii="Times New Roman" w:hAnsi="Times New Roman"/>
              </w:rPr>
              <w:t xml:space="preserve">. </w:t>
            </w:r>
          </w:p>
        </w:tc>
      </w:tr>
      <w:tr w:rsidR="00972654" w:rsidRPr="00972654" w14:paraId="1751D19D"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7C979C8"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Eremanthus</w:t>
            </w:r>
            <w:proofErr w:type="spellEnd"/>
            <w:r w:rsidRPr="00972654">
              <w:rPr>
                <w:rFonts w:ascii="Times New Roman" w:hAnsi="Times New Roman"/>
                <w:i/>
                <w:iCs/>
              </w:rPr>
              <w:t xml:space="preserve"> </w:t>
            </w:r>
            <w:proofErr w:type="spellStart"/>
            <w:r w:rsidRPr="00972654">
              <w:rPr>
                <w:rFonts w:ascii="Times New Roman" w:hAnsi="Times New Roman"/>
                <w:i/>
                <w:iCs/>
              </w:rPr>
              <w:t>incanus</w:t>
            </w:r>
            <w:proofErr w:type="spellEnd"/>
            <w:r w:rsidRPr="00972654">
              <w:rPr>
                <w:rFonts w:ascii="Times New Roman" w:hAnsi="Times New Roman"/>
                <w:i/>
                <w:iCs/>
              </w:rPr>
              <w:t xml:space="preserve"> </w:t>
            </w:r>
            <w:r w:rsidRPr="00972654">
              <w:rPr>
                <w:rFonts w:ascii="Times New Roman" w:hAnsi="Times New Roman"/>
              </w:rPr>
              <w:t>(</w:t>
            </w:r>
            <w:proofErr w:type="spellStart"/>
            <w:r w:rsidRPr="00972654">
              <w:rPr>
                <w:rFonts w:ascii="Times New Roman" w:hAnsi="Times New Roman"/>
              </w:rPr>
              <w:t>Less</w:t>
            </w:r>
            <w:proofErr w:type="spellEnd"/>
            <w:r w:rsidRPr="00972654">
              <w:rPr>
                <w:rFonts w:ascii="Times New Roman" w:hAnsi="Times New Roman"/>
              </w:rPr>
              <w:t xml:space="preserve">.) </w:t>
            </w:r>
            <w:proofErr w:type="spellStart"/>
            <w:r w:rsidRPr="00972654">
              <w:rPr>
                <w:rFonts w:ascii="Times New Roman" w:hAnsi="Times New Roman"/>
              </w:rPr>
              <w:t>Less</w:t>
            </w:r>
            <w:proofErr w:type="spellEnd"/>
            <w:r w:rsidRPr="00972654">
              <w:rPr>
                <w:rFonts w:ascii="Times New Roman" w:hAnsi="Times New Roman"/>
              </w:rPr>
              <w:t xml:space="preserve">. </w:t>
            </w:r>
          </w:p>
        </w:tc>
      </w:tr>
      <w:tr w:rsidR="00972654" w:rsidRPr="00972654" w14:paraId="7F35C9D3"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8E3335A"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Wunderlichia</w:t>
            </w:r>
            <w:proofErr w:type="spellEnd"/>
            <w:r w:rsidRPr="00972654">
              <w:rPr>
                <w:rFonts w:ascii="Times New Roman" w:hAnsi="Times New Roman"/>
                <w:i/>
                <w:iCs/>
              </w:rPr>
              <w:t xml:space="preserve"> </w:t>
            </w:r>
            <w:proofErr w:type="spellStart"/>
            <w:r w:rsidRPr="00972654">
              <w:rPr>
                <w:rFonts w:ascii="Times New Roman" w:hAnsi="Times New Roman"/>
                <w:i/>
                <w:iCs/>
              </w:rPr>
              <w:t>mirabilis</w:t>
            </w:r>
            <w:proofErr w:type="spellEnd"/>
            <w:r w:rsidRPr="00972654">
              <w:rPr>
                <w:rFonts w:ascii="Times New Roman" w:hAnsi="Times New Roman"/>
                <w:i/>
                <w:iCs/>
              </w:rPr>
              <w:t xml:space="preserve"> </w:t>
            </w:r>
            <w:r w:rsidRPr="00972654">
              <w:rPr>
                <w:rFonts w:ascii="Times New Roman" w:hAnsi="Times New Roman"/>
              </w:rPr>
              <w:t xml:space="preserve">Riedel </w:t>
            </w:r>
            <w:proofErr w:type="spellStart"/>
            <w:r w:rsidRPr="00972654">
              <w:rPr>
                <w:rFonts w:ascii="Times New Roman" w:hAnsi="Times New Roman"/>
              </w:rPr>
              <w:t>ex</w:t>
            </w:r>
            <w:proofErr w:type="spellEnd"/>
            <w:r w:rsidRPr="00972654">
              <w:rPr>
                <w:rFonts w:ascii="Times New Roman" w:hAnsi="Times New Roman"/>
              </w:rPr>
              <w:t xml:space="preserve"> Baker </w:t>
            </w:r>
          </w:p>
        </w:tc>
      </w:tr>
      <w:tr w:rsidR="00972654" w:rsidRPr="00972654" w14:paraId="278DD946"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4D8CA474"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b/>
                <w:bCs/>
              </w:rPr>
              <w:t>Bignoniaceae</w:t>
            </w:r>
            <w:proofErr w:type="spellEnd"/>
            <w:r w:rsidRPr="00972654">
              <w:rPr>
                <w:rFonts w:ascii="Times New Roman" w:hAnsi="Times New Roman"/>
                <w:b/>
                <w:bCs/>
              </w:rPr>
              <w:t xml:space="preserve"> </w:t>
            </w:r>
          </w:p>
        </w:tc>
      </w:tr>
      <w:tr w:rsidR="00972654" w:rsidRPr="00972654" w14:paraId="1419726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7D511D3"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Cybistax</w:t>
            </w:r>
            <w:proofErr w:type="spellEnd"/>
            <w:r w:rsidRPr="00972654">
              <w:rPr>
                <w:rFonts w:ascii="Times New Roman" w:hAnsi="Times New Roman"/>
                <w:i/>
                <w:iCs/>
              </w:rPr>
              <w:t xml:space="preserve"> </w:t>
            </w:r>
            <w:proofErr w:type="spellStart"/>
            <w:r w:rsidRPr="00972654">
              <w:rPr>
                <w:rFonts w:ascii="Times New Roman" w:hAnsi="Times New Roman"/>
                <w:i/>
                <w:iCs/>
              </w:rPr>
              <w:t>antisyphilitica</w:t>
            </w:r>
            <w:proofErr w:type="spellEnd"/>
            <w:r w:rsidRPr="00972654">
              <w:rPr>
                <w:rFonts w:ascii="Times New Roman" w:hAnsi="Times New Roman"/>
                <w:i/>
                <w:iCs/>
              </w:rPr>
              <w:t xml:space="preserve"> </w:t>
            </w:r>
            <w:r w:rsidRPr="00972654">
              <w:rPr>
                <w:rFonts w:ascii="Times New Roman" w:hAnsi="Times New Roman"/>
              </w:rPr>
              <w:t xml:space="preserve">(Mart.) Mart. </w:t>
            </w:r>
          </w:p>
        </w:tc>
      </w:tr>
      <w:tr w:rsidR="00972654" w:rsidRPr="00972654" w14:paraId="3491695F"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F463CA6" w14:textId="77777777" w:rsidR="00972654" w:rsidRPr="00972654" w:rsidRDefault="00972654" w:rsidP="00972654">
            <w:pPr>
              <w:suppressAutoHyphens w:val="0"/>
              <w:rPr>
                <w:rFonts w:ascii="Times New Roman" w:hAnsi="Times New Roman"/>
              </w:rPr>
            </w:pPr>
            <w:r w:rsidRPr="00972654">
              <w:rPr>
                <w:rFonts w:ascii="Times New Roman" w:hAnsi="Times New Roman"/>
                <w:i/>
                <w:iCs/>
              </w:rPr>
              <w:t xml:space="preserve">Handroanthus </w:t>
            </w:r>
            <w:proofErr w:type="spellStart"/>
            <w:r w:rsidRPr="00972654">
              <w:rPr>
                <w:rFonts w:ascii="Times New Roman" w:hAnsi="Times New Roman"/>
                <w:i/>
                <w:iCs/>
              </w:rPr>
              <w:t>ochraceus</w:t>
            </w:r>
            <w:proofErr w:type="spellEnd"/>
            <w:r w:rsidRPr="00972654">
              <w:rPr>
                <w:rFonts w:ascii="Times New Roman" w:hAnsi="Times New Roman"/>
                <w:i/>
                <w:iCs/>
              </w:rPr>
              <w:t xml:space="preserve"> </w:t>
            </w:r>
            <w:r w:rsidRPr="00972654">
              <w:rPr>
                <w:rFonts w:ascii="Times New Roman" w:hAnsi="Times New Roman"/>
              </w:rPr>
              <w:t>(</w:t>
            </w:r>
            <w:proofErr w:type="spellStart"/>
            <w:r w:rsidRPr="00972654">
              <w:rPr>
                <w:rFonts w:ascii="Times New Roman" w:hAnsi="Times New Roman"/>
              </w:rPr>
              <w:t>Cham</w:t>
            </w:r>
            <w:proofErr w:type="spellEnd"/>
            <w:r w:rsidRPr="00972654">
              <w:rPr>
                <w:rFonts w:ascii="Times New Roman" w:hAnsi="Times New Roman"/>
              </w:rPr>
              <w:t xml:space="preserve">.) Mattos </w:t>
            </w:r>
          </w:p>
        </w:tc>
      </w:tr>
      <w:tr w:rsidR="00972654" w:rsidRPr="00972654" w14:paraId="711C5AE8"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9843CC6"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Jacaranda</w:t>
            </w:r>
            <w:proofErr w:type="spellEnd"/>
            <w:r w:rsidRPr="00972654">
              <w:rPr>
                <w:rFonts w:ascii="Times New Roman" w:hAnsi="Times New Roman"/>
                <w:i/>
                <w:iCs/>
              </w:rPr>
              <w:t xml:space="preserve"> brasiliana </w:t>
            </w:r>
            <w:r w:rsidRPr="00972654">
              <w:rPr>
                <w:rFonts w:ascii="Times New Roman" w:hAnsi="Times New Roman"/>
              </w:rPr>
              <w:t>(</w:t>
            </w:r>
            <w:proofErr w:type="spellStart"/>
            <w:r w:rsidRPr="00972654">
              <w:rPr>
                <w:rFonts w:ascii="Times New Roman" w:hAnsi="Times New Roman"/>
              </w:rPr>
              <w:t>Lam</w:t>
            </w:r>
            <w:proofErr w:type="spellEnd"/>
            <w:r w:rsidRPr="00972654">
              <w:rPr>
                <w:rFonts w:ascii="Times New Roman" w:hAnsi="Times New Roman"/>
              </w:rPr>
              <w:t xml:space="preserve">.) Pers. </w:t>
            </w:r>
          </w:p>
        </w:tc>
      </w:tr>
      <w:tr w:rsidR="00972654" w:rsidRPr="00972654" w14:paraId="75F8A83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7D87475" w14:textId="77777777" w:rsidR="00972654" w:rsidRPr="00972654" w:rsidRDefault="00972654" w:rsidP="00972654">
            <w:pPr>
              <w:suppressAutoHyphens w:val="0"/>
              <w:rPr>
                <w:rFonts w:ascii="Times New Roman" w:hAnsi="Times New Roman"/>
              </w:rPr>
            </w:pPr>
            <w:r w:rsidRPr="00972654">
              <w:rPr>
                <w:rFonts w:ascii="Times New Roman" w:hAnsi="Times New Roman"/>
                <w:i/>
                <w:iCs/>
              </w:rPr>
              <w:t xml:space="preserve">Tabebuia </w:t>
            </w:r>
            <w:proofErr w:type="spellStart"/>
            <w:r w:rsidRPr="00972654">
              <w:rPr>
                <w:rFonts w:ascii="Times New Roman" w:hAnsi="Times New Roman"/>
                <w:i/>
                <w:iCs/>
              </w:rPr>
              <w:t>aurea</w:t>
            </w:r>
            <w:proofErr w:type="spellEnd"/>
            <w:r w:rsidRPr="00972654">
              <w:rPr>
                <w:rFonts w:ascii="Times New Roman" w:hAnsi="Times New Roman"/>
                <w:i/>
                <w:iCs/>
              </w:rPr>
              <w:t xml:space="preserve"> </w:t>
            </w:r>
            <w:r w:rsidRPr="00972654">
              <w:rPr>
                <w:rFonts w:ascii="Times New Roman" w:hAnsi="Times New Roman"/>
              </w:rPr>
              <w:t xml:space="preserve">(Silva Manso) </w:t>
            </w:r>
            <w:proofErr w:type="spellStart"/>
            <w:r w:rsidRPr="00972654">
              <w:rPr>
                <w:rFonts w:ascii="Times New Roman" w:hAnsi="Times New Roman"/>
              </w:rPr>
              <w:t>Benth</w:t>
            </w:r>
            <w:proofErr w:type="spellEnd"/>
            <w:r w:rsidRPr="00972654">
              <w:rPr>
                <w:rFonts w:ascii="Times New Roman" w:hAnsi="Times New Roman"/>
              </w:rPr>
              <w:t xml:space="preserve">. &amp; </w:t>
            </w:r>
            <w:proofErr w:type="spellStart"/>
            <w:r w:rsidRPr="00972654">
              <w:rPr>
                <w:rFonts w:ascii="Times New Roman" w:hAnsi="Times New Roman"/>
              </w:rPr>
              <w:t>Hook.f</w:t>
            </w:r>
            <w:proofErr w:type="spellEnd"/>
            <w:r w:rsidRPr="00972654">
              <w:rPr>
                <w:rFonts w:ascii="Times New Roman" w:hAnsi="Times New Roman"/>
              </w:rPr>
              <w:t xml:space="preserve">. </w:t>
            </w:r>
            <w:proofErr w:type="spellStart"/>
            <w:r w:rsidRPr="00972654">
              <w:rPr>
                <w:rFonts w:ascii="Times New Roman" w:hAnsi="Times New Roman"/>
              </w:rPr>
              <w:t>ex</w:t>
            </w:r>
            <w:proofErr w:type="spellEnd"/>
            <w:r w:rsidRPr="00972654">
              <w:rPr>
                <w:rFonts w:ascii="Times New Roman" w:hAnsi="Times New Roman"/>
              </w:rPr>
              <w:t xml:space="preserve"> </w:t>
            </w:r>
            <w:proofErr w:type="spellStart"/>
            <w:proofErr w:type="gramStart"/>
            <w:r w:rsidRPr="00972654">
              <w:rPr>
                <w:rFonts w:ascii="Times New Roman" w:hAnsi="Times New Roman"/>
              </w:rPr>
              <w:t>S.Moore</w:t>
            </w:r>
            <w:proofErr w:type="spellEnd"/>
            <w:proofErr w:type="gramEnd"/>
            <w:r w:rsidRPr="00972654">
              <w:rPr>
                <w:rFonts w:ascii="Times New Roman" w:hAnsi="Times New Roman"/>
              </w:rPr>
              <w:t xml:space="preserve"> </w:t>
            </w:r>
          </w:p>
        </w:tc>
      </w:tr>
      <w:tr w:rsidR="00972654" w:rsidRPr="00972654" w14:paraId="191FF6B3"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5F59F52F"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b/>
                <w:bCs/>
              </w:rPr>
              <w:t>Boraginaceae</w:t>
            </w:r>
            <w:proofErr w:type="spellEnd"/>
            <w:r w:rsidRPr="00972654">
              <w:rPr>
                <w:rFonts w:ascii="Times New Roman" w:hAnsi="Times New Roman"/>
                <w:b/>
                <w:bCs/>
              </w:rPr>
              <w:t xml:space="preserve"> </w:t>
            </w:r>
          </w:p>
        </w:tc>
      </w:tr>
      <w:tr w:rsidR="00972654" w:rsidRPr="00972654" w14:paraId="35D07B1C"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A47F6B5"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Cordia</w:t>
            </w:r>
            <w:proofErr w:type="spellEnd"/>
            <w:r w:rsidRPr="00972654">
              <w:rPr>
                <w:rFonts w:ascii="Times New Roman" w:hAnsi="Times New Roman"/>
                <w:i/>
                <w:iCs/>
              </w:rPr>
              <w:t xml:space="preserve"> </w:t>
            </w:r>
            <w:proofErr w:type="spellStart"/>
            <w:r w:rsidRPr="00972654">
              <w:rPr>
                <w:rFonts w:ascii="Times New Roman" w:hAnsi="Times New Roman"/>
                <w:i/>
                <w:iCs/>
              </w:rPr>
              <w:t>glabrata</w:t>
            </w:r>
            <w:proofErr w:type="spellEnd"/>
            <w:r w:rsidRPr="00972654">
              <w:rPr>
                <w:rFonts w:ascii="Times New Roman" w:hAnsi="Times New Roman"/>
                <w:i/>
                <w:iCs/>
              </w:rPr>
              <w:t xml:space="preserve"> </w:t>
            </w:r>
            <w:r w:rsidRPr="00972654">
              <w:rPr>
                <w:rFonts w:ascii="Times New Roman" w:hAnsi="Times New Roman"/>
              </w:rPr>
              <w:t xml:space="preserve">(Mart.) A.DC. </w:t>
            </w:r>
          </w:p>
        </w:tc>
      </w:tr>
      <w:tr w:rsidR="00972654" w:rsidRPr="00972654" w14:paraId="67DF7B43"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1A0FB6AB"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b/>
                <w:bCs/>
              </w:rPr>
              <w:t>Burseraceae</w:t>
            </w:r>
            <w:proofErr w:type="spellEnd"/>
            <w:r w:rsidRPr="00972654">
              <w:rPr>
                <w:rFonts w:ascii="Times New Roman" w:hAnsi="Times New Roman"/>
                <w:b/>
                <w:bCs/>
              </w:rPr>
              <w:t xml:space="preserve"> </w:t>
            </w:r>
          </w:p>
        </w:tc>
      </w:tr>
      <w:tr w:rsidR="00972654" w:rsidRPr="00972654" w14:paraId="2AC50EE6"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3889B93"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Protium</w:t>
            </w:r>
            <w:proofErr w:type="spellEnd"/>
            <w:r w:rsidRPr="00972654">
              <w:rPr>
                <w:rFonts w:ascii="Times New Roman" w:hAnsi="Times New Roman"/>
                <w:i/>
                <w:iCs/>
              </w:rPr>
              <w:t xml:space="preserve"> </w:t>
            </w:r>
            <w:proofErr w:type="spellStart"/>
            <w:r w:rsidRPr="00972654">
              <w:rPr>
                <w:rFonts w:ascii="Times New Roman" w:hAnsi="Times New Roman"/>
                <w:i/>
                <w:iCs/>
              </w:rPr>
              <w:t>heptaphyllum</w:t>
            </w:r>
            <w:proofErr w:type="spellEnd"/>
            <w:r w:rsidRPr="00972654">
              <w:rPr>
                <w:rFonts w:ascii="Times New Roman" w:hAnsi="Times New Roman"/>
                <w:i/>
                <w:iCs/>
              </w:rPr>
              <w:t xml:space="preserve"> </w:t>
            </w:r>
            <w:r w:rsidRPr="00972654">
              <w:rPr>
                <w:rFonts w:ascii="Times New Roman" w:hAnsi="Times New Roman"/>
              </w:rPr>
              <w:t>(</w:t>
            </w:r>
            <w:proofErr w:type="spellStart"/>
            <w:r w:rsidRPr="00972654">
              <w:rPr>
                <w:rFonts w:ascii="Times New Roman" w:hAnsi="Times New Roman"/>
              </w:rPr>
              <w:t>Aubl</w:t>
            </w:r>
            <w:proofErr w:type="spellEnd"/>
            <w:r w:rsidRPr="00972654">
              <w:rPr>
                <w:rFonts w:ascii="Times New Roman" w:hAnsi="Times New Roman"/>
              </w:rPr>
              <w:t xml:space="preserve">.) Marchand </w:t>
            </w:r>
          </w:p>
        </w:tc>
      </w:tr>
      <w:tr w:rsidR="00972654" w:rsidRPr="00972654" w14:paraId="03212236"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64D965BE"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b/>
                <w:bCs/>
              </w:rPr>
              <w:t>Caryocaceae</w:t>
            </w:r>
            <w:proofErr w:type="spellEnd"/>
            <w:r w:rsidRPr="00972654">
              <w:rPr>
                <w:rFonts w:ascii="Times New Roman" w:hAnsi="Times New Roman"/>
                <w:b/>
                <w:bCs/>
              </w:rPr>
              <w:t xml:space="preserve"> </w:t>
            </w:r>
          </w:p>
        </w:tc>
      </w:tr>
      <w:tr w:rsidR="00972654" w:rsidRPr="00972654" w14:paraId="52E3441D"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92A3295"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Caryocar</w:t>
            </w:r>
            <w:proofErr w:type="spellEnd"/>
            <w:r w:rsidRPr="00972654">
              <w:rPr>
                <w:rFonts w:ascii="Times New Roman" w:hAnsi="Times New Roman"/>
                <w:i/>
                <w:iCs/>
              </w:rPr>
              <w:t xml:space="preserve"> brasiliense </w:t>
            </w:r>
            <w:proofErr w:type="spellStart"/>
            <w:r w:rsidRPr="00972654">
              <w:rPr>
                <w:rFonts w:ascii="Times New Roman" w:hAnsi="Times New Roman"/>
              </w:rPr>
              <w:t>Cambess</w:t>
            </w:r>
            <w:proofErr w:type="spellEnd"/>
            <w:r w:rsidRPr="00972654">
              <w:rPr>
                <w:rFonts w:ascii="Times New Roman" w:hAnsi="Times New Roman"/>
              </w:rPr>
              <w:t xml:space="preserve">. </w:t>
            </w:r>
          </w:p>
        </w:tc>
      </w:tr>
      <w:tr w:rsidR="00972654" w:rsidRPr="00972654" w14:paraId="18DD91DE"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3B8F009"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Caryocar</w:t>
            </w:r>
            <w:proofErr w:type="spellEnd"/>
            <w:r w:rsidRPr="00972654">
              <w:rPr>
                <w:rFonts w:ascii="Times New Roman" w:hAnsi="Times New Roman"/>
                <w:i/>
                <w:iCs/>
              </w:rPr>
              <w:t xml:space="preserve"> </w:t>
            </w:r>
            <w:proofErr w:type="spellStart"/>
            <w:r w:rsidRPr="00972654">
              <w:rPr>
                <w:rFonts w:ascii="Times New Roman" w:hAnsi="Times New Roman"/>
                <w:i/>
                <w:iCs/>
              </w:rPr>
              <w:t>coriaceum</w:t>
            </w:r>
            <w:proofErr w:type="spellEnd"/>
            <w:r w:rsidRPr="00972654">
              <w:rPr>
                <w:rFonts w:ascii="Times New Roman" w:hAnsi="Times New Roman"/>
                <w:i/>
                <w:iCs/>
              </w:rPr>
              <w:t xml:space="preserve"> </w:t>
            </w:r>
            <w:proofErr w:type="spellStart"/>
            <w:r w:rsidRPr="00972654">
              <w:rPr>
                <w:rFonts w:ascii="Times New Roman" w:hAnsi="Times New Roman"/>
              </w:rPr>
              <w:t>Wittm</w:t>
            </w:r>
            <w:proofErr w:type="spellEnd"/>
            <w:r w:rsidRPr="00972654">
              <w:rPr>
                <w:rFonts w:ascii="Times New Roman" w:hAnsi="Times New Roman"/>
              </w:rPr>
              <w:t xml:space="preserve">. </w:t>
            </w:r>
          </w:p>
        </w:tc>
      </w:tr>
      <w:tr w:rsidR="00972654" w:rsidRPr="00972654" w14:paraId="175C0581"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731AA39"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Caryocar</w:t>
            </w:r>
            <w:proofErr w:type="spellEnd"/>
            <w:r w:rsidRPr="00972654">
              <w:rPr>
                <w:rFonts w:ascii="Times New Roman" w:hAnsi="Times New Roman"/>
                <w:i/>
                <w:iCs/>
              </w:rPr>
              <w:t xml:space="preserve"> </w:t>
            </w:r>
            <w:proofErr w:type="spellStart"/>
            <w:r w:rsidRPr="00972654">
              <w:rPr>
                <w:rFonts w:ascii="Times New Roman" w:hAnsi="Times New Roman"/>
                <w:i/>
                <w:iCs/>
              </w:rPr>
              <w:t>cuneatum</w:t>
            </w:r>
            <w:proofErr w:type="spellEnd"/>
            <w:r w:rsidRPr="00972654">
              <w:rPr>
                <w:rFonts w:ascii="Times New Roman" w:hAnsi="Times New Roman"/>
                <w:i/>
                <w:iCs/>
              </w:rPr>
              <w:t xml:space="preserve"> </w:t>
            </w:r>
            <w:proofErr w:type="spellStart"/>
            <w:r w:rsidRPr="00972654">
              <w:rPr>
                <w:rFonts w:ascii="Times New Roman" w:hAnsi="Times New Roman"/>
              </w:rPr>
              <w:t>Wittm</w:t>
            </w:r>
            <w:proofErr w:type="spellEnd"/>
            <w:r w:rsidRPr="00972654">
              <w:rPr>
                <w:rFonts w:ascii="Times New Roman" w:hAnsi="Times New Roman"/>
              </w:rPr>
              <w:t xml:space="preserve">. </w:t>
            </w:r>
          </w:p>
        </w:tc>
      </w:tr>
      <w:tr w:rsidR="00972654" w:rsidRPr="00972654" w14:paraId="3CCBC304"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404BF390"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b/>
                <w:bCs/>
              </w:rPr>
              <w:t>Celastraceae</w:t>
            </w:r>
            <w:proofErr w:type="spellEnd"/>
            <w:r w:rsidRPr="00972654">
              <w:rPr>
                <w:rFonts w:ascii="Times New Roman" w:hAnsi="Times New Roman"/>
                <w:b/>
                <w:bCs/>
              </w:rPr>
              <w:t xml:space="preserve"> </w:t>
            </w:r>
          </w:p>
        </w:tc>
      </w:tr>
      <w:tr w:rsidR="00972654" w:rsidRPr="00972654" w14:paraId="127F194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00532E9"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Plenckia</w:t>
            </w:r>
            <w:proofErr w:type="spellEnd"/>
            <w:r w:rsidRPr="00972654">
              <w:rPr>
                <w:rFonts w:ascii="Times New Roman" w:hAnsi="Times New Roman"/>
                <w:i/>
                <w:iCs/>
              </w:rPr>
              <w:t xml:space="preserve"> </w:t>
            </w:r>
            <w:proofErr w:type="spellStart"/>
            <w:r w:rsidRPr="00972654">
              <w:rPr>
                <w:rFonts w:ascii="Times New Roman" w:hAnsi="Times New Roman"/>
                <w:i/>
                <w:iCs/>
              </w:rPr>
              <w:t>populnea</w:t>
            </w:r>
            <w:proofErr w:type="spellEnd"/>
            <w:r w:rsidRPr="00972654">
              <w:rPr>
                <w:rFonts w:ascii="Times New Roman" w:hAnsi="Times New Roman"/>
                <w:i/>
                <w:iCs/>
              </w:rPr>
              <w:t xml:space="preserve"> </w:t>
            </w:r>
            <w:proofErr w:type="spellStart"/>
            <w:r w:rsidRPr="00972654">
              <w:rPr>
                <w:rFonts w:ascii="Times New Roman" w:hAnsi="Times New Roman"/>
              </w:rPr>
              <w:t>Reissek</w:t>
            </w:r>
            <w:proofErr w:type="spellEnd"/>
            <w:r w:rsidRPr="00972654">
              <w:rPr>
                <w:rFonts w:ascii="Times New Roman" w:hAnsi="Times New Roman"/>
              </w:rPr>
              <w:t xml:space="preserve"> </w:t>
            </w:r>
          </w:p>
        </w:tc>
      </w:tr>
      <w:tr w:rsidR="00972654" w:rsidRPr="00972654" w14:paraId="6327478B"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30F93306"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b/>
                <w:bCs/>
              </w:rPr>
              <w:t>Chrysobalanaceae</w:t>
            </w:r>
            <w:proofErr w:type="spellEnd"/>
            <w:r w:rsidRPr="00972654">
              <w:rPr>
                <w:rFonts w:ascii="Times New Roman" w:hAnsi="Times New Roman"/>
                <w:b/>
                <w:bCs/>
              </w:rPr>
              <w:t xml:space="preserve"> </w:t>
            </w:r>
          </w:p>
        </w:tc>
      </w:tr>
      <w:tr w:rsidR="00972654" w:rsidRPr="00972654" w14:paraId="48C1E609"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4F07B94"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Couepia</w:t>
            </w:r>
            <w:proofErr w:type="spellEnd"/>
            <w:r w:rsidRPr="00972654">
              <w:rPr>
                <w:rFonts w:ascii="Times New Roman" w:hAnsi="Times New Roman"/>
                <w:i/>
                <w:iCs/>
              </w:rPr>
              <w:t xml:space="preserve"> </w:t>
            </w:r>
            <w:proofErr w:type="spellStart"/>
            <w:r w:rsidRPr="00972654">
              <w:rPr>
                <w:rFonts w:ascii="Times New Roman" w:hAnsi="Times New Roman"/>
                <w:i/>
                <w:iCs/>
              </w:rPr>
              <w:t>grandiflora</w:t>
            </w:r>
            <w:proofErr w:type="spellEnd"/>
            <w:r w:rsidRPr="00972654">
              <w:rPr>
                <w:rFonts w:ascii="Times New Roman" w:hAnsi="Times New Roman"/>
                <w:i/>
                <w:iCs/>
              </w:rPr>
              <w:t xml:space="preserve"> </w:t>
            </w:r>
            <w:r w:rsidRPr="00972654">
              <w:rPr>
                <w:rFonts w:ascii="Times New Roman" w:hAnsi="Times New Roman"/>
              </w:rPr>
              <w:t xml:space="preserve">(Mart. &amp; </w:t>
            </w:r>
            <w:proofErr w:type="spellStart"/>
            <w:r w:rsidRPr="00972654">
              <w:rPr>
                <w:rFonts w:ascii="Times New Roman" w:hAnsi="Times New Roman"/>
              </w:rPr>
              <w:t>Zucc</w:t>
            </w:r>
            <w:proofErr w:type="spellEnd"/>
            <w:r w:rsidRPr="00972654">
              <w:rPr>
                <w:rFonts w:ascii="Times New Roman" w:hAnsi="Times New Roman"/>
              </w:rPr>
              <w:t xml:space="preserve">.) </w:t>
            </w:r>
            <w:proofErr w:type="spellStart"/>
            <w:r w:rsidRPr="00972654">
              <w:rPr>
                <w:rFonts w:ascii="Times New Roman" w:hAnsi="Times New Roman"/>
              </w:rPr>
              <w:t>Benth</w:t>
            </w:r>
            <w:proofErr w:type="spellEnd"/>
            <w:r w:rsidRPr="00972654">
              <w:rPr>
                <w:rFonts w:ascii="Times New Roman" w:hAnsi="Times New Roman"/>
              </w:rPr>
              <w:t xml:space="preserve">. </w:t>
            </w:r>
          </w:p>
        </w:tc>
      </w:tr>
      <w:tr w:rsidR="00972654" w:rsidRPr="00972654" w14:paraId="6A7E305C"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1A2B81E"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Hirtella</w:t>
            </w:r>
            <w:proofErr w:type="spellEnd"/>
            <w:r w:rsidRPr="00972654">
              <w:rPr>
                <w:rFonts w:ascii="Times New Roman" w:hAnsi="Times New Roman"/>
                <w:i/>
                <w:iCs/>
              </w:rPr>
              <w:t xml:space="preserve"> ciliata </w:t>
            </w:r>
            <w:r w:rsidRPr="00972654">
              <w:rPr>
                <w:rFonts w:ascii="Times New Roman" w:hAnsi="Times New Roman"/>
              </w:rPr>
              <w:t xml:space="preserve">Mart. &amp; </w:t>
            </w:r>
            <w:proofErr w:type="spellStart"/>
            <w:r w:rsidRPr="00972654">
              <w:rPr>
                <w:rFonts w:ascii="Times New Roman" w:hAnsi="Times New Roman"/>
              </w:rPr>
              <w:t>Zucc</w:t>
            </w:r>
            <w:proofErr w:type="spellEnd"/>
            <w:r w:rsidRPr="00972654">
              <w:rPr>
                <w:rFonts w:ascii="Times New Roman" w:hAnsi="Times New Roman"/>
              </w:rPr>
              <w:t xml:space="preserve">. </w:t>
            </w:r>
          </w:p>
        </w:tc>
      </w:tr>
      <w:tr w:rsidR="00972654" w:rsidRPr="00972654" w14:paraId="038748D2"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61234FC" w14:textId="77777777" w:rsidR="00972654" w:rsidRPr="00972654" w:rsidRDefault="00972654" w:rsidP="00972654">
            <w:pPr>
              <w:suppressAutoHyphens w:val="0"/>
              <w:rPr>
                <w:rFonts w:ascii="Times New Roman" w:hAnsi="Times New Roman"/>
              </w:rPr>
            </w:pPr>
            <w:proofErr w:type="spellStart"/>
            <w:r w:rsidRPr="00972654">
              <w:rPr>
                <w:rFonts w:ascii="Times New Roman" w:hAnsi="Times New Roman"/>
                <w:i/>
                <w:iCs/>
              </w:rPr>
              <w:t>Hirtella</w:t>
            </w:r>
            <w:proofErr w:type="spellEnd"/>
            <w:r w:rsidRPr="00972654">
              <w:rPr>
                <w:rFonts w:ascii="Times New Roman" w:hAnsi="Times New Roman"/>
                <w:i/>
                <w:iCs/>
              </w:rPr>
              <w:t xml:space="preserve"> glandulosa </w:t>
            </w:r>
            <w:proofErr w:type="spellStart"/>
            <w:r w:rsidRPr="00972654">
              <w:rPr>
                <w:rFonts w:ascii="Times New Roman" w:hAnsi="Times New Roman"/>
              </w:rPr>
              <w:t>Spreng</w:t>
            </w:r>
            <w:proofErr w:type="spellEnd"/>
            <w:r w:rsidRPr="00972654">
              <w:rPr>
                <w:rFonts w:ascii="Times New Roman" w:hAnsi="Times New Roman"/>
              </w:rPr>
              <w:t xml:space="preserve">. </w:t>
            </w:r>
          </w:p>
        </w:tc>
      </w:tr>
      <w:tr w:rsidR="00972654" w:rsidRPr="006F15D6" w14:paraId="63F1EF2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8014646" w14:textId="77777777" w:rsidR="00972654" w:rsidRPr="006F15D6" w:rsidRDefault="00972654" w:rsidP="00972654">
            <w:pPr>
              <w:suppressAutoHyphens w:val="0"/>
              <w:rPr>
                <w:rFonts w:ascii="Times New Roman" w:hAnsi="Times New Roman"/>
                <w:lang w:val="en-US"/>
              </w:rPr>
            </w:pPr>
            <w:proofErr w:type="spellStart"/>
            <w:r w:rsidRPr="006F15D6">
              <w:rPr>
                <w:rFonts w:ascii="Times New Roman" w:hAnsi="Times New Roman"/>
                <w:i/>
                <w:iCs/>
                <w:lang w:val="en-US"/>
              </w:rPr>
              <w:lastRenderedPageBreak/>
              <w:t>Licania</w:t>
            </w:r>
            <w:proofErr w:type="spellEnd"/>
            <w:r w:rsidRPr="006F15D6">
              <w:rPr>
                <w:rFonts w:ascii="Times New Roman" w:hAnsi="Times New Roman"/>
                <w:i/>
                <w:iCs/>
                <w:lang w:val="en-US"/>
              </w:rPr>
              <w:t xml:space="preserve"> </w:t>
            </w:r>
            <w:proofErr w:type="spellStart"/>
            <w:r w:rsidRPr="006F15D6">
              <w:rPr>
                <w:rFonts w:ascii="Times New Roman" w:hAnsi="Times New Roman"/>
                <w:i/>
                <w:iCs/>
                <w:lang w:val="en-US"/>
              </w:rPr>
              <w:t>sclerophylla</w:t>
            </w:r>
            <w:proofErr w:type="spellEnd"/>
            <w:r w:rsidRPr="006F15D6">
              <w:rPr>
                <w:rFonts w:ascii="Times New Roman" w:hAnsi="Times New Roman"/>
                <w:i/>
                <w:iCs/>
                <w:lang w:val="en-US"/>
              </w:rPr>
              <w:t xml:space="preserve"> </w:t>
            </w:r>
            <w:r w:rsidRPr="006F15D6">
              <w:rPr>
                <w:rFonts w:ascii="Times New Roman" w:hAnsi="Times New Roman"/>
                <w:lang w:val="en-US"/>
              </w:rPr>
              <w:t>(</w:t>
            </w:r>
            <w:proofErr w:type="spellStart"/>
            <w:r w:rsidRPr="006F15D6">
              <w:rPr>
                <w:rFonts w:ascii="Times New Roman" w:hAnsi="Times New Roman"/>
                <w:lang w:val="en-US"/>
              </w:rPr>
              <w:t>Hook.f</w:t>
            </w:r>
            <w:proofErr w:type="spellEnd"/>
            <w:r w:rsidRPr="006F15D6">
              <w:rPr>
                <w:rFonts w:ascii="Times New Roman" w:hAnsi="Times New Roman"/>
                <w:lang w:val="en-US"/>
              </w:rPr>
              <w:t xml:space="preserve">.) Fritsch </w:t>
            </w:r>
          </w:p>
        </w:tc>
      </w:tr>
      <w:tr w:rsidR="00972654" w:rsidRPr="00972654" w14:paraId="208E59AD"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53709198" w14:textId="0118F9C4" w:rsidR="006F15D6" w:rsidRPr="00972654" w:rsidRDefault="00972654" w:rsidP="00972654">
            <w:pPr>
              <w:suppressAutoHyphens w:val="0"/>
              <w:rPr>
                <w:rFonts w:ascii="Times New Roman" w:hAnsi="Times New Roman"/>
                <w:b/>
                <w:bCs/>
              </w:rPr>
            </w:pPr>
            <w:proofErr w:type="spellStart"/>
            <w:r w:rsidRPr="00972654">
              <w:rPr>
                <w:rFonts w:ascii="Times New Roman" w:hAnsi="Times New Roman"/>
                <w:b/>
                <w:bCs/>
              </w:rPr>
              <w:t>Clusiaceae</w:t>
            </w:r>
            <w:proofErr w:type="spellEnd"/>
          </w:p>
        </w:tc>
      </w:tr>
      <w:tr w:rsidR="006F15D6" w14:paraId="7DC69DA2"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B6DC90C" w14:textId="77777777" w:rsidR="006F15D6" w:rsidRDefault="006F15D6">
            <w:pPr>
              <w:pStyle w:val="Default"/>
              <w:rPr>
                <w:sz w:val="23"/>
                <w:szCs w:val="23"/>
              </w:rPr>
            </w:pPr>
            <w:proofErr w:type="spellStart"/>
            <w:r>
              <w:rPr>
                <w:i/>
                <w:iCs/>
                <w:sz w:val="23"/>
                <w:szCs w:val="23"/>
              </w:rPr>
              <w:t>Kielmeyera</w:t>
            </w:r>
            <w:proofErr w:type="spellEnd"/>
            <w:r>
              <w:rPr>
                <w:i/>
                <w:iCs/>
                <w:sz w:val="23"/>
                <w:szCs w:val="23"/>
              </w:rPr>
              <w:t xml:space="preserve"> </w:t>
            </w:r>
            <w:proofErr w:type="spellStart"/>
            <w:r>
              <w:rPr>
                <w:i/>
                <w:iCs/>
                <w:sz w:val="23"/>
                <w:szCs w:val="23"/>
              </w:rPr>
              <w:t>coriacea</w:t>
            </w:r>
            <w:proofErr w:type="spellEnd"/>
            <w:r>
              <w:rPr>
                <w:i/>
                <w:iCs/>
                <w:sz w:val="23"/>
                <w:szCs w:val="23"/>
              </w:rPr>
              <w:t xml:space="preserve"> </w:t>
            </w:r>
            <w:r>
              <w:rPr>
                <w:sz w:val="23"/>
                <w:szCs w:val="23"/>
              </w:rPr>
              <w:t xml:space="preserve">Mart. &amp; </w:t>
            </w:r>
            <w:proofErr w:type="spellStart"/>
            <w:r>
              <w:rPr>
                <w:sz w:val="23"/>
                <w:szCs w:val="23"/>
              </w:rPr>
              <w:t>Zucc</w:t>
            </w:r>
            <w:proofErr w:type="spellEnd"/>
            <w:r>
              <w:rPr>
                <w:sz w:val="23"/>
                <w:szCs w:val="23"/>
              </w:rPr>
              <w:t xml:space="preserve">. </w:t>
            </w:r>
          </w:p>
        </w:tc>
      </w:tr>
      <w:tr w:rsidR="006F15D6" w14:paraId="0579C0C9"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79A4C9B" w14:textId="77777777" w:rsidR="006F15D6" w:rsidRDefault="006F15D6">
            <w:pPr>
              <w:pStyle w:val="Default"/>
              <w:rPr>
                <w:sz w:val="23"/>
                <w:szCs w:val="23"/>
              </w:rPr>
            </w:pPr>
            <w:proofErr w:type="spellStart"/>
            <w:r>
              <w:rPr>
                <w:i/>
                <w:iCs/>
                <w:sz w:val="23"/>
                <w:szCs w:val="23"/>
              </w:rPr>
              <w:t>Kielmeyera</w:t>
            </w:r>
            <w:proofErr w:type="spellEnd"/>
            <w:r>
              <w:rPr>
                <w:i/>
                <w:iCs/>
                <w:sz w:val="23"/>
                <w:szCs w:val="23"/>
              </w:rPr>
              <w:t xml:space="preserve"> </w:t>
            </w:r>
            <w:proofErr w:type="spellStart"/>
            <w:r>
              <w:rPr>
                <w:i/>
                <w:iCs/>
                <w:sz w:val="23"/>
                <w:szCs w:val="23"/>
              </w:rPr>
              <w:t>grandiflora</w:t>
            </w:r>
            <w:proofErr w:type="spellEnd"/>
            <w:r>
              <w:rPr>
                <w:i/>
                <w:iCs/>
                <w:sz w:val="23"/>
                <w:szCs w:val="23"/>
              </w:rPr>
              <w:t xml:space="preserve"> </w:t>
            </w:r>
            <w:r>
              <w:rPr>
                <w:sz w:val="23"/>
                <w:szCs w:val="23"/>
              </w:rPr>
              <w:t>(</w:t>
            </w:r>
            <w:proofErr w:type="spellStart"/>
            <w:r>
              <w:rPr>
                <w:sz w:val="23"/>
                <w:szCs w:val="23"/>
              </w:rPr>
              <w:t>Wawra</w:t>
            </w:r>
            <w:proofErr w:type="spellEnd"/>
            <w:r>
              <w:rPr>
                <w:sz w:val="23"/>
                <w:szCs w:val="23"/>
              </w:rPr>
              <w:t xml:space="preserve">) Saddi </w:t>
            </w:r>
          </w:p>
        </w:tc>
      </w:tr>
      <w:tr w:rsidR="006F15D6" w14:paraId="44D5BC70"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AE596C5" w14:textId="77777777" w:rsidR="006F15D6" w:rsidRDefault="006F15D6">
            <w:pPr>
              <w:pStyle w:val="Default"/>
              <w:rPr>
                <w:sz w:val="23"/>
                <w:szCs w:val="23"/>
              </w:rPr>
            </w:pPr>
            <w:proofErr w:type="spellStart"/>
            <w:r>
              <w:rPr>
                <w:i/>
                <w:iCs/>
                <w:sz w:val="23"/>
                <w:szCs w:val="23"/>
              </w:rPr>
              <w:t>Kielmeyera</w:t>
            </w:r>
            <w:proofErr w:type="spellEnd"/>
            <w:r>
              <w:rPr>
                <w:i/>
                <w:iCs/>
                <w:sz w:val="23"/>
                <w:szCs w:val="23"/>
              </w:rPr>
              <w:t xml:space="preserve"> </w:t>
            </w:r>
            <w:proofErr w:type="spellStart"/>
            <w:r>
              <w:rPr>
                <w:i/>
                <w:iCs/>
                <w:sz w:val="23"/>
                <w:szCs w:val="23"/>
              </w:rPr>
              <w:t>lathrophyton</w:t>
            </w:r>
            <w:proofErr w:type="spellEnd"/>
            <w:r>
              <w:rPr>
                <w:i/>
                <w:iCs/>
                <w:sz w:val="23"/>
                <w:szCs w:val="23"/>
              </w:rPr>
              <w:t xml:space="preserve"> </w:t>
            </w:r>
            <w:r>
              <w:rPr>
                <w:sz w:val="23"/>
                <w:szCs w:val="23"/>
              </w:rPr>
              <w:t xml:space="preserve">Saddi </w:t>
            </w:r>
          </w:p>
        </w:tc>
      </w:tr>
      <w:tr w:rsidR="006F15D6" w14:paraId="75C72BA3"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6AAE95B" w14:textId="77777777" w:rsidR="006F15D6" w:rsidRDefault="006F15D6">
            <w:pPr>
              <w:pStyle w:val="Default"/>
              <w:rPr>
                <w:sz w:val="23"/>
                <w:szCs w:val="23"/>
              </w:rPr>
            </w:pPr>
            <w:proofErr w:type="spellStart"/>
            <w:r>
              <w:rPr>
                <w:i/>
                <w:iCs/>
                <w:sz w:val="23"/>
                <w:szCs w:val="23"/>
              </w:rPr>
              <w:t>Platonia</w:t>
            </w:r>
            <w:proofErr w:type="spellEnd"/>
            <w:r>
              <w:rPr>
                <w:i/>
                <w:iCs/>
                <w:sz w:val="23"/>
                <w:szCs w:val="23"/>
              </w:rPr>
              <w:t xml:space="preserve"> </w:t>
            </w:r>
            <w:proofErr w:type="spellStart"/>
            <w:r>
              <w:rPr>
                <w:i/>
                <w:iCs/>
                <w:sz w:val="23"/>
                <w:szCs w:val="23"/>
              </w:rPr>
              <w:t>insignis</w:t>
            </w:r>
            <w:proofErr w:type="spellEnd"/>
            <w:r>
              <w:rPr>
                <w:i/>
                <w:iCs/>
                <w:sz w:val="23"/>
                <w:szCs w:val="23"/>
              </w:rPr>
              <w:t xml:space="preserve"> </w:t>
            </w:r>
            <w:r>
              <w:rPr>
                <w:sz w:val="23"/>
                <w:szCs w:val="23"/>
              </w:rPr>
              <w:t xml:space="preserve">Mart. </w:t>
            </w:r>
          </w:p>
        </w:tc>
      </w:tr>
      <w:tr w:rsidR="006F15D6" w14:paraId="1B90BE40"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74E1F569" w14:textId="77777777" w:rsidR="006F15D6" w:rsidRDefault="006F15D6">
            <w:pPr>
              <w:pStyle w:val="Default"/>
              <w:rPr>
                <w:sz w:val="23"/>
                <w:szCs w:val="23"/>
              </w:rPr>
            </w:pPr>
            <w:proofErr w:type="spellStart"/>
            <w:r>
              <w:rPr>
                <w:b/>
                <w:bCs/>
                <w:sz w:val="23"/>
                <w:szCs w:val="23"/>
              </w:rPr>
              <w:t>Combretaceae</w:t>
            </w:r>
            <w:proofErr w:type="spellEnd"/>
            <w:r>
              <w:rPr>
                <w:b/>
                <w:bCs/>
                <w:sz w:val="23"/>
                <w:szCs w:val="23"/>
              </w:rPr>
              <w:t xml:space="preserve"> </w:t>
            </w:r>
          </w:p>
        </w:tc>
      </w:tr>
      <w:tr w:rsidR="006F15D6" w14:paraId="03FAC351"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ADF4F88" w14:textId="77777777" w:rsidR="006F15D6" w:rsidRDefault="006F15D6">
            <w:pPr>
              <w:pStyle w:val="Default"/>
              <w:rPr>
                <w:sz w:val="23"/>
                <w:szCs w:val="23"/>
              </w:rPr>
            </w:pPr>
            <w:proofErr w:type="spellStart"/>
            <w:r>
              <w:rPr>
                <w:i/>
                <w:iCs/>
                <w:sz w:val="23"/>
                <w:szCs w:val="23"/>
              </w:rPr>
              <w:t>Combretum</w:t>
            </w:r>
            <w:proofErr w:type="spellEnd"/>
            <w:r>
              <w:rPr>
                <w:i/>
                <w:iCs/>
                <w:sz w:val="23"/>
                <w:szCs w:val="23"/>
              </w:rPr>
              <w:t xml:space="preserve"> </w:t>
            </w:r>
            <w:proofErr w:type="spellStart"/>
            <w:r>
              <w:rPr>
                <w:i/>
                <w:iCs/>
                <w:sz w:val="23"/>
                <w:szCs w:val="23"/>
              </w:rPr>
              <w:t>mellifluum</w:t>
            </w:r>
            <w:proofErr w:type="spellEnd"/>
            <w:r>
              <w:rPr>
                <w:i/>
                <w:iCs/>
                <w:sz w:val="23"/>
                <w:szCs w:val="23"/>
              </w:rPr>
              <w:t xml:space="preserve"> </w:t>
            </w:r>
            <w:proofErr w:type="spellStart"/>
            <w:r>
              <w:rPr>
                <w:sz w:val="23"/>
                <w:szCs w:val="23"/>
              </w:rPr>
              <w:t>Eichler</w:t>
            </w:r>
            <w:proofErr w:type="spellEnd"/>
            <w:r>
              <w:rPr>
                <w:sz w:val="23"/>
                <w:szCs w:val="23"/>
              </w:rPr>
              <w:t xml:space="preserve"> </w:t>
            </w:r>
          </w:p>
        </w:tc>
      </w:tr>
      <w:tr w:rsidR="006F15D6" w14:paraId="60241BFD"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623A2AA" w14:textId="77777777" w:rsidR="006F15D6" w:rsidRDefault="006F15D6">
            <w:pPr>
              <w:pStyle w:val="Default"/>
              <w:rPr>
                <w:sz w:val="23"/>
                <w:szCs w:val="23"/>
              </w:rPr>
            </w:pPr>
            <w:proofErr w:type="spellStart"/>
            <w:r>
              <w:rPr>
                <w:i/>
                <w:iCs/>
                <w:sz w:val="23"/>
                <w:szCs w:val="23"/>
              </w:rPr>
              <w:t>Terminalia</w:t>
            </w:r>
            <w:proofErr w:type="spellEnd"/>
            <w:r>
              <w:rPr>
                <w:i/>
                <w:iCs/>
                <w:sz w:val="23"/>
                <w:szCs w:val="23"/>
              </w:rPr>
              <w:t xml:space="preserve"> </w:t>
            </w:r>
            <w:proofErr w:type="spellStart"/>
            <w:r>
              <w:rPr>
                <w:i/>
                <w:iCs/>
                <w:sz w:val="23"/>
                <w:szCs w:val="23"/>
              </w:rPr>
              <w:t>argentea</w:t>
            </w:r>
            <w:proofErr w:type="spellEnd"/>
            <w:r>
              <w:rPr>
                <w:i/>
                <w:iCs/>
                <w:sz w:val="23"/>
                <w:szCs w:val="23"/>
              </w:rPr>
              <w:t xml:space="preserve"> </w:t>
            </w:r>
            <w:r>
              <w:rPr>
                <w:sz w:val="23"/>
                <w:szCs w:val="23"/>
              </w:rPr>
              <w:t xml:space="preserve">Mart. </w:t>
            </w:r>
          </w:p>
        </w:tc>
      </w:tr>
      <w:tr w:rsidR="006F15D6" w14:paraId="4F6A1AB2"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45296A5" w14:textId="77777777" w:rsidR="006F15D6" w:rsidRDefault="006F15D6">
            <w:pPr>
              <w:pStyle w:val="Default"/>
              <w:rPr>
                <w:sz w:val="23"/>
                <w:szCs w:val="23"/>
              </w:rPr>
            </w:pPr>
            <w:proofErr w:type="spellStart"/>
            <w:r>
              <w:rPr>
                <w:i/>
                <w:iCs/>
                <w:sz w:val="23"/>
                <w:szCs w:val="23"/>
              </w:rPr>
              <w:t>Terminalia</w:t>
            </w:r>
            <w:proofErr w:type="spellEnd"/>
            <w:r>
              <w:rPr>
                <w:i/>
                <w:iCs/>
                <w:sz w:val="23"/>
                <w:szCs w:val="23"/>
              </w:rPr>
              <w:t xml:space="preserve"> </w:t>
            </w:r>
            <w:proofErr w:type="spellStart"/>
            <w:r>
              <w:rPr>
                <w:i/>
                <w:iCs/>
                <w:sz w:val="23"/>
                <w:szCs w:val="23"/>
              </w:rPr>
              <w:t>fagifolia</w:t>
            </w:r>
            <w:proofErr w:type="spellEnd"/>
            <w:r>
              <w:rPr>
                <w:i/>
                <w:iCs/>
                <w:sz w:val="23"/>
                <w:szCs w:val="23"/>
              </w:rPr>
              <w:t xml:space="preserve"> </w:t>
            </w:r>
            <w:r>
              <w:rPr>
                <w:sz w:val="23"/>
                <w:szCs w:val="23"/>
              </w:rPr>
              <w:t xml:space="preserve">Mart. </w:t>
            </w:r>
          </w:p>
        </w:tc>
      </w:tr>
      <w:tr w:rsidR="006F15D6" w14:paraId="6E3063E4"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348F07F0" w14:textId="77777777" w:rsidR="006F15D6" w:rsidRDefault="006F15D6">
            <w:pPr>
              <w:pStyle w:val="Default"/>
              <w:rPr>
                <w:sz w:val="23"/>
                <w:szCs w:val="23"/>
              </w:rPr>
            </w:pPr>
            <w:proofErr w:type="spellStart"/>
            <w:r>
              <w:rPr>
                <w:b/>
                <w:bCs/>
                <w:sz w:val="23"/>
                <w:szCs w:val="23"/>
              </w:rPr>
              <w:t>Dilleniaceae</w:t>
            </w:r>
            <w:proofErr w:type="spellEnd"/>
            <w:r>
              <w:rPr>
                <w:b/>
                <w:bCs/>
                <w:sz w:val="23"/>
                <w:szCs w:val="23"/>
              </w:rPr>
              <w:t xml:space="preserve"> </w:t>
            </w:r>
          </w:p>
        </w:tc>
      </w:tr>
      <w:tr w:rsidR="006F15D6" w14:paraId="14D867F8"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1751CA3" w14:textId="77777777" w:rsidR="006F15D6" w:rsidRDefault="006F15D6">
            <w:pPr>
              <w:pStyle w:val="Default"/>
              <w:rPr>
                <w:sz w:val="23"/>
                <w:szCs w:val="23"/>
              </w:rPr>
            </w:pPr>
            <w:proofErr w:type="spellStart"/>
            <w:r>
              <w:rPr>
                <w:i/>
                <w:iCs/>
                <w:sz w:val="23"/>
                <w:szCs w:val="23"/>
              </w:rPr>
              <w:t>Curatella</w:t>
            </w:r>
            <w:proofErr w:type="spellEnd"/>
            <w:r>
              <w:rPr>
                <w:i/>
                <w:iCs/>
                <w:sz w:val="23"/>
                <w:szCs w:val="23"/>
              </w:rPr>
              <w:t xml:space="preserve"> americana L. </w:t>
            </w:r>
          </w:p>
        </w:tc>
      </w:tr>
      <w:tr w:rsidR="006F15D6" w14:paraId="5D75010C"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4D1944E6" w14:textId="77777777" w:rsidR="006F15D6" w:rsidRDefault="006F15D6">
            <w:pPr>
              <w:pStyle w:val="Default"/>
              <w:rPr>
                <w:sz w:val="23"/>
                <w:szCs w:val="23"/>
              </w:rPr>
            </w:pPr>
            <w:proofErr w:type="spellStart"/>
            <w:r>
              <w:rPr>
                <w:b/>
                <w:bCs/>
                <w:sz w:val="23"/>
                <w:szCs w:val="23"/>
              </w:rPr>
              <w:t>Ebenaceae</w:t>
            </w:r>
            <w:proofErr w:type="spellEnd"/>
            <w:r>
              <w:rPr>
                <w:b/>
                <w:bCs/>
                <w:sz w:val="23"/>
                <w:szCs w:val="23"/>
              </w:rPr>
              <w:t xml:space="preserve"> </w:t>
            </w:r>
          </w:p>
        </w:tc>
      </w:tr>
      <w:tr w:rsidR="006F15D6" w14:paraId="1F185C8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CB60CDD" w14:textId="77777777" w:rsidR="006F15D6" w:rsidRDefault="006F15D6">
            <w:pPr>
              <w:pStyle w:val="Default"/>
              <w:rPr>
                <w:sz w:val="23"/>
                <w:szCs w:val="23"/>
              </w:rPr>
            </w:pPr>
            <w:proofErr w:type="spellStart"/>
            <w:r>
              <w:rPr>
                <w:i/>
                <w:iCs/>
                <w:sz w:val="23"/>
                <w:szCs w:val="23"/>
              </w:rPr>
              <w:t>Diospyros</w:t>
            </w:r>
            <w:proofErr w:type="spellEnd"/>
            <w:r>
              <w:rPr>
                <w:i/>
                <w:iCs/>
                <w:sz w:val="23"/>
                <w:szCs w:val="23"/>
              </w:rPr>
              <w:t xml:space="preserve"> hispida </w:t>
            </w:r>
            <w:r>
              <w:rPr>
                <w:sz w:val="23"/>
                <w:szCs w:val="23"/>
              </w:rPr>
              <w:t xml:space="preserve">A.DC. </w:t>
            </w:r>
          </w:p>
        </w:tc>
      </w:tr>
      <w:tr w:rsidR="006F15D6" w14:paraId="58BB6D9F"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4A212E4" w14:textId="77777777" w:rsidR="006F15D6" w:rsidRDefault="006F15D6">
            <w:pPr>
              <w:pStyle w:val="Default"/>
              <w:rPr>
                <w:sz w:val="23"/>
                <w:szCs w:val="23"/>
              </w:rPr>
            </w:pPr>
            <w:proofErr w:type="spellStart"/>
            <w:r>
              <w:rPr>
                <w:i/>
                <w:iCs/>
                <w:sz w:val="23"/>
                <w:szCs w:val="23"/>
              </w:rPr>
              <w:t>Diospyros</w:t>
            </w:r>
            <w:proofErr w:type="spellEnd"/>
            <w:r>
              <w:rPr>
                <w:i/>
                <w:iCs/>
                <w:sz w:val="23"/>
                <w:szCs w:val="23"/>
              </w:rPr>
              <w:t xml:space="preserve"> </w:t>
            </w:r>
            <w:proofErr w:type="spellStart"/>
            <w:r>
              <w:rPr>
                <w:i/>
                <w:iCs/>
                <w:sz w:val="23"/>
                <w:szCs w:val="23"/>
              </w:rPr>
              <w:t>sericea</w:t>
            </w:r>
            <w:proofErr w:type="spellEnd"/>
            <w:r>
              <w:rPr>
                <w:i/>
                <w:iCs/>
                <w:sz w:val="23"/>
                <w:szCs w:val="23"/>
              </w:rPr>
              <w:t xml:space="preserve"> </w:t>
            </w:r>
            <w:r>
              <w:rPr>
                <w:sz w:val="23"/>
                <w:szCs w:val="23"/>
              </w:rPr>
              <w:t xml:space="preserve">A.DC. </w:t>
            </w:r>
          </w:p>
        </w:tc>
      </w:tr>
      <w:tr w:rsidR="006F15D6" w14:paraId="4AB4665A"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296960D4" w14:textId="77777777" w:rsidR="006F15D6" w:rsidRDefault="006F15D6">
            <w:pPr>
              <w:pStyle w:val="Default"/>
              <w:rPr>
                <w:sz w:val="23"/>
                <w:szCs w:val="23"/>
              </w:rPr>
            </w:pPr>
            <w:proofErr w:type="spellStart"/>
            <w:r>
              <w:rPr>
                <w:b/>
                <w:bCs/>
                <w:sz w:val="23"/>
                <w:szCs w:val="23"/>
              </w:rPr>
              <w:t>Erythroxylaceae</w:t>
            </w:r>
            <w:proofErr w:type="spellEnd"/>
            <w:r>
              <w:rPr>
                <w:b/>
                <w:bCs/>
                <w:sz w:val="23"/>
                <w:szCs w:val="23"/>
              </w:rPr>
              <w:t xml:space="preserve"> </w:t>
            </w:r>
          </w:p>
        </w:tc>
      </w:tr>
      <w:tr w:rsidR="006F15D6" w:rsidRPr="006F15D6" w14:paraId="4FA79393"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5C77386" w14:textId="77777777" w:rsidR="006F15D6" w:rsidRPr="006F15D6" w:rsidRDefault="006F15D6">
            <w:pPr>
              <w:pStyle w:val="Default"/>
              <w:rPr>
                <w:sz w:val="23"/>
                <w:szCs w:val="23"/>
                <w:lang w:val="en-US"/>
              </w:rPr>
            </w:pPr>
            <w:proofErr w:type="spellStart"/>
            <w:r w:rsidRPr="006F15D6">
              <w:rPr>
                <w:i/>
                <w:iCs/>
                <w:sz w:val="23"/>
                <w:szCs w:val="23"/>
                <w:lang w:val="en-US"/>
              </w:rPr>
              <w:t>Erythroxylum</w:t>
            </w:r>
            <w:proofErr w:type="spellEnd"/>
            <w:r w:rsidRPr="006F15D6">
              <w:rPr>
                <w:i/>
                <w:iCs/>
                <w:sz w:val="23"/>
                <w:szCs w:val="23"/>
                <w:lang w:val="en-US"/>
              </w:rPr>
              <w:t xml:space="preserve"> </w:t>
            </w:r>
            <w:proofErr w:type="spellStart"/>
            <w:r w:rsidRPr="006F15D6">
              <w:rPr>
                <w:i/>
                <w:iCs/>
                <w:sz w:val="23"/>
                <w:szCs w:val="23"/>
                <w:lang w:val="en-US"/>
              </w:rPr>
              <w:t>deciduum</w:t>
            </w:r>
            <w:proofErr w:type="spellEnd"/>
            <w:r w:rsidRPr="006F15D6">
              <w:rPr>
                <w:i/>
                <w:iCs/>
                <w:sz w:val="23"/>
                <w:szCs w:val="23"/>
                <w:lang w:val="en-US"/>
              </w:rPr>
              <w:t xml:space="preserve"> </w:t>
            </w:r>
            <w:proofErr w:type="spellStart"/>
            <w:r w:rsidRPr="006F15D6">
              <w:rPr>
                <w:sz w:val="23"/>
                <w:szCs w:val="23"/>
                <w:lang w:val="en-US"/>
              </w:rPr>
              <w:t>A.</w:t>
            </w:r>
            <w:proofErr w:type="gramStart"/>
            <w:r w:rsidRPr="006F15D6">
              <w:rPr>
                <w:sz w:val="23"/>
                <w:szCs w:val="23"/>
                <w:lang w:val="en-US"/>
              </w:rPr>
              <w:t>St.Hil</w:t>
            </w:r>
            <w:proofErr w:type="spellEnd"/>
            <w:proofErr w:type="gramEnd"/>
            <w:r w:rsidRPr="006F15D6">
              <w:rPr>
                <w:sz w:val="23"/>
                <w:szCs w:val="23"/>
                <w:lang w:val="en-US"/>
              </w:rPr>
              <w:t xml:space="preserve">. </w:t>
            </w:r>
          </w:p>
        </w:tc>
      </w:tr>
      <w:tr w:rsidR="006F15D6" w14:paraId="1626E2D5"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6AD55B92" w14:textId="77777777" w:rsidR="006F15D6" w:rsidRDefault="006F15D6">
            <w:pPr>
              <w:pStyle w:val="Default"/>
              <w:rPr>
                <w:sz w:val="23"/>
                <w:szCs w:val="23"/>
              </w:rPr>
            </w:pPr>
            <w:r>
              <w:rPr>
                <w:b/>
                <w:bCs/>
                <w:sz w:val="23"/>
                <w:szCs w:val="23"/>
              </w:rPr>
              <w:t xml:space="preserve">Euphorbiaceae </w:t>
            </w:r>
          </w:p>
        </w:tc>
      </w:tr>
      <w:tr w:rsidR="006F15D6" w14:paraId="52CAE920"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CD8C358" w14:textId="77777777" w:rsidR="006F15D6" w:rsidRDefault="006F15D6">
            <w:pPr>
              <w:pStyle w:val="Default"/>
              <w:rPr>
                <w:sz w:val="23"/>
                <w:szCs w:val="23"/>
              </w:rPr>
            </w:pPr>
            <w:proofErr w:type="spellStart"/>
            <w:r>
              <w:rPr>
                <w:i/>
                <w:iCs/>
                <w:sz w:val="23"/>
                <w:szCs w:val="23"/>
              </w:rPr>
              <w:t>Mabea</w:t>
            </w:r>
            <w:proofErr w:type="spellEnd"/>
            <w:r>
              <w:rPr>
                <w:i/>
                <w:iCs/>
                <w:sz w:val="23"/>
                <w:szCs w:val="23"/>
              </w:rPr>
              <w:t xml:space="preserve"> </w:t>
            </w:r>
            <w:proofErr w:type="spellStart"/>
            <w:r>
              <w:rPr>
                <w:i/>
                <w:iCs/>
                <w:sz w:val="23"/>
                <w:szCs w:val="23"/>
              </w:rPr>
              <w:t>fistulifera</w:t>
            </w:r>
            <w:proofErr w:type="spellEnd"/>
            <w:r>
              <w:rPr>
                <w:i/>
                <w:iCs/>
                <w:sz w:val="23"/>
                <w:szCs w:val="23"/>
              </w:rPr>
              <w:t xml:space="preserve"> </w:t>
            </w:r>
            <w:r>
              <w:rPr>
                <w:sz w:val="23"/>
                <w:szCs w:val="23"/>
              </w:rPr>
              <w:t xml:space="preserve">Mart. </w:t>
            </w:r>
          </w:p>
        </w:tc>
      </w:tr>
      <w:tr w:rsidR="006F15D6" w14:paraId="35168C02"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D5E48AA" w14:textId="77777777" w:rsidR="006F15D6" w:rsidRDefault="006F15D6">
            <w:pPr>
              <w:pStyle w:val="Default"/>
              <w:rPr>
                <w:sz w:val="23"/>
                <w:szCs w:val="23"/>
              </w:rPr>
            </w:pPr>
            <w:proofErr w:type="spellStart"/>
            <w:r>
              <w:rPr>
                <w:i/>
                <w:iCs/>
                <w:sz w:val="23"/>
                <w:szCs w:val="23"/>
              </w:rPr>
              <w:t>Sapium</w:t>
            </w:r>
            <w:proofErr w:type="spellEnd"/>
            <w:r>
              <w:rPr>
                <w:i/>
                <w:iCs/>
                <w:sz w:val="23"/>
                <w:szCs w:val="23"/>
              </w:rPr>
              <w:t xml:space="preserve"> </w:t>
            </w:r>
            <w:proofErr w:type="spellStart"/>
            <w:r>
              <w:rPr>
                <w:i/>
                <w:iCs/>
                <w:sz w:val="23"/>
                <w:szCs w:val="23"/>
              </w:rPr>
              <w:t>haematospermum</w:t>
            </w:r>
            <w:proofErr w:type="spellEnd"/>
            <w:r>
              <w:rPr>
                <w:i/>
                <w:iCs/>
                <w:sz w:val="23"/>
                <w:szCs w:val="23"/>
              </w:rPr>
              <w:t xml:space="preserve"> </w:t>
            </w:r>
            <w:proofErr w:type="spellStart"/>
            <w:r>
              <w:rPr>
                <w:sz w:val="23"/>
                <w:szCs w:val="23"/>
              </w:rPr>
              <w:t>Müll.Arg</w:t>
            </w:r>
            <w:proofErr w:type="spellEnd"/>
            <w:r>
              <w:rPr>
                <w:sz w:val="23"/>
                <w:szCs w:val="23"/>
              </w:rPr>
              <w:t xml:space="preserve">. </w:t>
            </w:r>
          </w:p>
        </w:tc>
      </w:tr>
      <w:tr w:rsidR="006F15D6" w14:paraId="281F230F"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3D05F1EF" w14:textId="77777777" w:rsidR="006F15D6" w:rsidRDefault="006F15D6">
            <w:pPr>
              <w:pStyle w:val="Default"/>
              <w:rPr>
                <w:sz w:val="23"/>
                <w:szCs w:val="23"/>
              </w:rPr>
            </w:pPr>
            <w:r>
              <w:rPr>
                <w:b/>
                <w:bCs/>
                <w:sz w:val="23"/>
                <w:szCs w:val="23"/>
              </w:rPr>
              <w:t xml:space="preserve">Fabaceae </w:t>
            </w:r>
          </w:p>
        </w:tc>
      </w:tr>
      <w:tr w:rsidR="006F15D6" w14:paraId="46A2036B"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D90C9FE" w14:textId="77777777" w:rsidR="006F15D6" w:rsidRDefault="006F15D6">
            <w:pPr>
              <w:pStyle w:val="Default"/>
              <w:rPr>
                <w:sz w:val="23"/>
                <w:szCs w:val="23"/>
              </w:rPr>
            </w:pPr>
            <w:proofErr w:type="spellStart"/>
            <w:r>
              <w:rPr>
                <w:i/>
                <w:iCs/>
                <w:sz w:val="23"/>
                <w:szCs w:val="23"/>
              </w:rPr>
              <w:t>Andira</w:t>
            </w:r>
            <w:proofErr w:type="spellEnd"/>
            <w:r>
              <w:rPr>
                <w:i/>
                <w:iCs/>
                <w:sz w:val="23"/>
                <w:szCs w:val="23"/>
              </w:rPr>
              <w:t xml:space="preserve"> cordata </w:t>
            </w:r>
            <w:r>
              <w:rPr>
                <w:sz w:val="23"/>
                <w:szCs w:val="23"/>
              </w:rPr>
              <w:t xml:space="preserve">Arroyo </w:t>
            </w:r>
            <w:proofErr w:type="spellStart"/>
            <w:r>
              <w:rPr>
                <w:sz w:val="23"/>
                <w:szCs w:val="23"/>
              </w:rPr>
              <w:t>ex</w:t>
            </w:r>
            <w:proofErr w:type="spellEnd"/>
            <w:r>
              <w:rPr>
                <w:sz w:val="23"/>
                <w:szCs w:val="23"/>
              </w:rPr>
              <w:t xml:space="preserve"> </w:t>
            </w:r>
            <w:proofErr w:type="spellStart"/>
            <w:r>
              <w:rPr>
                <w:sz w:val="23"/>
                <w:szCs w:val="23"/>
              </w:rPr>
              <w:t>R.</w:t>
            </w:r>
            <w:proofErr w:type="gramStart"/>
            <w:r>
              <w:rPr>
                <w:sz w:val="23"/>
                <w:szCs w:val="23"/>
              </w:rPr>
              <w:t>T.Penn</w:t>
            </w:r>
            <w:proofErr w:type="spellEnd"/>
            <w:proofErr w:type="gramEnd"/>
            <w:r>
              <w:rPr>
                <w:sz w:val="23"/>
                <w:szCs w:val="23"/>
              </w:rPr>
              <w:t xml:space="preserve">. &amp; </w:t>
            </w:r>
            <w:proofErr w:type="spellStart"/>
            <w:r>
              <w:rPr>
                <w:sz w:val="23"/>
                <w:szCs w:val="23"/>
              </w:rPr>
              <w:t>H.</w:t>
            </w:r>
            <w:proofErr w:type="gramStart"/>
            <w:r>
              <w:rPr>
                <w:sz w:val="23"/>
                <w:szCs w:val="23"/>
              </w:rPr>
              <w:t>C.Lima</w:t>
            </w:r>
            <w:proofErr w:type="spellEnd"/>
            <w:proofErr w:type="gramEnd"/>
            <w:r>
              <w:rPr>
                <w:sz w:val="23"/>
                <w:szCs w:val="23"/>
              </w:rPr>
              <w:t xml:space="preserve"> </w:t>
            </w:r>
          </w:p>
        </w:tc>
      </w:tr>
      <w:tr w:rsidR="006F15D6" w14:paraId="0CAECC04"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069FA29" w14:textId="77777777" w:rsidR="006F15D6" w:rsidRDefault="006F15D6">
            <w:pPr>
              <w:pStyle w:val="Default"/>
              <w:rPr>
                <w:sz w:val="23"/>
                <w:szCs w:val="23"/>
              </w:rPr>
            </w:pPr>
            <w:proofErr w:type="spellStart"/>
            <w:r>
              <w:rPr>
                <w:i/>
                <w:iCs/>
                <w:sz w:val="23"/>
                <w:szCs w:val="23"/>
              </w:rPr>
              <w:t>Andira</w:t>
            </w:r>
            <w:proofErr w:type="spellEnd"/>
            <w:r>
              <w:rPr>
                <w:i/>
                <w:iCs/>
                <w:sz w:val="23"/>
                <w:szCs w:val="23"/>
              </w:rPr>
              <w:t xml:space="preserve"> </w:t>
            </w:r>
            <w:proofErr w:type="spellStart"/>
            <w:r>
              <w:rPr>
                <w:i/>
                <w:iCs/>
                <w:sz w:val="23"/>
                <w:szCs w:val="23"/>
              </w:rPr>
              <w:t>cujabensis</w:t>
            </w:r>
            <w:r>
              <w:rPr>
                <w:sz w:val="23"/>
                <w:szCs w:val="23"/>
              </w:rPr>
              <w:t>Benth</w:t>
            </w:r>
            <w:proofErr w:type="spellEnd"/>
            <w:r>
              <w:rPr>
                <w:sz w:val="23"/>
                <w:szCs w:val="23"/>
              </w:rPr>
              <w:t xml:space="preserve">. </w:t>
            </w:r>
          </w:p>
        </w:tc>
      </w:tr>
      <w:tr w:rsidR="006F15D6" w14:paraId="20212D60"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8D5761E" w14:textId="77777777" w:rsidR="006F15D6" w:rsidRDefault="006F15D6">
            <w:pPr>
              <w:pStyle w:val="Default"/>
              <w:rPr>
                <w:sz w:val="23"/>
                <w:szCs w:val="23"/>
              </w:rPr>
            </w:pPr>
            <w:proofErr w:type="spellStart"/>
            <w:r>
              <w:rPr>
                <w:i/>
                <w:iCs/>
                <w:sz w:val="23"/>
                <w:szCs w:val="23"/>
              </w:rPr>
              <w:t>Andira</w:t>
            </w:r>
            <w:proofErr w:type="spellEnd"/>
            <w:r>
              <w:rPr>
                <w:i/>
                <w:iCs/>
                <w:sz w:val="23"/>
                <w:szCs w:val="23"/>
              </w:rPr>
              <w:t xml:space="preserve"> </w:t>
            </w:r>
            <w:proofErr w:type="spellStart"/>
            <w:r>
              <w:rPr>
                <w:i/>
                <w:iCs/>
                <w:sz w:val="23"/>
                <w:szCs w:val="23"/>
              </w:rPr>
              <w:t>vermifuga</w:t>
            </w:r>
            <w:proofErr w:type="spellEnd"/>
            <w:r>
              <w:rPr>
                <w:i/>
                <w:iCs/>
                <w:sz w:val="23"/>
                <w:szCs w:val="23"/>
              </w:rPr>
              <w:t xml:space="preserve"> </w:t>
            </w:r>
            <w:r>
              <w:rPr>
                <w:sz w:val="23"/>
                <w:szCs w:val="23"/>
              </w:rPr>
              <w:t xml:space="preserve">(Mart.) </w:t>
            </w:r>
            <w:proofErr w:type="spellStart"/>
            <w:r>
              <w:rPr>
                <w:sz w:val="23"/>
                <w:szCs w:val="23"/>
              </w:rPr>
              <w:t>Benth</w:t>
            </w:r>
            <w:proofErr w:type="spellEnd"/>
            <w:r>
              <w:rPr>
                <w:sz w:val="23"/>
                <w:szCs w:val="23"/>
              </w:rPr>
              <w:t xml:space="preserve">. </w:t>
            </w:r>
          </w:p>
        </w:tc>
      </w:tr>
      <w:tr w:rsidR="006F15D6" w14:paraId="44F35BEF"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3D67280" w14:textId="77777777" w:rsidR="006F15D6" w:rsidRDefault="006F15D6">
            <w:pPr>
              <w:pStyle w:val="Default"/>
              <w:rPr>
                <w:sz w:val="23"/>
                <w:szCs w:val="23"/>
              </w:rPr>
            </w:pPr>
            <w:proofErr w:type="spellStart"/>
            <w:r>
              <w:rPr>
                <w:i/>
                <w:iCs/>
                <w:sz w:val="23"/>
                <w:szCs w:val="23"/>
              </w:rPr>
              <w:t>Bowdichia</w:t>
            </w:r>
            <w:proofErr w:type="spellEnd"/>
            <w:r>
              <w:rPr>
                <w:i/>
                <w:iCs/>
                <w:sz w:val="23"/>
                <w:szCs w:val="23"/>
              </w:rPr>
              <w:t xml:space="preserve"> </w:t>
            </w:r>
            <w:proofErr w:type="spellStart"/>
            <w:r>
              <w:rPr>
                <w:i/>
                <w:iCs/>
                <w:sz w:val="23"/>
                <w:szCs w:val="23"/>
              </w:rPr>
              <w:t>virgilioides</w:t>
            </w:r>
            <w:proofErr w:type="spellEnd"/>
            <w:r>
              <w:rPr>
                <w:i/>
                <w:iCs/>
                <w:sz w:val="23"/>
                <w:szCs w:val="23"/>
              </w:rPr>
              <w:t xml:space="preserve"> </w:t>
            </w:r>
            <w:proofErr w:type="spellStart"/>
            <w:r>
              <w:rPr>
                <w:i/>
                <w:iCs/>
                <w:sz w:val="23"/>
                <w:szCs w:val="23"/>
              </w:rPr>
              <w:t>Kunth</w:t>
            </w:r>
            <w:proofErr w:type="spellEnd"/>
            <w:r>
              <w:rPr>
                <w:i/>
                <w:iCs/>
                <w:sz w:val="23"/>
                <w:szCs w:val="23"/>
              </w:rPr>
              <w:t xml:space="preserve"> </w:t>
            </w:r>
          </w:p>
        </w:tc>
      </w:tr>
      <w:tr w:rsidR="006F15D6" w14:paraId="6A0EE0DF"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71ACBF2" w14:textId="77777777" w:rsidR="006F15D6" w:rsidRDefault="006F15D6">
            <w:pPr>
              <w:pStyle w:val="Default"/>
              <w:rPr>
                <w:sz w:val="23"/>
                <w:szCs w:val="23"/>
              </w:rPr>
            </w:pPr>
            <w:proofErr w:type="spellStart"/>
            <w:r>
              <w:rPr>
                <w:i/>
                <w:iCs/>
                <w:sz w:val="23"/>
                <w:szCs w:val="23"/>
              </w:rPr>
              <w:t>Cenostigma</w:t>
            </w:r>
            <w:proofErr w:type="spellEnd"/>
            <w:r>
              <w:rPr>
                <w:i/>
                <w:iCs/>
                <w:sz w:val="23"/>
                <w:szCs w:val="23"/>
              </w:rPr>
              <w:t xml:space="preserve"> </w:t>
            </w:r>
            <w:proofErr w:type="spellStart"/>
            <w:r>
              <w:rPr>
                <w:i/>
                <w:iCs/>
                <w:sz w:val="23"/>
                <w:szCs w:val="23"/>
              </w:rPr>
              <w:t>macrophyllum</w:t>
            </w:r>
            <w:proofErr w:type="spellEnd"/>
            <w:r>
              <w:rPr>
                <w:i/>
                <w:iCs/>
                <w:sz w:val="23"/>
                <w:szCs w:val="23"/>
              </w:rPr>
              <w:t xml:space="preserve"> </w:t>
            </w:r>
            <w:proofErr w:type="spellStart"/>
            <w:r>
              <w:rPr>
                <w:i/>
                <w:iCs/>
                <w:sz w:val="23"/>
                <w:szCs w:val="23"/>
              </w:rPr>
              <w:t>Tul</w:t>
            </w:r>
            <w:proofErr w:type="spellEnd"/>
            <w:r>
              <w:rPr>
                <w:i/>
                <w:iCs/>
                <w:sz w:val="23"/>
                <w:szCs w:val="23"/>
              </w:rPr>
              <w:t xml:space="preserve">. </w:t>
            </w:r>
          </w:p>
        </w:tc>
      </w:tr>
      <w:tr w:rsidR="006F15D6" w14:paraId="3E9A1D6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7D5C2AC" w14:textId="77777777" w:rsidR="006F15D6" w:rsidRDefault="006F15D6">
            <w:pPr>
              <w:pStyle w:val="Default"/>
              <w:rPr>
                <w:sz w:val="23"/>
                <w:szCs w:val="23"/>
              </w:rPr>
            </w:pPr>
            <w:proofErr w:type="spellStart"/>
            <w:r>
              <w:rPr>
                <w:i/>
                <w:iCs/>
                <w:sz w:val="23"/>
                <w:szCs w:val="23"/>
              </w:rPr>
              <w:t>Copaifera</w:t>
            </w:r>
            <w:proofErr w:type="spellEnd"/>
            <w:r>
              <w:rPr>
                <w:i/>
                <w:iCs/>
                <w:sz w:val="23"/>
                <w:szCs w:val="23"/>
              </w:rPr>
              <w:t xml:space="preserve"> langsdorffii </w:t>
            </w:r>
            <w:proofErr w:type="spellStart"/>
            <w:r>
              <w:rPr>
                <w:sz w:val="23"/>
                <w:szCs w:val="23"/>
              </w:rPr>
              <w:t>Desf</w:t>
            </w:r>
            <w:proofErr w:type="spellEnd"/>
            <w:r>
              <w:rPr>
                <w:sz w:val="23"/>
                <w:szCs w:val="23"/>
              </w:rPr>
              <w:t xml:space="preserve">. </w:t>
            </w:r>
          </w:p>
        </w:tc>
      </w:tr>
      <w:tr w:rsidR="006F15D6" w14:paraId="2E76748F"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9668E86" w14:textId="77777777" w:rsidR="006F15D6" w:rsidRDefault="006F15D6">
            <w:pPr>
              <w:pStyle w:val="Default"/>
              <w:rPr>
                <w:sz w:val="23"/>
                <w:szCs w:val="23"/>
              </w:rPr>
            </w:pPr>
            <w:proofErr w:type="spellStart"/>
            <w:r>
              <w:rPr>
                <w:i/>
                <w:iCs/>
                <w:sz w:val="23"/>
                <w:szCs w:val="23"/>
              </w:rPr>
              <w:t>Dalbergia</w:t>
            </w:r>
            <w:proofErr w:type="spellEnd"/>
            <w:r>
              <w:rPr>
                <w:i/>
                <w:iCs/>
                <w:sz w:val="23"/>
                <w:szCs w:val="23"/>
              </w:rPr>
              <w:t xml:space="preserve"> </w:t>
            </w:r>
            <w:proofErr w:type="spellStart"/>
            <w:r>
              <w:rPr>
                <w:i/>
                <w:iCs/>
                <w:sz w:val="23"/>
                <w:szCs w:val="23"/>
              </w:rPr>
              <w:t>miscolobium</w:t>
            </w:r>
            <w:proofErr w:type="spellEnd"/>
            <w:r>
              <w:rPr>
                <w:i/>
                <w:iCs/>
                <w:sz w:val="23"/>
                <w:szCs w:val="23"/>
              </w:rPr>
              <w:t xml:space="preserve"> </w:t>
            </w:r>
            <w:proofErr w:type="spellStart"/>
            <w:r>
              <w:rPr>
                <w:sz w:val="23"/>
                <w:szCs w:val="23"/>
              </w:rPr>
              <w:t>Benth</w:t>
            </w:r>
            <w:proofErr w:type="spellEnd"/>
            <w:r>
              <w:rPr>
                <w:sz w:val="23"/>
                <w:szCs w:val="23"/>
              </w:rPr>
              <w:t xml:space="preserve">. </w:t>
            </w:r>
          </w:p>
        </w:tc>
      </w:tr>
      <w:tr w:rsidR="006F15D6" w14:paraId="085DAF98"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1626F8A" w14:textId="77777777" w:rsidR="006F15D6" w:rsidRDefault="006F15D6">
            <w:pPr>
              <w:pStyle w:val="Default"/>
              <w:rPr>
                <w:sz w:val="23"/>
                <w:szCs w:val="23"/>
              </w:rPr>
            </w:pPr>
            <w:proofErr w:type="spellStart"/>
            <w:r>
              <w:rPr>
                <w:i/>
                <w:iCs/>
                <w:sz w:val="23"/>
                <w:szCs w:val="23"/>
              </w:rPr>
              <w:t>Dimorphandra</w:t>
            </w:r>
            <w:proofErr w:type="spellEnd"/>
            <w:r>
              <w:rPr>
                <w:i/>
                <w:iCs/>
                <w:sz w:val="23"/>
                <w:szCs w:val="23"/>
              </w:rPr>
              <w:t xml:space="preserve"> </w:t>
            </w:r>
            <w:proofErr w:type="spellStart"/>
            <w:r>
              <w:rPr>
                <w:i/>
                <w:iCs/>
                <w:sz w:val="23"/>
                <w:szCs w:val="23"/>
              </w:rPr>
              <w:t>gardneriana</w:t>
            </w:r>
            <w:proofErr w:type="spellEnd"/>
            <w:r>
              <w:rPr>
                <w:i/>
                <w:iCs/>
                <w:sz w:val="23"/>
                <w:szCs w:val="23"/>
              </w:rPr>
              <w:t xml:space="preserve"> </w:t>
            </w:r>
            <w:proofErr w:type="spellStart"/>
            <w:r>
              <w:rPr>
                <w:i/>
                <w:iCs/>
                <w:sz w:val="23"/>
                <w:szCs w:val="23"/>
              </w:rPr>
              <w:t>Tul</w:t>
            </w:r>
            <w:proofErr w:type="spellEnd"/>
            <w:r>
              <w:rPr>
                <w:i/>
                <w:iCs/>
                <w:sz w:val="23"/>
                <w:szCs w:val="23"/>
              </w:rPr>
              <w:t xml:space="preserve">. </w:t>
            </w:r>
          </w:p>
        </w:tc>
      </w:tr>
      <w:tr w:rsidR="006F15D6" w14:paraId="05B4D0B0"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D25FF03" w14:textId="77777777" w:rsidR="006F15D6" w:rsidRDefault="006F15D6">
            <w:pPr>
              <w:pStyle w:val="Default"/>
              <w:rPr>
                <w:sz w:val="23"/>
                <w:szCs w:val="23"/>
              </w:rPr>
            </w:pPr>
            <w:proofErr w:type="spellStart"/>
            <w:r>
              <w:rPr>
                <w:i/>
                <w:iCs/>
                <w:sz w:val="23"/>
                <w:szCs w:val="23"/>
              </w:rPr>
              <w:t>Dimorphandra</w:t>
            </w:r>
            <w:proofErr w:type="spellEnd"/>
            <w:r>
              <w:rPr>
                <w:i/>
                <w:iCs/>
                <w:sz w:val="23"/>
                <w:szCs w:val="23"/>
              </w:rPr>
              <w:t xml:space="preserve"> </w:t>
            </w:r>
            <w:proofErr w:type="spellStart"/>
            <w:r>
              <w:rPr>
                <w:i/>
                <w:iCs/>
                <w:sz w:val="23"/>
                <w:szCs w:val="23"/>
              </w:rPr>
              <w:t>mollis</w:t>
            </w:r>
            <w:proofErr w:type="spellEnd"/>
            <w:r>
              <w:rPr>
                <w:i/>
                <w:iCs/>
                <w:sz w:val="23"/>
                <w:szCs w:val="23"/>
              </w:rPr>
              <w:t xml:space="preserve"> </w:t>
            </w:r>
            <w:proofErr w:type="spellStart"/>
            <w:r>
              <w:rPr>
                <w:sz w:val="23"/>
                <w:szCs w:val="23"/>
              </w:rPr>
              <w:t>Benth</w:t>
            </w:r>
            <w:proofErr w:type="spellEnd"/>
            <w:r>
              <w:rPr>
                <w:sz w:val="23"/>
                <w:szCs w:val="23"/>
              </w:rPr>
              <w:t xml:space="preserve">. </w:t>
            </w:r>
          </w:p>
        </w:tc>
      </w:tr>
      <w:tr w:rsidR="006F15D6" w14:paraId="6DE7285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4B6A511" w14:textId="77777777" w:rsidR="006F15D6" w:rsidRDefault="006F15D6">
            <w:pPr>
              <w:pStyle w:val="Default"/>
              <w:rPr>
                <w:sz w:val="23"/>
                <w:szCs w:val="23"/>
              </w:rPr>
            </w:pPr>
            <w:proofErr w:type="spellStart"/>
            <w:r>
              <w:rPr>
                <w:i/>
                <w:iCs/>
                <w:sz w:val="23"/>
                <w:szCs w:val="23"/>
              </w:rPr>
              <w:t>Dipteryx</w:t>
            </w:r>
            <w:proofErr w:type="spellEnd"/>
            <w:r>
              <w:rPr>
                <w:i/>
                <w:iCs/>
                <w:sz w:val="23"/>
                <w:szCs w:val="23"/>
              </w:rPr>
              <w:t xml:space="preserve"> </w:t>
            </w:r>
            <w:proofErr w:type="spellStart"/>
            <w:r>
              <w:rPr>
                <w:i/>
                <w:iCs/>
                <w:sz w:val="23"/>
                <w:szCs w:val="23"/>
              </w:rPr>
              <w:t>alata</w:t>
            </w:r>
            <w:proofErr w:type="spellEnd"/>
            <w:r>
              <w:rPr>
                <w:i/>
                <w:iCs/>
                <w:sz w:val="23"/>
                <w:szCs w:val="23"/>
              </w:rPr>
              <w:t xml:space="preserve"> </w:t>
            </w:r>
            <w:r>
              <w:rPr>
                <w:sz w:val="23"/>
                <w:szCs w:val="23"/>
              </w:rPr>
              <w:t xml:space="preserve">Vogel </w:t>
            </w:r>
          </w:p>
        </w:tc>
      </w:tr>
      <w:tr w:rsidR="006F15D6" w14:paraId="0E562136"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80336B2" w14:textId="77777777" w:rsidR="006F15D6" w:rsidRDefault="006F15D6">
            <w:pPr>
              <w:pStyle w:val="Default"/>
              <w:rPr>
                <w:sz w:val="23"/>
                <w:szCs w:val="23"/>
              </w:rPr>
            </w:pPr>
            <w:proofErr w:type="spellStart"/>
            <w:r>
              <w:rPr>
                <w:i/>
                <w:iCs/>
                <w:sz w:val="23"/>
                <w:szCs w:val="23"/>
              </w:rPr>
              <w:t>Enterolobium</w:t>
            </w:r>
            <w:proofErr w:type="spellEnd"/>
            <w:r>
              <w:rPr>
                <w:i/>
                <w:iCs/>
                <w:sz w:val="23"/>
                <w:szCs w:val="23"/>
              </w:rPr>
              <w:t xml:space="preserve"> </w:t>
            </w:r>
            <w:proofErr w:type="spellStart"/>
            <w:r>
              <w:rPr>
                <w:i/>
                <w:iCs/>
                <w:sz w:val="23"/>
                <w:szCs w:val="23"/>
              </w:rPr>
              <w:t>gummiferum</w:t>
            </w:r>
            <w:proofErr w:type="spellEnd"/>
            <w:r>
              <w:rPr>
                <w:i/>
                <w:iCs/>
                <w:sz w:val="23"/>
                <w:szCs w:val="23"/>
              </w:rPr>
              <w:t xml:space="preserve"> </w:t>
            </w:r>
            <w:r>
              <w:rPr>
                <w:sz w:val="23"/>
                <w:szCs w:val="23"/>
              </w:rPr>
              <w:t xml:space="preserve">(Mart.) </w:t>
            </w:r>
            <w:proofErr w:type="spellStart"/>
            <w:r>
              <w:rPr>
                <w:sz w:val="23"/>
                <w:szCs w:val="23"/>
              </w:rPr>
              <w:t>J.</w:t>
            </w:r>
            <w:proofErr w:type="gramStart"/>
            <w:r>
              <w:rPr>
                <w:sz w:val="23"/>
                <w:szCs w:val="23"/>
              </w:rPr>
              <w:t>F.Macbr</w:t>
            </w:r>
            <w:proofErr w:type="spellEnd"/>
            <w:proofErr w:type="gramEnd"/>
            <w:r>
              <w:rPr>
                <w:sz w:val="23"/>
                <w:szCs w:val="23"/>
              </w:rPr>
              <w:t xml:space="preserve">. </w:t>
            </w:r>
          </w:p>
        </w:tc>
      </w:tr>
      <w:tr w:rsidR="006F15D6" w14:paraId="7D8F3FF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944C03A" w14:textId="77777777" w:rsidR="006F15D6" w:rsidRDefault="006F15D6">
            <w:pPr>
              <w:pStyle w:val="Default"/>
              <w:rPr>
                <w:sz w:val="23"/>
                <w:szCs w:val="23"/>
              </w:rPr>
            </w:pPr>
            <w:proofErr w:type="spellStart"/>
            <w:r>
              <w:rPr>
                <w:i/>
                <w:iCs/>
                <w:sz w:val="23"/>
                <w:szCs w:val="23"/>
              </w:rPr>
              <w:t>Hymenaea</w:t>
            </w:r>
            <w:proofErr w:type="spellEnd"/>
            <w:r>
              <w:rPr>
                <w:i/>
                <w:iCs/>
                <w:sz w:val="23"/>
                <w:szCs w:val="23"/>
              </w:rPr>
              <w:t xml:space="preserve"> </w:t>
            </w:r>
            <w:proofErr w:type="spellStart"/>
            <w:r>
              <w:rPr>
                <w:i/>
                <w:iCs/>
                <w:sz w:val="23"/>
                <w:szCs w:val="23"/>
              </w:rPr>
              <w:t>stigonocarpa</w:t>
            </w:r>
            <w:proofErr w:type="spellEnd"/>
            <w:r>
              <w:rPr>
                <w:i/>
                <w:iCs/>
                <w:sz w:val="23"/>
                <w:szCs w:val="23"/>
              </w:rPr>
              <w:t xml:space="preserve"> </w:t>
            </w:r>
            <w:r>
              <w:rPr>
                <w:sz w:val="23"/>
                <w:szCs w:val="23"/>
              </w:rPr>
              <w:t xml:space="preserve">Mart. </w:t>
            </w:r>
            <w:proofErr w:type="spellStart"/>
            <w:r>
              <w:rPr>
                <w:sz w:val="23"/>
                <w:szCs w:val="23"/>
              </w:rPr>
              <w:t>ex</w:t>
            </w:r>
            <w:proofErr w:type="spellEnd"/>
            <w:r>
              <w:rPr>
                <w:sz w:val="23"/>
                <w:szCs w:val="23"/>
              </w:rPr>
              <w:t xml:space="preserve"> </w:t>
            </w:r>
            <w:proofErr w:type="spellStart"/>
            <w:r>
              <w:rPr>
                <w:sz w:val="23"/>
                <w:szCs w:val="23"/>
              </w:rPr>
              <w:t>Hayne</w:t>
            </w:r>
            <w:proofErr w:type="spellEnd"/>
            <w:r>
              <w:rPr>
                <w:sz w:val="23"/>
                <w:szCs w:val="23"/>
              </w:rPr>
              <w:t xml:space="preserve"> </w:t>
            </w:r>
          </w:p>
        </w:tc>
      </w:tr>
      <w:tr w:rsidR="006F15D6" w14:paraId="4252FEC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B95F132" w14:textId="77777777" w:rsidR="006F15D6" w:rsidRDefault="006F15D6">
            <w:pPr>
              <w:pStyle w:val="Default"/>
              <w:rPr>
                <w:sz w:val="23"/>
                <w:szCs w:val="23"/>
              </w:rPr>
            </w:pPr>
            <w:proofErr w:type="spellStart"/>
            <w:r>
              <w:rPr>
                <w:i/>
                <w:iCs/>
                <w:sz w:val="23"/>
                <w:szCs w:val="23"/>
              </w:rPr>
              <w:t>Leptolobium</w:t>
            </w:r>
            <w:proofErr w:type="spellEnd"/>
            <w:r>
              <w:rPr>
                <w:i/>
                <w:iCs/>
                <w:sz w:val="23"/>
                <w:szCs w:val="23"/>
              </w:rPr>
              <w:t xml:space="preserve"> </w:t>
            </w:r>
            <w:proofErr w:type="spellStart"/>
            <w:r>
              <w:rPr>
                <w:i/>
                <w:iCs/>
                <w:sz w:val="23"/>
                <w:szCs w:val="23"/>
              </w:rPr>
              <w:t>dasycarpum</w:t>
            </w:r>
            <w:proofErr w:type="spellEnd"/>
            <w:r>
              <w:rPr>
                <w:i/>
                <w:iCs/>
                <w:sz w:val="23"/>
                <w:szCs w:val="23"/>
              </w:rPr>
              <w:t xml:space="preserve"> </w:t>
            </w:r>
            <w:r>
              <w:rPr>
                <w:sz w:val="23"/>
                <w:szCs w:val="23"/>
              </w:rPr>
              <w:t xml:space="preserve">Vogel </w:t>
            </w:r>
          </w:p>
        </w:tc>
      </w:tr>
      <w:tr w:rsidR="006F15D6" w14:paraId="2B5C41EB"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504FCA0" w14:textId="77777777" w:rsidR="006F15D6" w:rsidRDefault="006F15D6">
            <w:pPr>
              <w:pStyle w:val="Default"/>
              <w:rPr>
                <w:sz w:val="23"/>
                <w:szCs w:val="23"/>
              </w:rPr>
            </w:pPr>
            <w:proofErr w:type="spellStart"/>
            <w:r>
              <w:rPr>
                <w:i/>
                <w:iCs/>
                <w:sz w:val="23"/>
                <w:szCs w:val="23"/>
              </w:rPr>
              <w:t>Leptolobium</w:t>
            </w:r>
            <w:proofErr w:type="spellEnd"/>
            <w:r>
              <w:rPr>
                <w:i/>
                <w:iCs/>
                <w:sz w:val="23"/>
                <w:szCs w:val="23"/>
              </w:rPr>
              <w:t xml:space="preserve"> </w:t>
            </w:r>
            <w:proofErr w:type="spellStart"/>
            <w:r>
              <w:rPr>
                <w:i/>
                <w:iCs/>
                <w:sz w:val="23"/>
                <w:szCs w:val="23"/>
              </w:rPr>
              <w:t>elegans</w:t>
            </w:r>
            <w:proofErr w:type="spellEnd"/>
            <w:r>
              <w:rPr>
                <w:i/>
                <w:iCs/>
                <w:sz w:val="23"/>
                <w:szCs w:val="23"/>
              </w:rPr>
              <w:t xml:space="preserve"> </w:t>
            </w:r>
            <w:r>
              <w:rPr>
                <w:sz w:val="23"/>
                <w:szCs w:val="23"/>
              </w:rPr>
              <w:t xml:space="preserve">Vogel </w:t>
            </w:r>
          </w:p>
        </w:tc>
      </w:tr>
      <w:tr w:rsidR="006F15D6" w14:paraId="443262A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D59AC44" w14:textId="77777777" w:rsidR="006F15D6" w:rsidRDefault="006F15D6">
            <w:pPr>
              <w:pStyle w:val="Default"/>
              <w:rPr>
                <w:sz w:val="23"/>
                <w:szCs w:val="23"/>
              </w:rPr>
            </w:pPr>
            <w:proofErr w:type="spellStart"/>
            <w:r>
              <w:rPr>
                <w:i/>
                <w:iCs/>
                <w:sz w:val="23"/>
                <w:szCs w:val="23"/>
              </w:rPr>
              <w:t>Luetzelburgia</w:t>
            </w:r>
            <w:proofErr w:type="spellEnd"/>
            <w:r>
              <w:rPr>
                <w:i/>
                <w:iCs/>
                <w:sz w:val="23"/>
                <w:szCs w:val="23"/>
              </w:rPr>
              <w:t xml:space="preserve"> </w:t>
            </w:r>
            <w:proofErr w:type="spellStart"/>
            <w:r>
              <w:rPr>
                <w:i/>
                <w:iCs/>
                <w:sz w:val="23"/>
                <w:szCs w:val="23"/>
              </w:rPr>
              <w:t>auriculata</w:t>
            </w:r>
            <w:proofErr w:type="spellEnd"/>
            <w:r>
              <w:rPr>
                <w:i/>
                <w:iCs/>
                <w:sz w:val="23"/>
                <w:szCs w:val="23"/>
              </w:rPr>
              <w:t xml:space="preserve"> </w:t>
            </w:r>
            <w:r>
              <w:rPr>
                <w:sz w:val="23"/>
                <w:szCs w:val="23"/>
              </w:rPr>
              <w:t>(</w:t>
            </w:r>
            <w:proofErr w:type="spellStart"/>
            <w:r>
              <w:rPr>
                <w:sz w:val="23"/>
                <w:szCs w:val="23"/>
              </w:rPr>
              <w:t>Allemão</w:t>
            </w:r>
            <w:proofErr w:type="spellEnd"/>
            <w:r>
              <w:rPr>
                <w:sz w:val="23"/>
                <w:szCs w:val="23"/>
              </w:rPr>
              <w:t xml:space="preserve">) </w:t>
            </w:r>
            <w:proofErr w:type="spellStart"/>
            <w:r>
              <w:rPr>
                <w:sz w:val="23"/>
                <w:szCs w:val="23"/>
              </w:rPr>
              <w:t>Ducke</w:t>
            </w:r>
            <w:proofErr w:type="spellEnd"/>
            <w:r>
              <w:rPr>
                <w:sz w:val="23"/>
                <w:szCs w:val="23"/>
              </w:rPr>
              <w:t xml:space="preserve"> </w:t>
            </w:r>
          </w:p>
        </w:tc>
      </w:tr>
      <w:tr w:rsidR="006F15D6" w14:paraId="71C9AD61"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BFF721D" w14:textId="77777777" w:rsidR="006F15D6" w:rsidRDefault="006F15D6">
            <w:pPr>
              <w:pStyle w:val="Default"/>
              <w:rPr>
                <w:sz w:val="23"/>
                <w:szCs w:val="23"/>
              </w:rPr>
            </w:pPr>
            <w:proofErr w:type="spellStart"/>
            <w:r>
              <w:rPr>
                <w:i/>
                <w:iCs/>
                <w:sz w:val="23"/>
                <w:szCs w:val="23"/>
              </w:rPr>
              <w:t>Machaerium</w:t>
            </w:r>
            <w:proofErr w:type="spellEnd"/>
            <w:r>
              <w:rPr>
                <w:i/>
                <w:iCs/>
                <w:sz w:val="23"/>
                <w:szCs w:val="23"/>
              </w:rPr>
              <w:t xml:space="preserve"> </w:t>
            </w:r>
            <w:proofErr w:type="spellStart"/>
            <w:r>
              <w:rPr>
                <w:i/>
                <w:iCs/>
                <w:sz w:val="23"/>
                <w:szCs w:val="23"/>
              </w:rPr>
              <w:t>acutifolium</w:t>
            </w:r>
            <w:proofErr w:type="spellEnd"/>
            <w:r>
              <w:rPr>
                <w:i/>
                <w:iCs/>
                <w:sz w:val="23"/>
                <w:szCs w:val="23"/>
              </w:rPr>
              <w:t xml:space="preserve"> </w:t>
            </w:r>
            <w:r>
              <w:rPr>
                <w:sz w:val="23"/>
                <w:szCs w:val="23"/>
              </w:rPr>
              <w:t xml:space="preserve">Vogel </w:t>
            </w:r>
          </w:p>
        </w:tc>
      </w:tr>
      <w:tr w:rsidR="006F15D6" w14:paraId="59A31981"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10D6330" w14:textId="77777777" w:rsidR="006F15D6" w:rsidRDefault="006F15D6">
            <w:pPr>
              <w:pStyle w:val="Default"/>
              <w:rPr>
                <w:sz w:val="23"/>
                <w:szCs w:val="23"/>
              </w:rPr>
            </w:pPr>
            <w:proofErr w:type="spellStart"/>
            <w:r>
              <w:rPr>
                <w:i/>
                <w:iCs/>
                <w:sz w:val="23"/>
                <w:szCs w:val="23"/>
              </w:rPr>
              <w:lastRenderedPageBreak/>
              <w:t>Parkia</w:t>
            </w:r>
            <w:proofErr w:type="spellEnd"/>
            <w:r>
              <w:rPr>
                <w:i/>
                <w:iCs/>
                <w:sz w:val="23"/>
                <w:szCs w:val="23"/>
              </w:rPr>
              <w:t xml:space="preserve"> </w:t>
            </w:r>
            <w:proofErr w:type="spellStart"/>
            <w:r>
              <w:rPr>
                <w:i/>
                <w:iCs/>
                <w:sz w:val="23"/>
                <w:szCs w:val="23"/>
              </w:rPr>
              <w:t>platycephala</w:t>
            </w:r>
            <w:proofErr w:type="spellEnd"/>
            <w:r>
              <w:rPr>
                <w:i/>
                <w:iCs/>
                <w:sz w:val="23"/>
                <w:szCs w:val="23"/>
              </w:rPr>
              <w:t xml:space="preserve"> </w:t>
            </w:r>
            <w:proofErr w:type="spellStart"/>
            <w:r>
              <w:rPr>
                <w:sz w:val="23"/>
                <w:szCs w:val="23"/>
              </w:rPr>
              <w:t>Benth</w:t>
            </w:r>
            <w:proofErr w:type="spellEnd"/>
            <w:r>
              <w:rPr>
                <w:sz w:val="23"/>
                <w:szCs w:val="23"/>
              </w:rPr>
              <w:t xml:space="preserve"> </w:t>
            </w:r>
          </w:p>
        </w:tc>
      </w:tr>
      <w:tr w:rsidR="006F15D6" w14:paraId="2EBCFBBA"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116475F" w14:textId="77777777" w:rsidR="006F15D6" w:rsidRDefault="006F15D6">
            <w:pPr>
              <w:pStyle w:val="Default"/>
              <w:rPr>
                <w:sz w:val="23"/>
                <w:szCs w:val="23"/>
              </w:rPr>
            </w:pPr>
            <w:proofErr w:type="spellStart"/>
            <w:r>
              <w:rPr>
                <w:i/>
                <w:iCs/>
                <w:sz w:val="23"/>
                <w:szCs w:val="23"/>
              </w:rPr>
              <w:t>Peltogyne</w:t>
            </w:r>
            <w:proofErr w:type="spellEnd"/>
            <w:r>
              <w:rPr>
                <w:i/>
                <w:iCs/>
                <w:sz w:val="23"/>
                <w:szCs w:val="23"/>
              </w:rPr>
              <w:t xml:space="preserve"> confertiflora </w:t>
            </w:r>
            <w:r>
              <w:rPr>
                <w:sz w:val="23"/>
                <w:szCs w:val="23"/>
              </w:rPr>
              <w:t xml:space="preserve">(Mart. </w:t>
            </w:r>
            <w:proofErr w:type="spellStart"/>
            <w:r>
              <w:rPr>
                <w:sz w:val="23"/>
                <w:szCs w:val="23"/>
              </w:rPr>
              <w:t>ex</w:t>
            </w:r>
            <w:proofErr w:type="spellEnd"/>
            <w:r>
              <w:rPr>
                <w:sz w:val="23"/>
                <w:szCs w:val="23"/>
              </w:rPr>
              <w:t xml:space="preserve"> </w:t>
            </w:r>
            <w:proofErr w:type="spellStart"/>
            <w:r>
              <w:rPr>
                <w:sz w:val="23"/>
                <w:szCs w:val="23"/>
              </w:rPr>
              <w:t>Hayne</w:t>
            </w:r>
            <w:proofErr w:type="spellEnd"/>
            <w:r>
              <w:rPr>
                <w:sz w:val="23"/>
                <w:szCs w:val="23"/>
              </w:rPr>
              <w:t xml:space="preserve">) </w:t>
            </w:r>
            <w:proofErr w:type="spellStart"/>
            <w:r>
              <w:rPr>
                <w:sz w:val="23"/>
                <w:szCs w:val="23"/>
              </w:rPr>
              <w:t>Benth</w:t>
            </w:r>
            <w:proofErr w:type="spellEnd"/>
            <w:r>
              <w:rPr>
                <w:sz w:val="23"/>
                <w:szCs w:val="23"/>
              </w:rPr>
              <w:t xml:space="preserve">. </w:t>
            </w:r>
          </w:p>
        </w:tc>
      </w:tr>
      <w:tr w:rsidR="006F15D6" w14:paraId="7F78880C"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311DDD9" w14:textId="77777777" w:rsidR="006F15D6" w:rsidRDefault="006F15D6">
            <w:pPr>
              <w:pStyle w:val="Default"/>
              <w:rPr>
                <w:sz w:val="23"/>
                <w:szCs w:val="23"/>
              </w:rPr>
            </w:pPr>
            <w:proofErr w:type="spellStart"/>
            <w:r>
              <w:rPr>
                <w:i/>
                <w:iCs/>
                <w:sz w:val="23"/>
                <w:szCs w:val="23"/>
              </w:rPr>
              <w:t>Plathymenia</w:t>
            </w:r>
            <w:proofErr w:type="spellEnd"/>
            <w:r>
              <w:rPr>
                <w:i/>
                <w:iCs/>
                <w:sz w:val="23"/>
                <w:szCs w:val="23"/>
              </w:rPr>
              <w:t xml:space="preserve"> </w:t>
            </w:r>
            <w:proofErr w:type="spellStart"/>
            <w:r>
              <w:rPr>
                <w:i/>
                <w:iCs/>
                <w:sz w:val="23"/>
                <w:szCs w:val="23"/>
              </w:rPr>
              <w:t>reticulata</w:t>
            </w:r>
            <w:proofErr w:type="spellEnd"/>
            <w:r>
              <w:rPr>
                <w:i/>
                <w:iCs/>
                <w:sz w:val="23"/>
                <w:szCs w:val="23"/>
              </w:rPr>
              <w:t xml:space="preserve"> </w:t>
            </w:r>
            <w:proofErr w:type="spellStart"/>
            <w:r>
              <w:rPr>
                <w:sz w:val="23"/>
                <w:szCs w:val="23"/>
              </w:rPr>
              <w:t>Benth</w:t>
            </w:r>
            <w:proofErr w:type="spellEnd"/>
            <w:r>
              <w:rPr>
                <w:sz w:val="23"/>
                <w:szCs w:val="23"/>
              </w:rPr>
              <w:t xml:space="preserve">. </w:t>
            </w:r>
          </w:p>
        </w:tc>
      </w:tr>
      <w:tr w:rsidR="006F15D6" w14:paraId="2C9BA110"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E0839BB" w14:textId="77777777" w:rsidR="006F15D6" w:rsidRDefault="006F15D6">
            <w:pPr>
              <w:pStyle w:val="Default"/>
              <w:rPr>
                <w:sz w:val="23"/>
                <w:szCs w:val="23"/>
              </w:rPr>
            </w:pPr>
            <w:proofErr w:type="spellStart"/>
            <w:r>
              <w:rPr>
                <w:i/>
                <w:iCs/>
                <w:sz w:val="23"/>
                <w:szCs w:val="23"/>
              </w:rPr>
              <w:t>Pterodon</w:t>
            </w:r>
            <w:proofErr w:type="spellEnd"/>
            <w:r>
              <w:rPr>
                <w:i/>
                <w:iCs/>
                <w:sz w:val="23"/>
                <w:szCs w:val="23"/>
              </w:rPr>
              <w:t xml:space="preserve"> </w:t>
            </w:r>
            <w:proofErr w:type="spellStart"/>
            <w:r>
              <w:rPr>
                <w:i/>
                <w:iCs/>
                <w:sz w:val="23"/>
                <w:szCs w:val="23"/>
              </w:rPr>
              <w:t>emarginatus</w:t>
            </w:r>
            <w:proofErr w:type="spellEnd"/>
            <w:r>
              <w:rPr>
                <w:i/>
                <w:iCs/>
                <w:sz w:val="23"/>
                <w:szCs w:val="23"/>
              </w:rPr>
              <w:t xml:space="preserve"> </w:t>
            </w:r>
            <w:r>
              <w:rPr>
                <w:sz w:val="23"/>
                <w:szCs w:val="23"/>
              </w:rPr>
              <w:t xml:space="preserve">Vogel </w:t>
            </w:r>
          </w:p>
        </w:tc>
      </w:tr>
      <w:tr w:rsidR="006F15D6" w14:paraId="3BA8606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97EAC64" w14:textId="77777777" w:rsidR="006F15D6" w:rsidRDefault="006F15D6">
            <w:pPr>
              <w:pStyle w:val="Default"/>
              <w:rPr>
                <w:sz w:val="23"/>
                <w:szCs w:val="23"/>
              </w:rPr>
            </w:pPr>
            <w:proofErr w:type="spellStart"/>
            <w:r>
              <w:rPr>
                <w:i/>
                <w:iCs/>
                <w:sz w:val="23"/>
                <w:szCs w:val="23"/>
              </w:rPr>
              <w:t>Pterodon</w:t>
            </w:r>
            <w:proofErr w:type="spellEnd"/>
            <w:r>
              <w:rPr>
                <w:i/>
                <w:iCs/>
                <w:sz w:val="23"/>
                <w:szCs w:val="23"/>
              </w:rPr>
              <w:t xml:space="preserve"> </w:t>
            </w:r>
            <w:proofErr w:type="spellStart"/>
            <w:r>
              <w:rPr>
                <w:i/>
                <w:iCs/>
                <w:sz w:val="23"/>
                <w:szCs w:val="23"/>
              </w:rPr>
              <w:t>pubescens</w:t>
            </w:r>
            <w:proofErr w:type="spellEnd"/>
            <w:r>
              <w:rPr>
                <w:i/>
                <w:iCs/>
                <w:sz w:val="23"/>
                <w:szCs w:val="23"/>
              </w:rPr>
              <w:t xml:space="preserve"> </w:t>
            </w:r>
            <w:r>
              <w:rPr>
                <w:sz w:val="23"/>
                <w:szCs w:val="23"/>
              </w:rPr>
              <w:t>(</w:t>
            </w:r>
            <w:proofErr w:type="spellStart"/>
            <w:r>
              <w:rPr>
                <w:sz w:val="23"/>
                <w:szCs w:val="23"/>
              </w:rPr>
              <w:t>Benth</w:t>
            </w:r>
            <w:proofErr w:type="spellEnd"/>
            <w:r>
              <w:rPr>
                <w:sz w:val="23"/>
                <w:szCs w:val="23"/>
              </w:rPr>
              <w:t xml:space="preserve">.) </w:t>
            </w:r>
            <w:proofErr w:type="spellStart"/>
            <w:r>
              <w:rPr>
                <w:sz w:val="23"/>
                <w:szCs w:val="23"/>
              </w:rPr>
              <w:t>Benth</w:t>
            </w:r>
            <w:proofErr w:type="spellEnd"/>
            <w:r>
              <w:rPr>
                <w:sz w:val="23"/>
                <w:szCs w:val="23"/>
              </w:rPr>
              <w:t xml:space="preserve">. </w:t>
            </w:r>
          </w:p>
        </w:tc>
      </w:tr>
      <w:tr w:rsidR="006F15D6" w:rsidRPr="006F15D6" w14:paraId="6EFE66DC"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58734B9" w14:textId="77777777" w:rsidR="006F15D6" w:rsidRPr="006F15D6" w:rsidRDefault="006F15D6">
            <w:pPr>
              <w:pStyle w:val="Default"/>
              <w:rPr>
                <w:sz w:val="23"/>
                <w:szCs w:val="23"/>
                <w:lang w:val="en-US"/>
              </w:rPr>
            </w:pPr>
            <w:r w:rsidRPr="006F15D6">
              <w:rPr>
                <w:i/>
                <w:iCs/>
                <w:sz w:val="23"/>
                <w:szCs w:val="23"/>
                <w:lang w:val="en-US"/>
              </w:rPr>
              <w:t xml:space="preserve">Senna silvestris </w:t>
            </w:r>
            <w:r w:rsidRPr="006F15D6">
              <w:rPr>
                <w:sz w:val="23"/>
                <w:szCs w:val="23"/>
                <w:lang w:val="en-US"/>
              </w:rPr>
              <w:t xml:space="preserve">(Vell.) </w:t>
            </w:r>
            <w:proofErr w:type="spellStart"/>
            <w:r w:rsidRPr="006F15D6">
              <w:rPr>
                <w:sz w:val="23"/>
                <w:szCs w:val="23"/>
                <w:lang w:val="en-US"/>
              </w:rPr>
              <w:t>H.</w:t>
            </w:r>
            <w:proofErr w:type="gramStart"/>
            <w:r w:rsidRPr="006F15D6">
              <w:rPr>
                <w:sz w:val="23"/>
                <w:szCs w:val="23"/>
                <w:lang w:val="en-US"/>
              </w:rPr>
              <w:t>S.Irwin</w:t>
            </w:r>
            <w:proofErr w:type="spellEnd"/>
            <w:proofErr w:type="gramEnd"/>
            <w:r w:rsidRPr="006F15D6">
              <w:rPr>
                <w:sz w:val="23"/>
                <w:szCs w:val="23"/>
                <w:lang w:val="en-US"/>
              </w:rPr>
              <w:t xml:space="preserve"> &amp; Barneby </w:t>
            </w:r>
          </w:p>
        </w:tc>
      </w:tr>
      <w:tr w:rsidR="006F15D6" w14:paraId="5C0E8910"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0BCF4F8" w14:textId="77777777" w:rsidR="006F15D6" w:rsidRDefault="006F15D6">
            <w:pPr>
              <w:pStyle w:val="Default"/>
              <w:rPr>
                <w:sz w:val="23"/>
                <w:szCs w:val="23"/>
              </w:rPr>
            </w:pPr>
            <w:proofErr w:type="spellStart"/>
            <w:r>
              <w:rPr>
                <w:i/>
                <w:iCs/>
                <w:sz w:val="23"/>
                <w:szCs w:val="23"/>
              </w:rPr>
              <w:t>Tachigali</w:t>
            </w:r>
            <w:proofErr w:type="spellEnd"/>
            <w:r>
              <w:rPr>
                <w:i/>
                <w:iCs/>
                <w:sz w:val="23"/>
                <w:szCs w:val="23"/>
              </w:rPr>
              <w:t xml:space="preserve"> </w:t>
            </w:r>
            <w:proofErr w:type="spellStart"/>
            <w:r>
              <w:rPr>
                <w:i/>
                <w:iCs/>
                <w:sz w:val="23"/>
                <w:szCs w:val="23"/>
              </w:rPr>
              <w:t>aurea</w:t>
            </w:r>
            <w:proofErr w:type="spellEnd"/>
            <w:r>
              <w:rPr>
                <w:i/>
                <w:iCs/>
                <w:sz w:val="23"/>
                <w:szCs w:val="23"/>
              </w:rPr>
              <w:t xml:space="preserve"> </w:t>
            </w:r>
            <w:proofErr w:type="spellStart"/>
            <w:r>
              <w:rPr>
                <w:i/>
                <w:iCs/>
                <w:sz w:val="23"/>
                <w:szCs w:val="23"/>
              </w:rPr>
              <w:t>Tul</w:t>
            </w:r>
            <w:proofErr w:type="spellEnd"/>
            <w:r>
              <w:rPr>
                <w:i/>
                <w:iCs/>
                <w:sz w:val="23"/>
                <w:szCs w:val="23"/>
              </w:rPr>
              <w:t xml:space="preserve">. </w:t>
            </w:r>
          </w:p>
        </w:tc>
      </w:tr>
      <w:tr w:rsidR="006F15D6" w14:paraId="6C506F92"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4AD02C8" w14:textId="77777777" w:rsidR="006F15D6" w:rsidRDefault="006F15D6">
            <w:pPr>
              <w:pStyle w:val="Default"/>
              <w:rPr>
                <w:sz w:val="23"/>
                <w:szCs w:val="23"/>
              </w:rPr>
            </w:pPr>
            <w:proofErr w:type="spellStart"/>
            <w:r>
              <w:rPr>
                <w:i/>
                <w:iCs/>
                <w:sz w:val="23"/>
                <w:szCs w:val="23"/>
              </w:rPr>
              <w:t>Tachigali</w:t>
            </w:r>
            <w:proofErr w:type="spellEnd"/>
            <w:r>
              <w:rPr>
                <w:i/>
                <w:iCs/>
                <w:sz w:val="23"/>
                <w:szCs w:val="23"/>
              </w:rPr>
              <w:t xml:space="preserve"> </w:t>
            </w:r>
            <w:proofErr w:type="spellStart"/>
            <w:r>
              <w:rPr>
                <w:i/>
                <w:iCs/>
                <w:sz w:val="23"/>
                <w:szCs w:val="23"/>
              </w:rPr>
              <w:t>subvelutina</w:t>
            </w:r>
            <w:proofErr w:type="spellEnd"/>
            <w:r>
              <w:rPr>
                <w:i/>
                <w:iCs/>
                <w:sz w:val="23"/>
                <w:szCs w:val="23"/>
              </w:rPr>
              <w:t xml:space="preserve"> </w:t>
            </w:r>
            <w:r>
              <w:rPr>
                <w:sz w:val="23"/>
                <w:szCs w:val="23"/>
              </w:rPr>
              <w:t>(</w:t>
            </w:r>
            <w:proofErr w:type="spellStart"/>
            <w:r>
              <w:rPr>
                <w:sz w:val="23"/>
                <w:szCs w:val="23"/>
              </w:rPr>
              <w:t>Benth</w:t>
            </w:r>
            <w:proofErr w:type="spellEnd"/>
            <w:r>
              <w:rPr>
                <w:sz w:val="23"/>
                <w:szCs w:val="23"/>
              </w:rPr>
              <w:t xml:space="preserve">.) Oliveira-Filho </w:t>
            </w:r>
          </w:p>
        </w:tc>
      </w:tr>
      <w:tr w:rsidR="006F15D6" w14:paraId="6061F5CB"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4D527BA" w14:textId="77777777" w:rsidR="006F15D6" w:rsidRDefault="006F15D6">
            <w:pPr>
              <w:pStyle w:val="Default"/>
              <w:rPr>
                <w:sz w:val="23"/>
                <w:szCs w:val="23"/>
              </w:rPr>
            </w:pPr>
            <w:proofErr w:type="spellStart"/>
            <w:r>
              <w:rPr>
                <w:i/>
                <w:iCs/>
                <w:sz w:val="23"/>
                <w:szCs w:val="23"/>
              </w:rPr>
              <w:t>Tachigali</w:t>
            </w:r>
            <w:proofErr w:type="spellEnd"/>
            <w:r>
              <w:rPr>
                <w:i/>
                <w:iCs/>
                <w:sz w:val="23"/>
                <w:szCs w:val="23"/>
              </w:rPr>
              <w:t xml:space="preserve"> </w:t>
            </w:r>
            <w:proofErr w:type="spellStart"/>
            <w:r>
              <w:rPr>
                <w:i/>
                <w:iCs/>
                <w:sz w:val="23"/>
                <w:szCs w:val="23"/>
              </w:rPr>
              <w:t>vulgaris</w:t>
            </w:r>
            <w:proofErr w:type="spellEnd"/>
            <w:r>
              <w:rPr>
                <w:i/>
                <w:iCs/>
                <w:sz w:val="23"/>
                <w:szCs w:val="23"/>
              </w:rPr>
              <w:t xml:space="preserve"> </w:t>
            </w:r>
            <w:proofErr w:type="spellStart"/>
            <w:r>
              <w:rPr>
                <w:sz w:val="23"/>
                <w:szCs w:val="23"/>
              </w:rPr>
              <w:t>L.</w:t>
            </w:r>
            <w:proofErr w:type="gramStart"/>
            <w:r>
              <w:rPr>
                <w:sz w:val="23"/>
                <w:szCs w:val="23"/>
              </w:rPr>
              <w:t>G.Silva</w:t>
            </w:r>
            <w:proofErr w:type="spellEnd"/>
            <w:proofErr w:type="gramEnd"/>
            <w:r>
              <w:rPr>
                <w:sz w:val="23"/>
                <w:szCs w:val="23"/>
              </w:rPr>
              <w:t xml:space="preserve"> &amp; </w:t>
            </w:r>
            <w:proofErr w:type="spellStart"/>
            <w:r>
              <w:rPr>
                <w:sz w:val="23"/>
                <w:szCs w:val="23"/>
              </w:rPr>
              <w:t>H.C.Lima</w:t>
            </w:r>
            <w:proofErr w:type="spellEnd"/>
            <w:r>
              <w:rPr>
                <w:sz w:val="23"/>
                <w:szCs w:val="23"/>
              </w:rPr>
              <w:t xml:space="preserve"> </w:t>
            </w:r>
          </w:p>
        </w:tc>
      </w:tr>
      <w:tr w:rsidR="006F15D6" w14:paraId="2F795EF3"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91F43D1" w14:textId="77777777" w:rsidR="006F15D6" w:rsidRDefault="006F15D6">
            <w:pPr>
              <w:pStyle w:val="Default"/>
              <w:rPr>
                <w:sz w:val="23"/>
                <w:szCs w:val="23"/>
              </w:rPr>
            </w:pPr>
            <w:proofErr w:type="spellStart"/>
            <w:r>
              <w:rPr>
                <w:i/>
                <w:iCs/>
                <w:sz w:val="23"/>
                <w:szCs w:val="23"/>
              </w:rPr>
              <w:t>Vatairea</w:t>
            </w:r>
            <w:proofErr w:type="spellEnd"/>
            <w:r>
              <w:rPr>
                <w:i/>
                <w:iCs/>
                <w:sz w:val="23"/>
                <w:szCs w:val="23"/>
              </w:rPr>
              <w:t xml:space="preserve"> </w:t>
            </w:r>
            <w:proofErr w:type="spellStart"/>
            <w:r>
              <w:rPr>
                <w:i/>
                <w:iCs/>
                <w:sz w:val="23"/>
                <w:szCs w:val="23"/>
              </w:rPr>
              <w:t>macrocarpa</w:t>
            </w:r>
            <w:proofErr w:type="spellEnd"/>
            <w:r>
              <w:rPr>
                <w:i/>
                <w:iCs/>
                <w:sz w:val="23"/>
                <w:szCs w:val="23"/>
              </w:rPr>
              <w:t xml:space="preserve"> </w:t>
            </w:r>
            <w:r>
              <w:rPr>
                <w:sz w:val="23"/>
                <w:szCs w:val="23"/>
              </w:rPr>
              <w:t>(</w:t>
            </w:r>
            <w:proofErr w:type="spellStart"/>
            <w:r>
              <w:rPr>
                <w:sz w:val="23"/>
                <w:szCs w:val="23"/>
              </w:rPr>
              <w:t>Benth</w:t>
            </w:r>
            <w:proofErr w:type="spellEnd"/>
            <w:r>
              <w:rPr>
                <w:sz w:val="23"/>
                <w:szCs w:val="23"/>
              </w:rPr>
              <w:t xml:space="preserve">.) </w:t>
            </w:r>
            <w:proofErr w:type="spellStart"/>
            <w:r>
              <w:rPr>
                <w:sz w:val="23"/>
                <w:szCs w:val="23"/>
              </w:rPr>
              <w:t>Ducke</w:t>
            </w:r>
            <w:proofErr w:type="spellEnd"/>
            <w:r>
              <w:rPr>
                <w:sz w:val="23"/>
                <w:szCs w:val="23"/>
              </w:rPr>
              <w:t xml:space="preserve"> </w:t>
            </w:r>
          </w:p>
        </w:tc>
      </w:tr>
      <w:tr w:rsidR="006F15D6" w14:paraId="4E893507"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5E3C68B1" w14:textId="77777777" w:rsidR="006F15D6" w:rsidRDefault="006F15D6">
            <w:pPr>
              <w:pStyle w:val="Default"/>
              <w:rPr>
                <w:sz w:val="23"/>
                <w:szCs w:val="23"/>
              </w:rPr>
            </w:pPr>
            <w:proofErr w:type="spellStart"/>
            <w:r>
              <w:rPr>
                <w:b/>
                <w:bCs/>
                <w:sz w:val="23"/>
                <w:szCs w:val="23"/>
              </w:rPr>
              <w:t>Icacinaceae</w:t>
            </w:r>
            <w:proofErr w:type="spellEnd"/>
            <w:r>
              <w:rPr>
                <w:b/>
                <w:bCs/>
                <w:sz w:val="23"/>
                <w:szCs w:val="23"/>
              </w:rPr>
              <w:t xml:space="preserve"> </w:t>
            </w:r>
          </w:p>
        </w:tc>
      </w:tr>
      <w:tr w:rsidR="006F15D6" w14:paraId="7941AE7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065B79C" w14:textId="77777777" w:rsidR="006F15D6" w:rsidRDefault="006F15D6">
            <w:pPr>
              <w:pStyle w:val="Default"/>
              <w:rPr>
                <w:sz w:val="23"/>
                <w:szCs w:val="23"/>
              </w:rPr>
            </w:pPr>
            <w:proofErr w:type="spellStart"/>
            <w:r>
              <w:rPr>
                <w:i/>
                <w:iCs/>
                <w:sz w:val="23"/>
                <w:szCs w:val="23"/>
              </w:rPr>
              <w:t>Emmotum</w:t>
            </w:r>
            <w:proofErr w:type="spellEnd"/>
            <w:r>
              <w:rPr>
                <w:i/>
                <w:iCs/>
                <w:sz w:val="23"/>
                <w:szCs w:val="23"/>
              </w:rPr>
              <w:t xml:space="preserve"> </w:t>
            </w:r>
            <w:proofErr w:type="spellStart"/>
            <w:r>
              <w:rPr>
                <w:i/>
                <w:iCs/>
                <w:sz w:val="23"/>
                <w:szCs w:val="23"/>
              </w:rPr>
              <w:t>nitens</w:t>
            </w:r>
            <w:proofErr w:type="spellEnd"/>
            <w:r>
              <w:rPr>
                <w:i/>
                <w:iCs/>
                <w:sz w:val="23"/>
                <w:szCs w:val="23"/>
              </w:rPr>
              <w:t xml:space="preserve"> </w:t>
            </w:r>
            <w:r>
              <w:rPr>
                <w:sz w:val="23"/>
                <w:szCs w:val="23"/>
              </w:rPr>
              <w:t>(</w:t>
            </w:r>
            <w:proofErr w:type="spellStart"/>
            <w:r>
              <w:rPr>
                <w:sz w:val="23"/>
                <w:szCs w:val="23"/>
              </w:rPr>
              <w:t>Benth</w:t>
            </w:r>
            <w:proofErr w:type="spellEnd"/>
            <w:r>
              <w:rPr>
                <w:sz w:val="23"/>
                <w:szCs w:val="23"/>
              </w:rPr>
              <w:t xml:space="preserve">) Miers </w:t>
            </w:r>
          </w:p>
        </w:tc>
      </w:tr>
      <w:tr w:rsidR="006F15D6" w14:paraId="0B4FE603"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67CF006B" w14:textId="77777777" w:rsidR="006F15D6" w:rsidRDefault="006F15D6">
            <w:pPr>
              <w:pStyle w:val="Default"/>
              <w:rPr>
                <w:sz w:val="23"/>
                <w:szCs w:val="23"/>
              </w:rPr>
            </w:pPr>
            <w:proofErr w:type="spellStart"/>
            <w:r>
              <w:rPr>
                <w:b/>
                <w:bCs/>
                <w:sz w:val="23"/>
                <w:szCs w:val="23"/>
              </w:rPr>
              <w:t>Lecythidaceae</w:t>
            </w:r>
            <w:proofErr w:type="spellEnd"/>
            <w:r>
              <w:rPr>
                <w:b/>
                <w:bCs/>
                <w:sz w:val="23"/>
                <w:szCs w:val="23"/>
              </w:rPr>
              <w:t xml:space="preserve"> </w:t>
            </w:r>
          </w:p>
        </w:tc>
      </w:tr>
      <w:tr w:rsidR="006F15D6" w14:paraId="59D21EF6"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337AC1A" w14:textId="77777777" w:rsidR="006F15D6" w:rsidRDefault="006F15D6">
            <w:pPr>
              <w:pStyle w:val="Default"/>
              <w:rPr>
                <w:sz w:val="23"/>
                <w:szCs w:val="23"/>
              </w:rPr>
            </w:pPr>
            <w:proofErr w:type="spellStart"/>
            <w:r>
              <w:rPr>
                <w:i/>
                <w:iCs/>
                <w:sz w:val="23"/>
                <w:szCs w:val="23"/>
              </w:rPr>
              <w:t>Eschweilera</w:t>
            </w:r>
            <w:proofErr w:type="spellEnd"/>
            <w:r>
              <w:rPr>
                <w:i/>
                <w:iCs/>
                <w:sz w:val="23"/>
                <w:szCs w:val="23"/>
              </w:rPr>
              <w:t xml:space="preserve"> nana </w:t>
            </w:r>
            <w:r>
              <w:rPr>
                <w:sz w:val="23"/>
                <w:szCs w:val="23"/>
              </w:rPr>
              <w:t>(</w:t>
            </w:r>
            <w:proofErr w:type="spellStart"/>
            <w:proofErr w:type="gramStart"/>
            <w:r>
              <w:rPr>
                <w:sz w:val="23"/>
                <w:szCs w:val="23"/>
              </w:rPr>
              <w:t>O.Berg</w:t>
            </w:r>
            <w:proofErr w:type="spellEnd"/>
            <w:proofErr w:type="gramEnd"/>
            <w:r>
              <w:rPr>
                <w:sz w:val="23"/>
                <w:szCs w:val="23"/>
              </w:rPr>
              <w:t xml:space="preserve">) Miers </w:t>
            </w:r>
          </w:p>
        </w:tc>
      </w:tr>
      <w:tr w:rsidR="006F15D6" w14:paraId="6628A384"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6CFAA213" w14:textId="77777777" w:rsidR="006F15D6" w:rsidRDefault="006F15D6">
            <w:pPr>
              <w:pStyle w:val="Default"/>
              <w:rPr>
                <w:sz w:val="23"/>
                <w:szCs w:val="23"/>
              </w:rPr>
            </w:pPr>
            <w:proofErr w:type="spellStart"/>
            <w:r>
              <w:rPr>
                <w:b/>
                <w:bCs/>
                <w:sz w:val="23"/>
                <w:szCs w:val="23"/>
              </w:rPr>
              <w:t>Loganiaceae</w:t>
            </w:r>
            <w:proofErr w:type="spellEnd"/>
            <w:r>
              <w:rPr>
                <w:b/>
                <w:bCs/>
                <w:sz w:val="23"/>
                <w:szCs w:val="23"/>
              </w:rPr>
              <w:t xml:space="preserve"> </w:t>
            </w:r>
          </w:p>
        </w:tc>
      </w:tr>
      <w:tr w:rsidR="006F15D6" w14:paraId="26F5F2B0"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015FF75" w14:textId="77777777" w:rsidR="006F15D6" w:rsidRDefault="006F15D6">
            <w:pPr>
              <w:pStyle w:val="Default"/>
              <w:rPr>
                <w:sz w:val="23"/>
                <w:szCs w:val="23"/>
              </w:rPr>
            </w:pPr>
            <w:proofErr w:type="spellStart"/>
            <w:r>
              <w:rPr>
                <w:i/>
                <w:iCs/>
                <w:sz w:val="23"/>
                <w:szCs w:val="23"/>
              </w:rPr>
              <w:t>Strychnos</w:t>
            </w:r>
            <w:proofErr w:type="spellEnd"/>
            <w:r>
              <w:rPr>
                <w:i/>
                <w:iCs/>
                <w:sz w:val="23"/>
                <w:szCs w:val="23"/>
              </w:rPr>
              <w:t xml:space="preserve"> </w:t>
            </w:r>
            <w:proofErr w:type="spellStart"/>
            <w:r>
              <w:rPr>
                <w:i/>
                <w:iCs/>
                <w:sz w:val="23"/>
                <w:szCs w:val="23"/>
              </w:rPr>
              <w:t>pseudoquina</w:t>
            </w:r>
            <w:proofErr w:type="spellEnd"/>
            <w:r>
              <w:rPr>
                <w:i/>
                <w:iCs/>
                <w:sz w:val="23"/>
                <w:szCs w:val="23"/>
              </w:rPr>
              <w:t xml:space="preserve"> </w:t>
            </w:r>
            <w:r>
              <w:rPr>
                <w:sz w:val="23"/>
                <w:szCs w:val="23"/>
              </w:rPr>
              <w:t>A.</w:t>
            </w:r>
            <w:proofErr w:type="spellStart"/>
            <w:r>
              <w:rPr>
                <w:sz w:val="23"/>
                <w:szCs w:val="23"/>
              </w:rPr>
              <w:t>St</w:t>
            </w:r>
            <w:proofErr w:type="spellEnd"/>
            <w:r>
              <w:rPr>
                <w:sz w:val="23"/>
                <w:szCs w:val="23"/>
              </w:rPr>
              <w:t>.-</w:t>
            </w:r>
            <w:proofErr w:type="spellStart"/>
            <w:r>
              <w:rPr>
                <w:sz w:val="23"/>
                <w:szCs w:val="23"/>
              </w:rPr>
              <w:t>Hil</w:t>
            </w:r>
            <w:proofErr w:type="spellEnd"/>
            <w:r>
              <w:rPr>
                <w:sz w:val="23"/>
                <w:szCs w:val="23"/>
              </w:rPr>
              <w:t xml:space="preserve">. </w:t>
            </w:r>
          </w:p>
        </w:tc>
      </w:tr>
      <w:tr w:rsidR="006F15D6" w14:paraId="011BB832"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446C12D8" w14:textId="77777777" w:rsidR="006F15D6" w:rsidRDefault="006F15D6">
            <w:pPr>
              <w:pStyle w:val="Default"/>
              <w:rPr>
                <w:sz w:val="23"/>
                <w:szCs w:val="23"/>
              </w:rPr>
            </w:pPr>
            <w:proofErr w:type="spellStart"/>
            <w:r>
              <w:rPr>
                <w:b/>
                <w:bCs/>
                <w:sz w:val="23"/>
                <w:szCs w:val="23"/>
              </w:rPr>
              <w:t>Lythraceae</w:t>
            </w:r>
            <w:proofErr w:type="spellEnd"/>
            <w:r>
              <w:rPr>
                <w:b/>
                <w:bCs/>
                <w:sz w:val="23"/>
                <w:szCs w:val="23"/>
              </w:rPr>
              <w:t xml:space="preserve"> </w:t>
            </w:r>
          </w:p>
        </w:tc>
      </w:tr>
      <w:tr w:rsidR="006F15D6" w14:paraId="0FE398AB"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F7613D5" w14:textId="77777777" w:rsidR="006F15D6" w:rsidRDefault="006F15D6">
            <w:pPr>
              <w:pStyle w:val="Default"/>
              <w:rPr>
                <w:sz w:val="23"/>
                <w:szCs w:val="23"/>
              </w:rPr>
            </w:pPr>
            <w:proofErr w:type="spellStart"/>
            <w:r>
              <w:rPr>
                <w:i/>
                <w:iCs/>
                <w:sz w:val="23"/>
                <w:szCs w:val="23"/>
              </w:rPr>
              <w:t>Lafoensia</w:t>
            </w:r>
            <w:proofErr w:type="spellEnd"/>
            <w:r>
              <w:rPr>
                <w:i/>
                <w:iCs/>
                <w:sz w:val="23"/>
                <w:szCs w:val="23"/>
              </w:rPr>
              <w:t xml:space="preserve"> pacari </w:t>
            </w:r>
            <w:r>
              <w:rPr>
                <w:sz w:val="23"/>
                <w:szCs w:val="23"/>
              </w:rPr>
              <w:t>A.</w:t>
            </w:r>
            <w:proofErr w:type="spellStart"/>
            <w:r>
              <w:rPr>
                <w:sz w:val="23"/>
                <w:szCs w:val="23"/>
              </w:rPr>
              <w:t>St</w:t>
            </w:r>
            <w:proofErr w:type="spellEnd"/>
            <w:r>
              <w:rPr>
                <w:sz w:val="23"/>
                <w:szCs w:val="23"/>
              </w:rPr>
              <w:t>.-</w:t>
            </w:r>
            <w:proofErr w:type="spellStart"/>
            <w:r>
              <w:rPr>
                <w:sz w:val="23"/>
                <w:szCs w:val="23"/>
              </w:rPr>
              <w:t>Hil</w:t>
            </w:r>
            <w:proofErr w:type="spellEnd"/>
            <w:r>
              <w:rPr>
                <w:sz w:val="23"/>
                <w:szCs w:val="23"/>
              </w:rPr>
              <w:t xml:space="preserve">. </w:t>
            </w:r>
          </w:p>
        </w:tc>
      </w:tr>
      <w:tr w:rsidR="006F15D6" w14:paraId="0F736388"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29647F46" w14:textId="77777777" w:rsidR="006F15D6" w:rsidRDefault="006F15D6">
            <w:pPr>
              <w:pStyle w:val="Default"/>
              <w:rPr>
                <w:sz w:val="23"/>
                <w:szCs w:val="23"/>
              </w:rPr>
            </w:pPr>
            <w:proofErr w:type="spellStart"/>
            <w:r>
              <w:rPr>
                <w:b/>
                <w:bCs/>
                <w:sz w:val="23"/>
                <w:szCs w:val="23"/>
              </w:rPr>
              <w:t>Malpighiaceae</w:t>
            </w:r>
            <w:proofErr w:type="spellEnd"/>
            <w:r>
              <w:rPr>
                <w:b/>
                <w:bCs/>
                <w:sz w:val="23"/>
                <w:szCs w:val="23"/>
              </w:rPr>
              <w:t xml:space="preserve"> </w:t>
            </w:r>
          </w:p>
        </w:tc>
      </w:tr>
      <w:tr w:rsidR="006F15D6" w14:paraId="0EC4F43D"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8BE11FD" w14:textId="77777777" w:rsidR="006F15D6" w:rsidRDefault="006F15D6">
            <w:pPr>
              <w:pStyle w:val="Default"/>
              <w:rPr>
                <w:sz w:val="23"/>
                <w:szCs w:val="23"/>
              </w:rPr>
            </w:pPr>
            <w:proofErr w:type="spellStart"/>
            <w:r>
              <w:rPr>
                <w:i/>
                <w:iCs/>
                <w:sz w:val="23"/>
                <w:szCs w:val="23"/>
              </w:rPr>
              <w:t>Heteropterys</w:t>
            </w:r>
            <w:proofErr w:type="spellEnd"/>
            <w:r>
              <w:rPr>
                <w:i/>
                <w:iCs/>
                <w:sz w:val="23"/>
                <w:szCs w:val="23"/>
              </w:rPr>
              <w:t xml:space="preserve"> </w:t>
            </w:r>
            <w:proofErr w:type="spellStart"/>
            <w:r>
              <w:rPr>
                <w:i/>
                <w:iCs/>
                <w:sz w:val="23"/>
                <w:szCs w:val="23"/>
              </w:rPr>
              <w:t>campestris</w:t>
            </w:r>
            <w:proofErr w:type="spellEnd"/>
            <w:r>
              <w:rPr>
                <w:i/>
                <w:iCs/>
                <w:sz w:val="23"/>
                <w:szCs w:val="23"/>
              </w:rPr>
              <w:t xml:space="preserve"> </w:t>
            </w:r>
            <w:proofErr w:type="spellStart"/>
            <w:proofErr w:type="gramStart"/>
            <w:r>
              <w:rPr>
                <w:sz w:val="23"/>
                <w:szCs w:val="23"/>
              </w:rPr>
              <w:t>A.Juss</w:t>
            </w:r>
            <w:proofErr w:type="spellEnd"/>
            <w:proofErr w:type="gramEnd"/>
            <w:r>
              <w:rPr>
                <w:sz w:val="23"/>
                <w:szCs w:val="23"/>
              </w:rPr>
              <w:t xml:space="preserve">. </w:t>
            </w:r>
          </w:p>
        </w:tc>
      </w:tr>
      <w:tr w:rsidR="006F15D6" w14:paraId="3B3C1F9B"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34DA715F" w14:textId="77777777" w:rsidR="006F15D6" w:rsidRDefault="006F15D6">
            <w:pPr>
              <w:pStyle w:val="Default"/>
              <w:rPr>
                <w:sz w:val="23"/>
                <w:szCs w:val="23"/>
              </w:rPr>
            </w:pPr>
            <w:r>
              <w:rPr>
                <w:b/>
                <w:bCs/>
                <w:sz w:val="23"/>
                <w:szCs w:val="23"/>
              </w:rPr>
              <w:t xml:space="preserve">Malvaceae </w:t>
            </w:r>
          </w:p>
        </w:tc>
      </w:tr>
      <w:tr w:rsidR="006F15D6" w14:paraId="568B1201"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C954BD6" w14:textId="77777777" w:rsidR="006F15D6" w:rsidRDefault="006F15D6">
            <w:pPr>
              <w:pStyle w:val="Default"/>
              <w:rPr>
                <w:sz w:val="23"/>
                <w:szCs w:val="23"/>
              </w:rPr>
            </w:pPr>
            <w:proofErr w:type="spellStart"/>
            <w:r>
              <w:rPr>
                <w:i/>
                <w:iCs/>
                <w:sz w:val="23"/>
                <w:szCs w:val="23"/>
              </w:rPr>
              <w:t>Eriotheca</w:t>
            </w:r>
            <w:proofErr w:type="spellEnd"/>
            <w:r>
              <w:rPr>
                <w:i/>
                <w:iCs/>
                <w:sz w:val="23"/>
                <w:szCs w:val="23"/>
              </w:rPr>
              <w:t xml:space="preserve"> </w:t>
            </w:r>
            <w:proofErr w:type="spellStart"/>
            <w:r>
              <w:rPr>
                <w:i/>
                <w:iCs/>
                <w:sz w:val="23"/>
                <w:szCs w:val="23"/>
              </w:rPr>
              <w:t>gracilipes</w:t>
            </w:r>
            <w:proofErr w:type="spellEnd"/>
            <w:r>
              <w:rPr>
                <w:i/>
                <w:iCs/>
                <w:sz w:val="23"/>
                <w:szCs w:val="23"/>
              </w:rPr>
              <w:t xml:space="preserve"> </w:t>
            </w:r>
            <w:r>
              <w:rPr>
                <w:sz w:val="23"/>
                <w:szCs w:val="23"/>
              </w:rPr>
              <w:t>(</w:t>
            </w:r>
            <w:proofErr w:type="spellStart"/>
            <w:proofErr w:type="gramStart"/>
            <w:r>
              <w:rPr>
                <w:sz w:val="23"/>
                <w:szCs w:val="23"/>
              </w:rPr>
              <w:t>K.Schum</w:t>
            </w:r>
            <w:proofErr w:type="spellEnd"/>
            <w:proofErr w:type="gramEnd"/>
            <w:r>
              <w:rPr>
                <w:sz w:val="23"/>
                <w:szCs w:val="23"/>
              </w:rPr>
              <w:t xml:space="preserve">.) </w:t>
            </w:r>
            <w:proofErr w:type="spellStart"/>
            <w:proofErr w:type="gramStart"/>
            <w:r>
              <w:rPr>
                <w:sz w:val="23"/>
                <w:szCs w:val="23"/>
              </w:rPr>
              <w:t>A.Robyns</w:t>
            </w:r>
            <w:proofErr w:type="spellEnd"/>
            <w:proofErr w:type="gramEnd"/>
            <w:r>
              <w:rPr>
                <w:sz w:val="23"/>
                <w:szCs w:val="23"/>
              </w:rPr>
              <w:t xml:space="preserve"> </w:t>
            </w:r>
          </w:p>
        </w:tc>
      </w:tr>
      <w:tr w:rsidR="006F15D6" w:rsidRPr="006F15D6" w14:paraId="6B7C50B9"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03E9239" w14:textId="77777777" w:rsidR="006F15D6" w:rsidRPr="006F15D6" w:rsidRDefault="006F15D6">
            <w:pPr>
              <w:pStyle w:val="Default"/>
              <w:rPr>
                <w:sz w:val="23"/>
                <w:szCs w:val="23"/>
                <w:lang w:val="en-US"/>
              </w:rPr>
            </w:pPr>
            <w:proofErr w:type="spellStart"/>
            <w:r w:rsidRPr="006F15D6">
              <w:rPr>
                <w:i/>
                <w:iCs/>
                <w:sz w:val="23"/>
                <w:szCs w:val="23"/>
                <w:lang w:val="en-US"/>
              </w:rPr>
              <w:t>Eriotheca</w:t>
            </w:r>
            <w:proofErr w:type="spellEnd"/>
            <w:r w:rsidRPr="006F15D6">
              <w:rPr>
                <w:i/>
                <w:iCs/>
                <w:sz w:val="23"/>
                <w:szCs w:val="23"/>
                <w:lang w:val="en-US"/>
              </w:rPr>
              <w:t xml:space="preserve"> pubescens </w:t>
            </w:r>
            <w:r w:rsidRPr="006F15D6">
              <w:rPr>
                <w:sz w:val="23"/>
                <w:szCs w:val="23"/>
                <w:lang w:val="en-US"/>
              </w:rPr>
              <w:t xml:space="preserve">(Mart. &amp; </w:t>
            </w:r>
            <w:proofErr w:type="spellStart"/>
            <w:r w:rsidRPr="006F15D6">
              <w:rPr>
                <w:sz w:val="23"/>
                <w:szCs w:val="23"/>
                <w:lang w:val="en-US"/>
              </w:rPr>
              <w:t>Zucc</w:t>
            </w:r>
            <w:proofErr w:type="spellEnd"/>
            <w:r w:rsidRPr="006F15D6">
              <w:rPr>
                <w:sz w:val="23"/>
                <w:szCs w:val="23"/>
                <w:lang w:val="en-US"/>
              </w:rPr>
              <w:t xml:space="preserve">.) Schott &amp; Endl. </w:t>
            </w:r>
          </w:p>
        </w:tc>
      </w:tr>
      <w:tr w:rsidR="006F15D6" w14:paraId="5D20144F"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B31B601" w14:textId="77777777" w:rsidR="006F15D6" w:rsidRDefault="006F15D6">
            <w:pPr>
              <w:pStyle w:val="Default"/>
              <w:rPr>
                <w:sz w:val="23"/>
                <w:szCs w:val="23"/>
              </w:rPr>
            </w:pPr>
            <w:proofErr w:type="spellStart"/>
            <w:r>
              <w:rPr>
                <w:i/>
                <w:iCs/>
                <w:sz w:val="23"/>
                <w:szCs w:val="23"/>
              </w:rPr>
              <w:t>Pseudobombax</w:t>
            </w:r>
            <w:proofErr w:type="spellEnd"/>
            <w:r>
              <w:rPr>
                <w:i/>
                <w:iCs/>
                <w:sz w:val="23"/>
                <w:szCs w:val="23"/>
              </w:rPr>
              <w:t xml:space="preserve"> </w:t>
            </w:r>
            <w:proofErr w:type="spellStart"/>
            <w:r>
              <w:rPr>
                <w:i/>
                <w:iCs/>
                <w:sz w:val="23"/>
                <w:szCs w:val="23"/>
              </w:rPr>
              <w:t>longiflorum</w:t>
            </w:r>
            <w:proofErr w:type="spellEnd"/>
            <w:r>
              <w:rPr>
                <w:i/>
                <w:iCs/>
                <w:sz w:val="23"/>
                <w:szCs w:val="23"/>
              </w:rPr>
              <w:t xml:space="preserve"> </w:t>
            </w:r>
            <w:r>
              <w:rPr>
                <w:sz w:val="23"/>
                <w:szCs w:val="23"/>
              </w:rPr>
              <w:t xml:space="preserve">(Mart. &amp; </w:t>
            </w:r>
            <w:proofErr w:type="spellStart"/>
            <w:r>
              <w:rPr>
                <w:sz w:val="23"/>
                <w:szCs w:val="23"/>
              </w:rPr>
              <w:t>Zucc</w:t>
            </w:r>
            <w:proofErr w:type="spellEnd"/>
            <w:r>
              <w:rPr>
                <w:sz w:val="23"/>
                <w:szCs w:val="23"/>
              </w:rPr>
              <w:t xml:space="preserve">.) </w:t>
            </w:r>
          </w:p>
        </w:tc>
      </w:tr>
      <w:tr w:rsidR="006F15D6" w14:paraId="5AD60E22"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2B813A2" w14:textId="77777777" w:rsidR="006F15D6" w:rsidRDefault="006F15D6">
            <w:pPr>
              <w:pStyle w:val="Default"/>
              <w:rPr>
                <w:sz w:val="23"/>
                <w:szCs w:val="23"/>
              </w:rPr>
            </w:pPr>
            <w:proofErr w:type="spellStart"/>
            <w:r>
              <w:rPr>
                <w:i/>
                <w:iCs/>
                <w:sz w:val="23"/>
                <w:szCs w:val="23"/>
              </w:rPr>
              <w:t>Pseudobombax</w:t>
            </w:r>
            <w:proofErr w:type="spellEnd"/>
            <w:r>
              <w:rPr>
                <w:i/>
                <w:iCs/>
                <w:sz w:val="23"/>
                <w:szCs w:val="23"/>
              </w:rPr>
              <w:t xml:space="preserve"> </w:t>
            </w:r>
            <w:proofErr w:type="spellStart"/>
            <w:r>
              <w:rPr>
                <w:i/>
                <w:iCs/>
                <w:sz w:val="23"/>
                <w:szCs w:val="23"/>
              </w:rPr>
              <w:t>tomentosum</w:t>
            </w:r>
            <w:proofErr w:type="spellEnd"/>
            <w:r>
              <w:rPr>
                <w:i/>
                <w:iCs/>
                <w:sz w:val="23"/>
                <w:szCs w:val="23"/>
              </w:rPr>
              <w:t xml:space="preserve"> </w:t>
            </w:r>
            <w:r>
              <w:rPr>
                <w:sz w:val="23"/>
                <w:szCs w:val="23"/>
              </w:rPr>
              <w:t xml:space="preserve">(Mart. &amp; </w:t>
            </w:r>
            <w:proofErr w:type="spellStart"/>
            <w:r>
              <w:rPr>
                <w:sz w:val="23"/>
                <w:szCs w:val="23"/>
              </w:rPr>
              <w:t>Zucc</w:t>
            </w:r>
            <w:proofErr w:type="spellEnd"/>
            <w:r>
              <w:rPr>
                <w:sz w:val="23"/>
                <w:szCs w:val="23"/>
              </w:rPr>
              <w:t xml:space="preserve">.) </w:t>
            </w:r>
          </w:p>
        </w:tc>
      </w:tr>
      <w:tr w:rsidR="006F15D6" w14:paraId="6944D671"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60E917D9" w14:textId="77777777" w:rsidR="006F15D6" w:rsidRDefault="006F15D6">
            <w:pPr>
              <w:pStyle w:val="Default"/>
              <w:rPr>
                <w:sz w:val="23"/>
                <w:szCs w:val="23"/>
              </w:rPr>
            </w:pPr>
            <w:proofErr w:type="spellStart"/>
            <w:r>
              <w:rPr>
                <w:b/>
                <w:bCs/>
                <w:sz w:val="23"/>
                <w:szCs w:val="23"/>
              </w:rPr>
              <w:t>Meliaceae</w:t>
            </w:r>
            <w:proofErr w:type="spellEnd"/>
            <w:r>
              <w:rPr>
                <w:b/>
                <w:bCs/>
                <w:sz w:val="23"/>
                <w:szCs w:val="23"/>
              </w:rPr>
              <w:t xml:space="preserve"> </w:t>
            </w:r>
          </w:p>
        </w:tc>
      </w:tr>
      <w:tr w:rsidR="006F15D6" w14:paraId="06D126F0"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0E39B80" w14:textId="77777777" w:rsidR="006F15D6" w:rsidRDefault="006F15D6">
            <w:pPr>
              <w:pStyle w:val="Default"/>
              <w:rPr>
                <w:sz w:val="23"/>
                <w:szCs w:val="23"/>
              </w:rPr>
            </w:pPr>
            <w:proofErr w:type="spellStart"/>
            <w:r>
              <w:rPr>
                <w:i/>
                <w:iCs/>
                <w:sz w:val="23"/>
                <w:szCs w:val="23"/>
              </w:rPr>
              <w:t>Cedrela</w:t>
            </w:r>
            <w:proofErr w:type="spellEnd"/>
            <w:r>
              <w:rPr>
                <w:i/>
                <w:iCs/>
                <w:sz w:val="23"/>
                <w:szCs w:val="23"/>
              </w:rPr>
              <w:t xml:space="preserve"> fissilis </w:t>
            </w:r>
            <w:r>
              <w:rPr>
                <w:sz w:val="23"/>
                <w:szCs w:val="23"/>
              </w:rPr>
              <w:t xml:space="preserve">Vell. </w:t>
            </w:r>
          </w:p>
        </w:tc>
      </w:tr>
      <w:tr w:rsidR="006F15D6" w14:paraId="54E725D0"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20CF89D3" w14:textId="77777777" w:rsidR="006F15D6" w:rsidRDefault="006F15D6">
            <w:pPr>
              <w:pStyle w:val="Default"/>
              <w:rPr>
                <w:sz w:val="23"/>
                <w:szCs w:val="23"/>
              </w:rPr>
            </w:pPr>
            <w:proofErr w:type="spellStart"/>
            <w:r>
              <w:rPr>
                <w:b/>
                <w:bCs/>
                <w:sz w:val="23"/>
                <w:szCs w:val="23"/>
              </w:rPr>
              <w:t>Moraceae</w:t>
            </w:r>
            <w:proofErr w:type="spellEnd"/>
            <w:r>
              <w:rPr>
                <w:b/>
                <w:bCs/>
                <w:sz w:val="23"/>
                <w:szCs w:val="23"/>
              </w:rPr>
              <w:t xml:space="preserve"> </w:t>
            </w:r>
          </w:p>
        </w:tc>
      </w:tr>
      <w:tr w:rsidR="006F15D6" w14:paraId="6FE1255A"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2A28550" w14:textId="77777777" w:rsidR="006F15D6" w:rsidRDefault="006F15D6">
            <w:pPr>
              <w:pStyle w:val="Default"/>
              <w:rPr>
                <w:sz w:val="23"/>
                <w:szCs w:val="23"/>
              </w:rPr>
            </w:pPr>
            <w:proofErr w:type="spellStart"/>
            <w:r>
              <w:rPr>
                <w:i/>
                <w:iCs/>
                <w:sz w:val="23"/>
                <w:szCs w:val="23"/>
              </w:rPr>
              <w:t>Ficus</w:t>
            </w:r>
            <w:proofErr w:type="spellEnd"/>
            <w:r>
              <w:rPr>
                <w:i/>
                <w:iCs/>
                <w:sz w:val="23"/>
                <w:szCs w:val="23"/>
              </w:rPr>
              <w:t xml:space="preserve"> </w:t>
            </w:r>
            <w:proofErr w:type="spellStart"/>
            <w:r>
              <w:rPr>
                <w:i/>
                <w:iCs/>
                <w:sz w:val="23"/>
                <w:szCs w:val="23"/>
              </w:rPr>
              <w:t>citrifolia</w:t>
            </w:r>
            <w:proofErr w:type="spellEnd"/>
            <w:r>
              <w:rPr>
                <w:i/>
                <w:iCs/>
                <w:sz w:val="23"/>
                <w:szCs w:val="23"/>
              </w:rPr>
              <w:t xml:space="preserve"> </w:t>
            </w:r>
            <w:r>
              <w:rPr>
                <w:sz w:val="23"/>
                <w:szCs w:val="23"/>
              </w:rPr>
              <w:t xml:space="preserve">Mill. </w:t>
            </w:r>
          </w:p>
        </w:tc>
      </w:tr>
      <w:tr w:rsidR="006F15D6" w14:paraId="0B115BF7"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2B62DEFD" w14:textId="77777777" w:rsidR="006F15D6" w:rsidRDefault="006F15D6">
            <w:pPr>
              <w:pStyle w:val="Default"/>
              <w:rPr>
                <w:sz w:val="23"/>
                <w:szCs w:val="23"/>
              </w:rPr>
            </w:pPr>
            <w:proofErr w:type="spellStart"/>
            <w:r>
              <w:rPr>
                <w:b/>
                <w:bCs/>
                <w:sz w:val="23"/>
                <w:szCs w:val="23"/>
              </w:rPr>
              <w:t>Myristicaceae</w:t>
            </w:r>
            <w:proofErr w:type="spellEnd"/>
            <w:r>
              <w:rPr>
                <w:b/>
                <w:bCs/>
                <w:sz w:val="23"/>
                <w:szCs w:val="23"/>
              </w:rPr>
              <w:t xml:space="preserve"> </w:t>
            </w:r>
          </w:p>
        </w:tc>
      </w:tr>
      <w:tr w:rsidR="006F15D6" w14:paraId="453738BE"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401D438" w14:textId="77777777" w:rsidR="006F15D6" w:rsidRDefault="006F15D6">
            <w:pPr>
              <w:pStyle w:val="Default"/>
              <w:rPr>
                <w:sz w:val="23"/>
                <w:szCs w:val="23"/>
              </w:rPr>
            </w:pPr>
            <w:r>
              <w:rPr>
                <w:i/>
                <w:iCs/>
                <w:sz w:val="23"/>
                <w:szCs w:val="23"/>
              </w:rPr>
              <w:t xml:space="preserve">Virola </w:t>
            </w:r>
            <w:proofErr w:type="spellStart"/>
            <w:r>
              <w:rPr>
                <w:i/>
                <w:iCs/>
                <w:sz w:val="23"/>
                <w:szCs w:val="23"/>
              </w:rPr>
              <w:t>sebifera</w:t>
            </w:r>
            <w:proofErr w:type="spellEnd"/>
            <w:r>
              <w:rPr>
                <w:i/>
                <w:iCs/>
                <w:sz w:val="23"/>
                <w:szCs w:val="23"/>
              </w:rPr>
              <w:t xml:space="preserve"> </w:t>
            </w:r>
            <w:proofErr w:type="spellStart"/>
            <w:r>
              <w:rPr>
                <w:i/>
                <w:iCs/>
                <w:sz w:val="23"/>
                <w:szCs w:val="23"/>
              </w:rPr>
              <w:t>Aubl</w:t>
            </w:r>
            <w:proofErr w:type="spellEnd"/>
            <w:r>
              <w:rPr>
                <w:i/>
                <w:iCs/>
                <w:sz w:val="23"/>
                <w:szCs w:val="23"/>
              </w:rPr>
              <w:t xml:space="preserve">. </w:t>
            </w:r>
          </w:p>
        </w:tc>
      </w:tr>
      <w:tr w:rsidR="006F15D6" w14:paraId="7F7D188D"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7288A70A" w14:textId="77777777" w:rsidR="006F15D6" w:rsidRDefault="006F15D6">
            <w:pPr>
              <w:pStyle w:val="Default"/>
              <w:rPr>
                <w:sz w:val="23"/>
                <w:szCs w:val="23"/>
              </w:rPr>
            </w:pPr>
            <w:proofErr w:type="spellStart"/>
            <w:r>
              <w:rPr>
                <w:b/>
                <w:bCs/>
                <w:sz w:val="23"/>
                <w:szCs w:val="23"/>
              </w:rPr>
              <w:t>Myrtaceae</w:t>
            </w:r>
            <w:proofErr w:type="spellEnd"/>
            <w:r>
              <w:rPr>
                <w:b/>
                <w:bCs/>
                <w:sz w:val="23"/>
                <w:szCs w:val="23"/>
              </w:rPr>
              <w:t xml:space="preserve"> </w:t>
            </w:r>
          </w:p>
        </w:tc>
      </w:tr>
      <w:tr w:rsidR="006F15D6" w:rsidRPr="006F15D6" w14:paraId="604B1F8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D23C50B" w14:textId="77777777" w:rsidR="006F15D6" w:rsidRPr="006F15D6" w:rsidRDefault="006F15D6">
            <w:pPr>
              <w:pStyle w:val="Default"/>
              <w:rPr>
                <w:sz w:val="23"/>
                <w:szCs w:val="23"/>
                <w:lang w:val="en-US"/>
              </w:rPr>
            </w:pPr>
            <w:proofErr w:type="spellStart"/>
            <w:r w:rsidRPr="006F15D6">
              <w:rPr>
                <w:i/>
                <w:iCs/>
                <w:sz w:val="23"/>
                <w:szCs w:val="23"/>
                <w:lang w:val="en-US"/>
              </w:rPr>
              <w:t>Blepharocalyx</w:t>
            </w:r>
            <w:proofErr w:type="spellEnd"/>
            <w:r w:rsidRPr="006F15D6">
              <w:rPr>
                <w:i/>
                <w:iCs/>
                <w:sz w:val="23"/>
                <w:szCs w:val="23"/>
                <w:lang w:val="en-US"/>
              </w:rPr>
              <w:t xml:space="preserve"> </w:t>
            </w:r>
            <w:proofErr w:type="spellStart"/>
            <w:r w:rsidRPr="006F15D6">
              <w:rPr>
                <w:i/>
                <w:iCs/>
                <w:sz w:val="23"/>
                <w:szCs w:val="23"/>
                <w:lang w:val="en-US"/>
              </w:rPr>
              <w:t>salicifolius</w:t>
            </w:r>
            <w:proofErr w:type="spellEnd"/>
            <w:r w:rsidRPr="006F15D6">
              <w:rPr>
                <w:i/>
                <w:iCs/>
                <w:sz w:val="23"/>
                <w:szCs w:val="23"/>
                <w:lang w:val="en-US"/>
              </w:rPr>
              <w:t xml:space="preserve"> </w:t>
            </w:r>
            <w:r w:rsidRPr="006F15D6">
              <w:rPr>
                <w:sz w:val="23"/>
                <w:szCs w:val="23"/>
                <w:lang w:val="en-US"/>
              </w:rPr>
              <w:t>(</w:t>
            </w:r>
            <w:proofErr w:type="spellStart"/>
            <w:r w:rsidRPr="006F15D6">
              <w:rPr>
                <w:sz w:val="23"/>
                <w:szCs w:val="23"/>
                <w:lang w:val="en-US"/>
              </w:rPr>
              <w:t>Kunth</w:t>
            </w:r>
            <w:proofErr w:type="spellEnd"/>
            <w:r w:rsidRPr="006F15D6">
              <w:rPr>
                <w:sz w:val="23"/>
                <w:szCs w:val="23"/>
                <w:lang w:val="en-US"/>
              </w:rPr>
              <w:t xml:space="preserve">) </w:t>
            </w:r>
            <w:proofErr w:type="spellStart"/>
            <w:proofErr w:type="gramStart"/>
            <w:r w:rsidRPr="006F15D6">
              <w:rPr>
                <w:sz w:val="23"/>
                <w:szCs w:val="23"/>
                <w:lang w:val="en-US"/>
              </w:rPr>
              <w:t>O.Berg</w:t>
            </w:r>
            <w:proofErr w:type="spellEnd"/>
            <w:proofErr w:type="gramEnd"/>
            <w:r w:rsidRPr="006F15D6">
              <w:rPr>
                <w:sz w:val="23"/>
                <w:szCs w:val="23"/>
                <w:lang w:val="en-US"/>
              </w:rPr>
              <w:t xml:space="preserve"> </w:t>
            </w:r>
          </w:p>
        </w:tc>
      </w:tr>
      <w:tr w:rsidR="006F15D6" w14:paraId="07C8B55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D051A24" w14:textId="77777777" w:rsidR="006F15D6" w:rsidRDefault="006F15D6">
            <w:pPr>
              <w:pStyle w:val="Default"/>
              <w:rPr>
                <w:sz w:val="23"/>
                <w:szCs w:val="23"/>
              </w:rPr>
            </w:pPr>
            <w:r>
              <w:rPr>
                <w:i/>
                <w:iCs/>
                <w:sz w:val="23"/>
                <w:szCs w:val="23"/>
              </w:rPr>
              <w:t xml:space="preserve">Eugenia </w:t>
            </w:r>
            <w:proofErr w:type="spellStart"/>
            <w:r>
              <w:rPr>
                <w:i/>
                <w:iCs/>
                <w:sz w:val="23"/>
                <w:szCs w:val="23"/>
              </w:rPr>
              <w:t>dysenterica</w:t>
            </w:r>
            <w:proofErr w:type="spellEnd"/>
            <w:r>
              <w:rPr>
                <w:i/>
                <w:iCs/>
                <w:sz w:val="23"/>
                <w:szCs w:val="23"/>
              </w:rPr>
              <w:t xml:space="preserve"> DC. </w:t>
            </w:r>
          </w:p>
        </w:tc>
      </w:tr>
      <w:tr w:rsidR="006F15D6" w14:paraId="1D945BF0"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9E1916A" w14:textId="77777777" w:rsidR="006F15D6" w:rsidRDefault="006F15D6">
            <w:pPr>
              <w:pStyle w:val="Default"/>
              <w:rPr>
                <w:sz w:val="23"/>
                <w:szCs w:val="23"/>
              </w:rPr>
            </w:pPr>
            <w:proofErr w:type="spellStart"/>
            <w:r>
              <w:rPr>
                <w:i/>
                <w:iCs/>
                <w:sz w:val="23"/>
                <w:szCs w:val="23"/>
              </w:rPr>
              <w:t>Myrcia</w:t>
            </w:r>
            <w:proofErr w:type="spellEnd"/>
            <w:r>
              <w:rPr>
                <w:i/>
                <w:iCs/>
                <w:sz w:val="23"/>
                <w:szCs w:val="23"/>
              </w:rPr>
              <w:t xml:space="preserve"> multiflora </w:t>
            </w:r>
            <w:r>
              <w:rPr>
                <w:sz w:val="23"/>
                <w:szCs w:val="23"/>
              </w:rPr>
              <w:t>(</w:t>
            </w:r>
            <w:proofErr w:type="spellStart"/>
            <w:r>
              <w:rPr>
                <w:sz w:val="23"/>
                <w:szCs w:val="23"/>
              </w:rPr>
              <w:t>Lam</w:t>
            </w:r>
            <w:proofErr w:type="spellEnd"/>
            <w:r>
              <w:rPr>
                <w:sz w:val="23"/>
                <w:szCs w:val="23"/>
              </w:rPr>
              <w:t xml:space="preserve">.) DC. </w:t>
            </w:r>
          </w:p>
        </w:tc>
      </w:tr>
      <w:tr w:rsidR="006F15D6" w14:paraId="5C4CEE53"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F97C427" w14:textId="77777777" w:rsidR="006F15D6" w:rsidRDefault="006F15D6">
            <w:pPr>
              <w:pStyle w:val="Default"/>
              <w:rPr>
                <w:sz w:val="23"/>
                <w:szCs w:val="23"/>
              </w:rPr>
            </w:pPr>
            <w:proofErr w:type="spellStart"/>
            <w:r>
              <w:rPr>
                <w:i/>
                <w:iCs/>
                <w:sz w:val="23"/>
                <w:szCs w:val="23"/>
              </w:rPr>
              <w:t>Myrcia</w:t>
            </w:r>
            <w:proofErr w:type="spellEnd"/>
            <w:r>
              <w:rPr>
                <w:i/>
                <w:iCs/>
                <w:sz w:val="23"/>
                <w:szCs w:val="23"/>
              </w:rPr>
              <w:t xml:space="preserve"> tomentosa </w:t>
            </w:r>
            <w:r>
              <w:rPr>
                <w:sz w:val="23"/>
                <w:szCs w:val="23"/>
              </w:rPr>
              <w:t>(</w:t>
            </w:r>
            <w:proofErr w:type="spellStart"/>
            <w:r>
              <w:rPr>
                <w:sz w:val="23"/>
                <w:szCs w:val="23"/>
              </w:rPr>
              <w:t>Aubl</w:t>
            </w:r>
            <w:proofErr w:type="spellEnd"/>
            <w:r>
              <w:rPr>
                <w:sz w:val="23"/>
                <w:szCs w:val="23"/>
              </w:rPr>
              <w:t xml:space="preserve">.) DC. </w:t>
            </w:r>
          </w:p>
        </w:tc>
      </w:tr>
      <w:tr w:rsidR="006F15D6" w14:paraId="0A0A8850"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E5FBE0C" w14:textId="77777777" w:rsidR="006F15D6" w:rsidRDefault="006F15D6">
            <w:pPr>
              <w:pStyle w:val="Default"/>
              <w:rPr>
                <w:sz w:val="23"/>
                <w:szCs w:val="23"/>
              </w:rPr>
            </w:pPr>
            <w:proofErr w:type="spellStart"/>
            <w:r>
              <w:rPr>
                <w:i/>
                <w:iCs/>
                <w:sz w:val="23"/>
                <w:szCs w:val="23"/>
              </w:rPr>
              <w:t>Psidium</w:t>
            </w:r>
            <w:proofErr w:type="spellEnd"/>
            <w:r>
              <w:rPr>
                <w:i/>
                <w:iCs/>
                <w:sz w:val="23"/>
                <w:szCs w:val="23"/>
              </w:rPr>
              <w:t xml:space="preserve"> </w:t>
            </w:r>
            <w:proofErr w:type="spellStart"/>
            <w:r>
              <w:rPr>
                <w:i/>
                <w:iCs/>
                <w:sz w:val="23"/>
                <w:szCs w:val="23"/>
              </w:rPr>
              <w:t>myrtoides</w:t>
            </w:r>
            <w:proofErr w:type="spellEnd"/>
            <w:r>
              <w:rPr>
                <w:i/>
                <w:iCs/>
                <w:sz w:val="23"/>
                <w:szCs w:val="23"/>
              </w:rPr>
              <w:t xml:space="preserve"> </w:t>
            </w:r>
            <w:proofErr w:type="spellStart"/>
            <w:proofErr w:type="gramStart"/>
            <w:r>
              <w:rPr>
                <w:sz w:val="23"/>
                <w:szCs w:val="23"/>
              </w:rPr>
              <w:t>O.Berg</w:t>
            </w:r>
            <w:proofErr w:type="spellEnd"/>
            <w:proofErr w:type="gramEnd"/>
            <w:r>
              <w:rPr>
                <w:sz w:val="23"/>
                <w:szCs w:val="23"/>
              </w:rPr>
              <w:t xml:space="preserve"> </w:t>
            </w:r>
          </w:p>
        </w:tc>
      </w:tr>
      <w:tr w:rsidR="006F15D6" w14:paraId="3CA4464A"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511C1025" w14:textId="77777777" w:rsidR="006F15D6" w:rsidRDefault="006F15D6">
            <w:pPr>
              <w:pStyle w:val="Default"/>
              <w:rPr>
                <w:sz w:val="23"/>
                <w:szCs w:val="23"/>
              </w:rPr>
            </w:pPr>
            <w:proofErr w:type="spellStart"/>
            <w:r>
              <w:rPr>
                <w:b/>
                <w:bCs/>
                <w:sz w:val="23"/>
                <w:szCs w:val="23"/>
              </w:rPr>
              <w:lastRenderedPageBreak/>
              <w:t>Nyctaginaceae</w:t>
            </w:r>
            <w:proofErr w:type="spellEnd"/>
            <w:r>
              <w:rPr>
                <w:b/>
                <w:bCs/>
                <w:sz w:val="23"/>
                <w:szCs w:val="23"/>
              </w:rPr>
              <w:t xml:space="preserve"> </w:t>
            </w:r>
          </w:p>
        </w:tc>
      </w:tr>
      <w:tr w:rsidR="006F15D6" w14:paraId="1F406F9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5295F7A" w14:textId="77777777" w:rsidR="006F15D6" w:rsidRDefault="006F15D6">
            <w:pPr>
              <w:pStyle w:val="Default"/>
              <w:rPr>
                <w:sz w:val="23"/>
                <w:szCs w:val="23"/>
              </w:rPr>
            </w:pPr>
            <w:r>
              <w:rPr>
                <w:i/>
                <w:iCs/>
                <w:sz w:val="23"/>
                <w:szCs w:val="23"/>
              </w:rPr>
              <w:t xml:space="preserve">Guapira </w:t>
            </w:r>
            <w:proofErr w:type="spellStart"/>
            <w:r>
              <w:rPr>
                <w:i/>
                <w:iCs/>
                <w:sz w:val="23"/>
                <w:szCs w:val="23"/>
              </w:rPr>
              <w:t>graciliflora</w:t>
            </w:r>
            <w:proofErr w:type="spellEnd"/>
            <w:r>
              <w:rPr>
                <w:i/>
                <w:iCs/>
                <w:sz w:val="23"/>
                <w:szCs w:val="23"/>
              </w:rPr>
              <w:t xml:space="preserve"> </w:t>
            </w:r>
            <w:r>
              <w:rPr>
                <w:sz w:val="23"/>
                <w:szCs w:val="23"/>
              </w:rPr>
              <w:t xml:space="preserve">(Mart. </w:t>
            </w:r>
            <w:proofErr w:type="spellStart"/>
            <w:r>
              <w:rPr>
                <w:sz w:val="23"/>
                <w:szCs w:val="23"/>
              </w:rPr>
              <w:t>ex</w:t>
            </w:r>
            <w:proofErr w:type="spellEnd"/>
            <w:r>
              <w:rPr>
                <w:sz w:val="23"/>
                <w:szCs w:val="23"/>
              </w:rPr>
              <w:t xml:space="preserve"> Schmidt) </w:t>
            </w:r>
            <w:proofErr w:type="spellStart"/>
            <w:r>
              <w:rPr>
                <w:sz w:val="23"/>
                <w:szCs w:val="23"/>
              </w:rPr>
              <w:t>Lundell</w:t>
            </w:r>
            <w:proofErr w:type="spellEnd"/>
            <w:r>
              <w:rPr>
                <w:sz w:val="23"/>
                <w:szCs w:val="23"/>
              </w:rPr>
              <w:t xml:space="preserve"> </w:t>
            </w:r>
          </w:p>
        </w:tc>
      </w:tr>
      <w:tr w:rsidR="006F15D6" w14:paraId="2172BF3E"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605A40A" w14:textId="77777777" w:rsidR="006F15D6" w:rsidRDefault="006F15D6">
            <w:pPr>
              <w:pStyle w:val="Default"/>
              <w:rPr>
                <w:sz w:val="23"/>
                <w:szCs w:val="23"/>
              </w:rPr>
            </w:pPr>
            <w:r>
              <w:rPr>
                <w:i/>
                <w:iCs/>
                <w:sz w:val="23"/>
                <w:szCs w:val="23"/>
              </w:rPr>
              <w:t xml:space="preserve">Guapira </w:t>
            </w:r>
            <w:proofErr w:type="spellStart"/>
            <w:r>
              <w:rPr>
                <w:i/>
                <w:iCs/>
                <w:sz w:val="23"/>
                <w:szCs w:val="23"/>
              </w:rPr>
              <w:t>noxia</w:t>
            </w:r>
            <w:proofErr w:type="spellEnd"/>
            <w:r>
              <w:rPr>
                <w:i/>
                <w:iCs/>
                <w:sz w:val="23"/>
                <w:szCs w:val="23"/>
              </w:rPr>
              <w:t xml:space="preserve"> </w:t>
            </w:r>
            <w:r>
              <w:rPr>
                <w:sz w:val="23"/>
                <w:szCs w:val="23"/>
              </w:rPr>
              <w:t xml:space="preserve">(Netto) </w:t>
            </w:r>
            <w:proofErr w:type="spellStart"/>
            <w:r>
              <w:rPr>
                <w:sz w:val="23"/>
                <w:szCs w:val="23"/>
              </w:rPr>
              <w:t>Lundell</w:t>
            </w:r>
            <w:proofErr w:type="spellEnd"/>
            <w:r>
              <w:rPr>
                <w:sz w:val="23"/>
                <w:szCs w:val="23"/>
              </w:rPr>
              <w:t xml:space="preserve">. </w:t>
            </w:r>
          </w:p>
        </w:tc>
      </w:tr>
      <w:tr w:rsidR="006F15D6" w14:paraId="34F51F57"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4A1F7C6C" w14:textId="77777777" w:rsidR="006F15D6" w:rsidRDefault="006F15D6">
            <w:pPr>
              <w:pStyle w:val="Default"/>
              <w:rPr>
                <w:sz w:val="23"/>
                <w:szCs w:val="23"/>
              </w:rPr>
            </w:pPr>
            <w:proofErr w:type="spellStart"/>
            <w:r>
              <w:rPr>
                <w:b/>
                <w:bCs/>
                <w:sz w:val="23"/>
                <w:szCs w:val="23"/>
              </w:rPr>
              <w:t>Opiliaceae</w:t>
            </w:r>
            <w:proofErr w:type="spellEnd"/>
            <w:r>
              <w:rPr>
                <w:b/>
                <w:bCs/>
                <w:sz w:val="23"/>
                <w:szCs w:val="23"/>
              </w:rPr>
              <w:t xml:space="preserve"> </w:t>
            </w:r>
          </w:p>
        </w:tc>
      </w:tr>
      <w:tr w:rsidR="006F15D6" w14:paraId="76ACCACF"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AC019DB" w14:textId="77777777" w:rsidR="006F15D6" w:rsidRDefault="006F15D6">
            <w:pPr>
              <w:pStyle w:val="Default"/>
              <w:rPr>
                <w:sz w:val="23"/>
                <w:szCs w:val="23"/>
              </w:rPr>
            </w:pPr>
            <w:proofErr w:type="spellStart"/>
            <w:r>
              <w:rPr>
                <w:i/>
                <w:iCs/>
                <w:sz w:val="23"/>
                <w:szCs w:val="23"/>
              </w:rPr>
              <w:t>Agonandra</w:t>
            </w:r>
            <w:proofErr w:type="spellEnd"/>
            <w:r>
              <w:rPr>
                <w:i/>
                <w:iCs/>
                <w:sz w:val="23"/>
                <w:szCs w:val="23"/>
              </w:rPr>
              <w:t xml:space="preserve"> brasiliensis </w:t>
            </w:r>
            <w:r>
              <w:rPr>
                <w:sz w:val="23"/>
                <w:szCs w:val="23"/>
              </w:rPr>
              <w:t xml:space="preserve">Miers </w:t>
            </w:r>
            <w:proofErr w:type="spellStart"/>
            <w:r>
              <w:rPr>
                <w:sz w:val="23"/>
                <w:szCs w:val="23"/>
              </w:rPr>
              <w:t>ex</w:t>
            </w:r>
            <w:proofErr w:type="spellEnd"/>
            <w:r>
              <w:rPr>
                <w:sz w:val="23"/>
                <w:szCs w:val="23"/>
              </w:rPr>
              <w:t xml:space="preserve"> </w:t>
            </w:r>
            <w:proofErr w:type="spellStart"/>
            <w:r>
              <w:rPr>
                <w:sz w:val="23"/>
                <w:szCs w:val="23"/>
              </w:rPr>
              <w:t>Benth</w:t>
            </w:r>
            <w:proofErr w:type="spellEnd"/>
            <w:r>
              <w:rPr>
                <w:sz w:val="23"/>
                <w:szCs w:val="23"/>
              </w:rPr>
              <w:t xml:space="preserve">. &amp; Hook. f. </w:t>
            </w:r>
          </w:p>
        </w:tc>
      </w:tr>
      <w:tr w:rsidR="006F15D6" w14:paraId="77D869D5"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5DED68C0" w14:textId="77777777" w:rsidR="006F15D6" w:rsidRDefault="006F15D6">
            <w:pPr>
              <w:pStyle w:val="Default"/>
              <w:rPr>
                <w:sz w:val="23"/>
                <w:szCs w:val="23"/>
              </w:rPr>
            </w:pPr>
            <w:proofErr w:type="spellStart"/>
            <w:r>
              <w:rPr>
                <w:b/>
                <w:bCs/>
                <w:sz w:val="23"/>
                <w:szCs w:val="23"/>
              </w:rPr>
              <w:t>Primulaceae</w:t>
            </w:r>
            <w:proofErr w:type="spellEnd"/>
            <w:r>
              <w:rPr>
                <w:b/>
                <w:bCs/>
                <w:sz w:val="23"/>
                <w:szCs w:val="23"/>
              </w:rPr>
              <w:t xml:space="preserve"> </w:t>
            </w:r>
          </w:p>
        </w:tc>
      </w:tr>
      <w:tr w:rsidR="006F15D6" w14:paraId="5C21C62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46119A6" w14:textId="77777777" w:rsidR="006F15D6" w:rsidRDefault="006F15D6">
            <w:pPr>
              <w:pStyle w:val="Default"/>
              <w:rPr>
                <w:sz w:val="23"/>
                <w:szCs w:val="23"/>
              </w:rPr>
            </w:pPr>
            <w:proofErr w:type="spellStart"/>
            <w:r>
              <w:rPr>
                <w:i/>
                <w:iCs/>
                <w:sz w:val="23"/>
                <w:szCs w:val="23"/>
              </w:rPr>
              <w:t>Cybianthus</w:t>
            </w:r>
            <w:proofErr w:type="spellEnd"/>
            <w:r>
              <w:rPr>
                <w:i/>
                <w:iCs/>
                <w:sz w:val="23"/>
                <w:szCs w:val="23"/>
              </w:rPr>
              <w:t xml:space="preserve"> </w:t>
            </w:r>
            <w:proofErr w:type="spellStart"/>
            <w:r>
              <w:rPr>
                <w:i/>
                <w:iCs/>
                <w:sz w:val="23"/>
                <w:szCs w:val="23"/>
              </w:rPr>
              <w:t>detergens</w:t>
            </w:r>
            <w:proofErr w:type="spellEnd"/>
            <w:r>
              <w:rPr>
                <w:i/>
                <w:iCs/>
                <w:sz w:val="23"/>
                <w:szCs w:val="23"/>
              </w:rPr>
              <w:t xml:space="preserve"> </w:t>
            </w:r>
            <w:r>
              <w:rPr>
                <w:sz w:val="23"/>
                <w:szCs w:val="23"/>
              </w:rPr>
              <w:t xml:space="preserve">Mart. </w:t>
            </w:r>
          </w:p>
        </w:tc>
      </w:tr>
      <w:tr w:rsidR="006F15D6" w14:paraId="36E7DF0C"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6BB9FA3" w14:textId="77777777" w:rsidR="006F15D6" w:rsidRDefault="006F15D6">
            <w:pPr>
              <w:pStyle w:val="Default"/>
              <w:rPr>
                <w:sz w:val="23"/>
                <w:szCs w:val="23"/>
              </w:rPr>
            </w:pPr>
            <w:proofErr w:type="spellStart"/>
            <w:r>
              <w:rPr>
                <w:i/>
                <w:iCs/>
                <w:sz w:val="23"/>
                <w:szCs w:val="23"/>
              </w:rPr>
              <w:t>Myrsine</w:t>
            </w:r>
            <w:proofErr w:type="spellEnd"/>
            <w:r>
              <w:rPr>
                <w:i/>
                <w:iCs/>
                <w:sz w:val="23"/>
                <w:szCs w:val="23"/>
              </w:rPr>
              <w:t xml:space="preserve"> guianensis </w:t>
            </w:r>
            <w:r>
              <w:rPr>
                <w:sz w:val="23"/>
                <w:szCs w:val="23"/>
              </w:rPr>
              <w:t>(</w:t>
            </w:r>
            <w:proofErr w:type="spellStart"/>
            <w:r>
              <w:rPr>
                <w:sz w:val="23"/>
                <w:szCs w:val="23"/>
              </w:rPr>
              <w:t>Aubl</w:t>
            </w:r>
            <w:proofErr w:type="spellEnd"/>
            <w:r>
              <w:rPr>
                <w:sz w:val="23"/>
                <w:szCs w:val="23"/>
              </w:rPr>
              <w:t xml:space="preserve">.) </w:t>
            </w:r>
            <w:proofErr w:type="spellStart"/>
            <w:r>
              <w:rPr>
                <w:sz w:val="23"/>
                <w:szCs w:val="23"/>
              </w:rPr>
              <w:t>Kuntze</w:t>
            </w:r>
            <w:proofErr w:type="spellEnd"/>
            <w:r>
              <w:rPr>
                <w:sz w:val="23"/>
                <w:szCs w:val="23"/>
              </w:rPr>
              <w:t xml:space="preserve"> </w:t>
            </w:r>
          </w:p>
        </w:tc>
      </w:tr>
      <w:tr w:rsidR="006F15D6" w14:paraId="46015AA0"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786496FD" w14:textId="77777777" w:rsidR="006F15D6" w:rsidRDefault="006F15D6">
            <w:pPr>
              <w:pStyle w:val="Default"/>
              <w:rPr>
                <w:sz w:val="23"/>
                <w:szCs w:val="23"/>
              </w:rPr>
            </w:pPr>
            <w:proofErr w:type="spellStart"/>
            <w:r>
              <w:rPr>
                <w:b/>
                <w:bCs/>
                <w:sz w:val="23"/>
                <w:szCs w:val="23"/>
              </w:rPr>
              <w:t>Proteaceae</w:t>
            </w:r>
            <w:proofErr w:type="spellEnd"/>
            <w:r>
              <w:rPr>
                <w:b/>
                <w:bCs/>
                <w:sz w:val="23"/>
                <w:szCs w:val="23"/>
              </w:rPr>
              <w:t xml:space="preserve"> </w:t>
            </w:r>
          </w:p>
        </w:tc>
      </w:tr>
      <w:tr w:rsidR="006F15D6" w14:paraId="0BF02033"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CFE8990" w14:textId="77777777" w:rsidR="006F15D6" w:rsidRDefault="006F15D6">
            <w:pPr>
              <w:pStyle w:val="Default"/>
              <w:rPr>
                <w:sz w:val="23"/>
                <w:szCs w:val="23"/>
              </w:rPr>
            </w:pPr>
            <w:proofErr w:type="spellStart"/>
            <w:r>
              <w:rPr>
                <w:i/>
                <w:iCs/>
                <w:sz w:val="23"/>
                <w:szCs w:val="23"/>
              </w:rPr>
              <w:t>Roupala</w:t>
            </w:r>
            <w:proofErr w:type="spellEnd"/>
            <w:r>
              <w:rPr>
                <w:i/>
                <w:iCs/>
                <w:sz w:val="23"/>
                <w:szCs w:val="23"/>
              </w:rPr>
              <w:t xml:space="preserve"> </w:t>
            </w:r>
            <w:proofErr w:type="spellStart"/>
            <w:r>
              <w:rPr>
                <w:i/>
                <w:iCs/>
                <w:sz w:val="23"/>
                <w:szCs w:val="23"/>
              </w:rPr>
              <w:t>montana</w:t>
            </w:r>
            <w:proofErr w:type="spellEnd"/>
            <w:r>
              <w:rPr>
                <w:i/>
                <w:iCs/>
                <w:sz w:val="23"/>
                <w:szCs w:val="23"/>
              </w:rPr>
              <w:t xml:space="preserve"> </w:t>
            </w:r>
            <w:proofErr w:type="spellStart"/>
            <w:r>
              <w:rPr>
                <w:i/>
                <w:iCs/>
                <w:sz w:val="23"/>
                <w:szCs w:val="23"/>
              </w:rPr>
              <w:t>Aubl</w:t>
            </w:r>
            <w:proofErr w:type="spellEnd"/>
            <w:r>
              <w:rPr>
                <w:i/>
                <w:iCs/>
                <w:sz w:val="23"/>
                <w:szCs w:val="23"/>
              </w:rPr>
              <w:t xml:space="preserve">. </w:t>
            </w:r>
          </w:p>
        </w:tc>
      </w:tr>
      <w:tr w:rsidR="006F15D6" w14:paraId="7CB2DB27"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160FF190" w14:textId="77777777" w:rsidR="006F15D6" w:rsidRDefault="006F15D6">
            <w:pPr>
              <w:pStyle w:val="Default"/>
              <w:rPr>
                <w:sz w:val="23"/>
                <w:szCs w:val="23"/>
              </w:rPr>
            </w:pPr>
            <w:r>
              <w:rPr>
                <w:b/>
                <w:bCs/>
                <w:sz w:val="23"/>
                <w:szCs w:val="23"/>
              </w:rPr>
              <w:t xml:space="preserve">Rosaceae </w:t>
            </w:r>
          </w:p>
        </w:tc>
      </w:tr>
      <w:tr w:rsidR="006F15D6" w14:paraId="176DEA42"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48E700F" w14:textId="77777777" w:rsidR="006F15D6" w:rsidRDefault="006F15D6">
            <w:pPr>
              <w:pStyle w:val="Default"/>
              <w:rPr>
                <w:sz w:val="23"/>
                <w:szCs w:val="23"/>
              </w:rPr>
            </w:pPr>
            <w:proofErr w:type="spellStart"/>
            <w:r>
              <w:rPr>
                <w:i/>
                <w:iCs/>
                <w:sz w:val="23"/>
                <w:szCs w:val="23"/>
              </w:rPr>
              <w:t>Prunus</w:t>
            </w:r>
            <w:proofErr w:type="spellEnd"/>
            <w:r>
              <w:rPr>
                <w:i/>
                <w:iCs/>
                <w:sz w:val="23"/>
                <w:szCs w:val="23"/>
              </w:rPr>
              <w:t xml:space="preserve"> </w:t>
            </w:r>
            <w:proofErr w:type="spellStart"/>
            <w:r>
              <w:rPr>
                <w:i/>
                <w:iCs/>
                <w:sz w:val="23"/>
                <w:szCs w:val="23"/>
              </w:rPr>
              <w:t>myrtifolia</w:t>
            </w:r>
            <w:proofErr w:type="spellEnd"/>
            <w:r>
              <w:rPr>
                <w:i/>
                <w:iCs/>
                <w:sz w:val="23"/>
                <w:szCs w:val="23"/>
              </w:rPr>
              <w:t xml:space="preserve"> </w:t>
            </w:r>
            <w:r>
              <w:rPr>
                <w:sz w:val="23"/>
                <w:szCs w:val="23"/>
              </w:rPr>
              <w:t xml:space="preserve">(L.) Urb. </w:t>
            </w:r>
          </w:p>
        </w:tc>
      </w:tr>
      <w:tr w:rsidR="006F15D6" w14:paraId="71E219BC"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6EC0B4B9" w14:textId="77777777" w:rsidR="006F15D6" w:rsidRDefault="006F15D6">
            <w:pPr>
              <w:pStyle w:val="Default"/>
              <w:rPr>
                <w:sz w:val="23"/>
                <w:szCs w:val="23"/>
              </w:rPr>
            </w:pPr>
            <w:r>
              <w:rPr>
                <w:b/>
                <w:bCs/>
                <w:sz w:val="23"/>
                <w:szCs w:val="23"/>
              </w:rPr>
              <w:t xml:space="preserve">Rubiaceae </w:t>
            </w:r>
          </w:p>
        </w:tc>
      </w:tr>
      <w:tr w:rsidR="006F15D6" w:rsidRPr="006F15D6" w14:paraId="12F6A47E"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A023D4F" w14:textId="77777777" w:rsidR="006F15D6" w:rsidRPr="006F15D6" w:rsidRDefault="006F15D6">
            <w:pPr>
              <w:pStyle w:val="Default"/>
              <w:rPr>
                <w:sz w:val="23"/>
                <w:szCs w:val="23"/>
                <w:lang w:val="en-US"/>
              </w:rPr>
            </w:pPr>
            <w:proofErr w:type="spellStart"/>
            <w:r w:rsidRPr="006F15D6">
              <w:rPr>
                <w:i/>
                <w:iCs/>
                <w:sz w:val="23"/>
                <w:szCs w:val="23"/>
                <w:lang w:val="en-US"/>
              </w:rPr>
              <w:t>Alibertia</w:t>
            </w:r>
            <w:proofErr w:type="spellEnd"/>
            <w:r w:rsidRPr="006F15D6">
              <w:rPr>
                <w:i/>
                <w:iCs/>
                <w:sz w:val="23"/>
                <w:szCs w:val="23"/>
                <w:lang w:val="en-US"/>
              </w:rPr>
              <w:t xml:space="preserve"> edulis </w:t>
            </w:r>
            <w:r w:rsidRPr="006F15D6">
              <w:rPr>
                <w:sz w:val="23"/>
                <w:szCs w:val="23"/>
                <w:lang w:val="en-US"/>
              </w:rPr>
              <w:t xml:space="preserve">(Rich.) </w:t>
            </w:r>
            <w:proofErr w:type="spellStart"/>
            <w:proofErr w:type="gramStart"/>
            <w:r w:rsidRPr="006F15D6">
              <w:rPr>
                <w:sz w:val="23"/>
                <w:szCs w:val="23"/>
                <w:lang w:val="en-US"/>
              </w:rPr>
              <w:t>A.Rich</w:t>
            </w:r>
            <w:proofErr w:type="spellEnd"/>
            <w:proofErr w:type="gramEnd"/>
            <w:r w:rsidRPr="006F15D6">
              <w:rPr>
                <w:sz w:val="23"/>
                <w:szCs w:val="23"/>
                <w:lang w:val="en-US"/>
              </w:rPr>
              <w:t xml:space="preserve">. </w:t>
            </w:r>
          </w:p>
        </w:tc>
      </w:tr>
      <w:tr w:rsidR="006F15D6" w14:paraId="7D7961A2"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B11305F" w14:textId="77777777" w:rsidR="006F15D6" w:rsidRDefault="006F15D6">
            <w:pPr>
              <w:pStyle w:val="Default"/>
              <w:rPr>
                <w:sz w:val="23"/>
                <w:szCs w:val="23"/>
              </w:rPr>
            </w:pPr>
            <w:proofErr w:type="spellStart"/>
            <w:r>
              <w:rPr>
                <w:i/>
                <w:iCs/>
                <w:sz w:val="23"/>
                <w:szCs w:val="23"/>
              </w:rPr>
              <w:t>Cordiera</w:t>
            </w:r>
            <w:proofErr w:type="spellEnd"/>
            <w:r>
              <w:rPr>
                <w:i/>
                <w:iCs/>
                <w:sz w:val="23"/>
                <w:szCs w:val="23"/>
              </w:rPr>
              <w:t xml:space="preserve"> </w:t>
            </w:r>
            <w:proofErr w:type="spellStart"/>
            <w:r>
              <w:rPr>
                <w:i/>
                <w:iCs/>
                <w:sz w:val="23"/>
                <w:szCs w:val="23"/>
              </w:rPr>
              <w:t>sessilis</w:t>
            </w:r>
            <w:proofErr w:type="spellEnd"/>
            <w:r>
              <w:rPr>
                <w:i/>
                <w:iCs/>
                <w:sz w:val="23"/>
                <w:szCs w:val="23"/>
              </w:rPr>
              <w:t xml:space="preserve"> </w:t>
            </w:r>
            <w:r>
              <w:rPr>
                <w:sz w:val="23"/>
                <w:szCs w:val="23"/>
              </w:rPr>
              <w:t xml:space="preserve">(Vell.) </w:t>
            </w:r>
            <w:proofErr w:type="spellStart"/>
            <w:r>
              <w:rPr>
                <w:sz w:val="23"/>
                <w:szCs w:val="23"/>
              </w:rPr>
              <w:t>Kuntze</w:t>
            </w:r>
            <w:proofErr w:type="spellEnd"/>
            <w:r>
              <w:rPr>
                <w:sz w:val="23"/>
                <w:szCs w:val="23"/>
              </w:rPr>
              <w:t xml:space="preserve"> </w:t>
            </w:r>
          </w:p>
        </w:tc>
      </w:tr>
      <w:tr w:rsidR="006F15D6" w14:paraId="7ECECD1C"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34A37BBD" w14:textId="77777777" w:rsidR="006F15D6" w:rsidRDefault="006F15D6">
            <w:pPr>
              <w:pStyle w:val="Default"/>
              <w:rPr>
                <w:sz w:val="23"/>
                <w:szCs w:val="23"/>
              </w:rPr>
            </w:pPr>
            <w:proofErr w:type="spellStart"/>
            <w:r>
              <w:rPr>
                <w:b/>
                <w:bCs/>
                <w:sz w:val="23"/>
                <w:szCs w:val="23"/>
              </w:rPr>
              <w:t>Rutaceae</w:t>
            </w:r>
            <w:proofErr w:type="spellEnd"/>
            <w:r>
              <w:rPr>
                <w:b/>
                <w:bCs/>
                <w:sz w:val="23"/>
                <w:szCs w:val="23"/>
              </w:rPr>
              <w:t xml:space="preserve"> </w:t>
            </w:r>
          </w:p>
        </w:tc>
      </w:tr>
      <w:tr w:rsidR="006F15D6" w14:paraId="2DFCF985"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E9FA800" w14:textId="77777777" w:rsidR="006F15D6" w:rsidRDefault="006F15D6">
            <w:pPr>
              <w:pStyle w:val="Default"/>
              <w:rPr>
                <w:sz w:val="23"/>
                <w:szCs w:val="23"/>
              </w:rPr>
            </w:pPr>
            <w:proofErr w:type="spellStart"/>
            <w:r>
              <w:rPr>
                <w:i/>
                <w:iCs/>
                <w:sz w:val="23"/>
                <w:szCs w:val="23"/>
              </w:rPr>
              <w:t>Zanthoxylum</w:t>
            </w:r>
            <w:proofErr w:type="spellEnd"/>
            <w:r>
              <w:rPr>
                <w:i/>
                <w:iCs/>
                <w:sz w:val="23"/>
                <w:szCs w:val="23"/>
              </w:rPr>
              <w:t xml:space="preserve"> </w:t>
            </w:r>
            <w:proofErr w:type="spellStart"/>
            <w:r>
              <w:rPr>
                <w:i/>
                <w:iCs/>
                <w:sz w:val="23"/>
                <w:szCs w:val="23"/>
              </w:rPr>
              <w:t>rhoifolium</w:t>
            </w:r>
            <w:proofErr w:type="spellEnd"/>
            <w:r>
              <w:rPr>
                <w:i/>
                <w:iCs/>
                <w:sz w:val="23"/>
                <w:szCs w:val="23"/>
              </w:rPr>
              <w:t xml:space="preserve"> </w:t>
            </w:r>
            <w:proofErr w:type="spellStart"/>
            <w:r>
              <w:rPr>
                <w:sz w:val="23"/>
                <w:szCs w:val="23"/>
              </w:rPr>
              <w:t>Lam</w:t>
            </w:r>
            <w:proofErr w:type="spellEnd"/>
            <w:r>
              <w:rPr>
                <w:sz w:val="23"/>
                <w:szCs w:val="23"/>
              </w:rPr>
              <w:t xml:space="preserve">. </w:t>
            </w:r>
          </w:p>
        </w:tc>
      </w:tr>
      <w:tr w:rsidR="006F15D6" w14:paraId="75714F21"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CFD1DE9" w14:textId="77777777" w:rsidR="006F15D6" w:rsidRDefault="006F15D6">
            <w:pPr>
              <w:pStyle w:val="Default"/>
              <w:rPr>
                <w:sz w:val="23"/>
                <w:szCs w:val="23"/>
              </w:rPr>
            </w:pPr>
            <w:proofErr w:type="spellStart"/>
            <w:r>
              <w:rPr>
                <w:i/>
                <w:iCs/>
                <w:sz w:val="23"/>
                <w:szCs w:val="23"/>
              </w:rPr>
              <w:t>Zanthoxylum</w:t>
            </w:r>
            <w:proofErr w:type="spellEnd"/>
            <w:r>
              <w:rPr>
                <w:i/>
                <w:iCs/>
                <w:sz w:val="23"/>
                <w:szCs w:val="23"/>
              </w:rPr>
              <w:t xml:space="preserve"> </w:t>
            </w:r>
            <w:proofErr w:type="spellStart"/>
            <w:r>
              <w:rPr>
                <w:i/>
                <w:iCs/>
                <w:sz w:val="23"/>
                <w:szCs w:val="23"/>
              </w:rPr>
              <w:t>riedelianum</w:t>
            </w:r>
            <w:proofErr w:type="spellEnd"/>
            <w:r>
              <w:rPr>
                <w:i/>
                <w:iCs/>
                <w:sz w:val="23"/>
                <w:szCs w:val="23"/>
              </w:rPr>
              <w:t xml:space="preserve"> </w:t>
            </w:r>
            <w:proofErr w:type="spellStart"/>
            <w:r>
              <w:rPr>
                <w:sz w:val="23"/>
                <w:szCs w:val="23"/>
              </w:rPr>
              <w:t>Engl</w:t>
            </w:r>
            <w:proofErr w:type="spellEnd"/>
            <w:r>
              <w:rPr>
                <w:sz w:val="23"/>
                <w:szCs w:val="23"/>
              </w:rPr>
              <w:t xml:space="preserve">. </w:t>
            </w:r>
          </w:p>
        </w:tc>
      </w:tr>
      <w:tr w:rsidR="006F15D6" w14:paraId="679008D3"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16F59CE0" w14:textId="77777777" w:rsidR="006F15D6" w:rsidRDefault="006F15D6">
            <w:pPr>
              <w:pStyle w:val="Default"/>
              <w:rPr>
                <w:sz w:val="23"/>
                <w:szCs w:val="23"/>
              </w:rPr>
            </w:pPr>
            <w:proofErr w:type="spellStart"/>
            <w:r>
              <w:rPr>
                <w:b/>
                <w:bCs/>
                <w:sz w:val="23"/>
                <w:szCs w:val="23"/>
              </w:rPr>
              <w:t>Salicaceae</w:t>
            </w:r>
            <w:proofErr w:type="spellEnd"/>
            <w:r>
              <w:rPr>
                <w:b/>
                <w:bCs/>
                <w:sz w:val="23"/>
                <w:szCs w:val="23"/>
              </w:rPr>
              <w:t xml:space="preserve"> </w:t>
            </w:r>
          </w:p>
        </w:tc>
      </w:tr>
      <w:tr w:rsidR="006F15D6" w14:paraId="3753F70D"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BAF837C" w14:textId="77777777" w:rsidR="006F15D6" w:rsidRDefault="006F15D6">
            <w:pPr>
              <w:pStyle w:val="Default"/>
              <w:rPr>
                <w:sz w:val="23"/>
                <w:szCs w:val="23"/>
              </w:rPr>
            </w:pPr>
            <w:r>
              <w:rPr>
                <w:i/>
                <w:iCs/>
                <w:sz w:val="23"/>
                <w:szCs w:val="23"/>
              </w:rPr>
              <w:t xml:space="preserve">Casearia </w:t>
            </w:r>
            <w:proofErr w:type="spellStart"/>
            <w:r>
              <w:rPr>
                <w:i/>
                <w:iCs/>
                <w:sz w:val="23"/>
                <w:szCs w:val="23"/>
              </w:rPr>
              <w:t>grandiflora</w:t>
            </w:r>
            <w:proofErr w:type="spellEnd"/>
            <w:r>
              <w:rPr>
                <w:i/>
                <w:iCs/>
                <w:sz w:val="23"/>
                <w:szCs w:val="23"/>
              </w:rPr>
              <w:t xml:space="preserve"> </w:t>
            </w:r>
            <w:proofErr w:type="spellStart"/>
            <w:r>
              <w:rPr>
                <w:sz w:val="23"/>
                <w:szCs w:val="23"/>
              </w:rPr>
              <w:t>Cambess</w:t>
            </w:r>
            <w:proofErr w:type="spellEnd"/>
            <w:r>
              <w:rPr>
                <w:sz w:val="23"/>
                <w:szCs w:val="23"/>
              </w:rPr>
              <w:t xml:space="preserve">. </w:t>
            </w:r>
          </w:p>
        </w:tc>
      </w:tr>
      <w:tr w:rsidR="006F15D6" w14:paraId="3389D42C"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D918AE1" w14:textId="77777777" w:rsidR="006F15D6" w:rsidRDefault="006F15D6">
            <w:pPr>
              <w:pStyle w:val="Default"/>
              <w:rPr>
                <w:sz w:val="23"/>
                <w:szCs w:val="23"/>
              </w:rPr>
            </w:pPr>
            <w:r>
              <w:rPr>
                <w:i/>
                <w:iCs/>
                <w:sz w:val="23"/>
                <w:szCs w:val="23"/>
              </w:rPr>
              <w:t xml:space="preserve">Casearia </w:t>
            </w:r>
            <w:proofErr w:type="spellStart"/>
            <w:r>
              <w:rPr>
                <w:i/>
                <w:iCs/>
                <w:sz w:val="23"/>
                <w:szCs w:val="23"/>
              </w:rPr>
              <w:t>sylvestris</w:t>
            </w:r>
            <w:proofErr w:type="spellEnd"/>
            <w:r>
              <w:rPr>
                <w:i/>
                <w:iCs/>
                <w:sz w:val="23"/>
                <w:szCs w:val="23"/>
              </w:rPr>
              <w:t xml:space="preserve"> </w:t>
            </w:r>
            <w:proofErr w:type="spellStart"/>
            <w:r>
              <w:rPr>
                <w:sz w:val="23"/>
                <w:szCs w:val="23"/>
              </w:rPr>
              <w:t>Sw</w:t>
            </w:r>
            <w:proofErr w:type="spellEnd"/>
            <w:r>
              <w:rPr>
                <w:sz w:val="23"/>
                <w:szCs w:val="23"/>
              </w:rPr>
              <w:t xml:space="preserve">. </w:t>
            </w:r>
          </w:p>
        </w:tc>
      </w:tr>
      <w:tr w:rsidR="006F15D6" w14:paraId="3798BE84"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499D6E2E" w14:textId="77777777" w:rsidR="006F15D6" w:rsidRDefault="006F15D6">
            <w:pPr>
              <w:pStyle w:val="Default"/>
              <w:rPr>
                <w:sz w:val="23"/>
                <w:szCs w:val="23"/>
              </w:rPr>
            </w:pPr>
            <w:proofErr w:type="spellStart"/>
            <w:r>
              <w:rPr>
                <w:b/>
                <w:bCs/>
                <w:sz w:val="23"/>
                <w:szCs w:val="23"/>
              </w:rPr>
              <w:t>Sapindaceae</w:t>
            </w:r>
            <w:proofErr w:type="spellEnd"/>
            <w:r>
              <w:rPr>
                <w:b/>
                <w:bCs/>
                <w:sz w:val="23"/>
                <w:szCs w:val="23"/>
              </w:rPr>
              <w:t xml:space="preserve"> </w:t>
            </w:r>
          </w:p>
        </w:tc>
      </w:tr>
      <w:tr w:rsidR="006F15D6" w14:paraId="7ACE6C09"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9D1A5B1" w14:textId="77777777" w:rsidR="006F15D6" w:rsidRDefault="006F15D6">
            <w:pPr>
              <w:pStyle w:val="Default"/>
              <w:rPr>
                <w:sz w:val="23"/>
                <w:szCs w:val="23"/>
              </w:rPr>
            </w:pPr>
            <w:proofErr w:type="spellStart"/>
            <w:r>
              <w:rPr>
                <w:i/>
                <w:iCs/>
                <w:sz w:val="23"/>
                <w:szCs w:val="23"/>
              </w:rPr>
              <w:t>Cupania</w:t>
            </w:r>
            <w:proofErr w:type="spellEnd"/>
            <w:r>
              <w:rPr>
                <w:i/>
                <w:iCs/>
                <w:sz w:val="23"/>
                <w:szCs w:val="23"/>
              </w:rPr>
              <w:t xml:space="preserve"> </w:t>
            </w:r>
            <w:proofErr w:type="spellStart"/>
            <w:r>
              <w:rPr>
                <w:i/>
                <w:iCs/>
                <w:sz w:val="23"/>
                <w:szCs w:val="23"/>
              </w:rPr>
              <w:t>vernalis</w:t>
            </w:r>
            <w:proofErr w:type="spellEnd"/>
            <w:r>
              <w:rPr>
                <w:i/>
                <w:iCs/>
                <w:sz w:val="23"/>
                <w:szCs w:val="23"/>
              </w:rPr>
              <w:t xml:space="preserve"> </w:t>
            </w:r>
            <w:proofErr w:type="spellStart"/>
            <w:r>
              <w:rPr>
                <w:sz w:val="23"/>
                <w:szCs w:val="23"/>
              </w:rPr>
              <w:t>Cambess</w:t>
            </w:r>
            <w:proofErr w:type="spellEnd"/>
            <w:r>
              <w:rPr>
                <w:sz w:val="23"/>
                <w:szCs w:val="23"/>
              </w:rPr>
              <w:t xml:space="preserve">. </w:t>
            </w:r>
          </w:p>
        </w:tc>
      </w:tr>
      <w:tr w:rsidR="006F15D6" w14:paraId="765A14B3"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C139578" w14:textId="77777777" w:rsidR="006F15D6" w:rsidRDefault="006F15D6">
            <w:pPr>
              <w:pStyle w:val="Default"/>
              <w:rPr>
                <w:sz w:val="23"/>
                <w:szCs w:val="23"/>
              </w:rPr>
            </w:pPr>
            <w:proofErr w:type="spellStart"/>
            <w:r>
              <w:rPr>
                <w:i/>
                <w:iCs/>
                <w:sz w:val="23"/>
                <w:szCs w:val="23"/>
              </w:rPr>
              <w:t>Magonia</w:t>
            </w:r>
            <w:proofErr w:type="spellEnd"/>
            <w:r>
              <w:rPr>
                <w:i/>
                <w:iCs/>
                <w:sz w:val="23"/>
                <w:szCs w:val="23"/>
              </w:rPr>
              <w:t xml:space="preserve"> </w:t>
            </w:r>
            <w:proofErr w:type="spellStart"/>
            <w:r>
              <w:rPr>
                <w:i/>
                <w:iCs/>
                <w:sz w:val="23"/>
                <w:szCs w:val="23"/>
              </w:rPr>
              <w:t>pubescens</w:t>
            </w:r>
            <w:proofErr w:type="spellEnd"/>
            <w:r>
              <w:rPr>
                <w:i/>
                <w:iCs/>
                <w:sz w:val="23"/>
                <w:szCs w:val="23"/>
              </w:rPr>
              <w:t xml:space="preserve"> </w:t>
            </w:r>
            <w:r>
              <w:rPr>
                <w:sz w:val="23"/>
                <w:szCs w:val="23"/>
              </w:rPr>
              <w:t>A.</w:t>
            </w:r>
            <w:proofErr w:type="spellStart"/>
            <w:r>
              <w:rPr>
                <w:sz w:val="23"/>
                <w:szCs w:val="23"/>
              </w:rPr>
              <w:t>St</w:t>
            </w:r>
            <w:proofErr w:type="spellEnd"/>
            <w:r>
              <w:rPr>
                <w:sz w:val="23"/>
                <w:szCs w:val="23"/>
              </w:rPr>
              <w:t>.-</w:t>
            </w:r>
            <w:proofErr w:type="spellStart"/>
            <w:r>
              <w:rPr>
                <w:sz w:val="23"/>
                <w:szCs w:val="23"/>
              </w:rPr>
              <w:t>Hil</w:t>
            </w:r>
            <w:proofErr w:type="spellEnd"/>
            <w:r>
              <w:rPr>
                <w:sz w:val="23"/>
                <w:szCs w:val="23"/>
              </w:rPr>
              <w:t xml:space="preserve">. </w:t>
            </w:r>
          </w:p>
        </w:tc>
      </w:tr>
      <w:tr w:rsidR="006F15D6" w14:paraId="3C571901"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78D91DBF" w14:textId="77777777" w:rsidR="006F15D6" w:rsidRDefault="006F15D6">
            <w:pPr>
              <w:pStyle w:val="Default"/>
              <w:rPr>
                <w:sz w:val="23"/>
                <w:szCs w:val="23"/>
              </w:rPr>
            </w:pPr>
            <w:proofErr w:type="spellStart"/>
            <w:r>
              <w:rPr>
                <w:b/>
                <w:bCs/>
                <w:sz w:val="23"/>
                <w:szCs w:val="23"/>
              </w:rPr>
              <w:t>Sapotaceae</w:t>
            </w:r>
            <w:proofErr w:type="spellEnd"/>
            <w:r>
              <w:rPr>
                <w:b/>
                <w:bCs/>
                <w:sz w:val="23"/>
                <w:szCs w:val="23"/>
              </w:rPr>
              <w:t xml:space="preserve"> </w:t>
            </w:r>
          </w:p>
        </w:tc>
      </w:tr>
      <w:tr w:rsidR="006F15D6" w14:paraId="31B0BD0C"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4671580" w14:textId="77777777" w:rsidR="006F15D6" w:rsidRDefault="006F15D6">
            <w:pPr>
              <w:pStyle w:val="Default"/>
              <w:rPr>
                <w:sz w:val="23"/>
                <w:szCs w:val="23"/>
              </w:rPr>
            </w:pPr>
            <w:proofErr w:type="spellStart"/>
            <w:r>
              <w:rPr>
                <w:i/>
                <w:iCs/>
                <w:sz w:val="23"/>
                <w:szCs w:val="23"/>
              </w:rPr>
              <w:t>Pouteria</w:t>
            </w:r>
            <w:proofErr w:type="spellEnd"/>
            <w:r>
              <w:rPr>
                <w:i/>
                <w:iCs/>
                <w:sz w:val="23"/>
                <w:szCs w:val="23"/>
              </w:rPr>
              <w:t xml:space="preserve"> </w:t>
            </w:r>
            <w:proofErr w:type="spellStart"/>
            <w:r>
              <w:rPr>
                <w:i/>
                <w:iCs/>
                <w:sz w:val="23"/>
                <w:szCs w:val="23"/>
              </w:rPr>
              <w:t>ramiflora</w:t>
            </w:r>
            <w:proofErr w:type="spellEnd"/>
            <w:r>
              <w:rPr>
                <w:i/>
                <w:iCs/>
                <w:sz w:val="23"/>
                <w:szCs w:val="23"/>
              </w:rPr>
              <w:t xml:space="preserve"> </w:t>
            </w:r>
            <w:r>
              <w:rPr>
                <w:sz w:val="23"/>
                <w:szCs w:val="23"/>
              </w:rPr>
              <w:t xml:space="preserve">(Mart.) </w:t>
            </w:r>
            <w:proofErr w:type="spellStart"/>
            <w:r>
              <w:rPr>
                <w:sz w:val="23"/>
                <w:szCs w:val="23"/>
              </w:rPr>
              <w:t>Radlk</w:t>
            </w:r>
            <w:proofErr w:type="spellEnd"/>
            <w:r>
              <w:rPr>
                <w:sz w:val="23"/>
                <w:szCs w:val="23"/>
              </w:rPr>
              <w:t xml:space="preserve">. </w:t>
            </w:r>
          </w:p>
        </w:tc>
      </w:tr>
      <w:tr w:rsidR="006F15D6" w14:paraId="1BD4462C"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4513E6A" w14:textId="77777777" w:rsidR="006F15D6" w:rsidRDefault="006F15D6">
            <w:pPr>
              <w:pStyle w:val="Default"/>
              <w:rPr>
                <w:sz w:val="23"/>
                <w:szCs w:val="23"/>
              </w:rPr>
            </w:pPr>
            <w:proofErr w:type="spellStart"/>
            <w:r>
              <w:rPr>
                <w:i/>
                <w:iCs/>
                <w:sz w:val="23"/>
                <w:szCs w:val="23"/>
              </w:rPr>
              <w:t>Pouteria</w:t>
            </w:r>
            <w:proofErr w:type="spellEnd"/>
            <w:r>
              <w:rPr>
                <w:i/>
                <w:iCs/>
                <w:sz w:val="23"/>
                <w:szCs w:val="23"/>
              </w:rPr>
              <w:t xml:space="preserve"> torta </w:t>
            </w:r>
            <w:r>
              <w:rPr>
                <w:sz w:val="23"/>
                <w:szCs w:val="23"/>
              </w:rPr>
              <w:t xml:space="preserve">(Mart.) </w:t>
            </w:r>
            <w:proofErr w:type="spellStart"/>
            <w:r>
              <w:rPr>
                <w:sz w:val="23"/>
                <w:szCs w:val="23"/>
              </w:rPr>
              <w:t>Radlk</w:t>
            </w:r>
            <w:proofErr w:type="spellEnd"/>
            <w:r>
              <w:rPr>
                <w:sz w:val="23"/>
                <w:szCs w:val="23"/>
              </w:rPr>
              <w:t xml:space="preserve">. </w:t>
            </w:r>
          </w:p>
        </w:tc>
      </w:tr>
      <w:tr w:rsidR="006F15D6" w14:paraId="19E6722E"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3994BB69" w14:textId="77777777" w:rsidR="006F15D6" w:rsidRDefault="006F15D6">
            <w:pPr>
              <w:pStyle w:val="Default"/>
              <w:rPr>
                <w:sz w:val="23"/>
                <w:szCs w:val="23"/>
              </w:rPr>
            </w:pPr>
            <w:proofErr w:type="spellStart"/>
            <w:r>
              <w:rPr>
                <w:b/>
                <w:bCs/>
                <w:sz w:val="23"/>
                <w:szCs w:val="23"/>
              </w:rPr>
              <w:t>Styracaceae</w:t>
            </w:r>
            <w:proofErr w:type="spellEnd"/>
            <w:r>
              <w:rPr>
                <w:b/>
                <w:bCs/>
                <w:sz w:val="23"/>
                <w:szCs w:val="23"/>
              </w:rPr>
              <w:t xml:space="preserve"> </w:t>
            </w:r>
          </w:p>
        </w:tc>
      </w:tr>
      <w:tr w:rsidR="006F15D6" w14:paraId="60FB302D"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8B709AE" w14:textId="77777777" w:rsidR="006F15D6" w:rsidRDefault="006F15D6">
            <w:pPr>
              <w:pStyle w:val="Default"/>
              <w:rPr>
                <w:sz w:val="23"/>
                <w:szCs w:val="23"/>
              </w:rPr>
            </w:pPr>
            <w:proofErr w:type="spellStart"/>
            <w:r>
              <w:rPr>
                <w:i/>
                <w:iCs/>
                <w:sz w:val="23"/>
                <w:szCs w:val="23"/>
              </w:rPr>
              <w:t>Styrax</w:t>
            </w:r>
            <w:proofErr w:type="spellEnd"/>
            <w:r>
              <w:rPr>
                <w:i/>
                <w:iCs/>
                <w:sz w:val="23"/>
                <w:szCs w:val="23"/>
              </w:rPr>
              <w:t xml:space="preserve"> ferrugineus </w:t>
            </w:r>
            <w:r>
              <w:rPr>
                <w:sz w:val="23"/>
                <w:szCs w:val="23"/>
              </w:rPr>
              <w:t xml:space="preserve">Nees &amp; Mart. </w:t>
            </w:r>
          </w:p>
        </w:tc>
      </w:tr>
      <w:tr w:rsidR="006F15D6" w14:paraId="42D51AD0"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1F7411A1" w14:textId="77777777" w:rsidR="006F15D6" w:rsidRDefault="006F15D6">
            <w:pPr>
              <w:pStyle w:val="Default"/>
              <w:rPr>
                <w:sz w:val="23"/>
                <w:szCs w:val="23"/>
              </w:rPr>
            </w:pPr>
            <w:proofErr w:type="spellStart"/>
            <w:r>
              <w:rPr>
                <w:b/>
                <w:bCs/>
                <w:sz w:val="23"/>
                <w:szCs w:val="23"/>
              </w:rPr>
              <w:t>Symplocaceae</w:t>
            </w:r>
            <w:proofErr w:type="spellEnd"/>
            <w:r>
              <w:rPr>
                <w:b/>
                <w:bCs/>
                <w:sz w:val="23"/>
                <w:szCs w:val="23"/>
              </w:rPr>
              <w:t xml:space="preserve"> </w:t>
            </w:r>
          </w:p>
        </w:tc>
      </w:tr>
      <w:tr w:rsidR="006F15D6" w14:paraId="38F65E16"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47288CA" w14:textId="77777777" w:rsidR="006F15D6" w:rsidRDefault="006F15D6">
            <w:pPr>
              <w:pStyle w:val="Default"/>
              <w:rPr>
                <w:sz w:val="23"/>
                <w:szCs w:val="23"/>
              </w:rPr>
            </w:pPr>
            <w:proofErr w:type="spellStart"/>
            <w:r>
              <w:rPr>
                <w:i/>
                <w:iCs/>
                <w:sz w:val="23"/>
                <w:szCs w:val="23"/>
              </w:rPr>
              <w:t>Symplocos</w:t>
            </w:r>
            <w:proofErr w:type="spellEnd"/>
            <w:r>
              <w:rPr>
                <w:i/>
                <w:iCs/>
                <w:sz w:val="23"/>
                <w:szCs w:val="23"/>
              </w:rPr>
              <w:t xml:space="preserve"> </w:t>
            </w:r>
            <w:proofErr w:type="spellStart"/>
            <w:r>
              <w:rPr>
                <w:i/>
                <w:iCs/>
                <w:sz w:val="23"/>
                <w:szCs w:val="23"/>
              </w:rPr>
              <w:t>rhamnifolia</w:t>
            </w:r>
            <w:proofErr w:type="spellEnd"/>
            <w:r>
              <w:rPr>
                <w:i/>
                <w:iCs/>
                <w:sz w:val="23"/>
                <w:szCs w:val="23"/>
              </w:rPr>
              <w:t xml:space="preserve"> </w:t>
            </w:r>
            <w:r>
              <w:rPr>
                <w:sz w:val="23"/>
                <w:szCs w:val="23"/>
              </w:rPr>
              <w:t xml:space="preserve">A.DC. </w:t>
            </w:r>
          </w:p>
        </w:tc>
      </w:tr>
      <w:tr w:rsidR="006F15D6" w14:paraId="14BFB7A8"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5E844E61" w14:textId="77777777" w:rsidR="006F15D6" w:rsidRDefault="006F15D6">
            <w:pPr>
              <w:pStyle w:val="Default"/>
              <w:rPr>
                <w:sz w:val="23"/>
                <w:szCs w:val="23"/>
              </w:rPr>
            </w:pPr>
            <w:proofErr w:type="spellStart"/>
            <w:r>
              <w:rPr>
                <w:b/>
                <w:bCs/>
                <w:sz w:val="23"/>
                <w:szCs w:val="23"/>
              </w:rPr>
              <w:t>Urticaceae</w:t>
            </w:r>
            <w:proofErr w:type="spellEnd"/>
            <w:r>
              <w:rPr>
                <w:b/>
                <w:bCs/>
                <w:sz w:val="23"/>
                <w:szCs w:val="23"/>
              </w:rPr>
              <w:t xml:space="preserve"> </w:t>
            </w:r>
          </w:p>
        </w:tc>
      </w:tr>
      <w:tr w:rsidR="006F15D6" w14:paraId="76B2C5A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9F56866" w14:textId="77777777" w:rsidR="006F15D6" w:rsidRDefault="006F15D6">
            <w:pPr>
              <w:pStyle w:val="Default"/>
              <w:rPr>
                <w:sz w:val="23"/>
                <w:szCs w:val="23"/>
              </w:rPr>
            </w:pPr>
            <w:proofErr w:type="spellStart"/>
            <w:r>
              <w:rPr>
                <w:i/>
                <w:iCs/>
                <w:sz w:val="23"/>
                <w:szCs w:val="23"/>
              </w:rPr>
              <w:t>Cecropia</w:t>
            </w:r>
            <w:proofErr w:type="spellEnd"/>
            <w:r>
              <w:rPr>
                <w:i/>
                <w:iCs/>
                <w:sz w:val="23"/>
                <w:szCs w:val="23"/>
              </w:rPr>
              <w:t xml:space="preserve"> </w:t>
            </w:r>
            <w:proofErr w:type="spellStart"/>
            <w:r>
              <w:rPr>
                <w:i/>
                <w:iCs/>
                <w:sz w:val="23"/>
                <w:szCs w:val="23"/>
              </w:rPr>
              <w:t>pachystachya</w:t>
            </w:r>
            <w:proofErr w:type="spellEnd"/>
            <w:r>
              <w:rPr>
                <w:i/>
                <w:iCs/>
                <w:sz w:val="23"/>
                <w:szCs w:val="23"/>
              </w:rPr>
              <w:t xml:space="preserve"> </w:t>
            </w:r>
            <w:proofErr w:type="spellStart"/>
            <w:r>
              <w:rPr>
                <w:sz w:val="23"/>
                <w:szCs w:val="23"/>
              </w:rPr>
              <w:t>Trécul</w:t>
            </w:r>
            <w:proofErr w:type="spellEnd"/>
            <w:r>
              <w:rPr>
                <w:sz w:val="23"/>
                <w:szCs w:val="23"/>
              </w:rPr>
              <w:t xml:space="preserve"> </w:t>
            </w:r>
          </w:p>
        </w:tc>
      </w:tr>
      <w:tr w:rsidR="006F15D6" w14:paraId="42E17817" w14:textId="77777777" w:rsidTr="006F15D6">
        <w:tblPrEx>
          <w:tblCellMar>
            <w:top w:w="0" w:type="dxa"/>
            <w:bottom w:w="0" w:type="dxa"/>
          </w:tblCellMar>
        </w:tblPrEx>
        <w:trPr>
          <w:trHeight w:val="107"/>
        </w:trPr>
        <w:tc>
          <w:tcPr>
            <w:tcW w:w="0" w:type="auto"/>
            <w:tcBorders>
              <w:top w:val="none" w:sz="6" w:space="0" w:color="auto"/>
              <w:bottom w:val="none" w:sz="6" w:space="0" w:color="auto"/>
            </w:tcBorders>
          </w:tcPr>
          <w:p w14:paraId="43558523" w14:textId="77777777" w:rsidR="006F15D6" w:rsidRDefault="006F15D6">
            <w:pPr>
              <w:pStyle w:val="Default"/>
              <w:rPr>
                <w:sz w:val="23"/>
                <w:szCs w:val="23"/>
              </w:rPr>
            </w:pPr>
            <w:proofErr w:type="spellStart"/>
            <w:r>
              <w:rPr>
                <w:b/>
                <w:bCs/>
                <w:sz w:val="23"/>
                <w:szCs w:val="23"/>
              </w:rPr>
              <w:t>Vochysiaceae</w:t>
            </w:r>
            <w:proofErr w:type="spellEnd"/>
            <w:r>
              <w:rPr>
                <w:b/>
                <w:bCs/>
                <w:sz w:val="23"/>
                <w:szCs w:val="23"/>
              </w:rPr>
              <w:t xml:space="preserve"> </w:t>
            </w:r>
          </w:p>
        </w:tc>
      </w:tr>
      <w:tr w:rsidR="006F15D6" w14:paraId="5C0C822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EC8E52B" w14:textId="77777777" w:rsidR="006F15D6" w:rsidRDefault="006F15D6">
            <w:pPr>
              <w:pStyle w:val="Default"/>
              <w:rPr>
                <w:sz w:val="23"/>
                <w:szCs w:val="23"/>
              </w:rPr>
            </w:pPr>
            <w:proofErr w:type="spellStart"/>
            <w:r>
              <w:rPr>
                <w:i/>
                <w:iCs/>
                <w:sz w:val="23"/>
                <w:szCs w:val="23"/>
              </w:rPr>
              <w:t>Callisthene</w:t>
            </w:r>
            <w:proofErr w:type="spellEnd"/>
            <w:r>
              <w:rPr>
                <w:i/>
                <w:iCs/>
                <w:sz w:val="23"/>
                <w:szCs w:val="23"/>
              </w:rPr>
              <w:t xml:space="preserve"> </w:t>
            </w:r>
            <w:proofErr w:type="spellStart"/>
            <w:r>
              <w:rPr>
                <w:i/>
                <w:iCs/>
                <w:sz w:val="23"/>
                <w:szCs w:val="23"/>
              </w:rPr>
              <w:t>fasciculata</w:t>
            </w:r>
            <w:proofErr w:type="spellEnd"/>
            <w:r>
              <w:rPr>
                <w:i/>
                <w:iCs/>
                <w:sz w:val="23"/>
                <w:szCs w:val="23"/>
              </w:rPr>
              <w:t xml:space="preserve"> </w:t>
            </w:r>
            <w:r>
              <w:rPr>
                <w:sz w:val="23"/>
                <w:szCs w:val="23"/>
              </w:rPr>
              <w:t xml:space="preserve">Mart. </w:t>
            </w:r>
          </w:p>
        </w:tc>
      </w:tr>
      <w:tr w:rsidR="006F15D6" w14:paraId="3A76D337"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66EA02B5" w14:textId="77777777" w:rsidR="006F15D6" w:rsidRDefault="006F15D6">
            <w:pPr>
              <w:pStyle w:val="Default"/>
              <w:rPr>
                <w:sz w:val="23"/>
                <w:szCs w:val="23"/>
              </w:rPr>
            </w:pPr>
            <w:proofErr w:type="spellStart"/>
            <w:r>
              <w:rPr>
                <w:i/>
                <w:iCs/>
                <w:sz w:val="23"/>
                <w:szCs w:val="23"/>
              </w:rPr>
              <w:t>Qualea</w:t>
            </w:r>
            <w:proofErr w:type="spellEnd"/>
            <w:r>
              <w:rPr>
                <w:i/>
                <w:iCs/>
                <w:sz w:val="23"/>
                <w:szCs w:val="23"/>
              </w:rPr>
              <w:t xml:space="preserve"> cordata </w:t>
            </w:r>
            <w:r>
              <w:rPr>
                <w:sz w:val="23"/>
                <w:szCs w:val="23"/>
              </w:rPr>
              <w:t xml:space="preserve">(Mart.) </w:t>
            </w:r>
            <w:proofErr w:type="spellStart"/>
            <w:r>
              <w:rPr>
                <w:sz w:val="23"/>
                <w:szCs w:val="23"/>
              </w:rPr>
              <w:t>Spreng</w:t>
            </w:r>
            <w:proofErr w:type="spellEnd"/>
            <w:r>
              <w:rPr>
                <w:sz w:val="23"/>
                <w:szCs w:val="23"/>
              </w:rPr>
              <w:t xml:space="preserve">. </w:t>
            </w:r>
          </w:p>
        </w:tc>
      </w:tr>
      <w:tr w:rsidR="006F15D6" w14:paraId="1E195514"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B91A950" w14:textId="77777777" w:rsidR="006F15D6" w:rsidRDefault="006F15D6">
            <w:pPr>
              <w:pStyle w:val="Default"/>
              <w:rPr>
                <w:sz w:val="23"/>
                <w:szCs w:val="23"/>
              </w:rPr>
            </w:pPr>
            <w:proofErr w:type="spellStart"/>
            <w:r>
              <w:rPr>
                <w:i/>
                <w:iCs/>
                <w:sz w:val="23"/>
                <w:szCs w:val="23"/>
              </w:rPr>
              <w:t>Qualea</w:t>
            </w:r>
            <w:proofErr w:type="spellEnd"/>
            <w:r>
              <w:rPr>
                <w:i/>
                <w:iCs/>
                <w:sz w:val="23"/>
                <w:szCs w:val="23"/>
              </w:rPr>
              <w:t xml:space="preserve"> </w:t>
            </w:r>
            <w:proofErr w:type="spellStart"/>
            <w:r>
              <w:rPr>
                <w:i/>
                <w:iCs/>
                <w:sz w:val="23"/>
                <w:szCs w:val="23"/>
              </w:rPr>
              <w:t>dichotoma</w:t>
            </w:r>
            <w:proofErr w:type="spellEnd"/>
            <w:r>
              <w:rPr>
                <w:i/>
                <w:iCs/>
                <w:sz w:val="23"/>
                <w:szCs w:val="23"/>
              </w:rPr>
              <w:t xml:space="preserve"> </w:t>
            </w:r>
            <w:r>
              <w:rPr>
                <w:sz w:val="23"/>
                <w:szCs w:val="23"/>
              </w:rPr>
              <w:t xml:space="preserve">(Mart.) </w:t>
            </w:r>
            <w:proofErr w:type="spellStart"/>
            <w:r>
              <w:rPr>
                <w:sz w:val="23"/>
                <w:szCs w:val="23"/>
              </w:rPr>
              <w:t>Warm</w:t>
            </w:r>
            <w:proofErr w:type="spellEnd"/>
            <w:r>
              <w:rPr>
                <w:sz w:val="23"/>
                <w:szCs w:val="23"/>
              </w:rPr>
              <w:t xml:space="preserve">. </w:t>
            </w:r>
          </w:p>
        </w:tc>
      </w:tr>
      <w:tr w:rsidR="006F15D6" w14:paraId="09A4FB62"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CE1B336" w14:textId="77777777" w:rsidR="006F15D6" w:rsidRDefault="006F15D6">
            <w:pPr>
              <w:pStyle w:val="Default"/>
              <w:rPr>
                <w:sz w:val="23"/>
                <w:szCs w:val="23"/>
              </w:rPr>
            </w:pPr>
            <w:proofErr w:type="spellStart"/>
            <w:r>
              <w:rPr>
                <w:i/>
                <w:iCs/>
                <w:sz w:val="23"/>
                <w:szCs w:val="23"/>
              </w:rPr>
              <w:lastRenderedPageBreak/>
              <w:t>Qualea</w:t>
            </w:r>
            <w:proofErr w:type="spellEnd"/>
            <w:r>
              <w:rPr>
                <w:i/>
                <w:iCs/>
                <w:sz w:val="23"/>
                <w:szCs w:val="23"/>
              </w:rPr>
              <w:t xml:space="preserve"> </w:t>
            </w:r>
            <w:proofErr w:type="spellStart"/>
            <w:r>
              <w:rPr>
                <w:i/>
                <w:iCs/>
                <w:sz w:val="23"/>
                <w:szCs w:val="23"/>
              </w:rPr>
              <w:t>grandiflora</w:t>
            </w:r>
            <w:proofErr w:type="spellEnd"/>
            <w:r>
              <w:rPr>
                <w:i/>
                <w:iCs/>
                <w:sz w:val="23"/>
                <w:szCs w:val="23"/>
              </w:rPr>
              <w:t xml:space="preserve"> </w:t>
            </w:r>
            <w:r>
              <w:rPr>
                <w:sz w:val="23"/>
                <w:szCs w:val="23"/>
              </w:rPr>
              <w:t xml:space="preserve">Mart. </w:t>
            </w:r>
          </w:p>
        </w:tc>
      </w:tr>
      <w:tr w:rsidR="006F15D6" w14:paraId="28CF237A"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94C8D22" w14:textId="77777777" w:rsidR="006F15D6" w:rsidRDefault="006F15D6">
            <w:pPr>
              <w:pStyle w:val="Default"/>
              <w:rPr>
                <w:sz w:val="23"/>
                <w:szCs w:val="23"/>
              </w:rPr>
            </w:pPr>
            <w:proofErr w:type="spellStart"/>
            <w:r>
              <w:rPr>
                <w:i/>
                <w:iCs/>
                <w:sz w:val="23"/>
                <w:szCs w:val="23"/>
              </w:rPr>
              <w:t>Qualea</w:t>
            </w:r>
            <w:proofErr w:type="spellEnd"/>
            <w:r>
              <w:rPr>
                <w:i/>
                <w:iCs/>
                <w:sz w:val="23"/>
                <w:szCs w:val="23"/>
              </w:rPr>
              <w:t xml:space="preserve"> multiflora </w:t>
            </w:r>
            <w:r>
              <w:rPr>
                <w:sz w:val="23"/>
                <w:szCs w:val="23"/>
              </w:rPr>
              <w:t xml:space="preserve">Mart. </w:t>
            </w:r>
          </w:p>
        </w:tc>
      </w:tr>
      <w:tr w:rsidR="006F15D6" w14:paraId="239B089C"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2D90B5CB" w14:textId="77777777" w:rsidR="006F15D6" w:rsidRDefault="006F15D6">
            <w:pPr>
              <w:pStyle w:val="Default"/>
              <w:rPr>
                <w:sz w:val="23"/>
                <w:szCs w:val="23"/>
              </w:rPr>
            </w:pPr>
            <w:proofErr w:type="spellStart"/>
            <w:r>
              <w:rPr>
                <w:i/>
                <w:iCs/>
                <w:sz w:val="23"/>
                <w:szCs w:val="23"/>
              </w:rPr>
              <w:t>Qualea</w:t>
            </w:r>
            <w:proofErr w:type="spellEnd"/>
            <w:r>
              <w:rPr>
                <w:i/>
                <w:iCs/>
                <w:sz w:val="23"/>
                <w:szCs w:val="23"/>
              </w:rPr>
              <w:t xml:space="preserve"> </w:t>
            </w:r>
            <w:proofErr w:type="spellStart"/>
            <w:r>
              <w:rPr>
                <w:i/>
                <w:iCs/>
                <w:sz w:val="23"/>
                <w:szCs w:val="23"/>
              </w:rPr>
              <w:t>parviflora</w:t>
            </w:r>
            <w:proofErr w:type="spellEnd"/>
            <w:r>
              <w:rPr>
                <w:i/>
                <w:iCs/>
                <w:sz w:val="23"/>
                <w:szCs w:val="23"/>
              </w:rPr>
              <w:t xml:space="preserve"> </w:t>
            </w:r>
            <w:r>
              <w:rPr>
                <w:sz w:val="23"/>
                <w:szCs w:val="23"/>
              </w:rPr>
              <w:t xml:space="preserve">Mart. </w:t>
            </w:r>
          </w:p>
        </w:tc>
      </w:tr>
      <w:tr w:rsidR="006F15D6" w14:paraId="37C0A1B2"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0DA616AD" w14:textId="77777777" w:rsidR="006F15D6" w:rsidRDefault="006F15D6">
            <w:pPr>
              <w:pStyle w:val="Default"/>
              <w:rPr>
                <w:sz w:val="23"/>
                <w:szCs w:val="23"/>
              </w:rPr>
            </w:pPr>
            <w:proofErr w:type="spellStart"/>
            <w:r>
              <w:rPr>
                <w:i/>
                <w:iCs/>
                <w:sz w:val="23"/>
                <w:szCs w:val="23"/>
              </w:rPr>
              <w:t>Salvertia</w:t>
            </w:r>
            <w:proofErr w:type="spellEnd"/>
            <w:r>
              <w:rPr>
                <w:i/>
                <w:iCs/>
                <w:sz w:val="23"/>
                <w:szCs w:val="23"/>
              </w:rPr>
              <w:t xml:space="preserve"> </w:t>
            </w:r>
            <w:proofErr w:type="spellStart"/>
            <w:r>
              <w:rPr>
                <w:i/>
                <w:iCs/>
                <w:sz w:val="23"/>
                <w:szCs w:val="23"/>
              </w:rPr>
              <w:t>convallariodora</w:t>
            </w:r>
            <w:proofErr w:type="spellEnd"/>
            <w:r>
              <w:rPr>
                <w:i/>
                <w:iCs/>
                <w:sz w:val="23"/>
                <w:szCs w:val="23"/>
              </w:rPr>
              <w:t xml:space="preserve"> </w:t>
            </w:r>
            <w:proofErr w:type="spellStart"/>
            <w:r>
              <w:rPr>
                <w:sz w:val="23"/>
                <w:szCs w:val="23"/>
              </w:rPr>
              <w:t>A.</w:t>
            </w:r>
            <w:proofErr w:type="gramStart"/>
            <w:r>
              <w:rPr>
                <w:sz w:val="23"/>
                <w:szCs w:val="23"/>
              </w:rPr>
              <w:t>St.Hil</w:t>
            </w:r>
            <w:proofErr w:type="spellEnd"/>
            <w:proofErr w:type="gramEnd"/>
            <w:r>
              <w:rPr>
                <w:sz w:val="23"/>
                <w:szCs w:val="23"/>
              </w:rPr>
              <w:t xml:space="preserve">. </w:t>
            </w:r>
          </w:p>
        </w:tc>
      </w:tr>
      <w:tr w:rsidR="006F15D6" w14:paraId="7241C01E"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74080200" w14:textId="77777777" w:rsidR="006F15D6" w:rsidRDefault="006F15D6">
            <w:pPr>
              <w:pStyle w:val="Default"/>
              <w:rPr>
                <w:sz w:val="23"/>
                <w:szCs w:val="23"/>
              </w:rPr>
            </w:pPr>
            <w:proofErr w:type="spellStart"/>
            <w:r>
              <w:rPr>
                <w:i/>
                <w:iCs/>
                <w:sz w:val="23"/>
                <w:szCs w:val="23"/>
              </w:rPr>
              <w:t>Vochysia</w:t>
            </w:r>
            <w:proofErr w:type="spellEnd"/>
            <w:r>
              <w:rPr>
                <w:i/>
                <w:iCs/>
                <w:sz w:val="23"/>
                <w:szCs w:val="23"/>
              </w:rPr>
              <w:t xml:space="preserve"> </w:t>
            </w:r>
            <w:proofErr w:type="spellStart"/>
            <w:r>
              <w:rPr>
                <w:i/>
                <w:iCs/>
                <w:sz w:val="23"/>
                <w:szCs w:val="23"/>
              </w:rPr>
              <w:t>cinnamomea</w:t>
            </w:r>
            <w:proofErr w:type="spellEnd"/>
            <w:r>
              <w:rPr>
                <w:i/>
                <w:iCs/>
                <w:sz w:val="23"/>
                <w:szCs w:val="23"/>
              </w:rPr>
              <w:t xml:space="preserve"> </w:t>
            </w:r>
            <w:r>
              <w:rPr>
                <w:sz w:val="23"/>
                <w:szCs w:val="23"/>
              </w:rPr>
              <w:t xml:space="preserve">Pohl </w:t>
            </w:r>
          </w:p>
        </w:tc>
      </w:tr>
      <w:tr w:rsidR="006F15D6" w14:paraId="0A7490E2"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F74447E" w14:textId="77777777" w:rsidR="006F15D6" w:rsidRDefault="006F15D6">
            <w:pPr>
              <w:pStyle w:val="Default"/>
              <w:rPr>
                <w:sz w:val="23"/>
                <w:szCs w:val="23"/>
              </w:rPr>
            </w:pPr>
            <w:proofErr w:type="spellStart"/>
            <w:r>
              <w:rPr>
                <w:i/>
                <w:iCs/>
                <w:sz w:val="23"/>
                <w:szCs w:val="23"/>
              </w:rPr>
              <w:t>Vochysia</w:t>
            </w:r>
            <w:proofErr w:type="spellEnd"/>
            <w:r>
              <w:rPr>
                <w:i/>
                <w:iCs/>
                <w:sz w:val="23"/>
                <w:szCs w:val="23"/>
              </w:rPr>
              <w:t xml:space="preserve"> </w:t>
            </w:r>
            <w:proofErr w:type="spellStart"/>
            <w:r>
              <w:rPr>
                <w:i/>
                <w:iCs/>
                <w:sz w:val="23"/>
                <w:szCs w:val="23"/>
              </w:rPr>
              <w:t>elliptica</w:t>
            </w:r>
            <w:proofErr w:type="spellEnd"/>
            <w:r>
              <w:rPr>
                <w:i/>
                <w:iCs/>
                <w:sz w:val="23"/>
                <w:szCs w:val="23"/>
              </w:rPr>
              <w:t xml:space="preserve"> </w:t>
            </w:r>
            <w:r>
              <w:rPr>
                <w:sz w:val="23"/>
                <w:szCs w:val="23"/>
              </w:rPr>
              <w:t xml:space="preserve">Mart. </w:t>
            </w:r>
          </w:p>
        </w:tc>
      </w:tr>
      <w:tr w:rsidR="006F15D6" w14:paraId="1AE9BF9A"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34E6F24A" w14:textId="77777777" w:rsidR="006F15D6" w:rsidRDefault="006F15D6">
            <w:pPr>
              <w:pStyle w:val="Default"/>
              <w:rPr>
                <w:sz w:val="23"/>
                <w:szCs w:val="23"/>
              </w:rPr>
            </w:pPr>
            <w:proofErr w:type="spellStart"/>
            <w:r>
              <w:rPr>
                <w:i/>
                <w:iCs/>
                <w:sz w:val="23"/>
                <w:szCs w:val="23"/>
              </w:rPr>
              <w:t>Vochysia</w:t>
            </w:r>
            <w:proofErr w:type="spellEnd"/>
            <w:r>
              <w:rPr>
                <w:i/>
                <w:iCs/>
                <w:sz w:val="23"/>
                <w:szCs w:val="23"/>
              </w:rPr>
              <w:t xml:space="preserve"> </w:t>
            </w:r>
            <w:proofErr w:type="spellStart"/>
            <w:r>
              <w:rPr>
                <w:i/>
                <w:iCs/>
                <w:sz w:val="23"/>
                <w:szCs w:val="23"/>
              </w:rPr>
              <w:t>gardneri</w:t>
            </w:r>
            <w:proofErr w:type="spellEnd"/>
            <w:r>
              <w:rPr>
                <w:i/>
                <w:iCs/>
                <w:sz w:val="23"/>
                <w:szCs w:val="23"/>
              </w:rPr>
              <w:t xml:space="preserve"> </w:t>
            </w:r>
            <w:proofErr w:type="spellStart"/>
            <w:r>
              <w:rPr>
                <w:sz w:val="23"/>
                <w:szCs w:val="23"/>
              </w:rPr>
              <w:t>Warm</w:t>
            </w:r>
            <w:proofErr w:type="spellEnd"/>
            <w:r>
              <w:rPr>
                <w:sz w:val="23"/>
                <w:szCs w:val="23"/>
              </w:rPr>
              <w:t xml:space="preserve">. </w:t>
            </w:r>
          </w:p>
        </w:tc>
      </w:tr>
      <w:tr w:rsidR="006F15D6" w14:paraId="7B6120B4"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14682BB3" w14:textId="77777777" w:rsidR="006F15D6" w:rsidRDefault="006F15D6">
            <w:pPr>
              <w:pStyle w:val="Default"/>
              <w:rPr>
                <w:sz w:val="23"/>
                <w:szCs w:val="23"/>
              </w:rPr>
            </w:pPr>
            <w:proofErr w:type="spellStart"/>
            <w:r>
              <w:rPr>
                <w:i/>
                <w:iCs/>
                <w:sz w:val="23"/>
                <w:szCs w:val="23"/>
              </w:rPr>
              <w:t>Vochysia</w:t>
            </w:r>
            <w:proofErr w:type="spellEnd"/>
            <w:r>
              <w:rPr>
                <w:i/>
                <w:iCs/>
                <w:sz w:val="23"/>
                <w:szCs w:val="23"/>
              </w:rPr>
              <w:t xml:space="preserve"> </w:t>
            </w:r>
            <w:proofErr w:type="spellStart"/>
            <w:r>
              <w:rPr>
                <w:i/>
                <w:iCs/>
                <w:sz w:val="23"/>
                <w:szCs w:val="23"/>
              </w:rPr>
              <w:t>haenkeana</w:t>
            </w:r>
            <w:proofErr w:type="spellEnd"/>
            <w:r>
              <w:rPr>
                <w:i/>
                <w:iCs/>
                <w:sz w:val="23"/>
                <w:szCs w:val="23"/>
              </w:rPr>
              <w:t xml:space="preserve"> </w:t>
            </w:r>
            <w:r>
              <w:rPr>
                <w:sz w:val="23"/>
                <w:szCs w:val="23"/>
              </w:rPr>
              <w:t xml:space="preserve">Mart. </w:t>
            </w:r>
          </w:p>
        </w:tc>
      </w:tr>
      <w:tr w:rsidR="006F15D6" w14:paraId="5C6FC34E"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58309FD0" w14:textId="77777777" w:rsidR="006F15D6" w:rsidRDefault="006F15D6">
            <w:pPr>
              <w:pStyle w:val="Default"/>
              <w:rPr>
                <w:sz w:val="23"/>
                <w:szCs w:val="23"/>
              </w:rPr>
            </w:pPr>
            <w:proofErr w:type="spellStart"/>
            <w:r>
              <w:rPr>
                <w:i/>
                <w:iCs/>
                <w:sz w:val="23"/>
                <w:szCs w:val="23"/>
              </w:rPr>
              <w:t>Vochysia</w:t>
            </w:r>
            <w:proofErr w:type="spellEnd"/>
            <w:r>
              <w:rPr>
                <w:i/>
                <w:iCs/>
                <w:sz w:val="23"/>
                <w:szCs w:val="23"/>
              </w:rPr>
              <w:t xml:space="preserve"> rufa </w:t>
            </w:r>
            <w:r>
              <w:rPr>
                <w:sz w:val="23"/>
                <w:szCs w:val="23"/>
              </w:rPr>
              <w:t xml:space="preserve">Mart. </w:t>
            </w:r>
          </w:p>
        </w:tc>
      </w:tr>
      <w:tr w:rsidR="006F15D6" w14:paraId="2DB1D02E" w14:textId="77777777" w:rsidTr="006F15D6">
        <w:tblPrEx>
          <w:tblCellMar>
            <w:top w:w="0" w:type="dxa"/>
            <w:bottom w:w="0" w:type="dxa"/>
          </w:tblCellMar>
        </w:tblPrEx>
        <w:trPr>
          <w:trHeight w:val="109"/>
        </w:trPr>
        <w:tc>
          <w:tcPr>
            <w:tcW w:w="0" w:type="auto"/>
            <w:tcBorders>
              <w:top w:val="none" w:sz="6" w:space="0" w:color="auto"/>
              <w:bottom w:val="none" w:sz="6" w:space="0" w:color="auto"/>
            </w:tcBorders>
          </w:tcPr>
          <w:p w14:paraId="46A471E2" w14:textId="77777777" w:rsidR="006F15D6" w:rsidRDefault="006F15D6">
            <w:pPr>
              <w:pStyle w:val="Default"/>
              <w:rPr>
                <w:sz w:val="23"/>
                <w:szCs w:val="23"/>
              </w:rPr>
            </w:pPr>
            <w:proofErr w:type="spellStart"/>
            <w:r>
              <w:rPr>
                <w:i/>
                <w:iCs/>
                <w:sz w:val="23"/>
                <w:szCs w:val="23"/>
              </w:rPr>
              <w:t>Vochysia</w:t>
            </w:r>
            <w:proofErr w:type="spellEnd"/>
            <w:r>
              <w:rPr>
                <w:i/>
                <w:iCs/>
                <w:sz w:val="23"/>
                <w:szCs w:val="23"/>
              </w:rPr>
              <w:t xml:space="preserve"> </w:t>
            </w:r>
            <w:proofErr w:type="spellStart"/>
            <w:r>
              <w:rPr>
                <w:i/>
                <w:iCs/>
                <w:sz w:val="23"/>
                <w:szCs w:val="23"/>
              </w:rPr>
              <w:t>thyrsoidea</w:t>
            </w:r>
            <w:proofErr w:type="spellEnd"/>
            <w:r>
              <w:rPr>
                <w:i/>
                <w:iCs/>
                <w:sz w:val="23"/>
                <w:szCs w:val="23"/>
              </w:rPr>
              <w:t xml:space="preserve"> </w:t>
            </w:r>
            <w:r>
              <w:rPr>
                <w:sz w:val="23"/>
                <w:szCs w:val="23"/>
              </w:rPr>
              <w:t xml:space="preserve">Pohl </w:t>
            </w:r>
          </w:p>
        </w:tc>
      </w:tr>
    </w:tbl>
    <w:p w14:paraId="3BCE9815" w14:textId="77777777" w:rsidR="00972654" w:rsidRDefault="00972654">
      <w:pPr>
        <w:suppressAutoHyphens w:val="0"/>
        <w:rPr>
          <w:rFonts w:ascii="Times New Roman" w:hAnsi="Times New Roman"/>
          <w:lang w:val="en-US"/>
        </w:rPr>
      </w:pPr>
    </w:p>
    <w:p w14:paraId="04003E41" w14:textId="77777777" w:rsidR="006F15D6" w:rsidRDefault="006F15D6">
      <w:pPr>
        <w:suppressAutoHyphens w:val="0"/>
        <w:rPr>
          <w:rFonts w:ascii="Times New Roman" w:hAnsi="Times New Roman"/>
          <w:lang w:val="en-US"/>
        </w:rPr>
      </w:pPr>
    </w:p>
    <w:p w14:paraId="0105AB70" w14:textId="77777777" w:rsidR="006F15D6" w:rsidRDefault="006F15D6">
      <w:pPr>
        <w:suppressAutoHyphens w:val="0"/>
        <w:rPr>
          <w:rFonts w:ascii="Times New Roman" w:hAnsi="Times New Roman"/>
          <w:lang w:val="en-US"/>
        </w:rPr>
      </w:pPr>
    </w:p>
    <w:p w14:paraId="67002AA3" w14:textId="77777777" w:rsidR="006F15D6" w:rsidRDefault="006F15D6">
      <w:pPr>
        <w:suppressAutoHyphens w:val="0"/>
        <w:rPr>
          <w:rFonts w:ascii="Times New Roman" w:hAnsi="Times New Roman"/>
          <w:lang w:val="en-US"/>
        </w:rPr>
      </w:pPr>
    </w:p>
    <w:p w14:paraId="558001A9" w14:textId="77777777" w:rsidR="006F15D6" w:rsidRDefault="006F15D6">
      <w:pPr>
        <w:suppressAutoHyphens w:val="0"/>
        <w:rPr>
          <w:rFonts w:ascii="Times New Roman" w:hAnsi="Times New Roman"/>
          <w:lang w:val="en-US"/>
        </w:rPr>
      </w:pPr>
    </w:p>
    <w:p w14:paraId="56132868" w14:textId="1E461748" w:rsidR="0051315C" w:rsidRDefault="0051315C">
      <w:pPr>
        <w:suppressAutoHyphens w:val="0"/>
        <w:rPr>
          <w:rFonts w:ascii="Times New Roman" w:hAnsi="Times New Roman"/>
          <w:lang w:val="en-US"/>
        </w:rPr>
      </w:pPr>
    </w:p>
    <w:p w14:paraId="4946B6EC" w14:textId="77777777" w:rsidR="00CA1888" w:rsidRDefault="00CA1888">
      <w:pPr>
        <w:suppressAutoHyphens w:val="0"/>
        <w:rPr>
          <w:rFonts w:ascii="Times New Roman" w:hAnsi="Times New Roman"/>
          <w:lang w:val="en-US"/>
        </w:rPr>
      </w:pPr>
    </w:p>
    <w:p w14:paraId="690C551C" w14:textId="77777777" w:rsidR="00CA1888" w:rsidRDefault="00CA1888">
      <w:pPr>
        <w:suppressAutoHyphens w:val="0"/>
        <w:rPr>
          <w:rFonts w:ascii="Times New Roman" w:hAnsi="Times New Roman"/>
          <w:lang w:val="en-US"/>
        </w:rPr>
      </w:pPr>
    </w:p>
    <w:p w14:paraId="28265B51" w14:textId="0B79EB3B" w:rsidR="00CA1888" w:rsidRDefault="00CA1888" w:rsidP="00CA1888">
      <w:pPr>
        <w:suppressAutoHyphens w:val="0"/>
        <w:jc w:val="center"/>
        <w:rPr>
          <w:rFonts w:ascii="Times New Roman" w:hAnsi="Times New Roman"/>
          <w:lang w:val="en-US"/>
        </w:rPr>
      </w:pPr>
      <w:r>
        <w:rPr>
          <w:rFonts w:ascii="Times New Roman" w:hAnsi="Times New Roman"/>
          <w:noProof/>
          <w:lang w:val="en-US"/>
        </w:rPr>
        <w:drawing>
          <wp:inline distT="0" distB="0" distL="0" distR="0" wp14:anchorId="603DB62F" wp14:editId="64A79131">
            <wp:extent cx="6115050" cy="4324350"/>
            <wp:effectExtent l="0" t="0" r="0" b="0"/>
            <wp:docPr id="57881542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4324350"/>
                    </a:xfrm>
                    <a:prstGeom prst="rect">
                      <a:avLst/>
                    </a:prstGeom>
                    <a:noFill/>
                    <a:ln>
                      <a:noFill/>
                    </a:ln>
                  </pic:spPr>
                </pic:pic>
              </a:graphicData>
            </a:graphic>
          </wp:inline>
        </w:drawing>
      </w:r>
    </w:p>
    <w:p w14:paraId="78D773B8" w14:textId="1BF38846" w:rsidR="00CA1888" w:rsidRDefault="00CA1888">
      <w:pPr>
        <w:suppressAutoHyphens w:val="0"/>
        <w:rPr>
          <w:rFonts w:ascii="Times New Roman" w:hAnsi="Times New Roman"/>
          <w:lang w:val="en-US"/>
        </w:rPr>
      </w:pPr>
    </w:p>
    <w:p w14:paraId="019F2962" w14:textId="77777777" w:rsidR="00CA1888" w:rsidRDefault="00CA1888">
      <w:pPr>
        <w:suppressAutoHyphens w:val="0"/>
        <w:rPr>
          <w:rFonts w:ascii="Times New Roman" w:hAnsi="Times New Roman"/>
          <w:lang w:val="en-US"/>
        </w:rPr>
      </w:pPr>
    </w:p>
    <w:p w14:paraId="0631BF25" w14:textId="194E1692" w:rsidR="00C11828" w:rsidRPr="003A34F4" w:rsidRDefault="0051315C">
      <w:pPr>
        <w:pStyle w:val="Standard"/>
        <w:spacing w:line="480" w:lineRule="auto"/>
        <w:jc w:val="both"/>
        <w:rPr>
          <w:rFonts w:ascii="Times New Roman" w:hAnsi="Times New Roman"/>
          <w:lang w:val="en-US"/>
        </w:rPr>
      </w:pPr>
      <w:r w:rsidRPr="003A34F4">
        <w:rPr>
          <w:rFonts w:ascii="Times New Roman" w:hAnsi="Times New Roman"/>
          <w:lang w:val="en-US"/>
        </w:rPr>
        <w:t xml:space="preserve">Figure </w:t>
      </w:r>
      <w:r w:rsidR="00294A60">
        <w:rPr>
          <w:rFonts w:ascii="Times New Roman" w:hAnsi="Times New Roman"/>
          <w:lang w:val="en-US"/>
        </w:rPr>
        <w:t>S</w:t>
      </w:r>
      <w:r w:rsidRPr="003A34F4">
        <w:rPr>
          <w:rFonts w:ascii="Times New Roman" w:hAnsi="Times New Roman"/>
          <w:lang w:val="en-US"/>
        </w:rPr>
        <w:t>1.</w:t>
      </w:r>
      <w:r w:rsidR="00461A79">
        <w:rPr>
          <w:rFonts w:ascii="Times New Roman" w:hAnsi="Times New Roman"/>
          <w:lang w:val="en-US"/>
        </w:rPr>
        <w:t xml:space="preserve">  </w:t>
      </w:r>
      <w:r w:rsidRPr="003A34F4">
        <w:rPr>
          <w:rFonts w:ascii="Times New Roman" w:hAnsi="Times New Roman"/>
          <w:lang w:val="en-US"/>
        </w:rPr>
        <w:t>Frequency (</w:t>
      </w:r>
      <w:r w:rsidR="00461A79">
        <w:rPr>
          <w:rFonts w:ascii="Times New Roman" w:hAnsi="Times New Roman"/>
          <w:lang w:val="en-US"/>
        </w:rPr>
        <w:t>y-axis</w:t>
      </w:r>
      <w:r w:rsidRPr="003A34F4">
        <w:rPr>
          <w:rFonts w:ascii="Times New Roman" w:hAnsi="Times New Roman"/>
          <w:lang w:val="en-US"/>
        </w:rPr>
        <w:t>) of %</w:t>
      </w:r>
      <w:r w:rsidR="00A028EF">
        <w:rPr>
          <w:rFonts w:ascii="Times New Roman" w:hAnsi="Times New Roman"/>
          <w:lang w:val="en-US"/>
        </w:rPr>
        <w:t xml:space="preserve"> </w:t>
      </w:r>
      <w:r w:rsidRPr="003A34F4">
        <w:rPr>
          <w:rFonts w:ascii="Times New Roman" w:hAnsi="Times New Roman"/>
          <w:lang w:val="en-US"/>
        </w:rPr>
        <w:t>species losses (</w:t>
      </w:r>
      <w:r w:rsidR="00461A79">
        <w:rPr>
          <w:rFonts w:ascii="Times New Roman" w:hAnsi="Times New Roman"/>
          <w:lang w:val="en-US"/>
        </w:rPr>
        <w:t>x-axis</w:t>
      </w:r>
      <w:r w:rsidRPr="003A34F4">
        <w:rPr>
          <w:rFonts w:ascii="Times New Roman" w:hAnsi="Times New Roman"/>
          <w:lang w:val="en-US"/>
        </w:rPr>
        <w:t>) in all scenarios. J1 = 90%, J2 = 80% and J3 = 70%.</w:t>
      </w:r>
    </w:p>
    <w:p w14:paraId="3D7E952F" w14:textId="77777777" w:rsidR="00C11828" w:rsidRPr="003A34F4" w:rsidRDefault="00C11828">
      <w:pPr>
        <w:pStyle w:val="Standard"/>
        <w:spacing w:line="480" w:lineRule="auto"/>
        <w:jc w:val="both"/>
        <w:rPr>
          <w:rFonts w:ascii="Times New Roman" w:hAnsi="Times New Roman"/>
          <w:lang w:val="en-US"/>
        </w:rPr>
      </w:pPr>
    </w:p>
    <w:p w14:paraId="3C2DF306" w14:textId="77777777" w:rsidR="00C11828" w:rsidRPr="003A34F4" w:rsidRDefault="00C11828">
      <w:pPr>
        <w:pStyle w:val="Standard"/>
        <w:spacing w:line="480" w:lineRule="auto"/>
        <w:jc w:val="both"/>
        <w:rPr>
          <w:rFonts w:ascii="Times New Roman" w:hAnsi="Times New Roman"/>
          <w:lang w:val="en-US"/>
        </w:rPr>
      </w:pPr>
    </w:p>
    <w:p w14:paraId="49D0F842" w14:textId="77777777" w:rsidR="00C11828" w:rsidRPr="003A34F4" w:rsidRDefault="00C11828">
      <w:pPr>
        <w:pStyle w:val="Standard"/>
        <w:spacing w:line="480" w:lineRule="auto"/>
        <w:jc w:val="both"/>
        <w:rPr>
          <w:rFonts w:ascii="Times New Roman" w:hAnsi="Times New Roman"/>
          <w:lang w:val="en-US"/>
        </w:rPr>
      </w:pPr>
    </w:p>
    <w:p w14:paraId="70D0D5F6" w14:textId="77777777" w:rsidR="00C11828" w:rsidRPr="003A34F4" w:rsidRDefault="00C11828">
      <w:pPr>
        <w:pStyle w:val="Standard"/>
        <w:spacing w:line="480" w:lineRule="auto"/>
        <w:jc w:val="both"/>
        <w:rPr>
          <w:rFonts w:ascii="Times New Roman" w:hAnsi="Times New Roman"/>
          <w:lang w:val="en-US"/>
        </w:rPr>
      </w:pPr>
    </w:p>
    <w:p w14:paraId="16AD4458" w14:textId="77777777" w:rsidR="00C11828" w:rsidRPr="003A34F4" w:rsidRDefault="00C11828">
      <w:pPr>
        <w:pStyle w:val="Standard"/>
        <w:spacing w:line="480" w:lineRule="auto"/>
        <w:jc w:val="both"/>
        <w:rPr>
          <w:rFonts w:ascii="Times New Roman" w:hAnsi="Times New Roman"/>
          <w:lang w:val="en-US"/>
        </w:rPr>
      </w:pPr>
    </w:p>
    <w:p w14:paraId="10238EC2" w14:textId="77777777" w:rsidR="00C11828" w:rsidRDefault="0051315C">
      <w:pPr>
        <w:pStyle w:val="Standard"/>
        <w:jc w:val="both"/>
        <w:rPr>
          <w:rFonts w:ascii="Times New Roman" w:hAnsi="Times New Roman"/>
          <w:b/>
          <w:bCs/>
          <w:lang w:val="en-US"/>
        </w:rPr>
      </w:pPr>
      <w:r w:rsidRPr="003A34F4">
        <w:rPr>
          <w:rFonts w:ascii="Times New Roman" w:hAnsi="Times New Roman"/>
          <w:b/>
          <w:bCs/>
          <w:lang w:val="en-US"/>
        </w:rPr>
        <w:t>References</w:t>
      </w:r>
    </w:p>
    <w:p w14:paraId="67AC2B13" w14:textId="77777777" w:rsidR="00232F3A" w:rsidRPr="003A34F4" w:rsidRDefault="00232F3A">
      <w:pPr>
        <w:pStyle w:val="Standard"/>
        <w:jc w:val="both"/>
        <w:rPr>
          <w:lang w:val="en-US"/>
        </w:rPr>
      </w:pPr>
    </w:p>
    <w:sdt>
      <w:sdtPr>
        <w:rPr>
          <w:rFonts w:ascii="Times New Roman" w:hAnsi="Times New Roman"/>
        </w:rPr>
        <w:tag w:val="MENDELEY_BIBLIOGRAPHY"/>
        <w:id w:val="-969045645"/>
        <w:placeholder>
          <w:docPart w:val="DefaultPlaceholder_-1854013440"/>
        </w:placeholder>
      </w:sdtPr>
      <w:sdtContent>
        <w:p w14:paraId="698798CE" w14:textId="77777777" w:rsidR="00232F3A" w:rsidRPr="00232F3A" w:rsidRDefault="00232F3A">
          <w:pPr>
            <w:autoSpaceDE w:val="0"/>
            <w:ind w:hanging="480"/>
            <w:divId w:val="1889604947"/>
            <w:rPr>
              <w:rFonts w:eastAsia="Times New Roman"/>
              <w:kern w:val="0"/>
              <w:lang w:val="en-US"/>
            </w:rPr>
          </w:pPr>
          <w:r w:rsidRPr="00232F3A">
            <w:rPr>
              <w:rFonts w:eastAsia="Times New Roman"/>
              <w:lang w:val="en-US"/>
            </w:rPr>
            <w:t xml:space="preserve">van der Hoff R, </w:t>
          </w:r>
          <w:proofErr w:type="spellStart"/>
          <w:r w:rsidRPr="00232F3A">
            <w:rPr>
              <w:rFonts w:eastAsia="Times New Roman"/>
              <w:lang w:val="en-US"/>
            </w:rPr>
            <w:t>Rajão</w:t>
          </w:r>
          <w:proofErr w:type="spellEnd"/>
          <w:r w:rsidRPr="00232F3A">
            <w:rPr>
              <w:rFonts w:eastAsia="Times New Roman"/>
              <w:lang w:val="en-US"/>
            </w:rPr>
            <w:t xml:space="preserve"> R (2020) The politics of environmental market instruments: Coalition building and knowledge filtering in the regulation of forest certificates trading in Brazil. </w:t>
          </w:r>
          <w:r w:rsidRPr="00232F3A">
            <w:rPr>
              <w:rFonts w:eastAsia="Times New Roman"/>
              <w:i/>
              <w:iCs/>
              <w:lang w:val="en-US"/>
            </w:rPr>
            <w:t>Land Use Policy</w:t>
          </w:r>
          <w:r w:rsidRPr="00232F3A">
            <w:rPr>
              <w:rFonts w:eastAsia="Times New Roman"/>
              <w:lang w:val="en-US"/>
            </w:rPr>
            <w:t xml:space="preserve"> 96.</w:t>
          </w:r>
        </w:p>
        <w:p w14:paraId="11FE07D5" w14:textId="77777777" w:rsidR="00232F3A" w:rsidRPr="00232F3A" w:rsidRDefault="00232F3A">
          <w:pPr>
            <w:autoSpaceDE w:val="0"/>
            <w:ind w:hanging="480"/>
            <w:divId w:val="1245719753"/>
            <w:rPr>
              <w:rFonts w:eastAsia="Times New Roman"/>
              <w:lang w:val="en-US"/>
            </w:rPr>
          </w:pPr>
          <w:r w:rsidRPr="00232F3A">
            <w:rPr>
              <w:rFonts w:eastAsia="Times New Roman"/>
              <w:lang w:val="en-US"/>
            </w:rPr>
            <w:t xml:space="preserve">Jarvis, A HI, Reuter A, Nelson A, Guevara E (2008) Hole-filled SRTM for the globe Version 4, available from the CGIAR-CSI SRTM 90m Database [WWW document]. </w:t>
          </w:r>
          <w:r w:rsidRPr="00232F3A">
            <w:rPr>
              <w:rFonts w:eastAsia="Times New Roman"/>
              <w:i/>
              <w:iCs/>
              <w:lang w:val="en-US"/>
            </w:rPr>
            <w:t>CGIAR CSI Consort Spat Inf.</w:t>
          </w:r>
        </w:p>
        <w:p w14:paraId="597F268E" w14:textId="77777777" w:rsidR="00232F3A" w:rsidRPr="00232F3A" w:rsidRDefault="00232F3A">
          <w:pPr>
            <w:autoSpaceDE w:val="0"/>
            <w:ind w:hanging="480"/>
            <w:divId w:val="220143679"/>
            <w:rPr>
              <w:rFonts w:eastAsia="Times New Roman"/>
              <w:lang w:val="en-US"/>
            </w:rPr>
          </w:pPr>
          <w:r w:rsidRPr="00232F3A">
            <w:rPr>
              <w:rFonts w:eastAsia="Times New Roman"/>
              <w:lang w:val="en-US"/>
            </w:rPr>
            <w:t xml:space="preserve">Kriticos DJ, Webber BL, Leriche A, Ota N, Macadam I, </w:t>
          </w:r>
          <w:proofErr w:type="spellStart"/>
          <w:r w:rsidRPr="00232F3A">
            <w:rPr>
              <w:rFonts w:eastAsia="Times New Roman"/>
              <w:lang w:val="en-US"/>
            </w:rPr>
            <w:t>Bathols</w:t>
          </w:r>
          <w:proofErr w:type="spellEnd"/>
          <w:r w:rsidRPr="00232F3A">
            <w:rPr>
              <w:rFonts w:eastAsia="Times New Roman"/>
              <w:lang w:val="en-US"/>
            </w:rPr>
            <w:t xml:space="preserve"> J, et al. (2012) </w:t>
          </w:r>
          <w:proofErr w:type="spellStart"/>
          <w:r w:rsidRPr="00232F3A">
            <w:rPr>
              <w:rFonts w:eastAsia="Times New Roman"/>
              <w:lang w:val="en-US"/>
            </w:rPr>
            <w:t>CliMond</w:t>
          </w:r>
          <w:proofErr w:type="spellEnd"/>
          <w:r w:rsidRPr="00232F3A">
            <w:rPr>
              <w:rFonts w:eastAsia="Times New Roman"/>
              <w:lang w:val="en-US"/>
            </w:rPr>
            <w:t xml:space="preserve">: Global high-resolution historical and future scenario climate surfaces for bioclimatic modelling. </w:t>
          </w:r>
          <w:r w:rsidRPr="00232F3A">
            <w:rPr>
              <w:rFonts w:eastAsia="Times New Roman"/>
              <w:i/>
              <w:iCs/>
              <w:lang w:val="en-US"/>
            </w:rPr>
            <w:t>Methods in Ecology and Evolution</w:t>
          </w:r>
          <w:r w:rsidRPr="00232F3A">
            <w:rPr>
              <w:rFonts w:eastAsia="Times New Roman"/>
              <w:lang w:val="en-US"/>
            </w:rPr>
            <w:t xml:space="preserve"> 3: 53–64.</w:t>
          </w:r>
        </w:p>
        <w:p w14:paraId="7DF70DEB" w14:textId="77777777" w:rsidR="00232F3A" w:rsidRPr="00232F3A" w:rsidRDefault="00232F3A">
          <w:pPr>
            <w:autoSpaceDE w:val="0"/>
            <w:ind w:hanging="480"/>
            <w:divId w:val="893659543"/>
            <w:rPr>
              <w:rFonts w:eastAsia="Times New Roman"/>
              <w:lang w:val="en-US"/>
            </w:rPr>
          </w:pPr>
          <w:r w:rsidRPr="00232F3A">
            <w:rPr>
              <w:rFonts w:eastAsia="Times New Roman"/>
              <w:lang w:val="en-US"/>
            </w:rPr>
            <w:t xml:space="preserve">Zomer RJ, Bossio DA, Trabucco A, </w:t>
          </w:r>
          <w:proofErr w:type="spellStart"/>
          <w:r w:rsidRPr="00232F3A">
            <w:rPr>
              <w:rFonts w:eastAsia="Times New Roman"/>
              <w:lang w:val="en-US"/>
            </w:rPr>
            <w:t>Yuanjie</w:t>
          </w:r>
          <w:proofErr w:type="spellEnd"/>
          <w:r w:rsidRPr="00232F3A">
            <w:rPr>
              <w:rFonts w:eastAsia="Times New Roman"/>
              <w:lang w:val="en-US"/>
            </w:rPr>
            <w:t xml:space="preserve"> L, Gupta DC, Singh VP (2007) </w:t>
          </w:r>
          <w:r w:rsidRPr="00232F3A">
            <w:rPr>
              <w:rFonts w:eastAsia="Times New Roman"/>
              <w:i/>
              <w:iCs/>
              <w:lang w:val="en-US"/>
            </w:rPr>
            <w:t>Trees and Water: Smallholder Agroforestry on Irrigated Lands in Northern India</w:t>
          </w:r>
          <w:r w:rsidRPr="00232F3A">
            <w:rPr>
              <w:rFonts w:eastAsia="Times New Roman"/>
              <w:lang w:val="en-US"/>
            </w:rPr>
            <w:t>.</w:t>
          </w:r>
        </w:p>
        <w:p w14:paraId="09DDE5A3" w14:textId="77777777" w:rsidR="00232F3A" w:rsidRDefault="00232F3A">
          <w:pPr>
            <w:autoSpaceDE w:val="0"/>
            <w:ind w:hanging="480"/>
            <w:divId w:val="1977223764"/>
            <w:rPr>
              <w:rFonts w:eastAsia="Times New Roman"/>
            </w:rPr>
          </w:pPr>
          <w:r w:rsidRPr="00232F3A">
            <w:rPr>
              <w:rFonts w:eastAsia="Times New Roman"/>
              <w:lang w:val="en-US"/>
            </w:rPr>
            <w:t xml:space="preserve">Zomer RJ, Trabucco A, Bossio DA, </w:t>
          </w:r>
          <w:proofErr w:type="spellStart"/>
          <w:r w:rsidRPr="00232F3A">
            <w:rPr>
              <w:rFonts w:eastAsia="Times New Roman"/>
              <w:lang w:val="en-US"/>
            </w:rPr>
            <w:t>Verchot</w:t>
          </w:r>
          <w:proofErr w:type="spellEnd"/>
          <w:r w:rsidRPr="00232F3A">
            <w:rPr>
              <w:rFonts w:eastAsia="Times New Roman"/>
              <w:lang w:val="en-US"/>
            </w:rPr>
            <w:t xml:space="preserve"> L V. (2008) Climate change mitigation: A spatial analysis of global land suitability for clean development mechanism afforestation and reforestation. </w:t>
          </w:r>
          <w:r>
            <w:rPr>
              <w:rFonts w:eastAsia="Times New Roman"/>
              <w:i/>
              <w:iCs/>
            </w:rPr>
            <w:t>Agriculture, Ecosystems and Environment</w:t>
          </w:r>
          <w:r>
            <w:rPr>
              <w:rFonts w:eastAsia="Times New Roman"/>
            </w:rPr>
            <w:t xml:space="preserve"> 126: 67–80.</w:t>
          </w:r>
        </w:p>
        <w:p w14:paraId="3F285117" w14:textId="20BF5C08" w:rsidR="00C11828" w:rsidRDefault="00232F3A">
          <w:pPr>
            <w:pStyle w:val="Standard"/>
            <w:jc w:val="both"/>
            <w:rPr>
              <w:rFonts w:ascii="Times New Roman" w:hAnsi="Times New Roman"/>
            </w:rPr>
          </w:pPr>
          <w:r>
            <w:rPr>
              <w:rFonts w:eastAsia="Times New Roman"/>
            </w:rPr>
            <w:t> </w:t>
          </w:r>
        </w:p>
      </w:sdtContent>
    </w:sdt>
    <w:sectPr w:rsidR="00C1182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4895B" w14:textId="77777777" w:rsidR="008B06BE" w:rsidRDefault="008B06BE">
      <w:r>
        <w:separator/>
      </w:r>
    </w:p>
  </w:endnote>
  <w:endnote w:type="continuationSeparator" w:id="0">
    <w:p w14:paraId="30BCAC3C" w14:textId="77777777" w:rsidR="008B06BE" w:rsidRDefault="008B0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altName w:val="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5E25E" w14:textId="77777777" w:rsidR="008B06BE" w:rsidRDefault="008B06BE">
      <w:r>
        <w:rPr>
          <w:color w:val="000000"/>
        </w:rPr>
        <w:separator/>
      </w:r>
    </w:p>
  </w:footnote>
  <w:footnote w:type="continuationSeparator" w:id="0">
    <w:p w14:paraId="3CEE728F" w14:textId="77777777" w:rsidR="008B06BE" w:rsidRDefault="008B06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221BA"/>
    <w:multiLevelType w:val="multilevel"/>
    <w:tmpl w:val="2B16302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4BD73C5F"/>
    <w:multiLevelType w:val="multilevel"/>
    <w:tmpl w:val="81344F2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69840041">
    <w:abstractNumId w:val="1"/>
  </w:num>
  <w:num w:numId="2" w16cid:durableId="29578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828"/>
    <w:rsid w:val="00186CD2"/>
    <w:rsid w:val="00232F3A"/>
    <w:rsid w:val="00294A60"/>
    <w:rsid w:val="00303098"/>
    <w:rsid w:val="003A34F4"/>
    <w:rsid w:val="003C2B50"/>
    <w:rsid w:val="00437985"/>
    <w:rsid w:val="00461A79"/>
    <w:rsid w:val="0051315C"/>
    <w:rsid w:val="00526BB1"/>
    <w:rsid w:val="0053373A"/>
    <w:rsid w:val="005A741E"/>
    <w:rsid w:val="0061584A"/>
    <w:rsid w:val="00695C9B"/>
    <w:rsid w:val="006F15D6"/>
    <w:rsid w:val="00781E7A"/>
    <w:rsid w:val="007C52F2"/>
    <w:rsid w:val="007F3451"/>
    <w:rsid w:val="00882CAB"/>
    <w:rsid w:val="008B06BE"/>
    <w:rsid w:val="008B4FD4"/>
    <w:rsid w:val="008C2807"/>
    <w:rsid w:val="009333C7"/>
    <w:rsid w:val="0093500D"/>
    <w:rsid w:val="00972654"/>
    <w:rsid w:val="00A028EF"/>
    <w:rsid w:val="00A26DD2"/>
    <w:rsid w:val="00AC28C8"/>
    <w:rsid w:val="00B136AC"/>
    <w:rsid w:val="00B33F7C"/>
    <w:rsid w:val="00B36F7E"/>
    <w:rsid w:val="00B932F5"/>
    <w:rsid w:val="00BA4649"/>
    <w:rsid w:val="00C11828"/>
    <w:rsid w:val="00CA1888"/>
    <w:rsid w:val="00CE0034"/>
    <w:rsid w:val="00D013B0"/>
    <w:rsid w:val="00DD0875"/>
    <w:rsid w:val="00EA305C"/>
    <w:rsid w:val="00FC3ACC"/>
    <w:rsid w:val="00FC66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C63A8"/>
  <w15:docId w15:val="{6D2A5DD8-50CB-674D-AFFE-289B859B8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Mangal"/>
        <w:kern w:val="3"/>
        <w:sz w:val="24"/>
        <w:szCs w:val="24"/>
        <w:lang w:val="pt-B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DocumentMap">
    <w:name w:val="DocumentMap"/>
    <w:pPr>
      <w:suppressAutoHyphens/>
      <w:spacing w:after="160" w:line="249" w:lineRule="auto"/>
      <w:textAlignment w:val="auto"/>
    </w:pPr>
    <w:rPr>
      <w:rFonts w:ascii="Calibri" w:eastAsia="Calibri" w:hAnsi="Calibri" w:cs="Times New Roman"/>
      <w:sz w:val="22"/>
      <w:szCs w:val="22"/>
      <w:lang w:eastAsia="en-US" w:bidi="ar-SA"/>
    </w:rPr>
  </w:style>
  <w:style w:type="paragraph" w:customStyle="1" w:styleId="TableGrid1">
    <w:name w:val="Table Grid1"/>
    <w:basedOn w:val="DocumentMap"/>
  </w:style>
  <w:style w:type="paragraph" w:customStyle="1" w:styleId="TableContents">
    <w:name w:val="Table Contents"/>
    <w:basedOn w:val="Standard"/>
    <w:pPr>
      <w:suppressLineNumbers/>
    </w:pPr>
  </w:style>
  <w:style w:type="paragraph" w:customStyle="1" w:styleId="CommentText1">
    <w:name w:val="Comment Text1"/>
    <w:basedOn w:val="Normal"/>
    <w:rPr>
      <w:sz w:val="20"/>
      <w:szCs w:val="18"/>
    </w:rPr>
  </w:style>
  <w:style w:type="paragraph" w:customStyle="1" w:styleId="CommentSubject1">
    <w:name w:val="Comment Subject1"/>
    <w:basedOn w:val="CommentText1"/>
    <w:next w:val="CommentText1"/>
    <w:rPr>
      <w:b/>
      <w:bCs/>
    </w:rPr>
  </w:style>
  <w:style w:type="paragraph" w:customStyle="1" w:styleId="Figure">
    <w:name w:val="Figure"/>
    <w:basedOn w:val="Legenda"/>
  </w:style>
  <w:style w:type="paragraph" w:styleId="Reviso">
    <w:name w:val="Revision"/>
    <w:pPr>
      <w:textAlignment w:val="auto"/>
    </w:pPr>
    <w:rPr>
      <w:szCs w:val="21"/>
    </w:rPr>
  </w:style>
  <w:style w:type="paragraph" w:customStyle="1" w:styleId="Standarduser">
    <w:name w:val="Standard (user)"/>
    <w:pPr>
      <w:textAlignment w:val="auto"/>
    </w:pPr>
    <w:rPr>
      <w:rFonts w:eastAsia="SimSun" w:cs="Liberation Serif"/>
    </w:rPr>
  </w:style>
  <w:style w:type="paragraph" w:customStyle="1" w:styleId="NormalTableWW">
    <w:name w:val="Normal Table (WW)"/>
    <w:pPr>
      <w:textAlignment w:val="auto"/>
    </w:pPr>
    <w:rPr>
      <w:rFonts w:ascii="Calibri" w:eastAsia="Calibri" w:hAnsi="Calibri" w:cs="Tahoma"/>
      <w:sz w:val="20"/>
      <w:szCs w:val="22"/>
      <w:lang w:eastAsia="en-US" w:bidi="ar-SA"/>
    </w:rPr>
  </w:style>
  <w:style w:type="paragraph" w:customStyle="1" w:styleId="StandardWW">
    <w:name w:val="Standard (WW)"/>
    <w:pPr>
      <w:textAlignment w:val="auto"/>
    </w:pPr>
    <w:rPr>
      <w:rFonts w:eastAsia="SimSun"/>
    </w:rPr>
  </w:style>
  <w:style w:type="character" w:customStyle="1" w:styleId="CommentReference1">
    <w:name w:val="Comment Reference1"/>
    <w:basedOn w:val="Fontepargpadro"/>
    <w:rPr>
      <w:sz w:val="16"/>
      <w:szCs w:val="16"/>
    </w:rPr>
  </w:style>
  <w:style w:type="character" w:customStyle="1" w:styleId="CommentTextChar">
    <w:name w:val="Comment Text Char"/>
    <w:basedOn w:val="Fontepargpadro"/>
    <w:rPr>
      <w:sz w:val="20"/>
      <w:szCs w:val="18"/>
    </w:rPr>
  </w:style>
  <w:style w:type="character" w:customStyle="1" w:styleId="CommentSubjectChar">
    <w:name w:val="Comment Subject Char"/>
    <w:basedOn w:val="CommentTextChar"/>
    <w:rPr>
      <w:b/>
      <w:bCs/>
      <w:sz w:val="20"/>
      <w:szCs w:val="18"/>
    </w:rPr>
  </w:style>
  <w:style w:type="character" w:customStyle="1" w:styleId="Internetlink">
    <w:name w:val="Internet link"/>
    <w:rPr>
      <w:color w:val="000080"/>
      <w:u w:val="single"/>
    </w:rPr>
  </w:style>
  <w:style w:type="character" w:customStyle="1" w:styleId="DefaultParagraphFontWW">
    <w:name w:val="Default Paragraph Font (WW)"/>
  </w:style>
  <w:style w:type="character" w:styleId="Refdecomentrio">
    <w:name w:val="annotation reference"/>
    <w:basedOn w:val="Fontepargpadro"/>
    <w:uiPriority w:val="99"/>
    <w:semiHidden/>
    <w:unhideWhenUsed/>
    <w:rsid w:val="00B33F7C"/>
    <w:rPr>
      <w:sz w:val="16"/>
      <w:szCs w:val="16"/>
    </w:rPr>
  </w:style>
  <w:style w:type="paragraph" w:styleId="Textodecomentrio">
    <w:name w:val="annotation text"/>
    <w:basedOn w:val="Normal"/>
    <w:link w:val="TextodecomentrioChar"/>
    <w:uiPriority w:val="99"/>
    <w:semiHidden/>
    <w:unhideWhenUsed/>
    <w:rsid w:val="00B33F7C"/>
    <w:rPr>
      <w:sz w:val="20"/>
      <w:szCs w:val="18"/>
    </w:rPr>
  </w:style>
  <w:style w:type="character" w:customStyle="1" w:styleId="TextodecomentrioChar">
    <w:name w:val="Texto de comentário Char"/>
    <w:basedOn w:val="Fontepargpadro"/>
    <w:link w:val="Textodecomentrio"/>
    <w:uiPriority w:val="99"/>
    <w:semiHidden/>
    <w:rsid w:val="00B33F7C"/>
    <w:rPr>
      <w:sz w:val="20"/>
      <w:szCs w:val="18"/>
    </w:rPr>
  </w:style>
  <w:style w:type="paragraph" w:styleId="Assuntodocomentrio">
    <w:name w:val="annotation subject"/>
    <w:basedOn w:val="Textodecomentrio"/>
    <w:next w:val="Textodecomentrio"/>
    <w:link w:val="AssuntodocomentrioChar"/>
    <w:uiPriority w:val="99"/>
    <w:semiHidden/>
    <w:unhideWhenUsed/>
    <w:rsid w:val="00B33F7C"/>
    <w:rPr>
      <w:b/>
      <w:bCs/>
    </w:rPr>
  </w:style>
  <w:style w:type="character" w:customStyle="1" w:styleId="AssuntodocomentrioChar">
    <w:name w:val="Assunto do comentário Char"/>
    <w:basedOn w:val="TextodecomentrioChar"/>
    <w:link w:val="Assuntodocomentrio"/>
    <w:uiPriority w:val="99"/>
    <w:semiHidden/>
    <w:rsid w:val="00B33F7C"/>
    <w:rPr>
      <w:b/>
      <w:bCs/>
      <w:sz w:val="20"/>
      <w:szCs w:val="18"/>
    </w:rPr>
  </w:style>
  <w:style w:type="character" w:styleId="TextodoEspaoReservado">
    <w:name w:val="Placeholder Text"/>
    <w:basedOn w:val="Fontepargpadro"/>
    <w:uiPriority w:val="99"/>
    <w:semiHidden/>
    <w:rsid w:val="00232F3A"/>
    <w:rPr>
      <w:color w:val="666666"/>
    </w:rPr>
  </w:style>
  <w:style w:type="paragraph" w:customStyle="1" w:styleId="msonormal0">
    <w:name w:val="msonormal"/>
    <w:basedOn w:val="Normal"/>
    <w:rsid w:val="00232F3A"/>
    <w:pPr>
      <w:suppressAutoHyphens w:val="0"/>
      <w:autoSpaceDN/>
      <w:spacing w:before="100" w:beforeAutospacing="1" w:after="100" w:afterAutospacing="1"/>
      <w:textAlignment w:val="auto"/>
    </w:pPr>
    <w:rPr>
      <w:rFonts w:ascii="Times New Roman" w:eastAsiaTheme="minorEastAsia" w:hAnsi="Times New Roman" w:cs="Times New Roman"/>
      <w:kern w:val="0"/>
      <w:lang w:eastAsia="pt-BR" w:bidi="ar-SA"/>
    </w:rPr>
  </w:style>
  <w:style w:type="paragraph" w:customStyle="1" w:styleId="Default">
    <w:name w:val="Default"/>
    <w:rsid w:val="006F15D6"/>
    <w:pPr>
      <w:autoSpaceDE w:val="0"/>
      <w:adjustRightInd w:val="0"/>
      <w:textAlignment w:val="auto"/>
    </w:pPr>
    <w:rPr>
      <w:rFonts w:ascii="Times New Roman" w:hAnsi="Times New Roman" w:cs="Times New Roman"/>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344510">
      <w:bodyDiv w:val="1"/>
      <w:marLeft w:val="0"/>
      <w:marRight w:val="0"/>
      <w:marTop w:val="0"/>
      <w:marBottom w:val="0"/>
      <w:divBdr>
        <w:top w:val="none" w:sz="0" w:space="0" w:color="auto"/>
        <w:left w:val="none" w:sz="0" w:space="0" w:color="auto"/>
        <w:bottom w:val="none" w:sz="0" w:space="0" w:color="auto"/>
        <w:right w:val="none" w:sz="0" w:space="0" w:color="auto"/>
      </w:divBdr>
      <w:divsChild>
        <w:div w:id="51314998">
          <w:marLeft w:val="480"/>
          <w:marRight w:val="0"/>
          <w:marTop w:val="0"/>
          <w:marBottom w:val="0"/>
          <w:divBdr>
            <w:top w:val="none" w:sz="0" w:space="0" w:color="auto"/>
            <w:left w:val="none" w:sz="0" w:space="0" w:color="auto"/>
            <w:bottom w:val="none" w:sz="0" w:space="0" w:color="auto"/>
            <w:right w:val="none" w:sz="0" w:space="0" w:color="auto"/>
          </w:divBdr>
        </w:div>
        <w:div w:id="535386326">
          <w:marLeft w:val="480"/>
          <w:marRight w:val="0"/>
          <w:marTop w:val="0"/>
          <w:marBottom w:val="0"/>
          <w:divBdr>
            <w:top w:val="none" w:sz="0" w:space="0" w:color="auto"/>
            <w:left w:val="none" w:sz="0" w:space="0" w:color="auto"/>
            <w:bottom w:val="none" w:sz="0" w:space="0" w:color="auto"/>
            <w:right w:val="none" w:sz="0" w:space="0" w:color="auto"/>
          </w:divBdr>
        </w:div>
        <w:div w:id="480344725">
          <w:marLeft w:val="480"/>
          <w:marRight w:val="0"/>
          <w:marTop w:val="0"/>
          <w:marBottom w:val="0"/>
          <w:divBdr>
            <w:top w:val="none" w:sz="0" w:space="0" w:color="auto"/>
            <w:left w:val="none" w:sz="0" w:space="0" w:color="auto"/>
            <w:bottom w:val="none" w:sz="0" w:space="0" w:color="auto"/>
            <w:right w:val="none" w:sz="0" w:space="0" w:color="auto"/>
          </w:divBdr>
        </w:div>
        <w:div w:id="1067024183">
          <w:marLeft w:val="480"/>
          <w:marRight w:val="0"/>
          <w:marTop w:val="0"/>
          <w:marBottom w:val="0"/>
          <w:divBdr>
            <w:top w:val="none" w:sz="0" w:space="0" w:color="auto"/>
            <w:left w:val="none" w:sz="0" w:space="0" w:color="auto"/>
            <w:bottom w:val="none" w:sz="0" w:space="0" w:color="auto"/>
            <w:right w:val="none" w:sz="0" w:space="0" w:color="auto"/>
          </w:divBdr>
        </w:div>
        <w:div w:id="617104078">
          <w:marLeft w:val="480"/>
          <w:marRight w:val="0"/>
          <w:marTop w:val="0"/>
          <w:marBottom w:val="0"/>
          <w:divBdr>
            <w:top w:val="none" w:sz="0" w:space="0" w:color="auto"/>
            <w:left w:val="none" w:sz="0" w:space="0" w:color="auto"/>
            <w:bottom w:val="none" w:sz="0" w:space="0" w:color="auto"/>
            <w:right w:val="none" w:sz="0" w:space="0" w:color="auto"/>
          </w:divBdr>
        </w:div>
      </w:divsChild>
    </w:div>
    <w:div w:id="1717312140">
      <w:bodyDiv w:val="1"/>
      <w:marLeft w:val="0"/>
      <w:marRight w:val="0"/>
      <w:marTop w:val="0"/>
      <w:marBottom w:val="0"/>
      <w:divBdr>
        <w:top w:val="none" w:sz="0" w:space="0" w:color="auto"/>
        <w:left w:val="none" w:sz="0" w:space="0" w:color="auto"/>
        <w:bottom w:val="none" w:sz="0" w:space="0" w:color="auto"/>
        <w:right w:val="none" w:sz="0" w:space="0" w:color="auto"/>
      </w:divBdr>
      <w:divsChild>
        <w:div w:id="1889604947">
          <w:marLeft w:val="480"/>
          <w:marRight w:val="0"/>
          <w:marTop w:val="0"/>
          <w:marBottom w:val="0"/>
          <w:divBdr>
            <w:top w:val="none" w:sz="0" w:space="0" w:color="auto"/>
            <w:left w:val="none" w:sz="0" w:space="0" w:color="auto"/>
            <w:bottom w:val="none" w:sz="0" w:space="0" w:color="auto"/>
            <w:right w:val="none" w:sz="0" w:space="0" w:color="auto"/>
          </w:divBdr>
        </w:div>
        <w:div w:id="1245719753">
          <w:marLeft w:val="480"/>
          <w:marRight w:val="0"/>
          <w:marTop w:val="0"/>
          <w:marBottom w:val="0"/>
          <w:divBdr>
            <w:top w:val="none" w:sz="0" w:space="0" w:color="auto"/>
            <w:left w:val="none" w:sz="0" w:space="0" w:color="auto"/>
            <w:bottom w:val="none" w:sz="0" w:space="0" w:color="auto"/>
            <w:right w:val="none" w:sz="0" w:space="0" w:color="auto"/>
          </w:divBdr>
        </w:div>
        <w:div w:id="220143679">
          <w:marLeft w:val="480"/>
          <w:marRight w:val="0"/>
          <w:marTop w:val="0"/>
          <w:marBottom w:val="0"/>
          <w:divBdr>
            <w:top w:val="none" w:sz="0" w:space="0" w:color="auto"/>
            <w:left w:val="none" w:sz="0" w:space="0" w:color="auto"/>
            <w:bottom w:val="none" w:sz="0" w:space="0" w:color="auto"/>
            <w:right w:val="none" w:sz="0" w:space="0" w:color="auto"/>
          </w:divBdr>
        </w:div>
        <w:div w:id="893659543">
          <w:marLeft w:val="480"/>
          <w:marRight w:val="0"/>
          <w:marTop w:val="0"/>
          <w:marBottom w:val="0"/>
          <w:divBdr>
            <w:top w:val="none" w:sz="0" w:space="0" w:color="auto"/>
            <w:left w:val="none" w:sz="0" w:space="0" w:color="auto"/>
            <w:bottom w:val="none" w:sz="0" w:space="0" w:color="auto"/>
            <w:right w:val="none" w:sz="0" w:space="0" w:color="auto"/>
          </w:divBdr>
        </w:div>
        <w:div w:id="1977223764">
          <w:marLeft w:val="48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ral"/>
          <w:gallery w:val="placeholder"/>
        </w:category>
        <w:types>
          <w:type w:val="bbPlcHdr"/>
        </w:types>
        <w:behaviors>
          <w:behavior w:val="content"/>
        </w:behaviors>
        <w:guid w:val="{71CE9DFA-DD1C-433F-AE88-343DC61171C1}"/>
      </w:docPartPr>
      <w:docPartBody>
        <w:p w:rsidR="0018578F" w:rsidRDefault="00180A35">
          <w:r w:rsidRPr="004D0BA9">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altName w:val="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A35"/>
    <w:rsid w:val="00180A35"/>
    <w:rsid w:val="0018578F"/>
    <w:rsid w:val="001A17CE"/>
    <w:rsid w:val="002E27AB"/>
    <w:rsid w:val="00421197"/>
    <w:rsid w:val="005A741E"/>
    <w:rsid w:val="00695C9B"/>
    <w:rsid w:val="00A54EDC"/>
    <w:rsid w:val="00B136AC"/>
    <w:rsid w:val="00B26F58"/>
    <w:rsid w:val="00BA4649"/>
    <w:rsid w:val="00C443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A17CE"/>
    <w:rPr>
      <w:color w:val="666666"/>
    </w:rPr>
  </w:style>
  <w:style w:type="paragraph" w:customStyle="1" w:styleId="3A29590DA65240069AC7433F4B4E18CD">
    <w:name w:val="3A29590DA65240069AC7433F4B4E18CD"/>
    <w:rsid w:val="001A17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50B8DD71-EE23-784C-9C6A-CA591C18DF06}">
  <we:reference id="wa200001011" version="1.2.0.0" store="en-001" storeType="OMEX"/>
  <we:alternateReferences>
    <we:reference id="wa200001011" version="1.2.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2A44E84-5AFA-4EDA-8888-3BE6794E8B95}">
  <we:reference id="wa104382081" version="1.55.1.0" store="en-US" storeType="OMEX"/>
  <we:alternateReferences>
    <we:reference id="wa104382081" version="1.55.1.0" store="" storeType="OMEX"/>
  </we:alternateReferences>
  <we:properties>
    <we:property name="MENDELEY_CITATIONS" value="[{&quot;citationID&quot;:&quot;MENDELEY_CITATION_36bdb6d9-a445-4e8d-9e7f-5dcd3179ad67&quot;,&quot;properties&quot;:{&quot;noteIndex&quot;:0,&quot;mode&quot;:&quot;suppress-author&quot;},&quot;isEdited&quot;:false,&quot;manualOverride&quot;:{&quot;isManuallyOverridden&quot;:false,&quot;citeprocText&quot;:&quot;(2020)&quot;,&quot;manualOverrideText&quot;:&quot;&quot;},&quot;citationTag&quot;:&quot;MENDELEY_CITATION_v3_eyJjaXRhdGlvbklEIjoiTUVOREVMRVlfQ0lUQVRJT05fMzZiZGI2ZDktYTQ0NS00ZThkLTllN2YtNWRjZDMxNzlhZDY3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&quot;,&quot;citationItems&quot;:[{&quot;displayAs&quot;:&quot;suppress-author&quot;,&quot;label&quot;:&quot;page&quot;,&quot;id&quot;:&quot;53b5da23-5a71-3d75-a14b-b4ef04e0e0e4&quot;,&quot;itemData&quot;:{&quot;type&quot;:&quot;article-journal&quot;,&quot;id&quot;:&quot;53b5da23-5a71-3d75-a14b-b4ef04e0e0e4&quot;,&quot;title&quot;:&quot;The politics of environmental market instruments: Coalition building and knowledge filtering in the regulation of forest certificates trading in Brazil&quot;,&quot;author&quot;:[{&quot;family&quot;:&quot;Hoff&quot;,&quot;given&quot;:&quot;Richard&quot;,&quot;parse-names&quot;:false,&quot;dropping-particle&quot;:&quot;&quot;,&quot;non-dropping-particle&quot;:&quot;van der&quot;},{&quot;family&quot;:&quot;Rajão&quot;,&quot;given&quot;:&quot;Raoni&quot;,&quot;parse-names&quot;:false,&quot;dropping-particle&quot;:&quot;&quot;,&quot;non-dropping-particle&quot;:&quot;&quot;}],&quot;container-title&quot;:&quot;Land Use Policy&quot;,&quot;container-title-short&quot;:&quot;Land use policy&quot;,&quot;DOI&quot;:&quot;10.1016/j.landusepol.2020.104666&quot;,&quot;ISSN&quot;:&quot;02648377&quot;,&quot;issued&quot;:{&quot;date-parts&quot;:[[2020,7,1]]},&quot;abstract&quot;:&quot;Market instruments for environmental governance have a foundation in an economic theorythat claims to be universal and atemporal, but their materialization in practice always takes place in specific socioeconomic and political contexts. The Brazilian trade in forest certificates (CRA) is a new market instrument that allows farmers that have deforested illegally prior to 2008 to become compliant by acquiring certificates from other farmers that conserve a forest area beyond legal requirements. Even though the CRA market has been praised as an innovative environmental policy, it is still unclear whether it will be implemented even after more than two decades of political debate, congressional approval of legislation and substantial investments in new supporting systems. This research paper aims to analyze the materialization of this market by reconstructing how policy participants form advocacy coalitions (i.e. environmental protection, market viability and agricultural consolidation) to advance their interests. Our results show that advocacy coalitions filter (i.e. absorb, reject or transform) new ideas, experiences and knowledge in order to influence the regulations for forest certificate trading. In doing so, they often combine positions, form new alliances and merge with other advocacy coalitions in accordance with the interests of their constituents. These fluid allegiances within and between coalitions explain why market materialization remains ambiguous and unlikely to become operational in the near future.&quot;,&quot;publisher&quot;:&quot;Elsevier Ltd&quot;,&quot;volume&quot;:&quot;96&quot;},&quot;isTemporary&quot;:false,&quot;suppress-author&quot;:true,&quot;composite&quot;:false,&quot;author-only&quot;:false}]},{&quot;citationID&quot;:&quot;MENDELEY_CITATION_2a629cf8-e460-4c87-bdca-d2f65814ea0f&quot;,&quot;properties&quot;:{&quot;noteIndex&quot;:0},&quot;isEdited&quot;:false,&quot;manualOverride&quot;:{&quot;isManuallyOverridden&quot;:false,&quot;citeprocText&quot;:&quot;(Zomer et al., 2007, 2008, Jarvis, A et al., 2008)&quot;,&quot;manualOverrideText&quot;:&quot;&quot;},&quot;citationTag&quot;:&quot;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&quot;,&quot;citationItems&quot;:[{&quot;id&quot;:&quot;716c8bcf-85ae-3b78-8192-cb563b74acf2&quot;,&quot;itemData&quot;:{&quot;type&quot;:&quot;book&quot;,&quot;id&quot;:&quot;716c8bcf-85ae-3b78-8192-cb563b74acf2&quot;,&quot;title&quot;:&quot;Trees and Water: Smallholder Agroforestry on Irrigated Lands in Northern India&quot;,&quot;author&quot;:[{&quot;family&quot;:&quot;Zomer&quot;,&quot;given&quot;:&quot;Robert J.&quot;,&quot;parse-names&quot;:false,&quot;dropping-particle&quot;:&quot;&quot;,&quot;non-dropping-particle&quot;:&quot;&quot;},{&quot;family&quot;:&quot;Bossio&quot;,&quot;given&quot;:&quot;Deborah A.&quot;,&quot;parse-names&quot;:false,&quot;dropping-particle&quot;:&quot;&quot;,&quot;non-dropping-particle&quot;:&quot;&quot;},{&quot;family&quot;:&quot;Trabucco&quot;,&quot;given&quot;:&quot;Antonio&quot;,&quot;parse-names&quot;:false,&quot;dropping-particle&quot;:&quot;&quot;,&quot;non-dropping-particle&quot;:&quot;&quot;},{&quot;family&quot;:&quot;Yuanjie&quot;,&quot;given&quot;:&quot;Li&quot;,&quot;parse-names&quot;:false,&quot;dropping-particle&quot;:&quot;&quot;,&quot;non-dropping-particle&quot;:&quot;&quot;},{&quot;family&quot;:&quot;Gupta&quot;,&quot;given&quot;:&quot;Diwan C&quot;,&quot;parse-names&quot;:false,&quot;dropping-particle&quot;:&quot;&quot;,&quot;non-dropping-particle&quot;:&quot;&quot;},{&quot;family&quot;:&quot;Singh&quot;,&quot;given&quot;:&quot;Virendra P.&quot;,&quot;parse-names&quot;:false,&quot;dropping-particle&quot;:&quot;&quot;,&quot;non-dropping-particle&quot;:&quot;&quot;}],&quot;container-title&quot;:&quot;IWMI report&quot;,&quot;ISBN&quot;:&quot;9789290906858&quot;,&quot;issued&quot;:{&quot;date-parts&quot;:[[2007]]},&quot;number-of-pages&quot;:&quot;41&quot;,&quot;abstract&quot;:&quot;Within the Kyoto Protocol, the clean development mechanism (CDM) is an instrument intended to reduce greenhouse gas emissions, while assisting developing countries in achieving sustainable development, with the multiple goals of poverty reduction, environmental benefits and cost-effective emission reductions. The CDM allows for a small percentage of emission reduction credits to come from afforestation and reforestation (CDM-AR) projects. We conducted a global analysis of land suitability for CDM-AR carbon 'sink' projects and identified large amounts of land (749 Mha) as biophysically suitable and meeting the CDM-AR eligibility criteria. Forty-six percent of all the suitable areas globally were found in South America and 27% in Sub-Saharan Africa. In Asia, despite the larger land mass, relatively less land was available. In South America and Sub-Saharan Africa the majority of the suitable land was shrubland/grassland or savanna. In Asia the majority of the land was low-intensity agriculture. The sociologic and ecological analyses showed that large amounts of suitable land exhibited relatively low population densities. Many of the most marginal areas were eliminated due to high aridity, which resulted in a generally Gaussian distribution of land productivity classes. If the cap on CDM-AR were raised to compensate for a substantially greater offset of carbon emission through sink projects, this study suggests that it will be increasingly important to consider implications on local to regional food security and local community livelihoods. © 2008 Elsevier B.V. All rights reserved.&quot;,&quot;container-title-short&quot;:&quot;&quot;},&quot;isTemporary&quot;:false},{&quot;id&quot;:&quot;dc51c635-8c08-3ef0-8995-237911e865de&quot;,&quot;itemData&quot;:{&quot;type&quot;:&quot;article-journal&quot;,&quot;id&quot;:&quot;dc51c635-8c08-3ef0-8995-237911e865de&quot;,&quot;title&quot;:&quot;Climate change mitigation: A spatial analysis of global land suitability for clean development mechanism afforestation and reforestation&quot;,&quot;author&quot;:[{&quot;family&quot;:&quot;Zomer&quot;,&quot;given&quot;:&quot;Robert J.&quot;,&quot;parse-names&quot;:false,&quot;dropping-particle&quot;:&quot;&quot;,&quot;non-dropping-particle&quot;:&quot;&quot;},{&quot;family&quot;:&quot;Trabucco&quot;,&quot;given&quot;:&quot;Antonio&quot;,&quot;parse-names&quot;:false,&quot;dropping-particle&quot;:&quot;&quot;,&quot;non-dropping-particle&quot;:&quot;&quot;},{&quot;family&quot;:&quot;Bossio&quot;,&quot;given&quot;:&quot;Deborah A.&quot;,&quot;parse-names&quot;:false,&quot;dropping-particle&quot;:&quot;&quot;,&quot;non-dropping-particle&quot;:&quot;&quot;},{&quot;family&quot;:&quot;Verchot&quot;,&quot;given&quot;:&quot;Louis&quot;,&quot;parse-names&quot;:false,&quot;dropping-particle&quot;:&quot;V.&quot;,&quot;non-dropping-particle&quot;:&quot;&quot;}],&quot;container-title&quot;:&quot;Agriculture, Ecosystems and Environment&quot;,&quot;container-title-short&quot;:&quot;Agric Ecosyst Environ&quot;,&quot;DOI&quot;:&quot;10.1016/j.agee.2008.01.014&quot;,&quot;ISSN&quot;:&quot;01678809&quot;,&quot;issued&quot;:{&quot;date-parts&quot;:[[2008]]},&quot;page&quot;:&quot;67-80&quot;,&quot;abstract&quot;:&quot;Within the Kyoto Protocol, the clean development mechanism (CDM) is an instrument intended to reduce greenhouse gas emissions, while assisting developing countries in achieving sustainable development, with the multiple goals of poverty reduction, environmental benefits and cost-effective emission reductions. The CDM allows for a small percentage of emission reduction credits to come from afforestation and reforestation (CDM-AR) projects. We conducted a global analysis of land suitability for CDM-AR carbon 'sink' projects and identified large amounts of land (749 Mha) as biophysically suitable and meeting the CDM-AR eligibility criteria. Forty-six percent of all the suitable areas globally were found in South America and 27% in Sub-Saharan Africa. In Asia, despite the larger land mass, relatively less land was available. In South America and Sub-Saharan Africa the majority of the suitable land was shrubland/grassland or savanna. In Asia the majority of the land was low-intensity agriculture. The sociologic and ecological analyses showed that large amounts of suitable land exhibited relatively low population densities. Many of the most marginal areas were eliminated due to high aridity, which resulted in a generally Gaussian distribution of land productivity classes. If the cap on CDM-AR were raised to compensate for a substantially greater offset of carbon emission through sink projects, this study suggests that it will be increasingly important to consider implications on local to regional food security and local community livelihoods. © 2008 Elsevier B.V. All rights reserved.&quot;,&quot;issue&quot;:&quot;1-2&quot;,&quot;volume&quot;:&quot;126&quot;},&quot;isTemporary&quot;:false},{&quot;id&quot;:&quot;689b8e67-1b5b-3de8-a183-4fa50da67d1e&quot;,&quot;itemData&quot;:{&quot;type&quot;:&quot;webpage&quot;,&quot;id&quot;:&quot;689b8e67-1b5b-3de8-a183-4fa50da67d1e&quot;,&quot;title&quot;:&quot;Hole-filled SRTM for the globe Version 4, available from the CGIAR-CSI SRTM 90m Database&quot;,&quot;author&quot;:[{&quot;family&quot;:&quot;Jarvis, A&quot;,&quot;given&quot;:&quot;H.I.&quot;,&quot;parse-names&quot;:false,&quot;dropping-particle&quot;:&quot;&quot;,&quot;non-dropping-particle&quot;:&quot;&quot;},{&quot;family&quot;:&quot;Reuter&quot;,&quot;given&quot;:&quot;A&quot;,&quot;parse-names&quot;:false,&quot;dropping-particle&quot;:&quot;&quot;,&quot;non-dropping-particle&quot;:&quot;&quot;},{&quot;family&quot;:&quot;Nelson&quot;,&quot;given&quot;:&quot;A&quot;,&quot;parse-names&quot;:false,&quot;dropping-particle&quot;:&quot;&quot;,&quot;non-dropping-particle&quot;:&quot;&quot;},{&quot;family&quot;:&quot;Guevara&quot;,&quot;given&quot;:&quot;E&quot;,&quot;parse-names&quot;:false,&quot;dropping-particle&quot;:&quot;&quot;,&quot;non-dropping-particle&quot;:&quot;&quot;}],&quot;container-title&quot;:&quot;CGIAR CSI Consort Spat Inf.&quot;,&quot;issued&quot;:{&quot;date-parts&quot;:[[2008]]},&quot;abstract&quot;:&quot;Jarvis A., H.I. Reuter, A. Nelson, E. Guevara, 2008, Hole-filled seamless SRTM data V4, International Centre for Tropical Agriculture (CIAT), available from http://srtm.csi.cgiar.org.&quot;,&quot;issue&quot;:&quot;September 2017&quot;,&quot;container-title-short&quot;:&quot;&quot;},&quot;isTemporary&quot;:false}]},{&quot;citationID&quot;:&quot;MENDELEY_CITATION_923b7243-d97c-484a-ac16-aaa545ec3ea1&quot;,&quot;properties&quot;:{&quot;noteIndex&quot;:0},&quot;isEdited&quot;:false,&quot;manualOverride&quot;:{&quot;isManuallyOverridden&quot;:false,&quot;citeprocText&quot;:&quot;(Kriticos et al., 2012)&quot;,&quot;manualOverrideText&quot;:&quot;&quot;},&quot;citationTag&quot;:&quot;MENDELEY_CITATION_v3_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&quot;,&quot;citationItems&quot;:[{&quot;id&quot;:&quot;7b35c639-2fb9-32fc-aab3-a90acd7b633c&quot;,&quot;itemData&quot;:{&quot;type&quot;:&quot;article-journal&quot;,&quot;id&quot;:&quot;7b35c639-2fb9-32fc-aab3-a90acd7b633c&quot;,&quot;title&quot;:&quot;CliMond: Global high-resolution historical and future scenario climate surfaces for bioclimatic modelling&quot;,&quot;author&quot;:[{&quot;family&quot;:&quot;Kriticos&quot;,&quot;given&quot;:&quot;Darren J.&quot;,&quot;parse-names&quot;:false,&quot;dropping-particle&quot;:&quot;&quot;,&quot;non-dropping-particle&quot;:&quot;&quot;},{&quot;family&quot;:&quot;Webber&quot;,&quot;given&quot;:&quot;Bruce L.&quot;,&quot;parse-names&quot;:false,&quot;dropping-particle&quot;:&quot;&quot;,&quot;non-dropping-particle&quot;:&quot;&quot;},{&quot;family&quot;:&quot;Leriche&quot;,&quot;given&quot;:&quot;Agathe&quot;,&quot;parse-names&quot;:false,&quot;dropping-particle&quot;:&quot;&quot;,&quot;non-dropping-particle&quot;:&quot;&quot;},{&quot;family&quot;:&quot;Ota&quot;,&quot;given&quot;:&quot;Noboru&quot;,&quot;parse-names&quot;:false,&quot;dropping-particle&quot;:&quot;&quot;,&quot;non-dropping-particle&quot;:&quot;&quot;},{&quot;family&quot;:&quot;Macadam&quot;,&quot;given&quot;:&quot;Ian&quot;,&quot;parse-names&quot;:false,&quot;dropping-particle&quot;:&quot;&quot;,&quot;non-dropping-particle&quot;:&quot;&quot;},{&quot;family&quot;:&quot;Bathols&quot;,&quot;given&quot;:&quot;Janice&quot;,&quot;parse-names&quot;:false,&quot;dropping-particle&quot;:&quot;&quot;,&quot;non-dropping-particle&quot;:&quot;&quot;},{&quot;family&quot;:&quot;Scott&quot;,&quot;given&quot;:&quot;John K.&quot;,&quot;parse-names&quot;:false,&quot;dropping-particle&quot;:&quot;&quot;,&quot;non-dropping-particle&quot;:&quot;&quot;}],&quot;container-title&quot;:&quot;Methods in Ecology and Evolution&quot;,&quot;container-title-short&quot;:&quot;Methods Ecol Evol&quot;,&quot;DOI&quot;:&quot;10.1111/j.2041-210X.2011.00134.x&quot;,&quot;ISSN&quot;:&quot;2041210X&quot;,&quot;issued&quot;:{&quot;date-parts&quot;:[[2012]]},&quot;page&quot;:&quot;53-64&quot;,&quot;abstract&quot;:&quot;Gridded climatologies have become an indispensable component of bioclimatic modelling, with a range of applications spanning conservation and pest management. Such globally conformal data sets of historical and future scenario climate surfaces are required to model species potential ranges under current and future climate scenarios. We developed a set of interpolated climate surfaces at 10′ and 30′ resolution for global land areas excluding Antarctica. Input data for the baseline climatology were gathered from the WorldClim and CRU CL1·0 and CL2·0 data sets. A set of future climate scenarios were generated at 10′ resolution. For each of the historical and future scenario data sets, the full set of 35 Bioclim variables was generated. Climate variables (including relative humidity at 0900 and 1500hours) were also generated in CLIMEX format. The Köppen-Geiger climate classification scheme was applied to the 10′ hybrid climatology as a tool for visualizing climatic patterns and as an aid for specifying absence or background data for correlative modelling applications. We tested the data set using a correlative model (MaxEnt) addressing conservation biology concerns for a rare Australian shrub, and a mechanistic niche model (CLIMEX) to map climate suitability for two invasive species. In all cases, the underlying climatology appeared to behave in a robust manner. This global climate data set has the advantage over the WorldClim data set of including humidity data and an additional 16 Bioclim variables. Compared with the CRU CL2·0 data set, the hybrid 10′ data set includes improved precipitation estimates as well as projected climate for two global climate models running relevant greenhouse gas emission scenarios. For many bioclimatic modelling purposes, there is an operational attraction to having a globally conformal historical climatology and future climate scenarios for the assessments of potential climate change impacts. Our data set is known as 'CliMond' and is available for free download from http://www.climond.org. © 2011 The Authors. Methods in Ecology and Evolution © 2011 British Ecological Society.&quot;,&quot;issue&quot;:&quot;1&quot;,&quot;volume&quot;:&quot;3&quot;},&quot;isTemporary&quot;:false}]}]"/>
    <we:property name="MENDELEY_CITATIONS_LOCALE_CODE" value="&quot;en-GB&quot;"/>
    <we:property name="MENDELEY_CITATIONS_STYLE" value="{&quot;id&quot;:&quot;https://www.zotero.org/styles/environmental-conservation&quot;,&quot;title&quot;:&quot;Environmental Conservation&quot;,&quot;format&quot;:&quot;author-date&quot;,&quot;defaultLocale&quot;:&quot;en-GB&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DB230-8AF0-4BA2-9AB7-DEB7074E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1560</Words>
  <Characters>8428</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Gustavo Oliveira</cp:lastModifiedBy>
  <cp:revision>4</cp:revision>
  <dcterms:created xsi:type="dcterms:W3CDTF">2025-01-29T15:01:00Z</dcterms:created>
  <dcterms:modified xsi:type="dcterms:W3CDTF">2025-01-29T15:14:00Z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documentId_4042</vt:lpwstr>
  </property>
  <property fmtid="{D5CDD505-2E9C-101B-9397-08002B2CF9AE}" pid="3" name="grammarly_documentContext">
    <vt:lpwstr>{"goals":[],"domain":"general","emotions":[],"dialect":"american"}</vt:lpwstr>
  </property>
</Properties>
</file>