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BA868" w14:textId="77777777" w:rsidR="00A97FF4" w:rsidRPr="0007669F" w:rsidRDefault="00A97FF4" w:rsidP="00A97FF4">
      <w:pPr>
        <w:rPr>
          <w:sz w:val="22"/>
          <w:szCs w:val="22"/>
          <w:lang w:val="en-US"/>
        </w:rPr>
      </w:pPr>
      <w:r w:rsidRPr="00D541BA">
        <w:rPr>
          <w:b/>
          <w:bCs/>
          <w:sz w:val="22"/>
          <w:szCs w:val="22"/>
          <w:lang w:val="en-US"/>
        </w:rPr>
        <w:t xml:space="preserve">Appendix A: </w:t>
      </w:r>
      <w:r>
        <w:rPr>
          <w:b/>
          <w:bCs/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Survey entitled “Central Retinal Artery Occlusion- Neurology Practice Patterns”. Included are the questions in the survey divided into 2 sections: Demographics and Management.</w:t>
      </w:r>
    </w:p>
    <w:p w14:paraId="37987B11" w14:textId="77777777" w:rsidR="00A97FF4" w:rsidRPr="0007669F" w:rsidRDefault="00A97FF4" w:rsidP="00A97FF4">
      <w:pPr>
        <w:rPr>
          <w:rFonts w:ascii="Aptos" w:hAnsi="Aptos"/>
          <w:b/>
          <w:sz w:val="22"/>
          <w:szCs w:val="22"/>
        </w:rPr>
      </w:pPr>
      <w:r w:rsidRPr="0007669F">
        <w:rPr>
          <w:rFonts w:ascii="Aptos" w:hAnsi="Aptos"/>
          <w:b/>
          <w:sz w:val="22"/>
          <w:szCs w:val="22"/>
        </w:rPr>
        <w:t xml:space="preserve">Demographics: </w:t>
      </w:r>
    </w:p>
    <w:p w14:paraId="6FB61A7B" w14:textId="77777777" w:rsidR="00A97FF4" w:rsidRPr="0007669F" w:rsidRDefault="00A97FF4" w:rsidP="00A97FF4">
      <w:pPr>
        <w:numPr>
          <w:ilvl w:val="0"/>
          <w:numId w:val="3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Are you a neurologist (post-residency) who provides hyperacute stroke care? </w:t>
      </w:r>
    </w:p>
    <w:p w14:paraId="3822E2AF" w14:textId="77777777" w:rsidR="00A97FF4" w:rsidRPr="0007669F" w:rsidRDefault="00A97FF4" w:rsidP="00A97FF4">
      <w:pPr>
        <w:numPr>
          <w:ilvl w:val="1"/>
          <w:numId w:val="3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Yes</w:t>
      </w:r>
    </w:p>
    <w:p w14:paraId="2D5F331C" w14:textId="77777777" w:rsidR="00A97FF4" w:rsidRPr="0007669F" w:rsidRDefault="00A97FF4" w:rsidP="00A97FF4">
      <w:pPr>
        <w:numPr>
          <w:ilvl w:val="1"/>
          <w:numId w:val="3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No </w:t>
      </w:r>
    </w:p>
    <w:p w14:paraId="3838835A" w14:textId="77777777" w:rsidR="00A97FF4" w:rsidRPr="0007669F" w:rsidRDefault="00A97FF4" w:rsidP="00A97FF4">
      <w:pPr>
        <w:numPr>
          <w:ilvl w:val="0"/>
          <w:numId w:val="3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Are you a fellowship trained (post residency) stroke specialist? </w:t>
      </w:r>
    </w:p>
    <w:p w14:paraId="6B13E6CA" w14:textId="77777777" w:rsidR="00A97FF4" w:rsidRPr="0007669F" w:rsidRDefault="00A97FF4" w:rsidP="00A97FF4">
      <w:pPr>
        <w:numPr>
          <w:ilvl w:val="0"/>
          <w:numId w:val="2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Yes</w:t>
      </w:r>
    </w:p>
    <w:p w14:paraId="7589BE14" w14:textId="77777777" w:rsidR="00A97FF4" w:rsidRPr="0007669F" w:rsidRDefault="00A97FF4" w:rsidP="00A97FF4">
      <w:pPr>
        <w:numPr>
          <w:ilvl w:val="0"/>
          <w:numId w:val="2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No</w:t>
      </w:r>
    </w:p>
    <w:p w14:paraId="404DF848" w14:textId="77777777" w:rsidR="00A97FF4" w:rsidRPr="0007669F" w:rsidRDefault="00A97FF4" w:rsidP="00A97FF4">
      <w:pPr>
        <w:numPr>
          <w:ilvl w:val="0"/>
          <w:numId w:val="3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Please indicate your institution of practice (i.e. The Ottawa Hospital): </w:t>
      </w:r>
    </w:p>
    <w:p w14:paraId="0A3AB51B" w14:textId="77777777" w:rsidR="00A97FF4" w:rsidRPr="0007669F" w:rsidRDefault="00A97FF4" w:rsidP="00A97FF4">
      <w:pPr>
        <w:numPr>
          <w:ilvl w:val="1"/>
          <w:numId w:val="3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(text)</w:t>
      </w:r>
    </w:p>
    <w:p w14:paraId="09428336" w14:textId="77777777" w:rsidR="00A97FF4" w:rsidRPr="0007669F" w:rsidRDefault="00A97FF4" w:rsidP="00A97FF4">
      <w:pPr>
        <w:numPr>
          <w:ilvl w:val="0"/>
          <w:numId w:val="3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eastAsia="Calibri" w:hAnsi="Aptos" w:cs="Calibri"/>
          <w:sz w:val="22"/>
          <w:szCs w:val="22"/>
        </w:rPr>
        <w:t>Please indicate your level of practice:</w:t>
      </w:r>
    </w:p>
    <w:p w14:paraId="57B05D26" w14:textId="77777777" w:rsidR="00A97FF4" w:rsidRPr="0007669F" w:rsidRDefault="00A97FF4" w:rsidP="00A97FF4">
      <w:pPr>
        <w:numPr>
          <w:ilvl w:val="0"/>
          <w:numId w:val="5"/>
        </w:numPr>
        <w:spacing w:after="0" w:line="276" w:lineRule="auto"/>
        <w:rPr>
          <w:rFonts w:ascii="Aptos" w:eastAsia="Calibri" w:hAnsi="Aptos" w:cs="Calibri"/>
          <w:sz w:val="22"/>
          <w:szCs w:val="22"/>
        </w:rPr>
      </w:pPr>
      <w:r w:rsidRPr="0007669F">
        <w:rPr>
          <w:rFonts w:ascii="Aptos" w:eastAsia="Calibri" w:hAnsi="Aptos" w:cs="Calibri"/>
          <w:sz w:val="22"/>
          <w:szCs w:val="22"/>
        </w:rPr>
        <w:t xml:space="preserve"> &lt;5 years of practice (after training)</w:t>
      </w:r>
    </w:p>
    <w:p w14:paraId="23F24CEE" w14:textId="77777777" w:rsidR="00A97FF4" w:rsidRPr="0007669F" w:rsidRDefault="00A97FF4" w:rsidP="00A97FF4">
      <w:pPr>
        <w:numPr>
          <w:ilvl w:val="0"/>
          <w:numId w:val="5"/>
        </w:numPr>
        <w:spacing w:after="0" w:line="276" w:lineRule="auto"/>
        <w:rPr>
          <w:rFonts w:ascii="Aptos" w:eastAsia="Calibri" w:hAnsi="Aptos" w:cs="Calibri"/>
          <w:sz w:val="22"/>
          <w:szCs w:val="22"/>
        </w:rPr>
      </w:pPr>
      <w:r w:rsidRPr="0007669F">
        <w:rPr>
          <w:rFonts w:ascii="Aptos" w:eastAsia="Calibri" w:hAnsi="Aptos" w:cs="Calibri"/>
          <w:sz w:val="22"/>
          <w:szCs w:val="22"/>
        </w:rPr>
        <w:t>5-15 years of practice</w:t>
      </w:r>
    </w:p>
    <w:p w14:paraId="217DFCF0" w14:textId="77777777" w:rsidR="00A97FF4" w:rsidRDefault="00A97FF4" w:rsidP="00A97FF4">
      <w:pPr>
        <w:numPr>
          <w:ilvl w:val="0"/>
          <w:numId w:val="5"/>
        </w:numPr>
        <w:spacing w:after="0" w:line="276" w:lineRule="auto"/>
        <w:rPr>
          <w:rFonts w:ascii="Aptos" w:eastAsia="Calibri" w:hAnsi="Aptos" w:cs="Calibri"/>
          <w:sz w:val="22"/>
          <w:szCs w:val="22"/>
        </w:rPr>
      </w:pPr>
      <w:r w:rsidRPr="0007669F">
        <w:rPr>
          <w:rFonts w:ascii="Aptos" w:eastAsia="Calibri" w:hAnsi="Aptos" w:cs="Calibri"/>
          <w:sz w:val="22"/>
          <w:szCs w:val="22"/>
        </w:rPr>
        <w:t xml:space="preserve"> &gt;15 years of practice </w:t>
      </w:r>
    </w:p>
    <w:p w14:paraId="795D38AF" w14:textId="77777777" w:rsidR="00A97FF4" w:rsidRPr="0007669F" w:rsidRDefault="00A97FF4" w:rsidP="00A97FF4">
      <w:pPr>
        <w:spacing w:after="0" w:line="276" w:lineRule="auto"/>
        <w:rPr>
          <w:rFonts w:ascii="Aptos" w:eastAsia="Calibri" w:hAnsi="Aptos" w:cs="Calibri"/>
          <w:sz w:val="22"/>
          <w:szCs w:val="22"/>
        </w:rPr>
      </w:pPr>
    </w:p>
    <w:p w14:paraId="085485F1" w14:textId="77777777" w:rsidR="00A97FF4" w:rsidRPr="0007669F" w:rsidRDefault="00A97FF4" w:rsidP="00A97FF4">
      <w:pPr>
        <w:rPr>
          <w:rFonts w:ascii="Aptos" w:hAnsi="Aptos"/>
          <w:b/>
          <w:sz w:val="22"/>
          <w:szCs w:val="22"/>
        </w:rPr>
      </w:pPr>
      <w:r w:rsidRPr="0007669F">
        <w:rPr>
          <w:rFonts w:ascii="Aptos" w:hAnsi="Aptos"/>
          <w:b/>
          <w:sz w:val="22"/>
          <w:szCs w:val="22"/>
        </w:rPr>
        <w:t>Management</w:t>
      </w:r>
    </w:p>
    <w:p w14:paraId="2DA3257A" w14:textId="77777777" w:rsidR="00A97FF4" w:rsidRPr="0007669F" w:rsidRDefault="00A97FF4" w:rsidP="00A97FF4">
      <w:pPr>
        <w:numPr>
          <w:ilvl w:val="0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Central retinal artery occlusion is a form of acute ischemic stroke</w:t>
      </w:r>
    </w:p>
    <w:p w14:paraId="66E17244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Strongly disagree</w:t>
      </w:r>
    </w:p>
    <w:p w14:paraId="71E97656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Disagree</w:t>
      </w:r>
    </w:p>
    <w:p w14:paraId="246DC711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Neither agree nor disagree</w:t>
      </w:r>
    </w:p>
    <w:p w14:paraId="227A9A8A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Agree</w:t>
      </w:r>
    </w:p>
    <w:p w14:paraId="54875EEC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Strongly agree </w:t>
      </w:r>
    </w:p>
    <w:p w14:paraId="685165D0" w14:textId="77777777" w:rsidR="00A97FF4" w:rsidRPr="0007669F" w:rsidRDefault="00A97FF4" w:rsidP="00A97FF4">
      <w:pPr>
        <w:spacing w:after="0" w:line="276" w:lineRule="auto"/>
        <w:rPr>
          <w:rFonts w:ascii="Aptos" w:hAnsi="Aptos"/>
          <w:sz w:val="22"/>
          <w:szCs w:val="22"/>
        </w:rPr>
      </w:pPr>
    </w:p>
    <w:p w14:paraId="15BBD3DA" w14:textId="77777777" w:rsidR="00A97FF4" w:rsidRPr="0007669F" w:rsidRDefault="00A97FF4" w:rsidP="00A97FF4">
      <w:pPr>
        <w:numPr>
          <w:ilvl w:val="0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b/>
          <w:sz w:val="22"/>
          <w:szCs w:val="22"/>
        </w:rPr>
        <w:t>Have you</w:t>
      </w:r>
      <w:r w:rsidRPr="0007669F">
        <w:rPr>
          <w:rFonts w:ascii="Aptos" w:hAnsi="Aptos"/>
          <w:sz w:val="22"/>
          <w:szCs w:val="22"/>
        </w:rPr>
        <w:t xml:space="preserve"> provided thrombolysis for the treatment of isolated non-arteritic CRAO? </w:t>
      </w:r>
    </w:p>
    <w:p w14:paraId="61BB0C43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Yes</w:t>
      </w:r>
    </w:p>
    <w:p w14:paraId="5FD25DC6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No </w:t>
      </w:r>
    </w:p>
    <w:p w14:paraId="2464634D" w14:textId="77777777" w:rsidR="00A97FF4" w:rsidRPr="0007669F" w:rsidRDefault="00A97FF4" w:rsidP="00A97FF4">
      <w:pPr>
        <w:spacing w:after="0" w:line="276" w:lineRule="auto"/>
        <w:rPr>
          <w:rFonts w:ascii="Aptos" w:hAnsi="Aptos"/>
          <w:sz w:val="22"/>
          <w:szCs w:val="22"/>
        </w:rPr>
      </w:pPr>
    </w:p>
    <w:p w14:paraId="3A4249CE" w14:textId="77777777" w:rsidR="00A97FF4" w:rsidRPr="0007669F" w:rsidRDefault="00A97FF4" w:rsidP="00A97FF4">
      <w:pPr>
        <w:numPr>
          <w:ilvl w:val="0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In a patient otherwise eligible for thrombolysis, </w:t>
      </w:r>
      <w:r w:rsidRPr="0007669F">
        <w:rPr>
          <w:rFonts w:ascii="Aptos" w:hAnsi="Aptos"/>
          <w:b/>
          <w:sz w:val="22"/>
          <w:szCs w:val="22"/>
        </w:rPr>
        <w:t>would you</w:t>
      </w:r>
      <w:r w:rsidRPr="0007669F">
        <w:rPr>
          <w:rFonts w:ascii="Aptos" w:hAnsi="Aptos"/>
          <w:sz w:val="22"/>
          <w:szCs w:val="22"/>
        </w:rPr>
        <w:t xml:space="preserve"> provide thrombolysis for the treatment of </w:t>
      </w:r>
      <w:r w:rsidRPr="0007669F">
        <w:rPr>
          <w:rFonts w:ascii="Aptos" w:hAnsi="Aptos"/>
          <w:b/>
          <w:sz w:val="22"/>
          <w:szCs w:val="22"/>
        </w:rPr>
        <w:t>isolated non-arteritic CRAO</w:t>
      </w:r>
      <w:r w:rsidRPr="0007669F">
        <w:rPr>
          <w:rFonts w:ascii="Aptos" w:hAnsi="Aptos"/>
          <w:sz w:val="22"/>
          <w:szCs w:val="22"/>
        </w:rPr>
        <w:t xml:space="preserve">? </w:t>
      </w:r>
    </w:p>
    <w:p w14:paraId="1C162C98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Never </w:t>
      </w:r>
    </w:p>
    <w:p w14:paraId="19B98502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Rarely</w:t>
      </w:r>
    </w:p>
    <w:p w14:paraId="7D3063A2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Sometimes </w:t>
      </w:r>
    </w:p>
    <w:p w14:paraId="446B29C0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Often </w:t>
      </w:r>
    </w:p>
    <w:p w14:paraId="5E2D73CE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Always </w:t>
      </w:r>
    </w:p>
    <w:p w14:paraId="10C08380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I would ONLY consider thrombolysis in the context of an organized clinical trial </w:t>
      </w:r>
    </w:p>
    <w:p w14:paraId="44817AED" w14:textId="77777777" w:rsidR="00A97FF4" w:rsidRPr="0007669F" w:rsidRDefault="00A97FF4" w:rsidP="00A97FF4">
      <w:pPr>
        <w:rPr>
          <w:rFonts w:ascii="Aptos" w:hAnsi="Aptos"/>
          <w:sz w:val="22"/>
          <w:szCs w:val="22"/>
        </w:rPr>
      </w:pPr>
    </w:p>
    <w:p w14:paraId="36559D21" w14:textId="77777777" w:rsidR="00A97FF4" w:rsidRPr="0007669F" w:rsidRDefault="00A97FF4" w:rsidP="00A97FF4">
      <w:pPr>
        <w:numPr>
          <w:ilvl w:val="0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b/>
          <w:sz w:val="22"/>
          <w:szCs w:val="22"/>
        </w:rPr>
        <w:t>When</w:t>
      </w:r>
      <w:r w:rsidRPr="0007669F">
        <w:rPr>
          <w:rFonts w:ascii="Aptos" w:hAnsi="Aptos"/>
          <w:sz w:val="22"/>
          <w:szCs w:val="22"/>
        </w:rPr>
        <w:t xml:space="preserve"> would you consider thrombolysis as a treatment modality for non-arteritic CRAO? </w:t>
      </w:r>
    </w:p>
    <w:p w14:paraId="0D79DC53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&lt;4.5 hours from vision loss or last seen well </w:t>
      </w:r>
    </w:p>
    <w:p w14:paraId="17060DC2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lastRenderedPageBreak/>
        <w:t xml:space="preserve">&lt;6 hours from vision loss or last seen well </w:t>
      </w:r>
    </w:p>
    <w:p w14:paraId="5E4A8864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&lt;12 hours from vision loss or last seen well </w:t>
      </w:r>
    </w:p>
    <w:p w14:paraId="6C5F5804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Up to 24 hours from vision loss or last seen well </w:t>
      </w:r>
    </w:p>
    <w:p w14:paraId="20C07CAE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I would not consider thrombolysis for CRAO</w:t>
      </w:r>
    </w:p>
    <w:p w14:paraId="137BCFFE" w14:textId="77777777" w:rsidR="00A97FF4" w:rsidRPr="0007669F" w:rsidRDefault="00A97FF4" w:rsidP="00A97FF4">
      <w:pPr>
        <w:spacing w:after="0" w:line="276" w:lineRule="auto"/>
        <w:rPr>
          <w:rFonts w:ascii="Aptos" w:hAnsi="Aptos"/>
          <w:sz w:val="22"/>
          <w:szCs w:val="22"/>
        </w:rPr>
      </w:pPr>
    </w:p>
    <w:p w14:paraId="0FE70045" w14:textId="77777777" w:rsidR="00A97FF4" w:rsidRPr="0007669F" w:rsidRDefault="00A97FF4" w:rsidP="00A97FF4">
      <w:pPr>
        <w:numPr>
          <w:ilvl w:val="0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If a biomarker suggested there was salvageable retina, when would you consider thrombolysis as a treatment modality for non-arteritic CRAO? </w:t>
      </w:r>
    </w:p>
    <w:p w14:paraId="2C020500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&lt;4.5 hours from vision loss or last seen well </w:t>
      </w:r>
    </w:p>
    <w:p w14:paraId="648691BC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&lt;6 hours from vision loss or last seen well </w:t>
      </w:r>
    </w:p>
    <w:p w14:paraId="1991D71B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&lt;12 hours from vision loss or last seen well </w:t>
      </w:r>
    </w:p>
    <w:p w14:paraId="0AF5D950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Up to 24 hours from vision loss or last seen well </w:t>
      </w:r>
    </w:p>
    <w:p w14:paraId="149E95E0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I would not consider thrombolysis for CRAO </w:t>
      </w:r>
    </w:p>
    <w:p w14:paraId="22E8749D" w14:textId="77777777" w:rsidR="00A97FF4" w:rsidRPr="0007669F" w:rsidRDefault="00A97FF4" w:rsidP="00A97FF4">
      <w:pPr>
        <w:spacing w:after="0" w:line="276" w:lineRule="auto"/>
        <w:rPr>
          <w:rFonts w:ascii="Aptos" w:hAnsi="Aptos"/>
          <w:sz w:val="22"/>
          <w:szCs w:val="22"/>
        </w:rPr>
      </w:pPr>
    </w:p>
    <w:p w14:paraId="4ACE7464" w14:textId="77777777" w:rsidR="00A97FF4" w:rsidRPr="0007669F" w:rsidRDefault="00A97FF4" w:rsidP="00A97FF4">
      <w:pPr>
        <w:numPr>
          <w:ilvl w:val="0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What is the necessity of obtaining the following diagnostic studies for you to offer thrombolysis for isolated non-arteritic CRAO?</w:t>
      </w:r>
    </w:p>
    <w:p w14:paraId="6D53F37F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CT head without contrast </w:t>
      </w:r>
    </w:p>
    <w:p w14:paraId="48B140CE" w14:textId="77777777" w:rsidR="00A97FF4" w:rsidRPr="0007669F" w:rsidRDefault="00A97FF4" w:rsidP="00A97FF4">
      <w:pPr>
        <w:numPr>
          <w:ilvl w:val="2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Unnecessary </w:t>
      </w:r>
    </w:p>
    <w:p w14:paraId="530FE771" w14:textId="77777777" w:rsidR="00A97FF4" w:rsidRPr="0007669F" w:rsidRDefault="00A97FF4" w:rsidP="00A97FF4">
      <w:pPr>
        <w:numPr>
          <w:ilvl w:val="2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Helpful but not essential </w:t>
      </w:r>
    </w:p>
    <w:p w14:paraId="242EB444" w14:textId="77777777" w:rsidR="00A97FF4" w:rsidRPr="0007669F" w:rsidRDefault="00A97FF4" w:rsidP="00A97FF4">
      <w:pPr>
        <w:numPr>
          <w:ilvl w:val="2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Essential </w:t>
      </w:r>
    </w:p>
    <w:p w14:paraId="2EC662DB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CT Angiography (CTA) head and neck</w:t>
      </w:r>
    </w:p>
    <w:p w14:paraId="0BCB3059" w14:textId="77777777" w:rsidR="00A97FF4" w:rsidRPr="0007669F" w:rsidRDefault="00A97FF4" w:rsidP="00A97FF4">
      <w:pPr>
        <w:numPr>
          <w:ilvl w:val="2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Unnecessary</w:t>
      </w:r>
    </w:p>
    <w:p w14:paraId="0D0A7012" w14:textId="77777777" w:rsidR="00A97FF4" w:rsidRPr="0007669F" w:rsidRDefault="00A97FF4" w:rsidP="00A97FF4">
      <w:pPr>
        <w:numPr>
          <w:ilvl w:val="2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Helpful but not essential </w:t>
      </w:r>
    </w:p>
    <w:p w14:paraId="647A1CAE" w14:textId="77777777" w:rsidR="00A97FF4" w:rsidRPr="0007669F" w:rsidRDefault="00A97FF4" w:rsidP="00A97FF4">
      <w:pPr>
        <w:numPr>
          <w:ilvl w:val="2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Essential</w:t>
      </w:r>
    </w:p>
    <w:p w14:paraId="3BAB3D9E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Structural study of the retina (i.e. macular optical coherence tomography (OCT)) </w:t>
      </w:r>
    </w:p>
    <w:p w14:paraId="33679A49" w14:textId="77777777" w:rsidR="00A97FF4" w:rsidRPr="0007669F" w:rsidRDefault="00A97FF4" w:rsidP="00A97FF4">
      <w:pPr>
        <w:numPr>
          <w:ilvl w:val="2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Unnecessary</w:t>
      </w:r>
    </w:p>
    <w:p w14:paraId="2896ABBA" w14:textId="77777777" w:rsidR="00A97FF4" w:rsidRPr="0007669F" w:rsidRDefault="00A97FF4" w:rsidP="00A97FF4">
      <w:pPr>
        <w:numPr>
          <w:ilvl w:val="2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Helpful but not essential </w:t>
      </w:r>
    </w:p>
    <w:p w14:paraId="3746C3CE" w14:textId="77777777" w:rsidR="00A97FF4" w:rsidRPr="0007669F" w:rsidRDefault="00A97FF4" w:rsidP="00A97FF4">
      <w:pPr>
        <w:numPr>
          <w:ilvl w:val="2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Essential</w:t>
      </w:r>
    </w:p>
    <w:p w14:paraId="30D28962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Perfusion study of the retina (i.e. OCT angiography or fluorescein angiography) </w:t>
      </w:r>
    </w:p>
    <w:p w14:paraId="17ED3C63" w14:textId="77777777" w:rsidR="00A97FF4" w:rsidRPr="0007669F" w:rsidRDefault="00A97FF4" w:rsidP="00A97FF4">
      <w:pPr>
        <w:numPr>
          <w:ilvl w:val="2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Unnecessary</w:t>
      </w:r>
    </w:p>
    <w:p w14:paraId="033255E5" w14:textId="77777777" w:rsidR="00A97FF4" w:rsidRPr="0007669F" w:rsidRDefault="00A97FF4" w:rsidP="00A97FF4">
      <w:pPr>
        <w:numPr>
          <w:ilvl w:val="2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Helpful but not essential </w:t>
      </w:r>
    </w:p>
    <w:p w14:paraId="3D15E0F2" w14:textId="77777777" w:rsidR="00A97FF4" w:rsidRPr="0007669F" w:rsidRDefault="00A97FF4" w:rsidP="00A97FF4">
      <w:pPr>
        <w:numPr>
          <w:ilvl w:val="2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Essential</w:t>
      </w:r>
    </w:p>
    <w:p w14:paraId="0B638AF2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Retinal Fundus photo </w:t>
      </w:r>
    </w:p>
    <w:p w14:paraId="04D62708" w14:textId="77777777" w:rsidR="00A97FF4" w:rsidRPr="0007669F" w:rsidRDefault="00A97FF4" w:rsidP="00A97FF4">
      <w:pPr>
        <w:numPr>
          <w:ilvl w:val="2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Unnecessary</w:t>
      </w:r>
    </w:p>
    <w:p w14:paraId="26A40B77" w14:textId="77777777" w:rsidR="00A97FF4" w:rsidRPr="0007669F" w:rsidRDefault="00A97FF4" w:rsidP="00A97FF4">
      <w:pPr>
        <w:numPr>
          <w:ilvl w:val="2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Helpful but not essential </w:t>
      </w:r>
    </w:p>
    <w:p w14:paraId="7E58987D" w14:textId="77777777" w:rsidR="00A97FF4" w:rsidRPr="0007669F" w:rsidRDefault="00A97FF4" w:rsidP="00A97FF4">
      <w:pPr>
        <w:numPr>
          <w:ilvl w:val="2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Essential</w:t>
      </w:r>
    </w:p>
    <w:p w14:paraId="27DEDF75" w14:textId="77777777" w:rsidR="00A97FF4" w:rsidRPr="0007669F" w:rsidRDefault="00A97FF4" w:rsidP="00A97FF4">
      <w:pPr>
        <w:numPr>
          <w:ilvl w:val="0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Please specify any additional diagnostic studies that are essential for you to offer thrombolysis in isolated non-arteritic CRAO:</w:t>
      </w:r>
    </w:p>
    <w:p w14:paraId="2C2F62A6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__________________________________________________</w:t>
      </w:r>
    </w:p>
    <w:p w14:paraId="30E8374C" w14:textId="77777777" w:rsidR="00A97FF4" w:rsidRPr="0007669F" w:rsidRDefault="00A97FF4" w:rsidP="00A97FF4">
      <w:pPr>
        <w:spacing w:after="0" w:line="276" w:lineRule="auto"/>
        <w:rPr>
          <w:rFonts w:ascii="Aptos" w:hAnsi="Aptos"/>
          <w:sz w:val="22"/>
          <w:szCs w:val="22"/>
        </w:rPr>
      </w:pPr>
    </w:p>
    <w:p w14:paraId="579E32E7" w14:textId="77777777" w:rsidR="00A97FF4" w:rsidRPr="0007669F" w:rsidRDefault="00A97FF4" w:rsidP="00A97FF4">
      <w:pPr>
        <w:numPr>
          <w:ilvl w:val="0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Would you require formal ophthalmologic consultation before offering thrombolysis for isolated non-arteritic CRAO (including the interpretation of available retinal studies</w:t>
      </w:r>
      <w:proofErr w:type="gramStart"/>
      <w:r w:rsidRPr="0007669F">
        <w:rPr>
          <w:rFonts w:ascii="Aptos" w:hAnsi="Aptos"/>
          <w:sz w:val="22"/>
          <w:szCs w:val="22"/>
        </w:rPr>
        <w:t>) ?</w:t>
      </w:r>
      <w:proofErr w:type="gramEnd"/>
    </w:p>
    <w:p w14:paraId="6B13AF04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Never </w:t>
      </w:r>
    </w:p>
    <w:p w14:paraId="6D2E2A41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lastRenderedPageBreak/>
        <w:t>Rarely</w:t>
      </w:r>
    </w:p>
    <w:p w14:paraId="1F17FEEB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Sometimes</w:t>
      </w:r>
    </w:p>
    <w:p w14:paraId="769B4839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Often </w:t>
      </w:r>
    </w:p>
    <w:p w14:paraId="3E2E9E28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Always </w:t>
      </w:r>
    </w:p>
    <w:p w14:paraId="1D762A4B" w14:textId="77777777" w:rsidR="00A97FF4" w:rsidRPr="0007669F" w:rsidRDefault="00A97FF4" w:rsidP="00A97FF4">
      <w:pPr>
        <w:numPr>
          <w:ilvl w:val="1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I would not offer thrombolysis </w:t>
      </w:r>
    </w:p>
    <w:p w14:paraId="594136D7" w14:textId="77777777" w:rsidR="00A97FF4" w:rsidRPr="0007669F" w:rsidRDefault="00A97FF4" w:rsidP="00A97FF4">
      <w:pPr>
        <w:spacing w:after="0" w:line="276" w:lineRule="auto"/>
        <w:rPr>
          <w:rFonts w:ascii="Aptos" w:hAnsi="Aptos"/>
          <w:sz w:val="22"/>
          <w:szCs w:val="22"/>
        </w:rPr>
      </w:pPr>
    </w:p>
    <w:p w14:paraId="35E1CDC4" w14:textId="77777777" w:rsidR="00A97FF4" w:rsidRPr="0007669F" w:rsidRDefault="00A97FF4" w:rsidP="00A97FF4">
      <w:pPr>
        <w:numPr>
          <w:ilvl w:val="0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Would a </w:t>
      </w:r>
      <w:r w:rsidRPr="0007669F">
        <w:rPr>
          <w:rFonts w:ascii="Aptos" w:hAnsi="Aptos"/>
          <w:b/>
          <w:sz w:val="22"/>
          <w:szCs w:val="22"/>
        </w:rPr>
        <w:t>remote/virtual</w:t>
      </w:r>
      <w:r w:rsidRPr="0007669F">
        <w:rPr>
          <w:rFonts w:ascii="Aptos" w:hAnsi="Aptos"/>
          <w:sz w:val="22"/>
          <w:szCs w:val="22"/>
        </w:rPr>
        <w:t xml:space="preserve"> ophthalmologic consultation (including the interpretation of retinal studies) be sufficient for you to offer thrombolysis in isolated non-arteritic CRAO? </w:t>
      </w:r>
    </w:p>
    <w:p w14:paraId="329FB51E" w14:textId="77777777" w:rsidR="00A97FF4" w:rsidRPr="0007669F" w:rsidRDefault="00A97FF4" w:rsidP="00A97FF4">
      <w:pPr>
        <w:numPr>
          <w:ilvl w:val="0"/>
          <w:numId w:val="4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Never </w:t>
      </w:r>
    </w:p>
    <w:p w14:paraId="33F3FC5E" w14:textId="77777777" w:rsidR="00A97FF4" w:rsidRPr="0007669F" w:rsidRDefault="00A97FF4" w:rsidP="00A97FF4">
      <w:pPr>
        <w:numPr>
          <w:ilvl w:val="0"/>
          <w:numId w:val="4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Rarely</w:t>
      </w:r>
    </w:p>
    <w:p w14:paraId="32256C07" w14:textId="77777777" w:rsidR="00A97FF4" w:rsidRPr="0007669F" w:rsidRDefault="00A97FF4" w:rsidP="00A97FF4">
      <w:pPr>
        <w:numPr>
          <w:ilvl w:val="0"/>
          <w:numId w:val="4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Sometimes</w:t>
      </w:r>
    </w:p>
    <w:p w14:paraId="60AE2620" w14:textId="77777777" w:rsidR="00A97FF4" w:rsidRPr="0007669F" w:rsidRDefault="00A97FF4" w:rsidP="00A97FF4">
      <w:pPr>
        <w:numPr>
          <w:ilvl w:val="0"/>
          <w:numId w:val="4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Often </w:t>
      </w:r>
    </w:p>
    <w:p w14:paraId="13F994CF" w14:textId="77777777" w:rsidR="00A97FF4" w:rsidRPr="0007669F" w:rsidRDefault="00A97FF4" w:rsidP="00A97FF4">
      <w:pPr>
        <w:numPr>
          <w:ilvl w:val="0"/>
          <w:numId w:val="4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 xml:space="preserve">Always </w:t>
      </w:r>
    </w:p>
    <w:p w14:paraId="68CE945A" w14:textId="77777777" w:rsidR="00A97FF4" w:rsidRPr="0007669F" w:rsidRDefault="00A97FF4" w:rsidP="00A97FF4">
      <w:pPr>
        <w:spacing w:after="0" w:line="276" w:lineRule="auto"/>
        <w:rPr>
          <w:rFonts w:ascii="Aptos" w:hAnsi="Aptos"/>
          <w:sz w:val="22"/>
          <w:szCs w:val="22"/>
        </w:rPr>
      </w:pPr>
    </w:p>
    <w:p w14:paraId="581E21A7" w14:textId="77777777" w:rsidR="00A97FF4" w:rsidRPr="0007669F" w:rsidRDefault="00A97FF4" w:rsidP="00A97FF4">
      <w:pPr>
        <w:numPr>
          <w:ilvl w:val="0"/>
          <w:numId w:val="1"/>
        </w:numPr>
        <w:spacing w:after="0" w:line="276" w:lineRule="auto"/>
        <w:rPr>
          <w:rFonts w:ascii="Aptos" w:hAnsi="Aptos"/>
          <w:sz w:val="22"/>
          <w:szCs w:val="22"/>
        </w:rPr>
      </w:pPr>
      <w:r w:rsidRPr="0007669F">
        <w:rPr>
          <w:rFonts w:ascii="Aptos" w:hAnsi="Aptos"/>
          <w:sz w:val="22"/>
          <w:szCs w:val="22"/>
        </w:rPr>
        <w:t>In a patient otherwise eligible for thrombolysis, are there other barriers for you to offer thrombolysis in isolated non-arteritic CRAO? ______________________________________________</w:t>
      </w:r>
    </w:p>
    <w:p w14:paraId="16FDDF29" w14:textId="77777777" w:rsidR="00A97FF4" w:rsidRPr="0007669F" w:rsidRDefault="00A97FF4" w:rsidP="00A97FF4">
      <w:pPr>
        <w:rPr>
          <w:rFonts w:ascii="Aptos" w:hAnsi="Aptos"/>
          <w:sz w:val="22"/>
          <w:szCs w:val="22"/>
        </w:rPr>
      </w:pPr>
    </w:p>
    <w:p w14:paraId="2466D30E" w14:textId="77777777" w:rsidR="00A97FF4" w:rsidRPr="0007669F" w:rsidRDefault="00A97FF4" w:rsidP="00A97FF4">
      <w:pPr>
        <w:rPr>
          <w:rFonts w:ascii="Aptos" w:hAnsi="Aptos"/>
          <w:sz w:val="22"/>
          <w:szCs w:val="22"/>
          <w:lang w:val="en-US"/>
        </w:rPr>
      </w:pPr>
    </w:p>
    <w:p w14:paraId="17BB8B8B" w14:textId="77777777" w:rsidR="00A97FF4" w:rsidRPr="0007669F" w:rsidRDefault="00A97FF4" w:rsidP="00A97FF4">
      <w:pPr>
        <w:rPr>
          <w:rFonts w:ascii="Aptos" w:hAnsi="Aptos"/>
          <w:sz w:val="22"/>
          <w:szCs w:val="22"/>
          <w:lang w:val="en-US"/>
        </w:rPr>
      </w:pPr>
    </w:p>
    <w:p w14:paraId="10E5039A" w14:textId="77777777" w:rsidR="00A97FF4" w:rsidRPr="0007669F" w:rsidRDefault="00A97FF4" w:rsidP="00A97FF4">
      <w:pPr>
        <w:rPr>
          <w:rFonts w:ascii="Aptos" w:hAnsi="Aptos"/>
          <w:sz w:val="22"/>
          <w:szCs w:val="22"/>
          <w:lang w:val="en-US"/>
        </w:rPr>
      </w:pPr>
    </w:p>
    <w:p w14:paraId="3CC7F5F3" w14:textId="77777777" w:rsidR="00A97FF4" w:rsidRPr="0007669F" w:rsidRDefault="00A97FF4" w:rsidP="00A97FF4">
      <w:pPr>
        <w:rPr>
          <w:rFonts w:ascii="Aptos" w:hAnsi="Aptos"/>
          <w:sz w:val="22"/>
          <w:szCs w:val="22"/>
          <w:lang w:val="en-US"/>
        </w:rPr>
      </w:pPr>
    </w:p>
    <w:p w14:paraId="41CDAAEE" w14:textId="77777777" w:rsidR="00F74700" w:rsidRPr="00A97FF4" w:rsidRDefault="00F74700" w:rsidP="00A97FF4"/>
    <w:sectPr w:rsidR="00F74700" w:rsidRPr="00A97FF4" w:rsidSect="004737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F4BDB"/>
    <w:multiLevelType w:val="multilevel"/>
    <w:tmpl w:val="84F671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F695E00"/>
    <w:multiLevelType w:val="multilevel"/>
    <w:tmpl w:val="E1D2E702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42950386"/>
    <w:multiLevelType w:val="multilevel"/>
    <w:tmpl w:val="B1963B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E960D08"/>
    <w:multiLevelType w:val="multilevel"/>
    <w:tmpl w:val="457C2B2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6B7E2144"/>
    <w:multiLevelType w:val="multilevel"/>
    <w:tmpl w:val="AAF2BA6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 w16cid:durableId="1178156216">
    <w:abstractNumId w:val="2"/>
  </w:num>
  <w:num w:numId="2" w16cid:durableId="700402223">
    <w:abstractNumId w:val="3"/>
  </w:num>
  <w:num w:numId="3" w16cid:durableId="488718545">
    <w:abstractNumId w:val="0"/>
  </w:num>
  <w:num w:numId="4" w16cid:durableId="169413421">
    <w:abstractNumId w:val="4"/>
  </w:num>
  <w:num w:numId="5" w16cid:durableId="310334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FF4"/>
    <w:rsid w:val="0001428F"/>
    <w:rsid w:val="002B6BC8"/>
    <w:rsid w:val="003246E4"/>
    <w:rsid w:val="00353D64"/>
    <w:rsid w:val="004737B9"/>
    <w:rsid w:val="004C5293"/>
    <w:rsid w:val="00502F4E"/>
    <w:rsid w:val="005422FB"/>
    <w:rsid w:val="0056676A"/>
    <w:rsid w:val="005F4EEC"/>
    <w:rsid w:val="00642BD5"/>
    <w:rsid w:val="006C657F"/>
    <w:rsid w:val="007577C5"/>
    <w:rsid w:val="008A201B"/>
    <w:rsid w:val="009B4C2E"/>
    <w:rsid w:val="00A20065"/>
    <w:rsid w:val="00A65948"/>
    <w:rsid w:val="00A97FF4"/>
    <w:rsid w:val="00BE4156"/>
    <w:rsid w:val="00CE10F5"/>
    <w:rsid w:val="00DE38A4"/>
    <w:rsid w:val="00E27581"/>
    <w:rsid w:val="00F233D9"/>
    <w:rsid w:val="00F74700"/>
    <w:rsid w:val="00FD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F1B960"/>
  <w15:chartTrackingRefBased/>
  <w15:docId w15:val="{7ED28D90-BFEA-BB4E-B7CA-C28DCF634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97FF4"/>
  </w:style>
  <w:style w:type="paragraph" w:styleId="Heading1">
    <w:name w:val="heading 1"/>
    <w:basedOn w:val="Normal"/>
    <w:next w:val="Normal"/>
    <w:link w:val="Heading1Char"/>
    <w:uiPriority w:val="9"/>
    <w:qFormat/>
    <w:rsid w:val="00A97F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F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F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F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F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F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F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F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F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F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F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F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F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F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F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F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F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F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7F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7F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F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7F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7F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7F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7F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7F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F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F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7F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</Words>
  <Characters>2747</Characters>
  <Application>Microsoft Office Word</Application>
  <DocSecurity>0</DocSecurity>
  <Lines>22</Lines>
  <Paragraphs>6</Paragraphs>
  <ScaleCrop>false</ScaleCrop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Liu</dc:creator>
  <cp:keywords/>
  <dc:description/>
  <cp:lastModifiedBy>Victoria Liu</cp:lastModifiedBy>
  <cp:revision>1</cp:revision>
  <dcterms:created xsi:type="dcterms:W3CDTF">2026-01-23T14:40:00Z</dcterms:created>
  <dcterms:modified xsi:type="dcterms:W3CDTF">2026-01-23T14:40:00Z</dcterms:modified>
</cp:coreProperties>
</file>