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748927" w14:textId="5E3ED614" w:rsidR="005B5310" w:rsidRPr="00317EC8" w:rsidRDefault="009777F4" w:rsidP="005B5310">
      <w:pPr>
        <w:spacing w:line="480" w:lineRule="auto"/>
        <w:rPr>
          <w:rFonts w:ascii="Times New Roman" w:hAnsi="Times New Roman" w:cs="Times New Roman"/>
          <w:b/>
          <w:bCs/>
        </w:rPr>
      </w:pPr>
      <w:r>
        <w:rPr>
          <w:rFonts w:ascii="Times New Roman" w:hAnsi="Times New Roman" w:cs="Times New Roman"/>
          <w:b/>
          <w:bCs/>
        </w:rPr>
        <w:t>Supplementary Material 1-A</w:t>
      </w:r>
      <w:r w:rsidR="005B5310" w:rsidRPr="00317EC8">
        <w:rPr>
          <w:rFonts w:ascii="Times New Roman" w:hAnsi="Times New Roman" w:cs="Times New Roman"/>
          <w:b/>
          <w:bCs/>
        </w:rPr>
        <w:t xml:space="preserve">. RECORD Statement </w:t>
      </w:r>
    </w:p>
    <w:tbl>
      <w:tblPr>
        <w:tblW w:w="143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3"/>
        <w:gridCol w:w="709"/>
        <w:gridCol w:w="3994"/>
        <w:gridCol w:w="1676"/>
        <w:gridCol w:w="4607"/>
        <w:gridCol w:w="1992"/>
      </w:tblGrid>
      <w:tr w:rsidR="005B5310" w:rsidRPr="00317EC8" w14:paraId="23F4351E" w14:textId="77777777" w:rsidTr="00B40B1A">
        <w:trPr>
          <w:trHeight w:val="583"/>
        </w:trPr>
        <w:tc>
          <w:tcPr>
            <w:tcW w:w="1413" w:type="dxa"/>
          </w:tcPr>
          <w:p w14:paraId="33BE4F12" w14:textId="77777777" w:rsidR="005B5310" w:rsidRPr="00317EC8" w:rsidRDefault="005B5310" w:rsidP="00B40B1A">
            <w:pPr>
              <w:pStyle w:val="TableParagraph"/>
              <w:ind w:left="0"/>
              <w:rPr>
                <w:rFonts w:ascii="Arial" w:hAnsi="Arial" w:cs="Arial"/>
                <w:sz w:val="16"/>
                <w:szCs w:val="16"/>
              </w:rPr>
            </w:pPr>
          </w:p>
        </w:tc>
        <w:tc>
          <w:tcPr>
            <w:tcW w:w="709" w:type="dxa"/>
          </w:tcPr>
          <w:p w14:paraId="26EC3E55"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pacing w:val="-4"/>
                <w:sz w:val="16"/>
                <w:szCs w:val="16"/>
              </w:rPr>
              <w:t>Item No.</w:t>
            </w:r>
          </w:p>
        </w:tc>
        <w:tc>
          <w:tcPr>
            <w:tcW w:w="3994" w:type="dxa"/>
          </w:tcPr>
          <w:p w14:paraId="501FFFB8"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z w:val="16"/>
                <w:szCs w:val="16"/>
              </w:rPr>
              <w:t>STROBE</w:t>
            </w:r>
            <w:r w:rsidRPr="00317EC8">
              <w:rPr>
                <w:rFonts w:ascii="Arial" w:hAnsi="Arial" w:cs="Arial"/>
                <w:b/>
                <w:spacing w:val="-5"/>
                <w:sz w:val="16"/>
                <w:szCs w:val="16"/>
              </w:rPr>
              <w:t xml:space="preserve"> </w:t>
            </w:r>
            <w:r w:rsidRPr="00317EC8">
              <w:rPr>
                <w:rFonts w:ascii="Arial" w:hAnsi="Arial" w:cs="Arial"/>
                <w:b/>
                <w:spacing w:val="-2"/>
                <w:sz w:val="16"/>
                <w:szCs w:val="16"/>
              </w:rPr>
              <w:t>items</w:t>
            </w:r>
          </w:p>
        </w:tc>
        <w:tc>
          <w:tcPr>
            <w:tcW w:w="1676" w:type="dxa"/>
          </w:tcPr>
          <w:p w14:paraId="76A22290"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z w:val="16"/>
                <w:szCs w:val="16"/>
              </w:rPr>
              <w:t>Location in manuscript</w:t>
            </w:r>
            <w:r w:rsidRPr="00317EC8">
              <w:rPr>
                <w:rFonts w:ascii="Arial" w:hAnsi="Arial" w:cs="Arial"/>
                <w:b/>
                <w:spacing w:val="-5"/>
                <w:sz w:val="16"/>
                <w:szCs w:val="16"/>
              </w:rPr>
              <w:t xml:space="preserve"> </w:t>
            </w:r>
            <w:r w:rsidRPr="00317EC8">
              <w:rPr>
                <w:rFonts w:ascii="Arial" w:hAnsi="Arial" w:cs="Arial"/>
                <w:b/>
                <w:sz w:val="16"/>
                <w:szCs w:val="16"/>
              </w:rPr>
              <w:t>where items</w:t>
            </w:r>
            <w:r w:rsidRPr="00317EC8">
              <w:rPr>
                <w:rFonts w:ascii="Arial" w:hAnsi="Arial" w:cs="Arial"/>
                <w:b/>
                <w:spacing w:val="-1"/>
                <w:sz w:val="16"/>
                <w:szCs w:val="16"/>
              </w:rPr>
              <w:t xml:space="preserve"> </w:t>
            </w:r>
            <w:r w:rsidRPr="00317EC8">
              <w:rPr>
                <w:rFonts w:ascii="Arial" w:hAnsi="Arial" w:cs="Arial"/>
                <w:b/>
                <w:sz w:val="16"/>
                <w:szCs w:val="16"/>
              </w:rPr>
              <w:t xml:space="preserve">are </w:t>
            </w:r>
            <w:r w:rsidRPr="00317EC8">
              <w:rPr>
                <w:rFonts w:ascii="Arial" w:hAnsi="Arial" w:cs="Arial"/>
                <w:b/>
                <w:spacing w:val="-2"/>
                <w:sz w:val="16"/>
                <w:szCs w:val="16"/>
              </w:rPr>
              <w:t>reported</w:t>
            </w:r>
          </w:p>
        </w:tc>
        <w:tc>
          <w:tcPr>
            <w:tcW w:w="4607" w:type="dxa"/>
          </w:tcPr>
          <w:p w14:paraId="4514DDA8"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z w:val="16"/>
                <w:szCs w:val="16"/>
              </w:rPr>
              <w:t>RECORD</w:t>
            </w:r>
            <w:r w:rsidRPr="00317EC8">
              <w:rPr>
                <w:rFonts w:ascii="Arial" w:hAnsi="Arial" w:cs="Arial"/>
                <w:b/>
                <w:spacing w:val="-4"/>
                <w:sz w:val="16"/>
                <w:szCs w:val="16"/>
              </w:rPr>
              <w:t xml:space="preserve"> </w:t>
            </w:r>
            <w:r w:rsidRPr="00317EC8">
              <w:rPr>
                <w:rFonts w:ascii="Arial" w:hAnsi="Arial" w:cs="Arial"/>
                <w:b/>
                <w:spacing w:val="-2"/>
                <w:sz w:val="16"/>
                <w:szCs w:val="16"/>
              </w:rPr>
              <w:t>items</w:t>
            </w:r>
          </w:p>
        </w:tc>
        <w:tc>
          <w:tcPr>
            <w:tcW w:w="1992" w:type="dxa"/>
          </w:tcPr>
          <w:p w14:paraId="4C884CB9"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z w:val="16"/>
                <w:szCs w:val="16"/>
              </w:rPr>
              <w:t xml:space="preserve">Location in </w:t>
            </w:r>
            <w:r w:rsidRPr="00317EC8">
              <w:rPr>
                <w:rFonts w:ascii="Arial" w:hAnsi="Arial" w:cs="Arial"/>
                <w:b/>
                <w:spacing w:val="-2"/>
                <w:sz w:val="16"/>
                <w:szCs w:val="16"/>
              </w:rPr>
              <w:t xml:space="preserve">manuscript </w:t>
            </w:r>
            <w:r w:rsidRPr="00317EC8">
              <w:rPr>
                <w:rFonts w:ascii="Arial" w:hAnsi="Arial" w:cs="Arial"/>
                <w:b/>
                <w:sz w:val="16"/>
                <w:szCs w:val="16"/>
              </w:rPr>
              <w:t>where</w:t>
            </w:r>
            <w:r w:rsidRPr="00317EC8">
              <w:rPr>
                <w:rFonts w:ascii="Arial" w:hAnsi="Arial" w:cs="Arial"/>
                <w:b/>
                <w:spacing w:val="-15"/>
                <w:sz w:val="16"/>
                <w:szCs w:val="16"/>
              </w:rPr>
              <w:t xml:space="preserve"> </w:t>
            </w:r>
            <w:r w:rsidRPr="00317EC8">
              <w:rPr>
                <w:rFonts w:ascii="Arial" w:hAnsi="Arial" w:cs="Arial"/>
                <w:b/>
                <w:sz w:val="16"/>
                <w:szCs w:val="16"/>
              </w:rPr>
              <w:t>items</w:t>
            </w:r>
            <w:r w:rsidRPr="00317EC8">
              <w:rPr>
                <w:rFonts w:ascii="Arial" w:hAnsi="Arial" w:cs="Arial"/>
                <w:b/>
                <w:spacing w:val="-15"/>
                <w:sz w:val="16"/>
                <w:szCs w:val="16"/>
              </w:rPr>
              <w:t xml:space="preserve"> </w:t>
            </w:r>
            <w:r w:rsidRPr="00317EC8">
              <w:rPr>
                <w:rFonts w:ascii="Arial" w:hAnsi="Arial" w:cs="Arial"/>
                <w:b/>
                <w:sz w:val="16"/>
                <w:szCs w:val="16"/>
              </w:rPr>
              <w:t xml:space="preserve">are </w:t>
            </w:r>
            <w:r w:rsidRPr="00317EC8">
              <w:rPr>
                <w:rFonts w:ascii="Arial" w:hAnsi="Arial" w:cs="Arial"/>
                <w:b/>
                <w:spacing w:val="-2"/>
                <w:sz w:val="16"/>
                <w:szCs w:val="16"/>
              </w:rPr>
              <w:t>reported</w:t>
            </w:r>
          </w:p>
        </w:tc>
      </w:tr>
      <w:tr w:rsidR="005B5310" w:rsidRPr="00317EC8" w14:paraId="1184DA71" w14:textId="77777777" w:rsidTr="00B40B1A">
        <w:trPr>
          <w:trHeight w:val="276"/>
        </w:trPr>
        <w:tc>
          <w:tcPr>
            <w:tcW w:w="14391" w:type="dxa"/>
            <w:gridSpan w:val="6"/>
            <w:shd w:val="clear" w:color="auto" w:fill="C0C0C0"/>
          </w:tcPr>
          <w:p w14:paraId="6AA6868E"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z w:val="16"/>
                <w:szCs w:val="16"/>
              </w:rPr>
              <w:t>Title</w:t>
            </w:r>
            <w:r w:rsidRPr="00317EC8">
              <w:rPr>
                <w:rFonts w:ascii="Arial" w:hAnsi="Arial" w:cs="Arial"/>
                <w:b/>
                <w:spacing w:val="-3"/>
                <w:sz w:val="16"/>
                <w:szCs w:val="16"/>
              </w:rPr>
              <w:t xml:space="preserve"> </w:t>
            </w:r>
            <w:r w:rsidRPr="00317EC8">
              <w:rPr>
                <w:rFonts w:ascii="Arial" w:hAnsi="Arial" w:cs="Arial"/>
                <w:b/>
                <w:sz w:val="16"/>
                <w:szCs w:val="16"/>
              </w:rPr>
              <w:t>and</w:t>
            </w:r>
            <w:r w:rsidRPr="00317EC8">
              <w:rPr>
                <w:rFonts w:ascii="Arial" w:hAnsi="Arial" w:cs="Arial"/>
                <w:b/>
                <w:spacing w:val="-2"/>
                <w:sz w:val="16"/>
                <w:szCs w:val="16"/>
              </w:rPr>
              <w:t xml:space="preserve"> abstract</w:t>
            </w:r>
          </w:p>
        </w:tc>
      </w:tr>
      <w:tr w:rsidR="005B5310" w:rsidRPr="00317EC8" w14:paraId="6EC5BEC8" w14:textId="77777777" w:rsidTr="00B40B1A">
        <w:trPr>
          <w:trHeight w:val="1531"/>
        </w:trPr>
        <w:tc>
          <w:tcPr>
            <w:tcW w:w="1413" w:type="dxa"/>
          </w:tcPr>
          <w:p w14:paraId="30BCE743" w14:textId="77777777" w:rsidR="005B5310" w:rsidRPr="00317EC8" w:rsidRDefault="005B5310" w:rsidP="00B40B1A">
            <w:pPr>
              <w:pStyle w:val="TableParagraph"/>
              <w:ind w:left="0"/>
              <w:rPr>
                <w:rFonts w:ascii="Arial" w:hAnsi="Arial" w:cs="Arial"/>
                <w:sz w:val="16"/>
                <w:szCs w:val="16"/>
              </w:rPr>
            </w:pPr>
          </w:p>
        </w:tc>
        <w:tc>
          <w:tcPr>
            <w:tcW w:w="709" w:type="dxa"/>
          </w:tcPr>
          <w:p w14:paraId="5A00B06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10"/>
                <w:sz w:val="16"/>
                <w:szCs w:val="16"/>
              </w:rPr>
              <w:t>1</w:t>
            </w:r>
          </w:p>
        </w:tc>
        <w:tc>
          <w:tcPr>
            <w:tcW w:w="3994" w:type="dxa"/>
          </w:tcPr>
          <w:p w14:paraId="677B7E8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(a) Indicate the study’s design with a commonly used term in the title or the abstract (b) Provide in the abstract an informative and balanced summary</w:t>
            </w:r>
            <w:r w:rsidRPr="00317EC8">
              <w:rPr>
                <w:rFonts w:ascii="Arial" w:hAnsi="Arial" w:cs="Arial"/>
                <w:spacing w:val="-8"/>
                <w:sz w:val="16"/>
                <w:szCs w:val="16"/>
              </w:rPr>
              <w:t xml:space="preserve"> </w:t>
            </w:r>
            <w:r w:rsidRPr="00317EC8">
              <w:rPr>
                <w:rFonts w:ascii="Arial" w:hAnsi="Arial" w:cs="Arial"/>
                <w:sz w:val="16"/>
                <w:szCs w:val="16"/>
              </w:rPr>
              <w:t>of</w:t>
            </w:r>
            <w:r w:rsidRPr="00317EC8">
              <w:rPr>
                <w:rFonts w:ascii="Arial" w:hAnsi="Arial" w:cs="Arial"/>
                <w:spacing w:val="-8"/>
                <w:sz w:val="16"/>
                <w:szCs w:val="16"/>
              </w:rPr>
              <w:t xml:space="preserve"> </w:t>
            </w:r>
            <w:r w:rsidRPr="00317EC8">
              <w:rPr>
                <w:rFonts w:ascii="Arial" w:hAnsi="Arial" w:cs="Arial"/>
                <w:sz w:val="16"/>
                <w:szCs w:val="16"/>
              </w:rPr>
              <w:t>what</w:t>
            </w:r>
            <w:r w:rsidRPr="00317EC8">
              <w:rPr>
                <w:rFonts w:ascii="Arial" w:hAnsi="Arial" w:cs="Arial"/>
                <w:spacing w:val="-8"/>
                <w:sz w:val="16"/>
                <w:szCs w:val="16"/>
              </w:rPr>
              <w:t xml:space="preserve"> </w:t>
            </w:r>
            <w:r w:rsidRPr="00317EC8">
              <w:rPr>
                <w:rFonts w:ascii="Arial" w:hAnsi="Arial" w:cs="Arial"/>
                <w:sz w:val="16"/>
                <w:szCs w:val="16"/>
              </w:rPr>
              <w:t>was</w:t>
            </w:r>
            <w:r w:rsidRPr="00317EC8">
              <w:rPr>
                <w:rFonts w:ascii="Arial" w:hAnsi="Arial" w:cs="Arial"/>
                <w:spacing w:val="-8"/>
                <w:sz w:val="16"/>
                <w:szCs w:val="16"/>
              </w:rPr>
              <w:t xml:space="preserve"> </w:t>
            </w:r>
            <w:r w:rsidRPr="00317EC8">
              <w:rPr>
                <w:rFonts w:ascii="Arial" w:hAnsi="Arial" w:cs="Arial"/>
                <w:sz w:val="16"/>
                <w:szCs w:val="16"/>
              </w:rPr>
              <w:t>done</w:t>
            </w:r>
            <w:r w:rsidRPr="00317EC8">
              <w:rPr>
                <w:rFonts w:ascii="Arial" w:hAnsi="Arial" w:cs="Arial"/>
                <w:spacing w:val="-8"/>
                <w:sz w:val="16"/>
                <w:szCs w:val="16"/>
              </w:rPr>
              <w:t xml:space="preserve"> </w:t>
            </w:r>
            <w:r w:rsidRPr="00317EC8">
              <w:rPr>
                <w:rFonts w:ascii="Arial" w:hAnsi="Arial" w:cs="Arial"/>
                <w:sz w:val="16"/>
                <w:szCs w:val="16"/>
              </w:rPr>
              <w:t>and what was found</w:t>
            </w:r>
          </w:p>
        </w:tc>
        <w:tc>
          <w:tcPr>
            <w:tcW w:w="1676" w:type="dxa"/>
          </w:tcPr>
          <w:p w14:paraId="07B22CE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Title/abstract</w:t>
            </w:r>
          </w:p>
        </w:tc>
        <w:tc>
          <w:tcPr>
            <w:tcW w:w="4607" w:type="dxa"/>
          </w:tcPr>
          <w:p w14:paraId="5972742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1.1: The type of data used should be specified in the title or abstract. When possible, the name of the</w:t>
            </w:r>
            <w:r w:rsidRPr="00317EC8">
              <w:rPr>
                <w:rFonts w:ascii="Arial" w:hAnsi="Arial" w:cs="Arial"/>
                <w:spacing w:val="-8"/>
                <w:sz w:val="16"/>
                <w:szCs w:val="16"/>
              </w:rPr>
              <w:t xml:space="preserve"> </w:t>
            </w:r>
            <w:r w:rsidRPr="00317EC8">
              <w:rPr>
                <w:rFonts w:ascii="Arial" w:hAnsi="Arial" w:cs="Arial"/>
                <w:sz w:val="16"/>
                <w:szCs w:val="16"/>
              </w:rPr>
              <w:t>databases</w:t>
            </w:r>
            <w:r w:rsidRPr="00317EC8">
              <w:rPr>
                <w:rFonts w:ascii="Arial" w:hAnsi="Arial" w:cs="Arial"/>
                <w:spacing w:val="-8"/>
                <w:sz w:val="16"/>
                <w:szCs w:val="16"/>
              </w:rPr>
              <w:t xml:space="preserve"> </w:t>
            </w:r>
            <w:r w:rsidRPr="00317EC8">
              <w:rPr>
                <w:rFonts w:ascii="Arial" w:hAnsi="Arial" w:cs="Arial"/>
                <w:sz w:val="16"/>
                <w:szCs w:val="16"/>
              </w:rPr>
              <w:t>used</w:t>
            </w:r>
            <w:r w:rsidRPr="00317EC8">
              <w:rPr>
                <w:rFonts w:ascii="Arial" w:hAnsi="Arial" w:cs="Arial"/>
                <w:spacing w:val="-8"/>
                <w:sz w:val="16"/>
                <w:szCs w:val="16"/>
              </w:rPr>
              <w:t xml:space="preserve"> </w:t>
            </w:r>
            <w:r w:rsidRPr="00317EC8">
              <w:rPr>
                <w:rFonts w:ascii="Arial" w:hAnsi="Arial" w:cs="Arial"/>
                <w:sz w:val="16"/>
                <w:szCs w:val="16"/>
              </w:rPr>
              <w:t>should</w:t>
            </w:r>
            <w:r w:rsidRPr="00317EC8">
              <w:rPr>
                <w:rFonts w:ascii="Arial" w:hAnsi="Arial" w:cs="Arial"/>
                <w:spacing w:val="-8"/>
                <w:sz w:val="16"/>
                <w:szCs w:val="16"/>
              </w:rPr>
              <w:t xml:space="preserve"> </w:t>
            </w:r>
            <w:r w:rsidRPr="00317EC8">
              <w:rPr>
                <w:rFonts w:ascii="Arial" w:hAnsi="Arial" w:cs="Arial"/>
                <w:sz w:val="16"/>
                <w:szCs w:val="16"/>
              </w:rPr>
              <w:t>be</w:t>
            </w:r>
            <w:r w:rsidRPr="00317EC8">
              <w:rPr>
                <w:rFonts w:ascii="Arial" w:hAnsi="Arial" w:cs="Arial"/>
                <w:spacing w:val="-8"/>
                <w:sz w:val="16"/>
                <w:szCs w:val="16"/>
              </w:rPr>
              <w:t xml:space="preserve"> </w:t>
            </w:r>
            <w:r w:rsidRPr="00317EC8">
              <w:rPr>
                <w:rFonts w:ascii="Arial" w:hAnsi="Arial" w:cs="Arial"/>
                <w:sz w:val="16"/>
                <w:szCs w:val="16"/>
              </w:rPr>
              <w:t>included.</w:t>
            </w:r>
          </w:p>
          <w:p w14:paraId="16DF309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1.2: If applicable, the geographic region and timeframe within</w:t>
            </w:r>
            <w:r w:rsidRPr="00317EC8">
              <w:rPr>
                <w:rFonts w:ascii="Arial" w:hAnsi="Arial" w:cs="Arial"/>
                <w:spacing w:val="-8"/>
                <w:sz w:val="16"/>
                <w:szCs w:val="16"/>
              </w:rPr>
              <w:t xml:space="preserve"> </w:t>
            </w:r>
            <w:r w:rsidRPr="00317EC8">
              <w:rPr>
                <w:rFonts w:ascii="Arial" w:hAnsi="Arial" w:cs="Arial"/>
                <w:sz w:val="16"/>
                <w:szCs w:val="16"/>
              </w:rPr>
              <w:t>which</w:t>
            </w:r>
            <w:r w:rsidRPr="00317EC8">
              <w:rPr>
                <w:rFonts w:ascii="Arial" w:hAnsi="Arial" w:cs="Arial"/>
                <w:spacing w:val="-8"/>
                <w:sz w:val="16"/>
                <w:szCs w:val="16"/>
              </w:rPr>
              <w:t xml:space="preserve"> </w:t>
            </w:r>
            <w:r w:rsidRPr="00317EC8">
              <w:rPr>
                <w:rFonts w:ascii="Arial" w:hAnsi="Arial" w:cs="Arial"/>
                <w:sz w:val="16"/>
                <w:szCs w:val="16"/>
              </w:rPr>
              <w:t>the</w:t>
            </w:r>
            <w:r w:rsidRPr="00317EC8">
              <w:rPr>
                <w:rFonts w:ascii="Arial" w:hAnsi="Arial" w:cs="Arial"/>
                <w:spacing w:val="-8"/>
                <w:sz w:val="16"/>
                <w:szCs w:val="16"/>
              </w:rPr>
              <w:t xml:space="preserve"> </w:t>
            </w:r>
            <w:r w:rsidRPr="00317EC8">
              <w:rPr>
                <w:rFonts w:ascii="Arial" w:hAnsi="Arial" w:cs="Arial"/>
                <w:sz w:val="16"/>
                <w:szCs w:val="16"/>
              </w:rPr>
              <w:t>study</w:t>
            </w:r>
            <w:r w:rsidRPr="00317EC8">
              <w:rPr>
                <w:rFonts w:ascii="Arial" w:hAnsi="Arial" w:cs="Arial"/>
                <w:spacing w:val="-9"/>
                <w:sz w:val="16"/>
                <w:szCs w:val="16"/>
              </w:rPr>
              <w:t xml:space="preserve"> </w:t>
            </w:r>
            <w:r w:rsidRPr="00317EC8">
              <w:rPr>
                <w:rFonts w:ascii="Arial" w:hAnsi="Arial" w:cs="Arial"/>
                <w:sz w:val="16"/>
                <w:szCs w:val="16"/>
              </w:rPr>
              <w:t>took</w:t>
            </w:r>
            <w:r w:rsidRPr="00317EC8">
              <w:rPr>
                <w:rFonts w:ascii="Arial" w:hAnsi="Arial" w:cs="Arial"/>
                <w:spacing w:val="-8"/>
                <w:sz w:val="16"/>
                <w:szCs w:val="16"/>
              </w:rPr>
              <w:t xml:space="preserve"> </w:t>
            </w:r>
            <w:r w:rsidRPr="00317EC8">
              <w:rPr>
                <w:rFonts w:ascii="Arial" w:hAnsi="Arial" w:cs="Arial"/>
                <w:sz w:val="16"/>
                <w:szCs w:val="16"/>
              </w:rPr>
              <w:t xml:space="preserve">place should be reported in the title or </w:t>
            </w:r>
            <w:r w:rsidRPr="00317EC8">
              <w:rPr>
                <w:rFonts w:ascii="Arial" w:hAnsi="Arial" w:cs="Arial"/>
                <w:spacing w:val="-2"/>
                <w:sz w:val="16"/>
                <w:szCs w:val="16"/>
              </w:rPr>
              <w:t>abstract.</w:t>
            </w:r>
          </w:p>
          <w:p w14:paraId="0B58200C"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1.3: If linkage between databases</w:t>
            </w:r>
            <w:r w:rsidRPr="00317EC8">
              <w:rPr>
                <w:rFonts w:ascii="Arial" w:hAnsi="Arial" w:cs="Arial"/>
                <w:spacing w:val="-8"/>
                <w:sz w:val="16"/>
                <w:szCs w:val="16"/>
              </w:rPr>
              <w:t xml:space="preserve"> </w:t>
            </w:r>
            <w:r w:rsidRPr="00317EC8">
              <w:rPr>
                <w:rFonts w:ascii="Arial" w:hAnsi="Arial" w:cs="Arial"/>
                <w:sz w:val="16"/>
                <w:szCs w:val="16"/>
              </w:rPr>
              <w:t>was</w:t>
            </w:r>
            <w:r w:rsidRPr="00317EC8">
              <w:rPr>
                <w:rFonts w:ascii="Arial" w:hAnsi="Arial" w:cs="Arial"/>
                <w:spacing w:val="-8"/>
                <w:sz w:val="16"/>
                <w:szCs w:val="16"/>
              </w:rPr>
              <w:t xml:space="preserve"> </w:t>
            </w:r>
            <w:r w:rsidRPr="00317EC8">
              <w:rPr>
                <w:rFonts w:ascii="Arial" w:hAnsi="Arial" w:cs="Arial"/>
                <w:sz w:val="16"/>
                <w:szCs w:val="16"/>
              </w:rPr>
              <w:t>conducted</w:t>
            </w:r>
            <w:r w:rsidRPr="00317EC8">
              <w:rPr>
                <w:rFonts w:ascii="Arial" w:hAnsi="Arial" w:cs="Arial"/>
                <w:spacing w:val="-8"/>
                <w:sz w:val="16"/>
                <w:szCs w:val="16"/>
              </w:rPr>
              <w:t xml:space="preserve"> </w:t>
            </w:r>
            <w:r w:rsidRPr="00317EC8">
              <w:rPr>
                <w:rFonts w:ascii="Arial" w:hAnsi="Arial" w:cs="Arial"/>
                <w:sz w:val="16"/>
                <w:szCs w:val="16"/>
              </w:rPr>
              <w:t>for</w:t>
            </w:r>
            <w:r w:rsidRPr="00317EC8">
              <w:rPr>
                <w:rFonts w:ascii="Arial" w:hAnsi="Arial" w:cs="Arial"/>
                <w:spacing w:val="-8"/>
                <w:sz w:val="16"/>
                <w:szCs w:val="16"/>
              </w:rPr>
              <w:t xml:space="preserve"> </w:t>
            </w:r>
            <w:r w:rsidRPr="00317EC8">
              <w:rPr>
                <w:rFonts w:ascii="Arial" w:hAnsi="Arial" w:cs="Arial"/>
                <w:sz w:val="16"/>
                <w:szCs w:val="16"/>
              </w:rPr>
              <w:t>the</w:t>
            </w:r>
            <w:r w:rsidRPr="00317EC8">
              <w:rPr>
                <w:rFonts w:ascii="Arial" w:hAnsi="Arial" w:cs="Arial"/>
                <w:spacing w:val="-8"/>
                <w:sz w:val="16"/>
                <w:szCs w:val="16"/>
              </w:rPr>
              <w:t xml:space="preserve"> </w:t>
            </w:r>
            <w:r w:rsidRPr="00317EC8">
              <w:rPr>
                <w:rFonts w:ascii="Arial" w:hAnsi="Arial" w:cs="Arial"/>
                <w:sz w:val="16"/>
                <w:szCs w:val="16"/>
              </w:rPr>
              <w:t>study, this</w:t>
            </w:r>
            <w:r w:rsidRPr="00317EC8">
              <w:rPr>
                <w:rFonts w:ascii="Arial" w:hAnsi="Arial" w:cs="Arial"/>
                <w:spacing w:val="-1"/>
                <w:sz w:val="16"/>
                <w:szCs w:val="16"/>
              </w:rPr>
              <w:t xml:space="preserve"> </w:t>
            </w:r>
            <w:r w:rsidRPr="00317EC8">
              <w:rPr>
                <w:rFonts w:ascii="Arial" w:hAnsi="Arial" w:cs="Arial"/>
                <w:sz w:val="16"/>
                <w:szCs w:val="16"/>
              </w:rPr>
              <w:t>should</w:t>
            </w:r>
            <w:r w:rsidRPr="00317EC8">
              <w:rPr>
                <w:rFonts w:ascii="Arial" w:hAnsi="Arial" w:cs="Arial"/>
                <w:spacing w:val="-1"/>
                <w:sz w:val="16"/>
                <w:szCs w:val="16"/>
              </w:rPr>
              <w:t xml:space="preserve"> </w:t>
            </w:r>
            <w:r w:rsidRPr="00317EC8">
              <w:rPr>
                <w:rFonts w:ascii="Arial" w:hAnsi="Arial" w:cs="Arial"/>
                <w:sz w:val="16"/>
                <w:szCs w:val="16"/>
              </w:rPr>
              <w:t>be</w:t>
            </w:r>
            <w:r w:rsidRPr="00317EC8">
              <w:rPr>
                <w:rFonts w:ascii="Arial" w:hAnsi="Arial" w:cs="Arial"/>
                <w:spacing w:val="-1"/>
                <w:sz w:val="16"/>
                <w:szCs w:val="16"/>
              </w:rPr>
              <w:t xml:space="preserve"> </w:t>
            </w:r>
            <w:r w:rsidRPr="00317EC8">
              <w:rPr>
                <w:rFonts w:ascii="Arial" w:hAnsi="Arial" w:cs="Arial"/>
                <w:sz w:val="16"/>
                <w:szCs w:val="16"/>
              </w:rPr>
              <w:t>clearly</w:t>
            </w:r>
            <w:r w:rsidRPr="00317EC8">
              <w:rPr>
                <w:rFonts w:ascii="Arial" w:hAnsi="Arial" w:cs="Arial"/>
                <w:spacing w:val="-1"/>
                <w:sz w:val="16"/>
                <w:szCs w:val="16"/>
              </w:rPr>
              <w:t xml:space="preserve"> </w:t>
            </w:r>
            <w:r w:rsidRPr="00317EC8">
              <w:rPr>
                <w:rFonts w:ascii="Arial" w:hAnsi="Arial" w:cs="Arial"/>
                <w:sz w:val="16"/>
                <w:szCs w:val="16"/>
              </w:rPr>
              <w:t>stated</w:t>
            </w:r>
            <w:r w:rsidRPr="00317EC8">
              <w:rPr>
                <w:rFonts w:ascii="Arial" w:hAnsi="Arial" w:cs="Arial"/>
                <w:spacing w:val="-1"/>
                <w:sz w:val="16"/>
                <w:szCs w:val="16"/>
              </w:rPr>
              <w:t xml:space="preserve"> </w:t>
            </w:r>
            <w:r w:rsidRPr="00317EC8">
              <w:rPr>
                <w:rFonts w:ascii="Arial" w:hAnsi="Arial" w:cs="Arial"/>
                <w:sz w:val="16"/>
                <w:szCs w:val="16"/>
              </w:rPr>
              <w:t>in</w:t>
            </w:r>
            <w:r w:rsidRPr="00317EC8">
              <w:rPr>
                <w:rFonts w:ascii="Arial" w:hAnsi="Arial" w:cs="Arial"/>
                <w:spacing w:val="-1"/>
                <w:sz w:val="16"/>
                <w:szCs w:val="16"/>
              </w:rPr>
              <w:t xml:space="preserve"> </w:t>
            </w:r>
            <w:r w:rsidRPr="00317EC8">
              <w:rPr>
                <w:rFonts w:ascii="Arial" w:hAnsi="Arial" w:cs="Arial"/>
                <w:sz w:val="16"/>
                <w:szCs w:val="16"/>
              </w:rPr>
              <w:t>the</w:t>
            </w:r>
            <w:r w:rsidRPr="00317EC8">
              <w:rPr>
                <w:rFonts w:ascii="Arial" w:hAnsi="Arial" w:cs="Arial"/>
                <w:spacing w:val="-2"/>
                <w:sz w:val="16"/>
                <w:szCs w:val="16"/>
              </w:rPr>
              <w:t xml:space="preserve"> </w:t>
            </w:r>
            <w:r w:rsidRPr="00317EC8">
              <w:rPr>
                <w:rFonts w:ascii="Arial" w:hAnsi="Arial" w:cs="Arial"/>
                <w:sz w:val="16"/>
                <w:szCs w:val="16"/>
              </w:rPr>
              <w:t>title or abstract.</w:t>
            </w:r>
          </w:p>
        </w:tc>
        <w:tc>
          <w:tcPr>
            <w:tcW w:w="1992" w:type="dxa"/>
          </w:tcPr>
          <w:p w14:paraId="4ED2244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Title/abstract</w:t>
            </w:r>
          </w:p>
        </w:tc>
      </w:tr>
      <w:tr w:rsidR="005B5310" w:rsidRPr="00317EC8" w14:paraId="111F86BF" w14:textId="77777777" w:rsidTr="00B40B1A">
        <w:trPr>
          <w:trHeight w:val="275"/>
        </w:trPr>
        <w:tc>
          <w:tcPr>
            <w:tcW w:w="14391" w:type="dxa"/>
            <w:gridSpan w:val="6"/>
            <w:shd w:val="clear" w:color="auto" w:fill="C0C0C0"/>
          </w:tcPr>
          <w:p w14:paraId="3334F173"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pacing w:val="-2"/>
                <w:sz w:val="16"/>
                <w:szCs w:val="16"/>
              </w:rPr>
              <w:t>Introduction</w:t>
            </w:r>
          </w:p>
        </w:tc>
      </w:tr>
      <w:tr w:rsidR="005B5310" w:rsidRPr="00317EC8" w14:paraId="078BEE00" w14:textId="77777777" w:rsidTr="00B40B1A">
        <w:trPr>
          <w:trHeight w:val="550"/>
        </w:trPr>
        <w:tc>
          <w:tcPr>
            <w:tcW w:w="1413" w:type="dxa"/>
          </w:tcPr>
          <w:p w14:paraId="0181092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t>Background rationale</w:t>
            </w:r>
          </w:p>
        </w:tc>
        <w:tc>
          <w:tcPr>
            <w:tcW w:w="709" w:type="dxa"/>
          </w:tcPr>
          <w:p w14:paraId="4E4A019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10"/>
                <w:sz w:val="16"/>
                <w:szCs w:val="16"/>
              </w:rPr>
              <w:t>2</w:t>
            </w:r>
          </w:p>
        </w:tc>
        <w:tc>
          <w:tcPr>
            <w:tcW w:w="3994" w:type="dxa"/>
          </w:tcPr>
          <w:p w14:paraId="082C4D4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Explain the scientific background</w:t>
            </w:r>
            <w:r w:rsidRPr="00317EC8">
              <w:rPr>
                <w:rFonts w:ascii="Arial" w:hAnsi="Arial" w:cs="Arial"/>
                <w:spacing w:val="-11"/>
                <w:sz w:val="16"/>
                <w:szCs w:val="16"/>
              </w:rPr>
              <w:t xml:space="preserve"> </w:t>
            </w:r>
            <w:r w:rsidRPr="00317EC8">
              <w:rPr>
                <w:rFonts w:ascii="Arial" w:hAnsi="Arial" w:cs="Arial"/>
                <w:sz w:val="16"/>
                <w:szCs w:val="16"/>
              </w:rPr>
              <w:t>and</w:t>
            </w:r>
            <w:r w:rsidRPr="00317EC8">
              <w:rPr>
                <w:rFonts w:ascii="Arial" w:hAnsi="Arial" w:cs="Arial"/>
                <w:spacing w:val="-9"/>
                <w:sz w:val="16"/>
                <w:szCs w:val="16"/>
              </w:rPr>
              <w:t xml:space="preserve"> </w:t>
            </w:r>
            <w:r w:rsidRPr="00317EC8">
              <w:rPr>
                <w:rFonts w:ascii="Arial" w:hAnsi="Arial" w:cs="Arial"/>
                <w:sz w:val="16"/>
                <w:szCs w:val="16"/>
              </w:rPr>
              <w:t>rationale</w:t>
            </w:r>
            <w:r w:rsidRPr="00317EC8">
              <w:rPr>
                <w:rFonts w:ascii="Arial" w:hAnsi="Arial" w:cs="Arial"/>
                <w:spacing w:val="-9"/>
                <w:sz w:val="16"/>
                <w:szCs w:val="16"/>
              </w:rPr>
              <w:t xml:space="preserve"> </w:t>
            </w:r>
            <w:r w:rsidRPr="00317EC8">
              <w:rPr>
                <w:rFonts w:ascii="Arial" w:hAnsi="Arial" w:cs="Arial"/>
                <w:sz w:val="16"/>
                <w:szCs w:val="16"/>
              </w:rPr>
              <w:t>for</w:t>
            </w:r>
            <w:r w:rsidRPr="00317EC8">
              <w:rPr>
                <w:rFonts w:ascii="Arial" w:hAnsi="Arial" w:cs="Arial"/>
                <w:spacing w:val="-9"/>
                <w:sz w:val="16"/>
                <w:szCs w:val="16"/>
              </w:rPr>
              <w:t xml:space="preserve"> </w:t>
            </w:r>
            <w:r w:rsidRPr="00317EC8">
              <w:rPr>
                <w:rFonts w:ascii="Arial" w:hAnsi="Arial" w:cs="Arial"/>
                <w:sz w:val="16"/>
                <w:szCs w:val="16"/>
              </w:rPr>
              <w:t>the investigation</w:t>
            </w:r>
            <w:r w:rsidRPr="00317EC8">
              <w:rPr>
                <w:rFonts w:ascii="Arial" w:hAnsi="Arial" w:cs="Arial"/>
                <w:spacing w:val="-2"/>
                <w:sz w:val="16"/>
                <w:szCs w:val="16"/>
              </w:rPr>
              <w:t xml:space="preserve"> </w:t>
            </w:r>
            <w:r w:rsidRPr="00317EC8">
              <w:rPr>
                <w:rFonts w:ascii="Arial" w:hAnsi="Arial" w:cs="Arial"/>
                <w:sz w:val="16"/>
                <w:szCs w:val="16"/>
              </w:rPr>
              <w:t>being</w:t>
            </w:r>
            <w:r w:rsidRPr="00317EC8">
              <w:rPr>
                <w:rFonts w:ascii="Arial" w:hAnsi="Arial" w:cs="Arial"/>
                <w:spacing w:val="-2"/>
                <w:sz w:val="16"/>
                <w:szCs w:val="16"/>
              </w:rPr>
              <w:t xml:space="preserve"> reported</w:t>
            </w:r>
          </w:p>
        </w:tc>
        <w:tc>
          <w:tcPr>
            <w:tcW w:w="1676" w:type="dxa"/>
          </w:tcPr>
          <w:p w14:paraId="269CB9E4"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Introduction – first, second paragraph </w:t>
            </w:r>
          </w:p>
        </w:tc>
        <w:tc>
          <w:tcPr>
            <w:tcW w:w="4607" w:type="dxa"/>
          </w:tcPr>
          <w:p w14:paraId="65941C4B" w14:textId="77777777" w:rsidR="005B5310" w:rsidRPr="00317EC8" w:rsidRDefault="005B5310" w:rsidP="00B40B1A">
            <w:pPr>
              <w:pStyle w:val="TableParagraph"/>
              <w:ind w:left="0"/>
              <w:rPr>
                <w:rFonts w:ascii="Arial" w:hAnsi="Arial" w:cs="Arial"/>
                <w:sz w:val="16"/>
                <w:szCs w:val="16"/>
              </w:rPr>
            </w:pPr>
          </w:p>
        </w:tc>
        <w:tc>
          <w:tcPr>
            <w:tcW w:w="1992" w:type="dxa"/>
          </w:tcPr>
          <w:p w14:paraId="7E0E597C" w14:textId="77777777" w:rsidR="005B5310" w:rsidRPr="00317EC8" w:rsidRDefault="005B5310" w:rsidP="00B40B1A">
            <w:pPr>
              <w:pStyle w:val="TableParagraph"/>
              <w:ind w:left="0"/>
              <w:rPr>
                <w:rFonts w:ascii="Arial" w:hAnsi="Arial" w:cs="Arial"/>
                <w:sz w:val="16"/>
                <w:szCs w:val="16"/>
              </w:rPr>
            </w:pPr>
          </w:p>
        </w:tc>
      </w:tr>
      <w:tr w:rsidR="005B5310" w:rsidRPr="00317EC8" w14:paraId="29D8AAF8" w14:textId="77777777" w:rsidTr="00B40B1A">
        <w:trPr>
          <w:trHeight w:val="430"/>
        </w:trPr>
        <w:tc>
          <w:tcPr>
            <w:tcW w:w="1413" w:type="dxa"/>
          </w:tcPr>
          <w:p w14:paraId="1E362488"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t>Objectives</w:t>
            </w:r>
          </w:p>
        </w:tc>
        <w:tc>
          <w:tcPr>
            <w:tcW w:w="709" w:type="dxa"/>
          </w:tcPr>
          <w:p w14:paraId="1E244788"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10"/>
                <w:sz w:val="16"/>
                <w:szCs w:val="16"/>
              </w:rPr>
              <w:t>3</w:t>
            </w:r>
          </w:p>
        </w:tc>
        <w:tc>
          <w:tcPr>
            <w:tcW w:w="3994" w:type="dxa"/>
          </w:tcPr>
          <w:p w14:paraId="70D8E2E0"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State specific objectives, including</w:t>
            </w:r>
            <w:r w:rsidRPr="00317EC8">
              <w:rPr>
                <w:rFonts w:ascii="Arial" w:hAnsi="Arial" w:cs="Arial"/>
                <w:spacing w:val="-15"/>
                <w:sz w:val="16"/>
                <w:szCs w:val="16"/>
              </w:rPr>
              <w:t xml:space="preserve"> </w:t>
            </w:r>
            <w:r w:rsidRPr="00317EC8">
              <w:rPr>
                <w:rFonts w:ascii="Arial" w:hAnsi="Arial" w:cs="Arial"/>
                <w:sz w:val="16"/>
                <w:szCs w:val="16"/>
              </w:rPr>
              <w:t>any</w:t>
            </w:r>
            <w:r w:rsidRPr="00317EC8">
              <w:rPr>
                <w:rFonts w:ascii="Arial" w:hAnsi="Arial" w:cs="Arial"/>
                <w:spacing w:val="-15"/>
                <w:sz w:val="16"/>
                <w:szCs w:val="16"/>
              </w:rPr>
              <w:t xml:space="preserve"> </w:t>
            </w:r>
            <w:r w:rsidRPr="00317EC8">
              <w:rPr>
                <w:rFonts w:ascii="Arial" w:hAnsi="Arial" w:cs="Arial"/>
                <w:sz w:val="16"/>
                <w:szCs w:val="16"/>
              </w:rPr>
              <w:t xml:space="preserve">prespecified </w:t>
            </w:r>
            <w:r w:rsidRPr="00317EC8">
              <w:rPr>
                <w:rFonts w:ascii="Arial" w:hAnsi="Arial" w:cs="Arial"/>
                <w:spacing w:val="-2"/>
                <w:sz w:val="16"/>
                <w:szCs w:val="16"/>
              </w:rPr>
              <w:t>hypotheses</w:t>
            </w:r>
          </w:p>
        </w:tc>
        <w:tc>
          <w:tcPr>
            <w:tcW w:w="1676" w:type="dxa"/>
          </w:tcPr>
          <w:p w14:paraId="4B84AD9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Introduction – last paragraph </w:t>
            </w:r>
          </w:p>
        </w:tc>
        <w:tc>
          <w:tcPr>
            <w:tcW w:w="4607" w:type="dxa"/>
          </w:tcPr>
          <w:p w14:paraId="3C04BAF2" w14:textId="77777777" w:rsidR="005B5310" w:rsidRPr="00317EC8" w:rsidRDefault="005B5310" w:rsidP="00B40B1A">
            <w:pPr>
              <w:pStyle w:val="TableParagraph"/>
              <w:ind w:left="0"/>
              <w:rPr>
                <w:rFonts w:ascii="Arial" w:hAnsi="Arial" w:cs="Arial"/>
                <w:sz w:val="16"/>
                <w:szCs w:val="16"/>
              </w:rPr>
            </w:pPr>
          </w:p>
        </w:tc>
        <w:tc>
          <w:tcPr>
            <w:tcW w:w="1992" w:type="dxa"/>
          </w:tcPr>
          <w:p w14:paraId="1C84B321" w14:textId="77777777" w:rsidR="005B5310" w:rsidRPr="00317EC8" w:rsidRDefault="005B5310" w:rsidP="00B40B1A">
            <w:pPr>
              <w:pStyle w:val="TableParagraph"/>
              <w:ind w:left="0"/>
              <w:rPr>
                <w:rFonts w:ascii="Arial" w:hAnsi="Arial" w:cs="Arial"/>
                <w:sz w:val="16"/>
                <w:szCs w:val="16"/>
              </w:rPr>
            </w:pPr>
          </w:p>
        </w:tc>
      </w:tr>
      <w:tr w:rsidR="005B5310" w:rsidRPr="00317EC8" w14:paraId="0A908B7F" w14:textId="77777777" w:rsidTr="00B40B1A">
        <w:trPr>
          <w:trHeight w:val="276"/>
        </w:trPr>
        <w:tc>
          <w:tcPr>
            <w:tcW w:w="14391" w:type="dxa"/>
            <w:gridSpan w:val="6"/>
            <w:shd w:val="clear" w:color="auto" w:fill="C0C0C0"/>
          </w:tcPr>
          <w:p w14:paraId="7823A57C"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pacing w:val="-2"/>
                <w:sz w:val="16"/>
                <w:szCs w:val="16"/>
              </w:rPr>
              <w:t>Methods</w:t>
            </w:r>
          </w:p>
        </w:tc>
      </w:tr>
      <w:tr w:rsidR="005B5310" w:rsidRPr="00317EC8" w14:paraId="3296F96E" w14:textId="77777777" w:rsidTr="00B40B1A">
        <w:trPr>
          <w:trHeight w:val="551"/>
        </w:trPr>
        <w:tc>
          <w:tcPr>
            <w:tcW w:w="1413" w:type="dxa"/>
          </w:tcPr>
          <w:p w14:paraId="66444DF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Study</w:t>
            </w:r>
            <w:r w:rsidRPr="00317EC8">
              <w:rPr>
                <w:rFonts w:ascii="Arial" w:hAnsi="Arial" w:cs="Arial"/>
                <w:spacing w:val="-1"/>
                <w:sz w:val="16"/>
                <w:szCs w:val="16"/>
              </w:rPr>
              <w:t xml:space="preserve"> </w:t>
            </w:r>
            <w:r w:rsidRPr="00317EC8">
              <w:rPr>
                <w:rFonts w:ascii="Arial" w:hAnsi="Arial" w:cs="Arial"/>
                <w:spacing w:val="-2"/>
                <w:sz w:val="16"/>
                <w:szCs w:val="16"/>
              </w:rPr>
              <w:t>Design</w:t>
            </w:r>
          </w:p>
        </w:tc>
        <w:tc>
          <w:tcPr>
            <w:tcW w:w="709" w:type="dxa"/>
          </w:tcPr>
          <w:p w14:paraId="656F0957"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10"/>
                <w:sz w:val="16"/>
                <w:szCs w:val="16"/>
              </w:rPr>
              <w:t>4</w:t>
            </w:r>
          </w:p>
        </w:tc>
        <w:tc>
          <w:tcPr>
            <w:tcW w:w="3994" w:type="dxa"/>
          </w:tcPr>
          <w:p w14:paraId="6FC632E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Present</w:t>
            </w:r>
            <w:r w:rsidRPr="00317EC8">
              <w:rPr>
                <w:rFonts w:ascii="Arial" w:hAnsi="Arial" w:cs="Arial"/>
                <w:spacing w:val="-9"/>
                <w:sz w:val="16"/>
                <w:szCs w:val="16"/>
              </w:rPr>
              <w:t xml:space="preserve"> </w:t>
            </w:r>
            <w:r w:rsidRPr="00317EC8">
              <w:rPr>
                <w:rFonts w:ascii="Arial" w:hAnsi="Arial" w:cs="Arial"/>
                <w:sz w:val="16"/>
                <w:szCs w:val="16"/>
              </w:rPr>
              <w:t>key</w:t>
            </w:r>
            <w:r w:rsidRPr="00317EC8">
              <w:rPr>
                <w:rFonts w:ascii="Arial" w:hAnsi="Arial" w:cs="Arial"/>
                <w:spacing w:val="-11"/>
                <w:sz w:val="16"/>
                <w:szCs w:val="16"/>
              </w:rPr>
              <w:t xml:space="preserve"> </w:t>
            </w:r>
            <w:r w:rsidRPr="00317EC8">
              <w:rPr>
                <w:rFonts w:ascii="Arial" w:hAnsi="Arial" w:cs="Arial"/>
                <w:sz w:val="16"/>
                <w:szCs w:val="16"/>
              </w:rPr>
              <w:t>elements</w:t>
            </w:r>
            <w:r w:rsidRPr="00317EC8">
              <w:rPr>
                <w:rFonts w:ascii="Arial" w:hAnsi="Arial" w:cs="Arial"/>
                <w:spacing w:val="-9"/>
                <w:sz w:val="16"/>
                <w:szCs w:val="16"/>
              </w:rPr>
              <w:t xml:space="preserve"> </w:t>
            </w:r>
            <w:r w:rsidRPr="00317EC8">
              <w:rPr>
                <w:rFonts w:ascii="Arial" w:hAnsi="Arial" w:cs="Arial"/>
                <w:sz w:val="16"/>
                <w:szCs w:val="16"/>
              </w:rPr>
              <w:t>of</w:t>
            </w:r>
            <w:r w:rsidRPr="00317EC8">
              <w:rPr>
                <w:rFonts w:ascii="Arial" w:hAnsi="Arial" w:cs="Arial"/>
                <w:spacing w:val="-10"/>
                <w:sz w:val="16"/>
                <w:szCs w:val="16"/>
              </w:rPr>
              <w:t xml:space="preserve"> </w:t>
            </w:r>
            <w:r w:rsidRPr="00317EC8">
              <w:rPr>
                <w:rFonts w:ascii="Arial" w:hAnsi="Arial" w:cs="Arial"/>
                <w:sz w:val="16"/>
                <w:szCs w:val="16"/>
              </w:rPr>
              <w:t>study design early in the paper</w:t>
            </w:r>
          </w:p>
        </w:tc>
        <w:tc>
          <w:tcPr>
            <w:tcW w:w="1676" w:type="dxa"/>
          </w:tcPr>
          <w:p w14:paraId="219CDCFC"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Methods – study design and setting </w:t>
            </w:r>
          </w:p>
        </w:tc>
        <w:tc>
          <w:tcPr>
            <w:tcW w:w="4607" w:type="dxa"/>
          </w:tcPr>
          <w:p w14:paraId="19D66114" w14:textId="77777777" w:rsidR="005B5310" w:rsidRPr="00317EC8" w:rsidRDefault="005B5310" w:rsidP="00B40B1A">
            <w:pPr>
              <w:pStyle w:val="TableParagraph"/>
              <w:ind w:left="0"/>
              <w:rPr>
                <w:rFonts w:ascii="Arial" w:hAnsi="Arial" w:cs="Arial"/>
                <w:sz w:val="16"/>
                <w:szCs w:val="16"/>
              </w:rPr>
            </w:pPr>
          </w:p>
        </w:tc>
        <w:tc>
          <w:tcPr>
            <w:tcW w:w="1992" w:type="dxa"/>
          </w:tcPr>
          <w:p w14:paraId="5056F237" w14:textId="77777777" w:rsidR="005B5310" w:rsidRPr="00317EC8" w:rsidRDefault="005B5310" w:rsidP="00B40B1A">
            <w:pPr>
              <w:pStyle w:val="TableParagraph"/>
              <w:ind w:left="0"/>
              <w:rPr>
                <w:rFonts w:ascii="Arial" w:hAnsi="Arial" w:cs="Arial"/>
                <w:sz w:val="16"/>
                <w:szCs w:val="16"/>
              </w:rPr>
            </w:pPr>
          </w:p>
        </w:tc>
      </w:tr>
      <w:tr w:rsidR="005B5310" w:rsidRPr="00317EC8" w14:paraId="4E077A52" w14:textId="77777777" w:rsidTr="00B40B1A">
        <w:trPr>
          <w:trHeight w:val="592"/>
        </w:trPr>
        <w:tc>
          <w:tcPr>
            <w:tcW w:w="1413" w:type="dxa"/>
          </w:tcPr>
          <w:p w14:paraId="64EBB57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t>Setting</w:t>
            </w:r>
          </w:p>
        </w:tc>
        <w:tc>
          <w:tcPr>
            <w:tcW w:w="709" w:type="dxa"/>
          </w:tcPr>
          <w:p w14:paraId="419CB10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10"/>
                <w:sz w:val="16"/>
                <w:szCs w:val="16"/>
              </w:rPr>
              <w:t>5</w:t>
            </w:r>
          </w:p>
        </w:tc>
        <w:tc>
          <w:tcPr>
            <w:tcW w:w="3994" w:type="dxa"/>
          </w:tcPr>
          <w:p w14:paraId="333F3DFE"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Describe the setting, locations, and relevant dates, including periods</w:t>
            </w:r>
            <w:r w:rsidRPr="00317EC8">
              <w:rPr>
                <w:rFonts w:ascii="Arial" w:hAnsi="Arial" w:cs="Arial"/>
                <w:spacing w:val="-13"/>
                <w:sz w:val="16"/>
                <w:szCs w:val="16"/>
              </w:rPr>
              <w:t xml:space="preserve"> </w:t>
            </w:r>
            <w:r w:rsidRPr="00317EC8">
              <w:rPr>
                <w:rFonts w:ascii="Arial" w:hAnsi="Arial" w:cs="Arial"/>
                <w:sz w:val="16"/>
                <w:szCs w:val="16"/>
              </w:rPr>
              <w:t>of</w:t>
            </w:r>
            <w:r w:rsidRPr="00317EC8">
              <w:rPr>
                <w:rFonts w:ascii="Arial" w:hAnsi="Arial" w:cs="Arial"/>
                <w:spacing w:val="-13"/>
                <w:sz w:val="16"/>
                <w:szCs w:val="16"/>
              </w:rPr>
              <w:t xml:space="preserve"> </w:t>
            </w:r>
            <w:r w:rsidRPr="00317EC8">
              <w:rPr>
                <w:rFonts w:ascii="Arial" w:hAnsi="Arial" w:cs="Arial"/>
                <w:sz w:val="16"/>
                <w:szCs w:val="16"/>
              </w:rPr>
              <w:t>recruitment,</w:t>
            </w:r>
            <w:r w:rsidRPr="00317EC8">
              <w:rPr>
                <w:rFonts w:ascii="Arial" w:hAnsi="Arial" w:cs="Arial"/>
                <w:spacing w:val="-13"/>
                <w:sz w:val="16"/>
                <w:szCs w:val="16"/>
              </w:rPr>
              <w:t xml:space="preserve"> </w:t>
            </w:r>
            <w:r w:rsidRPr="00317EC8">
              <w:rPr>
                <w:rFonts w:ascii="Arial" w:hAnsi="Arial" w:cs="Arial"/>
                <w:sz w:val="16"/>
                <w:szCs w:val="16"/>
              </w:rPr>
              <w:t>exposure, follow-up, and data collection</w:t>
            </w:r>
          </w:p>
        </w:tc>
        <w:tc>
          <w:tcPr>
            <w:tcW w:w="1676" w:type="dxa"/>
          </w:tcPr>
          <w:p w14:paraId="1C3A0FD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Methods – study design and setting</w:t>
            </w:r>
          </w:p>
        </w:tc>
        <w:tc>
          <w:tcPr>
            <w:tcW w:w="4607" w:type="dxa"/>
          </w:tcPr>
          <w:p w14:paraId="7A7D96E5" w14:textId="77777777" w:rsidR="005B5310" w:rsidRPr="00317EC8" w:rsidRDefault="005B5310" w:rsidP="00B40B1A">
            <w:pPr>
              <w:pStyle w:val="TableParagraph"/>
              <w:ind w:left="0"/>
              <w:rPr>
                <w:rFonts w:ascii="Arial" w:hAnsi="Arial" w:cs="Arial"/>
                <w:sz w:val="16"/>
                <w:szCs w:val="16"/>
              </w:rPr>
            </w:pPr>
          </w:p>
        </w:tc>
        <w:tc>
          <w:tcPr>
            <w:tcW w:w="1992" w:type="dxa"/>
          </w:tcPr>
          <w:p w14:paraId="3F12C474" w14:textId="77777777" w:rsidR="005B5310" w:rsidRPr="00317EC8" w:rsidRDefault="005B5310" w:rsidP="00B40B1A">
            <w:pPr>
              <w:pStyle w:val="TableParagraph"/>
              <w:ind w:left="0"/>
              <w:rPr>
                <w:rFonts w:ascii="Arial" w:hAnsi="Arial" w:cs="Arial"/>
                <w:sz w:val="16"/>
                <w:szCs w:val="16"/>
              </w:rPr>
            </w:pPr>
          </w:p>
        </w:tc>
      </w:tr>
      <w:tr w:rsidR="005B5310" w:rsidRPr="00317EC8" w14:paraId="1D796590" w14:textId="77777777" w:rsidTr="00B40B1A">
        <w:trPr>
          <w:trHeight w:val="1104"/>
        </w:trPr>
        <w:tc>
          <w:tcPr>
            <w:tcW w:w="1413" w:type="dxa"/>
            <w:tcBorders>
              <w:top w:val="single" w:sz="4" w:space="0" w:color="000000"/>
              <w:left w:val="single" w:sz="4" w:space="0" w:color="000000"/>
              <w:bottom w:val="single" w:sz="4" w:space="0" w:color="000000"/>
              <w:right w:val="single" w:sz="4" w:space="0" w:color="000000"/>
            </w:tcBorders>
          </w:tcPr>
          <w:p w14:paraId="0FEC7003"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Participants</w:t>
            </w:r>
          </w:p>
        </w:tc>
        <w:tc>
          <w:tcPr>
            <w:tcW w:w="709" w:type="dxa"/>
            <w:tcBorders>
              <w:top w:val="single" w:sz="4" w:space="0" w:color="000000"/>
              <w:left w:val="single" w:sz="4" w:space="0" w:color="000000"/>
              <w:bottom w:val="single" w:sz="4" w:space="0" w:color="000000"/>
              <w:right w:val="single" w:sz="4" w:space="0" w:color="000000"/>
            </w:tcBorders>
          </w:tcPr>
          <w:p w14:paraId="7C91DCDB" w14:textId="77777777" w:rsidR="005B5310" w:rsidRPr="00317EC8" w:rsidRDefault="005B5310" w:rsidP="00B40B1A">
            <w:pPr>
              <w:pStyle w:val="TableParagraph"/>
              <w:ind w:left="0"/>
              <w:rPr>
                <w:rFonts w:ascii="Arial" w:hAnsi="Arial" w:cs="Arial"/>
                <w:spacing w:val="-10"/>
                <w:sz w:val="16"/>
                <w:szCs w:val="16"/>
              </w:rPr>
            </w:pPr>
            <w:r w:rsidRPr="00317EC8">
              <w:rPr>
                <w:rFonts w:ascii="Arial" w:hAnsi="Arial" w:cs="Arial"/>
                <w:spacing w:val="-10"/>
                <w:sz w:val="16"/>
                <w:szCs w:val="16"/>
              </w:rPr>
              <w:t>6</w:t>
            </w:r>
          </w:p>
        </w:tc>
        <w:tc>
          <w:tcPr>
            <w:tcW w:w="3994" w:type="dxa"/>
            <w:tcBorders>
              <w:top w:val="single" w:sz="4" w:space="0" w:color="000000"/>
              <w:left w:val="single" w:sz="4" w:space="0" w:color="000000"/>
              <w:bottom w:val="single" w:sz="4" w:space="0" w:color="000000"/>
              <w:right w:val="single" w:sz="4" w:space="0" w:color="000000"/>
            </w:tcBorders>
          </w:tcPr>
          <w:p w14:paraId="02D2BF7D" w14:textId="77777777" w:rsidR="005B5310" w:rsidRPr="00317EC8" w:rsidRDefault="005B5310" w:rsidP="00B40B1A">
            <w:pPr>
              <w:pStyle w:val="TableParagraph"/>
              <w:tabs>
                <w:tab w:val="left" w:pos="445"/>
              </w:tabs>
              <w:ind w:left="0"/>
              <w:rPr>
                <w:rFonts w:ascii="Arial" w:hAnsi="Arial" w:cs="Arial"/>
                <w:sz w:val="16"/>
                <w:szCs w:val="16"/>
              </w:rPr>
            </w:pPr>
            <w:r w:rsidRPr="00317EC8">
              <w:rPr>
                <w:rFonts w:ascii="Arial" w:hAnsi="Arial" w:cs="Arial"/>
                <w:sz w:val="16"/>
                <w:szCs w:val="16"/>
              </w:rPr>
              <w:t>Cohort study - Give the eligibility criteria, and the sources and methods of selection of participants. Describe methods of follow-up</w:t>
            </w:r>
          </w:p>
          <w:p w14:paraId="6A08D089" w14:textId="77777777" w:rsidR="005B5310" w:rsidRPr="00317EC8" w:rsidRDefault="005B5310" w:rsidP="00B40B1A">
            <w:pPr>
              <w:pStyle w:val="TableParagraph"/>
              <w:ind w:left="0"/>
              <w:rPr>
                <w:rFonts w:ascii="Arial" w:hAnsi="Arial" w:cs="Arial"/>
                <w:sz w:val="16"/>
                <w:szCs w:val="16"/>
              </w:rPr>
            </w:pPr>
          </w:p>
        </w:tc>
        <w:tc>
          <w:tcPr>
            <w:tcW w:w="1676" w:type="dxa"/>
            <w:tcBorders>
              <w:top w:val="single" w:sz="4" w:space="0" w:color="000000"/>
              <w:left w:val="single" w:sz="4" w:space="0" w:color="000000"/>
              <w:bottom w:val="single" w:sz="4" w:space="0" w:color="000000"/>
              <w:right w:val="single" w:sz="4" w:space="0" w:color="000000"/>
            </w:tcBorders>
          </w:tcPr>
          <w:p w14:paraId="6F350577"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Methods – participants </w:t>
            </w:r>
          </w:p>
        </w:tc>
        <w:tc>
          <w:tcPr>
            <w:tcW w:w="4607" w:type="dxa"/>
            <w:tcBorders>
              <w:top w:val="single" w:sz="4" w:space="0" w:color="000000"/>
              <w:left w:val="single" w:sz="4" w:space="0" w:color="000000"/>
              <w:bottom w:val="single" w:sz="4" w:space="0" w:color="000000"/>
              <w:right w:val="single" w:sz="4" w:space="0" w:color="000000"/>
            </w:tcBorders>
          </w:tcPr>
          <w:p w14:paraId="601F941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6.1: The methods of study population selection (such as codes or algorithms used to identify subjects) should be listed in detail. If this is not possible, an explanation should be provided.</w:t>
            </w:r>
          </w:p>
          <w:p w14:paraId="368081A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6.2: Any validation studies of the codes or algorithms used to select the population should be referenced. If validation was conducted for this study and not published elsewhere, detailed methods and results should be provided.</w:t>
            </w:r>
          </w:p>
          <w:p w14:paraId="7AFBD5CF" w14:textId="77777777" w:rsidR="005B5310" w:rsidRPr="00317EC8" w:rsidRDefault="005B5310" w:rsidP="00B40B1A">
            <w:pPr>
              <w:pStyle w:val="TableParagraph"/>
              <w:ind w:left="0"/>
              <w:rPr>
                <w:rFonts w:ascii="Arial" w:hAnsi="Arial" w:cs="Arial"/>
                <w:sz w:val="16"/>
                <w:szCs w:val="16"/>
              </w:rPr>
            </w:pPr>
          </w:p>
          <w:p w14:paraId="2A467218"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6.3: If the study involved linkage of databases, consider use of a flow diagram or other graphical display to demonstrate the data linkage process, including the number of individuals with linked data at each stage.</w:t>
            </w:r>
          </w:p>
        </w:tc>
        <w:tc>
          <w:tcPr>
            <w:tcW w:w="1992" w:type="dxa"/>
            <w:tcBorders>
              <w:top w:val="single" w:sz="4" w:space="0" w:color="000000"/>
              <w:left w:val="single" w:sz="4" w:space="0" w:color="000000"/>
              <w:bottom w:val="single" w:sz="4" w:space="0" w:color="000000"/>
              <w:right w:val="single" w:sz="4" w:space="0" w:color="000000"/>
            </w:tcBorders>
          </w:tcPr>
          <w:p w14:paraId="6B93BAF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Methods – study design and setting; Appendix B, C</w:t>
            </w:r>
          </w:p>
        </w:tc>
      </w:tr>
      <w:tr w:rsidR="005B5310" w:rsidRPr="00317EC8" w14:paraId="3445FCEF" w14:textId="77777777" w:rsidTr="00B40B1A">
        <w:trPr>
          <w:trHeight w:val="818"/>
        </w:trPr>
        <w:tc>
          <w:tcPr>
            <w:tcW w:w="1413" w:type="dxa"/>
            <w:tcBorders>
              <w:top w:val="single" w:sz="4" w:space="0" w:color="000000"/>
              <w:left w:val="single" w:sz="4" w:space="0" w:color="000000"/>
              <w:bottom w:val="single" w:sz="4" w:space="0" w:color="000000"/>
              <w:right w:val="single" w:sz="4" w:space="0" w:color="000000"/>
            </w:tcBorders>
          </w:tcPr>
          <w:p w14:paraId="5539FD22"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Variables</w:t>
            </w:r>
          </w:p>
        </w:tc>
        <w:tc>
          <w:tcPr>
            <w:tcW w:w="709" w:type="dxa"/>
            <w:tcBorders>
              <w:top w:val="single" w:sz="4" w:space="0" w:color="000000"/>
              <w:left w:val="single" w:sz="4" w:space="0" w:color="000000"/>
              <w:bottom w:val="single" w:sz="4" w:space="0" w:color="000000"/>
              <w:right w:val="single" w:sz="4" w:space="0" w:color="000000"/>
            </w:tcBorders>
          </w:tcPr>
          <w:p w14:paraId="2CB0E78E" w14:textId="77777777" w:rsidR="005B5310" w:rsidRPr="00317EC8" w:rsidRDefault="005B5310" w:rsidP="00B40B1A">
            <w:pPr>
              <w:pStyle w:val="TableParagraph"/>
              <w:ind w:left="0"/>
              <w:rPr>
                <w:rFonts w:ascii="Arial" w:hAnsi="Arial" w:cs="Arial"/>
                <w:spacing w:val="-10"/>
                <w:sz w:val="16"/>
                <w:szCs w:val="16"/>
              </w:rPr>
            </w:pPr>
            <w:r w:rsidRPr="00317EC8">
              <w:rPr>
                <w:rFonts w:ascii="Arial" w:hAnsi="Arial" w:cs="Arial"/>
                <w:spacing w:val="-10"/>
                <w:sz w:val="16"/>
                <w:szCs w:val="16"/>
              </w:rPr>
              <w:t>7</w:t>
            </w:r>
          </w:p>
        </w:tc>
        <w:tc>
          <w:tcPr>
            <w:tcW w:w="3994" w:type="dxa"/>
            <w:tcBorders>
              <w:top w:val="single" w:sz="4" w:space="0" w:color="000000"/>
              <w:left w:val="single" w:sz="4" w:space="0" w:color="000000"/>
              <w:bottom w:val="single" w:sz="4" w:space="0" w:color="000000"/>
              <w:right w:val="single" w:sz="4" w:space="0" w:color="000000"/>
            </w:tcBorders>
          </w:tcPr>
          <w:p w14:paraId="19B0032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Clearly define all outcomes, exposures, predictors, potential confounders, and effect modifiers. Give diagnostic criteria, if applicable.</w:t>
            </w:r>
          </w:p>
        </w:tc>
        <w:tc>
          <w:tcPr>
            <w:tcW w:w="1676" w:type="dxa"/>
            <w:tcBorders>
              <w:top w:val="single" w:sz="4" w:space="0" w:color="000000"/>
              <w:left w:val="single" w:sz="4" w:space="0" w:color="000000"/>
              <w:bottom w:val="single" w:sz="4" w:space="0" w:color="000000"/>
              <w:right w:val="single" w:sz="4" w:space="0" w:color="000000"/>
            </w:tcBorders>
          </w:tcPr>
          <w:p w14:paraId="1075134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Appendix D</w:t>
            </w:r>
          </w:p>
        </w:tc>
        <w:tc>
          <w:tcPr>
            <w:tcW w:w="4607" w:type="dxa"/>
            <w:tcBorders>
              <w:top w:val="single" w:sz="4" w:space="0" w:color="000000"/>
              <w:left w:val="single" w:sz="4" w:space="0" w:color="000000"/>
              <w:bottom w:val="single" w:sz="4" w:space="0" w:color="000000"/>
              <w:right w:val="single" w:sz="4" w:space="0" w:color="000000"/>
            </w:tcBorders>
          </w:tcPr>
          <w:p w14:paraId="76727D0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7.1: A complete list of codes and algorithms used to classify exposures, outcomes, confounders, and effect modifiers should be provided. If these cannot be reported, an explanation should be provided.</w:t>
            </w:r>
          </w:p>
        </w:tc>
        <w:tc>
          <w:tcPr>
            <w:tcW w:w="1992" w:type="dxa"/>
            <w:tcBorders>
              <w:top w:val="single" w:sz="4" w:space="0" w:color="000000"/>
              <w:left w:val="single" w:sz="4" w:space="0" w:color="000000"/>
              <w:bottom w:val="single" w:sz="4" w:space="0" w:color="000000"/>
              <w:right w:val="single" w:sz="4" w:space="0" w:color="000000"/>
            </w:tcBorders>
          </w:tcPr>
          <w:p w14:paraId="2132C897"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Appendix D</w:t>
            </w:r>
          </w:p>
        </w:tc>
      </w:tr>
      <w:tr w:rsidR="005B5310" w:rsidRPr="00317EC8" w14:paraId="6AD09F2B" w14:textId="77777777" w:rsidTr="00B40B1A">
        <w:trPr>
          <w:trHeight w:val="1104"/>
        </w:trPr>
        <w:tc>
          <w:tcPr>
            <w:tcW w:w="1413" w:type="dxa"/>
            <w:tcBorders>
              <w:top w:val="single" w:sz="4" w:space="0" w:color="000000"/>
              <w:left w:val="single" w:sz="4" w:space="0" w:color="000000"/>
              <w:bottom w:val="single" w:sz="4" w:space="0" w:color="000000"/>
              <w:right w:val="single" w:sz="4" w:space="0" w:color="000000"/>
            </w:tcBorders>
          </w:tcPr>
          <w:p w14:paraId="7C051983"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lastRenderedPageBreak/>
              <w:t>Data sources/ measurement</w:t>
            </w:r>
          </w:p>
        </w:tc>
        <w:tc>
          <w:tcPr>
            <w:tcW w:w="709" w:type="dxa"/>
            <w:tcBorders>
              <w:top w:val="single" w:sz="4" w:space="0" w:color="000000"/>
              <w:left w:val="single" w:sz="4" w:space="0" w:color="000000"/>
              <w:bottom w:val="single" w:sz="4" w:space="0" w:color="000000"/>
              <w:right w:val="single" w:sz="4" w:space="0" w:color="000000"/>
            </w:tcBorders>
          </w:tcPr>
          <w:p w14:paraId="6AB0BBBC" w14:textId="77777777" w:rsidR="005B5310" w:rsidRPr="00317EC8" w:rsidRDefault="005B5310" w:rsidP="00B40B1A">
            <w:pPr>
              <w:pStyle w:val="TableParagraph"/>
              <w:ind w:left="0"/>
              <w:rPr>
                <w:rFonts w:ascii="Arial" w:hAnsi="Arial" w:cs="Arial"/>
                <w:spacing w:val="-10"/>
                <w:sz w:val="16"/>
                <w:szCs w:val="16"/>
              </w:rPr>
            </w:pPr>
            <w:r w:rsidRPr="00317EC8">
              <w:rPr>
                <w:rFonts w:ascii="Arial" w:hAnsi="Arial" w:cs="Arial"/>
                <w:spacing w:val="-10"/>
                <w:sz w:val="16"/>
                <w:szCs w:val="16"/>
              </w:rPr>
              <w:t>8</w:t>
            </w:r>
          </w:p>
        </w:tc>
        <w:tc>
          <w:tcPr>
            <w:tcW w:w="3994" w:type="dxa"/>
            <w:tcBorders>
              <w:top w:val="single" w:sz="4" w:space="0" w:color="000000"/>
              <w:left w:val="single" w:sz="4" w:space="0" w:color="000000"/>
              <w:bottom w:val="single" w:sz="4" w:space="0" w:color="000000"/>
              <w:right w:val="single" w:sz="4" w:space="0" w:color="000000"/>
            </w:tcBorders>
          </w:tcPr>
          <w:p w14:paraId="191F12F6"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For each variable of interest, give sources of data and details of methods of assessment (measurement).</w:t>
            </w:r>
          </w:p>
          <w:p w14:paraId="58271DE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Describe comparability of assessment methods if there is more than one group</w:t>
            </w:r>
          </w:p>
        </w:tc>
        <w:tc>
          <w:tcPr>
            <w:tcW w:w="1676" w:type="dxa"/>
            <w:tcBorders>
              <w:top w:val="single" w:sz="4" w:space="0" w:color="000000"/>
              <w:left w:val="single" w:sz="4" w:space="0" w:color="000000"/>
              <w:bottom w:val="single" w:sz="4" w:space="0" w:color="000000"/>
              <w:right w:val="single" w:sz="4" w:space="0" w:color="000000"/>
            </w:tcBorders>
          </w:tcPr>
          <w:p w14:paraId="6FB37CD6"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Appendix B</w:t>
            </w:r>
          </w:p>
        </w:tc>
        <w:tc>
          <w:tcPr>
            <w:tcW w:w="4607" w:type="dxa"/>
            <w:tcBorders>
              <w:top w:val="single" w:sz="4" w:space="0" w:color="000000"/>
              <w:left w:val="single" w:sz="4" w:space="0" w:color="000000"/>
              <w:bottom w:val="single" w:sz="4" w:space="0" w:color="000000"/>
              <w:right w:val="single" w:sz="4" w:space="0" w:color="000000"/>
            </w:tcBorders>
          </w:tcPr>
          <w:p w14:paraId="53C90DFC"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632A5A21" w14:textId="77777777" w:rsidR="005B5310" w:rsidRPr="00317EC8" w:rsidRDefault="005B5310" w:rsidP="00B40B1A">
            <w:pPr>
              <w:pStyle w:val="TableParagraph"/>
              <w:ind w:left="0"/>
              <w:rPr>
                <w:rFonts w:ascii="Arial" w:hAnsi="Arial" w:cs="Arial"/>
                <w:sz w:val="16"/>
                <w:szCs w:val="16"/>
              </w:rPr>
            </w:pPr>
          </w:p>
        </w:tc>
      </w:tr>
      <w:tr w:rsidR="005B5310" w:rsidRPr="00317EC8" w14:paraId="1484C57D" w14:textId="77777777" w:rsidTr="00B40B1A">
        <w:trPr>
          <w:trHeight w:val="446"/>
        </w:trPr>
        <w:tc>
          <w:tcPr>
            <w:tcW w:w="1413" w:type="dxa"/>
            <w:tcBorders>
              <w:top w:val="single" w:sz="4" w:space="0" w:color="000000"/>
              <w:left w:val="single" w:sz="4" w:space="0" w:color="000000"/>
              <w:bottom w:val="single" w:sz="4" w:space="0" w:color="000000"/>
              <w:right w:val="single" w:sz="4" w:space="0" w:color="000000"/>
            </w:tcBorders>
          </w:tcPr>
          <w:p w14:paraId="60772623"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Bias</w:t>
            </w:r>
          </w:p>
        </w:tc>
        <w:tc>
          <w:tcPr>
            <w:tcW w:w="709" w:type="dxa"/>
            <w:tcBorders>
              <w:top w:val="single" w:sz="4" w:space="0" w:color="000000"/>
              <w:left w:val="single" w:sz="4" w:space="0" w:color="000000"/>
              <w:bottom w:val="single" w:sz="4" w:space="0" w:color="000000"/>
              <w:right w:val="single" w:sz="4" w:space="0" w:color="000000"/>
            </w:tcBorders>
          </w:tcPr>
          <w:p w14:paraId="55FEEDBF" w14:textId="77777777" w:rsidR="005B5310" w:rsidRPr="00317EC8" w:rsidRDefault="005B5310" w:rsidP="00B40B1A">
            <w:pPr>
              <w:pStyle w:val="TableParagraph"/>
              <w:ind w:left="0"/>
              <w:rPr>
                <w:rFonts w:ascii="Arial" w:hAnsi="Arial" w:cs="Arial"/>
                <w:spacing w:val="-10"/>
                <w:sz w:val="16"/>
                <w:szCs w:val="16"/>
              </w:rPr>
            </w:pPr>
            <w:r w:rsidRPr="00317EC8">
              <w:rPr>
                <w:rFonts w:ascii="Arial" w:hAnsi="Arial" w:cs="Arial"/>
                <w:spacing w:val="-10"/>
                <w:sz w:val="16"/>
                <w:szCs w:val="16"/>
              </w:rPr>
              <w:t>9</w:t>
            </w:r>
          </w:p>
        </w:tc>
        <w:tc>
          <w:tcPr>
            <w:tcW w:w="3994" w:type="dxa"/>
            <w:tcBorders>
              <w:top w:val="single" w:sz="4" w:space="0" w:color="000000"/>
              <w:left w:val="single" w:sz="4" w:space="0" w:color="000000"/>
              <w:bottom w:val="single" w:sz="4" w:space="0" w:color="000000"/>
              <w:right w:val="single" w:sz="4" w:space="0" w:color="000000"/>
            </w:tcBorders>
          </w:tcPr>
          <w:p w14:paraId="2FF39AD8"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Describe any efforts to address potential sources of bias</w:t>
            </w:r>
          </w:p>
        </w:tc>
        <w:tc>
          <w:tcPr>
            <w:tcW w:w="1676" w:type="dxa"/>
            <w:tcBorders>
              <w:top w:val="single" w:sz="4" w:space="0" w:color="000000"/>
              <w:left w:val="single" w:sz="4" w:space="0" w:color="000000"/>
              <w:bottom w:val="single" w:sz="4" w:space="0" w:color="000000"/>
              <w:right w:val="single" w:sz="4" w:space="0" w:color="000000"/>
            </w:tcBorders>
          </w:tcPr>
          <w:p w14:paraId="2F881DD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N/A</w:t>
            </w:r>
          </w:p>
        </w:tc>
        <w:tc>
          <w:tcPr>
            <w:tcW w:w="4607" w:type="dxa"/>
            <w:tcBorders>
              <w:top w:val="single" w:sz="4" w:space="0" w:color="000000"/>
              <w:left w:val="single" w:sz="4" w:space="0" w:color="000000"/>
              <w:bottom w:val="single" w:sz="4" w:space="0" w:color="000000"/>
              <w:right w:val="single" w:sz="4" w:space="0" w:color="000000"/>
            </w:tcBorders>
          </w:tcPr>
          <w:p w14:paraId="13EEBFD8"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49426E0D" w14:textId="77777777" w:rsidR="005B5310" w:rsidRPr="00317EC8" w:rsidRDefault="005B5310" w:rsidP="00B40B1A">
            <w:pPr>
              <w:pStyle w:val="TableParagraph"/>
              <w:ind w:left="0"/>
              <w:rPr>
                <w:rFonts w:ascii="Arial" w:hAnsi="Arial" w:cs="Arial"/>
                <w:sz w:val="16"/>
                <w:szCs w:val="16"/>
              </w:rPr>
            </w:pPr>
          </w:p>
        </w:tc>
      </w:tr>
      <w:tr w:rsidR="005B5310" w:rsidRPr="00317EC8" w14:paraId="4841EB38" w14:textId="77777777" w:rsidTr="00B40B1A">
        <w:trPr>
          <w:trHeight w:val="409"/>
        </w:trPr>
        <w:tc>
          <w:tcPr>
            <w:tcW w:w="1413" w:type="dxa"/>
            <w:tcBorders>
              <w:top w:val="single" w:sz="4" w:space="0" w:color="000000"/>
              <w:left w:val="single" w:sz="4" w:space="0" w:color="000000"/>
              <w:bottom w:val="single" w:sz="4" w:space="0" w:color="000000"/>
              <w:right w:val="single" w:sz="4" w:space="0" w:color="000000"/>
            </w:tcBorders>
          </w:tcPr>
          <w:p w14:paraId="4498FAF1"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Study size</w:t>
            </w:r>
          </w:p>
        </w:tc>
        <w:tc>
          <w:tcPr>
            <w:tcW w:w="709" w:type="dxa"/>
            <w:tcBorders>
              <w:top w:val="single" w:sz="4" w:space="0" w:color="000000"/>
              <w:left w:val="single" w:sz="4" w:space="0" w:color="000000"/>
              <w:bottom w:val="single" w:sz="4" w:space="0" w:color="000000"/>
              <w:right w:val="single" w:sz="4" w:space="0" w:color="000000"/>
            </w:tcBorders>
          </w:tcPr>
          <w:p w14:paraId="3BDFC1AC" w14:textId="77777777" w:rsidR="005B5310" w:rsidRPr="00317EC8" w:rsidRDefault="005B5310" w:rsidP="00B40B1A">
            <w:pPr>
              <w:pStyle w:val="TableParagraph"/>
              <w:ind w:left="0"/>
              <w:rPr>
                <w:rFonts w:ascii="Arial" w:hAnsi="Arial" w:cs="Arial"/>
                <w:spacing w:val="-10"/>
                <w:sz w:val="16"/>
                <w:szCs w:val="16"/>
              </w:rPr>
            </w:pPr>
            <w:r w:rsidRPr="00317EC8">
              <w:rPr>
                <w:rFonts w:ascii="Arial" w:hAnsi="Arial" w:cs="Arial"/>
                <w:spacing w:val="-10"/>
                <w:sz w:val="16"/>
                <w:szCs w:val="16"/>
              </w:rPr>
              <w:t>10</w:t>
            </w:r>
          </w:p>
        </w:tc>
        <w:tc>
          <w:tcPr>
            <w:tcW w:w="3994" w:type="dxa"/>
            <w:tcBorders>
              <w:top w:val="single" w:sz="4" w:space="0" w:color="000000"/>
              <w:left w:val="single" w:sz="4" w:space="0" w:color="000000"/>
              <w:bottom w:val="single" w:sz="4" w:space="0" w:color="000000"/>
              <w:right w:val="single" w:sz="4" w:space="0" w:color="000000"/>
            </w:tcBorders>
          </w:tcPr>
          <w:p w14:paraId="1215C05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Explain how the study size was arrived at</w:t>
            </w:r>
          </w:p>
        </w:tc>
        <w:tc>
          <w:tcPr>
            <w:tcW w:w="1676" w:type="dxa"/>
            <w:tcBorders>
              <w:top w:val="single" w:sz="4" w:space="0" w:color="000000"/>
              <w:left w:val="single" w:sz="4" w:space="0" w:color="000000"/>
              <w:bottom w:val="single" w:sz="4" w:space="0" w:color="000000"/>
              <w:right w:val="single" w:sz="4" w:space="0" w:color="000000"/>
            </w:tcBorders>
          </w:tcPr>
          <w:p w14:paraId="677FE5A6"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N/A</w:t>
            </w:r>
          </w:p>
        </w:tc>
        <w:tc>
          <w:tcPr>
            <w:tcW w:w="4607" w:type="dxa"/>
            <w:tcBorders>
              <w:top w:val="single" w:sz="4" w:space="0" w:color="000000"/>
              <w:left w:val="single" w:sz="4" w:space="0" w:color="000000"/>
              <w:bottom w:val="single" w:sz="4" w:space="0" w:color="000000"/>
              <w:right w:val="single" w:sz="4" w:space="0" w:color="000000"/>
            </w:tcBorders>
          </w:tcPr>
          <w:p w14:paraId="309A05AB"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1FD84E56" w14:textId="77777777" w:rsidR="005B5310" w:rsidRPr="00317EC8" w:rsidRDefault="005B5310" w:rsidP="00B40B1A">
            <w:pPr>
              <w:pStyle w:val="TableParagraph"/>
              <w:ind w:left="0"/>
              <w:rPr>
                <w:rFonts w:ascii="Arial" w:hAnsi="Arial" w:cs="Arial"/>
                <w:sz w:val="16"/>
                <w:szCs w:val="16"/>
              </w:rPr>
            </w:pPr>
          </w:p>
        </w:tc>
      </w:tr>
      <w:tr w:rsidR="005B5310" w:rsidRPr="00317EC8" w14:paraId="2BF1F030" w14:textId="77777777" w:rsidTr="00B40B1A">
        <w:trPr>
          <w:trHeight w:val="684"/>
        </w:trPr>
        <w:tc>
          <w:tcPr>
            <w:tcW w:w="1413" w:type="dxa"/>
            <w:tcBorders>
              <w:top w:val="single" w:sz="4" w:space="0" w:color="000000"/>
              <w:left w:val="single" w:sz="4" w:space="0" w:color="000000"/>
              <w:bottom w:val="single" w:sz="4" w:space="0" w:color="000000"/>
              <w:right w:val="single" w:sz="4" w:space="0" w:color="000000"/>
            </w:tcBorders>
          </w:tcPr>
          <w:p w14:paraId="23E9A31B"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Quantitative variables</w:t>
            </w:r>
          </w:p>
        </w:tc>
        <w:tc>
          <w:tcPr>
            <w:tcW w:w="709" w:type="dxa"/>
            <w:tcBorders>
              <w:top w:val="single" w:sz="4" w:space="0" w:color="000000"/>
              <w:left w:val="single" w:sz="4" w:space="0" w:color="000000"/>
              <w:bottom w:val="single" w:sz="4" w:space="0" w:color="000000"/>
              <w:right w:val="single" w:sz="4" w:space="0" w:color="000000"/>
            </w:tcBorders>
          </w:tcPr>
          <w:p w14:paraId="5522FB87" w14:textId="77777777" w:rsidR="005B5310" w:rsidRPr="00317EC8" w:rsidRDefault="005B5310" w:rsidP="00B40B1A">
            <w:pPr>
              <w:pStyle w:val="TableParagraph"/>
              <w:ind w:left="0"/>
              <w:rPr>
                <w:rFonts w:ascii="Arial" w:hAnsi="Arial" w:cs="Arial"/>
                <w:spacing w:val="-10"/>
                <w:sz w:val="16"/>
                <w:szCs w:val="16"/>
              </w:rPr>
            </w:pPr>
            <w:r w:rsidRPr="00317EC8">
              <w:rPr>
                <w:rFonts w:ascii="Arial" w:hAnsi="Arial" w:cs="Arial"/>
                <w:spacing w:val="-10"/>
                <w:sz w:val="16"/>
                <w:szCs w:val="16"/>
              </w:rPr>
              <w:t>11</w:t>
            </w:r>
          </w:p>
        </w:tc>
        <w:tc>
          <w:tcPr>
            <w:tcW w:w="3994" w:type="dxa"/>
            <w:tcBorders>
              <w:top w:val="single" w:sz="4" w:space="0" w:color="000000"/>
              <w:left w:val="single" w:sz="4" w:space="0" w:color="000000"/>
              <w:bottom w:val="single" w:sz="4" w:space="0" w:color="000000"/>
              <w:right w:val="single" w:sz="4" w:space="0" w:color="000000"/>
            </w:tcBorders>
          </w:tcPr>
          <w:p w14:paraId="3A185724"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Explain how quantitative variables were handled in the analyses. If applicable, describe</w:t>
            </w:r>
          </w:p>
          <w:p w14:paraId="52D3C58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which groupings were chosen, and why</w:t>
            </w:r>
          </w:p>
        </w:tc>
        <w:tc>
          <w:tcPr>
            <w:tcW w:w="1676" w:type="dxa"/>
            <w:tcBorders>
              <w:top w:val="single" w:sz="4" w:space="0" w:color="000000"/>
              <w:left w:val="single" w:sz="4" w:space="0" w:color="000000"/>
              <w:bottom w:val="single" w:sz="4" w:space="0" w:color="000000"/>
              <w:right w:val="single" w:sz="4" w:space="0" w:color="000000"/>
            </w:tcBorders>
          </w:tcPr>
          <w:p w14:paraId="214E013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N/A</w:t>
            </w:r>
          </w:p>
        </w:tc>
        <w:tc>
          <w:tcPr>
            <w:tcW w:w="4607" w:type="dxa"/>
            <w:tcBorders>
              <w:top w:val="single" w:sz="4" w:space="0" w:color="000000"/>
              <w:left w:val="single" w:sz="4" w:space="0" w:color="000000"/>
              <w:bottom w:val="single" w:sz="4" w:space="0" w:color="000000"/>
              <w:right w:val="single" w:sz="4" w:space="0" w:color="000000"/>
            </w:tcBorders>
          </w:tcPr>
          <w:p w14:paraId="4891A320"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162BDE0A" w14:textId="77777777" w:rsidR="005B5310" w:rsidRPr="00317EC8" w:rsidRDefault="005B5310" w:rsidP="00B40B1A">
            <w:pPr>
              <w:pStyle w:val="TableParagraph"/>
              <w:ind w:left="0"/>
              <w:rPr>
                <w:rFonts w:ascii="Arial" w:hAnsi="Arial" w:cs="Arial"/>
                <w:sz w:val="16"/>
                <w:szCs w:val="16"/>
              </w:rPr>
            </w:pPr>
          </w:p>
        </w:tc>
      </w:tr>
      <w:tr w:rsidR="005B5310" w:rsidRPr="00317EC8" w14:paraId="44E653E4" w14:textId="77777777" w:rsidTr="00B40B1A">
        <w:trPr>
          <w:trHeight w:val="1104"/>
        </w:trPr>
        <w:tc>
          <w:tcPr>
            <w:tcW w:w="1413" w:type="dxa"/>
            <w:tcBorders>
              <w:top w:val="single" w:sz="4" w:space="0" w:color="000000"/>
              <w:left w:val="single" w:sz="4" w:space="0" w:color="000000"/>
              <w:bottom w:val="single" w:sz="4" w:space="0" w:color="000000"/>
              <w:right w:val="single" w:sz="4" w:space="0" w:color="000000"/>
            </w:tcBorders>
          </w:tcPr>
          <w:p w14:paraId="7B983102"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Statistical methods</w:t>
            </w:r>
          </w:p>
        </w:tc>
        <w:tc>
          <w:tcPr>
            <w:tcW w:w="709" w:type="dxa"/>
            <w:tcBorders>
              <w:top w:val="single" w:sz="4" w:space="0" w:color="000000"/>
              <w:left w:val="single" w:sz="4" w:space="0" w:color="000000"/>
              <w:bottom w:val="single" w:sz="4" w:space="0" w:color="000000"/>
              <w:right w:val="single" w:sz="4" w:space="0" w:color="000000"/>
            </w:tcBorders>
          </w:tcPr>
          <w:p w14:paraId="189D162F" w14:textId="77777777" w:rsidR="005B5310" w:rsidRPr="00317EC8" w:rsidRDefault="005B5310" w:rsidP="00B40B1A">
            <w:pPr>
              <w:pStyle w:val="TableParagraph"/>
              <w:ind w:left="0"/>
              <w:rPr>
                <w:rFonts w:ascii="Arial" w:hAnsi="Arial" w:cs="Arial"/>
                <w:spacing w:val="-10"/>
                <w:sz w:val="16"/>
                <w:szCs w:val="16"/>
              </w:rPr>
            </w:pPr>
            <w:r w:rsidRPr="00317EC8">
              <w:rPr>
                <w:rFonts w:ascii="Arial" w:hAnsi="Arial" w:cs="Arial"/>
                <w:spacing w:val="-10"/>
                <w:sz w:val="16"/>
                <w:szCs w:val="16"/>
              </w:rPr>
              <w:t>12</w:t>
            </w:r>
          </w:p>
        </w:tc>
        <w:tc>
          <w:tcPr>
            <w:tcW w:w="3994" w:type="dxa"/>
            <w:tcBorders>
              <w:top w:val="single" w:sz="4" w:space="0" w:color="000000"/>
              <w:left w:val="single" w:sz="4" w:space="0" w:color="000000"/>
              <w:bottom w:val="single" w:sz="4" w:space="0" w:color="000000"/>
              <w:right w:val="single" w:sz="4" w:space="0" w:color="000000"/>
            </w:tcBorders>
          </w:tcPr>
          <w:p w14:paraId="5D68D7AC" w14:textId="77777777" w:rsidR="005B5310" w:rsidRPr="00317EC8" w:rsidRDefault="005B5310" w:rsidP="00B40B1A">
            <w:pPr>
              <w:pStyle w:val="TableParagraph"/>
              <w:numPr>
                <w:ilvl w:val="0"/>
                <w:numId w:val="1"/>
              </w:numPr>
              <w:tabs>
                <w:tab w:val="left" w:pos="433"/>
              </w:tabs>
              <w:ind w:left="0" w:firstLine="0"/>
              <w:rPr>
                <w:rFonts w:ascii="Arial" w:hAnsi="Arial" w:cs="Arial"/>
                <w:sz w:val="16"/>
                <w:szCs w:val="16"/>
              </w:rPr>
            </w:pPr>
            <w:r w:rsidRPr="00317EC8">
              <w:rPr>
                <w:rFonts w:ascii="Arial" w:hAnsi="Arial" w:cs="Arial"/>
                <w:sz w:val="16"/>
                <w:szCs w:val="16"/>
              </w:rPr>
              <w:t>Describe all statistical methods, including those used to control for confounding</w:t>
            </w:r>
          </w:p>
          <w:p w14:paraId="1A26D015" w14:textId="77777777" w:rsidR="005B5310" w:rsidRPr="00317EC8" w:rsidRDefault="005B5310" w:rsidP="00B40B1A">
            <w:pPr>
              <w:pStyle w:val="TableParagraph"/>
              <w:numPr>
                <w:ilvl w:val="0"/>
                <w:numId w:val="1"/>
              </w:numPr>
              <w:tabs>
                <w:tab w:val="left" w:pos="446"/>
              </w:tabs>
              <w:ind w:left="0" w:firstLine="0"/>
              <w:rPr>
                <w:rFonts w:ascii="Arial" w:hAnsi="Arial" w:cs="Arial"/>
                <w:sz w:val="16"/>
                <w:szCs w:val="16"/>
              </w:rPr>
            </w:pPr>
            <w:r w:rsidRPr="00317EC8">
              <w:rPr>
                <w:rFonts w:ascii="Arial" w:hAnsi="Arial" w:cs="Arial"/>
                <w:sz w:val="16"/>
                <w:szCs w:val="16"/>
              </w:rPr>
              <w:t>Describe any methods used to examine subgroups and interactions</w:t>
            </w:r>
          </w:p>
          <w:p w14:paraId="5E096D00" w14:textId="77777777" w:rsidR="005B5310" w:rsidRPr="00317EC8" w:rsidRDefault="005B5310" w:rsidP="00B40B1A">
            <w:pPr>
              <w:pStyle w:val="TableParagraph"/>
              <w:numPr>
                <w:ilvl w:val="0"/>
                <w:numId w:val="1"/>
              </w:numPr>
              <w:tabs>
                <w:tab w:val="left" w:pos="433"/>
              </w:tabs>
              <w:ind w:left="0" w:firstLine="0"/>
              <w:rPr>
                <w:rFonts w:ascii="Arial" w:hAnsi="Arial" w:cs="Arial"/>
                <w:sz w:val="16"/>
                <w:szCs w:val="16"/>
              </w:rPr>
            </w:pPr>
            <w:r w:rsidRPr="00317EC8">
              <w:rPr>
                <w:rFonts w:ascii="Arial" w:hAnsi="Arial" w:cs="Arial"/>
                <w:sz w:val="16"/>
                <w:szCs w:val="16"/>
              </w:rPr>
              <w:t>Explain how missing data were addressed</w:t>
            </w:r>
          </w:p>
          <w:p w14:paraId="2AA77BC2" w14:textId="77777777" w:rsidR="005B5310" w:rsidRPr="00317EC8" w:rsidRDefault="005B5310" w:rsidP="00B40B1A">
            <w:pPr>
              <w:pStyle w:val="TableParagraph"/>
              <w:numPr>
                <w:ilvl w:val="0"/>
                <w:numId w:val="1"/>
              </w:numPr>
              <w:tabs>
                <w:tab w:val="left" w:pos="446"/>
              </w:tabs>
              <w:ind w:left="0" w:firstLine="0"/>
              <w:rPr>
                <w:rFonts w:ascii="Arial" w:hAnsi="Arial" w:cs="Arial"/>
                <w:sz w:val="16"/>
                <w:szCs w:val="16"/>
              </w:rPr>
            </w:pPr>
            <w:r w:rsidRPr="00317EC8">
              <w:rPr>
                <w:rFonts w:ascii="Arial" w:hAnsi="Arial" w:cs="Arial"/>
                <w:sz w:val="16"/>
                <w:szCs w:val="16"/>
              </w:rPr>
              <w:t>Cohort study - If applicable, explain how loss to follow-up was addressed</w:t>
            </w:r>
          </w:p>
          <w:p w14:paraId="7643846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Case-control study - If applicable, explain how matching of cases and controls was addressed</w:t>
            </w:r>
          </w:p>
          <w:p w14:paraId="173AABA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Cross-sectional study - If applicable, describe analytical methods taking account of sampling strategy</w:t>
            </w:r>
          </w:p>
          <w:p w14:paraId="40D8B9EE" w14:textId="77777777" w:rsidR="005B5310" w:rsidRPr="00317EC8" w:rsidRDefault="005B5310" w:rsidP="00B40B1A">
            <w:pPr>
              <w:pStyle w:val="TableParagraph"/>
              <w:numPr>
                <w:ilvl w:val="0"/>
                <w:numId w:val="1"/>
              </w:numPr>
              <w:tabs>
                <w:tab w:val="left" w:pos="433"/>
              </w:tabs>
              <w:ind w:left="0" w:firstLine="0"/>
              <w:rPr>
                <w:rFonts w:ascii="Arial" w:hAnsi="Arial" w:cs="Arial"/>
                <w:sz w:val="16"/>
                <w:szCs w:val="16"/>
              </w:rPr>
            </w:pPr>
            <w:r w:rsidRPr="00317EC8">
              <w:rPr>
                <w:rFonts w:ascii="Arial" w:hAnsi="Arial" w:cs="Arial"/>
                <w:sz w:val="16"/>
                <w:szCs w:val="16"/>
              </w:rPr>
              <w:t>Describe any sensitivity analyses</w:t>
            </w:r>
          </w:p>
        </w:tc>
        <w:tc>
          <w:tcPr>
            <w:tcW w:w="1676" w:type="dxa"/>
            <w:tcBorders>
              <w:top w:val="single" w:sz="4" w:space="0" w:color="000000"/>
              <w:left w:val="single" w:sz="4" w:space="0" w:color="000000"/>
              <w:bottom w:val="single" w:sz="4" w:space="0" w:color="000000"/>
              <w:right w:val="single" w:sz="4" w:space="0" w:color="000000"/>
            </w:tcBorders>
          </w:tcPr>
          <w:p w14:paraId="5561AE2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Methods – statistical analysis </w:t>
            </w:r>
          </w:p>
        </w:tc>
        <w:tc>
          <w:tcPr>
            <w:tcW w:w="4607" w:type="dxa"/>
            <w:tcBorders>
              <w:top w:val="single" w:sz="4" w:space="0" w:color="000000"/>
              <w:left w:val="single" w:sz="4" w:space="0" w:color="000000"/>
              <w:bottom w:val="single" w:sz="4" w:space="0" w:color="000000"/>
              <w:right w:val="single" w:sz="4" w:space="0" w:color="000000"/>
            </w:tcBorders>
          </w:tcPr>
          <w:p w14:paraId="1F6243EB"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17D441A0" w14:textId="77777777" w:rsidR="005B5310" w:rsidRPr="00317EC8" w:rsidRDefault="005B5310" w:rsidP="00B40B1A">
            <w:pPr>
              <w:pStyle w:val="TableParagraph"/>
              <w:ind w:left="0"/>
              <w:rPr>
                <w:rFonts w:ascii="Arial" w:hAnsi="Arial" w:cs="Arial"/>
                <w:sz w:val="16"/>
                <w:szCs w:val="16"/>
              </w:rPr>
            </w:pPr>
          </w:p>
        </w:tc>
      </w:tr>
      <w:tr w:rsidR="005B5310" w:rsidRPr="00317EC8" w14:paraId="745AEE34" w14:textId="77777777" w:rsidTr="00B40B1A">
        <w:trPr>
          <w:trHeight w:val="714"/>
        </w:trPr>
        <w:tc>
          <w:tcPr>
            <w:tcW w:w="1413" w:type="dxa"/>
            <w:tcBorders>
              <w:top w:val="single" w:sz="4" w:space="0" w:color="000000"/>
              <w:left w:val="single" w:sz="4" w:space="0" w:color="000000"/>
              <w:bottom w:val="single" w:sz="4" w:space="0" w:color="000000"/>
              <w:right w:val="single" w:sz="4" w:space="0" w:color="000000"/>
            </w:tcBorders>
          </w:tcPr>
          <w:p w14:paraId="532D3794"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Data access and cleaning methods</w:t>
            </w:r>
          </w:p>
        </w:tc>
        <w:tc>
          <w:tcPr>
            <w:tcW w:w="709" w:type="dxa"/>
            <w:tcBorders>
              <w:top w:val="single" w:sz="4" w:space="0" w:color="000000"/>
              <w:left w:val="single" w:sz="4" w:space="0" w:color="000000"/>
              <w:bottom w:val="single" w:sz="4" w:space="0" w:color="000000"/>
              <w:right w:val="single" w:sz="4" w:space="0" w:color="000000"/>
            </w:tcBorders>
          </w:tcPr>
          <w:p w14:paraId="08BA1C3C" w14:textId="77777777" w:rsidR="005B5310" w:rsidRPr="00317EC8" w:rsidRDefault="005B5310" w:rsidP="00B40B1A">
            <w:pPr>
              <w:pStyle w:val="TableParagraph"/>
              <w:ind w:left="0"/>
              <w:rPr>
                <w:rFonts w:ascii="Arial" w:hAnsi="Arial" w:cs="Arial"/>
                <w:spacing w:val="-10"/>
                <w:sz w:val="16"/>
                <w:szCs w:val="16"/>
              </w:rPr>
            </w:pPr>
          </w:p>
        </w:tc>
        <w:tc>
          <w:tcPr>
            <w:tcW w:w="3994" w:type="dxa"/>
            <w:tcBorders>
              <w:top w:val="single" w:sz="4" w:space="0" w:color="000000"/>
              <w:left w:val="single" w:sz="4" w:space="0" w:color="000000"/>
              <w:bottom w:val="single" w:sz="4" w:space="0" w:color="000000"/>
              <w:right w:val="single" w:sz="4" w:space="0" w:color="000000"/>
            </w:tcBorders>
          </w:tcPr>
          <w:p w14:paraId="66D9D9C0"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w:t>
            </w:r>
          </w:p>
        </w:tc>
        <w:tc>
          <w:tcPr>
            <w:tcW w:w="1676" w:type="dxa"/>
            <w:tcBorders>
              <w:top w:val="single" w:sz="4" w:space="0" w:color="000000"/>
              <w:left w:val="single" w:sz="4" w:space="0" w:color="000000"/>
              <w:bottom w:val="single" w:sz="4" w:space="0" w:color="000000"/>
              <w:right w:val="single" w:sz="4" w:space="0" w:color="000000"/>
            </w:tcBorders>
          </w:tcPr>
          <w:p w14:paraId="4E837E2E" w14:textId="77777777" w:rsidR="005B5310" w:rsidRPr="00317EC8" w:rsidRDefault="005B5310" w:rsidP="00B40B1A">
            <w:pPr>
              <w:pStyle w:val="TableParagraph"/>
              <w:ind w:left="0"/>
              <w:rPr>
                <w:rFonts w:ascii="Arial" w:hAnsi="Arial" w:cs="Arial"/>
                <w:sz w:val="16"/>
                <w:szCs w:val="16"/>
              </w:rPr>
            </w:pPr>
          </w:p>
        </w:tc>
        <w:tc>
          <w:tcPr>
            <w:tcW w:w="4607" w:type="dxa"/>
            <w:tcBorders>
              <w:top w:val="single" w:sz="4" w:space="0" w:color="000000"/>
              <w:left w:val="single" w:sz="4" w:space="0" w:color="000000"/>
              <w:bottom w:val="single" w:sz="4" w:space="0" w:color="000000"/>
              <w:right w:val="single" w:sz="4" w:space="0" w:color="000000"/>
            </w:tcBorders>
          </w:tcPr>
          <w:p w14:paraId="258C85F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12.1: Authors should describe the extent to which the investigators had access to the database population used to create the study population.</w:t>
            </w:r>
          </w:p>
        </w:tc>
        <w:tc>
          <w:tcPr>
            <w:tcW w:w="1992" w:type="dxa"/>
            <w:tcBorders>
              <w:top w:val="single" w:sz="4" w:space="0" w:color="000000"/>
              <w:left w:val="single" w:sz="4" w:space="0" w:color="000000"/>
              <w:bottom w:val="single" w:sz="4" w:space="0" w:color="000000"/>
              <w:right w:val="single" w:sz="4" w:space="0" w:color="000000"/>
            </w:tcBorders>
          </w:tcPr>
          <w:p w14:paraId="1AFC847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Methods – data sources</w:t>
            </w:r>
          </w:p>
          <w:p w14:paraId="64719480" w14:textId="77777777" w:rsidR="005B5310" w:rsidRPr="00317EC8" w:rsidRDefault="005B5310" w:rsidP="00B40B1A">
            <w:pPr>
              <w:pStyle w:val="TableParagraph"/>
              <w:ind w:left="0"/>
              <w:rPr>
                <w:rFonts w:ascii="Arial" w:hAnsi="Arial" w:cs="Arial"/>
                <w:sz w:val="16"/>
                <w:szCs w:val="16"/>
              </w:rPr>
            </w:pPr>
          </w:p>
        </w:tc>
      </w:tr>
      <w:tr w:rsidR="005B5310" w:rsidRPr="00317EC8" w14:paraId="0C9F1ACA" w14:textId="77777777" w:rsidTr="00B40B1A">
        <w:trPr>
          <w:trHeight w:val="602"/>
        </w:trPr>
        <w:tc>
          <w:tcPr>
            <w:tcW w:w="1413" w:type="dxa"/>
            <w:tcBorders>
              <w:top w:val="single" w:sz="4" w:space="0" w:color="000000"/>
              <w:left w:val="single" w:sz="4" w:space="0" w:color="000000"/>
              <w:bottom w:val="single" w:sz="4" w:space="0" w:color="000000"/>
              <w:right w:val="single" w:sz="4" w:space="0" w:color="000000"/>
            </w:tcBorders>
          </w:tcPr>
          <w:p w14:paraId="5F713CD2" w14:textId="77777777" w:rsidR="005B5310" w:rsidRPr="00317EC8" w:rsidRDefault="005B5310" w:rsidP="00B40B1A">
            <w:pPr>
              <w:pStyle w:val="TableParagraph"/>
              <w:ind w:left="0"/>
              <w:rPr>
                <w:rFonts w:ascii="Arial" w:hAnsi="Arial" w:cs="Arial"/>
                <w:spacing w:val="-2"/>
                <w:sz w:val="16"/>
                <w:szCs w:val="16"/>
              </w:rPr>
            </w:pPr>
          </w:p>
        </w:tc>
        <w:tc>
          <w:tcPr>
            <w:tcW w:w="709" w:type="dxa"/>
            <w:tcBorders>
              <w:top w:val="single" w:sz="4" w:space="0" w:color="000000"/>
              <w:left w:val="single" w:sz="4" w:space="0" w:color="000000"/>
              <w:bottom w:val="single" w:sz="4" w:space="0" w:color="000000"/>
              <w:right w:val="single" w:sz="4" w:space="0" w:color="000000"/>
            </w:tcBorders>
          </w:tcPr>
          <w:p w14:paraId="16372EC4" w14:textId="77777777" w:rsidR="005B5310" w:rsidRPr="00317EC8" w:rsidRDefault="005B5310" w:rsidP="00B40B1A">
            <w:pPr>
              <w:pStyle w:val="TableParagraph"/>
              <w:ind w:left="0"/>
              <w:rPr>
                <w:rFonts w:ascii="Arial" w:hAnsi="Arial" w:cs="Arial"/>
                <w:spacing w:val="-10"/>
                <w:sz w:val="16"/>
                <w:szCs w:val="16"/>
              </w:rPr>
            </w:pPr>
          </w:p>
        </w:tc>
        <w:tc>
          <w:tcPr>
            <w:tcW w:w="3994" w:type="dxa"/>
            <w:tcBorders>
              <w:top w:val="single" w:sz="4" w:space="0" w:color="000000"/>
              <w:left w:val="single" w:sz="4" w:space="0" w:color="000000"/>
              <w:bottom w:val="single" w:sz="4" w:space="0" w:color="000000"/>
              <w:right w:val="single" w:sz="4" w:space="0" w:color="000000"/>
            </w:tcBorders>
          </w:tcPr>
          <w:p w14:paraId="5E09CCF3" w14:textId="77777777" w:rsidR="005B5310" w:rsidRPr="00317EC8" w:rsidRDefault="005B5310" w:rsidP="00B40B1A">
            <w:pPr>
              <w:pStyle w:val="TableParagraph"/>
              <w:ind w:left="0"/>
              <w:rPr>
                <w:rFonts w:ascii="Arial" w:hAnsi="Arial" w:cs="Arial"/>
                <w:sz w:val="16"/>
                <w:szCs w:val="16"/>
              </w:rPr>
            </w:pPr>
          </w:p>
        </w:tc>
        <w:tc>
          <w:tcPr>
            <w:tcW w:w="1676" w:type="dxa"/>
            <w:tcBorders>
              <w:top w:val="single" w:sz="4" w:space="0" w:color="000000"/>
              <w:left w:val="single" w:sz="4" w:space="0" w:color="000000"/>
              <w:bottom w:val="single" w:sz="4" w:space="0" w:color="000000"/>
              <w:right w:val="single" w:sz="4" w:space="0" w:color="000000"/>
            </w:tcBorders>
          </w:tcPr>
          <w:p w14:paraId="39086583" w14:textId="77777777" w:rsidR="005B5310" w:rsidRPr="00317EC8" w:rsidRDefault="005B5310" w:rsidP="00B40B1A">
            <w:pPr>
              <w:pStyle w:val="TableParagraph"/>
              <w:ind w:left="0"/>
              <w:rPr>
                <w:rFonts w:ascii="Arial" w:hAnsi="Arial" w:cs="Arial"/>
                <w:sz w:val="16"/>
                <w:szCs w:val="16"/>
              </w:rPr>
            </w:pPr>
          </w:p>
        </w:tc>
        <w:tc>
          <w:tcPr>
            <w:tcW w:w="4607" w:type="dxa"/>
            <w:tcBorders>
              <w:top w:val="single" w:sz="4" w:space="0" w:color="000000"/>
              <w:left w:val="single" w:sz="4" w:space="0" w:color="000000"/>
              <w:bottom w:val="single" w:sz="4" w:space="0" w:color="000000"/>
              <w:right w:val="single" w:sz="4" w:space="0" w:color="000000"/>
            </w:tcBorders>
          </w:tcPr>
          <w:p w14:paraId="122B274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12.2: Authors should provide information on the data cleaning methods used in the study.</w:t>
            </w:r>
          </w:p>
        </w:tc>
        <w:tc>
          <w:tcPr>
            <w:tcW w:w="1992" w:type="dxa"/>
            <w:tcBorders>
              <w:top w:val="single" w:sz="4" w:space="0" w:color="000000"/>
              <w:left w:val="single" w:sz="4" w:space="0" w:color="000000"/>
              <w:bottom w:val="single" w:sz="4" w:space="0" w:color="000000"/>
              <w:right w:val="single" w:sz="4" w:space="0" w:color="000000"/>
            </w:tcBorders>
          </w:tcPr>
          <w:p w14:paraId="1C8DF28F" w14:textId="77777777" w:rsidR="005B5310" w:rsidRPr="00317EC8" w:rsidRDefault="005B5310" w:rsidP="00B40B1A">
            <w:pPr>
              <w:pStyle w:val="TableParagraph"/>
              <w:ind w:left="0"/>
              <w:rPr>
                <w:rFonts w:ascii="Arial" w:hAnsi="Arial" w:cs="Arial"/>
                <w:sz w:val="16"/>
                <w:szCs w:val="16"/>
              </w:rPr>
            </w:pPr>
          </w:p>
        </w:tc>
      </w:tr>
      <w:tr w:rsidR="005B5310" w:rsidRPr="00317EC8" w14:paraId="5D37DEC1" w14:textId="77777777" w:rsidTr="00B40B1A">
        <w:trPr>
          <w:trHeight w:val="834"/>
        </w:trPr>
        <w:tc>
          <w:tcPr>
            <w:tcW w:w="1413" w:type="dxa"/>
            <w:tcBorders>
              <w:top w:val="single" w:sz="4" w:space="0" w:color="000000"/>
              <w:left w:val="single" w:sz="4" w:space="0" w:color="000000"/>
              <w:bottom w:val="single" w:sz="4" w:space="0" w:color="000000"/>
              <w:right w:val="single" w:sz="4" w:space="0" w:color="000000"/>
            </w:tcBorders>
          </w:tcPr>
          <w:p w14:paraId="4ED36BC2" w14:textId="77777777" w:rsidR="005B5310" w:rsidRPr="00317EC8" w:rsidRDefault="005B5310" w:rsidP="00B40B1A">
            <w:pPr>
              <w:pStyle w:val="TableParagraph"/>
              <w:ind w:left="0"/>
              <w:rPr>
                <w:rFonts w:ascii="Arial" w:hAnsi="Arial" w:cs="Arial"/>
                <w:spacing w:val="-2"/>
                <w:sz w:val="16"/>
                <w:szCs w:val="16"/>
              </w:rPr>
            </w:pPr>
            <w:r w:rsidRPr="00317EC8">
              <w:rPr>
                <w:rFonts w:ascii="Arial" w:hAnsi="Arial" w:cs="Arial"/>
                <w:spacing w:val="-2"/>
                <w:sz w:val="16"/>
                <w:szCs w:val="16"/>
              </w:rPr>
              <w:t>Linkage</w:t>
            </w:r>
          </w:p>
        </w:tc>
        <w:tc>
          <w:tcPr>
            <w:tcW w:w="709" w:type="dxa"/>
            <w:tcBorders>
              <w:top w:val="single" w:sz="4" w:space="0" w:color="000000"/>
              <w:left w:val="single" w:sz="4" w:space="0" w:color="000000"/>
              <w:bottom w:val="single" w:sz="4" w:space="0" w:color="000000"/>
              <w:right w:val="single" w:sz="4" w:space="0" w:color="000000"/>
            </w:tcBorders>
          </w:tcPr>
          <w:p w14:paraId="1FD9CA0B" w14:textId="77777777" w:rsidR="005B5310" w:rsidRPr="00317EC8" w:rsidRDefault="005B5310" w:rsidP="00B40B1A">
            <w:pPr>
              <w:pStyle w:val="TableParagraph"/>
              <w:ind w:left="0"/>
              <w:rPr>
                <w:rFonts w:ascii="Arial" w:hAnsi="Arial" w:cs="Arial"/>
                <w:spacing w:val="-10"/>
                <w:sz w:val="16"/>
                <w:szCs w:val="16"/>
              </w:rPr>
            </w:pPr>
          </w:p>
        </w:tc>
        <w:tc>
          <w:tcPr>
            <w:tcW w:w="3994" w:type="dxa"/>
            <w:tcBorders>
              <w:top w:val="single" w:sz="4" w:space="0" w:color="000000"/>
              <w:left w:val="single" w:sz="4" w:space="0" w:color="000000"/>
              <w:bottom w:val="single" w:sz="4" w:space="0" w:color="000000"/>
              <w:right w:val="single" w:sz="4" w:space="0" w:color="000000"/>
            </w:tcBorders>
          </w:tcPr>
          <w:p w14:paraId="0128D64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w:t>
            </w:r>
          </w:p>
        </w:tc>
        <w:tc>
          <w:tcPr>
            <w:tcW w:w="1676" w:type="dxa"/>
            <w:tcBorders>
              <w:top w:val="single" w:sz="4" w:space="0" w:color="000000"/>
              <w:left w:val="single" w:sz="4" w:space="0" w:color="000000"/>
              <w:bottom w:val="single" w:sz="4" w:space="0" w:color="000000"/>
              <w:right w:val="single" w:sz="4" w:space="0" w:color="000000"/>
            </w:tcBorders>
          </w:tcPr>
          <w:p w14:paraId="16B1F455" w14:textId="77777777" w:rsidR="005B5310" w:rsidRPr="00317EC8" w:rsidRDefault="005B5310" w:rsidP="00B40B1A">
            <w:pPr>
              <w:pStyle w:val="TableParagraph"/>
              <w:ind w:left="0"/>
              <w:rPr>
                <w:rFonts w:ascii="Arial" w:hAnsi="Arial" w:cs="Arial"/>
                <w:sz w:val="16"/>
                <w:szCs w:val="16"/>
              </w:rPr>
            </w:pPr>
          </w:p>
        </w:tc>
        <w:tc>
          <w:tcPr>
            <w:tcW w:w="4607" w:type="dxa"/>
            <w:tcBorders>
              <w:top w:val="single" w:sz="4" w:space="0" w:color="000000"/>
              <w:left w:val="single" w:sz="4" w:space="0" w:color="000000"/>
              <w:bottom w:val="single" w:sz="4" w:space="0" w:color="000000"/>
              <w:right w:val="single" w:sz="4" w:space="0" w:color="000000"/>
            </w:tcBorders>
          </w:tcPr>
          <w:p w14:paraId="43F728B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12.3: State whether the study included person-level, institutional-level, or other data linkage across two or more databases. The methods of linkage and methods of</w:t>
            </w:r>
          </w:p>
          <w:p w14:paraId="7BE2A10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linkage quality evaluation should be provided.</w:t>
            </w:r>
          </w:p>
        </w:tc>
        <w:tc>
          <w:tcPr>
            <w:tcW w:w="1992" w:type="dxa"/>
            <w:tcBorders>
              <w:top w:val="single" w:sz="4" w:space="0" w:color="000000"/>
              <w:left w:val="single" w:sz="4" w:space="0" w:color="000000"/>
              <w:bottom w:val="single" w:sz="4" w:space="0" w:color="000000"/>
              <w:right w:val="single" w:sz="4" w:space="0" w:color="000000"/>
            </w:tcBorders>
          </w:tcPr>
          <w:p w14:paraId="404975C5"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Methods – data sources</w:t>
            </w:r>
          </w:p>
        </w:tc>
      </w:tr>
      <w:tr w:rsidR="005B5310" w:rsidRPr="00317EC8" w14:paraId="42EB6CF0" w14:textId="77777777" w:rsidTr="00B40B1A">
        <w:trPr>
          <w:trHeight w:val="276"/>
        </w:trPr>
        <w:tc>
          <w:tcPr>
            <w:tcW w:w="14391" w:type="dxa"/>
            <w:gridSpan w:val="6"/>
            <w:shd w:val="clear" w:color="auto" w:fill="C0C0C0"/>
          </w:tcPr>
          <w:p w14:paraId="43698A4C"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pacing w:val="-2"/>
                <w:sz w:val="16"/>
                <w:szCs w:val="16"/>
              </w:rPr>
              <w:t>Results</w:t>
            </w:r>
          </w:p>
        </w:tc>
      </w:tr>
      <w:tr w:rsidR="005B5310" w:rsidRPr="00317EC8" w14:paraId="1D74FD68" w14:textId="77777777" w:rsidTr="00B40B1A">
        <w:trPr>
          <w:trHeight w:val="1119"/>
        </w:trPr>
        <w:tc>
          <w:tcPr>
            <w:tcW w:w="1413" w:type="dxa"/>
          </w:tcPr>
          <w:p w14:paraId="5CBEF92B"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t>Participants</w:t>
            </w:r>
          </w:p>
        </w:tc>
        <w:tc>
          <w:tcPr>
            <w:tcW w:w="709" w:type="dxa"/>
          </w:tcPr>
          <w:p w14:paraId="2569D97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13</w:t>
            </w:r>
          </w:p>
        </w:tc>
        <w:tc>
          <w:tcPr>
            <w:tcW w:w="3994" w:type="dxa"/>
          </w:tcPr>
          <w:p w14:paraId="68C95558" w14:textId="77777777" w:rsidR="005B5310" w:rsidRPr="00317EC8" w:rsidRDefault="005B5310" w:rsidP="00B40B1A">
            <w:pPr>
              <w:pStyle w:val="TableParagraph"/>
              <w:numPr>
                <w:ilvl w:val="0"/>
                <w:numId w:val="3"/>
              </w:numPr>
              <w:tabs>
                <w:tab w:val="left" w:pos="433"/>
              </w:tabs>
              <w:ind w:left="0" w:firstLine="0"/>
              <w:rPr>
                <w:rFonts w:ascii="Arial" w:hAnsi="Arial" w:cs="Arial"/>
                <w:sz w:val="16"/>
                <w:szCs w:val="16"/>
              </w:rPr>
            </w:pPr>
            <w:r w:rsidRPr="00317EC8">
              <w:rPr>
                <w:rFonts w:ascii="Arial" w:hAnsi="Arial" w:cs="Arial"/>
                <w:sz w:val="16"/>
                <w:szCs w:val="16"/>
              </w:rPr>
              <w:t>Report the numbers of individuals at each stage of the study (</w:t>
            </w:r>
            <w:r w:rsidRPr="00317EC8">
              <w:rPr>
                <w:rFonts w:ascii="Arial" w:hAnsi="Arial" w:cs="Arial"/>
                <w:i/>
                <w:sz w:val="16"/>
                <w:szCs w:val="16"/>
              </w:rPr>
              <w:t>e.g.</w:t>
            </w:r>
            <w:r w:rsidRPr="00317EC8">
              <w:rPr>
                <w:rFonts w:ascii="Arial" w:hAnsi="Arial" w:cs="Arial"/>
                <w:sz w:val="16"/>
                <w:szCs w:val="16"/>
              </w:rPr>
              <w:t>, numbers potentially eligible,</w:t>
            </w:r>
            <w:r w:rsidRPr="00317EC8">
              <w:rPr>
                <w:rFonts w:ascii="Arial" w:hAnsi="Arial" w:cs="Arial"/>
                <w:spacing w:val="-13"/>
                <w:sz w:val="16"/>
                <w:szCs w:val="16"/>
              </w:rPr>
              <w:t xml:space="preserve"> </w:t>
            </w:r>
            <w:r w:rsidRPr="00317EC8">
              <w:rPr>
                <w:rFonts w:ascii="Arial" w:hAnsi="Arial" w:cs="Arial"/>
                <w:sz w:val="16"/>
                <w:szCs w:val="16"/>
              </w:rPr>
              <w:t>examined</w:t>
            </w:r>
            <w:r w:rsidRPr="00317EC8">
              <w:rPr>
                <w:rFonts w:ascii="Arial" w:hAnsi="Arial" w:cs="Arial"/>
                <w:spacing w:val="-13"/>
                <w:sz w:val="16"/>
                <w:szCs w:val="16"/>
              </w:rPr>
              <w:t xml:space="preserve"> </w:t>
            </w:r>
            <w:r w:rsidRPr="00317EC8">
              <w:rPr>
                <w:rFonts w:ascii="Arial" w:hAnsi="Arial" w:cs="Arial"/>
                <w:sz w:val="16"/>
                <w:szCs w:val="16"/>
              </w:rPr>
              <w:t>for</w:t>
            </w:r>
            <w:r w:rsidRPr="00317EC8">
              <w:rPr>
                <w:rFonts w:ascii="Arial" w:hAnsi="Arial" w:cs="Arial"/>
                <w:spacing w:val="-13"/>
                <w:sz w:val="16"/>
                <w:szCs w:val="16"/>
              </w:rPr>
              <w:t xml:space="preserve"> </w:t>
            </w:r>
            <w:r w:rsidRPr="00317EC8">
              <w:rPr>
                <w:rFonts w:ascii="Arial" w:hAnsi="Arial" w:cs="Arial"/>
                <w:sz w:val="16"/>
                <w:szCs w:val="16"/>
              </w:rPr>
              <w:t>eligibility, confirmed eligible, included in the</w:t>
            </w:r>
            <w:r w:rsidRPr="00317EC8">
              <w:rPr>
                <w:rFonts w:ascii="Arial" w:hAnsi="Arial" w:cs="Arial"/>
                <w:spacing w:val="-4"/>
                <w:sz w:val="16"/>
                <w:szCs w:val="16"/>
              </w:rPr>
              <w:t xml:space="preserve"> </w:t>
            </w:r>
            <w:r w:rsidRPr="00317EC8">
              <w:rPr>
                <w:rFonts w:ascii="Arial" w:hAnsi="Arial" w:cs="Arial"/>
                <w:sz w:val="16"/>
                <w:szCs w:val="16"/>
              </w:rPr>
              <w:t>study,</w:t>
            </w:r>
            <w:r w:rsidRPr="00317EC8">
              <w:rPr>
                <w:rFonts w:ascii="Arial" w:hAnsi="Arial" w:cs="Arial"/>
                <w:spacing w:val="-6"/>
                <w:sz w:val="16"/>
                <w:szCs w:val="16"/>
              </w:rPr>
              <w:t xml:space="preserve"> </w:t>
            </w:r>
            <w:r w:rsidRPr="00317EC8">
              <w:rPr>
                <w:rFonts w:ascii="Arial" w:hAnsi="Arial" w:cs="Arial"/>
                <w:sz w:val="16"/>
                <w:szCs w:val="16"/>
              </w:rPr>
              <w:t>completing</w:t>
            </w:r>
            <w:r w:rsidRPr="00317EC8">
              <w:rPr>
                <w:rFonts w:ascii="Arial" w:hAnsi="Arial" w:cs="Arial"/>
                <w:spacing w:val="-4"/>
                <w:sz w:val="16"/>
                <w:szCs w:val="16"/>
              </w:rPr>
              <w:t xml:space="preserve"> </w:t>
            </w:r>
            <w:r w:rsidRPr="00317EC8">
              <w:rPr>
                <w:rFonts w:ascii="Arial" w:hAnsi="Arial" w:cs="Arial"/>
                <w:sz w:val="16"/>
                <w:szCs w:val="16"/>
              </w:rPr>
              <w:t xml:space="preserve">follow-up, and </w:t>
            </w:r>
            <w:proofErr w:type="spellStart"/>
            <w:r w:rsidRPr="00317EC8">
              <w:rPr>
                <w:rFonts w:ascii="Arial" w:hAnsi="Arial" w:cs="Arial"/>
                <w:sz w:val="16"/>
                <w:szCs w:val="16"/>
              </w:rPr>
              <w:t>analysed</w:t>
            </w:r>
            <w:proofErr w:type="spellEnd"/>
            <w:r w:rsidRPr="00317EC8">
              <w:rPr>
                <w:rFonts w:ascii="Arial" w:hAnsi="Arial" w:cs="Arial"/>
                <w:sz w:val="16"/>
                <w:szCs w:val="16"/>
              </w:rPr>
              <w:t>)</w:t>
            </w:r>
          </w:p>
          <w:p w14:paraId="0EDBEF02" w14:textId="77777777" w:rsidR="005B5310" w:rsidRPr="00317EC8" w:rsidRDefault="005B5310" w:rsidP="00B40B1A">
            <w:pPr>
              <w:pStyle w:val="TableParagraph"/>
              <w:numPr>
                <w:ilvl w:val="0"/>
                <w:numId w:val="3"/>
              </w:numPr>
              <w:tabs>
                <w:tab w:val="left" w:pos="446"/>
              </w:tabs>
              <w:ind w:left="0" w:firstLine="0"/>
              <w:rPr>
                <w:rFonts w:ascii="Arial" w:hAnsi="Arial" w:cs="Arial"/>
                <w:sz w:val="16"/>
                <w:szCs w:val="16"/>
              </w:rPr>
            </w:pPr>
            <w:r w:rsidRPr="00317EC8">
              <w:rPr>
                <w:rFonts w:ascii="Arial" w:hAnsi="Arial" w:cs="Arial"/>
                <w:sz w:val="16"/>
                <w:szCs w:val="16"/>
              </w:rPr>
              <w:t>Give reasons for non- participation</w:t>
            </w:r>
            <w:r w:rsidRPr="00317EC8">
              <w:rPr>
                <w:rFonts w:ascii="Arial" w:hAnsi="Arial" w:cs="Arial"/>
                <w:spacing w:val="-13"/>
                <w:sz w:val="16"/>
                <w:szCs w:val="16"/>
              </w:rPr>
              <w:t xml:space="preserve"> </w:t>
            </w:r>
            <w:r w:rsidRPr="00317EC8">
              <w:rPr>
                <w:rFonts w:ascii="Arial" w:hAnsi="Arial" w:cs="Arial"/>
                <w:sz w:val="16"/>
                <w:szCs w:val="16"/>
              </w:rPr>
              <w:t>at</w:t>
            </w:r>
            <w:r w:rsidRPr="00317EC8">
              <w:rPr>
                <w:rFonts w:ascii="Arial" w:hAnsi="Arial" w:cs="Arial"/>
                <w:spacing w:val="-12"/>
                <w:sz w:val="16"/>
                <w:szCs w:val="16"/>
              </w:rPr>
              <w:t xml:space="preserve"> </w:t>
            </w:r>
            <w:r w:rsidRPr="00317EC8">
              <w:rPr>
                <w:rFonts w:ascii="Arial" w:hAnsi="Arial" w:cs="Arial"/>
                <w:sz w:val="16"/>
                <w:szCs w:val="16"/>
              </w:rPr>
              <w:t>each</w:t>
            </w:r>
            <w:r w:rsidRPr="00317EC8">
              <w:rPr>
                <w:rFonts w:ascii="Arial" w:hAnsi="Arial" w:cs="Arial"/>
                <w:spacing w:val="-13"/>
                <w:sz w:val="16"/>
                <w:szCs w:val="16"/>
              </w:rPr>
              <w:t xml:space="preserve"> </w:t>
            </w:r>
            <w:r w:rsidRPr="00317EC8">
              <w:rPr>
                <w:rFonts w:ascii="Arial" w:hAnsi="Arial" w:cs="Arial"/>
                <w:sz w:val="16"/>
                <w:szCs w:val="16"/>
              </w:rPr>
              <w:t>stage.</w:t>
            </w:r>
          </w:p>
          <w:p w14:paraId="266CD1A1" w14:textId="77777777" w:rsidR="005B5310" w:rsidRPr="00317EC8" w:rsidRDefault="005B5310" w:rsidP="00B40B1A">
            <w:pPr>
              <w:pStyle w:val="TableParagraph"/>
              <w:numPr>
                <w:ilvl w:val="0"/>
                <w:numId w:val="3"/>
              </w:numPr>
              <w:tabs>
                <w:tab w:val="left" w:pos="433"/>
              </w:tabs>
              <w:ind w:left="0" w:firstLine="0"/>
              <w:rPr>
                <w:rFonts w:ascii="Arial" w:hAnsi="Arial" w:cs="Arial"/>
                <w:sz w:val="16"/>
                <w:szCs w:val="16"/>
              </w:rPr>
            </w:pPr>
            <w:r w:rsidRPr="00317EC8">
              <w:rPr>
                <w:rFonts w:ascii="Arial" w:hAnsi="Arial" w:cs="Arial"/>
                <w:sz w:val="16"/>
                <w:szCs w:val="16"/>
              </w:rPr>
              <w:t>Consider</w:t>
            </w:r>
            <w:r w:rsidRPr="00317EC8">
              <w:rPr>
                <w:rFonts w:ascii="Arial" w:hAnsi="Arial" w:cs="Arial"/>
                <w:spacing w:val="-10"/>
                <w:sz w:val="16"/>
                <w:szCs w:val="16"/>
              </w:rPr>
              <w:t xml:space="preserve"> </w:t>
            </w:r>
            <w:r w:rsidRPr="00317EC8">
              <w:rPr>
                <w:rFonts w:ascii="Arial" w:hAnsi="Arial" w:cs="Arial"/>
                <w:sz w:val="16"/>
                <w:szCs w:val="16"/>
              </w:rPr>
              <w:t>use</w:t>
            </w:r>
            <w:r w:rsidRPr="00317EC8">
              <w:rPr>
                <w:rFonts w:ascii="Arial" w:hAnsi="Arial" w:cs="Arial"/>
                <w:spacing w:val="-10"/>
                <w:sz w:val="16"/>
                <w:szCs w:val="16"/>
              </w:rPr>
              <w:t xml:space="preserve"> </w:t>
            </w:r>
            <w:r w:rsidRPr="00317EC8">
              <w:rPr>
                <w:rFonts w:ascii="Arial" w:hAnsi="Arial" w:cs="Arial"/>
                <w:sz w:val="16"/>
                <w:szCs w:val="16"/>
              </w:rPr>
              <w:t>of</w:t>
            </w:r>
            <w:r w:rsidRPr="00317EC8">
              <w:rPr>
                <w:rFonts w:ascii="Arial" w:hAnsi="Arial" w:cs="Arial"/>
                <w:spacing w:val="-10"/>
                <w:sz w:val="16"/>
                <w:szCs w:val="16"/>
              </w:rPr>
              <w:t xml:space="preserve"> </w:t>
            </w:r>
            <w:r w:rsidRPr="00317EC8">
              <w:rPr>
                <w:rFonts w:ascii="Arial" w:hAnsi="Arial" w:cs="Arial"/>
                <w:sz w:val="16"/>
                <w:szCs w:val="16"/>
              </w:rPr>
              <w:t>a</w:t>
            </w:r>
            <w:r w:rsidRPr="00317EC8">
              <w:rPr>
                <w:rFonts w:ascii="Arial" w:hAnsi="Arial" w:cs="Arial"/>
                <w:spacing w:val="-10"/>
                <w:sz w:val="16"/>
                <w:szCs w:val="16"/>
              </w:rPr>
              <w:t xml:space="preserve"> </w:t>
            </w:r>
            <w:r w:rsidRPr="00317EC8">
              <w:rPr>
                <w:rFonts w:ascii="Arial" w:hAnsi="Arial" w:cs="Arial"/>
                <w:sz w:val="16"/>
                <w:szCs w:val="16"/>
              </w:rPr>
              <w:t xml:space="preserve">flow </w:t>
            </w:r>
            <w:r w:rsidRPr="00317EC8">
              <w:rPr>
                <w:rFonts w:ascii="Arial" w:hAnsi="Arial" w:cs="Arial"/>
                <w:spacing w:val="-2"/>
                <w:sz w:val="16"/>
                <w:szCs w:val="16"/>
              </w:rPr>
              <w:t>diagram</w:t>
            </w:r>
          </w:p>
        </w:tc>
        <w:tc>
          <w:tcPr>
            <w:tcW w:w="1676" w:type="dxa"/>
          </w:tcPr>
          <w:p w14:paraId="37B2E647"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Figure 1</w:t>
            </w:r>
          </w:p>
        </w:tc>
        <w:tc>
          <w:tcPr>
            <w:tcW w:w="4607" w:type="dxa"/>
          </w:tcPr>
          <w:p w14:paraId="653914F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13.1: Describe in detail the selection</w:t>
            </w:r>
            <w:r w:rsidRPr="00317EC8">
              <w:rPr>
                <w:rFonts w:ascii="Arial" w:hAnsi="Arial" w:cs="Arial"/>
                <w:spacing w:val="-6"/>
                <w:sz w:val="16"/>
                <w:szCs w:val="16"/>
              </w:rPr>
              <w:t xml:space="preserve"> </w:t>
            </w:r>
            <w:r w:rsidRPr="00317EC8">
              <w:rPr>
                <w:rFonts w:ascii="Arial" w:hAnsi="Arial" w:cs="Arial"/>
                <w:sz w:val="16"/>
                <w:szCs w:val="16"/>
              </w:rPr>
              <w:t>of</w:t>
            </w:r>
            <w:r w:rsidRPr="00317EC8">
              <w:rPr>
                <w:rFonts w:ascii="Arial" w:hAnsi="Arial" w:cs="Arial"/>
                <w:spacing w:val="-8"/>
                <w:sz w:val="16"/>
                <w:szCs w:val="16"/>
              </w:rPr>
              <w:t xml:space="preserve"> </w:t>
            </w:r>
            <w:r w:rsidRPr="00317EC8">
              <w:rPr>
                <w:rFonts w:ascii="Arial" w:hAnsi="Arial" w:cs="Arial"/>
                <w:sz w:val="16"/>
                <w:szCs w:val="16"/>
              </w:rPr>
              <w:t>the</w:t>
            </w:r>
            <w:r w:rsidRPr="00317EC8">
              <w:rPr>
                <w:rFonts w:ascii="Arial" w:hAnsi="Arial" w:cs="Arial"/>
                <w:spacing w:val="-6"/>
                <w:sz w:val="16"/>
                <w:szCs w:val="16"/>
              </w:rPr>
              <w:t xml:space="preserve"> </w:t>
            </w:r>
            <w:r w:rsidRPr="00317EC8">
              <w:rPr>
                <w:rFonts w:ascii="Arial" w:hAnsi="Arial" w:cs="Arial"/>
                <w:sz w:val="16"/>
                <w:szCs w:val="16"/>
              </w:rPr>
              <w:t>persons</w:t>
            </w:r>
            <w:r w:rsidRPr="00317EC8">
              <w:rPr>
                <w:rFonts w:ascii="Arial" w:hAnsi="Arial" w:cs="Arial"/>
                <w:spacing w:val="-6"/>
                <w:sz w:val="16"/>
                <w:szCs w:val="16"/>
              </w:rPr>
              <w:t xml:space="preserve"> </w:t>
            </w:r>
            <w:r w:rsidRPr="00317EC8">
              <w:rPr>
                <w:rFonts w:ascii="Arial" w:hAnsi="Arial" w:cs="Arial"/>
                <w:sz w:val="16"/>
                <w:szCs w:val="16"/>
              </w:rPr>
              <w:t>included</w:t>
            </w:r>
            <w:r w:rsidRPr="00317EC8">
              <w:rPr>
                <w:rFonts w:ascii="Arial" w:hAnsi="Arial" w:cs="Arial"/>
                <w:spacing w:val="-6"/>
                <w:sz w:val="16"/>
                <w:szCs w:val="16"/>
              </w:rPr>
              <w:t xml:space="preserve"> </w:t>
            </w:r>
            <w:r w:rsidRPr="00317EC8">
              <w:rPr>
                <w:rFonts w:ascii="Arial" w:hAnsi="Arial" w:cs="Arial"/>
                <w:sz w:val="16"/>
                <w:szCs w:val="16"/>
              </w:rPr>
              <w:t>in</w:t>
            </w:r>
            <w:r w:rsidRPr="00317EC8">
              <w:rPr>
                <w:rFonts w:ascii="Arial" w:hAnsi="Arial" w:cs="Arial"/>
                <w:spacing w:val="-8"/>
                <w:sz w:val="16"/>
                <w:szCs w:val="16"/>
              </w:rPr>
              <w:t xml:space="preserve"> </w:t>
            </w:r>
            <w:r w:rsidRPr="00317EC8">
              <w:rPr>
                <w:rFonts w:ascii="Arial" w:hAnsi="Arial" w:cs="Arial"/>
                <w:sz w:val="16"/>
                <w:szCs w:val="16"/>
              </w:rPr>
              <w:t>the study (</w:t>
            </w:r>
            <w:r w:rsidRPr="00317EC8">
              <w:rPr>
                <w:rFonts w:ascii="Arial" w:hAnsi="Arial" w:cs="Arial"/>
                <w:i/>
                <w:sz w:val="16"/>
                <w:szCs w:val="16"/>
              </w:rPr>
              <w:t xml:space="preserve">i.e., </w:t>
            </w:r>
            <w:r w:rsidRPr="00317EC8">
              <w:rPr>
                <w:rFonts w:ascii="Arial" w:hAnsi="Arial" w:cs="Arial"/>
                <w:sz w:val="16"/>
                <w:szCs w:val="16"/>
              </w:rPr>
              <w:t>study population selection) including filtering based on data quality, data availability and linkage. The selection of included persons can be described in the text and/or by means of the study flow diagram.</w:t>
            </w:r>
          </w:p>
        </w:tc>
        <w:tc>
          <w:tcPr>
            <w:tcW w:w="1992" w:type="dxa"/>
          </w:tcPr>
          <w:p w14:paraId="59E7675B"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Figure 1</w:t>
            </w:r>
          </w:p>
        </w:tc>
      </w:tr>
      <w:tr w:rsidR="005B5310" w:rsidRPr="00317EC8" w14:paraId="46B05C6C" w14:textId="77777777" w:rsidTr="00B40B1A">
        <w:trPr>
          <w:trHeight w:val="1359"/>
        </w:trPr>
        <w:tc>
          <w:tcPr>
            <w:tcW w:w="1413" w:type="dxa"/>
          </w:tcPr>
          <w:p w14:paraId="2C2A2F1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lastRenderedPageBreak/>
              <w:t>Descriptive</w:t>
            </w:r>
            <w:r w:rsidRPr="00317EC8">
              <w:rPr>
                <w:rFonts w:ascii="Arial" w:hAnsi="Arial" w:cs="Arial"/>
                <w:spacing w:val="-3"/>
                <w:sz w:val="16"/>
                <w:szCs w:val="16"/>
              </w:rPr>
              <w:t xml:space="preserve"> </w:t>
            </w:r>
            <w:r w:rsidRPr="00317EC8">
              <w:rPr>
                <w:rFonts w:ascii="Arial" w:hAnsi="Arial" w:cs="Arial"/>
                <w:spacing w:val="-4"/>
                <w:sz w:val="16"/>
                <w:szCs w:val="16"/>
              </w:rPr>
              <w:t>data</w:t>
            </w:r>
          </w:p>
        </w:tc>
        <w:tc>
          <w:tcPr>
            <w:tcW w:w="709" w:type="dxa"/>
          </w:tcPr>
          <w:p w14:paraId="695E2514"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14</w:t>
            </w:r>
          </w:p>
        </w:tc>
        <w:tc>
          <w:tcPr>
            <w:tcW w:w="3994" w:type="dxa"/>
          </w:tcPr>
          <w:p w14:paraId="5BC15D49" w14:textId="77777777" w:rsidR="005B5310" w:rsidRPr="00317EC8" w:rsidRDefault="005B5310" w:rsidP="00B40B1A">
            <w:pPr>
              <w:pStyle w:val="TableParagraph"/>
              <w:numPr>
                <w:ilvl w:val="0"/>
                <w:numId w:val="2"/>
              </w:numPr>
              <w:tabs>
                <w:tab w:val="left" w:pos="433"/>
              </w:tabs>
              <w:ind w:left="0" w:firstLine="0"/>
              <w:rPr>
                <w:rFonts w:ascii="Arial" w:hAnsi="Arial" w:cs="Arial"/>
                <w:sz w:val="16"/>
                <w:szCs w:val="16"/>
              </w:rPr>
            </w:pPr>
            <w:r w:rsidRPr="00317EC8">
              <w:rPr>
                <w:rFonts w:ascii="Arial" w:hAnsi="Arial" w:cs="Arial"/>
                <w:sz w:val="16"/>
                <w:szCs w:val="16"/>
              </w:rPr>
              <w:t>Give</w:t>
            </w:r>
            <w:r w:rsidRPr="00317EC8">
              <w:rPr>
                <w:rFonts w:ascii="Arial" w:hAnsi="Arial" w:cs="Arial"/>
                <w:spacing w:val="-13"/>
                <w:sz w:val="16"/>
                <w:szCs w:val="16"/>
              </w:rPr>
              <w:t xml:space="preserve"> </w:t>
            </w:r>
            <w:r w:rsidRPr="00317EC8">
              <w:rPr>
                <w:rFonts w:ascii="Arial" w:hAnsi="Arial" w:cs="Arial"/>
                <w:sz w:val="16"/>
                <w:szCs w:val="16"/>
              </w:rPr>
              <w:t>characteristics</w:t>
            </w:r>
            <w:r w:rsidRPr="00317EC8">
              <w:rPr>
                <w:rFonts w:ascii="Arial" w:hAnsi="Arial" w:cs="Arial"/>
                <w:spacing w:val="-13"/>
                <w:sz w:val="16"/>
                <w:szCs w:val="16"/>
              </w:rPr>
              <w:t xml:space="preserve"> </w:t>
            </w:r>
            <w:r w:rsidRPr="00317EC8">
              <w:rPr>
                <w:rFonts w:ascii="Arial" w:hAnsi="Arial" w:cs="Arial"/>
                <w:sz w:val="16"/>
                <w:szCs w:val="16"/>
              </w:rPr>
              <w:t>of</w:t>
            </w:r>
            <w:r w:rsidRPr="00317EC8">
              <w:rPr>
                <w:rFonts w:ascii="Arial" w:hAnsi="Arial" w:cs="Arial"/>
                <w:spacing w:val="-13"/>
                <w:sz w:val="16"/>
                <w:szCs w:val="16"/>
              </w:rPr>
              <w:t xml:space="preserve"> </w:t>
            </w:r>
            <w:r w:rsidRPr="00317EC8">
              <w:rPr>
                <w:rFonts w:ascii="Arial" w:hAnsi="Arial" w:cs="Arial"/>
                <w:sz w:val="16"/>
                <w:szCs w:val="16"/>
              </w:rPr>
              <w:t>study participants</w:t>
            </w:r>
            <w:r w:rsidRPr="00317EC8">
              <w:rPr>
                <w:rFonts w:ascii="Arial" w:hAnsi="Arial" w:cs="Arial"/>
                <w:spacing w:val="-7"/>
                <w:sz w:val="16"/>
                <w:szCs w:val="16"/>
              </w:rPr>
              <w:t xml:space="preserve"> </w:t>
            </w:r>
            <w:r w:rsidRPr="00317EC8">
              <w:rPr>
                <w:rFonts w:ascii="Arial" w:hAnsi="Arial" w:cs="Arial"/>
                <w:sz w:val="16"/>
                <w:szCs w:val="16"/>
              </w:rPr>
              <w:t>(</w:t>
            </w:r>
            <w:r w:rsidRPr="00317EC8">
              <w:rPr>
                <w:rFonts w:ascii="Arial" w:hAnsi="Arial" w:cs="Arial"/>
                <w:i/>
                <w:sz w:val="16"/>
                <w:szCs w:val="16"/>
              </w:rPr>
              <w:t>e.g.</w:t>
            </w:r>
            <w:r w:rsidRPr="00317EC8">
              <w:rPr>
                <w:rFonts w:ascii="Arial" w:hAnsi="Arial" w:cs="Arial"/>
                <w:sz w:val="16"/>
                <w:szCs w:val="16"/>
              </w:rPr>
              <w:t>,</w:t>
            </w:r>
            <w:r w:rsidRPr="00317EC8">
              <w:rPr>
                <w:rFonts w:ascii="Arial" w:hAnsi="Arial" w:cs="Arial"/>
                <w:spacing w:val="-6"/>
                <w:sz w:val="16"/>
                <w:szCs w:val="16"/>
              </w:rPr>
              <w:t xml:space="preserve"> </w:t>
            </w:r>
            <w:r w:rsidRPr="00317EC8">
              <w:rPr>
                <w:rFonts w:ascii="Arial" w:hAnsi="Arial" w:cs="Arial"/>
                <w:sz w:val="16"/>
                <w:szCs w:val="16"/>
              </w:rPr>
              <w:t>demographic, clinical,</w:t>
            </w:r>
            <w:r w:rsidRPr="00317EC8">
              <w:rPr>
                <w:rFonts w:ascii="Arial" w:hAnsi="Arial" w:cs="Arial"/>
                <w:spacing w:val="-14"/>
                <w:sz w:val="16"/>
                <w:szCs w:val="16"/>
              </w:rPr>
              <w:t xml:space="preserve"> </w:t>
            </w:r>
            <w:r w:rsidRPr="00317EC8">
              <w:rPr>
                <w:rFonts w:ascii="Arial" w:hAnsi="Arial" w:cs="Arial"/>
                <w:sz w:val="16"/>
                <w:szCs w:val="16"/>
              </w:rPr>
              <w:t>social)</w:t>
            </w:r>
            <w:r w:rsidRPr="00317EC8">
              <w:rPr>
                <w:rFonts w:ascii="Arial" w:hAnsi="Arial" w:cs="Arial"/>
                <w:spacing w:val="-12"/>
                <w:sz w:val="16"/>
                <w:szCs w:val="16"/>
              </w:rPr>
              <w:t xml:space="preserve"> </w:t>
            </w:r>
            <w:r w:rsidRPr="00317EC8">
              <w:rPr>
                <w:rFonts w:ascii="Arial" w:hAnsi="Arial" w:cs="Arial"/>
                <w:sz w:val="16"/>
                <w:szCs w:val="16"/>
              </w:rPr>
              <w:t>and</w:t>
            </w:r>
            <w:r w:rsidRPr="00317EC8">
              <w:rPr>
                <w:rFonts w:ascii="Arial" w:hAnsi="Arial" w:cs="Arial"/>
                <w:spacing w:val="-14"/>
                <w:sz w:val="16"/>
                <w:szCs w:val="16"/>
              </w:rPr>
              <w:t xml:space="preserve"> </w:t>
            </w:r>
            <w:r w:rsidRPr="00317EC8">
              <w:rPr>
                <w:rFonts w:ascii="Arial" w:hAnsi="Arial" w:cs="Arial"/>
                <w:sz w:val="16"/>
                <w:szCs w:val="16"/>
              </w:rPr>
              <w:t xml:space="preserve">information on exposures and potential </w:t>
            </w:r>
            <w:r w:rsidRPr="00317EC8">
              <w:rPr>
                <w:rFonts w:ascii="Arial" w:hAnsi="Arial" w:cs="Arial"/>
                <w:spacing w:val="-2"/>
                <w:sz w:val="16"/>
                <w:szCs w:val="16"/>
              </w:rPr>
              <w:t>confounders</w:t>
            </w:r>
          </w:p>
          <w:p w14:paraId="24249E60" w14:textId="77777777" w:rsidR="005B5310" w:rsidRPr="00317EC8" w:rsidRDefault="005B5310" w:rsidP="00B40B1A">
            <w:pPr>
              <w:pStyle w:val="TableParagraph"/>
              <w:numPr>
                <w:ilvl w:val="0"/>
                <w:numId w:val="2"/>
              </w:numPr>
              <w:tabs>
                <w:tab w:val="left" w:pos="446"/>
              </w:tabs>
              <w:ind w:left="0" w:firstLine="0"/>
              <w:rPr>
                <w:rFonts w:ascii="Arial" w:hAnsi="Arial" w:cs="Arial"/>
                <w:sz w:val="16"/>
                <w:szCs w:val="16"/>
              </w:rPr>
            </w:pPr>
            <w:r w:rsidRPr="00317EC8">
              <w:rPr>
                <w:rFonts w:ascii="Arial" w:hAnsi="Arial" w:cs="Arial"/>
                <w:sz w:val="16"/>
                <w:szCs w:val="16"/>
              </w:rPr>
              <w:t>Indicate the number of participants</w:t>
            </w:r>
            <w:r w:rsidRPr="00317EC8">
              <w:rPr>
                <w:rFonts w:ascii="Arial" w:hAnsi="Arial" w:cs="Arial"/>
                <w:spacing w:val="-13"/>
                <w:sz w:val="16"/>
                <w:szCs w:val="16"/>
              </w:rPr>
              <w:t xml:space="preserve"> </w:t>
            </w:r>
            <w:r w:rsidRPr="00317EC8">
              <w:rPr>
                <w:rFonts w:ascii="Arial" w:hAnsi="Arial" w:cs="Arial"/>
                <w:sz w:val="16"/>
                <w:szCs w:val="16"/>
              </w:rPr>
              <w:t>with</w:t>
            </w:r>
            <w:r w:rsidRPr="00317EC8">
              <w:rPr>
                <w:rFonts w:ascii="Arial" w:hAnsi="Arial" w:cs="Arial"/>
                <w:spacing w:val="-12"/>
                <w:sz w:val="16"/>
                <w:szCs w:val="16"/>
              </w:rPr>
              <w:t xml:space="preserve"> </w:t>
            </w:r>
            <w:r w:rsidRPr="00317EC8">
              <w:rPr>
                <w:rFonts w:ascii="Arial" w:hAnsi="Arial" w:cs="Arial"/>
                <w:sz w:val="16"/>
                <w:szCs w:val="16"/>
              </w:rPr>
              <w:t>missing</w:t>
            </w:r>
            <w:r w:rsidRPr="00317EC8">
              <w:rPr>
                <w:rFonts w:ascii="Arial" w:hAnsi="Arial" w:cs="Arial"/>
                <w:spacing w:val="-12"/>
                <w:sz w:val="16"/>
                <w:szCs w:val="16"/>
              </w:rPr>
              <w:t xml:space="preserve"> </w:t>
            </w:r>
            <w:r w:rsidRPr="00317EC8">
              <w:rPr>
                <w:rFonts w:ascii="Arial" w:hAnsi="Arial" w:cs="Arial"/>
                <w:sz w:val="16"/>
                <w:szCs w:val="16"/>
              </w:rPr>
              <w:t>data for each variable of interest</w:t>
            </w:r>
          </w:p>
          <w:p w14:paraId="2BDC8F16" w14:textId="77777777" w:rsidR="005B5310" w:rsidRPr="00317EC8" w:rsidRDefault="005B5310" w:rsidP="00B40B1A">
            <w:pPr>
              <w:pStyle w:val="TableParagraph"/>
              <w:numPr>
                <w:ilvl w:val="0"/>
                <w:numId w:val="2"/>
              </w:numPr>
              <w:tabs>
                <w:tab w:val="left" w:pos="433"/>
              </w:tabs>
              <w:ind w:left="0" w:firstLine="0"/>
              <w:rPr>
                <w:rFonts w:ascii="Arial" w:hAnsi="Arial" w:cs="Arial"/>
                <w:sz w:val="16"/>
                <w:szCs w:val="16"/>
              </w:rPr>
            </w:pPr>
            <w:r w:rsidRPr="00317EC8">
              <w:rPr>
                <w:rFonts w:ascii="Arial" w:hAnsi="Arial" w:cs="Arial"/>
                <w:i/>
                <w:sz w:val="16"/>
                <w:szCs w:val="16"/>
              </w:rPr>
              <w:t xml:space="preserve">Cohort study </w:t>
            </w:r>
            <w:r w:rsidRPr="00317EC8">
              <w:rPr>
                <w:rFonts w:ascii="Arial" w:hAnsi="Arial" w:cs="Arial"/>
                <w:sz w:val="16"/>
                <w:szCs w:val="16"/>
              </w:rPr>
              <w:t xml:space="preserve">- </w:t>
            </w:r>
            <w:proofErr w:type="spellStart"/>
            <w:r w:rsidRPr="00317EC8">
              <w:rPr>
                <w:rFonts w:ascii="Arial" w:hAnsi="Arial" w:cs="Arial"/>
                <w:sz w:val="16"/>
                <w:szCs w:val="16"/>
              </w:rPr>
              <w:t>summarise</w:t>
            </w:r>
            <w:proofErr w:type="spellEnd"/>
            <w:r w:rsidRPr="00317EC8">
              <w:rPr>
                <w:rFonts w:ascii="Arial" w:hAnsi="Arial" w:cs="Arial"/>
                <w:sz w:val="16"/>
                <w:szCs w:val="16"/>
              </w:rPr>
              <w:t xml:space="preserve"> follow-up</w:t>
            </w:r>
            <w:r w:rsidRPr="00317EC8">
              <w:rPr>
                <w:rFonts w:ascii="Arial" w:hAnsi="Arial" w:cs="Arial"/>
                <w:spacing w:val="-10"/>
                <w:sz w:val="16"/>
                <w:szCs w:val="16"/>
              </w:rPr>
              <w:t xml:space="preserve"> </w:t>
            </w:r>
            <w:r w:rsidRPr="00317EC8">
              <w:rPr>
                <w:rFonts w:ascii="Arial" w:hAnsi="Arial" w:cs="Arial"/>
                <w:sz w:val="16"/>
                <w:szCs w:val="16"/>
              </w:rPr>
              <w:t>time</w:t>
            </w:r>
            <w:r w:rsidRPr="00317EC8">
              <w:rPr>
                <w:rFonts w:ascii="Arial" w:hAnsi="Arial" w:cs="Arial"/>
                <w:spacing w:val="-10"/>
                <w:sz w:val="16"/>
                <w:szCs w:val="16"/>
              </w:rPr>
              <w:t xml:space="preserve"> </w:t>
            </w:r>
            <w:r w:rsidRPr="00317EC8">
              <w:rPr>
                <w:rFonts w:ascii="Arial" w:hAnsi="Arial" w:cs="Arial"/>
                <w:sz w:val="16"/>
                <w:szCs w:val="16"/>
              </w:rPr>
              <w:t>(</w:t>
            </w:r>
            <w:r w:rsidRPr="00317EC8">
              <w:rPr>
                <w:rFonts w:ascii="Arial" w:hAnsi="Arial" w:cs="Arial"/>
                <w:i/>
                <w:sz w:val="16"/>
                <w:szCs w:val="16"/>
              </w:rPr>
              <w:t>e.g.</w:t>
            </w:r>
            <w:r w:rsidRPr="00317EC8">
              <w:rPr>
                <w:rFonts w:ascii="Arial" w:hAnsi="Arial" w:cs="Arial"/>
                <w:sz w:val="16"/>
                <w:szCs w:val="16"/>
              </w:rPr>
              <w:t>,</w:t>
            </w:r>
            <w:r w:rsidRPr="00317EC8">
              <w:rPr>
                <w:rFonts w:ascii="Arial" w:hAnsi="Arial" w:cs="Arial"/>
                <w:spacing w:val="-10"/>
                <w:sz w:val="16"/>
                <w:szCs w:val="16"/>
              </w:rPr>
              <w:t xml:space="preserve"> </w:t>
            </w:r>
            <w:r w:rsidRPr="00317EC8">
              <w:rPr>
                <w:rFonts w:ascii="Arial" w:hAnsi="Arial" w:cs="Arial"/>
                <w:sz w:val="16"/>
                <w:szCs w:val="16"/>
              </w:rPr>
              <w:t>average</w:t>
            </w:r>
            <w:r w:rsidRPr="00317EC8">
              <w:rPr>
                <w:rFonts w:ascii="Arial" w:hAnsi="Arial" w:cs="Arial"/>
                <w:spacing w:val="-10"/>
                <w:sz w:val="16"/>
                <w:szCs w:val="16"/>
              </w:rPr>
              <w:t xml:space="preserve"> </w:t>
            </w:r>
            <w:r w:rsidRPr="00317EC8">
              <w:rPr>
                <w:rFonts w:ascii="Arial" w:hAnsi="Arial" w:cs="Arial"/>
                <w:sz w:val="16"/>
                <w:szCs w:val="16"/>
              </w:rPr>
              <w:t>and total amount)</w:t>
            </w:r>
          </w:p>
        </w:tc>
        <w:tc>
          <w:tcPr>
            <w:tcW w:w="1676" w:type="dxa"/>
          </w:tcPr>
          <w:p w14:paraId="4769FA0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Results, Table 2</w:t>
            </w:r>
          </w:p>
        </w:tc>
        <w:tc>
          <w:tcPr>
            <w:tcW w:w="4607" w:type="dxa"/>
          </w:tcPr>
          <w:p w14:paraId="47AA0A34" w14:textId="77777777" w:rsidR="005B5310" w:rsidRPr="00317EC8" w:rsidRDefault="005B5310" w:rsidP="00B40B1A">
            <w:pPr>
              <w:pStyle w:val="TableParagraph"/>
              <w:ind w:left="0"/>
              <w:rPr>
                <w:rFonts w:ascii="Arial" w:hAnsi="Arial" w:cs="Arial"/>
                <w:sz w:val="16"/>
                <w:szCs w:val="16"/>
              </w:rPr>
            </w:pPr>
          </w:p>
        </w:tc>
        <w:tc>
          <w:tcPr>
            <w:tcW w:w="1992" w:type="dxa"/>
          </w:tcPr>
          <w:p w14:paraId="61564C0C" w14:textId="77777777" w:rsidR="005B5310" w:rsidRPr="00317EC8" w:rsidRDefault="005B5310" w:rsidP="00B40B1A">
            <w:pPr>
              <w:pStyle w:val="TableParagraph"/>
              <w:ind w:left="0"/>
              <w:rPr>
                <w:rFonts w:ascii="Arial" w:hAnsi="Arial" w:cs="Arial"/>
                <w:sz w:val="16"/>
                <w:szCs w:val="16"/>
              </w:rPr>
            </w:pPr>
          </w:p>
        </w:tc>
      </w:tr>
      <w:tr w:rsidR="005B5310" w:rsidRPr="00317EC8" w14:paraId="75657AEA" w14:textId="77777777" w:rsidTr="00B40B1A">
        <w:trPr>
          <w:trHeight w:val="911"/>
        </w:trPr>
        <w:tc>
          <w:tcPr>
            <w:tcW w:w="1413" w:type="dxa"/>
          </w:tcPr>
          <w:p w14:paraId="76D682E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Outcome</w:t>
            </w:r>
            <w:r w:rsidRPr="00317EC8">
              <w:rPr>
                <w:rFonts w:ascii="Arial" w:hAnsi="Arial" w:cs="Arial"/>
                <w:spacing w:val="-5"/>
                <w:sz w:val="16"/>
                <w:szCs w:val="16"/>
              </w:rPr>
              <w:t xml:space="preserve"> </w:t>
            </w:r>
            <w:r w:rsidRPr="00317EC8">
              <w:rPr>
                <w:rFonts w:ascii="Arial" w:hAnsi="Arial" w:cs="Arial"/>
                <w:spacing w:val="-4"/>
                <w:sz w:val="16"/>
                <w:szCs w:val="16"/>
              </w:rPr>
              <w:t>data</w:t>
            </w:r>
          </w:p>
        </w:tc>
        <w:tc>
          <w:tcPr>
            <w:tcW w:w="709" w:type="dxa"/>
          </w:tcPr>
          <w:p w14:paraId="1E69F3A7"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15</w:t>
            </w:r>
          </w:p>
        </w:tc>
        <w:tc>
          <w:tcPr>
            <w:tcW w:w="3994" w:type="dxa"/>
          </w:tcPr>
          <w:p w14:paraId="61B505A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i/>
                <w:sz w:val="16"/>
                <w:szCs w:val="16"/>
              </w:rPr>
              <w:t>Cohort</w:t>
            </w:r>
            <w:r w:rsidRPr="00317EC8">
              <w:rPr>
                <w:rFonts w:ascii="Arial" w:hAnsi="Arial" w:cs="Arial"/>
                <w:i/>
                <w:spacing w:val="-10"/>
                <w:sz w:val="16"/>
                <w:szCs w:val="16"/>
              </w:rPr>
              <w:t xml:space="preserve"> </w:t>
            </w:r>
            <w:r w:rsidRPr="00317EC8">
              <w:rPr>
                <w:rFonts w:ascii="Arial" w:hAnsi="Arial" w:cs="Arial"/>
                <w:i/>
                <w:sz w:val="16"/>
                <w:szCs w:val="16"/>
              </w:rPr>
              <w:t>study</w:t>
            </w:r>
            <w:r w:rsidRPr="00317EC8">
              <w:rPr>
                <w:rFonts w:ascii="Arial" w:hAnsi="Arial" w:cs="Arial"/>
                <w:i/>
                <w:spacing w:val="-10"/>
                <w:sz w:val="16"/>
                <w:szCs w:val="16"/>
              </w:rPr>
              <w:t xml:space="preserve"> </w:t>
            </w:r>
            <w:r w:rsidRPr="00317EC8">
              <w:rPr>
                <w:rFonts w:ascii="Arial" w:hAnsi="Arial" w:cs="Arial"/>
                <w:sz w:val="16"/>
                <w:szCs w:val="16"/>
              </w:rPr>
              <w:t>-</w:t>
            </w:r>
            <w:r w:rsidRPr="00317EC8">
              <w:rPr>
                <w:rFonts w:ascii="Arial" w:hAnsi="Arial" w:cs="Arial"/>
                <w:spacing w:val="-10"/>
                <w:sz w:val="16"/>
                <w:szCs w:val="16"/>
              </w:rPr>
              <w:t xml:space="preserve"> </w:t>
            </w:r>
            <w:r w:rsidRPr="00317EC8">
              <w:rPr>
                <w:rFonts w:ascii="Arial" w:hAnsi="Arial" w:cs="Arial"/>
                <w:sz w:val="16"/>
                <w:szCs w:val="16"/>
              </w:rPr>
              <w:t>Report</w:t>
            </w:r>
            <w:r w:rsidRPr="00317EC8">
              <w:rPr>
                <w:rFonts w:ascii="Arial" w:hAnsi="Arial" w:cs="Arial"/>
                <w:spacing w:val="-10"/>
                <w:sz w:val="16"/>
                <w:szCs w:val="16"/>
              </w:rPr>
              <w:t xml:space="preserve"> </w:t>
            </w:r>
            <w:r w:rsidRPr="00317EC8">
              <w:rPr>
                <w:rFonts w:ascii="Arial" w:hAnsi="Arial" w:cs="Arial"/>
                <w:sz w:val="16"/>
                <w:szCs w:val="16"/>
              </w:rPr>
              <w:t>numbers of</w:t>
            </w:r>
            <w:r w:rsidRPr="00317EC8">
              <w:rPr>
                <w:rFonts w:ascii="Arial" w:hAnsi="Arial" w:cs="Arial"/>
                <w:spacing w:val="-7"/>
                <w:sz w:val="16"/>
                <w:szCs w:val="16"/>
              </w:rPr>
              <w:t xml:space="preserve"> </w:t>
            </w:r>
            <w:r w:rsidRPr="00317EC8">
              <w:rPr>
                <w:rFonts w:ascii="Arial" w:hAnsi="Arial" w:cs="Arial"/>
                <w:sz w:val="16"/>
                <w:szCs w:val="16"/>
              </w:rPr>
              <w:t>outcome</w:t>
            </w:r>
            <w:r w:rsidRPr="00317EC8">
              <w:rPr>
                <w:rFonts w:ascii="Arial" w:hAnsi="Arial" w:cs="Arial"/>
                <w:spacing w:val="-5"/>
                <w:sz w:val="16"/>
                <w:szCs w:val="16"/>
              </w:rPr>
              <w:t xml:space="preserve"> </w:t>
            </w:r>
            <w:r w:rsidRPr="00317EC8">
              <w:rPr>
                <w:rFonts w:ascii="Arial" w:hAnsi="Arial" w:cs="Arial"/>
                <w:sz w:val="16"/>
                <w:szCs w:val="16"/>
              </w:rPr>
              <w:t>events</w:t>
            </w:r>
            <w:r w:rsidRPr="00317EC8">
              <w:rPr>
                <w:rFonts w:ascii="Arial" w:hAnsi="Arial" w:cs="Arial"/>
                <w:spacing w:val="-6"/>
                <w:sz w:val="16"/>
                <w:szCs w:val="16"/>
              </w:rPr>
              <w:t xml:space="preserve"> </w:t>
            </w:r>
            <w:r w:rsidRPr="00317EC8">
              <w:rPr>
                <w:rFonts w:ascii="Arial" w:hAnsi="Arial" w:cs="Arial"/>
                <w:sz w:val="16"/>
                <w:szCs w:val="16"/>
              </w:rPr>
              <w:t>or</w:t>
            </w:r>
            <w:r w:rsidRPr="00317EC8">
              <w:rPr>
                <w:rFonts w:ascii="Arial" w:hAnsi="Arial" w:cs="Arial"/>
                <w:spacing w:val="-7"/>
                <w:sz w:val="16"/>
                <w:szCs w:val="16"/>
              </w:rPr>
              <w:t xml:space="preserve"> </w:t>
            </w:r>
            <w:r w:rsidRPr="00317EC8">
              <w:rPr>
                <w:rFonts w:ascii="Arial" w:hAnsi="Arial" w:cs="Arial"/>
                <w:sz w:val="16"/>
                <w:szCs w:val="16"/>
              </w:rPr>
              <w:t>summary measures over time</w:t>
            </w:r>
          </w:p>
        </w:tc>
        <w:tc>
          <w:tcPr>
            <w:tcW w:w="1676" w:type="dxa"/>
          </w:tcPr>
          <w:p w14:paraId="78A6325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Results – indicators of secondary stroke prevention and health care utilization; Table 2; Appendix E</w:t>
            </w:r>
          </w:p>
        </w:tc>
        <w:tc>
          <w:tcPr>
            <w:tcW w:w="4607" w:type="dxa"/>
          </w:tcPr>
          <w:p w14:paraId="1AE6955E" w14:textId="77777777" w:rsidR="005B5310" w:rsidRPr="00317EC8" w:rsidRDefault="005B5310" w:rsidP="00B40B1A">
            <w:pPr>
              <w:pStyle w:val="TableParagraph"/>
              <w:ind w:left="0"/>
              <w:rPr>
                <w:rFonts w:ascii="Arial" w:hAnsi="Arial" w:cs="Arial"/>
                <w:sz w:val="16"/>
                <w:szCs w:val="16"/>
              </w:rPr>
            </w:pPr>
          </w:p>
        </w:tc>
        <w:tc>
          <w:tcPr>
            <w:tcW w:w="1992" w:type="dxa"/>
          </w:tcPr>
          <w:p w14:paraId="1AFCF591" w14:textId="77777777" w:rsidR="005B5310" w:rsidRPr="00317EC8" w:rsidRDefault="005B5310" w:rsidP="00B40B1A">
            <w:pPr>
              <w:pStyle w:val="TableParagraph"/>
              <w:ind w:left="0"/>
              <w:rPr>
                <w:rFonts w:ascii="Arial" w:hAnsi="Arial" w:cs="Arial"/>
                <w:sz w:val="16"/>
                <w:szCs w:val="16"/>
              </w:rPr>
            </w:pPr>
          </w:p>
        </w:tc>
      </w:tr>
      <w:tr w:rsidR="005B5310" w:rsidRPr="00317EC8" w14:paraId="566DD65B" w14:textId="77777777" w:rsidTr="00B40B1A">
        <w:trPr>
          <w:trHeight w:val="1380"/>
        </w:trPr>
        <w:tc>
          <w:tcPr>
            <w:tcW w:w="1413" w:type="dxa"/>
            <w:tcBorders>
              <w:top w:val="single" w:sz="4" w:space="0" w:color="000000"/>
              <w:left w:val="single" w:sz="4" w:space="0" w:color="000000"/>
              <w:bottom w:val="single" w:sz="4" w:space="0" w:color="000000"/>
              <w:right w:val="single" w:sz="4" w:space="0" w:color="000000"/>
            </w:tcBorders>
          </w:tcPr>
          <w:p w14:paraId="5129488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Main results</w:t>
            </w:r>
          </w:p>
        </w:tc>
        <w:tc>
          <w:tcPr>
            <w:tcW w:w="709" w:type="dxa"/>
            <w:tcBorders>
              <w:top w:val="single" w:sz="4" w:space="0" w:color="000000"/>
              <w:left w:val="single" w:sz="4" w:space="0" w:color="000000"/>
              <w:bottom w:val="single" w:sz="4" w:space="0" w:color="000000"/>
              <w:right w:val="single" w:sz="4" w:space="0" w:color="000000"/>
            </w:tcBorders>
          </w:tcPr>
          <w:p w14:paraId="37D08E68" w14:textId="77777777" w:rsidR="005B5310" w:rsidRPr="00317EC8" w:rsidRDefault="005B5310" w:rsidP="00B40B1A">
            <w:pPr>
              <w:pStyle w:val="TableParagraph"/>
              <w:ind w:left="0"/>
              <w:rPr>
                <w:rFonts w:ascii="Arial" w:hAnsi="Arial" w:cs="Arial"/>
                <w:spacing w:val="-5"/>
                <w:sz w:val="16"/>
                <w:szCs w:val="16"/>
              </w:rPr>
            </w:pPr>
            <w:r w:rsidRPr="00317EC8">
              <w:rPr>
                <w:rFonts w:ascii="Arial" w:hAnsi="Arial" w:cs="Arial"/>
                <w:spacing w:val="-5"/>
                <w:sz w:val="16"/>
                <w:szCs w:val="16"/>
              </w:rPr>
              <w:t>16</w:t>
            </w:r>
          </w:p>
        </w:tc>
        <w:tc>
          <w:tcPr>
            <w:tcW w:w="3994" w:type="dxa"/>
            <w:tcBorders>
              <w:top w:val="single" w:sz="4" w:space="0" w:color="000000"/>
              <w:left w:val="single" w:sz="4" w:space="0" w:color="000000"/>
              <w:bottom w:val="single" w:sz="4" w:space="0" w:color="000000"/>
              <w:right w:val="single" w:sz="4" w:space="0" w:color="000000"/>
            </w:tcBorders>
          </w:tcPr>
          <w:p w14:paraId="56F3EF11" w14:textId="77777777" w:rsidR="005B5310" w:rsidRPr="00317EC8" w:rsidRDefault="005B5310" w:rsidP="00B40B1A">
            <w:pPr>
              <w:pStyle w:val="TableParagraph"/>
              <w:numPr>
                <w:ilvl w:val="0"/>
                <w:numId w:val="4"/>
              </w:numPr>
              <w:tabs>
                <w:tab w:val="left" w:pos="433"/>
              </w:tabs>
              <w:ind w:left="0" w:firstLine="0"/>
              <w:rPr>
                <w:rFonts w:ascii="Arial" w:hAnsi="Arial" w:cs="Arial"/>
                <w:i/>
                <w:sz w:val="16"/>
                <w:szCs w:val="16"/>
              </w:rPr>
            </w:pPr>
            <w:r w:rsidRPr="00317EC8">
              <w:rPr>
                <w:rFonts w:ascii="Arial" w:hAnsi="Arial" w:cs="Arial"/>
                <w:i/>
                <w:sz w:val="16"/>
                <w:szCs w:val="16"/>
              </w:rPr>
              <w:t>Give unadjusted estimates and, if applicable, confounder- adjusted estimates and their precision (e.g., 95% confidence interval). Make clear which confounders were adjusted for and why they were included</w:t>
            </w:r>
          </w:p>
          <w:p w14:paraId="67273D5C" w14:textId="77777777" w:rsidR="005B5310" w:rsidRPr="00317EC8" w:rsidRDefault="005B5310" w:rsidP="00B40B1A">
            <w:pPr>
              <w:pStyle w:val="TableParagraph"/>
              <w:numPr>
                <w:ilvl w:val="0"/>
                <w:numId w:val="4"/>
              </w:numPr>
              <w:tabs>
                <w:tab w:val="left" w:pos="446"/>
              </w:tabs>
              <w:ind w:left="0" w:firstLine="0"/>
              <w:rPr>
                <w:rFonts w:ascii="Arial" w:hAnsi="Arial" w:cs="Arial"/>
                <w:i/>
                <w:sz w:val="16"/>
                <w:szCs w:val="16"/>
              </w:rPr>
            </w:pPr>
            <w:r w:rsidRPr="00317EC8">
              <w:rPr>
                <w:rFonts w:ascii="Arial" w:hAnsi="Arial" w:cs="Arial"/>
                <w:i/>
                <w:sz w:val="16"/>
                <w:szCs w:val="16"/>
              </w:rPr>
              <w:t>Report category boundaries when continuous variables were categorized</w:t>
            </w:r>
          </w:p>
          <w:p w14:paraId="6769D89F" w14:textId="77777777" w:rsidR="005B5310" w:rsidRPr="00317EC8" w:rsidRDefault="005B5310" w:rsidP="00B40B1A">
            <w:pPr>
              <w:pStyle w:val="TableParagraph"/>
              <w:numPr>
                <w:ilvl w:val="0"/>
                <w:numId w:val="4"/>
              </w:numPr>
              <w:tabs>
                <w:tab w:val="left" w:pos="433"/>
              </w:tabs>
              <w:ind w:left="0" w:firstLine="0"/>
              <w:rPr>
                <w:rFonts w:ascii="Arial" w:hAnsi="Arial" w:cs="Arial"/>
                <w:i/>
                <w:sz w:val="16"/>
                <w:szCs w:val="16"/>
              </w:rPr>
            </w:pPr>
            <w:r w:rsidRPr="00317EC8">
              <w:rPr>
                <w:rFonts w:ascii="Arial" w:hAnsi="Arial" w:cs="Arial"/>
                <w:i/>
                <w:sz w:val="16"/>
                <w:szCs w:val="16"/>
              </w:rPr>
              <w:t>If relevant, consider translating estimates of relative risk into absolute risk for a meaningful time period</w:t>
            </w:r>
          </w:p>
        </w:tc>
        <w:tc>
          <w:tcPr>
            <w:tcW w:w="1676" w:type="dxa"/>
            <w:tcBorders>
              <w:top w:val="single" w:sz="4" w:space="0" w:color="000000"/>
              <w:left w:val="single" w:sz="4" w:space="0" w:color="000000"/>
              <w:bottom w:val="single" w:sz="4" w:space="0" w:color="000000"/>
              <w:right w:val="single" w:sz="4" w:space="0" w:color="000000"/>
            </w:tcBorders>
          </w:tcPr>
          <w:p w14:paraId="62A842AC"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Results – indicators of secondary stroke prevention and health care utilization; Table 2; Appendix E</w:t>
            </w:r>
          </w:p>
        </w:tc>
        <w:tc>
          <w:tcPr>
            <w:tcW w:w="4607" w:type="dxa"/>
            <w:tcBorders>
              <w:top w:val="single" w:sz="4" w:space="0" w:color="000000"/>
              <w:left w:val="single" w:sz="4" w:space="0" w:color="000000"/>
              <w:bottom w:val="single" w:sz="4" w:space="0" w:color="000000"/>
              <w:right w:val="single" w:sz="4" w:space="0" w:color="000000"/>
            </w:tcBorders>
          </w:tcPr>
          <w:p w14:paraId="6C12A470"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223B425E" w14:textId="77777777" w:rsidR="005B5310" w:rsidRPr="00317EC8" w:rsidRDefault="005B5310" w:rsidP="00B40B1A">
            <w:pPr>
              <w:pStyle w:val="TableParagraph"/>
              <w:ind w:left="0"/>
              <w:rPr>
                <w:rFonts w:ascii="Arial" w:hAnsi="Arial" w:cs="Arial"/>
                <w:sz w:val="16"/>
                <w:szCs w:val="16"/>
              </w:rPr>
            </w:pPr>
          </w:p>
        </w:tc>
      </w:tr>
      <w:tr w:rsidR="005B5310" w:rsidRPr="00317EC8" w14:paraId="75B3C193" w14:textId="77777777" w:rsidTr="00B40B1A">
        <w:trPr>
          <w:trHeight w:val="1380"/>
        </w:trPr>
        <w:tc>
          <w:tcPr>
            <w:tcW w:w="1413" w:type="dxa"/>
            <w:tcBorders>
              <w:top w:val="single" w:sz="4" w:space="0" w:color="000000"/>
              <w:left w:val="single" w:sz="4" w:space="0" w:color="000000"/>
              <w:bottom w:val="single" w:sz="4" w:space="0" w:color="000000"/>
              <w:right w:val="single" w:sz="4" w:space="0" w:color="000000"/>
            </w:tcBorders>
          </w:tcPr>
          <w:p w14:paraId="4EC54277"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Other analyses</w:t>
            </w:r>
          </w:p>
        </w:tc>
        <w:tc>
          <w:tcPr>
            <w:tcW w:w="709" w:type="dxa"/>
            <w:tcBorders>
              <w:top w:val="single" w:sz="4" w:space="0" w:color="000000"/>
              <w:left w:val="single" w:sz="4" w:space="0" w:color="000000"/>
              <w:bottom w:val="single" w:sz="4" w:space="0" w:color="000000"/>
              <w:right w:val="single" w:sz="4" w:space="0" w:color="000000"/>
            </w:tcBorders>
          </w:tcPr>
          <w:p w14:paraId="0093AE2B" w14:textId="77777777" w:rsidR="005B5310" w:rsidRPr="00317EC8" w:rsidRDefault="005B5310" w:rsidP="00B40B1A">
            <w:pPr>
              <w:pStyle w:val="TableParagraph"/>
              <w:ind w:left="0"/>
              <w:rPr>
                <w:rFonts w:ascii="Arial" w:hAnsi="Arial" w:cs="Arial"/>
                <w:spacing w:val="-5"/>
                <w:sz w:val="16"/>
                <w:szCs w:val="16"/>
              </w:rPr>
            </w:pPr>
            <w:r w:rsidRPr="00317EC8">
              <w:rPr>
                <w:rFonts w:ascii="Arial" w:hAnsi="Arial" w:cs="Arial"/>
                <w:spacing w:val="-5"/>
                <w:sz w:val="16"/>
                <w:szCs w:val="16"/>
              </w:rPr>
              <w:t>17</w:t>
            </w:r>
          </w:p>
        </w:tc>
        <w:tc>
          <w:tcPr>
            <w:tcW w:w="3994" w:type="dxa"/>
            <w:tcBorders>
              <w:top w:val="single" w:sz="4" w:space="0" w:color="000000"/>
              <w:left w:val="single" w:sz="4" w:space="0" w:color="000000"/>
              <w:bottom w:val="single" w:sz="4" w:space="0" w:color="000000"/>
              <w:right w:val="single" w:sz="4" w:space="0" w:color="000000"/>
            </w:tcBorders>
          </w:tcPr>
          <w:p w14:paraId="3C8D606B" w14:textId="77777777" w:rsidR="005B5310" w:rsidRPr="00317EC8" w:rsidRDefault="005B5310" w:rsidP="00B40B1A">
            <w:pPr>
              <w:pStyle w:val="TableParagraph"/>
              <w:ind w:left="0"/>
              <w:rPr>
                <w:rFonts w:ascii="Arial" w:hAnsi="Arial" w:cs="Arial"/>
                <w:i/>
                <w:sz w:val="16"/>
                <w:szCs w:val="16"/>
              </w:rPr>
            </w:pPr>
            <w:r w:rsidRPr="00317EC8">
              <w:rPr>
                <w:rFonts w:ascii="Arial" w:hAnsi="Arial" w:cs="Arial"/>
                <w:i/>
                <w:sz w:val="16"/>
                <w:szCs w:val="16"/>
              </w:rPr>
              <w:t>Report other analyses done— e.g., analyses of subgroups and interactions, and sensitivity analyses</w:t>
            </w:r>
          </w:p>
        </w:tc>
        <w:tc>
          <w:tcPr>
            <w:tcW w:w="1676" w:type="dxa"/>
            <w:tcBorders>
              <w:top w:val="single" w:sz="4" w:space="0" w:color="000000"/>
              <w:left w:val="single" w:sz="4" w:space="0" w:color="000000"/>
              <w:bottom w:val="single" w:sz="4" w:space="0" w:color="000000"/>
              <w:right w:val="single" w:sz="4" w:space="0" w:color="000000"/>
            </w:tcBorders>
          </w:tcPr>
          <w:p w14:paraId="16B8B693"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Results – indicators of secondary stroke prevention and health care utilization; Appendix E</w:t>
            </w:r>
          </w:p>
        </w:tc>
        <w:tc>
          <w:tcPr>
            <w:tcW w:w="4607" w:type="dxa"/>
            <w:tcBorders>
              <w:top w:val="single" w:sz="4" w:space="0" w:color="000000"/>
              <w:left w:val="single" w:sz="4" w:space="0" w:color="000000"/>
              <w:bottom w:val="single" w:sz="4" w:space="0" w:color="000000"/>
              <w:right w:val="single" w:sz="4" w:space="0" w:color="000000"/>
            </w:tcBorders>
          </w:tcPr>
          <w:p w14:paraId="4740F234"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219895B3" w14:textId="77777777" w:rsidR="005B5310" w:rsidRPr="00317EC8" w:rsidRDefault="005B5310" w:rsidP="00B40B1A">
            <w:pPr>
              <w:pStyle w:val="TableParagraph"/>
              <w:ind w:left="0"/>
              <w:rPr>
                <w:rFonts w:ascii="Arial" w:hAnsi="Arial" w:cs="Arial"/>
                <w:sz w:val="16"/>
                <w:szCs w:val="16"/>
              </w:rPr>
            </w:pPr>
          </w:p>
        </w:tc>
      </w:tr>
      <w:tr w:rsidR="005B5310" w:rsidRPr="00317EC8" w14:paraId="4884401C" w14:textId="77777777" w:rsidTr="00B40B1A">
        <w:trPr>
          <w:trHeight w:val="275"/>
        </w:trPr>
        <w:tc>
          <w:tcPr>
            <w:tcW w:w="14391" w:type="dxa"/>
            <w:gridSpan w:val="6"/>
            <w:shd w:val="clear" w:color="auto" w:fill="C0C0C0"/>
          </w:tcPr>
          <w:p w14:paraId="0C162489"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pacing w:val="-2"/>
                <w:sz w:val="16"/>
                <w:szCs w:val="16"/>
              </w:rPr>
              <w:t>Discussion</w:t>
            </w:r>
          </w:p>
        </w:tc>
      </w:tr>
      <w:tr w:rsidR="005B5310" w:rsidRPr="00317EC8" w14:paraId="20B76FE3" w14:textId="77777777" w:rsidTr="00B40B1A">
        <w:trPr>
          <w:trHeight w:val="551"/>
        </w:trPr>
        <w:tc>
          <w:tcPr>
            <w:tcW w:w="1413" w:type="dxa"/>
          </w:tcPr>
          <w:p w14:paraId="149C4FA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Key</w:t>
            </w:r>
            <w:r w:rsidRPr="00317EC8">
              <w:rPr>
                <w:rFonts w:ascii="Arial" w:hAnsi="Arial" w:cs="Arial"/>
                <w:spacing w:val="-1"/>
                <w:sz w:val="16"/>
                <w:szCs w:val="16"/>
              </w:rPr>
              <w:t xml:space="preserve"> </w:t>
            </w:r>
            <w:r w:rsidRPr="00317EC8">
              <w:rPr>
                <w:rFonts w:ascii="Arial" w:hAnsi="Arial" w:cs="Arial"/>
                <w:spacing w:val="-2"/>
                <w:sz w:val="16"/>
                <w:szCs w:val="16"/>
              </w:rPr>
              <w:t>results</w:t>
            </w:r>
          </w:p>
        </w:tc>
        <w:tc>
          <w:tcPr>
            <w:tcW w:w="709" w:type="dxa"/>
          </w:tcPr>
          <w:p w14:paraId="4BA9BA6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18</w:t>
            </w:r>
          </w:p>
        </w:tc>
        <w:tc>
          <w:tcPr>
            <w:tcW w:w="3994" w:type="dxa"/>
          </w:tcPr>
          <w:p w14:paraId="4961B6DF" w14:textId="77777777" w:rsidR="005B5310" w:rsidRPr="00317EC8" w:rsidRDefault="005B5310" w:rsidP="00B40B1A">
            <w:pPr>
              <w:pStyle w:val="TableParagraph"/>
              <w:ind w:left="0"/>
              <w:rPr>
                <w:rFonts w:ascii="Arial" w:hAnsi="Arial" w:cs="Arial"/>
                <w:sz w:val="16"/>
                <w:szCs w:val="16"/>
              </w:rPr>
            </w:pPr>
            <w:proofErr w:type="spellStart"/>
            <w:r w:rsidRPr="00317EC8">
              <w:rPr>
                <w:rFonts w:ascii="Arial" w:hAnsi="Arial" w:cs="Arial"/>
                <w:sz w:val="16"/>
                <w:szCs w:val="16"/>
              </w:rPr>
              <w:t>Summarise</w:t>
            </w:r>
            <w:proofErr w:type="spellEnd"/>
            <w:r w:rsidRPr="00317EC8">
              <w:rPr>
                <w:rFonts w:ascii="Arial" w:hAnsi="Arial" w:cs="Arial"/>
                <w:spacing w:val="-4"/>
                <w:sz w:val="16"/>
                <w:szCs w:val="16"/>
              </w:rPr>
              <w:t xml:space="preserve"> </w:t>
            </w:r>
            <w:r w:rsidRPr="00317EC8">
              <w:rPr>
                <w:rFonts w:ascii="Arial" w:hAnsi="Arial" w:cs="Arial"/>
                <w:sz w:val="16"/>
                <w:szCs w:val="16"/>
              </w:rPr>
              <w:t>key</w:t>
            </w:r>
            <w:r w:rsidRPr="00317EC8">
              <w:rPr>
                <w:rFonts w:ascii="Arial" w:hAnsi="Arial" w:cs="Arial"/>
                <w:spacing w:val="-1"/>
                <w:sz w:val="16"/>
                <w:szCs w:val="16"/>
              </w:rPr>
              <w:t xml:space="preserve"> </w:t>
            </w:r>
            <w:r w:rsidRPr="00317EC8">
              <w:rPr>
                <w:rFonts w:ascii="Arial" w:hAnsi="Arial" w:cs="Arial"/>
                <w:sz w:val="16"/>
                <w:szCs w:val="16"/>
              </w:rPr>
              <w:t>results</w:t>
            </w:r>
            <w:r w:rsidRPr="00317EC8">
              <w:rPr>
                <w:rFonts w:ascii="Arial" w:hAnsi="Arial" w:cs="Arial"/>
                <w:spacing w:val="-2"/>
                <w:sz w:val="16"/>
                <w:szCs w:val="16"/>
              </w:rPr>
              <w:t xml:space="preserve"> </w:t>
            </w:r>
            <w:r w:rsidRPr="00317EC8">
              <w:rPr>
                <w:rFonts w:ascii="Arial" w:hAnsi="Arial" w:cs="Arial"/>
                <w:spacing w:val="-4"/>
                <w:sz w:val="16"/>
                <w:szCs w:val="16"/>
              </w:rPr>
              <w:t>with</w:t>
            </w:r>
          </w:p>
          <w:p w14:paraId="44B16998"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reference</w:t>
            </w:r>
            <w:r w:rsidRPr="00317EC8">
              <w:rPr>
                <w:rFonts w:ascii="Arial" w:hAnsi="Arial" w:cs="Arial"/>
                <w:spacing w:val="-2"/>
                <w:sz w:val="16"/>
                <w:szCs w:val="16"/>
              </w:rPr>
              <w:t xml:space="preserve"> </w:t>
            </w:r>
            <w:r w:rsidRPr="00317EC8">
              <w:rPr>
                <w:rFonts w:ascii="Arial" w:hAnsi="Arial" w:cs="Arial"/>
                <w:sz w:val="16"/>
                <w:szCs w:val="16"/>
              </w:rPr>
              <w:t>to</w:t>
            </w:r>
            <w:r w:rsidRPr="00317EC8">
              <w:rPr>
                <w:rFonts w:ascii="Arial" w:hAnsi="Arial" w:cs="Arial"/>
                <w:spacing w:val="-2"/>
                <w:sz w:val="16"/>
                <w:szCs w:val="16"/>
              </w:rPr>
              <w:t xml:space="preserve"> </w:t>
            </w:r>
            <w:r w:rsidRPr="00317EC8">
              <w:rPr>
                <w:rFonts w:ascii="Arial" w:hAnsi="Arial" w:cs="Arial"/>
                <w:sz w:val="16"/>
                <w:szCs w:val="16"/>
              </w:rPr>
              <w:t xml:space="preserve">study </w:t>
            </w:r>
            <w:r w:rsidRPr="00317EC8">
              <w:rPr>
                <w:rFonts w:ascii="Arial" w:hAnsi="Arial" w:cs="Arial"/>
                <w:spacing w:val="-2"/>
                <w:sz w:val="16"/>
                <w:szCs w:val="16"/>
              </w:rPr>
              <w:t>objectives</w:t>
            </w:r>
          </w:p>
        </w:tc>
        <w:tc>
          <w:tcPr>
            <w:tcW w:w="1676" w:type="dxa"/>
          </w:tcPr>
          <w:p w14:paraId="652CCB3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Discussion – first paragraph </w:t>
            </w:r>
          </w:p>
        </w:tc>
        <w:tc>
          <w:tcPr>
            <w:tcW w:w="4607" w:type="dxa"/>
          </w:tcPr>
          <w:p w14:paraId="027D5634" w14:textId="77777777" w:rsidR="005B5310" w:rsidRPr="00317EC8" w:rsidRDefault="005B5310" w:rsidP="00B40B1A">
            <w:pPr>
              <w:pStyle w:val="TableParagraph"/>
              <w:ind w:left="0"/>
              <w:rPr>
                <w:rFonts w:ascii="Arial" w:hAnsi="Arial" w:cs="Arial"/>
                <w:sz w:val="16"/>
                <w:szCs w:val="16"/>
              </w:rPr>
            </w:pPr>
          </w:p>
        </w:tc>
        <w:tc>
          <w:tcPr>
            <w:tcW w:w="1992" w:type="dxa"/>
          </w:tcPr>
          <w:p w14:paraId="1D60AC1C" w14:textId="77777777" w:rsidR="005B5310" w:rsidRPr="00317EC8" w:rsidRDefault="005B5310" w:rsidP="00B40B1A">
            <w:pPr>
              <w:pStyle w:val="TableParagraph"/>
              <w:ind w:left="0"/>
              <w:rPr>
                <w:rFonts w:ascii="Arial" w:hAnsi="Arial" w:cs="Arial"/>
                <w:sz w:val="16"/>
                <w:szCs w:val="16"/>
              </w:rPr>
            </w:pPr>
          </w:p>
        </w:tc>
      </w:tr>
      <w:tr w:rsidR="005B5310" w:rsidRPr="00317EC8" w14:paraId="42CEE8FE" w14:textId="77777777" w:rsidTr="00B40B1A">
        <w:trPr>
          <w:trHeight w:val="1188"/>
        </w:trPr>
        <w:tc>
          <w:tcPr>
            <w:tcW w:w="1413" w:type="dxa"/>
          </w:tcPr>
          <w:p w14:paraId="384C2D6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t>Limitations</w:t>
            </w:r>
          </w:p>
        </w:tc>
        <w:tc>
          <w:tcPr>
            <w:tcW w:w="709" w:type="dxa"/>
          </w:tcPr>
          <w:p w14:paraId="5D76D5BB"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19</w:t>
            </w:r>
          </w:p>
        </w:tc>
        <w:tc>
          <w:tcPr>
            <w:tcW w:w="3994" w:type="dxa"/>
          </w:tcPr>
          <w:p w14:paraId="32F256C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Discuss</w:t>
            </w:r>
            <w:r w:rsidRPr="00317EC8">
              <w:rPr>
                <w:rFonts w:ascii="Arial" w:hAnsi="Arial" w:cs="Arial"/>
                <w:spacing w:val="-10"/>
                <w:sz w:val="16"/>
                <w:szCs w:val="16"/>
              </w:rPr>
              <w:t xml:space="preserve"> </w:t>
            </w:r>
            <w:r w:rsidRPr="00317EC8">
              <w:rPr>
                <w:rFonts w:ascii="Arial" w:hAnsi="Arial" w:cs="Arial"/>
                <w:sz w:val="16"/>
                <w:szCs w:val="16"/>
              </w:rPr>
              <w:t>limitations</w:t>
            </w:r>
            <w:r w:rsidRPr="00317EC8">
              <w:rPr>
                <w:rFonts w:ascii="Arial" w:hAnsi="Arial" w:cs="Arial"/>
                <w:spacing w:val="-10"/>
                <w:sz w:val="16"/>
                <w:szCs w:val="16"/>
              </w:rPr>
              <w:t xml:space="preserve"> </w:t>
            </w:r>
            <w:r w:rsidRPr="00317EC8">
              <w:rPr>
                <w:rFonts w:ascii="Arial" w:hAnsi="Arial" w:cs="Arial"/>
                <w:sz w:val="16"/>
                <w:szCs w:val="16"/>
              </w:rPr>
              <w:t>of</w:t>
            </w:r>
            <w:r w:rsidRPr="00317EC8">
              <w:rPr>
                <w:rFonts w:ascii="Arial" w:hAnsi="Arial" w:cs="Arial"/>
                <w:spacing w:val="-11"/>
                <w:sz w:val="16"/>
                <w:szCs w:val="16"/>
              </w:rPr>
              <w:t xml:space="preserve"> </w:t>
            </w:r>
            <w:r w:rsidRPr="00317EC8">
              <w:rPr>
                <w:rFonts w:ascii="Arial" w:hAnsi="Arial" w:cs="Arial"/>
                <w:sz w:val="16"/>
                <w:szCs w:val="16"/>
              </w:rPr>
              <w:t>the</w:t>
            </w:r>
            <w:r w:rsidRPr="00317EC8">
              <w:rPr>
                <w:rFonts w:ascii="Arial" w:hAnsi="Arial" w:cs="Arial"/>
                <w:spacing w:val="-10"/>
                <w:sz w:val="16"/>
                <w:szCs w:val="16"/>
              </w:rPr>
              <w:t xml:space="preserve"> </w:t>
            </w:r>
            <w:r w:rsidRPr="00317EC8">
              <w:rPr>
                <w:rFonts w:ascii="Arial" w:hAnsi="Arial" w:cs="Arial"/>
                <w:sz w:val="16"/>
                <w:szCs w:val="16"/>
              </w:rPr>
              <w:t>study, taking into account sources of potential bias or imprecision.</w:t>
            </w:r>
          </w:p>
          <w:p w14:paraId="15F8D795"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Discuss both direction and magnitude</w:t>
            </w:r>
            <w:r w:rsidRPr="00317EC8">
              <w:rPr>
                <w:rFonts w:ascii="Arial" w:hAnsi="Arial" w:cs="Arial"/>
                <w:spacing w:val="-10"/>
                <w:sz w:val="16"/>
                <w:szCs w:val="16"/>
              </w:rPr>
              <w:t xml:space="preserve"> </w:t>
            </w:r>
            <w:r w:rsidRPr="00317EC8">
              <w:rPr>
                <w:rFonts w:ascii="Arial" w:hAnsi="Arial" w:cs="Arial"/>
                <w:sz w:val="16"/>
                <w:szCs w:val="16"/>
              </w:rPr>
              <w:t>of</w:t>
            </w:r>
            <w:r w:rsidRPr="00317EC8">
              <w:rPr>
                <w:rFonts w:ascii="Arial" w:hAnsi="Arial" w:cs="Arial"/>
                <w:spacing w:val="-11"/>
                <w:sz w:val="16"/>
                <w:szCs w:val="16"/>
              </w:rPr>
              <w:t xml:space="preserve"> </w:t>
            </w:r>
            <w:r w:rsidRPr="00317EC8">
              <w:rPr>
                <w:rFonts w:ascii="Arial" w:hAnsi="Arial" w:cs="Arial"/>
                <w:sz w:val="16"/>
                <w:szCs w:val="16"/>
              </w:rPr>
              <w:t>any</w:t>
            </w:r>
            <w:r w:rsidRPr="00317EC8">
              <w:rPr>
                <w:rFonts w:ascii="Arial" w:hAnsi="Arial" w:cs="Arial"/>
                <w:spacing w:val="-10"/>
                <w:sz w:val="16"/>
                <w:szCs w:val="16"/>
              </w:rPr>
              <w:t xml:space="preserve"> </w:t>
            </w:r>
            <w:r w:rsidRPr="00317EC8">
              <w:rPr>
                <w:rFonts w:ascii="Arial" w:hAnsi="Arial" w:cs="Arial"/>
                <w:sz w:val="16"/>
                <w:szCs w:val="16"/>
              </w:rPr>
              <w:t>potential</w:t>
            </w:r>
            <w:r w:rsidRPr="00317EC8">
              <w:rPr>
                <w:rFonts w:ascii="Arial" w:hAnsi="Arial" w:cs="Arial"/>
                <w:spacing w:val="-10"/>
                <w:sz w:val="16"/>
                <w:szCs w:val="16"/>
              </w:rPr>
              <w:t xml:space="preserve"> </w:t>
            </w:r>
            <w:r w:rsidRPr="00317EC8">
              <w:rPr>
                <w:rFonts w:ascii="Arial" w:hAnsi="Arial" w:cs="Arial"/>
                <w:sz w:val="16"/>
                <w:szCs w:val="16"/>
              </w:rPr>
              <w:t>bias</w:t>
            </w:r>
          </w:p>
        </w:tc>
        <w:tc>
          <w:tcPr>
            <w:tcW w:w="1676" w:type="dxa"/>
          </w:tcPr>
          <w:p w14:paraId="0673323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Discussion – fifth paragraph </w:t>
            </w:r>
          </w:p>
        </w:tc>
        <w:tc>
          <w:tcPr>
            <w:tcW w:w="4607" w:type="dxa"/>
          </w:tcPr>
          <w:p w14:paraId="0C594B16"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19.1: Discuss the implications</w:t>
            </w:r>
            <w:r w:rsidRPr="00317EC8">
              <w:rPr>
                <w:rFonts w:ascii="Arial" w:hAnsi="Arial" w:cs="Arial"/>
                <w:spacing w:val="-7"/>
                <w:sz w:val="16"/>
                <w:szCs w:val="16"/>
              </w:rPr>
              <w:t xml:space="preserve"> </w:t>
            </w:r>
            <w:r w:rsidRPr="00317EC8">
              <w:rPr>
                <w:rFonts w:ascii="Arial" w:hAnsi="Arial" w:cs="Arial"/>
                <w:sz w:val="16"/>
                <w:szCs w:val="16"/>
              </w:rPr>
              <w:t>of</w:t>
            </w:r>
            <w:r w:rsidRPr="00317EC8">
              <w:rPr>
                <w:rFonts w:ascii="Arial" w:hAnsi="Arial" w:cs="Arial"/>
                <w:spacing w:val="-7"/>
                <w:sz w:val="16"/>
                <w:szCs w:val="16"/>
              </w:rPr>
              <w:t xml:space="preserve"> </w:t>
            </w:r>
            <w:r w:rsidRPr="00317EC8">
              <w:rPr>
                <w:rFonts w:ascii="Arial" w:hAnsi="Arial" w:cs="Arial"/>
                <w:sz w:val="16"/>
                <w:szCs w:val="16"/>
              </w:rPr>
              <w:t>using</w:t>
            </w:r>
            <w:r w:rsidRPr="00317EC8">
              <w:rPr>
                <w:rFonts w:ascii="Arial" w:hAnsi="Arial" w:cs="Arial"/>
                <w:spacing w:val="-6"/>
                <w:sz w:val="16"/>
                <w:szCs w:val="16"/>
              </w:rPr>
              <w:t xml:space="preserve"> </w:t>
            </w:r>
            <w:r w:rsidRPr="00317EC8">
              <w:rPr>
                <w:rFonts w:ascii="Arial" w:hAnsi="Arial" w:cs="Arial"/>
                <w:sz w:val="16"/>
                <w:szCs w:val="16"/>
              </w:rPr>
              <w:t>data</w:t>
            </w:r>
            <w:r w:rsidRPr="00317EC8">
              <w:rPr>
                <w:rFonts w:ascii="Arial" w:hAnsi="Arial" w:cs="Arial"/>
                <w:spacing w:val="-6"/>
                <w:sz w:val="16"/>
                <w:szCs w:val="16"/>
              </w:rPr>
              <w:t xml:space="preserve"> </w:t>
            </w:r>
            <w:r w:rsidRPr="00317EC8">
              <w:rPr>
                <w:rFonts w:ascii="Arial" w:hAnsi="Arial" w:cs="Arial"/>
                <w:sz w:val="16"/>
                <w:szCs w:val="16"/>
              </w:rPr>
              <w:t>that</w:t>
            </w:r>
            <w:r w:rsidRPr="00317EC8">
              <w:rPr>
                <w:rFonts w:ascii="Arial" w:hAnsi="Arial" w:cs="Arial"/>
                <w:spacing w:val="-6"/>
                <w:sz w:val="16"/>
                <w:szCs w:val="16"/>
              </w:rPr>
              <w:t xml:space="preserve"> </w:t>
            </w:r>
            <w:r w:rsidRPr="00317EC8">
              <w:rPr>
                <w:rFonts w:ascii="Arial" w:hAnsi="Arial" w:cs="Arial"/>
                <w:sz w:val="16"/>
                <w:szCs w:val="16"/>
              </w:rPr>
              <w:t>were</w:t>
            </w:r>
            <w:r w:rsidRPr="00317EC8">
              <w:rPr>
                <w:rFonts w:ascii="Arial" w:hAnsi="Arial" w:cs="Arial"/>
                <w:spacing w:val="-7"/>
                <w:sz w:val="16"/>
                <w:szCs w:val="16"/>
              </w:rPr>
              <w:t xml:space="preserve"> </w:t>
            </w:r>
            <w:r w:rsidRPr="00317EC8">
              <w:rPr>
                <w:rFonts w:ascii="Arial" w:hAnsi="Arial" w:cs="Arial"/>
                <w:sz w:val="16"/>
                <w:szCs w:val="16"/>
              </w:rPr>
              <w:t>not created or collected to answer the specific research question(s). Include discussion of misclassification bias, unmeasured confounding, missing</w:t>
            </w:r>
            <w:r w:rsidRPr="00317EC8">
              <w:rPr>
                <w:rFonts w:ascii="Arial" w:hAnsi="Arial" w:cs="Arial"/>
                <w:spacing w:val="40"/>
                <w:sz w:val="16"/>
                <w:szCs w:val="16"/>
              </w:rPr>
              <w:t xml:space="preserve"> </w:t>
            </w:r>
            <w:r w:rsidRPr="00317EC8">
              <w:rPr>
                <w:rFonts w:ascii="Arial" w:hAnsi="Arial" w:cs="Arial"/>
                <w:sz w:val="16"/>
                <w:szCs w:val="16"/>
              </w:rPr>
              <w:t>data, and changing eligibility over</w:t>
            </w:r>
            <w:r w:rsidRPr="00317EC8">
              <w:rPr>
                <w:rFonts w:ascii="Arial" w:hAnsi="Arial" w:cs="Arial"/>
                <w:spacing w:val="40"/>
                <w:sz w:val="16"/>
                <w:szCs w:val="16"/>
              </w:rPr>
              <w:t xml:space="preserve"> </w:t>
            </w:r>
            <w:r w:rsidRPr="00317EC8">
              <w:rPr>
                <w:rFonts w:ascii="Arial" w:hAnsi="Arial" w:cs="Arial"/>
                <w:sz w:val="16"/>
                <w:szCs w:val="16"/>
              </w:rPr>
              <w:t>time, as they pertain to the study being</w:t>
            </w:r>
          </w:p>
          <w:p w14:paraId="58A230D4"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t>reported.</w:t>
            </w:r>
          </w:p>
        </w:tc>
        <w:tc>
          <w:tcPr>
            <w:tcW w:w="1992" w:type="dxa"/>
          </w:tcPr>
          <w:p w14:paraId="61382ACD"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Discussion – fifth paragraph</w:t>
            </w:r>
          </w:p>
        </w:tc>
      </w:tr>
      <w:tr w:rsidR="005B5310" w:rsidRPr="00317EC8" w14:paraId="0D52B6C0" w14:textId="77777777" w:rsidTr="00B40B1A">
        <w:trPr>
          <w:trHeight w:val="828"/>
        </w:trPr>
        <w:tc>
          <w:tcPr>
            <w:tcW w:w="1413" w:type="dxa"/>
          </w:tcPr>
          <w:p w14:paraId="16CD2F0B"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t>Interpretation</w:t>
            </w:r>
          </w:p>
        </w:tc>
        <w:tc>
          <w:tcPr>
            <w:tcW w:w="709" w:type="dxa"/>
          </w:tcPr>
          <w:p w14:paraId="5892798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20</w:t>
            </w:r>
          </w:p>
        </w:tc>
        <w:tc>
          <w:tcPr>
            <w:tcW w:w="3994" w:type="dxa"/>
          </w:tcPr>
          <w:p w14:paraId="064C592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Give</w:t>
            </w:r>
            <w:r w:rsidRPr="00317EC8">
              <w:rPr>
                <w:rFonts w:ascii="Arial" w:hAnsi="Arial" w:cs="Arial"/>
                <w:spacing w:val="-6"/>
                <w:sz w:val="16"/>
                <w:szCs w:val="16"/>
              </w:rPr>
              <w:t xml:space="preserve"> </w:t>
            </w:r>
            <w:r w:rsidRPr="00317EC8">
              <w:rPr>
                <w:rFonts w:ascii="Arial" w:hAnsi="Arial" w:cs="Arial"/>
                <w:sz w:val="16"/>
                <w:szCs w:val="16"/>
              </w:rPr>
              <w:t>a</w:t>
            </w:r>
            <w:r w:rsidRPr="00317EC8">
              <w:rPr>
                <w:rFonts w:ascii="Arial" w:hAnsi="Arial" w:cs="Arial"/>
                <w:spacing w:val="-6"/>
                <w:sz w:val="16"/>
                <w:szCs w:val="16"/>
              </w:rPr>
              <w:t xml:space="preserve"> </w:t>
            </w:r>
            <w:r w:rsidRPr="00317EC8">
              <w:rPr>
                <w:rFonts w:ascii="Arial" w:hAnsi="Arial" w:cs="Arial"/>
                <w:sz w:val="16"/>
                <w:szCs w:val="16"/>
              </w:rPr>
              <w:t>cautious</w:t>
            </w:r>
            <w:r w:rsidRPr="00317EC8">
              <w:rPr>
                <w:rFonts w:ascii="Arial" w:hAnsi="Arial" w:cs="Arial"/>
                <w:spacing w:val="-6"/>
                <w:sz w:val="16"/>
                <w:szCs w:val="16"/>
              </w:rPr>
              <w:t xml:space="preserve"> </w:t>
            </w:r>
            <w:r w:rsidRPr="00317EC8">
              <w:rPr>
                <w:rFonts w:ascii="Arial" w:hAnsi="Arial" w:cs="Arial"/>
                <w:sz w:val="16"/>
                <w:szCs w:val="16"/>
              </w:rPr>
              <w:t>overall interpretation</w:t>
            </w:r>
            <w:r w:rsidRPr="00317EC8">
              <w:rPr>
                <w:rFonts w:ascii="Arial" w:hAnsi="Arial" w:cs="Arial"/>
                <w:spacing w:val="-15"/>
                <w:sz w:val="16"/>
                <w:szCs w:val="16"/>
              </w:rPr>
              <w:t xml:space="preserve"> </w:t>
            </w:r>
            <w:r w:rsidRPr="00317EC8">
              <w:rPr>
                <w:rFonts w:ascii="Arial" w:hAnsi="Arial" w:cs="Arial"/>
                <w:sz w:val="16"/>
                <w:szCs w:val="16"/>
              </w:rPr>
              <w:t>of</w:t>
            </w:r>
            <w:r w:rsidRPr="00317EC8">
              <w:rPr>
                <w:rFonts w:ascii="Arial" w:hAnsi="Arial" w:cs="Arial"/>
                <w:spacing w:val="-15"/>
                <w:sz w:val="16"/>
                <w:szCs w:val="16"/>
              </w:rPr>
              <w:t xml:space="preserve"> </w:t>
            </w:r>
            <w:r w:rsidRPr="00317EC8">
              <w:rPr>
                <w:rFonts w:ascii="Arial" w:hAnsi="Arial" w:cs="Arial"/>
                <w:sz w:val="16"/>
                <w:szCs w:val="16"/>
              </w:rPr>
              <w:t>results considering</w:t>
            </w:r>
            <w:r w:rsidRPr="00317EC8">
              <w:rPr>
                <w:rFonts w:ascii="Arial" w:hAnsi="Arial" w:cs="Arial"/>
                <w:spacing w:val="-3"/>
                <w:sz w:val="16"/>
                <w:szCs w:val="16"/>
              </w:rPr>
              <w:t xml:space="preserve"> </w:t>
            </w:r>
            <w:r w:rsidRPr="00317EC8">
              <w:rPr>
                <w:rFonts w:ascii="Arial" w:hAnsi="Arial" w:cs="Arial"/>
                <w:spacing w:val="-2"/>
                <w:sz w:val="16"/>
                <w:szCs w:val="16"/>
              </w:rPr>
              <w:t>objectives,</w:t>
            </w:r>
            <w:r w:rsidRPr="00317EC8">
              <w:rPr>
                <w:rFonts w:ascii="Arial" w:hAnsi="Arial" w:cs="Arial"/>
                <w:sz w:val="16"/>
                <w:szCs w:val="16"/>
              </w:rPr>
              <w:t xml:space="preserve"> limitations, multiplicity of analyses, results from similar studies, and other relevant evidence</w:t>
            </w:r>
          </w:p>
        </w:tc>
        <w:tc>
          <w:tcPr>
            <w:tcW w:w="1676" w:type="dxa"/>
          </w:tcPr>
          <w:p w14:paraId="3A0405DB"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Discussion </w:t>
            </w:r>
          </w:p>
        </w:tc>
        <w:tc>
          <w:tcPr>
            <w:tcW w:w="4607" w:type="dxa"/>
          </w:tcPr>
          <w:p w14:paraId="4761653F" w14:textId="77777777" w:rsidR="005B5310" w:rsidRPr="00317EC8" w:rsidRDefault="005B5310" w:rsidP="00B40B1A">
            <w:pPr>
              <w:pStyle w:val="TableParagraph"/>
              <w:ind w:left="0"/>
              <w:rPr>
                <w:rFonts w:ascii="Arial" w:hAnsi="Arial" w:cs="Arial"/>
                <w:sz w:val="16"/>
                <w:szCs w:val="16"/>
              </w:rPr>
            </w:pPr>
          </w:p>
        </w:tc>
        <w:tc>
          <w:tcPr>
            <w:tcW w:w="1992" w:type="dxa"/>
          </w:tcPr>
          <w:p w14:paraId="7E75EEAF" w14:textId="77777777" w:rsidR="005B5310" w:rsidRPr="00317EC8" w:rsidRDefault="005B5310" w:rsidP="00B40B1A">
            <w:pPr>
              <w:pStyle w:val="TableParagraph"/>
              <w:ind w:left="0"/>
              <w:rPr>
                <w:rFonts w:ascii="Arial" w:hAnsi="Arial" w:cs="Arial"/>
                <w:sz w:val="16"/>
                <w:szCs w:val="16"/>
              </w:rPr>
            </w:pPr>
          </w:p>
        </w:tc>
      </w:tr>
      <w:tr w:rsidR="005B5310" w:rsidRPr="00317EC8" w14:paraId="007523C9" w14:textId="77777777" w:rsidTr="00B40B1A">
        <w:trPr>
          <w:trHeight w:val="503"/>
        </w:trPr>
        <w:tc>
          <w:tcPr>
            <w:tcW w:w="1413" w:type="dxa"/>
            <w:tcBorders>
              <w:top w:val="single" w:sz="4" w:space="0" w:color="000000"/>
              <w:left w:val="single" w:sz="4" w:space="0" w:color="000000"/>
              <w:bottom w:val="single" w:sz="4" w:space="0" w:color="000000"/>
              <w:right w:val="single" w:sz="4" w:space="0" w:color="000000"/>
            </w:tcBorders>
          </w:tcPr>
          <w:p w14:paraId="39398AF0" w14:textId="77777777" w:rsidR="005B5310" w:rsidRPr="00317EC8" w:rsidRDefault="005B5310" w:rsidP="00B40B1A">
            <w:pPr>
              <w:pStyle w:val="TableParagraph"/>
              <w:ind w:left="0"/>
              <w:rPr>
                <w:rFonts w:ascii="Arial" w:hAnsi="Arial" w:cs="Arial"/>
                <w:spacing w:val="-2"/>
                <w:sz w:val="16"/>
                <w:szCs w:val="16"/>
              </w:rPr>
            </w:pPr>
            <w:proofErr w:type="spellStart"/>
            <w:r w:rsidRPr="00317EC8">
              <w:rPr>
                <w:rFonts w:ascii="Arial" w:hAnsi="Arial" w:cs="Arial"/>
                <w:spacing w:val="-2"/>
                <w:sz w:val="16"/>
                <w:szCs w:val="16"/>
              </w:rPr>
              <w:t>Generalisability</w:t>
            </w:r>
            <w:proofErr w:type="spellEnd"/>
          </w:p>
        </w:tc>
        <w:tc>
          <w:tcPr>
            <w:tcW w:w="709" w:type="dxa"/>
            <w:tcBorders>
              <w:top w:val="single" w:sz="4" w:space="0" w:color="000000"/>
              <w:left w:val="single" w:sz="4" w:space="0" w:color="000000"/>
              <w:bottom w:val="single" w:sz="4" w:space="0" w:color="000000"/>
              <w:right w:val="single" w:sz="4" w:space="0" w:color="000000"/>
            </w:tcBorders>
          </w:tcPr>
          <w:p w14:paraId="6F93F2F3" w14:textId="77777777" w:rsidR="005B5310" w:rsidRPr="00317EC8" w:rsidRDefault="005B5310" w:rsidP="00B40B1A">
            <w:pPr>
              <w:pStyle w:val="TableParagraph"/>
              <w:ind w:left="0"/>
              <w:rPr>
                <w:rFonts w:ascii="Arial" w:hAnsi="Arial" w:cs="Arial"/>
                <w:spacing w:val="-5"/>
                <w:sz w:val="16"/>
                <w:szCs w:val="16"/>
              </w:rPr>
            </w:pPr>
            <w:r w:rsidRPr="00317EC8">
              <w:rPr>
                <w:rFonts w:ascii="Arial" w:hAnsi="Arial" w:cs="Arial"/>
                <w:spacing w:val="-5"/>
                <w:sz w:val="16"/>
                <w:szCs w:val="16"/>
              </w:rPr>
              <w:t>21</w:t>
            </w:r>
          </w:p>
        </w:tc>
        <w:tc>
          <w:tcPr>
            <w:tcW w:w="3994" w:type="dxa"/>
            <w:tcBorders>
              <w:top w:val="single" w:sz="4" w:space="0" w:color="000000"/>
              <w:left w:val="single" w:sz="4" w:space="0" w:color="000000"/>
              <w:bottom w:val="single" w:sz="4" w:space="0" w:color="000000"/>
              <w:right w:val="single" w:sz="4" w:space="0" w:color="000000"/>
            </w:tcBorders>
          </w:tcPr>
          <w:p w14:paraId="19DC4559"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Discuss the </w:t>
            </w:r>
            <w:proofErr w:type="spellStart"/>
            <w:r w:rsidRPr="00317EC8">
              <w:rPr>
                <w:rFonts w:ascii="Arial" w:hAnsi="Arial" w:cs="Arial"/>
                <w:sz w:val="16"/>
                <w:szCs w:val="16"/>
              </w:rPr>
              <w:t>generalisability</w:t>
            </w:r>
            <w:proofErr w:type="spellEnd"/>
            <w:r w:rsidRPr="00317EC8">
              <w:rPr>
                <w:rFonts w:ascii="Arial" w:hAnsi="Arial" w:cs="Arial"/>
                <w:sz w:val="16"/>
                <w:szCs w:val="16"/>
              </w:rPr>
              <w:t xml:space="preserve"> (external validity) of the study results</w:t>
            </w:r>
          </w:p>
        </w:tc>
        <w:tc>
          <w:tcPr>
            <w:tcW w:w="1676" w:type="dxa"/>
            <w:tcBorders>
              <w:top w:val="single" w:sz="4" w:space="0" w:color="000000"/>
              <w:left w:val="single" w:sz="4" w:space="0" w:color="000000"/>
              <w:bottom w:val="single" w:sz="4" w:space="0" w:color="000000"/>
              <w:right w:val="single" w:sz="4" w:space="0" w:color="000000"/>
            </w:tcBorders>
          </w:tcPr>
          <w:p w14:paraId="325D1E8E"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Discussion – fifth paragraph</w:t>
            </w:r>
          </w:p>
        </w:tc>
        <w:tc>
          <w:tcPr>
            <w:tcW w:w="4607" w:type="dxa"/>
            <w:tcBorders>
              <w:top w:val="single" w:sz="4" w:space="0" w:color="000000"/>
              <w:left w:val="single" w:sz="4" w:space="0" w:color="000000"/>
              <w:bottom w:val="single" w:sz="4" w:space="0" w:color="000000"/>
              <w:right w:val="single" w:sz="4" w:space="0" w:color="000000"/>
            </w:tcBorders>
          </w:tcPr>
          <w:p w14:paraId="396A0268" w14:textId="77777777" w:rsidR="005B5310" w:rsidRPr="00317EC8" w:rsidRDefault="005B5310" w:rsidP="00B40B1A">
            <w:pPr>
              <w:pStyle w:val="TableParagraph"/>
              <w:ind w:left="0"/>
              <w:rPr>
                <w:rFonts w:ascii="Arial" w:hAnsi="Arial" w:cs="Arial"/>
                <w:sz w:val="16"/>
                <w:szCs w:val="16"/>
              </w:rPr>
            </w:pPr>
          </w:p>
        </w:tc>
        <w:tc>
          <w:tcPr>
            <w:tcW w:w="1992" w:type="dxa"/>
            <w:tcBorders>
              <w:top w:val="single" w:sz="4" w:space="0" w:color="000000"/>
              <w:left w:val="single" w:sz="4" w:space="0" w:color="000000"/>
              <w:bottom w:val="single" w:sz="4" w:space="0" w:color="000000"/>
              <w:right w:val="single" w:sz="4" w:space="0" w:color="000000"/>
            </w:tcBorders>
          </w:tcPr>
          <w:p w14:paraId="32EB1AEF" w14:textId="77777777" w:rsidR="005B5310" w:rsidRPr="00317EC8" w:rsidRDefault="005B5310" w:rsidP="00B40B1A">
            <w:pPr>
              <w:pStyle w:val="TableParagraph"/>
              <w:ind w:left="0"/>
              <w:rPr>
                <w:rFonts w:ascii="Arial" w:hAnsi="Arial" w:cs="Arial"/>
                <w:sz w:val="16"/>
                <w:szCs w:val="16"/>
              </w:rPr>
            </w:pPr>
          </w:p>
        </w:tc>
      </w:tr>
      <w:tr w:rsidR="005B5310" w:rsidRPr="00317EC8" w14:paraId="48E8DBF7" w14:textId="77777777" w:rsidTr="00B40B1A">
        <w:trPr>
          <w:trHeight w:val="275"/>
        </w:trPr>
        <w:tc>
          <w:tcPr>
            <w:tcW w:w="14391" w:type="dxa"/>
            <w:gridSpan w:val="6"/>
            <w:shd w:val="clear" w:color="auto" w:fill="C0C0C0"/>
          </w:tcPr>
          <w:p w14:paraId="28EA8B25" w14:textId="77777777" w:rsidR="005B5310" w:rsidRPr="00317EC8" w:rsidRDefault="005B5310" w:rsidP="00B40B1A">
            <w:pPr>
              <w:pStyle w:val="TableParagraph"/>
              <w:ind w:left="0"/>
              <w:rPr>
                <w:rFonts w:ascii="Arial" w:hAnsi="Arial" w:cs="Arial"/>
                <w:b/>
                <w:sz w:val="16"/>
                <w:szCs w:val="16"/>
              </w:rPr>
            </w:pPr>
            <w:r w:rsidRPr="00317EC8">
              <w:rPr>
                <w:rFonts w:ascii="Arial" w:hAnsi="Arial" w:cs="Arial"/>
                <w:b/>
                <w:sz w:val="16"/>
                <w:szCs w:val="16"/>
              </w:rPr>
              <w:t>Other</w:t>
            </w:r>
            <w:r w:rsidRPr="00317EC8">
              <w:rPr>
                <w:rFonts w:ascii="Arial" w:hAnsi="Arial" w:cs="Arial"/>
                <w:b/>
                <w:spacing w:val="-1"/>
                <w:sz w:val="16"/>
                <w:szCs w:val="16"/>
              </w:rPr>
              <w:t xml:space="preserve"> </w:t>
            </w:r>
            <w:r w:rsidRPr="00317EC8">
              <w:rPr>
                <w:rFonts w:ascii="Arial" w:hAnsi="Arial" w:cs="Arial"/>
                <w:b/>
                <w:spacing w:val="-2"/>
                <w:sz w:val="16"/>
                <w:szCs w:val="16"/>
              </w:rPr>
              <w:t>Information</w:t>
            </w:r>
          </w:p>
        </w:tc>
      </w:tr>
      <w:tr w:rsidR="005B5310" w:rsidRPr="00317EC8" w14:paraId="3668381B" w14:textId="77777777" w:rsidTr="00B40B1A">
        <w:trPr>
          <w:trHeight w:val="841"/>
        </w:trPr>
        <w:tc>
          <w:tcPr>
            <w:tcW w:w="1413" w:type="dxa"/>
          </w:tcPr>
          <w:p w14:paraId="284B69B0"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2"/>
                <w:sz w:val="16"/>
                <w:szCs w:val="16"/>
              </w:rPr>
              <w:lastRenderedPageBreak/>
              <w:t>Funding</w:t>
            </w:r>
          </w:p>
        </w:tc>
        <w:tc>
          <w:tcPr>
            <w:tcW w:w="709" w:type="dxa"/>
          </w:tcPr>
          <w:p w14:paraId="702243B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22</w:t>
            </w:r>
          </w:p>
        </w:tc>
        <w:tc>
          <w:tcPr>
            <w:tcW w:w="3994" w:type="dxa"/>
          </w:tcPr>
          <w:p w14:paraId="6D8D18A6"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Give the source of funding and the role of the funders for the present</w:t>
            </w:r>
            <w:r w:rsidRPr="00317EC8">
              <w:rPr>
                <w:rFonts w:ascii="Arial" w:hAnsi="Arial" w:cs="Arial"/>
                <w:spacing w:val="-10"/>
                <w:sz w:val="16"/>
                <w:szCs w:val="16"/>
              </w:rPr>
              <w:t xml:space="preserve"> </w:t>
            </w:r>
            <w:r w:rsidRPr="00317EC8">
              <w:rPr>
                <w:rFonts w:ascii="Arial" w:hAnsi="Arial" w:cs="Arial"/>
                <w:sz w:val="16"/>
                <w:szCs w:val="16"/>
              </w:rPr>
              <w:t>study</w:t>
            </w:r>
            <w:r w:rsidRPr="00317EC8">
              <w:rPr>
                <w:rFonts w:ascii="Arial" w:hAnsi="Arial" w:cs="Arial"/>
                <w:spacing w:val="-9"/>
                <w:sz w:val="16"/>
                <w:szCs w:val="16"/>
              </w:rPr>
              <w:t xml:space="preserve"> </w:t>
            </w:r>
            <w:r w:rsidRPr="00317EC8">
              <w:rPr>
                <w:rFonts w:ascii="Arial" w:hAnsi="Arial" w:cs="Arial"/>
                <w:sz w:val="16"/>
                <w:szCs w:val="16"/>
              </w:rPr>
              <w:t>and,</w:t>
            </w:r>
            <w:r w:rsidRPr="00317EC8">
              <w:rPr>
                <w:rFonts w:ascii="Arial" w:hAnsi="Arial" w:cs="Arial"/>
                <w:spacing w:val="-9"/>
                <w:sz w:val="16"/>
                <w:szCs w:val="16"/>
              </w:rPr>
              <w:t xml:space="preserve"> </w:t>
            </w:r>
            <w:r w:rsidRPr="00317EC8">
              <w:rPr>
                <w:rFonts w:ascii="Arial" w:hAnsi="Arial" w:cs="Arial"/>
                <w:sz w:val="16"/>
                <w:szCs w:val="16"/>
              </w:rPr>
              <w:t>if</w:t>
            </w:r>
            <w:r w:rsidRPr="00317EC8">
              <w:rPr>
                <w:rFonts w:ascii="Arial" w:hAnsi="Arial" w:cs="Arial"/>
                <w:spacing w:val="-10"/>
                <w:sz w:val="16"/>
                <w:szCs w:val="16"/>
              </w:rPr>
              <w:t xml:space="preserve"> </w:t>
            </w:r>
            <w:r w:rsidRPr="00317EC8">
              <w:rPr>
                <w:rFonts w:ascii="Arial" w:hAnsi="Arial" w:cs="Arial"/>
                <w:sz w:val="16"/>
                <w:szCs w:val="16"/>
              </w:rPr>
              <w:t>applicable, for the original study on which the present article is based</w:t>
            </w:r>
          </w:p>
        </w:tc>
        <w:tc>
          <w:tcPr>
            <w:tcW w:w="1676" w:type="dxa"/>
          </w:tcPr>
          <w:p w14:paraId="58F78FAA"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Title page </w:t>
            </w:r>
          </w:p>
        </w:tc>
        <w:tc>
          <w:tcPr>
            <w:tcW w:w="4607" w:type="dxa"/>
          </w:tcPr>
          <w:p w14:paraId="2C4F543C" w14:textId="77777777" w:rsidR="005B5310" w:rsidRPr="00317EC8" w:rsidRDefault="005B5310" w:rsidP="00B40B1A">
            <w:pPr>
              <w:pStyle w:val="TableParagraph"/>
              <w:ind w:left="0"/>
              <w:rPr>
                <w:rFonts w:ascii="Arial" w:hAnsi="Arial" w:cs="Arial"/>
                <w:sz w:val="16"/>
                <w:szCs w:val="16"/>
              </w:rPr>
            </w:pPr>
          </w:p>
        </w:tc>
        <w:tc>
          <w:tcPr>
            <w:tcW w:w="1992" w:type="dxa"/>
          </w:tcPr>
          <w:p w14:paraId="7A5F55B7" w14:textId="77777777" w:rsidR="005B5310" w:rsidRPr="00317EC8" w:rsidRDefault="005B5310" w:rsidP="00B40B1A">
            <w:pPr>
              <w:pStyle w:val="TableParagraph"/>
              <w:ind w:left="0"/>
              <w:rPr>
                <w:rFonts w:ascii="Arial" w:hAnsi="Arial" w:cs="Arial"/>
                <w:sz w:val="16"/>
                <w:szCs w:val="16"/>
              </w:rPr>
            </w:pPr>
          </w:p>
        </w:tc>
      </w:tr>
      <w:tr w:rsidR="005B5310" w:rsidRPr="00317EC8" w14:paraId="7F080800" w14:textId="77777777" w:rsidTr="00B40B1A">
        <w:trPr>
          <w:trHeight w:val="1016"/>
        </w:trPr>
        <w:tc>
          <w:tcPr>
            <w:tcW w:w="1413" w:type="dxa"/>
          </w:tcPr>
          <w:p w14:paraId="573D299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Accessibility</w:t>
            </w:r>
            <w:r w:rsidRPr="00317EC8">
              <w:rPr>
                <w:rFonts w:ascii="Arial" w:hAnsi="Arial" w:cs="Arial"/>
                <w:spacing w:val="-15"/>
                <w:sz w:val="16"/>
                <w:szCs w:val="16"/>
              </w:rPr>
              <w:t xml:space="preserve"> </w:t>
            </w:r>
            <w:r w:rsidRPr="00317EC8">
              <w:rPr>
                <w:rFonts w:ascii="Arial" w:hAnsi="Arial" w:cs="Arial"/>
                <w:sz w:val="16"/>
                <w:szCs w:val="16"/>
              </w:rPr>
              <w:t xml:space="preserve">of protocol, raw data, and </w:t>
            </w:r>
            <w:r w:rsidRPr="00317EC8">
              <w:rPr>
                <w:rFonts w:ascii="Arial" w:hAnsi="Arial" w:cs="Arial"/>
                <w:spacing w:val="-2"/>
                <w:sz w:val="16"/>
                <w:szCs w:val="16"/>
              </w:rPr>
              <w:t>programming</w:t>
            </w:r>
          </w:p>
          <w:p w14:paraId="60707DA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4"/>
                <w:sz w:val="16"/>
                <w:szCs w:val="16"/>
              </w:rPr>
              <w:t>code</w:t>
            </w:r>
          </w:p>
        </w:tc>
        <w:tc>
          <w:tcPr>
            <w:tcW w:w="709" w:type="dxa"/>
          </w:tcPr>
          <w:p w14:paraId="5690A783" w14:textId="77777777" w:rsidR="005B5310" w:rsidRPr="00317EC8" w:rsidRDefault="005B5310" w:rsidP="00B40B1A">
            <w:pPr>
              <w:pStyle w:val="TableParagraph"/>
              <w:ind w:left="0"/>
              <w:rPr>
                <w:rFonts w:ascii="Arial" w:hAnsi="Arial" w:cs="Arial"/>
                <w:sz w:val="16"/>
                <w:szCs w:val="16"/>
              </w:rPr>
            </w:pPr>
          </w:p>
        </w:tc>
        <w:tc>
          <w:tcPr>
            <w:tcW w:w="3994" w:type="dxa"/>
          </w:tcPr>
          <w:p w14:paraId="06772981"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pacing w:val="-5"/>
                <w:sz w:val="16"/>
                <w:szCs w:val="16"/>
              </w:rPr>
              <w:t>..</w:t>
            </w:r>
          </w:p>
        </w:tc>
        <w:tc>
          <w:tcPr>
            <w:tcW w:w="1676" w:type="dxa"/>
          </w:tcPr>
          <w:p w14:paraId="247FF655" w14:textId="77777777" w:rsidR="005B5310" w:rsidRPr="00317EC8" w:rsidRDefault="005B5310" w:rsidP="00B40B1A">
            <w:pPr>
              <w:pStyle w:val="TableParagraph"/>
              <w:ind w:left="0"/>
              <w:rPr>
                <w:rFonts w:ascii="Arial" w:hAnsi="Arial" w:cs="Arial"/>
                <w:sz w:val="16"/>
                <w:szCs w:val="16"/>
              </w:rPr>
            </w:pPr>
          </w:p>
        </w:tc>
        <w:tc>
          <w:tcPr>
            <w:tcW w:w="4607" w:type="dxa"/>
          </w:tcPr>
          <w:p w14:paraId="5C19E4C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RECORD 22.1: Authors should provide</w:t>
            </w:r>
            <w:r w:rsidRPr="00317EC8">
              <w:rPr>
                <w:rFonts w:ascii="Arial" w:hAnsi="Arial" w:cs="Arial"/>
                <w:spacing w:val="-5"/>
                <w:sz w:val="16"/>
                <w:szCs w:val="16"/>
              </w:rPr>
              <w:t xml:space="preserve"> </w:t>
            </w:r>
            <w:r w:rsidRPr="00317EC8">
              <w:rPr>
                <w:rFonts w:ascii="Arial" w:hAnsi="Arial" w:cs="Arial"/>
                <w:sz w:val="16"/>
                <w:szCs w:val="16"/>
              </w:rPr>
              <w:t>information</w:t>
            </w:r>
            <w:r w:rsidRPr="00317EC8">
              <w:rPr>
                <w:rFonts w:ascii="Arial" w:hAnsi="Arial" w:cs="Arial"/>
                <w:spacing w:val="-4"/>
                <w:sz w:val="16"/>
                <w:szCs w:val="16"/>
              </w:rPr>
              <w:t xml:space="preserve"> </w:t>
            </w:r>
            <w:r w:rsidRPr="00317EC8">
              <w:rPr>
                <w:rFonts w:ascii="Arial" w:hAnsi="Arial" w:cs="Arial"/>
                <w:sz w:val="16"/>
                <w:szCs w:val="16"/>
              </w:rPr>
              <w:t>on</w:t>
            </w:r>
            <w:r w:rsidRPr="00317EC8">
              <w:rPr>
                <w:rFonts w:ascii="Arial" w:hAnsi="Arial" w:cs="Arial"/>
                <w:spacing w:val="-4"/>
                <w:sz w:val="16"/>
                <w:szCs w:val="16"/>
              </w:rPr>
              <w:t xml:space="preserve"> </w:t>
            </w:r>
            <w:r w:rsidRPr="00317EC8">
              <w:rPr>
                <w:rFonts w:ascii="Arial" w:hAnsi="Arial" w:cs="Arial"/>
                <w:sz w:val="16"/>
                <w:szCs w:val="16"/>
              </w:rPr>
              <w:t>how</w:t>
            </w:r>
            <w:r w:rsidRPr="00317EC8">
              <w:rPr>
                <w:rFonts w:ascii="Arial" w:hAnsi="Arial" w:cs="Arial"/>
                <w:spacing w:val="-5"/>
                <w:sz w:val="16"/>
                <w:szCs w:val="16"/>
              </w:rPr>
              <w:t xml:space="preserve"> </w:t>
            </w:r>
            <w:r w:rsidRPr="00317EC8">
              <w:rPr>
                <w:rFonts w:ascii="Arial" w:hAnsi="Arial" w:cs="Arial"/>
                <w:sz w:val="16"/>
                <w:szCs w:val="16"/>
              </w:rPr>
              <w:t>to</w:t>
            </w:r>
            <w:r w:rsidRPr="00317EC8">
              <w:rPr>
                <w:rFonts w:ascii="Arial" w:hAnsi="Arial" w:cs="Arial"/>
                <w:spacing w:val="-4"/>
                <w:sz w:val="16"/>
                <w:szCs w:val="16"/>
              </w:rPr>
              <w:t xml:space="preserve"> </w:t>
            </w:r>
            <w:r w:rsidRPr="00317EC8">
              <w:rPr>
                <w:rFonts w:ascii="Arial" w:hAnsi="Arial" w:cs="Arial"/>
                <w:sz w:val="16"/>
                <w:szCs w:val="16"/>
              </w:rPr>
              <w:t>access any</w:t>
            </w:r>
            <w:r w:rsidRPr="00317EC8">
              <w:rPr>
                <w:rFonts w:ascii="Arial" w:hAnsi="Arial" w:cs="Arial"/>
                <w:spacing w:val="-10"/>
                <w:sz w:val="16"/>
                <w:szCs w:val="16"/>
              </w:rPr>
              <w:t xml:space="preserve"> </w:t>
            </w:r>
            <w:r w:rsidRPr="00317EC8">
              <w:rPr>
                <w:rFonts w:ascii="Arial" w:hAnsi="Arial" w:cs="Arial"/>
                <w:sz w:val="16"/>
                <w:szCs w:val="16"/>
              </w:rPr>
              <w:t>supplemental</w:t>
            </w:r>
            <w:r w:rsidRPr="00317EC8">
              <w:rPr>
                <w:rFonts w:ascii="Arial" w:hAnsi="Arial" w:cs="Arial"/>
                <w:spacing w:val="-11"/>
                <w:sz w:val="16"/>
                <w:szCs w:val="16"/>
              </w:rPr>
              <w:t xml:space="preserve"> </w:t>
            </w:r>
            <w:r w:rsidRPr="00317EC8">
              <w:rPr>
                <w:rFonts w:ascii="Arial" w:hAnsi="Arial" w:cs="Arial"/>
                <w:sz w:val="16"/>
                <w:szCs w:val="16"/>
              </w:rPr>
              <w:t>information</w:t>
            </w:r>
            <w:r w:rsidRPr="00317EC8">
              <w:rPr>
                <w:rFonts w:ascii="Arial" w:hAnsi="Arial" w:cs="Arial"/>
                <w:spacing w:val="-10"/>
                <w:sz w:val="16"/>
                <w:szCs w:val="16"/>
              </w:rPr>
              <w:t xml:space="preserve"> </w:t>
            </w:r>
            <w:r w:rsidRPr="00317EC8">
              <w:rPr>
                <w:rFonts w:ascii="Arial" w:hAnsi="Arial" w:cs="Arial"/>
                <w:sz w:val="16"/>
                <w:szCs w:val="16"/>
              </w:rPr>
              <w:t>such</w:t>
            </w:r>
            <w:r w:rsidRPr="00317EC8">
              <w:rPr>
                <w:rFonts w:ascii="Arial" w:hAnsi="Arial" w:cs="Arial"/>
                <w:spacing w:val="-10"/>
                <w:sz w:val="16"/>
                <w:szCs w:val="16"/>
              </w:rPr>
              <w:t xml:space="preserve"> </w:t>
            </w:r>
            <w:r w:rsidRPr="00317EC8">
              <w:rPr>
                <w:rFonts w:ascii="Arial" w:hAnsi="Arial" w:cs="Arial"/>
                <w:sz w:val="16"/>
                <w:szCs w:val="16"/>
              </w:rPr>
              <w:t>as the study protocol, raw data, or</w:t>
            </w:r>
          </w:p>
          <w:p w14:paraId="6869C40F"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programming</w:t>
            </w:r>
            <w:r w:rsidRPr="00317EC8">
              <w:rPr>
                <w:rFonts w:ascii="Arial" w:hAnsi="Arial" w:cs="Arial"/>
                <w:spacing w:val="-2"/>
                <w:sz w:val="16"/>
                <w:szCs w:val="16"/>
              </w:rPr>
              <w:t xml:space="preserve"> code.</w:t>
            </w:r>
          </w:p>
        </w:tc>
        <w:tc>
          <w:tcPr>
            <w:tcW w:w="1992" w:type="dxa"/>
          </w:tcPr>
          <w:p w14:paraId="3C936EA2" w14:textId="77777777" w:rsidR="005B5310" w:rsidRPr="00317EC8" w:rsidRDefault="005B5310" w:rsidP="00B40B1A">
            <w:pPr>
              <w:pStyle w:val="TableParagraph"/>
              <w:ind w:left="0"/>
              <w:rPr>
                <w:rFonts w:ascii="Arial" w:hAnsi="Arial" w:cs="Arial"/>
                <w:sz w:val="16"/>
                <w:szCs w:val="16"/>
              </w:rPr>
            </w:pPr>
            <w:r w:rsidRPr="00317EC8">
              <w:rPr>
                <w:rFonts w:ascii="Arial" w:hAnsi="Arial" w:cs="Arial"/>
                <w:sz w:val="16"/>
                <w:szCs w:val="16"/>
              </w:rPr>
              <w:t xml:space="preserve">Title page </w:t>
            </w:r>
          </w:p>
        </w:tc>
      </w:tr>
    </w:tbl>
    <w:p w14:paraId="7227EF51" w14:textId="77777777" w:rsidR="005B5310" w:rsidRPr="00317EC8" w:rsidRDefault="005B5310" w:rsidP="005B5310">
      <w:pPr>
        <w:spacing w:line="480" w:lineRule="auto"/>
        <w:rPr>
          <w:rFonts w:ascii="Times New Roman" w:hAnsi="Times New Roman" w:cs="Times New Roman"/>
        </w:rPr>
      </w:pPr>
    </w:p>
    <w:p w14:paraId="0114F848" w14:textId="77777777" w:rsidR="005B5310" w:rsidRPr="00CA5587" w:rsidRDefault="005B5310" w:rsidP="005B5310">
      <w:pPr>
        <w:rPr>
          <w:rFonts w:ascii="Times New Roman" w:hAnsi="Times New Roman" w:cs="Times New Roman"/>
        </w:rPr>
      </w:pPr>
    </w:p>
    <w:p w14:paraId="686BCBC1" w14:textId="77777777" w:rsidR="005B5310" w:rsidRDefault="005B5310">
      <w:pPr>
        <w:rPr>
          <w:rFonts w:ascii="Times New Roman" w:hAnsi="Times New Roman" w:cs="Times New Roman"/>
          <w:b/>
          <w:bCs/>
        </w:rPr>
      </w:pPr>
      <w:r>
        <w:rPr>
          <w:rFonts w:ascii="Times New Roman" w:hAnsi="Times New Roman" w:cs="Times New Roman"/>
          <w:b/>
          <w:bCs/>
        </w:rPr>
        <w:br w:type="page"/>
      </w:r>
    </w:p>
    <w:p w14:paraId="34F2DE7A" w14:textId="77777777" w:rsidR="005B5310" w:rsidRDefault="005B5310" w:rsidP="00190A54">
      <w:pPr>
        <w:spacing w:line="480" w:lineRule="auto"/>
        <w:rPr>
          <w:rFonts w:ascii="Times New Roman" w:hAnsi="Times New Roman" w:cs="Times New Roman"/>
          <w:b/>
          <w:bCs/>
        </w:rPr>
        <w:sectPr w:rsidR="005B5310" w:rsidSect="005B5310">
          <w:pgSz w:w="15840" w:h="12240" w:orient="landscape"/>
          <w:pgMar w:top="1440" w:right="1440" w:bottom="1440" w:left="1440" w:header="708" w:footer="708" w:gutter="0"/>
          <w:cols w:space="708"/>
          <w:docGrid w:linePitch="360"/>
        </w:sectPr>
      </w:pPr>
    </w:p>
    <w:p w14:paraId="3F5EF8F0" w14:textId="3791A4D0" w:rsidR="00190A54" w:rsidRPr="00317EC8" w:rsidRDefault="009777F4" w:rsidP="00190A54">
      <w:pPr>
        <w:spacing w:line="480" w:lineRule="auto"/>
        <w:rPr>
          <w:rFonts w:ascii="Times New Roman" w:hAnsi="Times New Roman" w:cs="Times New Roman"/>
          <w:b/>
          <w:bCs/>
        </w:rPr>
      </w:pPr>
      <w:r>
        <w:rPr>
          <w:rFonts w:ascii="Times New Roman" w:hAnsi="Times New Roman" w:cs="Times New Roman"/>
          <w:b/>
          <w:bCs/>
        </w:rPr>
        <w:lastRenderedPageBreak/>
        <w:t>Supplementary Material 1-</w:t>
      </w:r>
      <w:r w:rsidR="00190A54" w:rsidRPr="00317EC8">
        <w:rPr>
          <w:rFonts w:ascii="Times New Roman" w:hAnsi="Times New Roman" w:cs="Times New Roman"/>
          <w:b/>
          <w:bCs/>
        </w:rPr>
        <w:t xml:space="preserve">B. </w:t>
      </w:r>
      <w:r w:rsidR="00190A54">
        <w:rPr>
          <w:rFonts w:ascii="Times New Roman" w:hAnsi="Times New Roman" w:cs="Times New Roman"/>
          <w:b/>
          <w:bCs/>
        </w:rPr>
        <w:t xml:space="preserve">Description of Databases Used and </w:t>
      </w:r>
      <w:r w:rsidR="00190A54" w:rsidRPr="00317EC8">
        <w:rPr>
          <w:rFonts w:ascii="Times New Roman" w:hAnsi="Times New Roman" w:cs="Times New Roman"/>
          <w:b/>
          <w:bCs/>
        </w:rPr>
        <w:t xml:space="preserve">Comorbidity Algorithms </w:t>
      </w:r>
    </w:p>
    <w:tbl>
      <w:tblPr>
        <w:tblStyle w:val="TableGrid"/>
        <w:tblW w:w="9368" w:type="dxa"/>
        <w:tblLook w:val="04A0" w:firstRow="1" w:lastRow="0" w:firstColumn="1" w:lastColumn="0" w:noHBand="0" w:noVBand="1"/>
      </w:tblPr>
      <w:tblGrid>
        <w:gridCol w:w="2001"/>
        <w:gridCol w:w="7367"/>
      </w:tblGrid>
      <w:tr w:rsidR="00190A54" w:rsidRPr="003A2502" w14:paraId="274EAE5F" w14:textId="77777777" w:rsidTr="00AA389A">
        <w:trPr>
          <w:trHeight w:val="221"/>
        </w:trPr>
        <w:tc>
          <w:tcPr>
            <w:tcW w:w="2001" w:type="dxa"/>
          </w:tcPr>
          <w:p w14:paraId="3980E907" w14:textId="77777777" w:rsidR="00190A54" w:rsidRPr="003A2502" w:rsidRDefault="00190A54" w:rsidP="00AA389A">
            <w:pPr>
              <w:jc w:val="center"/>
              <w:rPr>
                <w:rFonts w:ascii="Times New Roman" w:hAnsi="Times New Roman" w:cs="Times New Roman"/>
                <w:b/>
                <w:bCs/>
                <w:sz w:val="20"/>
                <w:szCs w:val="20"/>
              </w:rPr>
            </w:pPr>
            <w:r w:rsidRPr="003A2502">
              <w:rPr>
                <w:rFonts w:ascii="Times New Roman" w:hAnsi="Times New Roman" w:cs="Times New Roman"/>
                <w:b/>
                <w:bCs/>
                <w:sz w:val="20"/>
                <w:szCs w:val="20"/>
              </w:rPr>
              <w:t>Database</w:t>
            </w:r>
          </w:p>
        </w:tc>
        <w:tc>
          <w:tcPr>
            <w:tcW w:w="7367" w:type="dxa"/>
          </w:tcPr>
          <w:p w14:paraId="21788338" w14:textId="77777777" w:rsidR="00190A54" w:rsidRPr="003A2502" w:rsidRDefault="00190A54" w:rsidP="00AA389A">
            <w:pPr>
              <w:jc w:val="center"/>
              <w:rPr>
                <w:rFonts w:ascii="Times New Roman" w:hAnsi="Times New Roman" w:cs="Times New Roman"/>
                <w:b/>
                <w:bCs/>
                <w:sz w:val="20"/>
                <w:szCs w:val="20"/>
              </w:rPr>
            </w:pPr>
            <w:r w:rsidRPr="003A2502">
              <w:rPr>
                <w:rFonts w:ascii="Times New Roman" w:hAnsi="Times New Roman" w:cs="Times New Roman"/>
                <w:b/>
                <w:bCs/>
                <w:sz w:val="20"/>
                <w:szCs w:val="20"/>
              </w:rPr>
              <w:t>Description</w:t>
            </w:r>
          </w:p>
        </w:tc>
      </w:tr>
      <w:tr w:rsidR="00190A54" w:rsidRPr="003A2502" w14:paraId="6E96D47C" w14:textId="77777777" w:rsidTr="00AA389A">
        <w:trPr>
          <w:trHeight w:val="221"/>
        </w:trPr>
        <w:tc>
          <w:tcPr>
            <w:tcW w:w="2001" w:type="dxa"/>
          </w:tcPr>
          <w:p w14:paraId="108440BD"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Registered Persons Database</w:t>
            </w:r>
            <w:r>
              <w:rPr>
                <w:rFonts w:ascii="Times New Roman" w:hAnsi="Times New Roman" w:cs="Times New Roman"/>
                <w:sz w:val="20"/>
                <w:szCs w:val="20"/>
              </w:rPr>
              <w:t xml:space="preserve"> (RPDB)</w:t>
            </w:r>
          </w:p>
        </w:tc>
        <w:tc>
          <w:tcPr>
            <w:tcW w:w="7367" w:type="dxa"/>
          </w:tcPr>
          <w:p w14:paraId="3CB45E6A"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Vital status information for Ontario’s population, including mortality</w:t>
            </w:r>
          </w:p>
        </w:tc>
      </w:tr>
      <w:tr w:rsidR="00190A54" w:rsidRPr="003A2502" w14:paraId="392D19B3" w14:textId="77777777" w:rsidTr="00AA389A">
        <w:trPr>
          <w:trHeight w:val="687"/>
        </w:trPr>
        <w:tc>
          <w:tcPr>
            <w:tcW w:w="2001" w:type="dxa"/>
          </w:tcPr>
          <w:p w14:paraId="2B6279EE"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 xml:space="preserve">Ontario Drug Benefits </w:t>
            </w:r>
            <w:r>
              <w:rPr>
                <w:rFonts w:ascii="Times New Roman" w:hAnsi="Times New Roman" w:cs="Times New Roman"/>
                <w:sz w:val="20"/>
                <w:szCs w:val="20"/>
              </w:rPr>
              <w:t xml:space="preserve">(ODB) </w:t>
            </w:r>
            <w:r w:rsidRPr="003A2502">
              <w:rPr>
                <w:rFonts w:ascii="Times New Roman" w:hAnsi="Times New Roman" w:cs="Times New Roman"/>
                <w:sz w:val="20"/>
                <w:szCs w:val="20"/>
              </w:rPr>
              <w:t>Database</w:t>
            </w:r>
          </w:p>
        </w:tc>
        <w:tc>
          <w:tcPr>
            <w:tcW w:w="7367" w:type="dxa"/>
          </w:tcPr>
          <w:p w14:paraId="7BEC740D"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Prescriptions dispensed to those 65 years of age and older covered under the provincial health plan</w:t>
            </w:r>
            <w:r>
              <w:rPr>
                <w:rFonts w:ascii="Times New Roman" w:hAnsi="Times New Roman" w:cs="Times New Roman"/>
                <w:sz w:val="20"/>
                <w:szCs w:val="20"/>
              </w:rPr>
              <w:t xml:space="preserve">. </w:t>
            </w:r>
            <w:r w:rsidRPr="003A2502">
              <w:rPr>
                <w:rFonts w:ascii="Times New Roman" w:hAnsi="Times New Roman" w:cs="Times New Roman"/>
                <w:sz w:val="20"/>
                <w:szCs w:val="20"/>
              </w:rPr>
              <w:t xml:space="preserve">This database includes information on the prescriber, as well as dose and route of medication. </w:t>
            </w:r>
          </w:p>
        </w:tc>
      </w:tr>
      <w:tr w:rsidR="00190A54" w:rsidRPr="003A2502" w14:paraId="29566DBC" w14:textId="77777777" w:rsidTr="00AA389A">
        <w:trPr>
          <w:trHeight w:val="687"/>
        </w:trPr>
        <w:tc>
          <w:tcPr>
            <w:tcW w:w="2001" w:type="dxa"/>
          </w:tcPr>
          <w:p w14:paraId="123FAEFD" w14:textId="77777777" w:rsidR="00190A54" w:rsidRPr="003A2502" w:rsidRDefault="00190A54" w:rsidP="00AA389A">
            <w:pPr>
              <w:rPr>
                <w:rFonts w:ascii="Times New Roman" w:hAnsi="Times New Roman" w:cs="Times New Roman"/>
                <w:sz w:val="20"/>
                <w:szCs w:val="20"/>
              </w:rPr>
            </w:pPr>
            <w:r>
              <w:rPr>
                <w:rFonts w:ascii="Times New Roman" w:hAnsi="Times New Roman" w:cs="Times New Roman"/>
                <w:sz w:val="20"/>
                <w:szCs w:val="20"/>
              </w:rPr>
              <w:t>Canadian Institute for Health Information (CIHI)</w:t>
            </w:r>
            <w:r w:rsidRPr="003A2502">
              <w:rPr>
                <w:rFonts w:ascii="Times New Roman" w:hAnsi="Times New Roman" w:cs="Times New Roman"/>
                <w:sz w:val="20"/>
                <w:szCs w:val="20"/>
              </w:rPr>
              <w:t>-</w:t>
            </w:r>
            <w:r>
              <w:rPr>
                <w:rFonts w:ascii="Times New Roman" w:hAnsi="Times New Roman" w:cs="Times New Roman"/>
                <w:sz w:val="20"/>
                <w:szCs w:val="20"/>
              </w:rPr>
              <w:t>Discharge Abstract Database (</w:t>
            </w:r>
            <w:r w:rsidRPr="003A2502">
              <w:rPr>
                <w:rFonts w:ascii="Times New Roman" w:hAnsi="Times New Roman" w:cs="Times New Roman"/>
                <w:sz w:val="20"/>
                <w:szCs w:val="20"/>
              </w:rPr>
              <w:t>DAD</w:t>
            </w:r>
            <w:r>
              <w:rPr>
                <w:rFonts w:ascii="Times New Roman" w:hAnsi="Times New Roman" w:cs="Times New Roman"/>
                <w:sz w:val="20"/>
                <w:szCs w:val="20"/>
              </w:rPr>
              <w:t>)</w:t>
            </w:r>
          </w:p>
        </w:tc>
        <w:tc>
          <w:tcPr>
            <w:tcW w:w="7367" w:type="dxa"/>
          </w:tcPr>
          <w:p w14:paraId="3028D3E9"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 xml:space="preserve">Most responsible diagnosis, other diagnoses, and procedures occurring on all hospitalizations in Ontario. This can be used to capture </w:t>
            </w:r>
            <w:r>
              <w:rPr>
                <w:rFonts w:ascii="Times New Roman" w:hAnsi="Times New Roman" w:cs="Times New Roman"/>
                <w:sz w:val="20"/>
                <w:szCs w:val="20"/>
              </w:rPr>
              <w:t>individuals hospitalized post TIA</w:t>
            </w:r>
            <w:r w:rsidRPr="003A2502">
              <w:rPr>
                <w:rFonts w:ascii="Times New Roman" w:hAnsi="Times New Roman" w:cs="Times New Roman"/>
                <w:sz w:val="20"/>
                <w:szCs w:val="20"/>
              </w:rPr>
              <w:t xml:space="preserve"> as well as comorbidities for baseline characteristics. </w:t>
            </w:r>
          </w:p>
        </w:tc>
      </w:tr>
      <w:tr w:rsidR="00190A54" w:rsidRPr="003A2502" w14:paraId="72FB9B2D" w14:textId="77777777" w:rsidTr="00AA389A">
        <w:trPr>
          <w:trHeight w:val="444"/>
        </w:trPr>
        <w:tc>
          <w:tcPr>
            <w:tcW w:w="2001" w:type="dxa"/>
          </w:tcPr>
          <w:p w14:paraId="73BC81D6"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CIHI - National Ambulatory Care Reporting System</w:t>
            </w:r>
            <w:r>
              <w:rPr>
                <w:rFonts w:ascii="Times New Roman" w:hAnsi="Times New Roman" w:cs="Times New Roman"/>
                <w:sz w:val="20"/>
                <w:szCs w:val="20"/>
              </w:rPr>
              <w:t xml:space="preserve"> (NACRS)</w:t>
            </w:r>
          </w:p>
        </w:tc>
        <w:tc>
          <w:tcPr>
            <w:tcW w:w="7367" w:type="dxa"/>
          </w:tcPr>
          <w:p w14:paraId="21CDE5F5"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Emergency department data. This information can be used to assess</w:t>
            </w:r>
            <w:r>
              <w:rPr>
                <w:rFonts w:ascii="Times New Roman" w:hAnsi="Times New Roman" w:cs="Times New Roman"/>
                <w:sz w:val="20"/>
                <w:szCs w:val="20"/>
              </w:rPr>
              <w:t xml:space="preserve"> individuals seen in the emergency department post TIA as well as</w:t>
            </w:r>
            <w:r w:rsidRPr="003A2502">
              <w:rPr>
                <w:rFonts w:ascii="Times New Roman" w:hAnsi="Times New Roman" w:cs="Times New Roman"/>
                <w:sz w:val="20"/>
                <w:szCs w:val="20"/>
              </w:rPr>
              <w:t xml:space="preserve"> baseline characteristics. </w:t>
            </w:r>
          </w:p>
        </w:tc>
      </w:tr>
      <w:tr w:rsidR="00190A54" w:rsidRPr="003A2502" w14:paraId="03BF1C32" w14:textId="77777777" w:rsidTr="00AA389A">
        <w:trPr>
          <w:trHeight w:val="221"/>
        </w:trPr>
        <w:tc>
          <w:tcPr>
            <w:tcW w:w="2001" w:type="dxa"/>
          </w:tcPr>
          <w:p w14:paraId="397D0FE0"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Ontario Health Insurance Plan</w:t>
            </w:r>
            <w:r>
              <w:rPr>
                <w:rFonts w:ascii="Times New Roman" w:hAnsi="Times New Roman" w:cs="Times New Roman"/>
                <w:sz w:val="20"/>
                <w:szCs w:val="20"/>
              </w:rPr>
              <w:t xml:space="preserve"> (OHIP) </w:t>
            </w:r>
          </w:p>
        </w:tc>
        <w:tc>
          <w:tcPr>
            <w:tcW w:w="7367" w:type="dxa"/>
          </w:tcPr>
          <w:p w14:paraId="0DD6C7E4" w14:textId="77777777" w:rsidR="00190A54" w:rsidRPr="003A2502" w:rsidRDefault="00190A54" w:rsidP="00AA389A">
            <w:pPr>
              <w:rPr>
                <w:rFonts w:ascii="Times New Roman" w:hAnsi="Times New Roman" w:cs="Times New Roman"/>
                <w:i/>
                <w:iCs/>
                <w:sz w:val="20"/>
                <w:szCs w:val="20"/>
              </w:rPr>
            </w:pPr>
            <w:r w:rsidRPr="003A2502">
              <w:rPr>
                <w:rFonts w:ascii="Times New Roman" w:hAnsi="Times New Roman" w:cs="Times New Roman"/>
                <w:sz w:val="20"/>
                <w:szCs w:val="20"/>
              </w:rPr>
              <w:t xml:space="preserve">Billing claims for inpatient and outpatient physician services </w:t>
            </w:r>
          </w:p>
        </w:tc>
      </w:tr>
      <w:tr w:rsidR="00190A54" w:rsidRPr="003A2502" w14:paraId="334D26A4" w14:textId="77777777" w:rsidTr="00AA389A">
        <w:trPr>
          <w:trHeight w:val="464"/>
        </w:trPr>
        <w:tc>
          <w:tcPr>
            <w:tcW w:w="2001" w:type="dxa"/>
          </w:tcPr>
          <w:p w14:paraId="55A95DA4"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ICES Physician Database</w:t>
            </w:r>
          </w:p>
        </w:tc>
        <w:tc>
          <w:tcPr>
            <w:tcW w:w="7367" w:type="dxa"/>
          </w:tcPr>
          <w:p w14:paraId="5D7A2E40" w14:textId="77777777" w:rsidR="00190A54" w:rsidRPr="003A2502" w:rsidRDefault="00190A54" w:rsidP="00AA389A">
            <w:pPr>
              <w:rPr>
                <w:rFonts w:ascii="Times New Roman" w:hAnsi="Times New Roman" w:cs="Times New Roman"/>
                <w:i/>
                <w:iCs/>
                <w:sz w:val="20"/>
                <w:szCs w:val="20"/>
              </w:rPr>
            </w:pPr>
            <w:r w:rsidRPr="003A2502">
              <w:rPr>
                <w:rFonts w:ascii="Times New Roman" w:hAnsi="Times New Roman" w:cs="Times New Roman"/>
                <w:sz w:val="20"/>
                <w:szCs w:val="20"/>
              </w:rPr>
              <w:t xml:space="preserve">Information on the physicians </w:t>
            </w:r>
            <w:r>
              <w:rPr>
                <w:rFonts w:ascii="Times New Roman" w:hAnsi="Times New Roman" w:cs="Times New Roman"/>
                <w:sz w:val="20"/>
                <w:szCs w:val="20"/>
              </w:rPr>
              <w:t xml:space="preserve">including specialization and location of practice to determine follow up post TIA </w:t>
            </w:r>
          </w:p>
        </w:tc>
      </w:tr>
      <w:tr w:rsidR="00190A54" w:rsidRPr="003A2502" w14:paraId="556415D5" w14:textId="77777777" w:rsidTr="00AA389A">
        <w:trPr>
          <w:trHeight w:val="444"/>
        </w:trPr>
        <w:tc>
          <w:tcPr>
            <w:tcW w:w="2001" w:type="dxa"/>
          </w:tcPr>
          <w:p w14:paraId="31D02FCE" w14:textId="77777777" w:rsidR="00190A54" w:rsidRPr="003A2502" w:rsidRDefault="00190A54" w:rsidP="00AA389A">
            <w:pPr>
              <w:rPr>
                <w:rFonts w:ascii="Times New Roman" w:hAnsi="Times New Roman" w:cs="Times New Roman"/>
                <w:sz w:val="20"/>
                <w:szCs w:val="20"/>
              </w:rPr>
            </w:pPr>
            <w:r w:rsidRPr="003A2502">
              <w:rPr>
                <w:rFonts w:ascii="Times New Roman" w:hAnsi="Times New Roman" w:cs="Times New Roman"/>
                <w:sz w:val="20"/>
                <w:szCs w:val="20"/>
              </w:rPr>
              <w:t>Ontario Laboratory Information System</w:t>
            </w:r>
          </w:p>
        </w:tc>
        <w:tc>
          <w:tcPr>
            <w:tcW w:w="7367" w:type="dxa"/>
          </w:tcPr>
          <w:p w14:paraId="1AC6BD97" w14:textId="77777777" w:rsidR="00190A54" w:rsidRPr="003A2502" w:rsidRDefault="00190A54" w:rsidP="00AA389A">
            <w:pPr>
              <w:rPr>
                <w:rFonts w:ascii="Times New Roman" w:hAnsi="Times New Roman" w:cs="Times New Roman"/>
                <w:i/>
                <w:iCs/>
                <w:sz w:val="20"/>
                <w:szCs w:val="20"/>
              </w:rPr>
            </w:pPr>
            <w:r w:rsidRPr="003A2502">
              <w:rPr>
                <w:rFonts w:ascii="Times New Roman" w:hAnsi="Times New Roman" w:cs="Times New Roman"/>
                <w:sz w:val="20"/>
                <w:szCs w:val="20"/>
              </w:rPr>
              <w:t xml:space="preserve">Inpatient and outpatient laboratory measurements for </w:t>
            </w:r>
            <w:r>
              <w:rPr>
                <w:rFonts w:ascii="Times New Roman" w:hAnsi="Times New Roman" w:cs="Times New Roman"/>
                <w:sz w:val="20"/>
                <w:szCs w:val="20"/>
              </w:rPr>
              <w:t>most</w:t>
            </w:r>
            <w:r w:rsidRPr="003A2502">
              <w:rPr>
                <w:rFonts w:ascii="Times New Roman" w:hAnsi="Times New Roman" w:cs="Times New Roman"/>
                <w:sz w:val="20"/>
                <w:szCs w:val="20"/>
              </w:rPr>
              <w:t xml:space="preserve"> Ontario residents</w:t>
            </w:r>
          </w:p>
        </w:tc>
      </w:tr>
      <w:tr w:rsidR="00190A54" w:rsidRPr="003A2502" w14:paraId="1E950891" w14:textId="77777777" w:rsidTr="00AA389A">
        <w:trPr>
          <w:trHeight w:val="444"/>
        </w:trPr>
        <w:tc>
          <w:tcPr>
            <w:tcW w:w="2001" w:type="dxa"/>
          </w:tcPr>
          <w:p w14:paraId="7BA66D42" w14:textId="77777777" w:rsidR="00190A54" w:rsidRDefault="00190A54" w:rsidP="00AA389A">
            <w:pPr>
              <w:rPr>
                <w:rFonts w:ascii="Times New Roman" w:hAnsi="Times New Roman" w:cs="Times New Roman"/>
                <w:sz w:val="20"/>
                <w:szCs w:val="20"/>
              </w:rPr>
            </w:pPr>
            <w:r>
              <w:rPr>
                <w:rFonts w:ascii="Times New Roman" w:hAnsi="Times New Roman" w:cs="Times New Roman"/>
                <w:sz w:val="20"/>
                <w:szCs w:val="20"/>
              </w:rPr>
              <w:t>Ontario Mental Health Reporting System (OMHRS)</w:t>
            </w:r>
          </w:p>
        </w:tc>
        <w:tc>
          <w:tcPr>
            <w:tcW w:w="7367" w:type="dxa"/>
          </w:tcPr>
          <w:p w14:paraId="3ABA77DC" w14:textId="77777777" w:rsidR="00190A54" w:rsidRPr="003A2502" w:rsidRDefault="00190A54" w:rsidP="00AA389A">
            <w:pPr>
              <w:rPr>
                <w:rFonts w:ascii="Times New Roman" w:hAnsi="Times New Roman" w:cs="Times New Roman"/>
                <w:sz w:val="20"/>
                <w:szCs w:val="20"/>
              </w:rPr>
            </w:pPr>
            <w:r>
              <w:rPr>
                <w:rFonts w:ascii="Times New Roman" w:hAnsi="Times New Roman" w:cs="Times New Roman"/>
                <w:sz w:val="20"/>
                <w:szCs w:val="20"/>
              </w:rPr>
              <w:t xml:space="preserve">Inpatient and outpatient data surrounding mental health care encounters </w:t>
            </w:r>
          </w:p>
        </w:tc>
      </w:tr>
      <w:tr w:rsidR="00190A54" w:rsidRPr="003A2502" w14:paraId="5116480E" w14:textId="77777777" w:rsidTr="00AA389A">
        <w:trPr>
          <w:trHeight w:val="444"/>
        </w:trPr>
        <w:tc>
          <w:tcPr>
            <w:tcW w:w="2001" w:type="dxa"/>
          </w:tcPr>
          <w:p w14:paraId="56766DC1" w14:textId="77777777" w:rsidR="00190A54" w:rsidRPr="003A2502" w:rsidRDefault="00190A54" w:rsidP="00AA389A">
            <w:pPr>
              <w:rPr>
                <w:rFonts w:ascii="Times New Roman" w:hAnsi="Times New Roman" w:cs="Times New Roman"/>
                <w:sz w:val="20"/>
                <w:szCs w:val="20"/>
              </w:rPr>
            </w:pPr>
            <w:r>
              <w:rPr>
                <w:rFonts w:ascii="Times New Roman" w:hAnsi="Times New Roman" w:cs="Times New Roman"/>
                <w:sz w:val="20"/>
                <w:szCs w:val="20"/>
              </w:rPr>
              <w:t>Community Health Centre Database (CHC)</w:t>
            </w:r>
          </w:p>
        </w:tc>
        <w:tc>
          <w:tcPr>
            <w:tcW w:w="7367" w:type="dxa"/>
          </w:tcPr>
          <w:p w14:paraId="185D5F1B" w14:textId="77777777" w:rsidR="00190A54" w:rsidRPr="003A2502" w:rsidRDefault="00190A54" w:rsidP="00AA389A">
            <w:pPr>
              <w:rPr>
                <w:rFonts w:ascii="Times New Roman" w:hAnsi="Times New Roman" w:cs="Times New Roman"/>
                <w:sz w:val="20"/>
                <w:szCs w:val="20"/>
              </w:rPr>
            </w:pPr>
            <w:r>
              <w:rPr>
                <w:rFonts w:ascii="Times New Roman" w:hAnsi="Times New Roman" w:cs="Times New Roman"/>
                <w:sz w:val="20"/>
                <w:szCs w:val="20"/>
              </w:rPr>
              <w:t xml:space="preserve">Data from individuals receiving medical care associated with a Community Health Centre </w:t>
            </w:r>
          </w:p>
        </w:tc>
      </w:tr>
      <w:tr w:rsidR="00CE7F60" w:rsidRPr="003A2502" w14:paraId="52BA39E8" w14:textId="77777777" w:rsidTr="00AA389A">
        <w:trPr>
          <w:trHeight w:val="444"/>
        </w:trPr>
        <w:tc>
          <w:tcPr>
            <w:tcW w:w="2001" w:type="dxa"/>
          </w:tcPr>
          <w:p w14:paraId="2AEF01A0" w14:textId="732A2BE3" w:rsidR="00CE7F60" w:rsidRDefault="00CE7F60" w:rsidP="00CE7F60">
            <w:pPr>
              <w:rPr>
                <w:rFonts w:ascii="Times New Roman" w:hAnsi="Times New Roman" w:cs="Times New Roman"/>
                <w:sz w:val="20"/>
                <w:szCs w:val="20"/>
              </w:rPr>
            </w:pPr>
            <w:r>
              <w:rPr>
                <w:rFonts w:ascii="Times New Roman" w:hAnsi="Times New Roman" w:cs="Times New Roman"/>
                <w:sz w:val="20"/>
                <w:szCs w:val="20"/>
              </w:rPr>
              <w:t xml:space="preserve">Continuing Care Reporting System (CCRS) </w:t>
            </w:r>
          </w:p>
        </w:tc>
        <w:tc>
          <w:tcPr>
            <w:tcW w:w="7367" w:type="dxa"/>
          </w:tcPr>
          <w:p w14:paraId="2E1E128B" w14:textId="33E285D9" w:rsidR="00CE7F60" w:rsidRDefault="00CE7F60" w:rsidP="00CE7F60">
            <w:pPr>
              <w:rPr>
                <w:rFonts w:ascii="Times New Roman" w:hAnsi="Times New Roman" w:cs="Times New Roman"/>
                <w:sz w:val="20"/>
                <w:szCs w:val="20"/>
              </w:rPr>
            </w:pPr>
            <w:r>
              <w:rPr>
                <w:rFonts w:ascii="Times New Roman" w:hAnsi="Times New Roman" w:cs="Times New Roman"/>
                <w:sz w:val="20"/>
                <w:szCs w:val="20"/>
              </w:rPr>
              <w:t xml:space="preserve">Houses demographic and functional information on individuals living in long term care facilities </w:t>
            </w:r>
          </w:p>
        </w:tc>
      </w:tr>
      <w:tr w:rsidR="00190A54" w:rsidRPr="003A2502" w14:paraId="5B84AEA3" w14:textId="77777777" w:rsidTr="00AA389A">
        <w:trPr>
          <w:trHeight w:val="444"/>
        </w:trPr>
        <w:tc>
          <w:tcPr>
            <w:tcW w:w="2001" w:type="dxa"/>
          </w:tcPr>
          <w:p w14:paraId="5ED7123B" w14:textId="77777777" w:rsidR="00190A54" w:rsidRDefault="00190A54" w:rsidP="00AA389A">
            <w:pPr>
              <w:rPr>
                <w:rFonts w:ascii="Times New Roman" w:hAnsi="Times New Roman" w:cs="Times New Roman"/>
                <w:sz w:val="20"/>
                <w:szCs w:val="20"/>
              </w:rPr>
            </w:pPr>
            <w:r>
              <w:rPr>
                <w:rFonts w:ascii="Times New Roman" w:hAnsi="Times New Roman" w:cs="Times New Roman"/>
                <w:sz w:val="20"/>
                <w:szCs w:val="20"/>
              </w:rPr>
              <w:t>Resident Assessment Instrument (RAI)</w:t>
            </w:r>
          </w:p>
        </w:tc>
        <w:tc>
          <w:tcPr>
            <w:tcW w:w="7367" w:type="dxa"/>
          </w:tcPr>
          <w:p w14:paraId="7BE356C5" w14:textId="77777777" w:rsidR="00190A54" w:rsidRPr="003A2502" w:rsidRDefault="00190A54" w:rsidP="00AA389A">
            <w:pPr>
              <w:rPr>
                <w:rFonts w:ascii="Times New Roman" w:hAnsi="Times New Roman" w:cs="Times New Roman"/>
                <w:sz w:val="20"/>
                <w:szCs w:val="20"/>
              </w:rPr>
            </w:pPr>
            <w:r>
              <w:rPr>
                <w:rFonts w:ascii="Times New Roman" w:hAnsi="Times New Roman" w:cs="Times New Roman"/>
                <w:sz w:val="20"/>
                <w:szCs w:val="20"/>
              </w:rPr>
              <w:t xml:space="preserve">Contains information on individuals in long term care facilities or receiving home care supports, which was used to define receipt of palliative care services </w:t>
            </w:r>
          </w:p>
        </w:tc>
      </w:tr>
      <w:tr w:rsidR="00190A54" w:rsidRPr="003A2502" w14:paraId="3C4C0729" w14:textId="77777777" w:rsidTr="00AA389A">
        <w:trPr>
          <w:trHeight w:val="444"/>
        </w:trPr>
        <w:tc>
          <w:tcPr>
            <w:tcW w:w="2001" w:type="dxa"/>
          </w:tcPr>
          <w:p w14:paraId="0C2C92C9" w14:textId="77777777" w:rsidR="00190A54" w:rsidRDefault="00190A54" w:rsidP="00AA389A">
            <w:pPr>
              <w:rPr>
                <w:rFonts w:ascii="Times New Roman" w:hAnsi="Times New Roman" w:cs="Times New Roman"/>
                <w:sz w:val="20"/>
                <w:szCs w:val="20"/>
              </w:rPr>
            </w:pPr>
            <w:r>
              <w:rPr>
                <w:rFonts w:ascii="Times New Roman" w:hAnsi="Times New Roman" w:cs="Times New Roman"/>
                <w:sz w:val="20"/>
                <w:szCs w:val="20"/>
              </w:rPr>
              <w:t>Home Care Database (HCD)</w:t>
            </w:r>
          </w:p>
        </w:tc>
        <w:tc>
          <w:tcPr>
            <w:tcW w:w="7367" w:type="dxa"/>
          </w:tcPr>
          <w:p w14:paraId="2507EE41" w14:textId="77777777" w:rsidR="00190A54" w:rsidRPr="003A2502" w:rsidRDefault="00190A54" w:rsidP="00AA389A">
            <w:pPr>
              <w:rPr>
                <w:rFonts w:ascii="Times New Roman" w:hAnsi="Times New Roman" w:cs="Times New Roman"/>
                <w:sz w:val="20"/>
                <w:szCs w:val="20"/>
              </w:rPr>
            </w:pPr>
            <w:r>
              <w:rPr>
                <w:rFonts w:ascii="Times New Roman" w:hAnsi="Times New Roman" w:cs="Times New Roman"/>
                <w:sz w:val="20"/>
                <w:szCs w:val="20"/>
              </w:rPr>
              <w:t>Contains information on individuals receiving home care supports, which was used to define receipt of palliative care services</w:t>
            </w:r>
          </w:p>
        </w:tc>
      </w:tr>
      <w:tr w:rsidR="00190A54" w:rsidRPr="003A2502" w14:paraId="0F8E4B69" w14:textId="77777777" w:rsidTr="00AA389A">
        <w:trPr>
          <w:trHeight w:val="444"/>
        </w:trPr>
        <w:tc>
          <w:tcPr>
            <w:tcW w:w="2001" w:type="dxa"/>
          </w:tcPr>
          <w:p w14:paraId="4BBB77AD" w14:textId="77777777" w:rsidR="00190A54" w:rsidRPr="00E12212" w:rsidRDefault="00190A54" w:rsidP="00AA389A">
            <w:pPr>
              <w:rPr>
                <w:rFonts w:ascii="Times New Roman" w:hAnsi="Times New Roman" w:cs="Times New Roman"/>
                <w:sz w:val="20"/>
                <w:szCs w:val="20"/>
              </w:rPr>
            </w:pPr>
            <w:r w:rsidRPr="00E12212">
              <w:rPr>
                <w:rFonts w:ascii="Times New Roman" w:hAnsi="Times New Roman" w:cs="Times New Roman"/>
                <w:sz w:val="20"/>
                <w:szCs w:val="20"/>
              </w:rPr>
              <w:t>Ontario Diabetes Database (ODD)</w:t>
            </w:r>
          </w:p>
          <w:p w14:paraId="71EB0222" w14:textId="77777777" w:rsidR="00190A54" w:rsidRDefault="00190A54" w:rsidP="00AA389A">
            <w:pPr>
              <w:rPr>
                <w:rFonts w:ascii="Times New Roman" w:hAnsi="Times New Roman" w:cs="Times New Roman"/>
                <w:sz w:val="20"/>
                <w:szCs w:val="20"/>
              </w:rPr>
            </w:pPr>
          </w:p>
        </w:tc>
        <w:tc>
          <w:tcPr>
            <w:tcW w:w="7367" w:type="dxa"/>
          </w:tcPr>
          <w:p w14:paraId="5FBDCDD5" w14:textId="77777777" w:rsidR="00190A54" w:rsidRDefault="00190A54" w:rsidP="00AA389A">
            <w:pPr>
              <w:rPr>
                <w:rFonts w:ascii="Times New Roman" w:hAnsi="Times New Roman" w:cs="Times New Roman"/>
                <w:sz w:val="20"/>
                <w:szCs w:val="20"/>
              </w:rPr>
            </w:pPr>
            <w:r>
              <w:rPr>
                <w:rFonts w:ascii="Times New Roman" w:hAnsi="Times New Roman" w:cs="Times New Roman"/>
                <w:sz w:val="20"/>
                <w:szCs w:val="20"/>
              </w:rPr>
              <w:t>A</w:t>
            </w:r>
            <w:r w:rsidRPr="0089073A">
              <w:rPr>
                <w:rFonts w:ascii="Times New Roman" w:hAnsi="Times New Roman" w:cs="Times New Roman"/>
                <w:sz w:val="20"/>
                <w:szCs w:val="20"/>
              </w:rPr>
              <w:t>n ICES-derived cohort created using algorithms applied to inpatient hospitalization (DAD) records, same day surgery (SDS) records, and physician billing claims (OHIP) data to determine the diagnosis date for incident cases of diabetes in Ontario. For adults aged 19 years and greater, the definition for diabetes is 2 physician billing claims with a diagnosis for diabetes (OHIP diagnosis code: 250) or 1 inpatient hospitalization or same day surgery record with a diagnosis for diabetes (ICD-9 diagnosis code: 250; ICD-10 diagnosis codes: E10, E11, E13, E14; in any diagnostic code space) within a 2 year period. Physician claims and hospitalizations with a diagnosis of diabetes occurring within 120 prior to and 180 days after a gestational hospitalization record were excluded.</w:t>
            </w:r>
          </w:p>
        </w:tc>
      </w:tr>
      <w:tr w:rsidR="00190A54" w:rsidRPr="003A2502" w14:paraId="4011B35C" w14:textId="77777777" w:rsidTr="00AA389A">
        <w:trPr>
          <w:trHeight w:val="444"/>
        </w:trPr>
        <w:tc>
          <w:tcPr>
            <w:tcW w:w="2001" w:type="dxa"/>
          </w:tcPr>
          <w:p w14:paraId="60EFA541" w14:textId="77777777" w:rsidR="00190A54" w:rsidRPr="00E12212" w:rsidRDefault="00190A54" w:rsidP="00AA389A">
            <w:pPr>
              <w:rPr>
                <w:rFonts w:ascii="Times New Roman" w:hAnsi="Times New Roman" w:cs="Times New Roman"/>
                <w:sz w:val="20"/>
                <w:szCs w:val="20"/>
              </w:rPr>
            </w:pPr>
            <w:r w:rsidRPr="00E12212">
              <w:rPr>
                <w:rFonts w:ascii="Times New Roman" w:hAnsi="Times New Roman" w:cs="Times New Roman"/>
                <w:sz w:val="20"/>
                <w:szCs w:val="20"/>
              </w:rPr>
              <w:t>Ontario Hypertension Database (HYPER)</w:t>
            </w:r>
          </w:p>
          <w:p w14:paraId="64A38B99" w14:textId="77777777" w:rsidR="00190A54" w:rsidRDefault="00190A54" w:rsidP="00AA389A">
            <w:pPr>
              <w:rPr>
                <w:rFonts w:ascii="Times New Roman" w:hAnsi="Times New Roman" w:cs="Times New Roman"/>
                <w:sz w:val="20"/>
                <w:szCs w:val="20"/>
              </w:rPr>
            </w:pPr>
          </w:p>
        </w:tc>
        <w:tc>
          <w:tcPr>
            <w:tcW w:w="7367" w:type="dxa"/>
          </w:tcPr>
          <w:p w14:paraId="712F5661" w14:textId="77777777" w:rsidR="00190A54" w:rsidRDefault="00190A54" w:rsidP="00AA389A">
            <w:pPr>
              <w:rPr>
                <w:rFonts w:ascii="Times New Roman" w:hAnsi="Times New Roman" w:cs="Times New Roman"/>
                <w:sz w:val="20"/>
                <w:szCs w:val="20"/>
              </w:rPr>
            </w:pPr>
            <w:r>
              <w:rPr>
                <w:rFonts w:ascii="Times New Roman" w:hAnsi="Times New Roman" w:cs="Times New Roman"/>
                <w:sz w:val="20"/>
                <w:szCs w:val="20"/>
              </w:rPr>
              <w:t>A</w:t>
            </w:r>
            <w:r w:rsidRPr="0089073A">
              <w:rPr>
                <w:rFonts w:ascii="Times New Roman" w:hAnsi="Times New Roman" w:cs="Times New Roman"/>
                <w:sz w:val="20"/>
                <w:szCs w:val="20"/>
              </w:rPr>
              <w:t>n ICES-derived cohort created using a definition of ≥2 physician billing claims with a diagnosis of hypertension (OHIP diagnosis codes: 401-405) and/or ≥1 inpatient hospitalization or same day surgery record with a diagnosis of hypertension (ICD-9 diagnosis codes: 401-405; ICD-10 diagnosis codes: I10-I13, I15; in any diagnostic code space) in a two-year period applied to hospitalization (DAD), same day surgery (SDS), and physician billing claims (OHIP) data to determine the diagnosis date for incident cases of hypertension in Ontario. Physician claims and hospitalizations with a diagnosis of hypertension occurring within 120 prior to and 180 days after a gestational hospitalization record are excluded.</w:t>
            </w:r>
          </w:p>
        </w:tc>
      </w:tr>
      <w:tr w:rsidR="00190A54" w:rsidRPr="003A2502" w14:paraId="67A18944" w14:textId="77777777" w:rsidTr="00AA389A">
        <w:trPr>
          <w:trHeight w:val="444"/>
        </w:trPr>
        <w:tc>
          <w:tcPr>
            <w:tcW w:w="2001" w:type="dxa"/>
          </w:tcPr>
          <w:p w14:paraId="021AAE76" w14:textId="77777777" w:rsidR="00190A54" w:rsidRPr="00E12212" w:rsidRDefault="00190A54" w:rsidP="00AA389A">
            <w:pPr>
              <w:rPr>
                <w:rFonts w:ascii="Times New Roman" w:hAnsi="Times New Roman" w:cs="Times New Roman"/>
                <w:sz w:val="20"/>
                <w:szCs w:val="20"/>
              </w:rPr>
            </w:pPr>
            <w:r w:rsidRPr="00E12212">
              <w:rPr>
                <w:rFonts w:ascii="Times New Roman" w:hAnsi="Times New Roman" w:cs="Times New Roman"/>
                <w:sz w:val="20"/>
                <w:szCs w:val="20"/>
              </w:rPr>
              <w:lastRenderedPageBreak/>
              <w:t>Ontario Congestive Heart Failure Database (CHF)</w:t>
            </w:r>
          </w:p>
          <w:p w14:paraId="54A396C5" w14:textId="77777777" w:rsidR="00190A54" w:rsidRDefault="00190A54" w:rsidP="00AA389A">
            <w:pPr>
              <w:rPr>
                <w:rFonts w:ascii="Times New Roman" w:hAnsi="Times New Roman" w:cs="Times New Roman"/>
                <w:sz w:val="20"/>
                <w:szCs w:val="20"/>
              </w:rPr>
            </w:pPr>
          </w:p>
        </w:tc>
        <w:tc>
          <w:tcPr>
            <w:tcW w:w="7367" w:type="dxa"/>
          </w:tcPr>
          <w:p w14:paraId="22DBDC5C" w14:textId="77777777" w:rsidR="00190A54" w:rsidRDefault="00190A54" w:rsidP="00AA389A">
            <w:pPr>
              <w:rPr>
                <w:rFonts w:ascii="Times New Roman" w:hAnsi="Times New Roman" w:cs="Times New Roman"/>
                <w:sz w:val="20"/>
                <w:szCs w:val="20"/>
              </w:rPr>
            </w:pPr>
            <w:r>
              <w:rPr>
                <w:rFonts w:ascii="Times New Roman" w:hAnsi="Times New Roman" w:cs="Times New Roman"/>
                <w:sz w:val="20"/>
                <w:szCs w:val="20"/>
              </w:rPr>
              <w:t>A</w:t>
            </w:r>
            <w:r w:rsidRPr="0089073A">
              <w:rPr>
                <w:rFonts w:ascii="Times New Roman" w:hAnsi="Times New Roman" w:cs="Times New Roman"/>
                <w:sz w:val="20"/>
                <w:szCs w:val="20"/>
              </w:rPr>
              <w:t>n ICES-derived cohort created using a definition of ≥2 physician billing claims with a diagnosis of CHF (OHIP diagnosis code: 428) and/or ≥1 inpatient hospitalization or same day surgery record with a diagnosis of CHF (ICD-9 diagnosis code: 428; ICD-10 diagnosis code: I50; in the primary diagnostic code space) in a two-year period applied to hospitalization (DAD), same day surgery (SDS), and physician billing claims (OHIP) data to determine the diagnosis date for incident cases of CHF in Ontario.</w:t>
            </w:r>
          </w:p>
        </w:tc>
      </w:tr>
    </w:tbl>
    <w:p w14:paraId="3C4A91E2" w14:textId="77777777" w:rsidR="006E23DA" w:rsidRDefault="006E23DA"/>
    <w:p w14:paraId="0F52E2AB" w14:textId="77777777" w:rsidR="005B5310" w:rsidRDefault="005B5310">
      <w:pPr>
        <w:rPr>
          <w:rFonts w:ascii="Times New Roman" w:hAnsi="Times New Roman" w:cs="Times New Roman"/>
          <w:b/>
          <w:bCs/>
        </w:rPr>
      </w:pPr>
      <w:r>
        <w:rPr>
          <w:rFonts w:ascii="Times New Roman" w:hAnsi="Times New Roman" w:cs="Times New Roman"/>
          <w:b/>
          <w:bCs/>
        </w:rPr>
        <w:br w:type="page"/>
      </w:r>
    </w:p>
    <w:p w14:paraId="1DB07B59" w14:textId="47085F09" w:rsidR="000205A6" w:rsidRPr="00317EC8" w:rsidRDefault="009777F4" w:rsidP="000205A6">
      <w:pPr>
        <w:spacing w:line="480" w:lineRule="auto"/>
        <w:rPr>
          <w:rFonts w:ascii="Times New Roman" w:hAnsi="Times New Roman" w:cs="Times New Roman"/>
          <w:b/>
          <w:bCs/>
        </w:rPr>
      </w:pPr>
      <w:r>
        <w:rPr>
          <w:rFonts w:ascii="Times New Roman" w:hAnsi="Times New Roman" w:cs="Times New Roman"/>
          <w:b/>
          <w:bCs/>
        </w:rPr>
        <w:lastRenderedPageBreak/>
        <w:t>Supplementary Material 1-</w:t>
      </w:r>
      <w:r w:rsidR="000205A6" w:rsidRPr="00317EC8">
        <w:rPr>
          <w:rFonts w:ascii="Times New Roman" w:hAnsi="Times New Roman" w:cs="Times New Roman"/>
          <w:b/>
          <w:bCs/>
        </w:rPr>
        <w:t xml:space="preserve">C. Ischemic Stroke Codes </w:t>
      </w:r>
    </w:p>
    <w:tbl>
      <w:tblPr>
        <w:tblW w:w="77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9"/>
        <w:gridCol w:w="6662"/>
      </w:tblGrid>
      <w:tr w:rsidR="000205A6" w:rsidRPr="00317EC8" w14:paraId="5ACF2B38" w14:textId="77777777" w:rsidTr="00B40B1A">
        <w:trPr>
          <w:trHeight w:val="315"/>
        </w:trPr>
        <w:tc>
          <w:tcPr>
            <w:tcW w:w="1059" w:type="dxa"/>
            <w:shd w:val="clear" w:color="auto" w:fill="auto"/>
            <w:vAlign w:val="center"/>
            <w:hideMark/>
          </w:tcPr>
          <w:p w14:paraId="1678C8B2"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I630</w:t>
            </w:r>
          </w:p>
        </w:tc>
        <w:tc>
          <w:tcPr>
            <w:tcW w:w="6662" w:type="dxa"/>
            <w:shd w:val="clear" w:color="auto" w:fill="auto"/>
            <w:vAlign w:val="center"/>
            <w:hideMark/>
          </w:tcPr>
          <w:p w14:paraId="32B81375"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Cerebral infarction due to thrombosis of precerebral arteries</w:t>
            </w:r>
          </w:p>
        </w:tc>
      </w:tr>
      <w:tr w:rsidR="000205A6" w:rsidRPr="00317EC8" w14:paraId="733878CE" w14:textId="77777777" w:rsidTr="00B40B1A">
        <w:trPr>
          <w:trHeight w:val="315"/>
        </w:trPr>
        <w:tc>
          <w:tcPr>
            <w:tcW w:w="1059" w:type="dxa"/>
            <w:shd w:val="clear" w:color="auto" w:fill="auto"/>
            <w:vAlign w:val="center"/>
            <w:hideMark/>
          </w:tcPr>
          <w:p w14:paraId="58B9FAA1"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I631</w:t>
            </w:r>
          </w:p>
        </w:tc>
        <w:tc>
          <w:tcPr>
            <w:tcW w:w="6662" w:type="dxa"/>
            <w:shd w:val="clear" w:color="auto" w:fill="auto"/>
            <w:vAlign w:val="center"/>
            <w:hideMark/>
          </w:tcPr>
          <w:p w14:paraId="71D0D2EB"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Cerebral infarction due to embolism of precerebral arteries</w:t>
            </w:r>
          </w:p>
        </w:tc>
      </w:tr>
      <w:tr w:rsidR="000205A6" w:rsidRPr="00317EC8" w14:paraId="69CDD39E" w14:textId="77777777" w:rsidTr="00B40B1A">
        <w:trPr>
          <w:trHeight w:val="315"/>
        </w:trPr>
        <w:tc>
          <w:tcPr>
            <w:tcW w:w="1059" w:type="dxa"/>
            <w:shd w:val="clear" w:color="auto" w:fill="auto"/>
            <w:vAlign w:val="center"/>
            <w:hideMark/>
          </w:tcPr>
          <w:p w14:paraId="587F6534"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I632</w:t>
            </w:r>
          </w:p>
        </w:tc>
        <w:tc>
          <w:tcPr>
            <w:tcW w:w="6662" w:type="dxa"/>
            <w:shd w:val="clear" w:color="auto" w:fill="auto"/>
            <w:vAlign w:val="center"/>
            <w:hideMark/>
          </w:tcPr>
          <w:p w14:paraId="2A5A6B29"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Cerebral infarction due to unspecified occlusion or stenosis of precerebral arteries</w:t>
            </w:r>
          </w:p>
        </w:tc>
      </w:tr>
      <w:tr w:rsidR="000205A6" w:rsidRPr="00317EC8" w14:paraId="112324E7" w14:textId="77777777" w:rsidTr="00B40B1A">
        <w:trPr>
          <w:trHeight w:val="315"/>
        </w:trPr>
        <w:tc>
          <w:tcPr>
            <w:tcW w:w="1059" w:type="dxa"/>
            <w:shd w:val="clear" w:color="auto" w:fill="auto"/>
            <w:vAlign w:val="center"/>
            <w:hideMark/>
          </w:tcPr>
          <w:p w14:paraId="183C386E"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I633</w:t>
            </w:r>
          </w:p>
        </w:tc>
        <w:tc>
          <w:tcPr>
            <w:tcW w:w="6662" w:type="dxa"/>
            <w:shd w:val="clear" w:color="auto" w:fill="auto"/>
            <w:vAlign w:val="center"/>
            <w:hideMark/>
          </w:tcPr>
          <w:p w14:paraId="594D9A3E"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Cerebral infarction due to thrombosis of cerebral arteries</w:t>
            </w:r>
          </w:p>
        </w:tc>
      </w:tr>
      <w:tr w:rsidR="000205A6" w:rsidRPr="00317EC8" w14:paraId="5FD11AC0" w14:textId="77777777" w:rsidTr="00B40B1A">
        <w:trPr>
          <w:trHeight w:val="315"/>
        </w:trPr>
        <w:tc>
          <w:tcPr>
            <w:tcW w:w="1059" w:type="dxa"/>
            <w:shd w:val="clear" w:color="auto" w:fill="auto"/>
            <w:vAlign w:val="center"/>
            <w:hideMark/>
          </w:tcPr>
          <w:p w14:paraId="0C4B665F"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I634</w:t>
            </w:r>
          </w:p>
        </w:tc>
        <w:tc>
          <w:tcPr>
            <w:tcW w:w="6662" w:type="dxa"/>
            <w:shd w:val="clear" w:color="auto" w:fill="auto"/>
            <w:vAlign w:val="center"/>
            <w:hideMark/>
          </w:tcPr>
          <w:p w14:paraId="43A303AF"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Cerebral infarction due to embolism of cerebral arteries</w:t>
            </w:r>
          </w:p>
        </w:tc>
      </w:tr>
      <w:tr w:rsidR="000205A6" w:rsidRPr="00317EC8" w14:paraId="5A76654A" w14:textId="77777777" w:rsidTr="00B40B1A">
        <w:trPr>
          <w:trHeight w:val="315"/>
        </w:trPr>
        <w:tc>
          <w:tcPr>
            <w:tcW w:w="1059" w:type="dxa"/>
            <w:shd w:val="clear" w:color="auto" w:fill="auto"/>
            <w:vAlign w:val="center"/>
            <w:hideMark/>
          </w:tcPr>
          <w:p w14:paraId="73FC3135"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I635</w:t>
            </w:r>
          </w:p>
        </w:tc>
        <w:tc>
          <w:tcPr>
            <w:tcW w:w="6662" w:type="dxa"/>
            <w:shd w:val="clear" w:color="auto" w:fill="auto"/>
            <w:vAlign w:val="center"/>
            <w:hideMark/>
          </w:tcPr>
          <w:p w14:paraId="2CF8A8F4"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Cerebral infarction due to unspecified occlusion or stenosis of cerebral arteries</w:t>
            </w:r>
          </w:p>
        </w:tc>
      </w:tr>
      <w:tr w:rsidR="000205A6" w:rsidRPr="00317EC8" w14:paraId="7ED76C50" w14:textId="77777777" w:rsidTr="00B40B1A">
        <w:trPr>
          <w:trHeight w:val="315"/>
        </w:trPr>
        <w:tc>
          <w:tcPr>
            <w:tcW w:w="1059" w:type="dxa"/>
            <w:shd w:val="clear" w:color="auto" w:fill="auto"/>
            <w:vAlign w:val="center"/>
            <w:hideMark/>
          </w:tcPr>
          <w:p w14:paraId="0B18C11F"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I638</w:t>
            </w:r>
          </w:p>
        </w:tc>
        <w:tc>
          <w:tcPr>
            <w:tcW w:w="6662" w:type="dxa"/>
            <w:shd w:val="clear" w:color="auto" w:fill="auto"/>
            <w:vAlign w:val="center"/>
            <w:hideMark/>
          </w:tcPr>
          <w:p w14:paraId="4FB571B1"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Other cerebral infarction</w:t>
            </w:r>
          </w:p>
        </w:tc>
      </w:tr>
      <w:tr w:rsidR="000205A6" w:rsidRPr="00317EC8" w14:paraId="1E0DEAF2" w14:textId="77777777" w:rsidTr="00B40B1A">
        <w:trPr>
          <w:trHeight w:val="315"/>
        </w:trPr>
        <w:tc>
          <w:tcPr>
            <w:tcW w:w="1059" w:type="dxa"/>
            <w:shd w:val="clear" w:color="auto" w:fill="auto"/>
            <w:vAlign w:val="center"/>
            <w:hideMark/>
          </w:tcPr>
          <w:p w14:paraId="2963312D"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I639</w:t>
            </w:r>
          </w:p>
        </w:tc>
        <w:tc>
          <w:tcPr>
            <w:tcW w:w="6662" w:type="dxa"/>
            <w:shd w:val="clear" w:color="auto" w:fill="auto"/>
            <w:vAlign w:val="center"/>
            <w:hideMark/>
          </w:tcPr>
          <w:p w14:paraId="5D62456A"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Cerebral infarction, unspecified</w:t>
            </w:r>
          </w:p>
        </w:tc>
      </w:tr>
      <w:tr w:rsidR="000205A6" w:rsidRPr="00317EC8" w14:paraId="37FA866F" w14:textId="77777777" w:rsidTr="00B40B1A">
        <w:trPr>
          <w:trHeight w:val="315"/>
        </w:trPr>
        <w:tc>
          <w:tcPr>
            <w:tcW w:w="1059" w:type="dxa"/>
            <w:shd w:val="clear" w:color="auto" w:fill="auto"/>
            <w:vAlign w:val="center"/>
            <w:hideMark/>
          </w:tcPr>
          <w:p w14:paraId="16FB0DEC"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I64</w:t>
            </w:r>
          </w:p>
        </w:tc>
        <w:tc>
          <w:tcPr>
            <w:tcW w:w="6662" w:type="dxa"/>
            <w:shd w:val="clear" w:color="auto" w:fill="auto"/>
            <w:vAlign w:val="center"/>
            <w:hideMark/>
          </w:tcPr>
          <w:p w14:paraId="3851DF91"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Stroke, not specified as haemorrhage or infarction</w:t>
            </w:r>
          </w:p>
        </w:tc>
      </w:tr>
      <w:tr w:rsidR="000205A6" w:rsidRPr="00317EC8" w14:paraId="5645E2F2" w14:textId="77777777" w:rsidTr="00B40B1A">
        <w:trPr>
          <w:trHeight w:val="315"/>
        </w:trPr>
        <w:tc>
          <w:tcPr>
            <w:tcW w:w="1059" w:type="dxa"/>
            <w:shd w:val="clear" w:color="auto" w:fill="auto"/>
            <w:vAlign w:val="center"/>
            <w:hideMark/>
          </w:tcPr>
          <w:p w14:paraId="2104121D" w14:textId="77777777" w:rsidR="000205A6" w:rsidRPr="00317EC8" w:rsidRDefault="000205A6" w:rsidP="00B40B1A">
            <w:pPr>
              <w:jc w:val="cente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H341</w:t>
            </w:r>
          </w:p>
        </w:tc>
        <w:tc>
          <w:tcPr>
            <w:tcW w:w="6662" w:type="dxa"/>
            <w:shd w:val="clear" w:color="auto" w:fill="auto"/>
            <w:vAlign w:val="center"/>
            <w:hideMark/>
          </w:tcPr>
          <w:p w14:paraId="3437A872" w14:textId="77777777" w:rsidR="000205A6" w:rsidRPr="00317EC8" w:rsidRDefault="000205A6" w:rsidP="00B40B1A">
            <w:pPr>
              <w:rPr>
                <w:rFonts w:ascii="Times New Roman" w:eastAsia="Times New Roman" w:hAnsi="Times New Roman" w:cs="Times New Roman"/>
                <w:color w:val="000000"/>
                <w:kern w:val="0"/>
                <w:sz w:val="20"/>
                <w:szCs w:val="20"/>
                <w14:ligatures w14:val="none"/>
              </w:rPr>
            </w:pPr>
            <w:r w:rsidRPr="00317EC8">
              <w:rPr>
                <w:rFonts w:ascii="Times New Roman" w:eastAsia="Times New Roman" w:hAnsi="Times New Roman" w:cs="Times New Roman"/>
                <w:color w:val="000000"/>
                <w:kern w:val="0"/>
                <w:sz w:val="20"/>
                <w:szCs w:val="20"/>
                <w14:ligatures w14:val="none"/>
              </w:rPr>
              <w:t>Central retinal artery occlusion</w:t>
            </w:r>
          </w:p>
        </w:tc>
      </w:tr>
    </w:tbl>
    <w:p w14:paraId="25FE091E" w14:textId="77777777" w:rsidR="000205A6" w:rsidRDefault="000205A6"/>
    <w:p w14:paraId="165B0633" w14:textId="77777777" w:rsidR="005B5310" w:rsidRDefault="005B5310"/>
    <w:p w14:paraId="3346B070" w14:textId="77777777" w:rsidR="005B5310" w:rsidRDefault="005B5310"/>
    <w:p w14:paraId="1DA8F37C" w14:textId="77777777" w:rsidR="005B5310" w:rsidRDefault="005B5310"/>
    <w:p w14:paraId="6DF9654E" w14:textId="77777777" w:rsidR="005B5310" w:rsidRDefault="005B5310"/>
    <w:p w14:paraId="6CCF2897" w14:textId="77777777" w:rsidR="005B5310" w:rsidRDefault="005B5310"/>
    <w:p w14:paraId="751578A6" w14:textId="77777777" w:rsidR="005B5310" w:rsidRDefault="005B5310"/>
    <w:p w14:paraId="64B01AC1" w14:textId="77777777" w:rsidR="005B5310" w:rsidRDefault="005B5310"/>
    <w:p w14:paraId="24E433E0" w14:textId="77777777" w:rsidR="005B5310" w:rsidRDefault="005B5310"/>
    <w:p w14:paraId="57BED22B" w14:textId="77777777" w:rsidR="005B5310" w:rsidRDefault="005B5310"/>
    <w:p w14:paraId="41BB0611" w14:textId="77777777" w:rsidR="005B5310" w:rsidRDefault="005B5310"/>
    <w:p w14:paraId="609C5FCE" w14:textId="77777777" w:rsidR="005B5310" w:rsidRDefault="005B5310"/>
    <w:p w14:paraId="2A1ED586" w14:textId="77777777" w:rsidR="005B5310" w:rsidRDefault="005B5310"/>
    <w:p w14:paraId="16DC35C8" w14:textId="77777777" w:rsidR="005B5310" w:rsidRDefault="005B5310"/>
    <w:p w14:paraId="5F7A4A86" w14:textId="77777777" w:rsidR="005B5310" w:rsidRDefault="005B5310"/>
    <w:p w14:paraId="50534181" w14:textId="77777777" w:rsidR="005B5310" w:rsidRDefault="005B5310"/>
    <w:p w14:paraId="43C84CE8" w14:textId="77777777" w:rsidR="005B5310" w:rsidRDefault="005B5310"/>
    <w:p w14:paraId="5B36F1A7" w14:textId="77777777" w:rsidR="005B5310" w:rsidRDefault="005B5310"/>
    <w:p w14:paraId="17F2FAB5" w14:textId="77777777" w:rsidR="005B5310" w:rsidRDefault="005B5310"/>
    <w:p w14:paraId="18D892DE" w14:textId="77777777" w:rsidR="005B5310" w:rsidRDefault="005B5310"/>
    <w:p w14:paraId="2141191C" w14:textId="77777777" w:rsidR="005B5310" w:rsidRDefault="005B5310"/>
    <w:p w14:paraId="47ACE363" w14:textId="77777777" w:rsidR="005B5310" w:rsidRDefault="005B5310"/>
    <w:p w14:paraId="5710C3F0" w14:textId="77777777" w:rsidR="005B5310" w:rsidRDefault="005B5310"/>
    <w:p w14:paraId="76CFC51B" w14:textId="77777777" w:rsidR="005B5310" w:rsidRDefault="005B5310"/>
    <w:p w14:paraId="7F6CF96C" w14:textId="77777777" w:rsidR="005B5310" w:rsidRDefault="005B5310" w:rsidP="000205A6"/>
    <w:p w14:paraId="4733B4E1" w14:textId="77777777" w:rsidR="00AF3E57" w:rsidRDefault="00AF3E57" w:rsidP="000205A6">
      <w:pPr>
        <w:rPr>
          <w:rFonts w:ascii="Times New Roman" w:hAnsi="Times New Roman" w:cs="Times New Roman"/>
          <w:b/>
          <w:bCs/>
        </w:rPr>
      </w:pPr>
    </w:p>
    <w:p w14:paraId="4255545B" w14:textId="77777777" w:rsidR="00AF3E57" w:rsidRDefault="00AF3E57" w:rsidP="000205A6">
      <w:pPr>
        <w:rPr>
          <w:rFonts w:ascii="Times New Roman" w:hAnsi="Times New Roman" w:cs="Times New Roman"/>
          <w:b/>
          <w:bCs/>
        </w:rPr>
      </w:pPr>
    </w:p>
    <w:p w14:paraId="1F876844" w14:textId="77777777" w:rsidR="00AF3E57" w:rsidRDefault="00AF3E57" w:rsidP="000205A6">
      <w:pPr>
        <w:rPr>
          <w:rFonts w:ascii="Times New Roman" w:hAnsi="Times New Roman" w:cs="Times New Roman"/>
          <w:b/>
          <w:bCs/>
        </w:rPr>
      </w:pPr>
    </w:p>
    <w:p w14:paraId="2DC1BF6E" w14:textId="77777777" w:rsidR="00AF3E57" w:rsidRDefault="00AF3E57" w:rsidP="000205A6">
      <w:pPr>
        <w:rPr>
          <w:rFonts w:ascii="Times New Roman" w:hAnsi="Times New Roman" w:cs="Times New Roman"/>
          <w:b/>
          <w:bCs/>
        </w:rPr>
      </w:pPr>
    </w:p>
    <w:p w14:paraId="45A4F863" w14:textId="77777777" w:rsidR="00AF3E57" w:rsidRDefault="00AF3E57" w:rsidP="000205A6">
      <w:pPr>
        <w:rPr>
          <w:rFonts w:ascii="Times New Roman" w:hAnsi="Times New Roman" w:cs="Times New Roman"/>
          <w:b/>
          <w:bCs/>
        </w:rPr>
      </w:pPr>
    </w:p>
    <w:p w14:paraId="147F1CBB" w14:textId="77777777" w:rsidR="00AF3E57" w:rsidRDefault="00AF3E57" w:rsidP="000205A6">
      <w:pPr>
        <w:rPr>
          <w:rFonts w:ascii="Times New Roman" w:hAnsi="Times New Roman" w:cs="Times New Roman"/>
          <w:b/>
          <w:bCs/>
        </w:rPr>
      </w:pPr>
    </w:p>
    <w:p w14:paraId="76DD2D13" w14:textId="6C132F95" w:rsidR="000205A6" w:rsidRPr="00317EC8" w:rsidRDefault="009777F4" w:rsidP="000205A6">
      <w:pPr>
        <w:rPr>
          <w:rFonts w:ascii="Times New Roman" w:hAnsi="Times New Roman" w:cs="Times New Roman"/>
          <w:b/>
          <w:bCs/>
        </w:rPr>
      </w:pPr>
      <w:r>
        <w:rPr>
          <w:rFonts w:ascii="Times New Roman" w:hAnsi="Times New Roman" w:cs="Times New Roman"/>
          <w:b/>
          <w:bCs/>
        </w:rPr>
        <w:lastRenderedPageBreak/>
        <w:t>Supplementary Material 1-</w:t>
      </w:r>
      <w:r w:rsidR="000205A6" w:rsidRPr="00317EC8">
        <w:rPr>
          <w:rFonts w:ascii="Times New Roman" w:hAnsi="Times New Roman" w:cs="Times New Roman"/>
          <w:b/>
          <w:bCs/>
        </w:rPr>
        <w:t>D. Exclusion, Outcome, and Baseline Characteristics Codes</w:t>
      </w:r>
    </w:p>
    <w:tbl>
      <w:tblPr>
        <w:tblStyle w:val="TableGrid"/>
        <w:tblW w:w="0" w:type="auto"/>
        <w:tblLook w:val="04A0" w:firstRow="1" w:lastRow="0" w:firstColumn="1" w:lastColumn="0" w:noHBand="0" w:noVBand="1"/>
      </w:tblPr>
      <w:tblGrid>
        <w:gridCol w:w="2830"/>
        <w:gridCol w:w="6520"/>
      </w:tblGrid>
      <w:tr w:rsidR="000205A6" w:rsidRPr="00317EC8" w14:paraId="380C204B" w14:textId="77777777" w:rsidTr="00B40B1A">
        <w:tc>
          <w:tcPr>
            <w:tcW w:w="2830" w:type="dxa"/>
          </w:tcPr>
          <w:p w14:paraId="1E173C26" w14:textId="77777777" w:rsidR="000205A6" w:rsidRPr="00317EC8" w:rsidRDefault="000205A6" w:rsidP="00B40B1A">
            <w:pPr>
              <w:rPr>
                <w:rFonts w:ascii="Times New Roman" w:hAnsi="Times New Roman" w:cs="Times New Roman"/>
                <w:b/>
                <w:bCs/>
                <w:sz w:val="20"/>
                <w:szCs w:val="20"/>
              </w:rPr>
            </w:pPr>
            <w:r w:rsidRPr="00317EC8">
              <w:rPr>
                <w:rFonts w:ascii="Times New Roman" w:hAnsi="Times New Roman" w:cs="Times New Roman"/>
                <w:b/>
                <w:bCs/>
                <w:sz w:val="20"/>
                <w:szCs w:val="20"/>
              </w:rPr>
              <w:t>Condition</w:t>
            </w:r>
          </w:p>
        </w:tc>
        <w:tc>
          <w:tcPr>
            <w:tcW w:w="6520" w:type="dxa"/>
          </w:tcPr>
          <w:p w14:paraId="7C6B3639" w14:textId="77777777" w:rsidR="000205A6" w:rsidRPr="00317EC8" w:rsidRDefault="000205A6" w:rsidP="00B40B1A">
            <w:pPr>
              <w:rPr>
                <w:rFonts w:ascii="Times New Roman" w:hAnsi="Times New Roman" w:cs="Times New Roman"/>
                <w:b/>
                <w:bCs/>
                <w:sz w:val="20"/>
                <w:szCs w:val="20"/>
              </w:rPr>
            </w:pPr>
            <w:r w:rsidRPr="00317EC8">
              <w:rPr>
                <w:rFonts w:ascii="Times New Roman" w:hAnsi="Times New Roman" w:cs="Times New Roman"/>
                <w:b/>
                <w:bCs/>
                <w:sz w:val="20"/>
                <w:szCs w:val="20"/>
              </w:rPr>
              <w:t>Codes</w:t>
            </w:r>
          </w:p>
        </w:tc>
      </w:tr>
      <w:tr w:rsidR="000205A6" w:rsidRPr="00317EC8" w14:paraId="3616B47D" w14:textId="77777777" w:rsidTr="00B40B1A">
        <w:tc>
          <w:tcPr>
            <w:tcW w:w="2830" w:type="dxa"/>
          </w:tcPr>
          <w:p w14:paraId="443FB330"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 xml:space="preserve">Palliative care services </w:t>
            </w:r>
          </w:p>
        </w:tc>
        <w:tc>
          <w:tcPr>
            <w:tcW w:w="6520" w:type="dxa"/>
          </w:tcPr>
          <w:p w14:paraId="5ACA1F63"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FEE: A945, K023, G512, G511, B966, B998, B997, K700, C945, C882, C982, K023, W872, W972, W882</w:t>
            </w:r>
          </w:p>
          <w:p w14:paraId="172308D6"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 Z515</w:t>
            </w:r>
          </w:p>
        </w:tc>
      </w:tr>
      <w:tr w:rsidR="000205A6" w:rsidRPr="00317EC8" w14:paraId="4104C15D" w14:textId="77777777" w:rsidTr="00B40B1A">
        <w:tc>
          <w:tcPr>
            <w:tcW w:w="2830" w:type="dxa"/>
          </w:tcPr>
          <w:p w14:paraId="2016E279"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 xml:space="preserve">Transient ischemic attack </w:t>
            </w:r>
          </w:p>
        </w:tc>
        <w:tc>
          <w:tcPr>
            <w:tcW w:w="6520" w:type="dxa"/>
          </w:tcPr>
          <w:p w14:paraId="28FB053D"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ICD-10: G450, G451, G452, G453, G458, G459, H340</w:t>
            </w:r>
          </w:p>
        </w:tc>
      </w:tr>
      <w:tr w:rsidR="000205A6" w:rsidRPr="00317EC8" w14:paraId="4E34107C" w14:textId="77777777" w:rsidTr="00B40B1A">
        <w:tc>
          <w:tcPr>
            <w:tcW w:w="2830" w:type="dxa"/>
          </w:tcPr>
          <w:p w14:paraId="6E7ADC35" w14:textId="77777777" w:rsidR="000205A6" w:rsidRPr="00A12B05" w:rsidRDefault="000205A6" w:rsidP="00B40B1A">
            <w:pPr>
              <w:rPr>
                <w:rFonts w:ascii="Times New Roman" w:hAnsi="Times New Roman" w:cs="Times New Roman"/>
                <w:sz w:val="20"/>
                <w:szCs w:val="20"/>
              </w:rPr>
            </w:pPr>
            <w:r w:rsidRPr="00A12B05">
              <w:rPr>
                <w:rFonts w:ascii="Times New Roman" w:hAnsi="Times New Roman" w:cs="Times New Roman"/>
                <w:sz w:val="20"/>
                <w:szCs w:val="20"/>
              </w:rPr>
              <w:t>Influenza vaccine</w:t>
            </w:r>
          </w:p>
        </w:tc>
        <w:tc>
          <w:tcPr>
            <w:tcW w:w="6520" w:type="dxa"/>
          </w:tcPr>
          <w:p w14:paraId="7A5ECBC5" w14:textId="77777777" w:rsidR="000205A6" w:rsidRPr="00A12B05" w:rsidRDefault="000205A6" w:rsidP="00B40B1A">
            <w:pPr>
              <w:rPr>
                <w:rFonts w:ascii="Times New Roman" w:hAnsi="Times New Roman" w:cs="Times New Roman"/>
                <w:sz w:val="20"/>
                <w:szCs w:val="20"/>
              </w:rPr>
            </w:pPr>
            <w:r>
              <w:rPr>
                <w:rFonts w:ascii="Times New Roman" w:hAnsi="Times New Roman" w:cs="Times New Roman"/>
                <w:sz w:val="20"/>
                <w:szCs w:val="20"/>
              </w:rPr>
              <w:t>OHIP FEE</w:t>
            </w:r>
            <w:r w:rsidRPr="00A12B05">
              <w:rPr>
                <w:rFonts w:ascii="Times New Roman" w:hAnsi="Times New Roman" w:cs="Times New Roman"/>
                <w:sz w:val="20"/>
                <w:szCs w:val="20"/>
              </w:rPr>
              <w:t>: G590, G591, G592, Q130, Q590, Q690, Q691</w:t>
            </w:r>
          </w:p>
          <w:p w14:paraId="21BC41C6" w14:textId="77777777" w:rsidR="000205A6" w:rsidRPr="00A12B05" w:rsidRDefault="000205A6" w:rsidP="00B40B1A">
            <w:pPr>
              <w:rPr>
                <w:rFonts w:ascii="Times New Roman" w:hAnsi="Times New Roman" w:cs="Times New Roman"/>
                <w:sz w:val="20"/>
                <w:szCs w:val="20"/>
              </w:rPr>
            </w:pPr>
            <w:r w:rsidRPr="00A12B05">
              <w:rPr>
                <w:rFonts w:ascii="Times New Roman" w:hAnsi="Times New Roman" w:cs="Times New Roman"/>
                <w:sz w:val="20"/>
                <w:szCs w:val="20"/>
              </w:rPr>
              <w:t xml:space="preserve">DIN: 2015986, 2223929, 2269562, 2426544, 2445646, 2420686, 2420643, 2428881, 2432730, 2346850, </w:t>
            </w:r>
            <w:r w:rsidRPr="006D5D78">
              <w:rPr>
                <w:rFonts w:ascii="Times New Roman" w:hAnsi="Times New Roman" w:cs="Times New Roman"/>
                <w:color w:val="000000"/>
                <w:sz w:val="20"/>
                <w:szCs w:val="20"/>
              </w:rPr>
              <w:t>2365936</w:t>
            </w:r>
          </w:p>
        </w:tc>
      </w:tr>
      <w:tr w:rsidR="000205A6" w:rsidRPr="00317EC8" w14:paraId="57FE5FF9" w14:textId="77777777" w:rsidTr="00B40B1A">
        <w:tc>
          <w:tcPr>
            <w:tcW w:w="2830" w:type="dxa"/>
          </w:tcPr>
          <w:p w14:paraId="3E6950CB"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 xml:space="preserve">Alcohol misuse </w:t>
            </w:r>
          </w:p>
        </w:tc>
        <w:tc>
          <w:tcPr>
            <w:tcW w:w="6520" w:type="dxa"/>
          </w:tcPr>
          <w:p w14:paraId="694D5D3A"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 E244, E512, F10, G312, G621, G721, I426, K292, K70, K860, T51, X45, X65, Y15, Y573, Z502, Z714, Z721</w:t>
            </w:r>
          </w:p>
        </w:tc>
      </w:tr>
      <w:tr w:rsidR="000205A6" w:rsidRPr="00317EC8" w14:paraId="3F810154" w14:textId="77777777" w:rsidTr="00B40B1A">
        <w:tc>
          <w:tcPr>
            <w:tcW w:w="2830" w:type="dxa"/>
          </w:tcPr>
          <w:p w14:paraId="54B4AE7E"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Atrial fibrillation</w:t>
            </w:r>
          </w:p>
        </w:tc>
        <w:tc>
          <w:tcPr>
            <w:tcW w:w="6520" w:type="dxa"/>
          </w:tcPr>
          <w:p w14:paraId="32970C37"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DX: 427</w:t>
            </w:r>
          </w:p>
          <w:p w14:paraId="67BC57CB"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ICD-10:I48</w:t>
            </w:r>
          </w:p>
        </w:tc>
      </w:tr>
      <w:tr w:rsidR="000205A6" w:rsidRPr="00317EC8" w14:paraId="1137A76A" w14:textId="77777777" w:rsidTr="00B40B1A">
        <w:tc>
          <w:tcPr>
            <w:tcW w:w="2830" w:type="dxa"/>
          </w:tcPr>
          <w:p w14:paraId="531CD3A6"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Congestive heart failure</w:t>
            </w:r>
          </w:p>
        </w:tc>
        <w:tc>
          <w:tcPr>
            <w:tcW w:w="6520" w:type="dxa"/>
          </w:tcPr>
          <w:p w14:paraId="13F062DF"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ICD-9: 428</w:t>
            </w:r>
          </w:p>
          <w:p w14:paraId="080DB724"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ICD-10:I500, I501, I509</w:t>
            </w:r>
          </w:p>
        </w:tc>
      </w:tr>
      <w:tr w:rsidR="000205A6" w:rsidRPr="00317EC8" w14:paraId="7050D869" w14:textId="77777777" w:rsidTr="00B40B1A">
        <w:tc>
          <w:tcPr>
            <w:tcW w:w="2830" w:type="dxa"/>
          </w:tcPr>
          <w:p w14:paraId="1F1E3DFD"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Chronic kidney disease</w:t>
            </w:r>
          </w:p>
        </w:tc>
        <w:tc>
          <w:tcPr>
            <w:tcW w:w="6520" w:type="dxa"/>
          </w:tcPr>
          <w:p w14:paraId="663CDA64"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DX: 403, 585</w:t>
            </w:r>
          </w:p>
          <w:p w14:paraId="4793131B"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 E102, E112, E132, E142, I12, I13, N08, N18, N19</w:t>
            </w:r>
          </w:p>
        </w:tc>
      </w:tr>
      <w:tr w:rsidR="000205A6" w:rsidRPr="00317EC8" w14:paraId="66969413" w14:textId="77777777" w:rsidTr="00B40B1A">
        <w:tc>
          <w:tcPr>
            <w:tcW w:w="2830" w:type="dxa"/>
          </w:tcPr>
          <w:p w14:paraId="688B19AC"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Coronary artery disease</w:t>
            </w:r>
          </w:p>
        </w:tc>
        <w:tc>
          <w:tcPr>
            <w:tcW w:w="6520" w:type="dxa"/>
          </w:tcPr>
          <w:p w14:paraId="3B64BA1F"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FEE: R741, R742, R743, G298, E646, E651, E652, E654, E655, G262, Z434, Z448</w:t>
            </w:r>
          </w:p>
          <w:p w14:paraId="2244FA8D"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DX: 410, 412, 413</w:t>
            </w:r>
          </w:p>
          <w:p w14:paraId="4B4CAB0B"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ICD-10: I20, I21, I22, I23, I24, I25, Z955, Z958, Z959, R931, T822</w:t>
            </w:r>
          </w:p>
          <w:p w14:paraId="574AAB32"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CCI: 1IJ26, 1IJ27, 1IJ54, 1IJ57, 1IJ50, 1IJ76</w:t>
            </w:r>
          </w:p>
        </w:tc>
      </w:tr>
      <w:tr w:rsidR="000205A6" w:rsidRPr="00317EC8" w14:paraId="6F7348AF" w14:textId="77777777" w:rsidTr="00B40B1A">
        <w:tc>
          <w:tcPr>
            <w:tcW w:w="2830" w:type="dxa"/>
          </w:tcPr>
          <w:p w14:paraId="39BB80DB"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Diabetes</w:t>
            </w:r>
          </w:p>
        </w:tc>
        <w:tc>
          <w:tcPr>
            <w:tcW w:w="6520" w:type="dxa"/>
          </w:tcPr>
          <w:p w14:paraId="694B373C"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ICD-9: 250</w:t>
            </w:r>
          </w:p>
          <w:p w14:paraId="0592E54C"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 E10, E11, E13, E14</w:t>
            </w:r>
          </w:p>
        </w:tc>
      </w:tr>
      <w:tr w:rsidR="000205A6" w:rsidRPr="00317EC8" w14:paraId="5239BD9C" w14:textId="77777777" w:rsidTr="00B40B1A">
        <w:tc>
          <w:tcPr>
            <w:tcW w:w="2830" w:type="dxa"/>
          </w:tcPr>
          <w:p w14:paraId="34B844A1"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Dyslipidemia</w:t>
            </w:r>
          </w:p>
        </w:tc>
        <w:tc>
          <w:tcPr>
            <w:tcW w:w="6520" w:type="dxa"/>
          </w:tcPr>
          <w:p w14:paraId="1C2DB346"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DX: 272</w:t>
            </w:r>
          </w:p>
          <w:p w14:paraId="204355A7"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 E78</w:t>
            </w:r>
          </w:p>
        </w:tc>
      </w:tr>
      <w:tr w:rsidR="000205A6" w:rsidRPr="00317EC8" w14:paraId="46EAD8A5" w14:textId="77777777" w:rsidTr="00B40B1A">
        <w:tc>
          <w:tcPr>
            <w:tcW w:w="2830" w:type="dxa"/>
          </w:tcPr>
          <w:p w14:paraId="0C2BF0A0"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Hypertension</w:t>
            </w:r>
          </w:p>
        </w:tc>
        <w:tc>
          <w:tcPr>
            <w:tcW w:w="6520" w:type="dxa"/>
          </w:tcPr>
          <w:p w14:paraId="0CBAF3A2"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ICD-9: 401, 402, 403, 404, 405</w:t>
            </w:r>
          </w:p>
          <w:p w14:paraId="7B214898"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ICD-10: I10, I11, I12, I13, I15</w:t>
            </w:r>
          </w:p>
        </w:tc>
      </w:tr>
      <w:tr w:rsidR="000205A6" w:rsidRPr="00317EC8" w14:paraId="0E2A3DD2" w14:textId="77777777" w:rsidTr="00B40B1A">
        <w:tc>
          <w:tcPr>
            <w:tcW w:w="2830" w:type="dxa"/>
          </w:tcPr>
          <w:p w14:paraId="3A85FB4C"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 xml:space="preserve">Peripheral vascular disease </w:t>
            </w:r>
          </w:p>
        </w:tc>
        <w:tc>
          <w:tcPr>
            <w:tcW w:w="6520" w:type="dxa"/>
          </w:tcPr>
          <w:p w14:paraId="410665C8"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FEE: R787, R780, R797, R804, R809, R875, R815, R936, R783, R784, R785, E626, R814, R786, R937, R860, R861, R855, R856, R933, R934, R791, E672, R794, R813, R867, E649</w:t>
            </w:r>
          </w:p>
          <w:p w14:paraId="2D7B74F6"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OHIP DX: 440, 441, 443</w:t>
            </w:r>
          </w:p>
          <w:p w14:paraId="7442C9E5"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 xml:space="preserve">ICD-10: I700, I702, I708, I709, I731, I738, I739, K551, I713, I714, I743, I744 </w:t>
            </w:r>
          </w:p>
          <w:p w14:paraId="41484FCD" w14:textId="77777777" w:rsidR="000205A6" w:rsidRPr="00317EC8" w:rsidRDefault="000205A6" w:rsidP="00B40B1A">
            <w:pPr>
              <w:rPr>
                <w:rFonts w:ascii="Times New Roman" w:hAnsi="Times New Roman" w:cs="Times New Roman"/>
                <w:sz w:val="20"/>
                <w:szCs w:val="20"/>
              </w:rPr>
            </w:pPr>
            <w:r>
              <w:rPr>
                <w:rFonts w:ascii="Times New Roman" w:hAnsi="Times New Roman" w:cs="Times New Roman"/>
                <w:sz w:val="20"/>
                <w:szCs w:val="20"/>
              </w:rPr>
              <w:t>CCI: IKA76, 1KA50, 1KE76, 1KG50, 1KG57, 1KG76MI, 1KG87, 1IA87LA, 1IB87LA, 1IC87LA, 1ID87LA, 1KA87LA, 1KE57</w:t>
            </w:r>
          </w:p>
        </w:tc>
      </w:tr>
      <w:tr w:rsidR="000205A6" w:rsidRPr="00317EC8" w14:paraId="6DE5F41C" w14:textId="77777777" w:rsidTr="00B40B1A">
        <w:tc>
          <w:tcPr>
            <w:tcW w:w="9350" w:type="dxa"/>
            <w:gridSpan w:val="2"/>
          </w:tcPr>
          <w:p w14:paraId="05926CAC"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Abbreviations: Ontario Health Insurance Plan, OHIP; International Classification of Diseases, ICD; Drug Identification Number, DIN; Diagnosis, DX; Canadian Classification of health Interventions (CCI)</w:t>
            </w:r>
          </w:p>
          <w:p w14:paraId="5D5FAB9E" w14:textId="77777777" w:rsidR="000205A6" w:rsidRDefault="000205A6" w:rsidP="00B40B1A">
            <w:pPr>
              <w:rPr>
                <w:rFonts w:ascii="Times New Roman" w:hAnsi="Times New Roman" w:cs="Times New Roman"/>
                <w:sz w:val="20"/>
                <w:szCs w:val="20"/>
              </w:rPr>
            </w:pPr>
            <w:r>
              <w:rPr>
                <w:rFonts w:ascii="Times New Roman" w:hAnsi="Times New Roman" w:cs="Times New Roman"/>
                <w:sz w:val="20"/>
                <w:szCs w:val="20"/>
              </w:rPr>
              <w:t>Note: Congestive heart failure, diabetes, and hypertension include International Classification of Diseases, 9</w:t>
            </w:r>
            <w:r w:rsidRPr="00860E58">
              <w:rPr>
                <w:rFonts w:ascii="Times New Roman" w:hAnsi="Times New Roman" w:cs="Times New Roman"/>
                <w:sz w:val="20"/>
                <w:szCs w:val="20"/>
                <w:vertAlign w:val="superscript"/>
              </w:rPr>
              <w:t>th</w:t>
            </w:r>
            <w:r>
              <w:rPr>
                <w:rFonts w:ascii="Times New Roman" w:hAnsi="Times New Roman" w:cs="Times New Roman"/>
                <w:sz w:val="20"/>
                <w:szCs w:val="20"/>
              </w:rPr>
              <w:t xml:space="preserve"> version codes as this is part of the ICES-derived dataset as outlined in Appendix B</w:t>
            </w:r>
          </w:p>
          <w:p w14:paraId="3A47C1E3" w14:textId="77777777" w:rsidR="000205A6" w:rsidRPr="00317EC8" w:rsidRDefault="000205A6" w:rsidP="00B40B1A">
            <w:pPr>
              <w:rPr>
                <w:rFonts w:ascii="Times New Roman" w:hAnsi="Times New Roman" w:cs="Times New Roman"/>
                <w:sz w:val="20"/>
                <w:szCs w:val="20"/>
              </w:rPr>
            </w:pPr>
          </w:p>
        </w:tc>
      </w:tr>
    </w:tbl>
    <w:p w14:paraId="29D2BD6D" w14:textId="77777777" w:rsidR="000205A6" w:rsidRDefault="000205A6" w:rsidP="000205A6"/>
    <w:p w14:paraId="06A8053A" w14:textId="77777777" w:rsidR="000205A6" w:rsidRDefault="000205A6"/>
    <w:sectPr w:rsidR="000205A6" w:rsidSect="005B5310">
      <w:pgSz w:w="12240" w:h="15840"/>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6190B"/>
    <w:multiLevelType w:val="hybridMultilevel"/>
    <w:tmpl w:val="CFE2C5D6"/>
    <w:lvl w:ilvl="0" w:tplc="396A2664">
      <w:start w:val="1"/>
      <w:numFmt w:val="lowerLetter"/>
      <w:lvlText w:val="(%1)"/>
      <w:lvlJc w:val="left"/>
      <w:pPr>
        <w:ind w:left="107" w:hanging="328"/>
      </w:pPr>
      <w:rPr>
        <w:rFonts w:ascii="Arial" w:eastAsia="Times New Roman" w:hAnsi="Arial" w:cs="Arial" w:hint="default"/>
        <w:b w:val="0"/>
        <w:bCs w:val="0"/>
        <w:i w:val="0"/>
        <w:iCs w:val="0"/>
        <w:spacing w:val="0"/>
        <w:w w:val="100"/>
        <w:sz w:val="16"/>
        <w:szCs w:val="16"/>
        <w:lang w:val="en-US" w:eastAsia="en-US" w:bidi="ar-SA"/>
      </w:rPr>
    </w:lvl>
    <w:lvl w:ilvl="1" w:tplc="374A6E2C">
      <w:numFmt w:val="bullet"/>
      <w:lvlText w:val="•"/>
      <w:lvlJc w:val="left"/>
      <w:pPr>
        <w:ind w:left="430" w:hanging="328"/>
      </w:pPr>
      <w:rPr>
        <w:rFonts w:hint="default"/>
        <w:lang w:val="en-US" w:eastAsia="en-US" w:bidi="ar-SA"/>
      </w:rPr>
    </w:lvl>
    <w:lvl w:ilvl="2" w:tplc="F6781AE2">
      <w:numFmt w:val="bullet"/>
      <w:lvlText w:val="•"/>
      <w:lvlJc w:val="left"/>
      <w:pPr>
        <w:ind w:left="761" w:hanging="328"/>
      </w:pPr>
      <w:rPr>
        <w:rFonts w:hint="default"/>
        <w:lang w:val="en-US" w:eastAsia="en-US" w:bidi="ar-SA"/>
      </w:rPr>
    </w:lvl>
    <w:lvl w:ilvl="3" w:tplc="92B472FA">
      <w:numFmt w:val="bullet"/>
      <w:lvlText w:val="•"/>
      <w:lvlJc w:val="left"/>
      <w:pPr>
        <w:ind w:left="1092" w:hanging="328"/>
      </w:pPr>
      <w:rPr>
        <w:rFonts w:hint="default"/>
        <w:lang w:val="en-US" w:eastAsia="en-US" w:bidi="ar-SA"/>
      </w:rPr>
    </w:lvl>
    <w:lvl w:ilvl="4" w:tplc="61E29864">
      <w:numFmt w:val="bullet"/>
      <w:lvlText w:val="•"/>
      <w:lvlJc w:val="left"/>
      <w:pPr>
        <w:ind w:left="1423" w:hanging="328"/>
      </w:pPr>
      <w:rPr>
        <w:rFonts w:hint="default"/>
        <w:lang w:val="en-US" w:eastAsia="en-US" w:bidi="ar-SA"/>
      </w:rPr>
    </w:lvl>
    <w:lvl w:ilvl="5" w:tplc="BDC49236">
      <w:numFmt w:val="bullet"/>
      <w:lvlText w:val="•"/>
      <w:lvlJc w:val="left"/>
      <w:pPr>
        <w:ind w:left="1754" w:hanging="328"/>
      </w:pPr>
      <w:rPr>
        <w:rFonts w:hint="default"/>
        <w:lang w:val="en-US" w:eastAsia="en-US" w:bidi="ar-SA"/>
      </w:rPr>
    </w:lvl>
    <w:lvl w:ilvl="6" w:tplc="BA284020">
      <w:numFmt w:val="bullet"/>
      <w:lvlText w:val="•"/>
      <w:lvlJc w:val="left"/>
      <w:pPr>
        <w:ind w:left="2085" w:hanging="328"/>
      </w:pPr>
      <w:rPr>
        <w:rFonts w:hint="default"/>
        <w:lang w:val="en-US" w:eastAsia="en-US" w:bidi="ar-SA"/>
      </w:rPr>
    </w:lvl>
    <w:lvl w:ilvl="7" w:tplc="82128938">
      <w:numFmt w:val="bullet"/>
      <w:lvlText w:val="•"/>
      <w:lvlJc w:val="left"/>
      <w:pPr>
        <w:ind w:left="2416" w:hanging="328"/>
      </w:pPr>
      <w:rPr>
        <w:rFonts w:hint="default"/>
        <w:lang w:val="en-US" w:eastAsia="en-US" w:bidi="ar-SA"/>
      </w:rPr>
    </w:lvl>
    <w:lvl w:ilvl="8" w:tplc="BFF0DCE6">
      <w:numFmt w:val="bullet"/>
      <w:lvlText w:val="•"/>
      <w:lvlJc w:val="left"/>
      <w:pPr>
        <w:ind w:left="2747" w:hanging="328"/>
      </w:pPr>
      <w:rPr>
        <w:rFonts w:hint="default"/>
        <w:lang w:val="en-US" w:eastAsia="en-US" w:bidi="ar-SA"/>
      </w:rPr>
    </w:lvl>
  </w:abstractNum>
  <w:abstractNum w:abstractNumId="1" w15:restartNumberingAfterBreak="0">
    <w:nsid w:val="31F40DC4"/>
    <w:multiLevelType w:val="hybridMultilevel"/>
    <w:tmpl w:val="AE5CAE18"/>
    <w:lvl w:ilvl="0" w:tplc="844A9430">
      <w:start w:val="1"/>
      <w:numFmt w:val="lowerLetter"/>
      <w:lvlText w:val="(%1)"/>
      <w:lvlJc w:val="left"/>
      <w:pPr>
        <w:ind w:left="107" w:hanging="328"/>
      </w:pPr>
      <w:rPr>
        <w:rFonts w:ascii="Arial" w:eastAsia="Times New Roman" w:hAnsi="Arial" w:cs="Arial" w:hint="default"/>
        <w:b w:val="0"/>
        <w:bCs w:val="0"/>
        <w:i w:val="0"/>
        <w:iCs w:val="0"/>
        <w:spacing w:val="0"/>
        <w:w w:val="100"/>
        <w:sz w:val="16"/>
        <w:szCs w:val="16"/>
        <w:lang w:val="en-US" w:eastAsia="en-US" w:bidi="ar-SA"/>
      </w:rPr>
    </w:lvl>
    <w:lvl w:ilvl="1" w:tplc="F8F67AC4">
      <w:numFmt w:val="bullet"/>
      <w:lvlText w:val="•"/>
      <w:lvlJc w:val="left"/>
      <w:pPr>
        <w:ind w:left="430" w:hanging="328"/>
      </w:pPr>
      <w:rPr>
        <w:rFonts w:hint="default"/>
        <w:lang w:val="en-US" w:eastAsia="en-US" w:bidi="ar-SA"/>
      </w:rPr>
    </w:lvl>
    <w:lvl w:ilvl="2" w:tplc="39783FDC">
      <w:numFmt w:val="bullet"/>
      <w:lvlText w:val="•"/>
      <w:lvlJc w:val="left"/>
      <w:pPr>
        <w:ind w:left="761" w:hanging="328"/>
      </w:pPr>
      <w:rPr>
        <w:rFonts w:hint="default"/>
        <w:lang w:val="en-US" w:eastAsia="en-US" w:bidi="ar-SA"/>
      </w:rPr>
    </w:lvl>
    <w:lvl w:ilvl="3" w:tplc="62AAB2B4">
      <w:numFmt w:val="bullet"/>
      <w:lvlText w:val="•"/>
      <w:lvlJc w:val="left"/>
      <w:pPr>
        <w:ind w:left="1092" w:hanging="328"/>
      </w:pPr>
      <w:rPr>
        <w:rFonts w:hint="default"/>
        <w:lang w:val="en-US" w:eastAsia="en-US" w:bidi="ar-SA"/>
      </w:rPr>
    </w:lvl>
    <w:lvl w:ilvl="4" w:tplc="2E2002AA">
      <w:numFmt w:val="bullet"/>
      <w:lvlText w:val="•"/>
      <w:lvlJc w:val="left"/>
      <w:pPr>
        <w:ind w:left="1423" w:hanging="328"/>
      </w:pPr>
      <w:rPr>
        <w:rFonts w:hint="default"/>
        <w:lang w:val="en-US" w:eastAsia="en-US" w:bidi="ar-SA"/>
      </w:rPr>
    </w:lvl>
    <w:lvl w:ilvl="5" w:tplc="8DE62E00">
      <w:numFmt w:val="bullet"/>
      <w:lvlText w:val="•"/>
      <w:lvlJc w:val="left"/>
      <w:pPr>
        <w:ind w:left="1754" w:hanging="328"/>
      </w:pPr>
      <w:rPr>
        <w:rFonts w:hint="default"/>
        <w:lang w:val="en-US" w:eastAsia="en-US" w:bidi="ar-SA"/>
      </w:rPr>
    </w:lvl>
    <w:lvl w:ilvl="6" w:tplc="382A1560">
      <w:numFmt w:val="bullet"/>
      <w:lvlText w:val="•"/>
      <w:lvlJc w:val="left"/>
      <w:pPr>
        <w:ind w:left="2085" w:hanging="328"/>
      </w:pPr>
      <w:rPr>
        <w:rFonts w:hint="default"/>
        <w:lang w:val="en-US" w:eastAsia="en-US" w:bidi="ar-SA"/>
      </w:rPr>
    </w:lvl>
    <w:lvl w:ilvl="7" w:tplc="67CC9208">
      <w:numFmt w:val="bullet"/>
      <w:lvlText w:val="•"/>
      <w:lvlJc w:val="left"/>
      <w:pPr>
        <w:ind w:left="2416" w:hanging="328"/>
      </w:pPr>
      <w:rPr>
        <w:rFonts w:hint="default"/>
        <w:lang w:val="en-US" w:eastAsia="en-US" w:bidi="ar-SA"/>
      </w:rPr>
    </w:lvl>
    <w:lvl w:ilvl="8" w:tplc="B7746CD6">
      <w:numFmt w:val="bullet"/>
      <w:lvlText w:val="•"/>
      <w:lvlJc w:val="left"/>
      <w:pPr>
        <w:ind w:left="2747" w:hanging="328"/>
      </w:pPr>
      <w:rPr>
        <w:rFonts w:hint="default"/>
        <w:lang w:val="en-US" w:eastAsia="en-US" w:bidi="ar-SA"/>
      </w:rPr>
    </w:lvl>
  </w:abstractNum>
  <w:abstractNum w:abstractNumId="2" w15:restartNumberingAfterBreak="0">
    <w:nsid w:val="3A99455D"/>
    <w:multiLevelType w:val="hybridMultilevel"/>
    <w:tmpl w:val="3CBC7CCA"/>
    <w:lvl w:ilvl="0" w:tplc="CF8845A4">
      <w:start w:val="1"/>
      <w:numFmt w:val="lowerLetter"/>
      <w:lvlText w:val="(%1)"/>
      <w:lvlJc w:val="left"/>
      <w:pPr>
        <w:ind w:left="107" w:hanging="328"/>
      </w:pPr>
      <w:rPr>
        <w:rFonts w:ascii="Arial" w:eastAsia="Times New Roman" w:hAnsi="Arial" w:cs="Arial" w:hint="default"/>
        <w:b w:val="0"/>
        <w:bCs w:val="0"/>
        <w:i w:val="0"/>
        <w:iCs w:val="0"/>
        <w:spacing w:val="0"/>
        <w:w w:val="100"/>
        <w:sz w:val="16"/>
        <w:szCs w:val="16"/>
        <w:lang w:val="en-US" w:eastAsia="en-US" w:bidi="ar-SA"/>
      </w:rPr>
    </w:lvl>
    <w:lvl w:ilvl="1" w:tplc="E9E6A3C8">
      <w:numFmt w:val="bullet"/>
      <w:lvlText w:val="•"/>
      <w:lvlJc w:val="left"/>
      <w:pPr>
        <w:ind w:left="430" w:hanging="328"/>
      </w:pPr>
      <w:rPr>
        <w:rFonts w:hint="default"/>
        <w:lang w:val="en-US" w:eastAsia="en-US" w:bidi="ar-SA"/>
      </w:rPr>
    </w:lvl>
    <w:lvl w:ilvl="2" w:tplc="AFACD000">
      <w:numFmt w:val="bullet"/>
      <w:lvlText w:val="•"/>
      <w:lvlJc w:val="left"/>
      <w:pPr>
        <w:ind w:left="761" w:hanging="328"/>
      </w:pPr>
      <w:rPr>
        <w:rFonts w:hint="default"/>
        <w:lang w:val="en-US" w:eastAsia="en-US" w:bidi="ar-SA"/>
      </w:rPr>
    </w:lvl>
    <w:lvl w:ilvl="3" w:tplc="27B00AC8">
      <w:numFmt w:val="bullet"/>
      <w:lvlText w:val="•"/>
      <w:lvlJc w:val="left"/>
      <w:pPr>
        <w:ind w:left="1092" w:hanging="328"/>
      </w:pPr>
      <w:rPr>
        <w:rFonts w:hint="default"/>
        <w:lang w:val="en-US" w:eastAsia="en-US" w:bidi="ar-SA"/>
      </w:rPr>
    </w:lvl>
    <w:lvl w:ilvl="4" w:tplc="D452CFAC">
      <w:numFmt w:val="bullet"/>
      <w:lvlText w:val="•"/>
      <w:lvlJc w:val="left"/>
      <w:pPr>
        <w:ind w:left="1423" w:hanging="328"/>
      </w:pPr>
      <w:rPr>
        <w:rFonts w:hint="default"/>
        <w:lang w:val="en-US" w:eastAsia="en-US" w:bidi="ar-SA"/>
      </w:rPr>
    </w:lvl>
    <w:lvl w:ilvl="5" w:tplc="844AAE84">
      <w:numFmt w:val="bullet"/>
      <w:lvlText w:val="•"/>
      <w:lvlJc w:val="left"/>
      <w:pPr>
        <w:ind w:left="1754" w:hanging="328"/>
      </w:pPr>
      <w:rPr>
        <w:rFonts w:hint="default"/>
        <w:lang w:val="en-US" w:eastAsia="en-US" w:bidi="ar-SA"/>
      </w:rPr>
    </w:lvl>
    <w:lvl w:ilvl="6" w:tplc="79AE9BB0">
      <w:numFmt w:val="bullet"/>
      <w:lvlText w:val="•"/>
      <w:lvlJc w:val="left"/>
      <w:pPr>
        <w:ind w:left="2085" w:hanging="328"/>
      </w:pPr>
      <w:rPr>
        <w:rFonts w:hint="default"/>
        <w:lang w:val="en-US" w:eastAsia="en-US" w:bidi="ar-SA"/>
      </w:rPr>
    </w:lvl>
    <w:lvl w:ilvl="7" w:tplc="407C4B2E">
      <w:numFmt w:val="bullet"/>
      <w:lvlText w:val="•"/>
      <w:lvlJc w:val="left"/>
      <w:pPr>
        <w:ind w:left="2416" w:hanging="328"/>
      </w:pPr>
      <w:rPr>
        <w:rFonts w:hint="default"/>
        <w:lang w:val="en-US" w:eastAsia="en-US" w:bidi="ar-SA"/>
      </w:rPr>
    </w:lvl>
    <w:lvl w:ilvl="8" w:tplc="9EA4772A">
      <w:numFmt w:val="bullet"/>
      <w:lvlText w:val="•"/>
      <w:lvlJc w:val="left"/>
      <w:pPr>
        <w:ind w:left="2747" w:hanging="328"/>
      </w:pPr>
      <w:rPr>
        <w:rFonts w:hint="default"/>
        <w:lang w:val="en-US" w:eastAsia="en-US" w:bidi="ar-SA"/>
      </w:rPr>
    </w:lvl>
  </w:abstractNum>
  <w:abstractNum w:abstractNumId="3" w15:restartNumberingAfterBreak="0">
    <w:nsid w:val="6A1043F4"/>
    <w:multiLevelType w:val="hybridMultilevel"/>
    <w:tmpl w:val="F676B858"/>
    <w:lvl w:ilvl="0" w:tplc="8F10FD30">
      <w:start w:val="1"/>
      <w:numFmt w:val="lowerLetter"/>
      <w:lvlText w:val="(%1)"/>
      <w:lvlJc w:val="left"/>
      <w:pPr>
        <w:ind w:left="107" w:hanging="328"/>
      </w:pPr>
      <w:rPr>
        <w:rFonts w:ascii="Arial" w:eastAsia="Times New Roman" w:hAnsi="Arial" w:cs="Arial" w:hint="default"/>
        <w:b w:val="0"/>
        <w:bCs w:val="0"/>
        <w:i w:val="0"/>
        <w:iCs w:val="0"/>
        <w:spacing w:val="0"/>
        <w:w w:val="100"/>
        <w:sz w:val="16"/>
        <w:szCs w:val="16"/>
        <w:lang w:val="en-US" w:eastAsia="en-US" w:bidi="ar-SA"/>
      </w:rPr>
    </w:lvl>
    <w:lvl w:ilvl="1" w:tplc="B19A0C50">
      <w:numFmt w:val="bullet"/>
      <w:lvlText w:val="•"/>
      <w:lvlJc w:val="left"/>
      <w:pPr>
        <w:ind w:left="430" w:hanging="328"/>
      </w:pPr>
      <w:rPr>
        <w:rFonts w:hint="default"/>
        <w:lang w:val="en-US" w:eastAsia="en-US" w:bidi="ar-SA"/>
      </w:rPr>
    </w:lvl>
    <w:lvl w:ilvl="2" w:tplc="B0729F32">
      <w:numFmt w:val="bullet"/>
      <w:lvlText w:val="•"/>
      <w:lvlJc w:val="left"/>
      <w:pPr>
        <w:ind w:left="761" w:hanging="328"/>
      </w:pPr>
      <w:rPr>
        <w:rFonts w:hint="default"/>
        <w:lang w:val="en-US" w:eastAsia="en-US" w:bidi="ar-SA"/>
      </w:rPr>
    </w:lvl>
    <w:lvl w:ilvl="3" w:tplc="E1286ECA">
      <w:numFmt w:val="bullet"/>
      <w:lvlText w:val="•"/>
      <w:lvlJc w:val="left"/>
      <w:pPr>
        <w:ind w:left="1092" w:hanging="328"/>
      </w:pPr>
      <w:rPr>
        <w:rFonts w:hint="default"/>
        <w:lang w:val="en-US" w:eastAsia="en-US" w:bidi="ar-SA"/>
      </w:rPr>
    </w:lvl>
    <w:lvl w:ilvl="4" w:tplc="CA3AACA2">
      <w:numFmt w:val="bullet"/>
      <w:lvlText w:val="•"/>
      <w:lvlJc w:val="left"/>
      <w:pPr>
        <w:ind w:left="1423" w:hanging="328"/>
      </w:pPr>
      <w:rPr>
        <w:rFonts w:hint="default"/>
        <w:lang w:val="en-US" w:eastAsia="en-US" w:bidi="ar-SA"/>
      </w:rPr>
    </w:lvl>
    <w:lvl w:ilvl="5" w:tplc="491656C8">
      <w:numFmt w:val="bullet"/>
      <w:lvlText w:val="•"/>
      <w:lvlJc w:val="left"/>
      <w:pPr>
        <w:ind w:left="1754" w:hanging="328"/>
      </w:pPr>
      <w:rPr>
        <w:rFonts w:hint="default"/>
        <w:lang w:val="en-US" w:eastAsia="en-US" w:bidi="ar-SA"/>
      </w:rPr>
    </w:lvl>
    <w:lvl w:ilvl="6" w:tplc="CF6E277E">
      <w:numFmt w:val="bullet"/>
      <w:lvlText w:val="•"/>
      <w:lvlJc w:val="left"/>
      <w:pPr>
        <w:ind w:left="2085" w:hanging="328"/>
      </w:pPr>
      <w:rPr>
        <w:rFonts w:hint="default"/>
        <w:lang w:val="en-US" w:eastAsia="en-US" w:bidi="ar-SA"/>
      </w:rPr>
    </w:lvl>
    <w:lvl w:ilvl="7" w:tplc="6CE2959A">
      <w:numFmt w:val="bullet"/>
      <w:lvlText w:val="•"/>
      <w:lvlJc w:val="left"/>
      <w:pPr>
        <w:ind w:left="2416" w:hanging="328"/>
      </w:pPr>
      <w:rPr>
        <w:rFonts w:hint="default"/>
        <w:lang w:val="en-US" w:eastAsia="en-US" w:bidi="ar-SA"/>
      </w:rPr>
    </w:lvl>
    <w:lvl w:ilvl="8" w:tplc="AE28C796">
      <w:numFmt w:val="bullet"/>
      <w:lvlText w:val="•"/>
      <w:lvlJc w:val="left"/>
      <w:pPr>
        <w:ind w:left="2747" w:hanging="328"/>
      </w:pPr>
      <w:rPr>
        <w:rFonts w:hint="default"/>
        <w:lang w:val="en-US" w:eastAsia="en-US" w:bidi="ar-SA"/>
      </w:rPr>
    </w:lvl>
  </w:abstractNum>
  <w:num w:numId="1" w16cid:durableId="1341199626">
    <w:abstractNumId w:val="3"/>
  </w:num>
  <w:num w:numId="2" w16cid:durableId="1457990824">
    <w:abstractNumId w:val="0"/>
  </w:num>
  <w:num w:numId="3" w16cid:durableId="385876011">
    <w:abstractNumId w:val="2"/>
  </w:num>
  <w:num w:numId="4" w16cid:durableId="17362738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A54"/>
    <w:rsid w:val="00007042"/>
    <w:rsid w:val="000205A6"/>
    <w:rsid w:val="000726D8"/>
    <w:rsid w:val="00190A54"/>
    <w:rsid w:val="001C77B7"/>
    <w:rsid w:val="002F5F1F"/>
    <w:rsid w:val="00300FF8"/>
    <w:rsid w:val="003A284A"/>
    <w:rsid w:val="0043643B"/>
    <w:rsid w:val="0046570F"/>
    <w:rsid w:val="004D0D1E"/>
    <w:rsid w:val="004F617A"/>
    <w:rsid w:val="005B3B99"/>
    <w:rsid w:val="005B5310"/>
    <w:rsid w:val="00620D8B"/>
    <w:rsid w:val="00680B4F"/>
    <w:rsid w:val="006930A0"/>
    <w:rsid w:val="006E23DA"/>
    <w:rsid w:val="007066A0"/>
    <w:rsid w:val="007A7CB4"/>
    <w:rsid w:val="008231DA"/>
    <w:rsid w:val="0084229D"/>
    <w:rsid w:val="009777F4"/>
    <w:rsid w:val="009B3CE5"/>
    <w:rsid w:val="009B71A1"/>
    <w:rsid w:val="00A26133"/>
    <w:rsid w:val="00AF3E57"/>
    <w:rsid w:val="00B57362"/>
    <w:rsid w:val="00BE5305"/>
    <w:rsid w:val="00C00DC0"/>
    <w:rsid w:val="00C22051"/>
    <w:rsid w:val="00C4638E"/>
    <w:rsid w:val="00CE7F60"/>
    <w:rsid w:val="00D30A9E"/>
    <w:rsid w:val="00D65093"/>
    <w:rsid w:val="00E93BD7"/>
    <w:rsid w:val="00EF66F6"/>
    <w:rsid w:val="00EF70FB"/>
    <w:rsid w:val="00F7733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0B0DF2F9"/>
  <w15:chartTrackingRefBased/>
  <w15:docId w15:val="{29E59424-7EB6-3647-B254-63A3EC9DE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A54"/>
  </w:style>
  <w:style w:type="paragraph" w:styleId="Heading1">
    <w:name w:val="heading 1"/>
    <w:basedOn w:val="Normal"/>
    <w:next w:val="Normal"/>
    <w:link w:val="Heading1Char"/>
    <w:uiPriority w:val="9"/>
    <w:qFormat/>
    <w:rsid w:val="00190A5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90A5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90A5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90A5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90A5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90A5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90A5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90A5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90A5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0A5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90A5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90A5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90A5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90A5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90A5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90A5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90A5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90A54"/>
    <w:rPr>
      <w:rFonts w:eastAsiaTheme="majorEastAsia" w:cstheme="majorBidi"/>
      <w:color w:val="272727" w:themeColor="text1" w:themeTint="D8"/>
    </w:rPr>
  </w:style>
  <w:style w:type="paragraph" w:styleId="Title">
    <w:name w:val="Title"/>
    <w:basedOn w:val="Normal"/>
    <w:next w:val="Normal"/>
    <w:link w:val="TitleChar"/>
    <w:uiPriority w:val="10"/>
    <w:qFormat/>
    <w:rsid w:val="00190A5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90A5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90A54"/>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90A5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90A5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90A54"/>
    <w:rPr>
      <w:i/>
      <w:iCs/>
      <w:color w:val="404040" w:themeColor="text1" w:themeTint="BF"/>
    </w:rPr>
  </w:style>
  <w:style w:type="paragraph" w:styleId="ListParagraph">
    <w:name w:val="List Paragraph"/>
    <w:basedOn w:val="Normal"/>
    <w:uiPriority w:val="34"/>
    <w:qFormat/>
    <w:rsid w:val="00190A54"/>
    <w:pPr>
      <w:ind w:left="720"/>
      <w:contextualSpacing/>
    </w:pPr>
  </w:style>
  <w:style w:type="character" w:styleId="IntenseEmphasis">
    <w:name w:val="Intense Emphasis"/>
    <w:basedOn w:val="DefaultParagraphFont"/>
    <w:uiPriority w:val="21"/>
    <w:qFormat/>
    <w:rsid w:val="00190A54"/>
    <w:rPr>
      <w:i/>
      <w:iCs/>
      <w:color w:val="0F4761" w:themeColor="accent1" w:themeShade="BF"/>
    </w:rPr>
  </w:style>
  <w:style w:type="paragraph" w:styleId="IntenseQuote">
    <w:name w:val="Intense Quote"/>
    <w:basedOn w:val="Normal"/>
    <w:next w:val="Normal"/>
    <w:link w:val="IntenseQuoteChar"/>
    <w:uiPriority w:val="30"/>
    <w:qFormat/>
    <w:rsid w:val="00190A5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90A54"/>
    <w:rPr>
      <w:i/>
      <w:iCs/>
      <w:color w:val="0F4761" w:themeColor="accent1" w:themeShade="BF"/>
    </w:rPr>
  </w:style>
  <w:style w:type="character" w:styleId="IntenseReference">
    <w:name w:val="Intense Reference"/>
    <w:basedOn w:val="DefaultParagraphFont"/>
    <w:uiPriority w:val="32"/>
    <w:qFormat/>
    <w:rsid w:val="00190A54"/>
    <w:rPr>
      <w:b/>
      <w:bCs/>
      <w:smallCaps/>
      <w:color w:val="0F4761" w:themeColor="accent1" w:themeShade="BF"/>
      <w:spacing w:val="5"/>
    </w:rPr>
  </w:style>
  <w:style w:type="table" w:styleId="TableGrid">
    <w:name w:val="Table Grid"/>
    <w:basedOn w:val="TableNormal"/>
    <w:uiPriority w:val="39"/>
    <w:rsid w:val="00190A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5B5310"/>
    <w:pPr>
      <w:widowControl w:val="0"/>
      <w:autoSpaceDE w:val="0"/>
      <w:autoSpaceDN w:val="0"/>
      <w:ind w:left="107"/>
    </w:pPr>
    <w:rPr>
      <w:rFonts w:ascii="Times New Roman" w:eastAsia="Times New Roman" w:hAnsi="Times New Roman" w:cs="Times New Roman"/>
      <w:kern w:val="0"/>
      <w:sz w:val="22"/>
      <w:szCs w:val="22"/>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2165</Words>
  <Characters>12342</Characters>
  <Application>Microsoft Office Word</Application>
  <DocSecurity>0</DocSecurity>
  <Lines>102</Lines>
  <Paragraphs>28</Paragraphs>
  <ScaleCrop>false</ScaleCrop>
  <Company/>
  <LinksUpToDate>false</LinksUpToDate>
  <CharactersWithSpaces>14479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Fleet, Jamie (MED)</dc:creator>
  <cp:keywords/>
  <dc:description/>
  <cp:lastModifiedBy>Fleet, Jamie (MED)</cp:lastModifiedBy>
  <cp:revision>2</cp:revision>
  <dcterms:created xsi:type="dcterms:W3CDTF">2025-01-06T19:55:00Z</dcterms:created>
  <dcterms:modified xsi:type="dcterms:W3CDTF">2025-01-06T19:55:00Z</dcterms:modified>
</cp:coreProperties>
</file>