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9728" w14:textId="4FA37937" w:rsidR="006F5D98" w:rsidRPr="00C2334E" w:rsidRDefault="006F5D98" w:rsidP="00EE4B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34E">
        <w:rPr>
          <w:rFonts w:ascii="Times New Roman" w:hAnsi="Times New Roman" w:cs="Times New Roman"/>
          <w:b/>
          <w:sz w:val="24"/>
          <w:szCs w:val="24"/>
        </w:rPr>
        <w:t xml:space="preserve">Supplementary Table 1: 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Adjusted </w:t>
      </w:r>
      <w:r w:rsidR="00F81079">
        <w:rPr>
          <w:rFonts w:ascii="Times New Roman" w:hAnsi="Times New Roman" w:cs="Times New Roman"/>
          <w:b/>
          <w:sz w:val="24"/>
          <w:szCs w:val="24"/>
        </w:rPr>
        <w:t>l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inear regression analysis to assess effect of study enrollment location on </w:t>
      </w:r>
      <w:r w:rsidR="00F81079">
        <w:rPr>
          <w:rFonts w:ascii="Times New Roman" w:hAnsi="Times New Roman" w:cs="Times New Roman"/>
          <w:b/>
          <w:sz w:val="24"/>
          <w:szCs w:val="24"/>
        </w:rPr>
        <w:t>d</w:t>
      </w:r>
      <w:r w:rsidRPr="00C2334E">
        <w:rPr>
          <w:rFonts w:ascii="Times New Roman" w:hAnsi="Times New Roman" w:cs="Times New Roman"/>
          <w:b/>
          <w:sz w:val="24"/>
          <w:szCs w:val="24"/>
        </w:rPr>
        <w:t>oor to needle time (min)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1"/>
        <w:gridCol w:w="984"/>
        <w:gridCol w:w="1346"/>
        <w:gridCol w:w="1348"/>
        <w:gridCol w:w="987"/>
        <w:gridCol w:w="714"/>
        <w:gridCol w:w="718"/>
        <w:gridCol w:w="1012"/>
      </w:tblGrid>
      <w:tr w:rsidR="006E52E1" w:rsidRPr="00EE4B9E" w14:paraId="7E29F70F" w14:textId="77777777" w:rsidTr="006A039E">
        <w:tc>
          <w:tcPr>
            <w:tcW w:w="1198" w:type="pct"/>
          </w:tcPr>
          <w:p w14:paraId="073DE726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CD95BD1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720" w:type="pct"/>
          </w:tcPr>
          <w:p w14:paraId="69A457E9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Coefficient</w:t>
            </w:r>
          </w:p>
        </w:tc>
        <w:tc>
          <w:tcPr>
            <w:tcW w:w="721" w:type="pct"/>
          </w:tcPr>
          <w:p w14:paraId="60CD7091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910" w:type="pct"/>
            <w:gridSpan w:val="2"/>
          </w:tcPr>
          <w:p w14:paraId="44644C3C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84" w:type="pct"/>
          </w:tcPr>
          <w:p w14:paraId="56CD604E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41" w:type="pct"/>
          </w:tcPr>
          <w:p w14:paraId="1FF46741" w14:textId="77777777" w:rsidR="006E52E1" w:rsidRPr="00EE4B9E" w:rsidRDefault="006E52E1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B2613" w:rsidRPr="00EE4B9E" w14:paraId="7E422290" w14:textId="77777777" w:rsidTr="006A039E">
        <w:tc>
          <w:tcPr>
            <w:tcW w:w="1198" w:type="pct"/>
          </w:tcPr>
          <w:p w14:paraId="07FADB8E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MSU-treated</w:t>
            </w:r>
          </w:p>
        </w:tc>
        <w:tc>
          <w:tcPr>
            <w:tcW w:w="526" w:type="pct"/>
          </w:tcPr>
          <w:p w14:paraId="3DC58D22" w14:textId="77777777" w:rsidR="00FD310F" w:rsidRPr="00EE4B9E" w:rsidRDefault="000D5B7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720" w:type="pct"/>
          </w:tcPr>
          <w:p w14:paraId="5EC4342E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34537D" w:rsidRPr="00EE4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14:paraId="2812B8F5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8" w:type="pct"/>
          </w:tcPr>
          <w:p w14:paraId="714E4639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-24.6</w:t>
            </w:r>
          </w:p>
        </w:tc>
        <w:tc>
          <w:tcPr>
            <w:tcW w:w="382" w:type="pct"/>
          </w:tcPr>
          <w:p w14:paraId="62E8F3E3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-9.7</w:t>
            </w:r>
          </w:p>
        </w:tc>
        <w:tc>
          <w:tcPr>
            <w:tcW w:w="384" w:type="pct"/>
          </w:tcPr>
          <w:p w14:paraId="1DE13CFC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1" w:type="pct"/>
          </w:tcPr>
          <w:p w14:paraId="64ED4A24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B2613" w:rsidRPr="00EE4B9E" w14:paraId="1A3081E2" w14:textId="77777777" w:rsidTr="006A039E">
        <w:tc>
          <w:tcPr>
            <w:tcW w:w="1198" w:type="pct"/>
          </w:tcPr>
          <w:p w14:paraId="4A34E633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UAH-Treated</w:t>
            </w:r>
          </w:p>
        </w:tc>
        <w:tc>
          <w:tcPr>
            <w:tcW w:w="526" w:type="pct"/>
          </w:tcPr>
          <w:p w14:paraId="6A6FFDFA" w14:textId="77777777" w:rsidR="00FD310F" w:rsidRPr="00EE4B9E" w:rsidRDefault="000D5B7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20" w:type="pct"/>
          </w:tcPr>
          <w:p w14:paraId="656F5CA6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1" w:type="pct"/>
          </w:tcPr>
          <w:p w14:paraId="7C423DAB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8" w:type="pct"/>
          </w:tcPr>
          <w:p w14:paraId="1444C282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  <w:tc>
          <w:tcPr>
            <w:tcW w:w="382" w:type="pct"/>
          </w:tcPr>
          <w:p w14:paraId="2CE6B298" w14:textId="77777777" w:rsidR="00FD310F" w:rsidRPr="00EE4B9E" w:rsidRDefault="000D5B7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14:paraId="295E41FE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1" w:type="pct"/>
          </w:tcPr>
          <w:p w14:paraId="20167FC6" w14:textId="77777777" w:rsidR="00FD310F" w:rsidRPr="00EE4B9E" w:rsidRDefault="00FD310F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14:paraId="1C2545A1" w14:textId="411C8548" w:rsidR="00FD310F" w:rsidRPr="00EE4B9E" w:rsidRDefault="00B57766" w:rsidP="00EE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 xml:space="preserve">MSU, Mobile stroke unit; UAH, University of Alberta; NIHSS, National Institute of Health Stroke Scale; CI, Confidence interval; </w:t>
      </w:r>
      <w:r w:rsidR="006E52E1" w:rsidRPr="00EE4B9E">
        <w:rPr>
          <w:rFonts w:ascii="Times New Roman" w:hAnsi="Times New Roman" w:cs="Times New Roman"/>
          <w:sz w:val="24"/>
          <w:szCs w:val="24"/>
        </w:rPr>
        <w:t xml:space="preserve">Non-UAH treated was base category for MSU-and UAH -treated categories; </w:t>
      </w:r>
      <w:r w:rsidR="00720F6D">
        <w:rPr>
          <w:rFonts w:ascii="Times New Roman" w:hAnsi="Times New Roman" w:cs="Times New Roman"/>
          <w:sz w:val="24"/>
          <w:szCs w:val="24"/>
        </w:rPr>
        <w:t>(</w:t>
      </w:r>
      <w:r w:rsidR="00F81079">
        <w:rPr>
          <w:rFonts w:ascii="Times New Roman" w:hAnsi="Times New Roman" w:cs="Times New Roman"/>
          <w:sz w:val="24"/>
          <w:szCs w:val="24"/>
        </w:rPr>
        <w:t>p</w:t>
      </w:r>
      <w:r w:rsidR="00720F6D">
        <w:rPr>
          <w:rFonts w:ascii="Times New Roman" w:hAnsi="Times New Roman" w:cs="Times New Roman"/>
          <w:sz w:val="24"/>
          <w:szCs w:val="24"/>
        </w:rPr>
        <w:t xml:space="preserve">respecified variables as potential confounders in the regression model: </w:t>
      </w:r>
      <w:r w:rsidR="00F81079">
        <w:rPr>
          <w:rFonts w:ascii="Times New Roman" w:hAnsi="Times New Roman" w:cs="Times New Roman"/>
          <w:sz w:val="24"/>
          <w:szCs w:val="24"/>
        </w:rPr>
        <w:t>a</w:t>
      </w:r>
      <w:r w:rsidR="00720F6D">
        <w:rPr>
          <w:rFonts w:ascii="Times New Roman" w:hAnsi="Times New Roman" w:cs="Times New Roman"/>
          <w:sz w:val="24"/>
          <w:szCs w:val="24"/>
        </w:rPr>
        <w:t xml:space="preserve">ge, </w:t>
      </w:r>
      <w:r w:rsidR="00F81079">
        <w:rPr>
          <w:rFonts w:ascii="Times New Roman" w:hAnsi="Times New Roman" w:cs="Times New Roman"/>
          <w:sz w:val="24"/>
          <w:szCs w:val="24"/>
        </w:rPr>
        <w:t>s</w:t>
      </w:r>
      <w:r w:rsidR="00720F6D">
        <w:rPr>
          <w:rFonts w:ascii="Times New Roman" w:hAnsi="Times New Roman" w:cs="Times New Roman"/>
          <w:sz w:val="24"/>
          <w:szCs w:val="24"/>
        </w:rPr>
        <w:t xml:space="preserve">ex, baseline NIHSS, </w:t>
      </w:r>
      <w:r w:rsidR="00F81079">
        <w:rPr>
          <w:rFonts w:ascii="Times New Roman" w:hAnsi="Times New Roman" w:cs="Times New Roman"/>
          <w:sz w:val="24"/>
          <w:szCs w:val="24"/>
        </w:rPr>
        <w:t>v</w:t>
      </w:r>
      <w:r w:rsidR="00720F6D">
        <w:rPr>
          <w:rFonts w:ascii="Times New Roman" w:hAnsi="Times New Roman" w:cs="Times New Roman"/>
          <w:sz w:val="24"/>
          <w:szCs w:val="24"/>
        </w:rPr>
        <w:t xml:space="preserve">isible occlusion and type of intravenous thrombolysis, </w:t>
      </w:r>
      <w:r w:rsidR="00F81079">
        <w:rPr>
          <w:rFonts w:ascii="Times New Roman" w:hAnsi="Times New Roman" w:cs="Times New Roman"/>
          <w:sz w:val="24"/>
          <w:szCs w:val="24"/>
        </w:rPr>
        <w:t>m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ale sex was base category for </w:t>
      </w:r>
      <w:r w:rsidR="00F81079">
        <w:rPr>
          <w:rFonts w:ascii="Times New Roman" w:hAnsi="Times New Roman" w:cs="Times New Roman"/>
          <w:sz w:val="24"/>
          <w:szCs w:val="24"/>
        </w:rPr>
        <w:t>f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emale sex; </w:t>
      </w:r>
      <w:r w:rsidR="00F81079">
        <w:rPr>
          <w:rFonts w:ascii="Times New Roman" w:hAnsi="Times New Roman" w:cs="Times New Roman"/>
          <w:sz w:val="24"/>
          <w:szCs w:val="24"/>
        </w:rPr>
        <w:t>n</w:t>
      </w:r>
      <w:r w:rsidR="00720F6D" w:rsidRPr="00EE4B9E">
        <w:rPr>
          <w:rFonts w:ascii="Times New Roman" w:hAnsi="Times New Roman" w:cs="Times New Roman"/>
          <w:sz w:val="24"/>
          <w:szCs w:val="24"/>
        </w:rPr>
        <w:t>o visible occlusion was base category for presence of visible occlusion category</w:t>
      </w:r>
      <w:r w:rsidR="00720F6D">
        <w:rPr>
          <w:rFonts w:ascii="Times New Roman" w:hAnsi="Times New Roman" w:cs="Times New Roman"/>
          <w:sz w:val="24"/>
          <w:szCs w:val="24"/>
        </w:rPr>
        <w:t>)</w:t>
      </w:r>
      <w:r w:rsidR="00720F6D" w:rsidRPr="00EE4B9E">
        <w:rPr>
          <w:rFonts w:ascii="Times New Roman" w:hAnsi="Times New Roman" w:cs="Times New Roman"/>
          <w:sz w:val="24"/>
          <w:szCs w:val="24"/>
        </w:rPr>
        <w:t>.</w:t>
      </w:r>
      <w:r w:rsidR="00720F6D" w:rsidRPr="00EE4B9E" w:rsidDel="00720F6D">
        <w:rPr>
          <w:rFonts w:ascii="Times New Roman" w:hAnsi="Times New Roman" w:cs="Times New Roman"/>
          <w:sz w:val="24"/>
          <w:szCs w:val="24"/>
        </w:rPr>
        <w:t xml:space="preserve"> </w:t>
      </w:r>
      <w:r w:rsidR="008421F1" w:rsidRPr="00EE4B9E">
        <w:rPr>
          <w:rFonts w:ascii="Times New Roman" w:hAnsi="Times New Roman" w:cs="Times New Roman"/>
          <w:sz w:val="24"/>
          <w:szCs w:val="24"/>
        </w:rPr>
        <w:t xml:space="preserve">(Mean variation inflation factor </w:t>
      </w:r>
      <w:r w:rsidR="006F427F" w:rsidRPr="00EE4B9E">
        <w:rPr>
          <w:rFonts w:ascii="Times New Roman" w:hAnsi="Times New Roman" w:cs="Times New Roman"/>
          <w:sz w:val="24"/>
          <w:szCs w:val="24"/>
        </w:rPr>
        <w:t>1.08)</w:t>
      </w:r>
    </w:p>
    <w:p w14:paraId="5CECE39D" w14:textId="5C9F372C" w:rsidR="006B2613" w:rsidRPr="00C2334E" w:rsidRDefault="00A43B6D" w:rsidP="00EE4B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34E">
        <w:rPr>
          <w:rFonts w:ascii="Times New Roman" w:hAnsi="Times New Roman" w:cs="Times New Roman"/>
          <w:b/>
          <w:sz w:val="24"/>
          <w:szCs w:val="24"/>
        </w:rPr>
        <w:t xml:space="preserve">Supplementary Table 2: 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Adjusted </w:t>
      </w:r>
      <w:r w:rsidR="00F81079">
        <w:rPr>
          <w:rFonts w:ascii="Times New Roman" w:hAnsi="Times New Roman" w:cs="Times New Roman"/>
          <w:b/>
          <w:sz w:val="24"/>
          <w:szCs w:val="24"/>
        </w:rPr>
        <w:t>l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inear regression analysis to assess effect of study enrollment location on </w:t>
      </w:r>
      <w:r w:rsidRPr="00C2334E">
        <w:rPr>
          <w:rFonts w:ascii="Times New Roman" w:hAnsi="Times New Roman" w:cs="Times New Roman"/>
          <w:b/>
          <w:sz w:val="24"/>
          <w:szCs w:val="24"/>
        </w:rPr>
        <w:t>CT to needle time</w:t>
      </w:r>
      <w:r w:rsidR="006F5D98" w:rsidRPr="00C2334E">
        <w:rPr>
          <w:rFonts w:ascii="Times New Roman" w:hAnsi="Times New Roman" w:cs="Times New Roman"/>
          <w:b/>
          <w:sz w:val="24"/>
          <w:szCs w:val="24"/>
        </w:rPr>
        <w:t xml:space="preserve"> (min)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1"/>
        <w:gridCol w:w="984"/>
        <w:gridCol w:w="1346"/>
        <w:gridCol w:w="1348"/>
        <w:gridCol w:w="987"/>
        <w:gridCol w:w="714"/>
        <w:gridCol w:w="718"/>
        <w:gridCol w:w="1012"/>
      </w:tblGrid>
      <w:tr w:rsidR="006F5D98" w:rsidRPr="00EE4B9E" w14:paraId="0C8E0368" w14:textId="77777777" w:rsidTr="006A039E">
        <w:tc>
          <w:tcPr>
            <w:tcW w:w="1198" w:type="pct"/>
          </w:tcPr>
          <w:p w14:paraId="06E4EBBC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17343BC7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720" w:type="pct"/>
          </w:tcPr>
          <w:p w14:paraId="49E608C6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Coefficient</w:t>
            </w:r>
          </w:p>
        </w:tc>
        <w:tc>
          <w:tcPr>
            <w:tcW w:w="721" w:type="pct"/>
          </w:tcPr>
          <w:p w14:paraId="18EB78B6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910" w:type="pct"/>
            <w:gridSpan w:val="2"/>
          </w:tcPr>
          <w:p w14:paraId="1C829D5C" w14:textId="77777777" w:rsidR="006F5D98" w:rsidRPr="00EE4B9E" w:rsidRDefault="006F5D98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384" w:type="pct"/>
          </w:tcPr>
          <w:p w14:paraId="59DB9196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41" w:type="pct"/>
          </w:tcPr>
          <w:p w14:paraId="576D060D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B2613" w:rsidRPr="00EE4B9E" w14:paraId="3E57B66F" w14:textId="77777777" w:rsidTr="006A039E">
        <w:tc>
          <w:tcPr>
            <w:tcW w:w="1198" w:type="pct"/>
          </w:tcPr>
          <w:p w14:paraId="122D16D4" w14:textId="77777777" w:rsidR="006B2613" w:rsidRPr="00EE4B9E" w:rsidRDefault="006B2613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MSU-treated</w:t>
            </w:r>
          </w:p>
        </w:tc>
        <w:tc>
          <w:tcPr>
            <w:tcW w:w="526" w:type="pct"/>
          </w:tcPr>
          <w:p w14:paraId="66D18CF8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720" w:type="pct"/>
          </w:tcPr>
          <w:p w14:paraId="1019EAA7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-10.7</w:t>
            </w:r>
          </w:p>
        </w:tc>
        <w:tc>
          <w:tcPr>
            <w:tcW w:w="721" w:type="pct"/>
          </w:tcPr>
          <w:p w14:paraId="4D4BB301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8" w:type="pct"/>
          </w:tcPr>
          <w:p w14:paraId="6C1EF8E3" w14:textId="77777777" w:rsidR="006B2613" w:rsidRPr="00EE4B9E" w:rsidRDefault="00A43B6D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-17.1</w:t>
            </w:r>
          </w:p>
        </w:tc>
        <w:tc>
          <w:tcPr>
            <w:tcW w:w="382" w:type="pct"/>
          </w:tcPr>
          <w:p w14:paraId="7B3F2043" w14:textId="77777777" w:rsidR="006B2613" w:rsidRPr="00EE4B9E" w:rsidRDefault="00A43B6D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-4.2</w:t>
            </w:r>
          </w:p>
        </w:tc>
        <w:tc>
          <w:tcPr>
            <w:tcW w:w="384" w:type="pct"/>
          </w:tcPr>
          <w:p w14:paraId="3FC597A9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-3.2</w:t>
            </w:r>
          </w:p>
        </w:tc>
        <w:tc>
          <w:tcPr>
            <w:tcW w:w="541" w:type="pct"/>
          </w:tcPr>
          <w:p w14:paraId="1A5808D6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B2613" w:rsidRPr="00EE4B9E" w14:paraId="3F16B7B3" w14:textId="77777777" w:rsidTr="006A039E">
        <w:tc>
          <w:tcPr>
            <w:tcW w:w="1198" w:type="pct"/>
          </w:tcPr>
          <w:p w14:paraId="45FE9F1C" w14:textId="77777777" w:rsidR="006B2613" w:rsidRPr="00EE4B9E" w:rsidRDefault="006B2613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UAH-Treated</w:t>
            </w:r>
          </w:p>
        </w:tc>
        <w:tc>
          <w:tcPr>
            <w:tcW w:w="526" w:type="pct"/>
          </w:tcPr>
          <w:p w14:paraId="542AC665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20" w:type="pct"/>
          </w:tcPr>
          <w:p w14:paraId="0809E6A3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1" w:type="pct"/>
          </w:tcPr>
          <w:p w14:paraId="7EE1BBCD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8" w:type="pct"/>
          </w:tcPr>
          <w:p w14:paraId="34EE9757" w14:textId="77777777" w:rsidR="006B2613" w:rsidRPr="00EE4B9E" w:rsidRDefault="00A43B6D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82" w:type="pct"/>
          </w:tcPr>
          <w:p w14:paraId="4030C5CA" w14:textId="77777777" w:rsidR="006B2613" w:rsidRPr="00EE4B9E" w:rsidRDefault="00A43B6D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84" w:type="pct"/>
          </w:tcPr>
          <w:p w14:paraId="2A20A06A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1" w:type="pct"/>
          </w:tcPr>
          <w:p w14:paraId="40B6C7AB" w14:textId="77777777" w:rsidR="006B2613" w:rsidRPr="00EE4B9E" w:rsidRDefault="006E52E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</w:tbl>
    <w:p w14:paraId="3B0DCADE" w14:textId="45DFAB3A" w:rsidR="00EE4B9E" w:rsidRDefault="00B57766" w:rsidP="00EE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 xml:space="preserve">MSU, Mobile stroke unit; UAH, University of Alberta; NIHSS, National Institute of Health Stroke Scale; CI, Confidence interval; </w:t>
      </w:r>
      <w:r w:rsidR="00A43B6D" w:rsidRPr="00EE4B9E">
        <w:rPr>
          <w:rFonts w:ascii="Times New Roman" w:hAnsi="Times New Roman" w:cs="Times New Roman"/>
          <w:sz w:val="24"/>
          <w:szCs w:val="24"/>
        </w:rPr>
        <w:t xml:space="preserve">Non-UAH treated was base category for MSU-and UAH -treated categories; </w:t>
      </w:r>
      <w:r w:rsidR="00720F6D">
        <w:rPr>
          <w:rFonts w:ascii="Times New Roman" w:hAnsi="Times New Roman" w:cs="Times New Roman"/>
          <w:sz w:val="24"/>
          <w:szCs w:val="24"/>
        </w:rPr>
        <w:t>(</w:t>
      </w:r>
      <w:r w:rsidR="00F81079">
        <w:rPr>
          <w:rFonts w:ascii="Times New Roman" w:hAnsi="Times New Roman" w:cs="Times New Roman"/>
          <w:sz w:val="24"/>
          <w:szCs w:val="24"/>
        </w:rPr>
        <w:t>p</w:t>
      </w:r>
      <w:r w:rsidR="00720F6D">
        <w:rPr>
          <w:rFonts w:ascii="Times New Roman" w:hAnsi="Times New Roman" w:cs="Times New Roman"/>
          <w:sz w:val="24"/>
          <w:szCs w:val="24"/>
        </w:rPr>
        <w:t xml:space="preserve">respecified variables as potential confounders in the regression model: </w:t>
      </w:r>
      <w:r w:rsidR="00F81079">
        <w:rPr>
          <w:rFonts w:ascii="Times New Roman" w:hAnsi="Times New Roman" w:cs="Times New Roman"/>
          <w:sz w:val="24"/>
          <w:szCs w:val="24"/>
        </w:rPr>
        <w:t>a</w:t>
      </w:r>
      <w:r w:rsidR="00720F6D">
        <w:rPr>
          <w:rFonts w:ascii="Times New Roman" w:hAnsi="Times New Roman" w:cs="Times New Roman"/>
          <w:sz w:val="24"/>
          <w:szCs w:val="24"/>
        </w:rPr>
        <w:t xml:space="preserve">ge, </w:t>
      </w:r>
      <w:r w:rsidR="00F81079">
        <w:rPr>
          <w:rFonts w:ascii="Times New Roman" w:hAnsi="Times New Roman" w:cs="Times New Roman"/>
          <w:sz w:val="24"/>
          <w:szCs w:val="24"/>
        </w:rPr>
        <w:t>s</w:t>
      </w:r>
      <w:r w:rsidR="00720F6D">
        <w:rPr>
          <w:rFonts w:ascii="Times New Roman" w:hAnsi="Times New Roman" w:cs="Times New Roman"/>
          <w:sz w:val="24"/>
          <w:szCs w:val="24"/>
        </w:rPr>
        <w:t xml:space="preserve">ex, baseline NIHSS, </w:t>
      </w:r>
      <w:r w:rsidR="00F81079">
        <w:rPr>
          <w:rFonts w:ascii="Times New Roman" w:hAnsi="Times New Roman" w:cs="Times New Roman"/>
          <w:sz w:val="24"/>
          <w:szCs w:val="24"/>
        </w:rPr>
        <w:t>v</w:t>
      </w:r>
      <w:r w:rsidR="00720F6D">
        <w:rPr>
          <w:rFonts w:ascii="Times New Roman" w:hAnsi="Times New Roman" w:cs="Times New Roman"/>
          <w:sz w:val="24"/>
          <w:szCs w:val="24"/>
        </w:rPr>
        <w:t xml:space="preserve">isible occlusion and type of intravenous thrombolysis, </w:t>
      </w:r>
      <w:r w:rsidR="00F81079">
        <w:rPr>
          <w:rFonts w:ascii="Times New Roman" w:hAnsi="Times New Roman" w:cs="Times New Roman"/>
          <w:sz w:val="24"/>
          <w:szCs w:val="24"/>
        </w:rPr>
        <w:t>m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ale sex was base category for </w:t>
      </w:r>
      <w:r w:rsidR="00F81079">
        <w:rPr>
          <w:rFonts w:ascii="Times New Roman" w:hAnsi="Times New Roman" w:cs="Times New Roman"/>
          <w:sz w:val="24"/>
          <w:szCs w:val="24"/>
        </w:rPr>
        <w:t>f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emale sex; </w:t>
      </w:r>
      <w:r w:rsidR="00F81079">
        <w:rPr>
          <w:rFonts w:ascii="Times New Roman" w:hAnsi="Times New Roman" w:cs="Times New Roman"/>
          <w:sz w:val="24"/>
          <w:szCs w:val="24"/>
        </w:rPr>
        <w:t>n</w:t>
      </w:r>
      <w:r w:rsidR="00720F6D" w:rsidRPr="00EE4B9E">
        <w:rPr>
          <w:rFonts w:ascii="Times New Roman" w:hAnsi="Times New Roman" w:cs="Times New Roman"/>
          <w:sz w:val="24"/>
          <w:szCs w:val="24"/>
        </w:rPr>
        <w:t>o visible occlusion was base category for presence of visible occlusion category</w:t>
      </w:r>
      <w:r w:rsidR="00720F6D">
        <w:rPr>
          <w:rFonts w:ascii="Times New Roman" w:hAnsi="Times New Roman" w:cs="Times New Roman"/>
          <w:sz w:val="24"/>
          <w:szCs w:val="24"/>
        </w:rPr>
        <w:t>)</w:t>
      </w:r>
      <w:r w:rsidR="00720F6D" w:rsidRPr="00EE4B9E">
        <w:rPr>
          <w:rFonts w:ascii="Times New Roman" w:hAnsi="Times New Roman" w:cs="Times New Roman"/>
          <w:sz w:val="24"/>
          <w:szCs w:val="24"/>
        </w:rPr>
        <w:t>.</w:t>
      </w:r>
      <w:r w:rsidR="00720F6D" w:rsidRPr="00EE4B9E" w:rsidDel="00720F6D">
        <w:rPr>
          <w:rFonts w:ascii="Times New Roman" w:hAnsi="Times New Roman" w:cs="Times New Roman"/>
          <w:sz w:val="24"/>
          <w:szCs w:val="24"/>
        </w:rPr>
        <w:t xml:space="preserve"> </w:t>
      </w:r>
      <w:r w:rsidR="006F427F" w:rsidRPr="00EE4B9E">
        <w:rPr>
          <w:rFonts w:ascii="Times New Roman" w:hAnsi="Times New Roman" w:cs="Times New Roman"/>
          <w:sz w:val="24"/>
          <w:szCs w:val="24"/>
        </w:rPr>
        <w:t>(Mean variation inflation factor 1.08)</w:t>
      </w:r>
    </w:p>
    <w:p w14:paraId="1B2C6ECF" w14:textId="3621CF6A" w:rsidR="00A43B6D" w:rsidRPr="00C2334E" w:rsidRDefault="00346F4C" w:rsidP="00EE4B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34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F5D98" w:rsidRPr="00C2334E">
        <w:rPr>
          <w:rFonts w:ascii="Times New Roman" w:hAnsi="Times New Roman" w:cs="Times New Roman"/>
          <w:b/>
          <w:sz w:val="24"/>
          <w:szCs w:val="24"/>
        </w:rPr>
        <w:t>T</w:t>
      </w:r>
      <w:r w:rsidRPr="00C2334E">
        <w:rPr>
          <w:rFonts w:ascii="Times New Roman" w:hAnsi="Times New Roman" w:cs="Times New Roman"/>
          <w:b/>
          <w:sz w:val="24"/>
          <w:szCs w:val="24"/>
        </w:rPr>
        <w:t xml:space="preserve">able 3: 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Adjusted Logistic regression analysis to assess effect of study enrollment location on </w:t>
      </w:r>
      <w:r w:rsidR="00F81079">
        <w:rPr>
          <w:rFonts w:ascii="Times New Roman" w:hAnsi="Times New Roman" w:cs="Times New Roman"/>
          <w:b/>
          <w:sz w:val="24"/>
          <w:szCs w:val="24"/>
        </w:rPr>
        <w:t>e</w:t>
      </w:r>
      <w:r w:rsidR="006F5D98" w:rsidRPr="00C2334E">
        <w:rPr>
          <w:rFonts w:ascii="Times New Roman" w:hAnsi="Times New Roman" w:cs="Times New Roman"/>
          <w:b/>
          <w:sz w:val="24"/>
          <w:szCs w:val="24"/>
        </w:rPr>
        <w:t>xcellent outcome (modified Rankin scale 0-1)</w:t>
      </w:r>
      <w:r w:rsidR="00E53F9D" w:rsidRPr="00C2334E">
        <w:rPr>
          <w:rFonts w:ascii="Times New Roman" w:hAnsi="Times New Roman" w:cs="Times New Roman"/>
          <w:b/>
          <w:sz w:val="24"/>
          <w:szCs w:val="24"/>
        </w:rPr>
        <w:t xml:space="preserve"> at 90-120 days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6"/>
        <w:gridCol w:w="1156"/>
        <w:gridCol w:w="1073"/>
        <w:gridCol w:w="1171"/>
        <w:gridCol w:w="1333"/>
        <w:gridCol w:w="843"/>
        <w:gridCol w:w="1148"/>
      </w:tblGrid>
      <w:tr w:rsidR="006F5D98" w:rsidRPr="00EE4B9E" w14:paraId="6149E0CE" w14:textId="77777777" w:rsidTr="00B57766">
        <w:tc>
          <w:tcPr>
            <w:tcW w:w="1404" w:type="pct"/>
          </w:tcPr>
          <w:p w14:paraId="12A3AB9B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2BFB19D3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Odd ratio</w:t>
            </w:r>
          </w:p>
        </w:tc>
        <w:tc>
          <w:tcPr>
            <w:tcW w:w="1200" w:type="pct"/>
            <w:gridSpan w:val="2"/>
          </w:tcPr>
          <w:p w14:paraId="5B1A7630" w14:textId="77777777" w:rsidR="006F5D98" w:rsidRPr="00EE4B9E" w:rsidRDefault="006F5D98" w:rsidP="00EE4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713" w:type="pct"/>
          </w:tcPr>
          <w:p w14:paraId="2134F4AB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451" w:type="pct"/>
          </w:tcPr>
          <w:p w14:paraId="079B06D0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4" w:type="pct"/>
          </w:tcPr>
          <w:p w14:paraId="61610000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F5D98" w:rsidRPr="00EE4B9E" w14:paraId="1B29A307" w14:textId="77777777" w:rsidTr="006F5D98">
        <w:tc>
          <w:tcPr>
            <w:tcW w:w="1404" w:type="pct"/>
          </w:tcPr>
          <w:p w14:paraId="2F27F313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MSU-treated</w:t>
            </w:r>
          </w:p>
        </w:tc>
        <w:tc>
          <w:tcPr>
            <w:tcW w:w="618" w:type="pct"/>
          </w:tcPr>
          <w:p w14:paraId="2AA4E5F6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4" w:type="pct"/>
          </w:tcPr>
          <w:p w14:paraId="1316E1D7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26" w:type="pct"/>
          </w:tcPr>
          <w:p w14:paraId="6FE2B5EA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3" w:type="pct"/>
          </w:tcPr>
          <w:p w14:paraId="6769D6C7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51" w:type="pct"/>
          </w:tcPr>
          <w:p w14:paraId="62618B66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4" w:type="pct"/>
          </w:tcPr>
          <w:p w14:paraId="532DB29A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6F5D98" w:rsidRPr="00EE4B9E" w14:paraId="7D947781" w14:textId="77777777" w:rsidTr="006F5D98">
        <w:tc>
          <w:tcPr>
            <w:tcW w:w="1404" w:type="pct"/>
          </w:tcPr>
          <w:p w14:paraId="275FF84B" w14:textId="77777777" w:rsidR="006F5D98" w:rsidRPr="00EE4B9E" w:rsidRDefault="006F5D9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UAH-Treated</w:t>
            </w:r>
          </w:p>
        </w:tc>
        <w:tc>
          <w:tcPr>
            <w:tcW w:w="618" w:type="pct"/>
          </w:tcPr>
          <w:p w14:paraId="27C52A4B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14:paraId="51F438F1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26" w:type="pct"/>
          </w:tcPr>
          <w:p w14:paraId="21394A26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3" w:type="pct"/>
          </w:tcPr>
          <w:p w14:paraId="2DDE4A0E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451" w:type="pct"/>
          </w:tcPr>
          <w:p w14:paraId="43CBC20B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14" w:type="pct"/>
          </w:tcPr>
          <w:p w14:paraId="7ADFFA5B" w14:textId="77777777" w:rsidR="006F5D98" w:rsidRPr="00EE4B9E" w:rsidRDefault="008F0071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</w:tbl>
    <w:p w14:paraId="74BFA8C5" w14:textId="7558AAA0" w:rsidR="006F5D98" w:rsidRPr="00EE4B9E" w:rsidRDefault="00B57766" w:rsidP="00EE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>MSU, Mobile stroke unit; UAH, University of Alberta; NIHSS, National Institute of Health Stroke Scale; CI, Confidence interval</w:t>
      </w:r>
      <w:r w:rsidR="00EE3B69" w:rsidRPr="00EE4B9E">
        <w:rPr>
          <w:rFonts w:ascii="Times New Roman" w:hAnsi="Times New Roman" w:cs="Times New Roman"/>
          <w:sz w:val="24"/>
          <w:szCs w:val="24"/>
        </w:rPr>
        <w:t>; Non-UAH treated was base category for MSU-and UAH -</w:t>
      </w:r>
      <w:r w:rsidR="00EE3B69" w:rsidRPr="00EE4B9E">
        <w:rPr>
          <w:rFonts w:ascii="Times New Roman" w:hAnsi="Times New Roman" w:cs="Times New Roman"/>
          <w:sz w:val="24"/>
          <w:szCs w:val="24"/>
        </w:rPr>
        <w:lastRenderedPageBreak/>
        <w:t xml:space="preserve">treated categories; </w:t>
      </w:r>
      <w:r w:rsidR="00720F6D">
        <w:rPr>
          <w:rFonts w:ascii="Times New Roman" w:hAnsi="Times New Roman" w:cs="Times New Roman"/>
          <w:sz w:val="24"/>
          <w:szCs w:val="24"/>
        </w:rPr>
        <w:t>(</w:t>
      </w:r>
      <w:r w:rsidR="00F81079">
        <w:rPr>
          <w:rFonts w:ascii="Times New Roman" w:hAnsi="Times New Roman" w:cs="Times New Roman"/>
          <w:sz w:val="24"/>
          <w:szCs w:val="24"/>
        </w:rPr>
        <w:t>p</w:t>
      </w:r>
      <w:r w:rsidR="00720F6D">
        <w:rPr>
          <w:rFonts w:ascii="Times New Roman" w:hAnsi="Times New Roman" w:cs="Times New Roman"/>
          <w:sz w:val="24"/>
          <w:szCs w:val="24"/>
        </w:rPr>
        <w:t xml:space="preserve">respecified variables as potential confounders in the regression model: </w:t>
      </w:r>
      <w:r w:rsidR="00F81079">
        <w:rPr>
          <w:rFonts w:ascii="Times New Roman" w:hAnsi="Times New Roman" w:cs="Times New Roman"/>
          <w:sz w:val="24"/>
          <w:szCs w:val="24"/>
        </w:rPr>
        <w:t>a</w:t>
      </w:r>
      <w:r w:rsidR="00720F6D">
        <w:rPr>
          <w:rFonts w:ascii="Times New Roman" w:hAnsi="Times New Roman" w:cs="Times New Roman"/>
          <w:sz w:val="24"/>
          <w:szCs w:val="24"/>
        </w:rPr>
        <w:t xml:space="preserve">ge, </w:t>
      </w:r>
      <w:r w:rsidR="00F81079">
        <w:rPr>
          <w:rFonts w:ascii="Times New Roman" w:hAnsi="Times New Roman" w:cs="Times New Roman"/>
          <w:sz w:val="24"/>
          <w:szCs w:val="24"/>
        </w:rPr>
        <w:t>s</w:t>
      </w:r>
      <w:r w:rsidR="00720F6D">
        <w:rPr>
          <w:rFonts w:ascii="Times New Roman" w:hAnsi="Times New Roman" w:cs="Times New Roman"/>
          <w:sz w:val="24"/>
          <w:szCs w:val="24"/>
        </w:rPr>
        <w:t xml:space="preserve">ex, baseline NIHSS, </w:t>
      </w:r>
      <w:r w:rsidR="00F81079">
        <w:rPr>
          <w:rFonts w:ascii="Times New Roman" w:hAnsi="Times New Roman" w:cs="Times New Roman"/>
          <w:sz w:val="24"/>
          <w:szCs w:val="24"/>
        </w:rPr>
        <w:t>v</w:t>
      </w:r>
      <w:r w:rsidR="00720F6D">
        <w:rPr>
          <w:rFonts w:ascii="Times New Roman" w:hAnsi="Times New Roman" w:cs="Times New Roman"/>
          <w:sz w:val="24"/>
          <w:szCs w:val="24"/>
        </w:rPr>
        <w:t xml:space="preserve">isible occlusion and type of intravenous thrombolysis, </w:t>
      </w:r>
      <w:r w:rsidR="00F81079">
        <w:rPr>
          <w:rFonts w:ascii="Times New Roman" w:hAnsi="Times New Roman" w:cs="Times New Roman"/>
          <w:sz w:val="24"/>
          <w:szCs w:val="24"/>
        </w:rPr>
        <w:t>m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ale sex was base category for </w:t>
      </w:r>
      <w:r w:rsidR="00F81079">
        <w:rPr>
          <w:rFonts w:ascii="Times New Roman" w:hAnsi="Times New Roman" w:cs="Times New Roman"/>
          <w:sz w:val="24"/>
          <w:szCs w:val="24"/>
        </w:rPr>
        <w:t>f</w:t>
      </w:r>
      <w:r w:rsidR="00720F6D" w:rsidRPr="00EE4B9E">
        <w:rPr>
          <w:rFonts w:ascii="Times New Roman" w:hAnsi="Times New Roman" w:cs="Times New Roman"/>
          <w:sz w:val="24"/>
          <w:szCs w:val="24"/>
        </w:rPr>
        <w:t xml:space="preserve">emale sex; </w:t>
      </w:r>
      <w:r w:rsidR="00F81079">
        <w:rPr>
          <w:rFonts w:ascii="Times New Roman" w:hAnsi="Times New Roman" w:cs="Times New Roman"/>
          <w:sz w:val="24"/>
          <w:szCs w:val="24"/>
        </w:rPr>
        <w:t>n</w:t>
      </w:r>
      <w:r w:rsidR="00720F6D" w:rsidRPr="00EE4B9E">
        <w:rPr>
          <w:rFonts w:ascii="Times New Roman" w:hAnsi="Times New Roman" w:cs="Times New Roman"/>
          <w:sz w:val="24"/>
          <w:szCs w:val="24"/>
        </w:rPr>
        <w:t>o visible occlusion was base category for presence of visible occlusion category</w:t>
      </w:r>
      <w:r w:rsidR="00720F6D">
        <w:rPr>
          <w:rFonts w:ascii="Times New Roman" w:hAnsi="Times New Roman" w:cs="Times New Roman"/>
          <w:sz w:val="24"/>
          <w:szCs w:val="24"/>
        </w:rPr>
        <w:t>)</w:t>
      </w:r>
      <w:r w:rsidR="00720F6D" w:rsidRPr="00EE4B9E">
        <w:rPr>
          <w:rFonts w:ascii="Times New Roman" w:hAnsi="Times New Roman" w:cs="Times New Roman"/>
          <w:sz w:val="24"/>
          <w:szCs w:val="24"/>
        </w:rPr>
        <w:t>.</w:t>
      </w:r>
    </w:p>
    <w:p w14:paraId="77BA8FB7" w14:textId="624539F3" w:rsidR="00F073F8" w:rsidRPr="00C2334E" w:rsidRDefault="00F073F8" w:rsidP="00EE4B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34E">
        <w:rPr>
          <w:rFonts w:ascii="Times New Roman" w:hAnsi="Times New Roman" w:cs="Times New Roman"/>
          <w:b/>
          <w:sz w:val="24"/>
          <w:szCs w:val="24"/>
        </w:rPr>
        <w:t>Supplementary Table 4: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 Adjusted Logistic regression analysis to assess effect of study enrollment location on</w:t>
      </w:r>
      <w:r w:rsidRPr="00C2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079">
        <w:rPr>
          <w:rFonts w:ascii="Times New Roman" w:hAnsi="Times New Roman" w:cs="Times New Roman"/>
          <w:b/>
          <w:sz w:val="24"/>
          <w:szCs w:val="24"/>
        </w:rPr>
        <w:t>g</w:t>
      </w:r>
      <w:r w:rsidR="00B56C02">
        <w:rPr>
          <w:rFonts w:ascii="Times New Roman" w:hAnsi="Times New Roman" w:cs="Times New Roman"/>
          <w:b/>
          <w:sz w:val="24"/>
          <w:szCs w:val="24"/>
        </w:rPr>
        <w:t>ood</w:t>
      </w:r>
      <w:r w:rsidRPr="00C2334E">
        <w:rPr>
          <w:rFonts w:ascii="Times New Roman" w:hAnsi="Times New Roman" w:cs="Times New Roman"/>
          <w:b/>
          <w:sz w:val="24"/>
          <w:szCs w:val="24"/>
        </w:rPr>
        <w:t xml:space="preserve"> outcome (modified Rankin scale 0-2)</w:t>
      </w:r>
      <w:r w:rsidR="00E53F9D" w:rsidRPr="00C2334E">
        <w:rPr>
          <w:rFonts w:ascii="Times New Roman" w:hAnsi="Times New Roman" w:cs="Times New Roman"/>
          <w:b/>
          <w:sz w:val="24"/>
          <w:szCs w:val="24"/>
        </w:rPr>
        <w:t xml:space="preserve"> at 90-120 days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6"/>
        <w:gridCol w:w="1156"/>
        <w:gridCol w:w="1073"/>
        <w:gridCol w:w="1171"/>
        <w:gridCol w:w="1333"/>
        <w:gridCol w:w="843"/>
        <w:gridCol w:w="1148"/>
      </w:tblGrid>
      <w:tr w:rsidR="00F073F8" w:rsidRPr="00EE4B9E" w14:paraId="10902CB5" w14:textId="77777777" w:rsidTr="00B57766">
        <w:tc>
          <w:tcPr>
            <w:tcW w:w="1404" w:type="pct"/>
          </w:tcPr>
          <w:p w14:paraId="4B284CF3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641CEEA7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Odd ratio</w:t>
            </w:r>
          </w:p>
        </w:tc>
        <w:tc>
          <w:tcPr>
            <w:tcW w:w="1200" w:type="pct"/>
            <w:gridSpan w:val="2"/>
          </w:tcPr>
          <w:p w14:paraId="44FC577B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713" w:type="pct"/>
          </w:tcPr>
          <w:p w14:paraId="1FB4E938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451" w:type="pct"/>
          </w:tcPr>
          <w:p w14:paraId="7A63D385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4" w:type="pct"/>
          </w:tcPr>
          <w:p w14:paraId="62B68EC6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F073F8" w:rsidRPr="00EE4B9E" w14:paraId="6E104C86" w14:textId="77777777" w:rsidTr="00A40524">
        <w:tc>
          <w:tcPr>
            <w:tcW w:w="1404" w:type="pct"/>
          </w:tcPr>
          <w:p w14:paraId="5F3A5F4F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MSU-treated</w:t>
            </w:r>
          </w:p>
        </w:tc>
        <w:tc>
          <w:tcPr>
            <w:tcW w:w="618" w:type="pct"/>
          </w:tcPr>
          <w:p w14:paraId="5D674106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4" w:type="pct"/>
          </w:tcPr>
          <w:p w14:paraId="5D366F86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26" w:type="pct"/>
          </w:tcPr>
          <w:p w14:paraId="0C615A8C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3" w:type="pct"/>
          </w:tcPr>
          <w:p w14:paraId="0DDB71CC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51" w:type="pct"/>
          </w:tcPr>
          <w:p w14:paraId="36A956C8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4" w:type="pct"/>
          </w:tcPr>
          <w:p w14:paraId="19730EED" w14:textId="77777777" w:rsidR="00F073F8" w:rsidRPr="00EE4B9E" w:rsidRDefault="00B57766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073F8" w:rsidRPr="00EE4B9E" w14:paraId="4FE65861" w14:textId="77777777" w:rsidTr="00A40524">
        <w:tc>
          <w:tcPr>
            <w:tcW w:w="1404" w:type="pct"/>
          </w:tcPr>
          <w:p w14:paraId="025493E4" w14:textId="77777777" w:rsidR="00F073F8" w:rsidRPr="00EE4B9E" w:rsidRDefault="00F073F8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UAH-Treated</w:t>
            </w:r>
          </w:p>
        </w:tc>
        <w:tc>
          <w:tcPr>
            <w:tcW w:w="618" w:type="pct"/>
          </w:tcPr>
          <w:p w14:paraId="01BA31D4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574" w:type="pct"/>
          </w:tcPr>
          <w:p w14:paraId="5F1634A2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26" w:type="pct"/>
          </w:tcPr>
          <w:p w14:paraId="71EE188A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3" w:type="pct"/>
          </w:tcPr>
          <w:p w14:paraId="56305BB2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451" w:type="pct"/>
          </w:tcPr>
          <w:p w14:paraId="183A955B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  <w:tc>
          <w:tcPr>
            <w:tcW w:w="614" w:type="pct"/>
          </w:tcPr>
          <w:p w14:paraId="1A8087CC" w14:textId="77777777" w:rsidR="00F073F8" w:rsidRPr="00EE4B9E" w:rsidRDefault="00812A8E" w:rsidP="00EE4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</w:tbl>
    <w:p w14:paraId="1B3E8287" w14:textId="77777777" w:rsidR="000A366D" w:rsidRPr="00EE4B9E" w:rsidRDefault="00B57766" w:rsidP="00EE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>MSU, Mobile stroke unit; UAH, University of Alberta; NIHSS, National Institute of Health Stroke Scale; CI, Confidence interval</w:t>
      </w:r>
      <w:r w:rsidR="00EE3B69" w:rsidRPr="00EE4B9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E3B69" w:rsidRPr="00EE4B9E">
        <w:rPr>
          <w:rFonts w:ascii="Times New Roman" w:hAnsi="Times New Roman" w:cs="Times New Roman"/>
          <w:sz w:val="24"/>
          <w:szCs w:val="24"/>
        </w:rPr>
        <w:t>Non-UAH</w:t>
      </w:r>
      <w:proofErr w:type="gramEnd"/>
      <w:r w:rsidR="00EE3B69" w:rsidRPr="00EE4B9E">
        <w:rPr>
          <w:rFonts w:ascii="Times New Roman" w:hAnsi="Times New Roman" w:cs="Times New Roman"/>
          <w:sz w:val="24"/>
          <w:szCs w:val="24"/>
        </w:rPr>
        <w:t xml:space="preserve"> treated was base category for MSU-and UAH -treated categories; Male sex was base category for Female sex; No visible occlusion was base category for presence of visible occlusion category.</w:t>
      </w:r>
    </w:p>
    <w:p w14:paraId="48224178" w14:textId="1BA52A36" w:rsidR="00E53F9D" w:rsidRPr="00C2334E" w:rsidRDefault="00E53F9D" w:rsidP="00E53F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34E">
        <w:rPr>
          <w:rFonts w:ascii="Times New Roman" w:hAnsi="Times New Roman" w:cs="Times New Roman"/>
          <w:b/>
          <w:sz w:val="24"/>
          <w:szCs w:val="24"/>
        </w:rPr>
        <w:t xml:space="preserve">Supplementary Table 5: </w:t>
      </w:r>
      <w:r w:rsidR="00B56C02">
        <w:rPr>
          <w:rFonts w:ascii="Times New Roman" w:hAnsi="Times New Roman" w:cs="Times New Roman"/>
          <w:b/>
          <w:sz w:val="24"/>
          <w:szCs w:val="24"/>
        </w:rPr>
        <w:t xml:space="preserve">Adjusted Logistic regression analysis to assess effect of study enrollment location on </w:t>
      </w:r>
      <w:r w:rsidR="00F81079">
        <w:rPr>
          <w:rFonts w:ascii="Times New Roman" w:hAnsi="Times New Roman" w:cs="Times New Roman"/>
          <w:b/>
          <w:sz w:val="24"/>
          <w:szCs w:val="24"/>
        </w:rPr>
        <w:t>d</w:t>
      </w:r>
      <w:r w:rsidR="00050811">
        <w:rPr>
          <w:rFonts w:ascii="Times New Roman" w:hAnsi="Times New Roman" w:cs="Times New Roman"/>
          <w:b/>
          <w:sz w:val="24"/>
          <w:szCs w:val="24"/>
        </w:rPr>
        <w:t>eath</w:t>
      </w:r>
      <w:r w:rsidRPr="00C2334E">
        <w:rPr>
          <w:rFonts w:ascii="Times New Roman" w:hAnsi="Times New Roman" w:cs="Times New Roman"/>
          <w:b/>
          <w:sz w:val="24"/>
          <w:szCs w:val="24"/>
        </w:rPr>
        <w:t xml:space="preserve"> at 90-120 days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6"/>
        <w:gridCol w:w="1156"/>
        <w:gridCol w:w="1073"/>
        <w:gridCol w:w="1171"/>
        <w:gridCol w:w="1333"/>
        <w:gridCol w:w="843"/>
        <w:gridCol w:w="1148"/>
      </w:tblGrid>
      <w:tr w:rsidR="00E53F9D" w:rsidRPr="00EE4B9E" w14:paraId="056ECAEB" w14:textId="77777777" w:rsidTr="00A40524">
        <w:tc>
          <w:tcPr>
            <w:tcW w:w="1404" w:type="pct"/>
          </w:tcPr>
          <w:p w14:paraId="65367CEC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76634BE3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Odd ratio</w:t>
            </w:r>
          </w:p>
        </w:tc>
        <w:tc>
          <w:tcPr>
            <w:tcW w:w="1200" w:type="pct"/>
            <w:gridSpan w:val="2"/>
          </w:tcPr>
          <w:p w14:paraId="5A6341B8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713" w:type="pct"/>
          </w:tcPr>
          <w:p w14:paraId="2CDD0C3B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451" w:type="pct"/>
          </w:tcPr>
          <w:p w14:paraId="372B0BDA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4" w:type="pct"/>
          </w:tcPr>
          <w:p w14:paraId="09726A90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53F9D" w:rsidRPr="00EE4B9E" w14:paraId="332DD84E" w14:textId="77777777" w:rsidTr="00A40524">
        <w:tc>
          <w:tcPr>
            <w:tcW w:w="1404" w:type="pct"/>
          </w:tcPr>
          <w:p w14:paraId="3415C771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MSU-treated</w:t>
            </w:r>
          </w:p>
        </w:tc>
        <w:tc>
          <w:tcPr>
            <w:tcW w:w="618" w:type="pct"/>
          </w:tcPr>
          <w:p w14:paraId="429103C8" w14:textId="2408414D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74" w:type="pct"/>
          </w:tcPr>
          <w:p w14:paraId="504ADF4E" w14:textId="5CFE5181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6" w:type="pct"/>
          </w:tcPr>
          <w:p w14:paraId="63659065" w14:textId="1AA2DE00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3" w:type="pct"/>
          </w:tcPr>
          <w:p w14:paraId="4A616375" w14:textId="26A06C92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451" w:type="pct"/>
          </w:tcPr>
          <w:p w14:paraId="15316782" w14:textId="688C5AB3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</w:p>
        </w:tc>
        <w:tc>
          <w:tcPr>
            <w:tcW w:w="614" w:type="pct"/>
          </w:tcPr>
          <w:p w14:paraId="235C9E33" w14:textId="77777777" w:rsidR="00E53F9D" w:rsidRPr="00EE4B9E" w:rsidRDefault="009837A2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53F9D" w:rsidRPr="00EE4B9E" w14:paraId="40F8FC8C" w14:textId="77777777" w:rsidTr="00A40524">
        <w:tc>
          <w:tcPr>
            <w:tcW w:w="1404" w:type="pct"/>
          </w:tcPr>
          <w:p w14:paraId="00CFF0A5" w14:textId="77777777" w:rsidR="00E53F9D" w:rsidRPr="00EE4B9E" w:rsidRDefault="00E53F9D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B9E">
              <w:rPr>
                <w:rFonts w:ascii="Times New Roman" w:hAnsi="Times New Roman" w:cs="Times New Roman"/>
                <w:sz w:val="24"/>
                <w:szCs w:val="24"/>
              </w:rPr>
              <w:t>UAH-Treated</w:t>
            </w:r>
          </w:p>
        </w:tc>
        <w:tc>
          <w:tcPr>
            <w:tcW w:w="618" w:type="pct"/>
          </w:tcPr>
          <w:p w14:paraId="444FA848" w14:textId="0848D0C2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574" w:type="pct"/>
          </w:tcPr>
          <w:p w14:paraId="3EF7B0CB" w14:textId="3846A91C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26" w:type="pct"/>
          </w:tcPr>
          <w:p w14:paraId="3F462A7F" w14:textId="6BD24585" w:rsidR="00E53F9D" w:rsidRPr="00EE4B9E" w:rsidRDefault="00050811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713" w:type="pct"/>
          </w:tcPr>
          <w:p w14:paraId="01D9204F" w14:textId="24A6B466" w:rsidR="00E53F9D" w:rsidRPr="00EE4B9E" w:rsidRDefault="009837A2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0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" w:type="pct"/>
          </w:tcPr>
          <w:p w14:paraId="01B925D5" w14:textId="42BFE477" w:rsidR="00E53F9D" w:rsidRPr="00EE4B9E" w:rsidRDefault="009837A2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50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14:paraId="36ED1986" w14:textId="77777777" w:rsidR="00E53F9D" w:rsidRPr="00EE4B9E" w:rsidRDefault="009837A2" w:rsidP="00A405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</w:tbl>
    <w:p w14:paraId="4080D3E6" w14:textId="4F692F63" w:rsidR="00E53F9D" w:rsidRPr="00EE4B9E" w:rsidRDefault="00E53F9D" w:rsidP="00E53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B9E">
        <w:rPr>
          <w:rFonts w:ascii="Times New Roman" w:hAnsi="Times New Roman" w:cs="Times New Roman"/>
          <w:sz w:val="24"/>
          <w:szCs w:val="24"/>
        </w:rPr>
        <w:t xml:space="preserve">MSU, Mobile stroke unit; UAH, University of Alberta; NIHSS, National Institute of Health Stroke Scale; CI, Confidence interval; Non-UAH treated was base category for MSU-and UAH -treated categories; </w:t>
      </w:r>
      <w:r w:rsidR="00967524">
        <w:rPr>
          <w:rFonts w:ascii="Times New Roman" w:hAnsi="Times New Roman" w:cs="Times New Roman"/>
          <w:sz w:val="24"/>
          <w:szCs w:val="24"/>
        </w:rPr>
        <w:t>(</w:t>
      </w:r>
      <w:r w:rsidR="00F81079">
        <w:rPr>
          <w:rFonts w:ascii="Times New Roman" w:hAnsi="Times New Roman" w:cs="Times New Roman"/>
          <w:sz w:val="24"/>
          <w:szCs w:val="24"/>
        </w:rPr>
        <w:t>p</w:t>
      </w:r>
      <w:r w:rsidR="00967524">
        <w:rPr>
          <w:rFonts w:ascii="Times New Roman" w:hAnsi="Times New Roman" w:cs="Times New Roman"/>
          <w:sz w:val="24"/>
          <w:szCs w:val="24"/>
        </w:rPr>
        <w:t>respecified variable</w:t>
      </w:r>
      <w:r w:rsidR="00F25D3D">
        <w:rPr>
          <w:rFonts w:ascii="Times New Roman" w:hAnsi="Times New Roman" w:cs="Times New Roman"/>
          <w:sz w:val="24"/>
          <w:szCs w:val="24"/>
        </w:rPr>
        <w:t>s as potential confounders in the regression model</w:t>
      </w:r>
      <w:r w:rsidR="00967524">
        <w:rPr>
          <w:rFonts w:ascii="Times New Roman" w:hAnsi="Times New Roman" w:cs="Times New Roman"/>
          <w:sz w:val="24"/>
          <w:szCs w:val="24"/>
        </w:rPr>
        <w:t xml:space="preserve">: </w:t>
      </w:r>
      <w:r w:rsidR="00F81079">
        <w:rPr>
          <w:rFonts w:ascii="Times New Roman" w:hAnsi="Times New Roman" w:cs="Times New Roman"/>
          <w:sz w:val="24"/>
          <w:szCs w:val="24"/>
        </w:rPr>
        <w:t>a</w:t>
      </w:r>
      <w:r w:rsidR="00F25D3D">
        <w:rPr>
          <w:rFonts w:ascii="Times New Roman" w:hAnsi="Times New Roman" w:cs="Times New Roman"/>
          <w:sz w:val="24"/>
          <w:szCs w:val="24"/>
        </w:rPr>
        <w:t xml:space="preserve">ge, </w:t>
      </w:r>
      <w:r w:rsidR="00F81079">
        <w:rPr>
          <w:rFonts w:ascii="Times New Roman" w:hAnsi="Times New Roman" w:cs="Times New Roman"/>
          <w:sz w:val="24"/>
          <w:szCs w:val="24"/>
        </w:rPr>
        <w:t>s</w:t>
      </w:r>
      <w:r w:rsidR="00F25D3D">
        <w:rPr>
          <w:rFonts w:ascii="Times New Roman" w:hAnsi="Times New Roman" w:cs="Times New Roman"/>
          <w:sz w:val="24"/>
          <w:szCs w:val="24"/>
        </w:rPr>
        <w:t xml:space="preserve">ex, baseline NIHSS, </w:t>
      </w:r>
      <w:r w:rsidR="00F81079">
        <w:rPr>
          <w:rFonts w:ascii="Times New Roman" w:hAnsi="Times New Roman" w:cs="Times New Roman"/>
          <w:sz w:val="24"/>
          <w:szCs w:val="24"/>
        </w:rPr>
        <w:t>v</w:t>
      </w:r>
      <w:r w:rsidR="00F25D3D">
        <w:rPr>
          <w:rFonts w:ascii="Times New Roman" w:hAnsi="Times New Roman" w:cs="Times New Roman"/>
          <w:sz w:val="24"/>
          <w:szCs w:val="24"/>
        </w:rPr>
        <w:t xml:space="preserve">isible occlusion and type of intravenous thrombolysis, </w:t>
      </w:r>
      <w:r w:rsidR="00F81079">
        <w:rPr>
          <w:rFonts w:ascii="Times New Roman" w:hAnsi="Times New Roman" w:cs="Times New Roman"/>
          <w:sz w:val="24"/>
          <w:szCs w:val="24"/>
        </w:rPr>
        <w:t>m</w:t>
      </w:r>
      <w:r w:rsidRPr="00EE4B9E">
        <w:rPr>
          <w:rFonts w:ascii="Times New Roman" w:hAnsi="Times New Roman" w:cs="Times New Roman"/>
          <w:sz w:val="24"/>
          <w:szCs w:val="24"/>
        </w:rPr>
        <w:t xml:space="preserve">ale sex was base category for </w:t>
      </w:r>
      <w:r w:rsidR="00F81079">
        <w:rPr>
          <w:rFonts w:ascii="Times New Roman" w:hAnsi="Times New Roman" w:cs="Times New Roman"/>
          <w:sz w:val="24"/>
          <w:szCs w:val="24"/>
        </w:rPr>
        <w:t>f</w:t>
      </w:r>
      <w:r w:rsidRPr="00EE4B9E">
        <w:rPr>
          <w:rFonts w:ascii="Times New Roman" w:hAnsi="Times New Roman" w:cs="Times New Roman"/>
          <w:sz w:val="24"/>
          <w:szCs w:val="24"/>
        </w:rPr>
        <w:t xml:space="preserve">emale sex; </w:t>
      </w:r>
      <w:r w:rsidR="00C5109B">
        <w:rPr>
          <w:rFonts w:ascii="Times New Roman" w:hAnsi="Times New Roman" w:cs="Times New Roman"/>
          <w:sz w:val="24"/>
          <w:szCs w:val="24"/>
        </w:rPr>
        <w:t>n</w:t>
      </w:r>
      <w:r w:rsidRPr="00EE4B9E">
        <w:rPr>
          <w:rFonts w:ascii="Times New Roman" w:hAnsi="Times New Roman" w:cs="Times New Roman"/>
          <w:sz w:val="24"/>
          <w:szCs w:val="24"/>
        </w:rPr>
        <w:t>o visible occlusion was base category for presence of visible occlusion category</w:t>
      </w:r>
      <w:r w:rsidR="00F25D3D">
        <w:rPr>
          <w:rFonts w:ascii="Times New Roman" w:hAnsi="Times New Roman" w:cs="Times New Roman"/>
          <w:sz w:val="24"/>
          <w:szCs w:val="24"/>
        </w:rPr>
        <w:t>)</w:t>
      </w:r>
      <w:r w:rsidRPr="00EE4B9E">
        <w:rPr>
          <w:rFonts w:ascii="Times New Roman" w:hAnsi="Times New Roman" w:cs="Times New Roman"/>
          <w:sz w:val="24"/>
          <w:szCs w:val="24"/>
        </w:rPr>
        <w:t>.</w:t>
      </w:r>
    </w:p>
    <w:p w14:paraId="294DE31E" w14:textId="77777777" w:rsidR="000A366D" w:rsidRPr="00EE4B9E" w:rsidRDefault="000A366D" w:rsidP="00EE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EB118" w14:textId="77777777" w:rsidR="006B2613" w:rsidRPr="00EE4B9E" w:rsidRDefault="006B2613" w:rsidP="00EE4B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2613" w:rsidRPr="00EE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F"/>
    <w:rsid w:val="00000E1C"/>
    <w:rsid w:val="00050811"/>
    <w:rsid w:val="0005086B"/>
    <w:rsid w:val="00085E58"/>
    <w:rsid w:val="000A366D"/>
    <w:rsid w:val="000D5B78"/>
    <w:rsid w:val="00144ED1"/>
    <w:rsid w:val="00243304"/>
    <w:rsid w:val="002B541E"/>
    <w:rsid w:val="0034537D"/>
    <w:rsid w:val="00346F4C"/>
    <w:rsid w:val="003961E9"/>
    <w:rsid w:val="004623F8"/>
    <w:rsid w:val="004C0780"/>
    <w:rsid w:val="0068705F"/>
    <w:rsid w:val="006A039E"/>
    <w:rsid w:val="006B2613"/>
    <w:rsid w:val="006E52E1"/>
    <w:rsid w:val="006F427F"/>
    <w:rsid w:val="006F5D98"/>
    <w:rsid w:val="00720573"/>
    <w:rsid w:val="00720F6D"/>
    <w:rsid w:val="00812A8E"/>
    <w:rsid w:val="008421F1"/>
    <w:rsid w:val="008934EB"/>
    <w:rsid w:val="008F0071"/>
    <w:rsid w:val="00967524"/>
    <w:rsid w:val="009837A2"/>
    <w:rsid w:val="0098734B"/>
    <w:rsid w:val="009B7E83"/>
    <w:rsid w:val="00A43B6D"/>
    <w:rsid w:val="00A868B9"/>
    <w:rsid w:val="00B51D0C"/>
    <w:rsid w:val="00B56C02"/>
    <w:rsid w:val="00B57766"/>
    <w:rsid w:val="00C2334E"/>
    <w:rsid w:val="00C5109B"/>
    <w:rsid w:val="00DC030D"/>
    <w:rsid w:val="00E53F9D"/>
    <w:rsid w:val="00E91303"/>
    <w:rsid w:val="00EE3B69"/>
    <w:rsid w:val="00EE4B9E"/>
    <w:rsid w:val="00F073F8"/>
    <w:rsid w:val="00F25D3D"/>
    <w:rsid w:val="00F81079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DCF5D"/>
  <w15:chartTrackingRefBased/>
  <w15:docId w15:val="{11A9F4C9-6546-4F96-8555-0FB0CF4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Kate</dc:creator>
  <cp:keywords/>
  <dc:description/>
  <cp:lastModifiedBy>Gurpreet Chaggar</cp:lastModifiedBy>
  <cp:revision>7</cp:revision>
  <dcterms:created xsi:type="dcterms:W3CDTF">2024-04-18T17:17:00Z</dcterms:created>
  <dcterms:modified xsi:type="dcterms:W3CDTF">2024-09-19T01:39:00Z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952f87c92e4722d5c578cd09dd2e2cc7edbb497d80dfbf38f7b37c9c95311c28</vt:lpwstr>
  </property>
</Properties>
</file>