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B433" w14:textId="571FF092" w:rsidR="009A4E26" w:rsidRPr="00F60B45" w:rsidRDefault="00243D8C" w:rsidP="00A164E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Appendix</w:t>
      </w:r>
    </w:p>
    <w:p w14:paraId="6AC5762D" w14:textId="77777777" w:rsidR="002D0F8F" w:rsidRPr="00F60B45" w:rsidRDefault="002D0F8F" w:rsidP="00A164EC">
      <w:pPr>
        <w:jc w:val="center"/>
        <w:rPr>
          <w:b/>
          <w:bCs/>
          <w:lang w:val="en-US"/>
        </w:rPr>
      </w:pPr>
    </w:p>
    <w:p w14:paraId="7A69D55E" w14:textId="77777777" w:rsidR="00A164EC" w:rsidRPr="00F60B45" w:rsidRDefault="00A164EC" w:rsidP="00A164EC">
      <w:pPr>
        <w:jc w:val="center"/>
        <w:rPr>
          <w:b/>
          <w:bCs/>
          <w:lang w:val="en-US"/>
        </w:rPr>
      </w:pPr>
    </w:p>
    <w:p w14:paraId="1700B832" w14:textId="77777777" w:rsidR="009A4E26" w:rsidRPr="00F60B45" w:rsidRDefault="009A4E26" w:rsidP="006E46C7">
      <w:pPr>
        <w:jc w:val="center"/>
        <w:rPr>
          <w:b/>
          <w:bCs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7087"/>
      </w:tblGrid>
      <w:tr w:rsidR="009A4E26" w:rsidRPr="00F60B45" w14:paraId="7676BE70" w14:textId="77777777" w:rsidTr="009A4E26">
        <w:trPr>
          <w:trHeight w:val="3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BB13" w14:textId="23D6DCB8" w:rsidR="009A4E26" w:rsidRPr="00F60B45" w:rsidRDefault="00243D8C" w:rsidP="002D0F8F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</w:t>
            </w:r>
            <w:r w:rsidR="009A4E26" w:rsidRPr="00F60B45">
              <w:rPr>
                <w:b/>
                <w:bCs/>
                <w:color w:val="000000"/>
                <w:lang w:val="en-US"/>
              </w:rPr>
              <w:t>able</w:t>
            </w:r>
            <w:r>
              <w:rPr>
                <w:b/>
                <w:bCs/>
                <w:color w:val="000000"/>
                <w:lang w:val="en-US"/>
              </w:rPr>
              <w:t xml:space="preserve"> A.</w:t>
            </w:r>
            <w:r w:rsidR="00A164EC" w:rsidRPr="00F60B45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.</w:t>
            </w:r>
            <w:r w:rsidR="009A4E26" w:rsidRPr="00F60B45">
              <w:rPr>
                <w:color w:val="000000"/>
                <w:lang w:val="en-US"/>
              </w:rPr>
              <w:t xml:space="preserve"> </w:t>
            </w:r>
            <w:r w:rsidR="00F60B45" w:rsidRPr="00F60B45">
              <w:rPr>
                <w:color w:val="000000"/>
                <w:lang w:val="en-US"/>
              </w:rPr>
              <w:t>S</w:t>
            </w:r>
            <w:r w:rsidR="009A4E26" w:rsidRPr="00F60B45">
              <w:rPr>
                <w:color w:val="000000"/>
                <w:lang w:val="en-US"/>
              </w:rPr>
              <w:t>tructure of MS self management module</w:t>
            </w:r>
          </w:p>
        </w:tc>
      </w:tr>
      <w:tr w:rsidR="009A4E26" w:rsidRPr="00F60B45" w14:paraId="51EA6D08" w14:textId="77777777" w:rsidTr="00A164EC">
        <w:trPr>
          <w:trHeight w:val="102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74B62A" w14:textId="500C1ED9" w:rsidR="009A4E26" w:rsidRPr="00F60B45" w:rsidRDefault="009A4E26" w:rsidP="002D0F8F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sz w:val="20"/>
                <w:szCs w:val="20"/>
                <w:lang w:val="en-US"/>
              </w:rPr>
              <w:t>BCT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7D3D41" w14:textId="6D3E608E" w:rsidR="009A4E26" w:rsidRPr="00F60B45" w:rsidRDefault="00F60B45" w:rsidP="002D0F8F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Issues /elements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A3B1D7" w14:textId="77777777" w:rsidR="009A4E26" w:rsidRPr="00F60B45" w:rsidRDefault="009A4E26" w:rsidP="002D0F8F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Contents</w:t>
            </w:r>
          </w:p>
        </w:tc>
      </w:tr>
      <w:tr w:rsidR="009A4E26" w:rsidRPr="00F60B45" w14:paraId="3589A9D8" w14:textId="77777777" w:rsidTr="00A164EC">
        <w:trPr>
          <w:cantSplit/>
          <w:trHeight w:val="20"/>
        </w:trPr>
        <w:tc>
          <w:tcPr>
            <w:tcW w:w="31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65A359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Instruction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386633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Patient education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7DB57656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Verbal education about MS disease and disease modifying treatments</w:t>
            </w:r>
          </w:p>
        </w:tc>
      </w:tr>
      <w:tr w:rsidR="009A4E26" w:rsidRPr="00F60B45" w14:paraId="31FCD95A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458CD2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0384DD2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3B0E631B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Written information via MS-information leaflet</w:t>
            </w:r>
          </w:p>
        </w:tc>
      </w:tr>
      <w:tr w:rsidR="009A4E26" w:rsidRPr="00F60B45" w14:paraId="00A637FD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2B23AB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E042606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703371EB" w14:textId="714F53B4" w:rsidR="009A4E26" w:rsidRPr="00F60B45" w:rsidRDefault="00F60B45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Emph</w:t>
            </w:r>
            <w:r>
              <w:rPr>
                <w:color w:val="000000"/>
                <w:lang w:val="en-US"/>
              </w:rPr>
              <w:t>a</w:t>
            </w:r>
            <w:r w:rsidRPr="00F60B45">
              <w:rPr>
                <w:color w:val="000000"/>
                <w:lang w:val="en-US"/>
              </w:rPr>
              <w:t xml:space="preserve">size </w:t>
            </w:r>
            <w:r>
              <w:rPr>
                <w:color w:val="000000"/>
                <w:lang w:val="en-US"/>
              </w:rPr>
              <w:t>the i</w:t>
            </w:r>
            <w:r w:rsidR="009A4E26" w:rsidRPr="00F60B45">
              <w:rPr>
                <w:color w:val="000000"/>
                <w:lang w:val="en-US"/>
              </w:rPr>
              <w:t>mportance of medication adherence</w:t>
            </w:r>
          </w:p>
        </w:tc>
      </w:tr>
      <w:tr w:rsidR="009A4E26" w:rsidRPr="00F60B45" w14:paraId="5D017819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BEA2E1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7B4D88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6C5A3DCB" w14:textId="642E7F42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Emph</w:t>
            </w:r>
            <w:r w:rsidR="00F60B45">
              <w:rPr>
                <w:color w:val="000000"/>
                <w:lang w:val="en-US"/>
              </w:rPr>
              <w:t>a</w:t>
            </w:r>
            <w:r w:rsidRPr="00F60B45">
              <w:rPr>
                <w:color w:val="000000"/>
                <w:lang w:val="en-US"/>
              </w:rPr>
              <w:t>size the importance of nutrition and physical exercise</w:t>
            </w:r>
          </w:p>
        </w:tc>
      </w:tr>
      <w:tr w:rsidR="009A4E26" w:rsidRPr="00F60B45" w14:paraId="2021696E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C6951E4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0F776682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  <w:hideMark/>
          </w:tcPr>
          <w:p w14:paraId="72A4320F" w14:textId="54DA0FA2" w:rsidR="009A4E26" w:rsidRPr="00F60B45" w:rsidRDefault="00F60B45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Emph</w:t>
            </w:r>
            <w:r>
              <w:rPr>
                <w:color w:val="000000"/>
                <w:lang w:val="en-US"/>
              </w:rPr>
              <w:t>a</w:t>
            </w:r>
            <w:r w:rsidRPr="00F60B45">
              <w:rPr>
                <w:color w:val="000000"/>
                <w:lang w:val="en-US"/>
              </w:rPr>
              <w:t xml:space="preserve">size </w:t>
            </w:r>
            <w:r>
              <w:rPr>
                <w:color w:val="000000"/>
                <w:lang w:val="en-US"/>
              </w:rPr>
              <w:t>the i</w:t>
            </w:r>
            <w:r w:rsidR="009A4E26" w:rsidRPr="00F60B45">
              <w:rPr>
                <w:color w:val="000000"/>
                <w:lang w:val="en-US"/>
              </w:rPr>
              <w:t>mportance and profits of active participation in the treatment process</w:t>
            </w:r>
          </w:p>
        </w:tc>
      </w:tr>
      <w:tr w:rsidR="009A4E26" w:rsidRPr="00F60B45" w14:paraId="699B3AEE" w14:textId="77777777" w:rsidTr="00A164EC">
        <w:trPr>
          <w:cantSplit/>
          <w:trHeight w:val="20"/>
        </w:trPr>
        <w:tc>
          <w:tcPr>
            <w:tcW w:w="313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D65DBA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Motivational interview</w:t>
            </w:r>
          </w:p>
        </w:tc>
        <w:tc>
          <w:tcPr>
            <w:tcW w:w="781" w:type="pct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68E54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Symptom monitoring</w:t>
            </w:r>
          </w:p>
        </w:tc>
        <w:tc>
          <w:tcPr>
            <w:tcW w:w="3906" w:type="pct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701ED340" w14:textId="482812EC" w:rsidR="009A4E26" w:rsidRPr="00F60B45" w:rsidRDefault="00F60B45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Emph</w:t>
            </w:r>
            <w:r>
              <w:rPr>
                <w:color w:val="000000"/>
                <w:lang w:val="en-US"/>
              </w:rPr>
              <w:t>a</w:t>
            </w:r>
            <w:r w:rsidRPr="00F60B45">
              <w:rPr>
                <w:color w:val="000000"/>
                <w:lang w:val="en-US"/>
              </w:rPr>
              <w:t xml:space="preserve">size </w:t>
            </w:r>
            <w:r>
              <w:rPr>
                <w:color w:val="000000"/>
                <w:lang w:val="en-US"/>
              </w:rPr>
              <w:t>the i</w:t>
            </w:r>
            <w:r w:rsidR="009A4E26" w:rsidRPr="00F60B45">
              <w:rPr>
                <w:color w:val="000000"/>
                <w:lang w:val="en-US"/>
              </w:rPr>
              <w:t>mportance of monitoring their own MS-related symptoms</w:t>
            </w:r>
          </w:p>
        </w:tc>
      </w:tr>
      <w:tr w:rsidR="009A4E26" w:rsidRPr="00F60B45" w14:paraId="7F2B840F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309FE5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72C916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7D995A56" w14:textId="4FD55ACA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 xml:space="preserve">Teaching the </w:t>
            </w:r>
            <w:r w:rsidR="00F60B45" w:rsidRPr="00F60B45">
              <w:rPr>
                <w:color w:val="000000"/>
                <w:lang w:val="en-US"/>
              </w:rPr>
              <w:t xml:space="preserve">methods </w:t>
            </w:r>
            <w:r w:rsidR="00F60B45">
              <w:rPr>
                <w:color w:val="000000"/>
                <w:lang w:val="en-US"/>
              </w:rPr>
              <w:t xml:space="preserve">for </w:t>
            </w:r>
            <w:r w:rsidRPr="00F60B45">
              <w:rPr>
                <w:color w:val="000000"/>
                <w:lang w:val="en-US"/>
              </w:rPr>
              <w:t xml:space="preserve">symptom management </w:t>
            </w:r>
          </w:p>
        </w:tc>
      </w:tr>
      <w:tr w:rsidR="009A4E26" w:rsidRPr="00F60B45" w14:paraId="0319BB42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76262A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26A2F6B2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54DED18C" w14:textId="58EA0713" w:rsidR="009A4E26" w:rsidRPr="00F60B45" w:rsidRDefault="00F60B45" w:rsidP="002D0F8F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Remind</w:t>
            </w:r>
            <w:r w:rsidR="005520AD">
              <w:rPr>
                <w:color w:val="000000"/>
                <w:lang w:val="en-US"/>
              </w:rPr>
              <w:t>ing</w:t>
            </w:r>
            <w:r>
              <w:rPr>
                <w:color w:val="000000"/>
                <w:lang w:val="en-US"/>
              </w:rPr>
              <w:t xml:space="preserve"> </w:t>
            </w:r>
            <w:r w:rsidR="009A4E26" w:rsidRPr="00F60B45">
              <w:rPr>
                <w:color w:val="000000"/>
                <w:lang w:val="en-US"/>
              </w:rPr>
              <w:t>energy conservation methods</w:t>
            </w:r>
          </w:p>
        </w:tc>
      </w:tr>
      <w:tr w:rsidR="009A4E26" w:rsidRPr="00F60B45" w14:paraId="26943963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318CD3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436D3" w14:textId="251E50C6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Medicat</w:t>
            </w:r>
            <w:r w:rsidR="00F60B45">
              <w:rPr>
                <w:color w:val="000000"/>
                <w:lang w:val="en-US"/>
              </w:rPr>
              <w:t>i</w:t>
            </w:r>
            <w:r w:rsidRPr="00F60B45">
              <w:rPr>
                <w:color w:val="000000"/>
                <w:lang w:val="en-US"/>
              </w:rPr>
              <w:t>on adherence</w:t>
            </w: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73E801A6" w14:textId="5FD21CD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Detailed questioning to detect actual medication adherence</w:t>
            </w:r>
          </w:p>
        </w:tc>
      </w:tr>
      <w:tr w:rsidR="009A4E26" w:rsidRPr="00F60B45" w14:paraId="78CB8E88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6A5D03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7F11F5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7BE0C3FC" w14:textId="1AA9594C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 xml:space="preserve">Determining the barriers that interfere with the adherence and </w:t>
            </w:r>
            <w:r w:rsidR="005520AD">
              <w:rPr>
                <w:color w:val="000000"/>
                <w:lang w:val="en-US"/>
              </w:rPr>
              <w:t>finding</w:t>
            </w:r>
            <w:r w:rsidR="005520AD" w:rsidRPr="00F60B45">
              <w:rPr>
                <w:color w:val="000000"/>
                <w:lang w:val="en-US"/>
              </w:rPr>
              <w:t xml:space="preserve"> </w:t>
            </w:r>
            <w:r w:rsidRPr="00F60B45">
              <w:rPr>
                <w:color w:val="000000"/>
                <w:lang w:val="en-US"/>
              </w:rPr>
              <w:t>solutions to eliminate the barriers</w:t>
            </w:r>
          </w:p>
        </w:tc>
      </w:tr>
      <w:tr w:rsidR="009A4E26" w:rsidRPr="00F60B45" w14:paraId="17AE2E58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27FE81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7D5B6184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35B9102C" w14:textId="3F87B71F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 xml:space="preserve">Creating realistic expectations of </w:t>
            </w:r>
            <w:r w:rsidR="005520AD">
              <w:rPr>
                <w:color w:val="000000"/>
                <w:lang w:val="en-US"/>
              </w:rPr>
              <w:t xml:space="preserve">the </w:t>
            </w:r>
            <w:r w:rsidRPr="00F60B45">
              <w:rPr>
                <w:color w:val="000000"/>
                <w:lang w:val="en-US"/>
              </w:rPr>
              <w:t>treatment</w:t>
            </w:r>
          </w:p>
        </w:tc>
      </w:tr>
      <w:tr w:rsidR="009A4E26" w:rsidRPr="00F60B45" w14:paraId="42993505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34AEF4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D9D9D9" w:themeColor="background1" w:themeShade="D9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2876F8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Patient referral</w:t>
            </w: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3B68E801" w14:textId="5A0EB26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Referring the patients to the relevant health</w:t>
            </w:r>
            <w:r w:rsidR="00EE6AD4">
              <w:rPr>
                <w:color w:val="000000"/>
                <w:lang w:val="en-US"/>
              </w:rPr>
              <w:t>care</w:t>
            </w:r>
            <w:r w:rsidRPr="00F60B45">
              <w:rPr>
                <w:color w:val="000000"/>
                <w:lang w:val="en-US"/>
              </w:rPr>
              <w:t xml:space="preserve"> profession for minor complaints that may be overlooked during the examination</w:t>
            </w:r>
            <w:r w:rsidR="00EE6AD4">
              <w:rPr>
                <w:color w:val="000000"/>
                <w:lang w:val="en-US"/>
              </w:rPr>
              <w:t>,</w:t>
            </w:r>
            <w:r w:rsidRPr="00F60B45">
              <w:rPr>
                <w:color w:val="000000"/>
                <w:lang w:val="en-US"/>
              </w:rPr>
              <w:t xml:space="preserve"> but may affect the quality of life.</w:t>
            </w:r>
          </w:p>
        </w:tc>
      </w:tr>
      <w:tr w:rsidR="009A4E26" w:rsidRPr="00F60B45" w14:paraId="0B2DCEB1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93E5AC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6DEBDB1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0A2010B6" w14:textId="570510B1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Informing about social facility opportunities for MS patients</w:t>
            </w:r>
          </w:p>
        </w:tc>
      </w:tr>
      <w:tr w:rsidR="009A4E26" w:rsidRPr="00F60B45" w14:paraId="2E8E20C1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5F1518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5B92DC9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E396E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Ensuring that the patients have access to appropriate sources for obtaining accurate and sufficient information about MS</w:t>
            </w:r>
          </w:p>
        </w:tc>
      </w:tr>
      <w:tr w:rsidR="009A4E26" w:rsidRPr="00F60B45" w14:paraId="56DA1A2D" w14:textId="77777777" w:rsidTr="00A164EC">
        <w:trPr>
          <w:cantSplit/>
          <w:trHeight w:val="20"/>
        </w:trPr>
        <w:tc>
          <w:tcPr>
            <w:tcW w:w="31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8B6641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Feedback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92CD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Patient assignment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00B26505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Assignment of the patient with the MS-information leaflet to monitor their own symptoms at home in order to maintain awareness on the active participation</w:t>
            </w:r>
          </w:p>
        </w:tc>
      </w:tr>
      <w:tr w:rsidR="009A4E26" w:rsidRPr="00F60B45" w14:paraId="6D29D388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2B1462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77B99EFB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271509E8" w14:textId="785E3EAC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 xml:space="preserve">Applying MMMS scale in the MS-information leaflet </w:t>
            </w:r>
            <w:r w:rsidR="00EE6AD4">
              <w:rPr>
                <w:color w:val="000000"/>
                <w:lang w:val="en-US"/>
              </w:rPr>
              <w:t xml:space="preserve">at </w:t>
            </w:r>
            <w:r w:rsidRPr="00F60B45">
              <w:rPr>
                <w:color w:val="000000"/>
                <w:lang w:val="en-US"/>
              </w:rPr>
              <w:t xml:space="preserve">2 months after the first interview and just before the second interview </w:t>
            </w:r>
          </w:p>
        </w:tc>
      </w:tr>
      <w:tr w:rsidR="009A4E26" w:rsidRPr="00F60B45" w14:paraId="6F28EAFB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A508D5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D9D9D9" w:themeColor="background1" w:themeShade="D9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50BA1A" w14:textId="77777777" w:rsidR="009A4E26" w:rsidRPr="006B0481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6B0481">
              <w:rPr>
                <w:color w:val="000000"/>
                <w:lang w:val="en-US"/>
              </w:rPr>
              <w:t>Follow-up with phone</w:t>
            </w: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2A0078D9" w14:textId="1A5E1133" w:rsidR="009A4E26" w:rsidRPr="006B0481" w:rsidRDefault="006B0481" w:rsidP="002D0F8F">
            <w:pPr>
              <w:spacing w:line="276" w:lineRule="auto"/>
              <w:rPr>
                <w:color w:val="000000"/>
                <w:lang w:val="en-US"/>
              </w:rPr>
            </w:pPr>
            <w:r w:rsidRPr="006B0481">
              <w:rPr>
                <w:color w:val="000000"/>
                <w:lang w:val="en-US"/>
              </w:rPr>
              <w:t>E</w:t>
            </w:r>
            <w:r w:rsidR="00EE6AD4" w:rsidRPr="006B0481">
              <w:rPr>
                <w:color w:val="000000"/>
                <w:lang w:val="en-US"/>
              </w:rPr>
              <w:t xml:space="preserve">mpowerment of </w:t>
            </w:r>
            <w:r w:rsidR="009A4E26" w:rsidRPr="006B0481">
              <w:rPr>
                <w:color w:val="000000"/>
                <w:lang w:val="en-US"/>
              </w:rPr>
              <w:t>patient after the first interview and encourag</w:t>
            </w:r>
            <w:r w:rsidR="00EE6AD4" w:rsidRPr="006B0481">
              <w:rPr>
                <w:color w:val="000000"/>
                <w:lang w:val="en-US"/>
              </w:rPr>
              <w:t>ing</w:t>
            </w:r>
            <w:r w:rsidR="009A4E26" w:rsidRPr="006B0481">
              <w:rPr>
                <w:color w:val="000000"/>
                <w:lang w:val="en-US"/>
              </w:rPr>
              <w:t xml:space="preserve"> </w:t>
            </w:r>
            <w:r w:rsidR="00EE6AD4" w:rsidRPr="006B0481">
              <w:rPr>
                <w:color w:val="000000"/>
                <w:lang w:val="en-US"/>
              </w:rPr>
              <w:t xml:space="preserve">to maintain </w:t>
            </w:r>
            <w:r w:rsidR="009A4E26" w:rsidRPr="006B0481">
              <w:rPr>
                <w:color w:val="000000"/>
                <w:lang w:val="en-US"/>
              </w:rPr>
              <w:t>the self-management skills gained</w:t>
            </w:r>
          </w:p>
        </w:tc>
      </w:tr>
      <w:tr w:rsidR="009A4E26" w:rsidRPr="00F60B45" w14:paraId="7A0E7B56" w14:textId="77777777" w:rsidTr="00A164EC">
        <w:trPr>
          <w:cantSplit/>
          <w:trHeight w:val="20"/>
        </w:trPr>
        <w:tc>
          <w:tcPr>
            <w:tcW w:w="3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CB8A56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86AF21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94D11" w14:textId="602AE8D9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 xml:space="preserve">Questioning the patient's drug-related problems and providing </w:t>
            </w:r>
            <w:r w:rsidR="00EE6AD4">
              <w:rPr>
                <w:color w:val="000000"/>
                <w:lang w:val="en-US"/>
              </w:rPr>
              <w:t>interventions to</w:t>
            </w:r>
            <w:r w:rsidR="00EE6AD4" w:rsidRPr="00F60B45">
              <w:rPr>
                <w:color w:val="000000"/>
                <w:lang w:val="en-US"/>
              </w:rPr>
              <w:t xml:space="preserve"> </w:t>
            </w:r>
            <w:r w:rsidRPr="00F60B45">
              <w:rPr>
                <w:color w:val="000000"/>
                <w:lang w:val="en-US"/>
              </w:rPr>
              <w:t>sol</w:t>
            </w:r>
            <w:r w:rsidR="00EE6AD4">
              <w:rPr>
                <w:color w:val="000000"/>
                <w:lang w:val="en-US"/>
              </w:rPr>
              <w:t xml:space="preserve">ve when </w:t>
            </w:r>
            <w:r w:rsidRPr="00F60B45">
              <w:rPr>
                <w:color w:val="000000"/>
                <w:lang w:val="en-US"/>
              </w:rPr>
              <w:t>necessary</w:t>
            </w:r>
          </w:p>
        </w:tc>
      </w:tr>
      <w:tr w:rsidR="009A4E26" w:rsidRPr="00F60B45" w14:paraId="51AAA353" w14:textId="77777777" w:rsidTr="00A164EC">
        <w:trPr>
          <w:cantSplit/>
          <w:trHeight w:val="20"/>
        </w:trPr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9E7D3E" w14:textId="77777777" w:rsidR="009A4E26" w:rsidRPr="00F60B45" w:rsidRDefault="009A4E26" w:rsidP="002D0F8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Drug related problems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  <w:hideMark/>
          </w:tcPr>
          <w:p w14:paraId="133775B0" w14:textId="33F2DBAC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 xml:space="preserve">Identifying drug related problems and </w:t>
            </w:r>
            <w:r w:rsidR="00EE6AD4" w:rsidRPr="00F60B45">
              <w:rPr>
                <w:color w:val="000000"/>
                <w:lang w:val="en-US"/>
              </w:rPr>
              <w:t xml:space="preserve">providing </w:t>
            </w:r>
            <w:r w:rsidR="00EE6AD4">
              <w:rPr>
                <w:color w:val="000000"/>
                <w:lang w:val="en-US"/>
              </w:rPr>
              <w:t>interventions to</w:t>
            </w:r>
            <w:r w:rsidR="00EE6AD4" w:rsidRPr="00F60B45">
              <w:rPr>
                <w:color w:val="000000"/>
                <w:lang w:val="en-US"/>
              </w:rPr>
              <w:t xml:space="preserve"> sol</w:t>
            </w:r>
            <w:r w:rsidR="00EE6AD4">
              <w:rPr>
                <w:color w:val="000000"/>
                <w:lang w:val="en-US"/>
              </w:rPr>
              <w:t>ve</w:t>
            </w:r>
          </w:p>
        </w:tc>
      </w:tr>
      <w:tr w:rsidR="009A4E26" w:rsidRPr="00F60B45" w14:paraId="0E254A06" w14:textId="77777777" w:rsidTr="00A164EC">
        <w:trPr>
          <w:cantSplit/>
          <w:trHeight w:val="20"/>
        </w:trPr>
        <w:tc>
          <w:tcPr>
            <w:tcW w:w="109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A487E72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3906" w:type="pct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  <w:hideMark/>
          </w:tcPr>
          <w:p w14:paraId="6A27A657" w14:textId="77777777" w:rsidR="009A4E26" w:rsidRPr="00F60B45" w:rsidRDefault="009A4E26" w:rsidP="002D0F8F">
            <w:pPr>
              <w:spacing w:line="276" w:lineRule="auto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Patient counseling about medications</w:t>
            </w:r>
          </w:p>
        </w:tc>
      </w:tr>
      <w:tr w:rsidR="009A4E26" w:rsidRPr="00F60B45" w14:paraId="5FDFDD15" w14:textId="77777777" w:rsidTr="009A4E26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nil"/>
              <w:right w:val="nil"/>
            </w:tcBorders>
            <w:vAlign w:val="center"/>
          </w:tcPr>
          <w:p w14:paraId="1B3BCACD" w14:textId="6CC27484" w:rsidR="009A4E26" w:rsidRPr="00F60B45" w:rsidRDefault="009A4E26" w:rsidP="002D0F8F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60B45">
              <w:rPr>
                <w:color w:val="000000"/>
                <w:sz w:val="20"/>
                <w:szCs w:val="20"/>
                <w:lang w:val="en-US"/>
              </w:rPr>
              <w:t>BCT: Behavioral change technique</w:t>
            </w:r>
          </w:p>
        </w:tc>
      </w:tr>
    </w:tbl>
    <w:p w14:paraId="5376C43A" w14:textId="77777777" w:rsidR="009A4E26" w:rsidRPr="00F60B45" w:rsidRDefault="009A4E26" w:rsidP="006E46C7">
      <w:pPr>
        <w:jc w:val="center"/>
        <w:rPr>
          <w:b/>
          <w:bCs/>
          <w:lang w:val="en-US"/>
        </w:rPr>
      </w:pPr>
    </w:p>
    <w:p w14:paraId="2CD780C1" w14:textId="77777777" w:rsidR="002B1ECE" w:rsidRPr="00F60B45" w:rsidRDefault="002B1ECE" w:rsidP="006E46C7">
      <w:pPr>
        <w:jc w:val="center"/>
        <w:rPr>
          <w:b/>
          <w:bCs/>
          <w:lang w:val="en-US"/>
        </w:rPr>
      </w:pPr>
    </w:p>
    <w:p w14:paraId="075B4E6A" w14:textId="77777777" w:rsidR="007B2520" w:rsidRPr="00F60B45" w:rsidRDefault="007B2520" w:rsidP="00BD78FC">
      <w:pPr>
        <w:rPr>
          <w:lang w:val="en-US"/>
        </w:rPr>
      </w:pPr>
    </w:p>
    <w:p w14:paraId="60B25D5F" w14:textId="77777777" w:rsidR="00DF2718" w:rsidRDefault="00DF2718" w:rsidP="00BD78FC">
      <w:pPr>
        <w:rPr>
          <w:lang w:val="en-US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30"/>
        <w:gridCol w:w="1446"/>
        <w:gridCol w:w="1276"/>
        <w:gridCol w:w="851"/>
        <w:gridCol w:w="850"/>
        <w:gridCol w:w="992"/>
        <w:gridCol w:w="993"/>
      </w:tblGrid>
      <w:tr w:rsidR="00F762A7" w:rsidRPr="00F762A7" w14:paraId="61ACE8C3" w14:textId="77777777" w:rsidTr="00F762A7">
        <w:trPr>
          <w:trHeight w:val="300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DC1F63" w14:textId="70CD6899" w:rsidR="00F762A7" w:rsidRPr="00C622EC" w:rsidRDefault="00F762A7" w:rsidP="00FE6FDE">
            <w:pPr>
              <w:jc w:val="both"/>
              <w:rPr>
                <w:b/>
                <w:bCs/>
              </w:rPr>
            </w:pPr>
            <w:r w:rsidRPr="00F762A7">
              <w:rPr>
                <w:b/>
                <w:bCs/>
              </w:rPr>
              <w:lastRenderedPageBreak/>
              <w:t xml:space="preserve">Table </w:t>
            </w:r>
            <w:r>
              <w:rPr>
                <w:b/>
                <w:bCs/>
              </w:rPr>
              <w:t>A</w:t>
            </w:r>
            <w:r w:rsidRPr="00F762A7">
              <w:rPr>
                <w:b/>
                <w:bCs/>
              </w:rPr>
              <w:t>.</w:t>
            </w:r>
            <w:r>
              <w:rPr>
                <w:b/>
                <w:bCs/>
              </w:rPr>
              <w:t>2.</w:t>
            </w:r>
            <w:r w:rsidRPr="00F762A7">
              <w:rPr>
                <w:b/>
                <w:bCs/>
              </w:rPr>
              <w:t xml:space="preserve"> </w:t>
            </w:r>
            <w:r w:rsidRPr="00F762A7">
              <w:t>Pairwise comparisons of the study and control groups between each time point within each group</w:t>
            </w:r>
          </w:p>
        </w:tc>
      </w:tr>
      <w:tr w:rsidR="00F762A7" w:rsidRPr="00230B10" w14:paraId="32082B8F" w14:textId="77777777" w:rsidTr="00F762A7">
        <w:trPr>
          <w:trHeight w:val="543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16A6BD6" w14:textId="77777777" w:rsidR="00F762A7" w:rsidRPr="00230B10" w:rsidRDefault="00F762A7" w:rsidP="00FE6FDE">
            <w:pPr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AB7D945" w14:textId="77777777" w:rsidR="00F762A7" w:rsidRPr="00230B10" w:rsidRDefault="00F762A7" w:rsidP="00FE6FDE">
            <w:pPr>
              <w:rPr>
                <w:b/>
                <w:bCs/>
              </w:rPr>
            </w:pPr>
          </w:p>
          <w:p w14:paraId="6A16EE73" w14:textId="77777777" w:rsidR="00F762A7" w:rsidRPr="00230B10" w:rsidRDefault="00F762A7" w:rsidP="00FE6FDE">
            <w:pPr>
              <w:rPr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CC6AF6F" w14:textId="77777777" w:rsidR="00F762A7" w:rsidRPr="00230B10" w:rsidRDefault="00F762A7" w:rsidP="00FE6FDE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50041" w14:textId="77777777" w:rsidR="00F762A7" w:rsidRPr="00230B10" w:rsidRDefault="00F762A7" w:rsidP="00FE6FDE">
            <w:pPr>
              <w:jc w:val="center"/>
              <w:rPr>
                <w:b/>
                <w:bCs/>
              </w:rPr>
            </w:pPr>
            <w:r w:rsidRPr="00230B10">
              <w:rPr>
                <w:b/>
                <w:bCs/>
              </w:rPr>
              <w:t>Mean Difference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789AB" w14:textId="77777777" w:rsidR="00F762A7" w:rsidRPr="00230B10" w:rsidRDefault="00F762A7" w:rsidP="00FE6FDE">
            <w:pPr>
              <w:jc w:val="center"/>
              <w:rPr>
                <w:b/>
                <w:bCs/>
              </w:rPr>
            </w:pPr>
            <w:r w:rsidRPr="00230B10">
              <w:rPr>
                <w:b/>
                <w:bCs/>
              </w:rPr>
              <w:t>Std. Error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9269B" w14:textId="77777777" w:rsidR="00F762A7" w:rsidRPr="00230B10" w:rsidRDefault="00F762A7" w:rsidP="00FE6FDE">
            <w:pPr>
              <w:jc w:val="center"/>
              <w:rPr>
                <w:b/>
                <w:bCs/>
              </w:rPr>
            </w:pPr>
            <w:r w:rsidRPr="00230B10">
              <w:rPr>
                <w:b/>
                <w:bCs/>
              </w:rPr>
              <w:t>Sig.</w:t>
            </w:r>
            <w:r w:rsidRPr="00230B10">
              <w:rPr>
                <w:b/>
                <w:bCs/>
                <w:vertAlign w:val="superscript"/>
              </w:rPr>
              <w:t>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AFF11" w14:textId="77777777" w:rsidR="00F762A7" w:rsidRPr="00230B10" w:rsidRDefault="00F762A7" w:rsidP="00FE6FDE">
            <w:pPr>
              <w:jc w:val="center"/>
              <w:rPr>
                <w:b/>
                <w:bCs/>
              </w:rPr>
            </w:pPr>
            <w:r w:rsidRPr="00230B10">
              <w:rPr>
                <w:b/>
                <w:bCs/>
              </w:rPr>
              <w:t>95% Confidence Interval for Difference</w:t>
            </w:r>
            <w:r w:rsidRPr="00230B10">
              <w:rPr>
                <w:b/>
                <w:bCs/>
                <w:vertAlign w:val="superscript"/>
              </w:rPr>
              <w:t>a</w:t>
            </w:r>
          </w:p>
        </w:tc>
      </w:tr>
      <w:tr w:rsidR="00F762A7" w:rsidRPr="00230B10" w14:paraId="46C695B3" w14:textId="77777777" w:rsidTr="00F762A7">
        <w:trPr>
          <w:trHeight w:val="43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E7BD481" w14:textId="77777777" w:rsidR="00F762A7" w:rsidRPr="00C622EC" w:rsidRDefault="00F762A7" w:rsidP="00FE6FDE">
            <w:pPr>
              <w:rPr>
                <w:b/>
                <w:bCs/>
              </w:rPr>
            </w:pPr>
            <w:r w:rsidRPr="00C622EC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94449C" w14:textId="77777777" w:rsidR="00F762A7" w:rsidRPr="00C622EC" w:rsidRDefault="00F762A7" w:rsidP="00FE6FDE">
            <w:pPr>
              <w:rPr>
                <w:b/>
                <w:bCs/>
              </w:rPr>
            </w:pPr>
            <w:r w:rsidRPr="00C622EC">
              <w:rPr>
                <w:b/>
                <w:bCs/>
              </w:rPr>
              <w:t> 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618F628" w14:textId="77777777" w:rsidR="00F762A7" w:rsidRPr="00C622EC" w:rsidRDefault="00F762A7" w:rsidP="00FE6FDE">
            <w:pPr>
              <w:rPr>
                <w:b/>
                <w:bCs/>
              </w:rPr>
            </w:pPr>
            <w:r w:rsidRPr="00C622EC">
              <w:rPr>
                <w:b/>
                <w:bCs/>
              </w:rPr>
              <w:t> 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81C26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4C9973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A79ABC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7DC7D" w14:textId="77777777" w:rsidR="00F762A7" w:rsidRPr="00230B10" w:rsidRDefault="00F762A7" w:rsidP="00FE6FDE">
            <w:pPr>
              <w:jc w:val="center"/>
            </w:pPr>
            <w:r w:rsidRPr="00230B10">
              <w:t>Lower Bound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2781C" w14:textId="77777777" w:rsidR="00F762A7" w:rsidRPr="00230B10" w:rsidRDefault="00F762A7" w:rsidP="00FE6FDE">
            <w:pPr>
              <w:jc w:val="center"/>
            </w:pPr>
            <w:r w:rsidRPr="00230B10">
              <w:t>Upper Bound</w:t>
            </w:r>
          </w:p>
        </w:tc>
      </w:tr>
      <w:tr w:rsidR="00F762A7" w:rsidRPr="00F762A7" w14:paraId="26E1A357" w14:textId="77777777" w:rsidTr="00F762A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69D176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  <w:r w:rsidRPr="00F762A7">
              <w:rPr>
                <w:b/>
                <w:bCs/>
              </w:rPr>
              <w:t>Study group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891D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1</w:t>
            </w:r>
            <w:r w:rsidRPr="00F762A7">
              <w:t xml:space="preserve"> (Baseline)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F0EE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2</w:t>
            </w:r>
            <w:r w:rsidRPr="00F762A7">
              <w:t xml:space="preserve"> (4 months)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BAAC" w14:textId="77777777" w:rsidR="00F762A7" w:rsidRPr="00C622EC" w:rsidRDefault="00F762A7" w:rsidP="00FE6FDE">
            <w:pPr>
              <w:jc w:val="center"/>
            </w:pPr>
            <w:r w:rsidRPr="00C622EC">
              <w:t>-14.140</w:t>
            </w:r>
            <w:r w:rsidRPr="00C622EC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4A6" w14:textId="77777777" w:rsidR="00F762A7" w:rsidRPr="00C622EC" w:rsidRDefault="00F762A7" w:rsidP="00FE6FDE">
            <w:pPr>
              <w:jc w:val="center"/>
            </w:pPr>
            <w:r w:rsidRPr="00C622EC">
              <w:t>0.747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F0A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  <w:r w:rsidRPr="00F762A7">
              <w:rPr>
                <w:b/>
                <w:bCs/>
              </w:rPr>
              <w:t>&lt;</w:t>
            </w:r>
            <w:r w:rsidRPr="00C622EC">
              <w:rPr>
                <w:b/>
                <w:bCs/>
              </w:rPr>
              <w:t>0.00</w:t>
            </w:r>
            <w:r w:rsidRPr="00F762A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8A56" w14:textId="77777777" w:rsidR="00F762A7" w:rsidRPr="00C622EC" w:rsidRDefault="00F762A7" w:rsidP="00FE6FDE">
            <w:pPr>
              <w:jc w:val="center"/>
            </w:pPr>
            <w:r w:rsidRPr="00C622EC">
              <w:t>-15.942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FEED" w14:textId="77777777" w:rsidR="00F762A7" w:rsidRPr="00C622EC" w:rsidRDefault="00F762A7" w:rsidP="00FE6FDE">
            <w:pPr>
              <w:jc w:val="center"/>
            </w:pPr>
            <w:r w:rsidRPr="00C622EC">
              <w:t>-12.337</w:t>
            </w:r>
          </w:p>
        </w:tc>
      </w:tr>
      <w:tr w:rsidR="00F762A7" w:rsidRPr="00F762A7" w14:paraId="2F2AC84E" w14:textId="77777777" w:rsidTr="00F762A7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94400E5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32531" w14:textId="77777777" w:rsidR="00F762A7" w:rsidRPr="00C622EC" w:rsidRDefault="00F762A7" w:rsidP="00FE6FDE">
            <w:r w:rsidRPr="00C622EC">
              <w:t> 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AB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3</w:t>
            </w:r>
            <w:r w:rsidRPr="00F762A7">
              <w:t xml:space="preserve"> (8 months)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FAAF" w14:textId="77777777" w:rsidR="00F762A7" w:rsidRPr="00C622EC" w:rsidRDefault="00F762A7" w:rsidP="00FE6FDE">
            <w:pPr>
              <w:jc w:val="center"/>
            </w:pPr>
            <w:r w:rsidRPr="00C622EC">
              <w:t>-10.045</w:t>
            </w:r>
            <w:r w:rsidRPr="00C622EC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E72" w14:textId="77777777" w:rsidR="00F762A7" w:rsidRPr="00C622EC" w:rsidRDefault="00F762A7" w:rsidP="00FE6FDE">
            <w:pPr>
              <w:jc w:val="center"/>
            </w:pPr>
            <w:r w:rsidRPr="00C622EC">
              <w:t>0.750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45A2" w14:textId="77777777" w:rsidR="00F762A7" w:rsidRPr="00F762A7" w:rsidRDefault="00F762A7" w:rsidP="00FE6FDE">
            <w:pPr>
              <w:jc w:val="center"/>
              <w:rPr>
                <w:b/>
                <w:bCs/>
              </w:rPr>
            </w:pPr>
            <w:r w:rsidRPr="00F762A7">
              <w:rPr>
                <w:b/>
                <w:bCs/>
              </w:rPr>
              <w:t>&lt;</w:t>
            </w:r>
            <w:r w:rsidRPr="00C622EC">
              <w:rPr>
                <w:b/>
                <w:bCs/>
              </w:rPr>
              <w:t>0.00</w:t>
            </w:r>
            <w:r w:rsidRPr="00F762A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36DC" w14:textId="77777777" w:rsidR="00F762A7" w:rsidRPr="00C622EC" w:rsidRDefault="00F762A7" w:rsidP="00FE6FDE">
            <w:pPr>
              <w:jc w:val="center"/>
            </w:pPr>
            <w:r w:rsidRPr="00C622EC">
              <w:t>-11.857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C0E" w14:textId="77777777" w:rsidR="00F762A7" w:rsidRPr="00C622EC" w:rsidRDefault="00F762A7" w:rsidP="00FE6FDE">
            <w:pPr>
              <w:jc w:val="center"/>
            </w:pPr>
            <w:r w:rsidRPr="00C622EC">
              <w:t>-8.233</w:t>
            </w:r>
          </w:p>
        </w:tc>
      </w:tr>
      <w:tr w:rsidR="00F762A7" w:rsidRPr="00F762A7" w14:paraId="719890F9" w14:textId="77777777" w:rsidTr="00F762A7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17531A0D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F29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2</w:t>
            </w:r>
            <w:r w:rsidRPr="00F762A7">
              <w:t xml:space="preserve"> (4 months)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3690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1</w:t>
            </w:r>
            <w:r w:rsidRPr="00F762A7">
              <w:t xml:space="preserve"> (Baseline)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FB71" w14:textId="77777777" w:rsidR="00F762A7" w:rsidRPr="00C622EC" w:rsidRDefault="00F762A7" w:rsidP="00FE6FDE">
            <w:pPr>
              <w:jc w:val="center"/>
            </w:pPr>
            <w:r w:rsidRPr="00C622EC">
              <w:t>14.140</w:t>
            </w:r>
            <w:r w:rsidRPr="00C622EC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2AF" w14:textId="77777777" w:rsidR="00F762A7" w:rsidRPr="00C622EC" w:rsidRDefault="00F762A7" w:rsidP="00FE6FDE">
            <w:pPr>
              <w:jc w:val="center"/>
            </w:pPr>
            <w:r w:rsidRPr="00C622EC">
              <w:t>0.747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A4E1" w14:textId="77777777" w:rsidR="00F762A7" w:rsidRPr="00F762A7" w:rsidRDefault="00F762A7" w:rsidP="00FE6FDE">
            <w:pPr>
              <w:jc w:val="center"/>
              <w:rPr>
                <w:b/>
                <w:bCs/>
              </w:rPr>
            </w:pPr>
            <w:r w:rsidRPr="00F762A7">
              <w:rPr>
                <w:b/>
                <w:bCs/>
              </w:rPr>
              <w:t>&lt;</w:t>
            </w:r>
            <w:r w:rsidRPr="00C622EC">
              <w:rPr>
                <w:b/>
                <w:bCs/>
              </w:rPr>
              <w:t>0.00</w:t>
            </w:r>
            <w:r w:rsidRPr="00F762A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1325" w14:textId="77777777" w:rsidR="00F762A7" w:rsidRPr="00C622EC" w:rsidRDefault="00F762A7" w:rsidP="00FE6FDE">
            <w:pPr>
              <w:jc w:val="center"/>
            </w:pPr>
            <w:r w:rsidRPr="00C622EC">
              <w:t>12.337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5041" w14:textId="77777777" w:rsidR="00F762A7" w:rsidRPr="00C622EC" w:rsidRDefault="00F762A7" w:rsidP="00FE6FDE">
            <w:pPr>
              <w:jc w:val="center"/>
            </w:pPr>
            <w:r w:rsidRPr="00C622EC">
              <w:t>15.942</w:t>
            </w:r>
          </w:p>
        </w:tc>
      </w:tr>
      <w:tr w:rsidR="00F762A7" w:rsidRPr="00F762A7" w14:paraId="607D59B1" w14:textId="77777777" w:rsidTr="00F762A7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4FE859D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5893C1" w14:textId="77777777" w:rsidR="00F762A7" w:rsidRPr="00C622EC" w:rsidRDefault="00F762A7" w:rsidP="00FE6FDE">
            <w:r w:rsidRPr="00C622EC">
              <w:t> 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2409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3</w:t>
            </w:r>
            <w:r w:rsidRPr="00F762A7">
              <w:t xml:space="preserve"> (8 months)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DB5" w14:textId="77777777" w:rsidR="00F762A7" w:rsidRPr="00C622EC" w:rsidRDefault="00F762A7" w:rsidP="00FE6FDE">
            <w:pPr>
              <w:jc w:val="center"/>
            </w:pPr>
            <w:r w:rsidRPr="00C622EC">
              <w:t>4.095</w:t>
            </w:r>
            <w:r w:rsidRPr="00C622EC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377" w14:textId="77777777" w:rsidR="00F762A7" w:rsidRPr="00C622EC" w:rsidRDefault="00F762A7" w:rsidP="00FE6FDE">
            <w:pPr>
              <w:jc w:val="center"/>
            </w:pPr>
            <w:r w:rsidRPr="00C622EC">
              <w:t>0.540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743C" w14:textId="77777777" w:rsidR="00F762A7" w:rsidRPr="00F762A7" w:rsidRDefault="00F762A7" w:rsidP="00FE6FDE">
            <w:pPr>
              <w:jc w:val="center"/>
              <w:rPr>
                <w:b/>
                <w:bCs/>
              </w:rPr>
            </w:pPr>
            <w:r w:rsidRPr="00F762A7">
              <w:rPr>
                <w:b/>
                <w:bCs/>
              </w:rPr>
              <w:t>&lt;</w:t>
            </w:r>
            <w:r w:rsidRPr="00C622EC">
              <w:rPr>
                <w:b/>
                <w:bCs/>
              </w:rPr>
              <w:t>0.00</w:t>
            </w:r>
            <w:r w:rsidRPr="00F762A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10FE" w14:textId="77777777" w:rsidR="00F762A7" w:rsidRPr="00C622EC" w:rsidRDefault="00F762A7" w:rsidP="00FE6FDE">
            <w:pPr>
              <w:jc w:val="center"/>
            </w:pPr>
            <w:r w:rsidRPr="00C622EC">
              <w:t>2.791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A907" w14:textId="77777777" w:rsidR="00F762A7" w:rsidRPr="00C622EC" w:rsidRDefault="00F762A7" w:rsidP="00FE6FDE">
            <w:pPr>
              <w:jc w:val="center"/>
            </w:pPr>
            <w:r w:rsidRPr="00C622EC">
              <w:t>5.399</w:t>
            </w:r>
          </w:p>
        </w:tc>
      </w:tr>
      <w:tr w:rsidR="00F762A7" w:rsidRPr="00F762A7" w14:paraId="09C4C234" w14:textId="77777777" w:rsidTr="00F762A7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3E6C792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17F1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3</w:t>
            </w:r>
            <w:r w:rsidRPr="00F762A7">
              <w:t xml:space="preserve"> (8 months)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1B3E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1</w:t>
            </w:r>
            <w:r w:rsidRPr="00F762A7">
              <w:t xml:space="preserve"> (Baseline)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F730" w14:textId="77777777" w:rsidR="00F762A7" w:rsidRPr="00C622EC" w:rsidRDefault="00F762A7" w:rsidP="00FE6FDE">
            <w:pPr>
              <w:jc w:val="center"/>
            </w:pPr>
            <w:r w:rsidRPr="00C622EC">
              <w:t>10.045</w:t>
            </w:r>
            <w:r w:rsidRPr="00C622EC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A1DC" w14:textId="77777777" w:rsidR="00F762A7" w:rsidRPr="00C622EC" w:rsidRDefault="00F762A7" w:rsidP="00FE6FDE">
            <w:pPr>
              <w:jc w:val="center"/>
            </w:pPr>
            <w:r w:rsidRPr="00C622EC">
              <w:t>0.750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6250" w14:textId="77777777" w:rsidR="00F762A7" w:rsidRPr="00F762A7" w:rsidRDefault="00F762A7" w:rsidP="00FE6FDE">
            <w:pPr>
              <w:jc w:val="center"/>
              <w:rPr>
                <w:b/>
                <w:bCs/>
              </w:rPr>
            </w:pPr>
            <w:r w:rsidRPr="00F762A7">
              <w:rPr>
                <w:b/>
                <w:bCs/>
              </w:rPr>
              <w:t>&lt;</w:t>
            </w:r>
            <w:r w:rsidRPr="00C622EC">
              <w:rPr>
                <w:b/>
                <w:bCs/>
              </w:rPr>
              <w:t>0.00</w:t>
            </w:r>
            <w:r w:rsidRPr="00F762A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9EC2" w14:textId="77777777" w:rsidR="00F762A7" w:rsidRPr="00C622EC" w:rsidRDefault="00F762A7" w:rsidP="00FE6FDE">
            <w:pPr>
              <w:jc w:val="center"/>
            </w:pPr>
            <w:r w:rsidRPr="00C622EC">
              <w:t>8.233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5085" w14:textId="77777777" w:rsidR="00F762A7" w:rsidRPr="00C622EC" w:rsidRDefault="00F762A7" w:rsidP="00FE6FDE">
            <w:pPr>
              <w:jc w:val="center"/>
            </w:pPr>
            <w:r w:rsidRPr="00C622EC">
              <w:t>11.857</w:t>
            </w:r>
          </w:p>
        </w:tc>
      </w:tr>
      <w:tr w:rsidR="00F762A7" w:rsidRPr="00F762A7" w14:paraId="18BA98EA" w14:textId="77777777" w:rsidTr="00F762A7">
        <w:trPr>
          <w:trHeight w:val="30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B0E18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89A51" w14:textId="77777777" w:rsidR="00F762A7" w:rsidRPr="00C622EC" w:rsidRDefault="00F762A7" w:rsidP="00FE6FDE">
            <w:r w:rsidRPr="00C622EC">
              <w:t> 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E8F9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2</w:t>
            </w:r>
            <w:r w:rsidRPr="00F762A7">
              <w:t xml:space="preserve"> (4 months)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603E" w14:textId="77777777" w:rsidR="00F762A7" w:rsidRPr="00C622EC" w:rsidRDefault="00F762A7" w:rsidP="00FE6FDE">
            <w:pPr>
              <w:jc w:val="center"/>
            </w:pPr>
            <w:r w:rsidRPr="00C622EC">
              <w:t>-4.095</w:t>
            </w:r>
            <w:r w:rsidRPr="00C622EC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E73" w14:textId="77777777" w:rsidR="00F762A7" w:rsidRPr="00C622EC" w:rsidRDefault="00F762A7" w:rsidP="00FE6FDE">
            <w:pPr>
              <w:jc w:val="center"/>
            </w:pPr>
            <w:r w:rsidRPr="00C622EC">
              <w:t>0.540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B6E5" w14:textId="77777777" w:rsidR="00F762A7" w:rsidRPr="00F762A7" w:rsidRDefault="00F762A7" w:rsidP="00FE6FDE">
            <w:pPr>
              <w:jc w:val="center"/>
              <w:rPr>
                <w:b/>
                <w:bCs/>
              </w:rPr>
            </w:pPr>
            <w:r w:rsidRPr="00F762A7">
              <w:rPr>
                <w:b/>
                <w:bCs/>
              </w:rPr>
              <w:t>&lt;</w:t>
            </w:r>
            <w:r w:rsidRPr="00C622EC">
              <w:rPr>
                <w:b/>
                <w:bCs/>
              </w:rPr>
              <w:t>0.00</w:t>
            </w:r>
            <w:r w:rsidRPr="00F762A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637" w14:textId="77777777" w:rsidR="00F762A7" w:rsidRPr="00C622EC" w:rsidRDefault="00F762A7" w:rsidP="00FE6FDE">
            <w:pPr>
              <w:jc w:val="center"/>
            </w:pPr>
            <w:r w:rsidRPr="00C622EC">
              <w:t>-5.399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72D1" w14:textId="77777777" w:rsidR="00F762A7" w:rsidRPr="00C622EC" w:rsidRDefault="00F762A7" w:rsidP="00FE6FDE">
            <w:pPr>
              <w:jc w:val="center"/>
            </w:pPr>
            <w:r w:rsidRPr="00C622EC">
              <w:t>-2.791</w:t>
            </w:r>
          </w:p>
        </w:tc>
      </w:tr>
      <w:tr w:rsidR="00F762A7" w:rsidRPr="00F762A7" w14:paraId="52A16158" w14:textId="77777777" w:rsidTr="00F762A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890C71" w14:textId="77777777" w:rsidR="00F762A7" w:rsidRPr="00C622EC" w:rsidRDefault="00F762A7" w:rsidP="00FE6FDE">
            <w:pPr>
              <w:jc w:val="center"/>
              <w:rPr>
                <w:b/>
                <w:bCs/>
              </w:rPr>
            </w:pPr>
            <w:r w:rsidRPr="00F762A7">
              <w:rPr>
                <w:b/>
                <w:bCs/>
              </w:rPr>
              <w:t>C</w:t>
            </w:r>
            <w:r w:rsidRPr="00C622EC">
              <w:rPr>
                <w:b/>
                <w:bCs/>
              </w:rPr>
              <w:t>ontrol</w:t>
            </w:r>
            <w:r w:rsidRPr="00F762A7">
              <w:rPr>
                <w:b/>
                <w:bCs/>
              </w:rPr>
              <w:t xml:space="preserve"> group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372D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 xml:space="preserve">1 </w:t>
            </w:r>
            <w:r w:rsidRPr="00F762A7">
              <w:t>(Baseline)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70F2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2</w:t>
            </w:r>
            <w:r w:rsidRPr="00F762A7">
              <w:t xml:space="preserve"> (4 months)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C535" w14:textId="77777777" w:rsidR="00F762A7" w:rsidRPr="00C622EC" w:rsidRDefault="00F762A7" w:rsidP="00FE6FDE">
            <w:pPr>
              <w:jc w:val="center"/>
            </w:pPr>
            <w:r w:rsidRPr="00C622EC">
              <w:t>-1.181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8587" w14:textId="77777777" w:rsidR="00F762A7" w:rsidRPr="00C622EC" w:rsidRDefault="00F762A7" w:rsidP="00FE6FDE">
            <w:pPr>
              <w:jc w:val="center"/>
            </w:pPr>
            <w:r w:rsidRPr="00C622EC">
              <w:t>0.762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6EDF" w14:textId="77777777" w:rsidR="00F762A7" w:rsidRPr="00C622EC" w:rsidRDefault="00F762A7" w:rsidP="00FE6FDE">
            <w:pPr>
              <w:jc w:val="center"/>
            </w:pPr>
            <w:r w:rsidRPr="00C622EC">
              <w:t>0.368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5142" w14:textId="77777777" w:rsidR="00F762A7" w:rsidRPr="00C622EC" w:rsidRDefault="00F762A7" w:rsidP="00FE6FDE">
            <w:pPr>
              <w:jc w:val="center"/>
            </w:pPr>
            <w:r w:rsidRPr="00C622EC">
              <w:t>-3.021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0833" w14:textId="77777777" w:rsidR="00F762A7" w:rsidRPr="00C622EC" w:rsidRDefault="00F762A7" w:rsidP="00FE6FDE">
            <w:pPr>
              <w:jc w:val="center"/>
            </w:pPr>
            <w:r w:rsidRPr="00C622EC">
              <w:t>0.658</w:t>
            </w:r>
          </w:p>
        </w:tc>
      </w:tr>
      <w:tr w:rsidR="00F762A7" w:rsidRPr="00F762A7" w14:paraId="13B89CBA" w14:textId="77777777" w:rsidTr="00F762A7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14205E7D" w14:textId="77777777" w:rsidR="00F762A7" w:rsidRPr="00C622EC" w:rsidRDefault="00F762A7" w:rsidP="00FE6FDE"/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59C01" w14:textId="77777777" w:rsidR="00F762A7" w:rsidRPr="00C622EC" w:rsidRDefault="00F762A7" w:rsidP="00FE6FDE">
            <w:r w:rsidRPr="00C622EC">
              <w:t> 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ADD9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3</w:t>
            </w:r>
            <w:r w:rsidRPr="00F762A7">
              <w:t xml:space="preserve"> (8 months)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5B8" w14:textId="77777777" w:rsidR="00F762A7" w:rsidRPr="00C622EC" w:rsidRDefault="00F762A7" w:rsidP="00FE6FDE">
            <w:pPr>
              <w:jc w:val="center"/>
            </w:pPr>
            <w:r w:rsidRPr="00C622EC">
              <w:t>-1.138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F4B" w14:textId="77777777" w:rsidR="00F762A7" w:rsidRPr="00C622EC" w:rsidRDefault="00F762A7" w:rsidP="00FE6FDE">
            <w:pPr>
              <w:jc w:val="center"/>
            </w:pPr>
            <w:r w:rsidRPr="00C622EC">
              <w:t>0.766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D14" w14:textId="77777777" w:rsidR="00F762A7" w:rsidRPr="00C622EC" w:rsidRDefault="00F762A7" w:rsidP="00FE6FDE">
            <w:pPr>
              <w:jc w:val="center"/>
            </w:pPr>
            <w:r w:rsidRPr="00C622EC">
              <w:t>0.416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5346" w14:textId="77777777" w:rsidR="00F762A7" w:rsidRPr="00C622EC" w:rsidRDefault="00F762A7" w:rsidP="00FE6FDE">
            <w:pPr>
              <w:jc w:val="center"/>
            </w:pPr>
            <w:r w:rsidRPr="00C622EC">
              <w:t>-2.987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117" w14:textId="77777777" w:rsidR="00F762A7" w:rsidRPr="00C622EC" w:rsidRDefault="00F762A7" w:rsidP="00FE6FDE">
            <w:pPr>
              <w:jc w:val="center"/>
            </w:pPr>
            <w:r w:rsidRPr="00C622EC">
              <w:t>0.710</w:t>
            </w:r>
          </w:p>
        </w:tc>
      </w:tr>
      <w:tr w:rsidR="00F762A7" w:rsidRPr="00F762A7" w14:paraId="3FA8ED6F" w14:textId="77777777" w:rsidTr="00F762A7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C6135FB" w14:textId="77777777" w:rsidR="00F762A7" w:rsidRPr="00C622EC" w:rsidRDefault="00F762A7" w:rsidP="00FE6FDE"/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B0AE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2</w:t>
            </w:r>
            <w:r w:rsidRPr="00F762A7">
              <w:t xml:space="preserve"> (4 months)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C87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1</w:t>
            </w:r>
            <w:r w:rsidRPr="00F762A7">
              <w:t xml:space="preserve"> (Baseline)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EE4D" w14:textId="77777777" w:rsidR="00F762A7" w:rsidRPr="00C622EC" w:rsidRDefault="00F762A7" w:rsidP="00FE6FDE">
            <w:pPr>
              <w:jc w:val="center"/>
            </w:pPr>
            <w:r w:rsidRPr="00C622EC">
              <w:t>1.181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FD8" w14:textId="77777777" w:rsidR="00F762A7" w:rsidRPr="00C622EC" w:rsidRDefault="00F762A7" w:rsidP="00FE6FDE">
            <w:pPr>
              <w:jc w:val="center"/>
            </w:pPr>
            <w:r w:rsidRPr="00C622EC">
              <w:t>0.762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370" w14:textId="77777777" w:rsidR="00F762A7" w:rsidRPr="00C622EC" w:rsidRDefault="00F762A7" w:rsidP="00FE6FDE">
            <w:pPr>
              <w:jc w:val="center"/>
            </w:pPr>
            <w:r w:rsidRPr="00C622EC">
              <w:t>0.368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1DBB" w14:textId="77777777" w:rsidR="00F762A7" w:rsidRPr="00C622EC" w:rsidRDefault="00F762A7" w:rsidP="00FE6FDE">
            <w:pPr>
              <w:jc w:val="center"/>
            </w:pPr>
            <w:r w:rsidRPr="00C622EC">
              <w:t>-0.658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1B1" w14:textId="77777777" w:rsidR="00F762A7" w:rsidRPr="00C622EC" w:rsidRDefault="00F762A7" w:rsidP="00FE6FDE">
            <w:pPr>
              <w:jc w:val="center"/>
            </w:pPr>
            <w:r w:rsidRPr="00C622EC">
              <w:t>3.021</w:t>
            </w:r>
          </w:p>
        </w:tc>
      </w:tr>
      <w:tr w:rsidR="00F762A7" w:rsidRPr="00F762A7" w14:paraId="0BF12029" w14:textId="77777777" w:rsidTr="00F762A7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EA99803" w14:textId="77777777" w:rsidR="00F762A7" w:rsidRPr="00C622EC" w:rsidRDefault="00F762A7" w:rsidP="00FE6FDE"/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397904" w14:textId="77777777" w:rsidR="00F762A7" w:rsidRPr="00C622EC" w:rsidRDefault="00F762A7" w:rsidP="00FE6FDE">
            <w:r w:rsidRPr="00C622EC">
              <w:t> 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64B2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3</w:t>
            </w:r>
            <w:r w:rsidRPr="00F762A7">
              <w:t xml:space="preserve"> (8 months)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DD20" w14:textId="77777777" w:rsidR="00F762A7" w:rsidRPr="00C622EC" w:rsidRDefault="00F762A7" w:rsidP="00FE6FDE">
            <w:pPr>
              <w:jc w:val="center"/>
            </w:pPr>
            <w:r w:rsidRPr="00C622EC">
              <w:t>0.043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F402" w14:textId="77777777" w:rsidR="00F762A7" w:rsidRPr="00C622EC" w:rsidRDefault="00F762A7" w:rsidP="00FE6FDE">
            <w:pPr>
              <w:jc w:val="center"/>
            </w:pPr>
            <w:r w:rsidRPr="00C622EC">
              <w:t>0.551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356" w14:textId="77777777" w:rsidR="00F762A7" w:rsidRPr="00C622EC" w:rsidRDefault="00F762A7" w:rsidP="00FE6FDE">
            <w:pPr>
              <w:jc w:val="center"/>
            </w:pPr>
            <w:r w:rsidRPr="00C622EC">
              <w:t>1.000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F37" w14:textId="77777777" w:rsidR="00F762A7" w:rsidRPr="00C622EC" w:rsidRDefault="00F762A7" w:rsidP="00FE6FDE">
            <w:pPr>
              <w:jc w:val="center"/>
            </w:pPr>
            <w:r w:rsidRPr="00C622EC">
              <w:t>-1.287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AEF" w14:textId="77777777" w:rsidR="00F762A7" w:rsidRPr="00C622EC" w:rsidRDefault="00F762A7" w:rsidP="00FE6FDE">
            <w:pPr>
              <w:jc w:val="center"/>
            </w:pPr>
            <w:r w:rsidRPr="00C622EC">
              <w:t>1.374</w:t>
            </w:r>
          </w:p>
        </w:tc>
      </w:tr>
      <w:tr w:rsidR="00F762A7" w:rsidRPr="00F762A7" w14:paraId="745A8C87" w14:textId="77777777" w:rsidTr="00F762A7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C6B7440" w14:textId="77777777" w:rsidR="00F762A7" w:rsidRPr="00C622EC" w:rsidRDefault="00F762A7" w:rsidP="00FE6FDE"/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8D4D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3</w:t>
            </w:r>
            <w:r w:rsidRPr="00F762A7">
              <w:t xml:space="preserve"> (8 months)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727B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1</w:t>
            </w:r>
            <w:r w:rsidRPr="00F762A7">
              <w:t xml:space="preserve"> (Baseline)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24D" w14:textId="77777777" w:rsidR="00F762A7" w:rsidRPr="00C622EC" w:rsidRDefault="00F762A7" w:rsidP="00FE6FDE">
            <w:pPr>
              <w:jc w:val="center"/>
            </w:pPr>
            <w:r w:rsidRPr="00C622EC">
              <w:t>1.138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9376" w14:textId="77777777" w:rsidR="00F762A7" w:rsidRPr="00C622EC" w:rsidRDefault="00F762A7" w:rsidP="00FE6FDE">
            <w:pPr>
              <w:jc w:val="center"/>
            </w:pPr>
            <w:r w:rsidRPr="00C622EC">
              <w:t>0.766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054A" w14:textId="77777777" w:rsidR="00F762A7" w:rsidRPr="00C622EC" w:rsidRDefault="00F762A7" w:rsidP="00FE6FDE">
            <w:pPr>
              <w:jc w:val="center"/>
            </w:pPr>
            <w:r w:rsidRPr="00C622EC">
              <w:t>0.416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F2E" w14:textId="77777777" w:rsidR="00F762A7" w:rsidRPr="00C622EC" w:rsidRDefault="00F762A7" w:rsidP="00FE6FDE">
            <w:pPr>
              <w:jc w:val="center"/>
            </w:pPr>
            <w:r w:rsidRPr="00C622EC">
              <w:t>-0.710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8380" w14:textId="77777777" w:rsidR="00F762A7" w:rsidRPr="00C622EC" w:rsidRDefault="00F762A7" w:rsidP="00FE6FDE">
            <w:pPr>
              <w:jc w:val="center"/>
            </w:pPr>
            <w:r w:rsidRPr="00C622EC">
              <w:t>2.987</w:t>
            </w:r>
          </w:p>
        </w:tc>
      </w:tr>
      <w:tr w:rsidR="00F762A7" w:rsidRPr="00F762A7" w14:paraId="2884FBC1" w14:textId="77777777" w:rsidTr="00F762A7">
        <w:trPr>
          <w:trHeight w:val="30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CE1EBD" w14:textId="77777777" w:rsidR="00F762A7" w:rsidRPr="00C622EC" w:rsidRDefault="00F762A7" w:rsidP="00FE6FDE"/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E10B4" w14:textId="77777777" w:rsidR="00F762A7" w:rsidRPr="00C622EC" w:rsidRDefault="00F762A7" w:rsidP="00FE6FDE">
            <w:r w:rsidRPr="00C622EC">
              <w:t> 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D47" w14:textId="77777777" w:rsidR="00F762A7" w:rsidRPr="00C622EC" w:rsidRDefault="00F762A7" w:rsidP="00FE6FDE">
            <w:r w:rsidRPr="00F762A7">
              <w:t>I</w:t>
            </w:r>
            <w:r w:rsidRPr="00F762A7">
              <w:rPr>
                <w:vertAlign w:val="subscript"/>
              </w:rPr>
              <w:t>2</w:t>
            </w:r>
            <w:r w:rsidRPr="00F762A7">
              <w:t xml:space="preserve"> (4 months)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A600" w14:textId="77777777" w:rsidR="00F762A7" w:rsidRPr="00C622EC" w:rsidRDefault="00F762A7" w:rsidP="00FE6FDE">
            <w:pPr>
              <w:jc w:val="center"/>
            </w:pPr>
            <w:r w:rsidRPr="00C622EC">
              <w:t>-0.043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133D" w14:textId="77777777" w:rsidR="00F762A7" w:rsidRPr="00C622EC" w:rsidRDefault="00F762A7" w:rsidP="00FE6FDE">
            <w:pPr>
              <w:jc w:val="center"/>
            </w:pPr>
            <w:r w:rsidRPr="00C622EC">
              <w:t>0.551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858" w14:textId="77777777" w:rsidR="00F762A7" w:rsidRPr="00C622EC" w:rsidRDefault="00F762A7" w:rsidP="00FE6FDE">
            <w:pPr>
              <w:jc w:val="center"/>
            </w:pPr>
            <w:r w:rsidRPr="00C622EC">
              <w:t>1.000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FC0" w14:textId="77777777" w:rsidR="00F762A7" w:rsidRPr="00C622EC" w:rsidRDefault="00F762A7" w:rsidP="00FE6FDE">
            <w:pPr>
              <w:jc w:val="center"/>
            </w:pPr>
            <w:r w:rsidRPr="00C622EC">
              <w:t>-1.374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D30B" w14:textId="77777777" w:rsidR="00F762A7" w:rsidRPr="00C622EC" w:rsidRDefault="00F762A7" w:rsidP="00FE6FDE">
            <w:pPr>
              <w:jc w:val="center"/>
            </w:pPr>
            <w:r w:rsidRPr="00C622EC">
              <w:t>1.287</w:t>
            </w:r>
          </w:p>
        </w:tc>
      </w:tr>
      <w:tr w:rsidR="00F762A7" w:rsidRPr="00F762A7" w14:paraId="49180930" w14:textId="77777777" w:rsidTr="00F762A7">
        <w:trPr>
          <w:trHeight w:val="300"/>
        </w:trPr>
        <w:tc>
          <w:tcPr>
            <w:tcW w:w="893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BADBC8" w14:textId="77777777" w:rsidR="00F762A7" w:rsidRPr="00F762A7" w:rsidRDefault="00F762A7" w:rsidP="00FE6FDE">
            <w:pPr>
              <w:rPr>
                <w:sz w:val="20"/>
                <w:szCs w:val="20"/>
              </w:rPr>
            </w:pPr>
            <w:r w:rsidRPr="00C622EC">
              <w:rPr>
                <w:sz w:val="20"/>
                <w:szCs w:val="20"/>
                <w:vertAlign w:val="superscript"/>
              </w:rPr>
              <w:t>*</w:t>
            </w:r>
            <w:r w:rsidRPr="00C622EC">
              <w:rPr>
                <w:sz w:val="20"/>
                <w:szCs w:val="20"/>
              </w:rPr>
              <w:t>The mean difference is significant at the .05 level.</w:t>
            </w:r>
          </w:p>
          <w:p w14:paraId="6B8E31C3" w14:textId="77777777" w:rsidR="00F762A7" w:rsidRPr="00C622EC" w:rsidRDefault="00F762A7" w:rsidP="00FE6FDE">
            <w:pPr>
              <w:rPr>
                <w:sz w:val="20"/>
                <w:szCs w:val="20"/>
              </w:rPr>
            </w:pPr>
            <w:r w:rsidRPr="00F762A7">
              <w:rPr>
                <w:sz w:val="20"/>
                <w:szCs w:val="20"/>
                <w:vertAlign w:val="superscript"/>
              </w:rPr>
              <w:t>a</w:t>
            </w:r>
            <w:r w:rsidRPr="00C622EC">
              <w:rPr>
                <w:sz w:val="20"/>
                <w:szCs w:val="20"/>
              </w:rPr>
              <w:t>Adjustment for multiple comparisons: Bonferroni.</w:t>
            </w:r>
          </w:p>
        </w:tc>
      </w:tr>
    </w:tbl>
    <w:p w14:paraId="60B63BB6" w14:textId="77777777" w:rsidR="00F762A7" w:rsidRDefault="00F762A7" w:rsidP="00BD78FC">
      <w:pPr>
        <w:rPr>
          <w:lang w:val="en-US"/>
        </w:rPr>
      </w:pPr>
    </w:p>
    <w:p w14:paraId="6D5AE3A5" w14:textId="77777777" w:rsidR="00F762A7" w:rsidRDefault="00F762A7" w:rsidP="00BD78FC">
      <w:pPr>
        <w:rPr>
          <w:lang w:val="en-US"/>
        </w:rPr>
      </w:pPr>
    </w:p>
    <w:p w14:paraId="11C29B75" w14:textId="77777777" w:rsidR="00F762A7" w:rsidRDefault="00F762A7" w:rsidP="00BD78FC">
      <w:pPr>
        <w:rPr>
          <w:lang w:val="en-US"/>
        </w:rPr>
      </w:pPr>
    </w:p>
    <w:p w14:paraId="370D7B21" w14:textId="77777777" w:rsidR="00F762A7" w:rsidRDefault="00F762A7" w:rsidP="00BD78FC">
      <w:pPr>
        <w:rPr>
          <w:lang w:val="en-US"/>
        </w:rPr>
      </w:pPr>
    </w:p>
    <w:p w14:paraId="06D3AC92" w14:textId="77777777" w:rsidR="00F762A7" w:rsidRDefault="00F762A7" w:rsidP="00BD78FC">
      <w:pPr>
        <w:rPr>
          <w:lang w:val="en-US"/>
        </w:rPr>
      </w:pPr>
    </w:p>
    <w:p w14:paraId="100CDBA9" w14:textId="77777777" w:rsidR="00F762A7" w:rsidRDefault="00F762A7" w:rsidP="00BD78FC">
      <w:pPr>
        <w:rPr>
          <w:lang w:val="en-US"/>
        </w:rPr>
      </w:pPr>
    </w:p>
    <w:p w14:paraId="1BE28F95" w14:textId="77777777" w:rsidR="00F762A7" w:rsidRDefault="00F762A7" w:rsidP="00BD78FC">
      <w:pPr>
        <w:rPr>
          <w:lang w:val="en-US"/>
        </w:rPr>
      </w:pPr>
    </w:p>
    <w:p w14:paraId="2D7889D3" w14:textId="77777777" w:rsidR="00F762A7" w:rsidRDefault="00F762A7" w:rsidP="00BD78FC">
      <w:pPr>
        <w:rPr>
          <w:lang w:val="en-US"/>
        </w:rPr>
      </w:pPr>
    </w:p>
    <w:p w14:paraId="7944FA72" w14:textId="77777777" w:rsidR="00F762A7" w:rsidRDefault="00F762A7" w:rsidP="00BD78FC">
      <w:pPr>
        <w:rPr>
          <w:lang w:val="en-US"/>
        </w:rPr>
      </w:pPr>
    </w:p>
    <w:p w14:paraId="15663019" w14:textId="77777777" w:rsidR="00F762A7" w:rsidRDefault="00F762A7" w:rsidP="00BD78FC">
      <w:pPr>
        <w:rPr>
          <w:lang w:val="en-US"/>
        </w:rPr>
      </w:pPr>
    </w:p>
    <w:p w14:paraId="7057323F" w14:textId="77777777" w:rsidR="00F762A7" w:rsidRDefault="00F762A7" w:rsidP="00BD78FC">
      <w:pPr>
        <w:rPr>
          <w:lang w:val="en-US"/>
        </w:rPr>
      </w:pPr>
    </w:p>
    <w:p w14:paraId="28973BF4" w14:textId="77777777" w:rsidR="00F762A7" w:rsidRDefault="00F762A7" w:rsidP="00BD78FC">
      <w:pPr>
        <w:rPr>
          <w:lang w:val="en-US"/>
        </w:rPr>
      </w:pPr>
    </w:p>
    <w:p w14:paraId="58A89D0F" w14:textId="77777777" w:rsidR="00F762A7" w:rsidRDefault="00F762A7" w:rsidP="00BD78FC">
      <w:pPr>
        <w:rPr>
          <w:lang w:val="en-US"/>
        </w:rPr>
      </w:pPr>
    </w:p>
    <w:p w14:paraId="686564C0" w14:textId="77777777" w:rsidR="00F762A7" w:rsidRDefault="00F762A7" w:rsidP="00BD78FC">
      <w:pPr>
        <w:rPr>
          <w:lang w:val="en-US"/>
        </w:rPr>
      </w:pPr>
    </w:p>
    <w:p w14:paraId="19FA639A" w14:textId="77777777" w:rsidR="00F762A7" w:rsidRDefault="00F762A7" w:rsidP="00BD78FC">
      <w:pPr>
        <w:rPr>
          <w:lang w:val="en-US"/>
        </w:rPr>
      </w:pPr>
    </w:p>
    <w:p w14:paraId="65719A1A" w14:textId="77777777" w:rsidR="00F762A7" w:rsidRDefault="00F762A7" w:rsidP="00BD78FC">
      <w:pPr>
        <w:rPr>
          <w:lang w:val="en-US"/>
        </w:rPr>
      </w:pPr>
    </w:p>
    <w:p w14:paraId="597357C8" w14:textId="77777777" w:rsidR="00F762A7" w:rsidRDefault="00F762A7" w:rsidP="00BD78FC">
      <w:pPr>
        <w:rPr>
          <w:lang w:val="en-US"/>
        </w:rPr>
      </w:pPr>
    </w:p>
    <w:p w14:paraId="23C66EBB" w14:textId="77777777" w:rsidR="00F762A7" w:rsidRDefault="00F762A7" w:rsidP="00BD78FC">
      <w:pPr>
        <w:rPr>
          <w:lang w:val="en-US"/>
        </w:rPr>
      </w:pPr>
    </w:p>
    <w:p w14:paraId="03F25742" w14:textId="77777777" w:rsidR="00F762A7" w:rsidRDefault="00F762A7" w:rsidP="00BD78FC">
      <w:pPr>
        <w:rPr>
          <w:lang w:val="en-US"/>
        </w:rPr>
      </w:pPr>
    </w:p>
    <w:p w14:paraId="3B8E832C" w14:textId="77777777" w:rsidR="00F762A7" w:rsidRDefault="00F762A7" w:rsidP="00BD78FC">
      <w:pPr>
        <w:rPr>
          <w:lang w:val="en-US"/>
        </w:rPr>
      </w:pPr>
    </w:p>
    <w:p w14:paraId="09CF78A4" w14:textId="77777777" w:rsidR="00F762A7" w:rsidRDefault="00F762A7" w:rsidP="00BD78FC">
      <w:pPr>
        <w:rPr>
          <w:lang w:val="en-US"/>
        </w:rPr>
      </w:pPr>
    </w:p>
    <w:p w14:paraId="6A6CAD8E" w14:textId="77777777" w:rsidR="00F762A7" w:rsidRDefault="00F762A7" w:rsidP="00BD78FC">
      <w:pPr>
        <w:rPr>
          <w:lang w:val="en-US"/>
        </w:rPr>
      </w:pPr>
    </w:p>
    <w:p w14:paraId="66DA693B" w14:textId="77777777" w:rsidR="00F762A7" w:rsidRDefault="00F762A7" w:rsidP="00BD78FC">
      <w:pPr>
        <w:rPr>
          <w:lang w:val="en-US"/>
        </w:rPr>
      </w:pPr>
    </w:p>
    <w:p w14:paraId="061720E0" w14:textId="77777777" w:rsidR="00F762A7" w:rsidRDefault="00F762A7" w:rsidP="00BD78FC">
      <w:pPr>
        <w:rPr>
          <w:lang w:val="en-US"/>
        </w:rPr>
      </w:pPr>
    </w:p>
    <w:p w14:paraId="154C4051" w14:textId="77777777" w:rsidR="00F762A7" w:rsidRDefault="00F762A7" w:rsidP="00BD78FC">
      <w:pPr>
        <w:rPr>
          <w:lang w:val="en-US"/>
        </w:rPr>
      </w:pPr>
    </w:p>
    <w:p w14:paraId="68761DCF" w14:textId="77777777" w:rsidR="00F762A7" w:rsidRPr="00F60B45" w:rsidRDefault="00F762A7" w:rsidP="00BD78FC">
      <w:pPr>
        <w:rPr>
          <w:lang w:val="en-US"/>
        </w:rPr>
      </w:pPr>
    </w:p>
    <w:p w14:paraId="0C3C7965" w14:textId="77777777" w:rsidR="00DF2718" w:rsidRPr="00F60B45" w:rsidRDefault="00DF2718" w:rsidP="00BD78FC">
      <w:pPr>
        <w:rPr>
          <w:lang w:val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732"/>
        <w:gridCol w:w="2511"/>
        <w:gridCol w:w="851"/>
      </w:tblGrid>
      <w:tr w:rsidR="00DF2718" w:rsidRPr="00F60B45" w14:paraId="56776B6C" w14:textId="77777777" w:rsidTr="007714D4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C703" w14:textId="5D515ED9" w:rsidR="00DF2718" w:rsidRPr="00F60B45" w:rsidRDefault="00243D8C" w:rsidP="007714D4">
            <w:pPr>
              <w:jc w:val="both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T</w:t>
            </w:r>
            <w:r w:rsidR="00DF2718" w:rsidRPr="00F60B45">
              <w:rPr>
                <w:b/>
                <w:bCs/>
                <w:color w:val="000000"/>
                <w:lang w:val="en-US"/>
              </w:rPr>
              <w:t xml:space="preserve">able </w:t>
            </w:r>
            <w:r>
              <w:rPr>
                <w:b/>
                <w:bCs/>
                <w:color w:val="000000"/>
                <w:lang w:val="en-US"/>
              </w:rPr>
              <w:t xml:space="preserve">A. </w:t>
            </w:r>
            <w:r w:rsidR="00F762A7">
              <w:rPr>
                <w:b/>
                <w:bCs/>
                <w:color w:val="000000"/>
                <w:lang w:val="en-US"/>
              </w:rPr>
              <w:t>3</w:t>
            </w:r>
            <w:r w:rsidR="00DF2718" w:rsidRPr="00F60B45">
              <w:rPr>
                <w:b/>
                <w:bCs/>
                <w:color w:val="000000"/>
                <w:lang w:val="en-US"/>
              </w:rPr>
              <w:t xml:space="preserve">. </w:t>
            </w:r>
            <w:r w:rsidR="00DF2718" w:rsidRPr="00F60B45">
              <w:rPr>
                <w:color w:val="000000"/>
                <w:lang w:val="en-US"/>
              </w:rPr>
              <w:t>Monitoring My Multiple Sclerosis (MMMS) scale scores of the study group patients.</w:t>
            </w:r>
          </w:p>
        </w:tc>
      </w:tr>
      <w:tr w:rsidR="00DF2718" w:rsidRPr="00F60B45" w14:paraId="4442D9AE" w14:textId="77777777" w:rsidTr="007714D4">
        <w:trPr>
          <w:trHeight w:val="283"/>
          <w:jc w:val="center"/>
        </w:trPr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60E3F4" w14:textId="77777777" w:rsidR="00DF2718" w:rsidRPr="00F60B45" w:rsidRDefault="00DF2718" w:rsidP="007714D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15D9B0" w14:textId="0B410C8F" w:rsidR="00DF2718" w:rsidRPr="00F60B45" w:rsidRDefault="00DF2718" w:rsidP="007714D4">
            <w:pPr>
              <w:jc w:val="center"/>
              <w:rPr>
                <w:b/>
                <w:bCs/>
                <w:lang w:val="en-US"/>
              </w:rPr>
            </w:pPr>
            <w:r w:rsidRPr="00F60B45">
              <w:rPr>
                <w:b/>
                <w:bCs/>
                <w:lang w:val="en-US"/>
              </w:rPr>
              <w:t>I (</w:t>
            </w:r>
            <w:r w:rsidRPr="00F60B45">
              <w:rPr>
                <w:b/>
                <w:bCs/>
                <w:vertAlign w:val="subscript"/>
                <w:lang w:val="en-US"/>
              </w:rPr>
              <w:t>1-2</w:t>
            </w:r>
            <w:r w:rsidRPr="00F60B45">
              <w:rPr>
                <w:b/>
                <w:bCs/>
                <w:lang w:val="en-US"/>
              </w:rPr>
              <w:t>)</w:t>
            </w:r>
            <w:r w:rsidR="00F762A7">
              <w:rPr>
                <w:b/>
                <w:bCs/>
                <w:lang w:val="en-US"/>
              </w:rPr>
              <w:t xml:space="preserve"> (Mid-interview)</w:t>
            </w:r>
          </w:p>
          <w:p w14:paraId="2F4D0ACF" w14:textId="77777777" w:rsidR="00DF2718" w:rsidRPr="00F60B45" w:rsidRDefault="00DF2718" w:rsidP="007714D4">
            <w:pPr>
              <w:jc w:val="center"/>
              <w:rPr>
                <w:b/>
                <w:bCs/>
                <w:lang w:val="en-US"/>
              </w:rPr>
            </w:pPr>
            <w:r w:rsidRPr="00F60B45">
              <w:rPr>
                <w:lang w:val="en-US"/>
              </w:rPr>
              <w:t>Median (IQR)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A460D2" w14:textId="47E77A1C" w:rsidR="00DF2718" w:rsidRPr="00F762A7" w:rsidRDefault="00DF2718" w:rsidP="007714D4">
            <w:pPr>
              <w:jc w:val="center"/>
              <w:rPr>
                <w:b/>
                <w:bCs/>
                <w:lang w:val="en-US"/>
              </w:rPr>
            </w:pPr>
            <w:r w:rsidRPr="00F60B45">
              <w:rPr>
                <w:b/>
                <w:bCs/>
                <w:lang w:val="en-US"/>
              </w:rPr>
              <w:t>I</w:t>
            </w:r>
            <w:r w:rsidRPr="00F60B45">
              <w:rPr>
                <w:b/>
                <w:bCs/>
                <w:vertAlign w:val="subscript"/>
                <w:lang w:val="en-US"/>
              </w:rPr>
              <w:t>2</w:t>
            </w:r>
            <w:r w:rsidR="00F762A7">
              <w:rPr>
                <w:b/>
                <w:bCs/>
                <w:vertAlign w:val="subscript"/>
                <w:lang w:val="en-US"/>
              </w:rPr>
              <w:t xml:space="preserve"> </w:t>
            </w:r>
            <w:r w:rsidR="00F762A7">
              <w:rPr>
                <w:b/>
                <w:bCs/>
                <w:lang w:val="en-US"/>
              </w:rPr>
              <w:t>(4 months)</w:t>
            </w:r>
          </w:p>
          <w:p w14:paraId="722325E9" w14:textId="77777777" w:rsidR="00DF2718" w:rsidRPr="00F60B45" w:rsidRDefault="00DF2718" w:rsidP="007714D4">
            <w:pPr>
              <w:jc w:val="center"/>
              <w:rPr>
                <w:lang w:val="en-US"/>
              </w:rPr>
            </w:pPr>
            <w:r w:rsidRPr="00F60B45">
              <w:rPr>
                <w:lang w:val="en-US"/>
              </w:rPr>
              <w:t>Median (IQR)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7262BD" w14:textId="77777777" w:rsidR="00DF2718" w:rsidRPr="00F60B45" w:rsidRDefault="00DF2718" w:rsidP="007714D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p</w:t>
            </w:r>
          </w:p>
        </w:tc>
      </w:tr>
      <w:tr w:rsidR="00DF2718" w:rsidRPr="00F60B45" w14:paraId="6A36A18D" w14:textId="77777777" w:rsidTr="007714D4">
        <w:trPr>
          <w:trHeight w:val="283"/>
          <w:jc w:val="center"/>
        </w:trPr>
        <w:tc>
          <w:tcPr>
            <w:tcW w:w="16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CD10" w14:textId="77777777" w:rsidR="00DF2718" w:rsidRPr="00F60B45" w:rsidRDefault="00DF2718" w:rsidP="007714D4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Physical health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B8CB63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2.8 (2.4 – 3.1)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5002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2.8 (2.5 – 3.1)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8D3BA9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0.464</w:t>
            </w:r>
          </w:p>
        </w:tc>
      </w:tr>
      <w:tr w:rsidR="00DF2718" w:rsidRPr="00F60B45" w14:paraId="4DCB36E9" w14:textId="77777777" w:rsidTr="007714D4">
        <w:trPr>
          <w:trHeight w:val="283"/>
          <w:jc w:val="center"/>
        </w:trPr>
        <w:tc>
          <w:tcPr>
            <w:tcW w:w="164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9249" w14:textId="77777777" w:rsidR="00DF2718" w:rsidRPr="00F60B45" w:rsidRDefault="00DF2718" w:rsidP="007714D4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Relationships</w:t>
            </w:r>
          </w:p>
        </w:tc>
        <w:tc>
          <w:tcPr>
            <w:tcW w:w="1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58E238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3.0 (2.8 – 3.4)</w:t>
            </w:r>
          </w:p>
        </w:tc>
        <w:tc>
          <w:tcPr>
            <w:tcW w:w="138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672C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3.0 (2.8 – 3.4)</w:t>
            </w:r>
          </w:p>
        </w:tc>
        <w:tc>
          <w:tcPr>
            <w:tcW w:w="468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E1BAE1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0.885</w:t>
            </w:r>
          </w:p>
        </w:tc>
      </w:tr>
      <w:tr w:rsidR="00DF2718" w:rsidRPr="00F60B45" w14:paraId="50D7BA1F" w14:textId="77777777" w:rsidTr="007714D4">
        <w:trPr>
          <w:trHeight w:val="283"/>
          <w:jc w:val="center"/>
        </w:trPr>
        <w:tc>
          <w:tcPr>
            <w:tcW w:w="164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526" w14:textId="77777777" w:rsidR="00DF2718" w:rsidRPr="00F60B45" w:rsidRDefault="00DF2718" w:rsidP="007714D4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Energy</w:t>
            </w:r>
          </w:p>
        </w:tc>
        <w:tc>
          <w:tcPr>
            <w:tcW w:w="1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FD57BC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2.5 (2.0 – 3.0)</w:t>
            </w:r>
          </w:p>
        </w:tc>
        <w:tc>
          <w:tcPr>
            <w:tcW w:w="138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CBB3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2.7 (2.0 – 3.3)</w:t>
            </w:r>
          </w:p>
        </w:tc>
        <w:tc>
          <w:tcPr>
            <w:tcW w:w="468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624402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0.121</w:t>
            </w:r>
          </w:p>
        </w:tc>
      </w:tr>
      <w:tr w:rsidR="00DF2718" w:rsidRPr="00F60B45" w14:paraId="244A9EC2" w14:textId="77777777" w:rsidTr="007714D4">
        <w:trPr>
          <w:trHeight w:val="283"/>
          <w:jc w:val="center"/>
        </w:trPr>
        <w:tc>
          <w:tcPr>
            <w:tcW w:w="164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1658" w14:textId="77777777" w:rsidR="00DF2718" w:rsidRPr="00F60B45" w:rsidRDefault="00DF2718" w:rsidP="007714D4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Cognitive/mental functions</w:t>
            </w:r>
          </w:p>
        </w:tc>
        <w:tc>
          <w:tcPr>
            <w:tcW w:w="1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C21B11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2.8 (2.6 – 3.2)</w:t>
            </w:r>
          </w:p>
        </w:tc>
        <w:tc>
          <w:tcPr>
            <w:tcW w:w="138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20A2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3.0 (2.6 – 3.2)</w:t>
            </w:r>
          </w:p>
        </w:tc>
        <w:tc>
          <w:tcPr>
            <w:tcW w:w="468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11CF4C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0.823</w:t>
            </w:r>
          </w:p>
        </w:tc>
      </w:tr>
      <w:tr w:rsidR="00DF2718" w:rsidRPr="00F60B45" w14:paraId="0F82DF06" w14:textId="77777777" w:rsidTr="007714D4">
        <w:trPr>
          <w:trHeight w:val="283"/>
          <w:jc w:val="center"/>
        </w:trPr>
        <w:tc>
          <w:tcPr>
            <w:tcW w:w="16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2D99" w14:textId="77777777" w:rsidR="00DF2718" w:rsidRPr="00F60B45" w:rsidRDefault="00DF2718" w:rsidP="007714D4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Total</w:t>
            </w:r>
          </w:p>
        </w:tc>
        <w:tc>
          <w:tcPr>
            <w:tcW w:w="15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73E78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2.8 (2.5 – 3.2)</w:t>
            </w:r>
          </w:p>
        </w:tc>
        <w:tc>
          <w:tcPr>
            <w:tcW w:w="13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4D0C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2.9 (2.5 – 3.2)</w:t>
            </w:r>
          </w:p>
        </w:tc>
        <w:tc>
          <w:tcPr>
            <w:tcW w:w="4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C9BD4" w14:textId="77777777" w:rsidR="00DF2718" w:rsidRPr="00F60B45" w:rsidRDefault="00DF2718" w:rsidP="007714D4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0.406</w:t>
            </w:r>
          </w:p>
        </w:tc>
      </w:tr>
      <w:tr w:rsidR="00DF2718" w:rsidRPr="00F60B45" w14:paraId="202B1679" w14:textId="77777777" w:rsidTr="007714D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B295D7" w14:textId="0ADCDFCD" w:rsidR="00DF2718" w:rsidRPr="00F60B45" w:rsidRDefault="00DF2718" w:rsidP="007714D4">
            <w:pPr>
              <w:rPr>
                <w:color w:val="000000"/>
                <w:lang w:val="en-US"/>
              </w:rPr>
            </w:pPr>
            <w:r w:rsidRPr="00F60B45">
              <w:rPr>
                <w:sz w:val="20"/>
                <w:szCs w:val="20"/>
                <w:lang w:val="en-US"/>
              </w:rPr>
              <w:t>IQR: Interquartile range, I</w:t>
            </w:r>
            <w:r w:rsidRPr="00F60B45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F60B45">
              <w:rPr>
                <w:color w:val="000000"/>
                <w:sz w:val="20"/>
                <w:szCs w:val="20"/>
                <w:lang w:val="en-US"/>
              </w:rPr>
              <w:t>: Interview 1, I</w:t>
            </w:r>
            <w:r w:rsidRPr="00F60B45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F60B45">
              <w:rPr>
                <w:color w:val="000000"/>
                <w:sz w:val="20"/>
                <w:szCs w:val="20"/>
                <w:lang w:val="en-US"/>
              </w:rPr>
              <w:t>: Interview 2</w:t>
            </w:r>
          </w:p>
        </w:tc>
      </w:tr>
    </w:tbl>
    <w:p w14:paraId="1D2BA926" w14:textId="77777777" w:rsidR="00DF2718" w:rsidRPr="00F60B45" w:rsidRDefault="00DF2718" w:rsidP="00BD78FC">
      <w:pPr>
        <w:rPr>
          <w:lang w:val="en-US"/>
        </w:rPr>
      </w:pPr>
    </w:p>
    <w:p w14:paraId="69BC30B1" w14:textId="77777777" w:rsidR="00DF2718" w:rsidRPr="00F60B45" w:rsidRDefault="00DF2718" w:rsidP="00BD78FC">
      <w:pPr>
        <w:rPr>
          <w:lang w:val="en-US"/>
        </w:rPr>
      </w:pPr>
    </w:p>
    <w:p w14:paraId="17AEC5C6" w14:textId="77777777" w:rsidR="00DF2718" w:rsidRPr="00F60B45" w:rsidRDefault="00DF2718" w:rsidP="00BD78FC">
      <w:pPr>
        <w:rPr>
          <w:lang w:val="en-US"/>
        </w:rPr>
      </w:pPr>
    </w:p>
    <w:p w14:paraId="169F55B3" w14:textId="77777777" w:rsidR="007B2520" w:rsidRPr="00F60B45" w:rsidRDefault="007B2520" w:rsidP="00BD78FC">
      <w:pPr>
        <w:rPr>
          <w:lang w:val="en-US"/>
        </w:rPr>
      </w:pPr>
    </w:p>
    <w:p w14:paraId="087E9DD5" w14:textId="77777777" w:rsidR="007B2520" w:rsidRDefault="007B2520" w:rsidP="00BD78FC">
      <w:pPr>
        <w:rPr>
          <w:lang w:val="en-US"/>
        </w:rPr>
      </w:pPr>
    </w:p>
    <w:p w14:paraId="531E0D14" w14:textId="77777777" w:rsidR="006C2F72" w:rsidRDefault="006C2F72" w:rsidP="00BD78FC">
      <w:pPr>
        <w:rPr>
          <w:lang w:val="en-US"/>
        </w:rPr>
      </w:pPr>
    </w:p>
    <w:p w14:paraId="6EEF2AD7" w14:textId="77777777" w:rsidR="006C2F72" w:rsidRDefault="006C2F72" w:rsidP="00BD78FC">
      <w:pPr>
        <w:rPr>
          <w:lang w:val="en-US"/>
        </w:rPr>
      </w:pPr>
    </w:p>
    <w:p w14:paraId="315E08EF" w14:textId="77777777" w:rsidR="006C2F72" w:rsidRDefault="006C2F72" w:rsidP="00BD78FC">
      <w:pPr>
        <w:rPr>
          <w:lang w:val="en-US"/>
        </w:rPr>
      </w:pPr>
    </w:p>
    <w:p w14:paraId="5734AA53" w14:textId="77777777" w:rsidR="006C2F72" w:rsidRPr="00F60B45" w:rsidRDefault="006C2F72" w:rsidP="00BD78FC">
      <w:pPr>
        <w:rPr>
          <w:lang w:val="en-US"/>
        </w:rPr>
      </w:pPr>
    </w:p>
    <w:p w14:paraId="6123B9FF" w14:textId="77777777" w:rsidR="007B2520" w:rsidRPr="00F60B45" w:rsidRDefault="007B2520" w:rsidP="00BD78FC">
      <w:pPr>
        <w:rPr>
          <w:lang w:val="en-US"/>
        </w:rPr>
      </w:pPr>
    </w:p>
    <w:p w14:paraId="4113F84C" w14:textId="77777777" w:rsidR="007B2520" w:rsidRPr="00F60B45" w:rsidRDefault="007B2520" w:rsidP="00BD78FC">
      <w:pPr>
        <w:rPr>
          <w:lang w:val="en-US"/>
        </w:rPr>
      </w:pPr>
    </w:p>
    <w:p w14:paraId="6A0DB677" w14:textId="77777777" w:rsidR="007B2520" w:rsidRPr="00F60B45" w:rsidRDefault="007B2520" w:rsidP="00BD78FC">
      <w:pPr>
        <w:rPr>
          <w:lang w:val="en-US"/>
        </w:rPr>
      </w:pPr>
    </w:p>
    <w:p w14:paraId="350B5247" w14:textId="77777777" w:rsidR="007B2520" w:rsidRPr="00F60B45" w:rsidRDefault="007B2520" w:rsidP="00BD78FC">
      <w:pPr>
        <w:rPr>
          <w:lang w:val="en-US"/>
        </w:rPr>
      </w:pPr>
    </w:p>
    <w:p w14:paraId="1AC65046" w14:textId="77777777" w:rsidR="007B2520" w:rsidRPr="00F60B45" w:rsidRDefault="007B2520" w:rsidP="00BD78FC">
      <w:pPr>
        <w:rPr>
          <w:lang w:val="en-US"/>
        </w:rPr>
      </w:pPr>
    </w:p>
    <w:p w14:paraId="0366CB9C" w14:textId="77777777" w:rsidR="007B2520" w:rsidRPr="00F60B45" w:rsidRDefault="007B2520" w:rsidP="00BD78FC">
      <w:pPr>
        <w:rPr>
          <w:lang w:val="en-US"/>
        </w:rPr>
      </w:pPr>
    </w:p>
    <w:p w14:paraId="58FED05A" w14:textId="77777777" w:rsidR="007B2520" w:rsidRPr="00F60B45" w:rsidRDefault="007B2520" w:rsidP="00BD78FC">
      <w:pPr>
        <w:rPr>
          <w:lang w:val="en-US"/>
        </w:rPr>
      </w:pPr>
    </w:p>
    <w:p w14:paraId="0DC1544E" w14:textId="77777777" w:rsidR="007B2520" w:rsidRPr="00F60B45" w:rsidRDefault="007B2520" w:rsidP="00BD78FC">
      <w:pPr>
        <w:rPr>
          <w:lang w:val="en-US"/>
        </w:rPr>
      </w:pPr>
    </w:p>
    <w:p w14:paraId="460D2249" w14:textId="77777777" w:rsidR="007B2520" w:rsidRPr="00F60B45" w:rsidRDefault="007B2520" w:rsidP="00BD78FC">
      <w:pPr>
        <w:rPr>
          <w:lang w:val="en-US"/>
        </w:rPr>
      </w:pPr>
    </w:p>
    <w:p w14:paraId="0B69ABFE" w14:textId="77777777" w:rsidR="007B2520" w:rsidRPr="00F60B45" w:rsidRDefault="007B2520" w:rsidP="00BD78FC">
      <w:pPr>
        <w:rPr>
          <w:lang w:val="en-US"/>
        </w:rPr>
      </w:pPr>
    </w:p>
    <w:p w14:paraId="161E61C5" w14:textId="77777777" w:rsidR="007B2520" w:rsidRPr="00F60B45" w:rsidRDefault="007B2520" w:rsidP="00BD78FC">
      <w:pPr>
        <w:rPr>
          <w:lang w:val="en-US"/>
        </w:rPr>
      </w:pPr>
    </w:p>
    <w:p w14:paraId="673E6215" w14:textId="77777777" w:rsidR="007B2520" w:rsidRPr="00F60B45" w:rsidRDefault="007B2520" w:rsidP="00BD78FC">
      <w:pPr>
        <w:rPr>
          <w:lang w:val="en-US"/>
        </w:rPr>
      </w:pPr>
    </w:p>
    <w:p w14:paraId="0DD80E5A" w14:textId="77777777" w:rsidR="007B2520" w:rsidRPr="00F60B45" w:rsidRDefault="007B2520" w:rsidP="00BD78FC">
      <w:pPr>
        <w:rPr>
          <w:lang w:val="en-US"/>
        </w:rPr>
      </w:pPr>
    </w:p>
    <w:p w14:paraId="2C3F3A2C" w14:textId="77777777" w:rsidR="007B2520" w:rsidRPr="00F60B45" w:rsidRDefault="007B2520" w:rsidP="00BD78FC">
      <w:pPr>
        <w:rPr>
          <w:lang w:val="en-US"/>
        </w:rPr>
      </w:pPr>
    </w:p>
    <w:p w14:paraId="029368B2" w14:textId="77777777" w:rsidR="007B2520" w:rsidRPr="00F60B45" w:rsidRDefault="007B2520" w:rsidP="00BD78FC">
      <w:pPr>
        <w:rPr>
          <w:lang w:val="en-US"/>
        </w:rPr>
      </w:pPr>
    </w:p>
    <w:p w14:paraId="406FD269" w14:textId="77777777" w:rsidR="007B2520" w:rsidRPr="00F60B45" w:rsidRDefault="007B2520" w:rsidP="00BD78FC">
      <w:pPr>
        <w:rPr>
          <w:lang w:val="en-US"/>
        </w:rPr>
      </w:pPr>
    </w:p>
    <w:p w14:paraId="060FDDA7" w14:textId="77777777" w:rsidR="007B2520" w:rsidRPr="00F60B45" w:rsidRDefault="007B2520" w:rsidP="00BD78FC">
      <w:pPr>
        <w:rPr>
          <w:lang w:val="en-US"/>
        </w:rPr>
      </w:pPr>
    </w:p>
    <w:p w14:paraId="6FE05301" w14:textId="77777777" w:rsidR="007B2520" w:rsidRPr="00F60B45" w:rsidRDefault="007B2520" w:rsidP="00BD78FC">
      <w:pPr>
        <w:rPr>
          <w:lang w:val="en-US"/>
        </w:rPr>
      </w:pPr>
    </w:p>
    <w:p w14:paraId="4104674E" w14:textId="77777777" w:rsidR="007B2520" w:rsidRPr="00F60B45" w:rsidRDefault="007B2520" w:rsidP="00BD78FC">
      <w:pPr>
        <w:rPr>
          <w:lang w:val="en-US"/>
        </w:rPr>
      </w:pPr>
    </w:p>
    <w:p w14:paraId="3EC85C33" w14:textId="77777777" w:rsidR="007B2520" w:rsidRPr="00F60B45" w:rsidRDefault="007B2520" w:rsidP="00BD78FC">
      <w:pPr>
        <w:rPr>
          <w:lang w:val="en-US"/>
        </w:rPr>
      </w:pPr>
    </w:p>
    <w:p w14:paraId="55B99E20" w14:textId="77777777" w:rsidR="007B2520" w:rsidRPr="00F60B45" w:rsidRDefault="007B2520" w:rsidP="00BD78FC">
      <w:pPr>
        <w:rPr>
          <w:lang w:val="en-US"/>
        </w:rPr>
      </w:pPr>
    </w:p>
    <w:p w14:paraId="48910F9A" w14:textId="77777777" w:rsidR="007B2520" w:rsidRPr="00F60B45" w:rsidRDefault="007B2520" w:rsidP="00BD78FC">
      <w:pPr>
        <w:rPr>
          <w:lang w:val="en-US"/>
        </w:rPr>
      </w:pPr>
    </w:p>
    <w:p w14:paraId="0F9FEDB8" w14:textId="77777777" w:rsidR="007B2520" w:rsidRPr="00F60B45" w:rsidRDefault="007B2520" w:rsidP="00BD78FC">
      <w:pPr>
        <w:rPr>
          <w:lang w:val="en-US"/>
        </w:rPr>
      </w:pPr>
    </w:p>
    <w:p w14:paraId="1FA269D9" w14:textId="77777777" w:rsidR="007B2520" w:rsidRPr="00F60B45" w:rsidRDefault="007B2520" w:rsidP="00BD78FC">
      <w:pPr>
        <w:rPr>
          <w:lang w:val="en-US"/>
        </w:rPr>
      </w:pPr>
    </w:p>
    <w:p w14:paraId="4808107D" w14:textId="77777777" w:rsidR="007B2520" w:rsidRPr="00F60B45" w:rsidRDefault="007B2520" w:rsidP="00BD78FC">
      <w:pPr>
        <w:rPr>
          <w:lang w:val="en-US"/>
        </w:rPr>
      </w:pPr>
    </w:p>
    <w:p w14:paraId="197E66A8" w14:textId="77777777" w:rsidR="007B2520" w:rsidRDefault="007B2520" w:rsidP="00BD78FC">
      <w:pPr>
        <w:rPr>
          <w:lang w:val="en-US"/>
        </w:rPr>
      </w:pPr>
    </w:p>
    <w:p w14:paraId="54D612F2" w14:textId="77777777" w:rsidR="00F02CC0" w:rsidRDefault="00F02CC0" w:rsidP="00BD78FC">
      <w:pPr>
        <w:rPr>
          <w:lang w:val="en-US"/>
        </w:rPr>
      </w:pPr>
    </w:p>
    <w:p w14:paraId="325CAF72" w14:textId="77777777" w:rsidR="00F762A7" w:rsidRPr="00F60B45" w:rsidRDefault="00F762A7" w:rsidP="00BD78FC">
      <w:pPr>
        <w:rPr>
          <w:lang w:val="en-US"/>
        </w:rPr>
      </w:pPr>
    </w:p>
    <w:p w14:paraId="0697C3F0" w14:textId="77777777" w:rsidR="007B2520" w:rsidRPr="00F60B45" w:rsidRDefault="007B2520" w:rsidP="00BD78FC">
      <w:pPr>
        <w:rPr>
          <w:lang w:val="en-US"/>
        </w:rPr>
      </w:pPr>
    </w:p>
    <w:p w14:paraId="15917174" w14:textId="77777777" w:rsidR="00FB0119" w:rsidRPr="00F60B45" w:rsidRDefault="00FB0119" w:rsidP="00BD78FC">
      <w:pPr>
        <w:rPr>
          <w:lang w:val="en-US"/>
        </w:rPr>
      </w:pPr>
    </w:p>
    <w:p w14:paraId="0A89DC2D" w14:textId="77777777" w:rsidR="00FB0119" w:rsidRPr="00F60B45" w:rsidRDefault="00FB0119" w:rsidP="00BD78FC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726"/>
        <w:gridCol w:w="1354"/>
      </w:tblGrid>
      <w:tr w:rsidR="009914B2" w:rsidRPr="00F60B45" w14:paraId="747DA000" w14:textId="77777777" w:rsidTr="00892BDB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FC1" w14:textId="7037BFF9" w:rsidR="009914B2" w:rsidRPr="00F60B45" w:rsidRDefault="00243D8C" w:rsidP="00BD78FC">
            <w:pPr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T</w:t>
            </w:r>
            <w:r w:rsidR="00691115" w:rsidRPr="00F60B45">
              <w:rPr>
                <w:b/>
                <w:bCs/>
                <w:color w:val="000000"/>
                <w:lang w:val="en-US"/>
              </w:rPr>
              <w:t xml:space="preserve">able </w:t>
            </w:r>
            <w:r>
              <w:rPr>
                <w:b/>
                <w:bCs/>
                <w:color w:val="000000"/>
                <w:lang w:val="en-US"/>
              </w:rPr>
              <w:t>A.</w:t>
            </w:r>
            <w:r w:rsidR="00F762A7">
              <w:rPr>
                <w:b/>
                <w:bCs/>
                <w:color w:val="000000"/>
                <w:lang w:val="en-US"/>
              </w:rPr>
              <w:t>4</w:t>
            </w:r>
            <w:r w:rsidR="00691115" w:rsidRPr="00F60B45">
              <w:rPr>
                <w:b/>
                <w:bCs/>
                <w:color w:val="000000"/>
                <w:lang w:val="en-US"/>
              </w:rPr>
              <w:t xml:space="preserve">. </w:t>
            </w:r>
            <w:r w:rsidR="00691115" w:rsidRPr="00F60B45">
              <w:rPr>
                <w:color w:val="000000"/>
                <w:lang w:val="en-US"/>
              </w:rPr>
              <w:t>Drug related problems</w:t>
            </w:r>
            <w:r w:rsidR="00691115" w:rsidRPr="00F60B45">
              <w:rPr>
                <w:b/>
                <w:bCs/>
                <w:color w:val="000000"/>
                <w:lang w:val="en-US"/>
              </w:rPr>
              <w:t xml:space="preserve"> </w:t>
            </w:r>
            <w:r w:rsidR="009914B2" w:rsidRPr="00F60B45">
              <w:rPr>
                <w:color w:val="000000"/>
                <w:lang w:val="en-US"/>
              </w:rPr>
              <w:t>(n=129).</w:t>
            </w:r>
          </w:p>
        </w:tc>
      </w:tr>
      <w:tr w:rsidR="009914B2" w:rsidRPr="00F60B45" w14:paraId="17F0BDEB" w14:textId="77777777" w:rsidTr="007B2520">
        <w:trPr>
          <w:trHeight w:val="163"/>
        </w:trPr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0562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B2AEF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04B6" w14:textId="77777777" w:rsidR="009914B2" w:rsidRPr="00F60B45" w:rsidRDefault="009914B2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n (%)</w:t>
            </w:r>
          </w:p>
        </w:tc>
      </w:tr>
      <w:tr w:rsidR="009914B2" w:rsidRPr="00F60B45" w14:paraId="559C62D3" w14:textId="77777777" w:rsidTr="00892BDB">
        <w:trPr>
          <w:trHeight w:val="20"/>
        </w:trPr>
        <w:tc>
          <w:tcPr>
            <w:tcW w:w="4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B2A755" w14:textId="2C3D1957" w:rsidR="009914B2" w:rsidRPr="00F60B45" w:rsidRDefault="009914B2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Problem</w:t>
            </w:r>
            <w:r w:rsidR="00691115" w:rsidRPr="00F60B45">
              <w:rPr>
                <w:b/>
                <w:bCs/>
                <w:color w:val="000000"/>
                <w:lang w:val="en-US"/>
              </w:rPr>
              <w:t>s</w:t>
            </w:r>
            <w:r w:rsidR="00EE6AD4">
              <w:rPr>
                <w:b/>
                <w:bCs/>
                <w:color w:val="000000"/>
                <w:lang w:val="en-US"/>
              </w:rPr>
              <w:t xml:space="preserve"> (P)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25CA1BE2" w14:textId="77777777" w:rsidR="009914B2" w:rsidRPr="00F60B45" w:rsidRDefault="009914B2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914B2" w:rsidRPr="00F60B45" w14:paraId="7336D077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1B8E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P1.1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60DCC" w14:textId="3BE11A0A" w:rsidR="009914B2" w:rsidRPr="00F60B45" w:rsidRDefault="00691115" w:rsidP="00691115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No effect of drug treatment despite correct use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24A7" w14:textId="3CD5D9F7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 (1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6)</w:t>
            </w:r>
          </w:p>
        </w:tc>
      </w:tr>
      <w:tr w:rsidR="009914B2" w:rsidRPr="00F60B45" w14:paraId="47E3FC3C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4F1B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P1.2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F8B9D" w14:textId="186618FB" w:rsidR="009914B2" w:rsidRPr="00F60B45" w:rsidRDefault="00691115" w:rsidP="00691115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Effect of drug treatment not optimal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07A" w14:textId="6EBD219F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30 (23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3)</w:t>
            </w:r>
          </w:p>
        </w:tc>
      </w:tr>
      <w:tr w:rsidR="009914B2" w:rsidRPr="00F60B45" w14:paraId="38EF85DC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63A4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P1.3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B35E2" w14:textId="5BE00BAF" w:rsidR="009914B2" w:rsidRPr="00F60B45" w:rsidRDefault="00691115" w:rsidP="00691115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Untreated symptoms or indication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1EDC" w14:textId="2227E0D3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72687E25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1BA4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P2.1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450CD" w14:textId="33CC184B" w:rsidR="009914B2" w:rsidRPr="00F60B45" w:rsidRDefault="00691115" w:rsidP="00691115">
            <w:pPr>
              <w:pStyle w:val="NormalWeb"/>
              <w:shd w:val="clear" w:color="auto" w:fill="FFFFFF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Adverse drug event (possibly) occurring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835E" w14:textId="71C3F99D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90 (69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1DF708B6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8D8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P3.3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D836C" w14:textId="646C88A3" w:rsidR="009914B2" w:rsidRPr="00F60B45" w:rsidRDefault="00691115" w:rsidP="00691115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" w:hAnsi="TimesNewRomanPS"/>
                <w:lang w:val="en-US"/>
              </w:rPr>
              <w:t>Unclear problem/complaint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8E9D" w14:textId="284CED9F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6 (4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7)</w:t>
            </w:r>
          </w:p>
        </w:tc>
      </w:tr>
      <w:tr w:rsidR="009914B2" w:rsidRPr="00F60B45" w14:paraId="68719E3B" w14:textId="77777777" w:rsidTr="00892BDB">
        <w:trPr>
          <w:trHeight w:val="20"/>
        </w:trPr>
        <w:tc>
          <w:tcPr>
            <w:tcW w:w="4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E245" w14:textId="4F15A03B" w:rsidR="009914B2" w:rsidRPr="00F60B45" w:rsidRDefault="009914B2" w:rsidP="00BD78FC">
            <w:pPr>
              <w:rPr>
                <w:i/>
                <w:iCs/>
                <w:color w:val="000000"/>
                <w:lang w:val="en-US"/>
              </w:rPr>
            </w:pPr>
            <w:r w:rsidRPr="00F60B45">
              <w:rPr>
                <w:i/>
                <w:iCs/>
                <w:color w:val="000000"/>
                <w:lang w:val="en-US"/>
              </w:rPr>
              <w:t>M</w:t>
            </w:r>
            <w:r w:rsidR="00691115" w:rsidRPr="00F60B45">
              <w:rPr>
                <w:i/>
                <w:iCs/>
                <w:color w:val="000000"/>
                <w:lang w:val="en-US"/>
              </w:rPr>
              <w:t>anifest problem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34BA" w14:textId="28845626" w:rsidR="009914B2" w:rsidRPr="00F60B45" w:rsidRDefault="009914B2" w:rsidP="00BD78FC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F60B45">
              <w:rPr>
                <w:i/>
                <w:iCs/>
                <w:color w:val="000000"/>
                <w:lang w:val="en-US"/>
              </w:rPr>
              <w:t>53 (41</w:t>
            </w:r>
            <w:r w:rsidR="007B2520" w:rsidRPr="00F60B45">
              <w:rPr>
                <w:i/>
                <w:iCs/>
                <w:color w:val="000000"/>
                <w:lang w:val="en-US"/>
              </w:rPr>
              <w:t>.</w:t>
            </w:r>
            <w:r w:rsidRPr="00F60B45">
              <w:rPr>
                <w:i/>
                <w:iCs/>
                <w:color w:val="000000"/>
                <w:lang w:val="en-US"/>
              </w:rPr>
              <w:t>1)</w:t>
            </w:r>
          </w:p>
        </w:tc>
      </w:tr>
      <w:tr w:rsidR="009914B2" w:rsidRPr="00F60B45" w14:paraId="7131C8E1" w14:textId="77777777" w:rsidTr="00892BDB">
        <w:trPr>
          <w:trHeight w:val="20"/>
        </w:trPr>
        <w:tc>
          <w:tcPr>
            <w:tcW w:w="4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3564" w14:textId="1C3EFB5F" w:rsidR="009914B2" w:rsidRPr="00F60B45" w:rsidRDefault="009914B2" w:rsidP="00BD78FC">
            <w:pPr>
              <w:rPr>
                <w:i/>
                <w:iCs/>
                <w:color w:val="000000"/>
                <w:lang w:val="en-US"/>
              </w:rPr>
            </w:pPr>
            <w:r w:rsidRPr="00F60B45">
              <w:rPr>
                <w:i/>
                <w:iCs/>
                <w:color w:val="000000"/>
                <w:lang w:val="en-US"/>
              </w:rPr>
              <w:t>Pot</w:t>
            </w:r>
            <w:r w:rsidR="00691115" w:rsidRPr="00F60B45">
              <w:rPr>
                <w:i/>
                <w:iCs/>
                <w:color w:val="000000"/>
                <w:lang w:val="en-US"/>
              </w:rPr>
              <w:t>ential problem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361C" w14:textId="5D03C678" w:rsidR="009914B2" w:rsidRPr="00F60B45" w:rsidRDefault="009914B2" w:rsidP="00BD78FC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F60B45">
              <w:rPr>
                <w:i/>
                <w:iCs/>
                <w:color w:val="000000"/>
                <w:lang w:val="en-US"/>
              </w:rPr>
              <w:t>76 (58</w:t>
            </w:r>
            <w:r w:rsidR="007B2520" w:rsidRPr="00F60B45">
              <w:rPr>
                <w:i/>
                <w:iCs/>
                <w:color w:val="000000"/>
                <w:lang w:val="en-US"/>
              </w:rPr>
              <w:t>.</w:t>
            </w:r>
            <w:r w:rsidRPr="00F60B45">
              <w:rPr>
                <w:i/>
                <w:iCs/>
                <w:color w:val="000000"/>
                <w:lang w:val="en-US"/>
              </w:rPr>
              <w:t>9)</w:t>
            </w:r>
          </w:p>
        </w:tc>
      </w:tr>
      <w:tr w:rsidR="009914B2" w:rsidRPr="00F60B45" w14:paraId="5A8B42F5" w14:textId="77777777" w:rsidTr="00892BDB">
        <w:trPr>
          <w:trHeight w:val="20"/>
        </w:trPr>
        <w:tc>
          <w:tcPr>
            <w:tcW w:w="4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F4518F" w14:textId="708EA5FF" w:rsidR="009914B2" w:rsidRPr="00F60B45" w:rsidRDefault="00691115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Causes</w:t>
            </w:r>
            <w:r w:rsidR="00EE6AD4">
              <w:rPr>
                <w:b/>
                <w:bCs/>
                <w:color w:val="000000"/>
                <w:lang w:val="en-US"/>
              </w:rPr>
              <w:t xml:space="preserve"> (C)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40E98B21" w14:textId="77777777" w:rsidR="009914B2" w:rsidRPr="00F60B45" w:rsidRDefault="009914B2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914B2" w:rsidRPr="00F60B45" w14:paraId="03AF5C09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A645" w14:textId="27D60C3D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C1.</w:t>
            </w:r>
            <w:r w:rsidR="00691115" w:rsidRPr="00F60B45">
              <w:rPr>
                <w:color w:val="000000"/>
                <w:lang w:val="en-US"/>
              </w:rPr>
              <w:t>3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B62D0" w14:textId="3BD0F3C6" w:rsidR="009914B2" w:rsidRPr="00F60B45" w:rsidRDefault="00691115" w:rsidP="00691115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Inappropriate combination of drugs</w:t>
            </w:r>
            <w:r w:rsidR="007B2520" w:rsidRPr="00F60B45">
              <w:rPr>
                <w:rFonts w:ascii="TimesNewRomanPSMT" w:hAnsi="TimesNewRomanPSMT"/>
                <w:lang w:val="en-US"/>
              </w:rPr>
              <w:t>.</w:t>
            </w:r>
            <w:r w:rsidRPr="00F60B45">
              <w:rPr>
                <w:rFonts w:ascii="TimesNewRomanPSMT" w:hAnsi="TimesNewRomanPSMT"/>
                <w:lang w:val="en-US"/>
              </w:rPr>
              <w:t xml:space="preserve"> or drugs and herbal medications</w:t>
            </w:r>
            <w:r w:rsidR="007B2520" w:rsidRPr="00F60B45">
              <w:rPr>
                <w:rFonts w:ascii="TimesNewRomanPSMT" w:hAnsi="TimesNewRomanPSMT"/>
                <w:lang w:val="en-US"/>
              </w:rPr>
              <w:t>.</w:t>
            </w:r>
            <w:r w:rsidRPr="00F60B45">
              <w:rPr>
                <w:rFonts w:ascii="TimesNewRomanPSMT" w:hAnsi="TimesNewRomanPSMT"/>
                <w:lang w:val="en-US"/>
              </w:rPr>
              <w:t xml:space="preserve"> or drugs and dietary supplements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6C74" w14:textId="4FE4BDD8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45 (34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9)</w:t>
            </w:r>
          </w:p>
        </w:tc>
      </w:tr>
      <w:tr w:rsidR="009914B2" w:rsidRPr="00F60B45" w14:paraId="52A4FA0A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8598" w14:textId="42C0CCCD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C1.</w:t>
            </w:r>
            <w:r w:rsidR="00603543" w:rsidRPr="00F60B45">
              <w:rPr>
                <w:color w:val="000000"/>
                <w:lang w:val="en-US"/>
              </w:rPr>
              <w:t>5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402E2" w14:textId="05664A2F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No or incomplete drug treatment in spite of existing indication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4E1F" w14:textId="4CCC72D2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 (2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3)</w:t>
            </w:r>
          </w:p>
        </w:tc>
      </w:tr>
      <w:tr w:rsidR="009914B2" w:rsidRPr="00F60B45" w14:paraId="4EA27FD7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385D" w14:textId="77777777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C3.1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3FC62" w14:textId="4E374C77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Drug dose too low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2912" w14:textId="59F2C50E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2273441C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2EF3" w14:textId="77777777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C3.4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903EF" w14:textId="7B87016E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Dosage regimen too frequent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B1A1" w14:textId="7EA060DE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79A02968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98C0" w14:textId="77777777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C6.1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8C887" w14:textId="4ED4D711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Inappropriate timing of administration or dosing intervals by a health professional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C786" w14:textId="4C7AC9F5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2B9950D7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70CC" w14:textId="77777777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C7.1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0F8E3" w14:textId="584A9A43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Patient intentionally uses/takes less drug than prescribed or does not take the drug at all for whatever reason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C779" w14:textId="037A98B4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8 (6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2)</w:t>
            </w:r>
          </w:p>
        </w:tc>
      </w:tr>
      <w:tr w:rsidR="009914B2" w:rsidRPr="00F60B45" w14:paraId="3BA3EAB1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0074" w14:textId="77777777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C7.4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2C65" w14:textId="785889B5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Patient decides to use unnecessary drug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F8C2" w14:textId="7FCA1F23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 (1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6)</w:t>
            </w:r>
          </w:p>
        </w:tc>
      </w:tr>
      <w:tr w:rsidR="009914B2" w:rsidRPr="00F60B45" w14:paraId="3EB8B3A1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5554" w14:textId="77777777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C7.7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946DE" w14:textId="77B0F248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Inappropriate timing or dosing intervals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73D7" w14:textId="573AB34A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4 (3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1)</w:t>
            </w:r>
          </w:p>
        </w:tc>
      </w:tr>
      <w:tr w:rsidR="009914B2" w:rsidRPr="00F60B45" w14:paraId="16E3D483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0DFD" w14:textId="77777777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C7.8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58F55" w14:textId="407F68AD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Patient unintentionally administers/uses the drug in a wrong way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835A" w14:textId="6316CA97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31 (24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0)</w:t>
            </w:r>
          </w:p>
        </w:tc>
      </w:tr>
      <w:tr w:rsidR="009914B2" w:rsidRPr="00F60B45" w14:paraId="2CC25D4D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5DA3" w14:textId="10C115B5" w:rsidR="009914B2" w:rsidRPr="00F60B45" w:rsidRDefault="009914B2" w:rsidP="00603543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C</w:t>
            </w:r>
            <w:r w:rsidR="00603543" w:rsidRPr="00F60B45">
              <w:rPr>
                <w:color w:val="000000"/>
                <w:lang w:val="en-US"/>
              </w:rPr>
              <w:t>9</w:t>
            </w:r>
            <w:r w:rsidRPr="00F60B45">
              <w:rPr>
                <w:color w:val="000000"/>
                <w:lang w:val="en-US"/>
              </w:rPr>
              <w:t>.2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0AF6" w14:textId="127E9AA5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Other cause; vaccination process during the COVID-19 pandemic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438D" w14:textId="1307CC01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33 (25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6)</w:t>
            </w:r>
          </w:p>
        </w:tc>
      </w:tr>
      <w:tr w:rsidR="009914B2" w:rsidRPr="00F60B45" w14:paraId="57FC5454" w14:textId="77777777" w:rsidTr="00892BDB">
        <w:trPr>
          <w:trHeight w:val="20"/>
        </w:trPr>
        <w:tc>
          <w:tcPr>
            <w:tcW w:w="4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822E16" w14:textId="3A2C2D6F" w:rsidR="009914B2" w:rsidRPr="00F60B45" w:rsidRDefault="009914B2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Plan</w:t>
            </w:r>
            <w:r w:rsidR="00691115" w:rsidRPr="00F60B45">
              <w:rPr>
                <w:b/>
                <w:bCs/>
                <w:color w:val="000000"/>
                <w:lang w:val="en-US"/>
              </w:rPr>
              <w:t>ned interventions</w:t>
            </w:r>
            <w:r w:rsidR="00EE6AD4">
              <w:rPr>
                <w:b/>
                <w:bCs/>
                <w:color w:val="000000"/>
                <w:lang w:val="en-US"/>
              </w:rPr>
              <w:t xml:space="preserve"> (I)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82ED70A" w14:textId="77777777" w:rsidR="009914B2" w:rsidRPr="00F60B45" w:rsidRDefault="009914B2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914B2" w:rsidRPr="00F60B45" w14:paraId="10632B30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EF1D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I0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0E1C9" w14:textId="4A783E08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No Intervention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A2F9" w14:textId="3DF708B5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 (1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6)</w:t>
            </w:r>
          </w:p>
        </w:tc>
      </w:tr>
      <w:tr w:rsidR="009914B2" w:rsidRPr="00F60B45" w14:paraId="1E12A5A9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650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I1.1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9758B" w14:textId="1601FAAB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Prescriber informed only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1E1A" w14:textId="6909040B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74D1D323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28B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I1.2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649A5" w14:textId="6896B34C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Prescriber asked for information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0F0A" w14:textId="33449F8D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48B23637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E41F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I1.3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53D39" w14:textId="4EFE8F52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 xml:space="preserve">Intervention proposed to prescriber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83E1" w14:textId="0CB97FD1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1AF6F88F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AFE6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I2.1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F52F" w14:textId="1A0EED58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Patient (drug) counselling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AB79" w14:textId="33CCCE44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123 (95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4)</w:t>
            </w:r>
          </w:p>
        </w:tc>
      </w:tr>
      <w:tr w:rsidR="009914B2" w:rsidRPr="00F60B45" w14:paraId="0EBCF9DE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7E4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I2.3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A350" w14:textId="5AF62D09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Patient referred to prescriber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F15A" w14:textId="6BC3F580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6CA77B97" w14:textId="77777777" w:rsidTr="00892BDB">
        <w:trPr>
          <w:trHeight w:val="20"/>
        </w:trPr>
        <w:tc>
          <w:tcPr>
            <w:tcW w:w="4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CA69FB" w14:textId="208FC056" w:rsidR="009914B2" w:rsidRPr="00F60B45" w:rsidRDefault="00691115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Intervention acceptance</w:t>
            </w:r>
            <w:r w:rsidR="00EE6AD4">
              <w:rPr>
                <w:b/>
                <w:bCs/>
                <w:color w:val="000000"/>
                <w:lang w:val="en-US"/>
              </w:rPr>
              <w:t xml:space="preserve"> (A)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2A507BBB" w14:textId="77777777" w:rsidR="009914B2" w:rsidRPr="00F60B45" w:rsidRDefault="009914B2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914B2" w:rsidRPr="00F60B45" w14:paraId="4D47A1F8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4BB6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A1.1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E68B2" w14:textId="3F65309C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 xml:space="preserve">Intervention accepted and fully implemented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5DF0" w14:textId="4C698C2D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115 (89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2)</w:t>
            </w:r>
          </w:p>
        </w:tc>
      </w:tr>
      <w:tr w:rsidR="009914B2" w:rsidRPr="00F60B45" w14:paraId="31BB0C87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8281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A1.2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7FC8" w14:textId="3B5BABD2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Intervention accepted</w:t>
            </w:r>
            <w:r w:rsidR="007B2520" w:rsidRPr="00F60B45">
              <w:rPr>
                <w:rFonts w:ascii="TimesNewRomanPSMT" w:hAnsi="TimesNewRomanPSMT"/>
                <w:lang w:val="en-US"/>
              </w:rPr>
              <w:t>.</w:t>
            </w:r>
            <w:r w:rsidRPr="00F60B45">
              <w:rPr>
                <w:rFonts w:ascii="TimesNewRomanPSMT" w:hAnsi="TimesNewRomanPSMT"/>
                <w:lang w:val="en-US"/>
              </w:rPr>
              <w:t xml:space="preserve"> partially implemented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EB3A" w14:textId="6D6A1B52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9 (7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0)</w:t>
            </w:r>
          </w:p>
        </w:tc>
      </w:tr>
      <w:tr w:rsidR="009914B2" w:rsidRPr="00F60B45" w14:paraId="713B01AC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65A4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A1.3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4332B" w14:textId="5AD27BFE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Intervention accepted but not implemented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FCB8" w14:textId="133AEADB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 (2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3)</w:t>
            </w:r>
          </w:p>
        </w:tc>
      </w:tr>
      <w:tr w:rsidR="009914B2" w:rsidRPr="00F60B45" w14:paraId="2DE24CE4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13CC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A3.2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8419" w14:textId="0F496303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 xml:space="preserve">Intervention not proposed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B130" w14:textId="697BDFE6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2 (1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6)</w:t>
            </w:r>
          </w:p>
        </w:tc>
      </w:tr>
      <w:tr w:rsidR="009914B2" w:rsidRPr="00F60B45" w14:paraId="31C5CE2B" w14:textId="77777777" w:rsidTr="00892BDB">
        <w:trPr>
          <w:trHeight w:val="20"/>
        </w:trPr>
        <w:tc>
          <w:tcPr>
            <w:tcW w:w="4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AC811F" w14:textId="4B0A4DFB" w:rsidR="009914B2" w:rsidRPr="00F60B45" w:rsidRDefault="00691115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60B45">
              <w:rPr>
                <w:b/>
                <w:bCs/>
                <w:color w:val="000000"/>
                <w:lang w:val="en-US"/>
              </w:rPr>
              <w:t>Status</w:t>
            </w:r>
            <w:r w:rsidR="00EE6AD4">
              <w:rPr>
                <w:b/>
                <w:bCs/>
                <w:color w:val="000000"/>
                <w:lang w:val="en-US"/>
              </w:rPr>
              <w:t>/Outcomes</w:t>
            </w:r>
            <w:r w:rsidRPr="00F60B45">
              <w:rPr>
                <w:b/>
                <w:bCs/>
                <w:color w:val="000000"/>
                <w:lang w:val="en-US"/>
              </w:rPr>
              <w:t xml:space="preserve"> of drug related problem</w:t>
            </w:r>
            <w:r w:rsidR="00EE6AD4">
              <w:rPr>
                <w:b/>
                <w:bCs/>
                <w:color w:val="000000"/>
                <w:lang w:val="en-US"/>
              </w:rPr>
              <w:t xml:space="preserve"> (O)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3DE2683D" w14:textId="77777777" w:rsidR="009914B2" w:rsidRPr="00F60B45" w:rsidRDefault="009914B2" w:rsidP="00BD78F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914B2" w:rsidRPr="00F60B45" w14:paraId="67F0A7EB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1194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O0.1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18F5" w14:textId="0DB25427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Problem status unknown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3FB3" w14:textId="29B5C72A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500A2276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FCF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O1.1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92F14" w14:textId="647566C1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Problem totally solved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0C06" w14:textId="336F748B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103 (79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424FDBB7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271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O2.1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9B045" w14:textId="4F0552A2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>Problem partially solved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0B07" w14:textId="2A000511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18 (14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0)</w:t>
            </w:r>
          </w:p>
        </w:tc>
      </w:tr>
      <w:tr w:rsidR="009914B2" w:rsidRPr="00F60B45" w14:paraId="1F0C7B1C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E2F6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O3.1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BA4EC" w14:textId="09F746C3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 xml:space="preserve">Problem not solved, lack of cooperation of patient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DC5C" w14:textId="6FA41B76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1 (0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8)</w:t>
            </w:r>
          </w:p>
        </w:tc>
      </w:tr>
      <w:tr w:rsidR="009914B2" w:rsidRPr="00F60B45" w14:paraId="6216EB23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1CD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O3.3</w:t>
            </w:r>
          </w:p>
        </w:tc>
        <w:tc>
          <w:tcPr>
            <w:tcW w:w="370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753AE4" w14:textId="75EB95BB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 xml:space="preserve">Problem not solved, intervention not effective 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195E" w14:textId="7650BD38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 (2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3)</w:t>
            </w:r>
          </w:p>
        </w:tc>
      </w:tr>
      <w:tr w:rsidR="009914B2" w:rsidRPr="00F60B45" w14:paraId="1DEFEA62" w14:textId="77777777" w:rsidTr="007B2520">
        <w:trPr>
          <w:trHeight w:val="20"/>
        </w:trPr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77C34" w14:textId="77777777" w:rsidR="009914B2" w:rsidRPr="00F60B45" w:rsidRDefault="009914B2" w:rsidP="00BD78FC">
            <w:pPr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O3.4</w:t>
            </w:r>
          </w:p>
        </w:tc>
        <w:tc>
          <w:tcPr>
            <w:tcW w:w="3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4A33E" w14:textId="213293F6" w:rsidR="009914B2" w:rsidRPr="00F60B45" w:rsidRDefault="00603543" w:rsidP="00603543">
            <w:pPr>
              <w:pStyle w:val="NormalWeb"/>
              <w:rPr>
                <w:lang w:val="en-US"/>
              </w:rPr>
            </w:pPr>
            <w:r w:rsidRPr="00F60B45">
              <w:rPr>
                <w:rFonts w:ascii="TimesNewRomanPSMT" w:hAnsi="TimesNewRomanPSMT"/>
                <w:lang w:val="en-US"/>
              </w:rPr>
              <w:t xml:space="preserve">No need or possibility to solve problem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75EE2" w14:textId="2167B44C" w:rsidR="009914B2" w:rsidRPr="00F60B45" w:rsidRDefault="009914B2" w:rsidP="00BD78FC">
            <w:pPr>
              <w:jc w:val="center"/>
              <w:rPr>
                <w:color w:val="000000"/>
                <w:lang w:val="en-US"/>
              </w:rPr>
            </w:pPr>
            <w:r w:rsidRPr="00F60B45">
              <w:rPr>
                <w:color w:val="000000"/>
                <w:lang w:val="en-US"/>
              </w:rPr>
              <w:t>3 (2</w:t>
            </w:r>
            <w:r w:rsidR="007B2520" w:rsidRPr="00F60B45">
              <w:rPr>
                <w:color w:val="000000"/>
                <w:lang w:val="en-US"/>
              </w:rPr>
              <w:t>.</w:t>
            </w:r>
            <w:r w:rsidRPr="00F60B45">
              <w:rPr>
                <w:color w:val="000000"/>
                <w:lang w:val="en-US"/>
              </w:rPr>
              <w:t>3)</w:t>
            </w:r>
          </w:p>
        </w:tc>
      </w:tr>
    </w:tbl>
    <w:p w14:paraId="1CF549D7" w14:textId="77777777" w:rsidR="009914B2" w:rsidRPr="00F60B45" w:rsidRDefault="009914B2" w:rsidP="00BD78FC">
      <w:pPr>
        <w:rPr>
          <w:lang w:val="en-US"/>
        </w:rPr>
      </w:pPr>
    </w:p>
    <w:p w14:paraId="0FB0B8C3" w14:textId="77777777" w:rsidR="00F60B45" w:rsidRPr="00F60B45" w:rsidRDefault="00F60B45">
      <w:pPr>
        <w:tabs>
          <w:tab w:val="left" w:pos="2025"/>
        </w:tabs>
        <w:rPr>
          <w:lang w:val="en-US"/>
        </w:rPr>
      </w:pPr>
    </w:p>
    <w:sectPr w:rsidR="00F60B45" w:rsidRPr="00F6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0272" w14:textId="77777777" w:rsidR="00140E0B" w:rsidRDefault="00140E0B" w:rsidP="006E46C7">
      <w:r>
        <w:separator/>
      </w:r>
    </w:p>
  </w:endnote>
  <w:endnote w:type="continuationSeparator" w:id="0">
    <w:p w14:paraId="5E941CB1" w14:textId="77777777" w:rsidR="00140E0B" w:rsidRDefault="00140E0B" w:rsidP="006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9D96" w14:textId="77777777" w:rsidR="00140E0B" w:rsidRDefault="00140E0B" w:rsidP="006E46C7">
      <w:r>
        <w:separator/>
      </w:r>
    </w:p>
  </w:footnote>
  <w:footnote w:type="continuationSeparator" w:id="0">
    <w:p w14:paraId="0FB3E594" w14:textId="77777777" w:rsidR="00140E0B" w:rsidRDefault="00140E0B" w:rsidP="006E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278"/>
    <w:multiLevelType w:val="multilevel"/>
    <w:tmpl w:val="27C89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00A66"/>
    <w:multiLevelType w:val="multilevel"/>
    <w:tmpl w:val="1E609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E1B93"/>
    <w:multiLevelType w:val="multilevel"/>
    <w:tmpl w:val="0126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060D5"/>
    <w:multiLevelType w:val="multilevel"/>
    <w:tmpl w:val="4F246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46ADB"/>
    <w:multiLevelType w:val="multilevel"/>
    <w:tmpl w:val="22D6C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F2002"/>
    <w:multiLevelType w:val="multilevel"/>
    <w:tmpl w:val="48B0F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46690">
    <w:abstractNumId w:val="0"/>
  </w:num>
  <w:num w:numId="2" w16cid:durableId="272061276">
    <w:abstractNumId w:val="4"/>
  </w:num>
  <w:num w:numId="3" w16cid:durableId="1965698612">
    <w:abstractNumId w:val="1"/>
  </w:num>
  <w:num w:numId="4" w16cid:durableId="251552386">
    <w:abstractNumId w:val="3"/>
  </w:num>
  <w:num w:numId="5" w16cid:durableId="1841659015">
    <w:abstractNumId w:val="5"/>
  </w:num>
  <w:num w:numId="6" w16cid:durableId="214388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1A"/>
    <w:rsid w:val="000075A4"/>
    <w:rsid w:val="00012A6C"/>
    <w:rsid w:val="00021A27"/>
    <w:rsid w:val="0003121E"/>
    <w:rsid w:val="000377ED"/>
    <w:rsid w:val="0005482E"/>
    <w:rsid w:val="000B5934"/>
    <w:rsid w:val="000E75F2"/>
    <w:rsid w:val="00133056"/>
    <w:rsid w:val="00140E0B"/>
    <w:rsid w:val="00181BC0"/>
    <w:rsid w:val="00196E0F"/>
    <w:rsid w:val="00197D81"/>
    <w:rsid w:val="001C582B"/>
    <w:rsid w:val="001C61F9"/>
    <w:rsid w:val="001D111A"/>
    <w:rsid w:val="002051DC"/>
    <w:rsid w:val="00226E04"/>
    <w:rsid w:val="00230B10"/>
    <w:rsid w:val="00234717"/>
    <w:rsid w:val="0024051C"/>
    <w:rsid w:val="00243D8C"/>
    <w:rsid w:val="0026631E"/>
    <w:rsid w:val="0027016D"/>
    <w:rsid w:val="00271EA0"/>
    <w:rsid w:val="00293675"/>
    <w:rsid w:val="002A6552"/>
    <w:rsid w:val="002B1ECE"/>
    <w:rsid w:val="002C048E"/>
    <w:rsid w:val="002C5EF3"/>
    <w:rsid w:val="002D0F8F"/>
    <w:rsid w:val="002D5D54"/>
    <w:rsid w:val="002F6489"/>
    <w:rsid w:val="00303BF9"/>
    <w:rsid w:val="0031124B"/>
    <w:rsid w:val="0032642E"/>
    <w:rsid w:val="00332D3B"/>
    <w:rsid w:val="0033780E"/>
    <w:rsid w:val="003425D0"/>
    <w:rsid w:val="0035538D"/>
    <w:rsid w:val="00371C16"/>
    <w:rsid w:val="003A324B"/>
    <w:rsid w:val="003F1430"/>
    <w:rsid w:val="00414729"/>
    <w:rsid w:val="00456C65"/>
    <w:rsid w:val="00462FC1"/>
    <w:rsid w:val="00470185"/>
    <w:rsid w:val="004732FE"/>
    <w:rsid w:val="00482EF0"/>
    <w:rsid w:val="004879CE"/>
    <w:rsid w:val="00492492"/>
    <w:rsid w:val="004928E5"/>
    <w:rsid w:val="004943D5"/>
    <w:rsid w:val="00497394"/>
    <w:rsid w:val="004974D5"/>
    <w:rsid w:val="004A53D1"/>
    <w:rsid w:val="004B3B81"/>
    <w:rsid w:val="004E4C0E"/>
    <w:rsid w:val="004F187C"/>
    <w:rsid w:val="005055C6"/>
    <w:rsid w:val="005156BE"/>
    <w:rsid w:val="00521B98"/>
    <w:rsid w:val="0052442B"/>
    <w:rsid w:val="005368B4"/>
    <w:rsid w:val="0054502A"/>
    <w:rsid w:val="005509C2"/>
    <w:rsid w:val="005520AD"/>
    <w:rsid w:val="00553E8F"/>
    <w:rsid w:val="005617AE"/>
    <w:rsid w:val="00574E7B"/>
    <w:rsid w:val="005A0C42"/>
    <w:rsid w:val="005B265E"/>
    <w:rsid w:val="00603543"/>
    <w:rsid w:val="006075F1"/>
    <w:rsid w:val="00620AF0"/>
    <w:rsid w:val="00651584"/>
    <w:rsid w:val="00666554"/>
    <w:rsid w:val="00675442"/>
    <w:rsid w:val="00691115"/>
    <w:rsid w:val="006A6D03"/>
    <w:rsid w:val="006B0481"/>
    <w:rsid w:val="006B3987"/>
    <w:rsid w:val="006C2F72"/>
    <w:rsid w:val="006E46C7"/>
    <w:rsid w:val="006E6C93"/>
    <w:rsid w:val="006F4CD3"/>
    <w:rsid w:val="00731896"/>
    <w:rsid w:val="00737393"/>
    <w:rsid w:val="00742B49"/>
    <w:rsid w:val="00752283"/>
    <w:rsid w:val="0079489F"/>
    <w:rsid w:val="00797801"/>
    <w:rsid w:val="007B2520"/>
    <w:rsid w:val="007B31D9"/>
    <w:rsid w:val="007B4C34"/>
    <w:rsid w:val="008118B1"/>
    <w:rsid w:val="0081248E"/>
    <w:rsid w:val="00814482"/>
    <w:rsid w:val="00815CDF"/>
    <w:rsid w:val="00843A97"/>
    <w:rsid w:val="00852F13"/>
    <w:rsid w:val="0086263C"/>
    <w:rsid w:val="00863D07"/>
    <w:rsid w:val="008A42B0"/>
    <w:rsid w:val="008B1976"/>
    <w:rsid w:val="008D0B21"/>
    <w:rsid w:val="00912044"/>
    <w:rsid w:val="00931DFB"/>
    <w:rsid w:val="00942FAD"/>
    <w:rsid w:val="00950708"/>
    <w:rsid w:val="00973008"/>
    <w:rsid w:val="00975216"/>
    <w:rsid w:val="00977CFE"/>
    <w:rsid w:val="009914B2"/>
    <w:rsid w:val="00992AEA"/>
    <w:rsid w:val="00993CF1"/>
    <w:rsid w:val="009A4E26"/>
    <w:rsid w:val="00A067F6"/>
    <w:rsid w:val="00A07E62"/>
    <w:rsid w:val="00A11567"/>
    <w:rsid w:val="00A13ECB"/>
    <w:rsid w:val="00A164EC"/>
    <w:rsid w:val="00A447CE"/>
    <w:rsid w:val="00A74DA2"/>
    <w:rsid w:val="00A96164"/>
    <w:rsid w:val="00A963E8"/>
    <w:rsid w:val="00AC18B3"/>
    <w:rsid w:val="00AE0067"/>
    <w:rsid w:val="00AE1AB0"/>
    <w:rsid w:val="00AE6EB2"/>
    <w:rsid w:val="00AF7F3F"/>
    <w:rsid w:val="00B10F18"/>
    <w:rsid w:val="00B162B9"/>
    <w:rsid w:val="00B204F5"/>
    <w:rsid w:val="00B85F5B"/>
    <w:rsid w:val="00B92FAE"/>
    <w:rsid w:val="00B95A66"/>
    <w:rsid w:val="00BA4238"/>
    <w:rsid w:val="00BA48D0"/>
    <w:rsid w:val="00BC7E9E"/>
    <w:rsid w:val="00BD1390"/>
    <w:rsid w:val="00BD78FC"/>
    <w:rsid w:val="00C038F6"/>
    <w:rsid w:val="00C13363"/>
    <w:rsid w:val="00C2027F"/>
    <w:rsid w:val="00C21A2B"/>
    <w:rsid w:val="00C33E02"/>
    <w:rsid w:val="00C4097B"/>
    <w:rsid w:val="00C43DAC"/>
    <w:rsid w:val="00C518CD"/>
    <w:rsid w:val="00C57B58"/>
    <w:rsid w:val="00C66CD6"/>
    <w:rsid w:val="00C74560"/>
    <w:rsid w:val="00C80938"/>
    <w:rsid w:val="00C81608"/>
    <w:rsid w:val="00C919AD"/>
    <w:rsid w:val="00CA1C25"/>
    <w:rsid w:val="00CA36C7"/>
    <w:rsid w:val="00CA6A65"/>
    <w:rsid w:val="00CC7D0E"/>
    <w:rsid w:val="00CE4C63"/>
    <w:rsid w:val="00CE78EB"/>
    <w:rsid w:val="00CF67EC"/>
    <w:rsid w:val="00D06163"/>
    <w:rsid w:val="00D102EC"/>
    <w:rsid w:val="00D20F68"/>
    <w:rsid w:val="00D37BD9"/>
    <w:rsid w:val="00D522B5"/>
    <w:rsid w:val="00D5375C"/>
    <w:rsid w:val="00DA3473"/>
    <w:rsid w:val="00DA6C55"/>
    <w:rsid w:val="00DB79F7"/>
    <w:rsid w:val="00DE5A90"/>
    <w:rsid w:val="00DF2718"/>
    <w:rsid w:val="00E150B6"/>
    <w:rsid w:val="00E71B16"/>
    <w:rsid w:val="00E742F9"/>
    <w:rsid w:val="00E77B20"/>
    <w:rsid w:val="00E8487E"/>
    <w:rsid w:val="00EC533F"/>
    <w:rsid w:val="00EE11AF"/>
    <w:rsid w:val="00EE3417"/>
    <w:rsid w:val="00EE6AD4"/>
    <w:rsid w:val="00F01BE6"/>
    <w:rsid w:val="00F02CC0"/>
    <w:rsid w:val="00F436BD"/>
    <w:rsid w:val="00F456A0"/>
    <w:rsid w:val="00F502A5"/>
    <w:rsid w:val="00F56210"/>
    <w:rsid w:val="00F60B45"/>
    <w:rsid w:val="00F762A7"/>
    <w:rsid w:val="00F91B6D"/>
    <w:rsid w:val="00F96AA4"/>
    <w:rsid w:val="00FB0119"/>
    <w:rsid w:val="00FB0C73"/>
    <w:rsid w:val="00FB19AB"/>
    <w:rsid w:val="00FE4407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41B3D"/>
  <w15:chartTrackingRefBased/>
  <w15:docId w15:val="{01747C07-68D9-8044-B459-D41AABDF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1A"/>
    <w:rPr>
      <w:rFonts w:ascii="Times New Roman" w:eastAsia="Times New Roman" w:hAnsi="Times New Roman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691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A48D0"/>
  </w:style>
  <w:style w:type="paragraph" w:styleId="NormalWeb">
    <w:name w:val="Normal (Web)"/>
    <w:basedOn w:val="Normal"/>
    <w:uiPriority w:val="99"/>
    <w:unhideWhenUsed/>
    <w:rsid w:val="00F436BD"/>
    <w:pPr>
      <w:spacing w:before="100" w:beforeAutospacing="1" w:after="100" w:afterAutospacing="1"/>
    </w:pPr>
  </w:style>
  <w:style w:type="character" w:customStyle="1" w:styleId="Balk3Char">
    <w:name w:val="Başlık 3 Char"/>
    <w:basedOn w:val="VarsaylanParagrafYazTipi"/>
    <w:link w:val="Balk3"/>
    <w:uiPriority w:val="9"/>
    <w:rsid w:val="0069111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69111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E46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46C7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46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46C7"/>
    <w:rPr>
      <w:rFonts w:ascii="Times New Roman" w:eastAsia="Times New Roman" w:hAnsi="Times New Roman" w:cs="Times New Roman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948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48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48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6B0481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cansugoncuoglu@gmail.com</dc:creator>
  <cp:keywords/>
  <dc:description/>
  <cp:lastModifiedBy>Cansu Göncüoğlu</cp:lastModifiedBy>
  <cp:revision>6</cp:revision>
  <dcterms:created xsi:type="dcterms:W3CDTF">2023-06-21T10:57:00Z</dcterms:created>
  <dcterms:modified xsi:type="dcterms:W3CDTF">2024-08-15T10:05:00Z</dcterms:modified>
</cp:coreProperties>
</file>