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DC9E" w14:textId="4582BB46" w:rsidR="00DC6008" w:rsidRPr="00B03904" w:rsidRDefault="00DC6008" w:rsidP="00DC6008">
      <w:pPr>
        <w:spacing w:after="120" w:line="360" w:lineRule="auto"/>
        <w:rPr>
          <w:color w:val="000000" w:themeColor="text1"/>
        </w:rPr>
      </w:pPr>
      <w:r w:rsidRPr="00B03904">
        <w:rPr>
          <w:color w:val="000000" w:themeColor="text1"/>
        </w:rPr>
        <w:t xml:space="preserve">Supplementary Table </w:t>
      </w:r>
      <w:r w:rsidR="003C65BD">
        <w:rPr>
          <w:color w:val="000000" w:themeColor="text1"/>
        </w:rPr>
        <w:t>1</w:t>
      </w:r>
      <w:r w:rsidRPr="00B03904">
        <w:rPr>
          <w:color w:val="000000" w:themeColor="text1"/>
        </w:rPr>
        <w:t xml:space="preserve">. Diagnostic codes </w:t>
      </w:r>
      <w:r w:rsidR="003224C1">
        <w:rPr>
          <w:color w:val="000000" w:themeColor="text1"/>
        </w:rPr>
        <w:t>included in determining the multiple sclerosis incident date</w:t>
      </w:r>
      <w:r w:rsidRPr="00B03904">
        <w:rPr>
          <w:color w:val="000000" w:themeColor="text1"/>
        </w:rPr>
        <w:t>.</w:t>
      </w:r>
    </w:p>
    <w:tbl>
      <w:tblPr>
        <w:tblW w:w="5000" w:type="pct"/>
        <w:tblBorders>
          <w:top w:val="double" w:sz="4" w:space="0" w:color="auto"/>
          <w:bottom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339"/>
        <w:gridCol w:w="2344"/>
      </w:tblGrid>
      <w:tr w:rsidR="00DC6008" w:rsidRPr="00B03904" w14:paraId="6245DEFB" w14:textId="77777777" w:rsidTr="00B73AFB">
        <w:trPr>
          <w:trHeight w:hRule="exact" w:val="579"/>
        </w:trPr>
        <w:tc>
          <w:tcPr>
            <w:tcW w:w="2498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758333" w14:textId="77777777" w:rsidR="00DC6008" w:rsidRPr="00B03904" w:rsidRDefault="00DC6008" w:rsidP="00A14EAE">
            <w:pPr>
              <w:spacing w:before="120" w:after="120" w:line="300" w:lineRule="auto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</w:rPr>
              <w:t>D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i</w:t>
            </w:r>
            <w:r w:rsidRPr="00B03904">
              <w:rPr>
                <w:rFonts w:eastAsia="Calibri"/>
                <w:color w:val="000000" w:themeColor="text1"/>
              </w:rPr>
              <w:t>s</w:t>
            </w:r>
            <w:r w:rsidRPr="00B03904">
              <w:rPr>
                <w:rFonts w:eastAsia="Calibri"/>
                <w:color w:val="000000" w:themeColor="text1"/>
                <w:spacing w:val="-1"/>
              </w:rPr>
              <w:t>ea</w:t>
            </w:r>
            <w:r w:rsidRPr="00B03904">
              <w:rPr>
                <w:rFonts w:eastAsia="Calibri"/>
                <w:color w:val="000000" w:themeColor="text1"/>
              </w:rPr>
              <w:t>se</w:t>
            </w:r>
            <w:r w:rsidRPr="00B03904">
              <w:rPr>
                <w:color w:val="000000" w:themeColor="text1"/>
                <w:spacing w:val="25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o</w:t>
            </w:r>
            <w:r w:rsidRPr="00B03904">
              <w:rPr>
                <w:rFonts w:eastAsia="Calibri"/>
                <w:color w:val="000000" w:themeColor="text1"/>
              </w:rPr>
              <w:t>r</w:t>
            </w:r>
            <w:r w:rsidRPr="00B03904">
              <w:rPr>
                <w:color w:val="000000" w:themeColor="text1"/>
                <w:spacing w:val="5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w w:val="101"/>
              </w:rPr>
              <w:t>c</w:t>
            </w:r>
            <w:r w:rsidRPr="00B03904">
              <w:rPr>
                <w:rFonts w:eastAsia="Calibri"/>
                <w:color w:val="000000" w:themeColor="text1"/>
                <w:spacing w:val="-1"/>
                <w:w w:val="104"/>
              </w:rPr>
              <w:t>o</w:t>
            </w:r>
            <w:r w:rsidRPr="00B03904">
              <w:rPr>
                <w:rFonts w:eastAsia="Calibri"/>
                <w:color w:val="000000" w:themeColor="text1"/>
                <w:spacing w:val="1"/>
                <w:w w:val="104"/>
              </w:rPr>
              <w:t>nd</w:t>
            </w:r>
            <w:r w:rsidRPr="00B03904">
              <w:rPr>
                <w:rFonts w:eastAsia="Calibri"/>
                <w:color w:val="000000" w:themeColor="text1"/>
                <w:spacing w:val="-1"/>
                <w:w w:val="110"/>
              </w:rPr>
              <w:t>i</w:t>
            </w:r>
            <w:r w:rsidRPr="00B03904">
              <w:rPr>
                <w:rFonts w:eastAsia="Calibri"/>
                <w:color w:val="000000" w:themeColor="text1"/>
                <w:spacing w:val="1"/>
                <w:w w:val="106"/>
              </w:rPr>
              <w:t>t</w:t>
            </w:r>
            <w:r w:rsidRPr="00B03904">
              <w:rPr>
                <w:rFonts w:eastAsia="Calibri"/>
                <w:color w:val="000000" w:themeColor="text1"/>
                <w:spacing w:val="1"/>
                <w:w w:val="110"/>
              </w:rPr>
              <w:t>i</w:t>
            </w:r>
            <w:r w:rsidRPr="00B03904">
              <w:rPr>
                <w:rFonts w:eastAsia="Calibri"/>
                <w:color w:val="000000" w:themeColor="text1"/>
                <w:spacing w:val="-1"/>
                <w:w w:val="104"/>
              </w:rPr>
              <w:t>o</w:t>
            </w:r>
            <w:r w:rsidRPr="00B03904">
              <w:rPr>
                <w:rFonts w:eastAsia="Calibri"/>
                <w:color w:val="000000" w:themeColor="text1"/>
                <w:w w:val="104"/>
              </w:rPr>
              <w:t>n</w:t>
            </w:r>
          </w:p>
        </w:tc>
        <w:tc>
          <w:tcPr>
            <w:tcW w:w="1249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370149" w14:textId="77777777" w:rsidR="00DC6008" w:rsidRPr="00B03904" w:rsidRDefault="00DC6008" w:rsidP="00A14EAE">
            <w:pPr>
              <w:spacing w:before="120" w:after="120" w:line="300" w:lineRule="auto"/>
              <w:jc w:val="center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8"/>
              </w:rPr>
              <w:t>I</w:t>
            </w:r>
            <w:r w:rsidRPr="00B03904">
              <w:rPr>
                <w:rFonts w:eastAsia="Calibri"/>
                <w:color w:val="000000" w:themeColor="text1"/>
                <w:w w:val="101"/>
              </w:rPr>
              <w:t>C</w:t>
            </w:r>
            <w:r w:rsidRPr="00B03904">
              <w:rPr>
                <w:rFonts w:eastAsia="Calibri"/>
                <w:color w:val="000000" w:themeColor="text1"/>
                <w:w w:val="104"/>
              </w:rPr>
              <w:t>D</w:t>
            </w:r>
            <w:r w:rsidRPr="00B03904">
              <w:rPr>
                <w:rFonts w:eastAsia="Calibri"/>
                <w:color w:val="000000" w:themeColor="text1"/>
                <w:spacing w:val="1"/>
                <w:w w:val="104"/>
              </w:rPr>
              <w:t>-</w:t>
            </w:r>
            <w:r w:rsidRPr="00B03904">
              <w:rPr>
                <w:rFonts w:eastAsia="Calibri"/>
                <w:color w:val="000000" w:themeColor="text1"/>
                <w:w w:val="102"/>
              </w:rPr>
              <w:t>9-CM</w:t>
            </w:r>
          </w:p>
        </w:tc>
        <w:tc>
          <w:tcPr>
            <w:tcW w:w="1252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392B7B" w14:textId="77777777" w:rsidR="00DC6008" w:rsidRPr="00B03904" w:rsidRDefault="00DC6008" w:rsidP="00A14EAE">
            <w:pPr>
              <w:spacing w:before="120" w:after="120" w:line="300" w:lineRule="auto"/>
              <w:jc w:val="center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8"/>
              </w:rPr>
              <w:t>I</w:t>
            </w:r>
            <w:r w:rsidRPr="00B03904">
              <w:rPr>
                <w:rFonts w:eastAsia="Calibri"/>
                <w:color w:val="000000" w:themeColor="text1"/>
                <w:spacing w:val="1"/>
                <w:w w:val="101"/>
              </w:rPr>
              <w:t>C</w:t>
            </w:r>
            <w:r w:rsidRPr="00B03904">
              <w:rPr>
                <w:rFonts w:eastAsia="Calibri"/>
                <w:color w:val="000000" w:themeColor="text1"/>
                <w:w w:val="104"/>
              </w:rPr>
              <w:t>D</w:t>
            </w:r>
            <w:r w:rsidRPr="00B03904">
              <w:rPr>
                <w:rFonts w:eastAsia="Calibri"/>
                <w:color w:val="000000" w:themeColor="text1"/>
                <w:spacing w:val="1"/>
                <w:w w:val="104"/>
              </w:rPr>
              <w:t>-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1</w:t>
            </w:r>
            <w:r w:rsidRPr="00B03904">
              <w:rPr>
                <w:rFonts w:eastAsia="Calibri"/>
                <w:color w:val="000000" w:themeColor="text1"/>
                <w:spacing w:val="-1"/>
                <w:w w:val="102"/>
              </w:rPr>
              <w:t>0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-</w:t>
            </w:r>
            <w:r w:rsidRPr="00B03904">
              <w:rPr>
                <w:rFonts w:eastAsia="Calibri"/>
                <w:color w:val="000000" w:themeColor="text1"/>
                <w:w w:val="101"/>
              </w:rPr>
              <w:t>C</w:t>
            </w:r>
            <w:r w:rsidRPr="00B03904">
              <w:rPr>
                <w:rFonts w:eastAsia="Calibri"/>
                <w:color w:val="000000" w:themeColor="text1"/>
                <w:w w:val="107"/>
              </w:rPr>
              <w:t>A</w:t>
            </w:r>
          </w:p>
        </w:tc>
      </w:tr>
      <w:tr w:rsidR="003224C1" w:rsidRPr="00B03904" w14:paraId="56D16BE3" w14:textId="77777777" w:rsidTr="00A14EAE">
        <w:trPr>
          <w:trHeight w:val="432"/>
        </w:trPr>
        <w:tc>
          <w:tcPr>
            <w:tcW w:w="2498" w:type="pct"/>
            <w:tcBorders>
              <w:top w:val="nil"/>
            </w:tcBorders>
          </w:tcPr>
          <w:p w14:paraId="12CFA1FD" w14:textId="18234F24" w:rsidR="003224C1" w:rsidRPr="00B03904" w:rsidRDefault="003224C1" w:rsidP="00A14EAE">
            <w:pPr>
              <w:spacing w:before="120" w:after="120" w:line="300" w:lineRule="auto"/>
              <w:rPr>
                <w:rFonts w:eastAsia="Calibri"/>
                <w:color w:val="000000" w:themeColor="text1"/>
                <w:spacing w:val="1"/>
              </w:rPr>
            </w:pPr>
            <w:r>
              <w:rPr>
                <w:rFonts w:eastAsia="Calibri"/>
                <w:color w:val="000000" w:themeColor="text1"/>
                <w:spacing w:val="1"/>
              </w:rPr>
              <w:t>Multiple sclerosis</w:t>
            </w:r>
          </w:p>
        </w:tc>
        <w:tc>
          <w:tcPr>
            <w:tcW w:w="1249" w:type="pct"/>
            <w:tcBorders>
              <w:top w:val="nil"/>
            </w:tcBorders>
          </w:tcPr>
          <w:p w14:paraId="42861CEF" w14:textId="633C9BB0" w:rsidR="003224C1" w:rsidRPr="00B03904" w:rsidRDefault="003224C1" w:rsidP="00A14EAE">
            <w:pPr>
              <w:spacing w:before="120" w:after="120" w:line="300" w:lineRule="auto"/>
              <w:ind w:left="814"/>
              <w:rPr>
                <w:rFonts w:eastAsia="Calibri"/>
                <w:color w:val="000000" w:themeColor="text1"/>
                <w:spacing w:val="1"/>
                <w:w w:val="102"/>
              </w:rPr>
            </w:pPr>
            <w:r>
              <w:rPr>
                <w:rFonts w:eastAsia="Calibri"/>
                <w:color w:val="000000" w:themeColor="text1"/>
                <w:spacing w:val="1"/>
                <w:w w:val="102"/>
              </w:rPr>
              <w:t>340</w:t>
            </w:r>
          </w:p>
        </w:tc>
        <w:tc>
          <w:tcPr>
            <w:tcW w:w="1252" w:type="pct"/>
            <w:tcBorders>
              <w:top w:val="nil"/>
            </w:tcBorders>
          </w:tcPr>
          <w:p w14:paraId="2E10D53E" w14:textId="27542EA7" w:rsidR="003224C1" w:rsidRPr="00B03904" w:rsidRDefault="003224C1" w:rsidP="00A14EAE">
            <w:pPr>
              <w:spacing w:before="120" w:after="120" w:line="300" w:lineRule="auto"/>
              <w:ind w:left="726"/>
              <w:rPr>
                <w:rFonts w:eastAsia="Calibri"/>
                <w:color w:val="000000" w:themeColor="text1"/>
                <w:w w:val="102"/>
              </w:rPr>
            </w:pPr>
            <w:r>
              <w:rPr>
                <w:rFonts w:eastAsia="Calibri"/>
                <w:color w:val="000000" w:themeColor="text1"/>
                <w:w w:val="102"/>
              </w:rPr>
              <w:t>G35</w:t>
            </w:r>
          </w:p>
        </w:tc>
      </w:tr>
      <w:tr w:rsidR="00DC6008" w:rsidRPr="00B03904" w14:paraId="4BAD5508" w14:textId="77777777" w:rsidTr="00A14EAE">
        <w:trPr>
          <w:trHeight w:val="432"/>
        </w:trPr>
        <w:tc>
          <w:tcPr>
            <w:tcW w:w="2498" w:type="pct"/>
            <w:tcBorders>
              <w:top w:val="nil"/>
            </w:tcBorders>
            <w:hideMark/>
          </w:tcPr>
          <w:p w14:paraId="2D882019" w14:textId="77777777" w:rsidR="00DC6008" w:rsidRPr="00B03904" w:rsidRDefault="00DC6008" w:rsidP="00A14EAE">
            <w:pPr>
              <w:spacing w:before="120" w:after="120" w:line="300" w:lineRule="auto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spacing w:val="1"/>
              </w:rPr>
              <w:t>Ne</w:t>
            </w:r>
            <w:r w:rsidRPr="00B03904">
              <w:rPr>
                <w:rFonts w:eastAsia="Calibri"/>
                <w:color w:val="000000" w:themeColor="text1"/>
                <w:spacing w:val="3"/>
              </w:rPr>
              <w:t>u</w:t>
            </w:r>
            <w:r w:rsidRPr="00B03904">
              <w:rPr>
                <w:rFonts w:eastAsia="Calibri"/>
                <w:color w:val="000000" w:themeColor="text1"/>
              </w:rPr>
              <w:t>r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o</w:t>
            </w:r>
            <w:r w:rsidRPr="00B03904">
              <w:rPr>
                <w:rFonts w:eastAsia="Calibri"/>
                <w:color w:val="000000" w:themeColor="text1"/>
              </w:rPr>
              <w:t>my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e</w:t>
            </w:r>
            <w:r w:rsidRPr="00B03904">
              <w:rPr>
                <w:rFonts w:eastAsia="Calibri"/>
                <w:color w:val="000000" w:themeColor="text1"/>
              </w:rPr>
              <w:t>li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t</w:t>
            </w:r>
            <w:r w:rsidRPr="00B03904">
              <w:rPr>
                <w:rFonts w:eastAsia="Calibri"/>
                <w:color w:val="000000" w:themeColor="text1"/>
              </w:rPr>
              <w:t>is</w:t>
            </w:r>
            <w:r w:rsidRPr="00B03904">
              <w:rPr>
                <w:color w:val="000000" w:themeColor="text1"/>
                <w:spacing w:val="19"/>
              </w:rPr>
              <w:t xml:space="preserve"> </w:t>
            </w:r>
            <w:proofErr w:type="spellStart"/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o</w:t>
            </w:r>
            <w:r w:rsidRPr="00B03904">
              <w:rPr>
                <w:rFonts w:eastAsia="Calibri"/>
                <w:color w:val="000000" w:themeColor="text1"/>
                <w:spacing w:val="-1"/>
                <w:w w:val="102"/>
              </w:rPr>
              <w:t>p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t</w:t>
            </w:r>
            <w:r w:rsidRPr="00B03904">
              <w:rPr>
                <w:rFonts w:eastAsia="Calibri"/>
                <w:color w:val="000000" w:themeColor="text1"/>
                <w:w w:val="102"/>
              </w:rPr>
              <w:t>ica</w:t>
            </w:r>
            <w:proofErr w:type="spellEnd"/>
          </w:p>
        </w:tc>
        <w:tc>
          <w:tcPr>
            <w:tcW w:w="1249" w:type="pct"/>
            <w:tcBorders>
              <w:top w:val="nil"/>
            </w:tcBorders>
          </w:tcPr>
          <w:p w14:paraId="5A441B8C" w14:textId="77777777" w:rsidR="00DC6008" w:rsidRPr="00B03904" w:rsidRDefault="00DC6008" w:rsidP="00A14EAE">
            <w:pPr>
              <w:spacing w:before="120" w:after="120" w:line="300" w:lineRule="auto"/>
              <w:ind w:left="814"/>
              <w:rPr>
                <w:rFonts w:eastAsia="Calibri"/>
                <w:color w:val="000000" w:themeColor="text1"/>
                <w:spacing w:val="1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34</w:t>
            </w:r>
            <w:r w:rsidRPr="00B03904">
              <w:rPr>
                <w:rFonts w:eastAsia="Calibri"/>
                <w:color w:val="000000" w:themeColor="text1"/>
                <w:w w:val="102"/>
              </w:rPr>
              <w:t>1</w:t>
            </w:r>
          </w:p>
        </w:tc>
        <w:tc>
          <w:tcPr>
            <w:tcW w:w="1252" w:type="pct"/>
            <w:tcBorders>
              <w:top w:val="nil"/>
            </w:tcBorders>
          </w:tcPr>
          <w:p w14:paraId="01E1BA1B" w14:textId="77777777" w:rsidR="00DC6008" w:rsidRPr="00B03904" w:rsidRDefault="00DC6008" w:rsidP="00A14EAE">
            <w:pPr>
              <w:spacing w:before="120" w:after="120" w:line="300" w:lineRule="auto"/>
              <w:ind w:left="726"/>
              <w:rPr>
                <w:rFonts w:eastAsia="Calibri"/>
                <w:color w:val="000000" w:themeColor="text1"/>
                <w:spacing w:val="1"/>
                <w:highlight w:val="yellow"/>
              </w:rPr>
            </w:pPr>
            <w:r w:rsidRPr="00B03904">
              <w:rPr>
                <w:rFonts w:eastAsia="Calibri"/>
                <w:color w:val="000000" w:themeColor="text1"/>
                <w:w w:val="102"/>
              </w:rPr>
              <w:t>G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36</w:t>
            </w:r>
            <w:r w:rsidRPr="00B03904">
              <w:rPr>
                <w:rFonts w:eastAsia="Calibri"/>
                <w:color w:val="000000" w:themeColor="text1"/>
                <w:w w:val="102"/>
              </w:rPr>
              <w:t>.0</w:t>
            </w:r>
          </w:p>
        </w:tc>
      </w:tr>
      <w:tr w:rsidR="00DC6008" w:rsidRPr="00B03904" w14:paraId="5403172E" w14:textId="77777777" w:rsidTr="00A14EAE">
        <w:trPr>
          <w:trHeight w:val="432"/>
        </w:trPr>
        <w:tc>
          <w:tcPr>
            <w:tcW w:w="2498" w:type="pct"/>
            <w:hideMark/>
          </w:tcPr>
          <w:p w14:paraId="53A3E8BA" w14:textId="77777777" w:rsidR="00DC6008" w:rsidRPr="00B03904" w:rsidRDefault="00DC6008" w:rsidP="00A14EAE">
            <w:pPr>
              <w:spacing w:before="120" w:after="120" w:line="300" w:lineRule="auto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spacing w:val="1"/>
              </w:rPr>
              <w:t>De</w:t>
            </w:r>
            <w:r w:rsidRPr="00B03904">
              <w:rPr>
                <w:rFonts w:eastAsia="Calibri"/>
                <w:color w:val="000000" w:themeColor="text1"/>
                <w:spacing w:val="3"/>
              </w:rPr>
              <w:t>m</w:t>
            </w:r>
            <w:r w:rsidRPr="00B03904">
              <w:rPr>
                <w:rFonts w:eastAsia="Calibri"/>
                <w:color w:val="000000" w:themeColor="text1"/>
              </w:rPr>
              <w:t>y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e</w:t>
            </w:r>
            <w:r w:rsidRPr="00B03904">
              <w:rPr>
                <w:rFonts w:eastAsia="Calibri"/>
                <w:color w:val="000000" w:themeColor="text1"/>
              </w:rPr>
              <w:t>l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in</w:t>
            </w:r>
            <w:r w:rsidRPr="00B03904">
              <w:rPr>
                <w:rFonts w:eastAsia="Calibri"/>
                <w:color w:val="000000" w:themeColor="text1"/>
              </w:rPr>
              <w:t>a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t</w:t>
            </w:r>
            <w:r w:rsidRPr="00B03904">
              <w:rPr>
                <w:rFonts w:eastAsia="Calibri"/>
                <w:color w:val="000000" w:themeColor="text1"/>
              </w:rPr>
              <w:t>i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n</w:t>
            </w:r>
            <w:r w:rsidRPr="00B03904">
              <w:rPr>
                <w:rFonts w:eastAsia="Calibri"/>
                <w:color w:val="000000" w:themeColor="text1"/>
              </w:rPr>
              <w:t>g</w:t>
            </w:r>
            <w:r w:rsidRPr="00B03904">
              <w:rPr>
                <w:color w:val="000000" w:themeColor="text1"/>
                <w:spacing w:val="20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d</w:t>
            </w:r>
            <w:r w:rsidRPr="00B03904">
              <w:rPr>
                <w:rFonts w:eastAsia="Calibri"/>
                <w:color w:val="000000" w:themeColor="text1"/>
              </w:rPr>
              <w:t>is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e</w:t>
            </w:r>
            <w:r w:rsidRPr="00B03904">
              <w:rPr>
                <w:rFonts w:eastAsia="Calibri"/>
                <w:color w:val="000000" w:themeColor="text1"/>
              </w:rPr>
              <w:t>ase</w:t>
            </w:r>
            <w:r w:rsidRPr="00B03904">
              <w:rPr>
                <w:color w:val="000000" w:themeColor="text1"/>
                <w:spacing w:val="11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-1"/>
              </w:rPr>
              <w:t>o</w:t>
            </w:r>
            <w:r w:rsidRPr="00B03904">
              <w:rPr>
                <w:rFonts w:eastAsia="Calibri"/>
                <w:color w:val="000000" w:themeColor="text1"/>
              </w:rPr>
              <w:t>f</w:t>
            </w:r>
            <w:r w:rsidRPr="00B03904">
              <w:rPr>
                <w:color w:val="000000" w:themeColor="text1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un</w:t>
            </w:r>
            <w:r w:rsidRPr="00B03904">
              <w:rPr>
                <w:rFonts w:eastAsia="Calibri"/>
                <w:color w:val="000000" w:themeColor="text1"/>
              </w:rPr>
              <w:t>s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pe</w:t>
            </w:r>
            <w:r w:rsidRPr="00B03904">
              <w:rPr>
                <w:rFonts w:eastAsia="Calibri"/>
                <w:color w:val="000000" w:themeColor="text1"/>
              </w:rPr>
              <w:t>ci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f</w:t>
            </w:r>
            <w:r w:rsidRPr="00B03904">
              <w:rPr>
                <w:rFonts w:eastAsia="Calibri"/>
                <w:color w:val="000000" w:themeColor="text1"/>
              </w:rPr>
              <w:t>i</w:t>
            </w:r>
            <w:r w:rsidRPr="00B03904">
              <w:rPr>
                <w:rFonts w:eastAsia="Calibri"/>
                <w:color w:val="000000" w:themeColor="text1"/>
                <w:spacing w:val="-1"/>
              </w:rPr>
              <w:t>e</w:t>
            </w:r>
            <w:r w:rsidRPr="00B03904">
              <w:rPr>
                <w:rFonts w:eastAsia="Calibri"/>
                <w:color w:val="000000" w:themeColor="text1"/>
              </w:rPr>
              <w:t>d</w:t>
            </w:r>
            <w:r w:rsidRPr="00B03904">
              <w:rPr>
                <w:color w:val="000000" w:themeColor="text1"/>
                <w:spacing w:val="16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o</w:t>
            </w:r>
            <w:r w:rsidRPr="00B03904">
              <w:rPr>
                <w:rFonts w:eastAsia="Calibri"/>
                <w:color w:val="000000" w:themeColor="text1"/>
                <w:w w:val="102"/>
              </w:rPr>
              <w:t>rig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in</w:t>
            </w:r>
          </w:p>
        </w:tc>
        <w:tc>
          <w:tcPr>
            <w:tcW w:w="1249" w:type="pct"/>
          </w:tcPr>
          <w:p w14:paraId="522409BA" w14:textId="77777777" w:rsidR="00DC6008" w:rsidRPr="00B03904" w:rsidRDefault="00DC6008" w:rsidP="00A14EAE">
            <w:pPr>
              <w:spacing w:before="120" w:after="120" w:line="300" w:lineRule="auto"/>
              <w:ind w:left="814"/>
              <w:rPr>
                <w:rFonts w:eastAsia="Calibri"/>
                <w:color w:val="000000" w:themeColor="text1"/>
                <w:spacing w:val="1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341</w:t>
            </w:r>
            <w:r w:rsidRPr="00B03904">
              <w:rPr>
                <w:rFonts w:eastAsia="Calibri"/>
                <w:color w:val="000000" w:themeColor="text1"/>
                <w:w w:val="102"/>
              </w:rPr>
              <w:t>.9</w:t>
            </w:r>
          </w:p>
        </w:tc>
        <w:tc>
          <w:tcPr>
            <w:tcW w:w="1252" w:type="pct"/>
          </w:tcPr>
          <w:p w14:paraId="4B95FC76" w14:textId="77777777" w:rsidR="00DC6008" w:rsidRPr="00B03904" w:rsidRDefault="00DC6008" w:rsidP="00A14EAE">
            <w:pPr>
              <w:spacing w:before="120" w:after="120" w:line="300" w:lineRule="auto"/>
              <w:ind w:left="726"/>
              <w:rPr>
                <w:rFonts w:eastAsia="Calibri"/>
                <w:color w:val="000000" w:themeColor="text1"/>
                <w:spacing w:val="1"/>
              </w:rPr>
            </w:pPr>
            <w:r w:rsidRPr="00B03904">
              <w:rPr>
                <w:rFonts w:eastAsia="Calibri"/>
                <w:color w:val="000000" w:themeColor="text1"/>
                <w:w w:val="102"/>
              </w:rPr>
              <w:t>G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37</w:t>
            </w:r>
            <w:r w:rsidRPr="00B03904">
              <w:rPr>
                <w:rFonts w:eastAsia="Calibri"/>
                <w:color w:val="000000" w:themeColor="text1"/>
                <w:w w:val="102"/>
              </w:rPr>
              <w:t>.8</w:t>
            </w:r>
          </w:p>
        </w:tc>
      </w:tr>
      <w:tr w:rsidR="00DC6008" w:rsidRPr="00B03904" w14:paraId="3808CCA5" w14:textId="77777777" w:rsidTr="00A14EAE">
        <w:trPr>
          <w:trHeight w:val="432"/>
        </w:trPr>
        <w:tc>
          <w:tcPr>
            <w:tcW w:w="2498" w:type="pct"/>
            <w:hideMark/>
          </w:tcPr>
          <w:p w14:paraId="159D1129" w14:textId="77777777" w:rsidR="00DC6008" w:rsidRPr="00B03904" w:rsidRDefault="00DC6008" w:rsidP="00A14EAE">
            <w:pPr>
              <w:spacing w:before="120" w:after="120" w:line="300" w:lineRule="auto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</w:rPr>
              <w:t>Ac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u</w:t>
            </w:r>
            <w:r w:rsidRPr="00B03904">
              <w:rPr>
                <w:rFonts w:eastAsia="Calibri"/>
                <w:color w:val="000000" w:themeColor="text1"/>
                <w:spacing w:val="3"/>
              </w:rPr>
              <w:t>t</w:t>
            </w:r>
            <w:r w:rsidRPr="00B03904">
              <w:rPr>
                <w:rFonts w:eastAsia="Calibri"/>
                <w:color w:val="000000" w:themeColor="text1"/>
              </w:rPr>
              <w:t>e</w:t>
            </w:r>
            <w:r w:rsidRPr="00B03904">
              <w:rPr>
                <w:color w:val="000000" w:themeColor="text1"/>
                <w:spacing w:val="6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d</w:t>
            </w:r>
            <w:r w:rsidRPr="00B03904">
              <w:rPr>
                <w:rFonts w:eastAsia="Calibri"/>
                <w:color w:val="000000" w:themeColor="text1"/>
              </w:rPr>
              <w:t>iss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e</w:t>
            </w:r>
            <w:r w:rsidRPr="00B03904">
              <w:rPr>
                <w:rFonts w:eastAsia="Calibri"/>
                <w:color w:val="000000" w:themeColor="text1"/>
              </w:rPr>
              <w:t>mi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nat</w:t>
            </w:r>
            <w:r w:rsidRPr="00B03904">
              <w:rPr>
                <w:rFonts w:eastAsia="Calibri"/>
                <w:color w:val="000000" w:themeColor="text1"/>
                <w:spacing w:val="-1"/>
              </w:rPr>
              <w:t>e</w:t>
            </w:r>
            <w:r w:rsidRPr="00B03904">
              <w:rPr>
                <w:rFonts w:eastAsia="Calibri"/>
                <w:color w:val="000000" w:themeColor="text1"/>
              </w:rPr>
              <w:t>d</w:t>
            </w:r>
            <w:r w:rsidRPr="00B03904">
              <w:rPr>
                <w:color w:val="000000" w:themeColor="text1"/>
                <w:spacing w:val="21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-1"/>
                <w:w w:val="102"/>
              </w:rPr>
              <w:t>e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n</w:t>
            </w:r>
            <w:r w:rsidRPr="00B03904">
              <w:rPr>
                <w:rFonts w:eastAsia="Calibri"/>
                <w:color w:val="000000" w:themeColor="text1"/>
                <w:w w:val="102"/>
              </w:rPr>
              <w:t>ce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ph</w:t>
            </w:r>
            <w:r w:rsidRPr="00B03904">
              <w:rPr>
                <w:rFonts w:eastAsia="Calibri"/>
                <w:color w:val="000000" w:themeColor="text1"/>
                <w:w w:val="102"/>
              </w:rPr>
              <w:t>al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o</w:t>
            </w:r>
            <w:r w:rsidRPr="00B03904">
              <w:rPr>
                <w:rFonts w:eastAsia="Calibri"/>
                <w:color w:val="000000" w:themeColor="text1"/>
                <w:w w:val="102"/>
              </w:rPr>
              <w:t>my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e</w:t>
            </w:r>
            <w:r w:rsidRPr="00B03904">
              <w:rPr>
                <w:rFonts w:eastAsia="Calibri"/>
                <w:color w:val="000000" w:themeColor="text1"/>
                <w:w w:val="102"/>
              </w:rPr>
              <w:t>li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t</w:t>
            </w:r>
            <w:r w:rsidRPr="00B03904">
              <w:rPr>
                <w:rFonts w:eastAsia="Calibri"/>
                <w:color w:val="000000" w:themeColor="text1"/>
                <w:w w:val="102"/>
              </w:rPr>
              <w:t>is</w:t>
            </w:r>
          </w:p>
        </w:tc>
        <w:tc>
          <w:tcPr>
            <w:tcW w:w="1249" w:type="pct"/>
          </w:tcPr>
          <w:p w14:paraId="45A81661" w14:textId="77777777" w:rsidR="00DC6008" w:rsidRPr="00B03904" w:rsidRDefault="00DC6008" w:rsidP="00A14EAE">
            <w:pPr>
              <w:spacing w:before="120" w:after="120" w:line="300" w:lineRule="auto"/>
              <w:ind w:left="814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32</w:t>
            </w:r>
            <w:r w:rsidRPr="00B03904">
              <w:rPr>
                <w:rFonts w:eastAsia="Calibri"/>
                <w:color w:val="000000" w:themeColor="text1"/>
                <w:w w:val="102"/>
              </w:rPr>
              <w:t>3</w:t>
            </w:r>
          </w:p>
        </w:tc>
        <w:tc>
          <w:tcPr>
            <w:tcW w:w="1252" w:type="pct"/>
          </w:tcPr>
          <w:p w14:paraId="5C6F61D3" w14:textId="77777777" w:rsidR="00DC6008" w:rsidRPr="00B03904" w:rsidRDefault="00DC6008" w:rsidP="00A14EAE">
            <w:pPr>
              <w:spacing w:before="120" w:after="120" w:line="300" w:lineRule="auto"/>
              <w:ind w:left="726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w w:val="102"/>
              </w:rPr>
              <w:t>G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36</w:t>
            </w:r>
            <w:r w:rsidRPr="00B03904">
              <w:rPr>
                <w:rFonts w:eastAsia="Calibri"/>
                <w:color w:val="000000" w:themeColor="text1"/>
                <w:w w:val="102"/>
              </w:rPr>
              <w:t>.9</w:t>
            </w:r>
          </w:p>
        </w:tc>
      </w:tr>
      <w:tr w:rsidR="00DC6008" w:rsidRPr="00B03904" w14:paraId="1F5A2196" w14:textId="77777777" w:rsidTr="00A14EAE">
        <w:trPr>
          <w:trHeight w:val="432"/>
        </w:trPr>
        <w:tc>
          <w:tcPr>
            <w:tcW w:w="2498" w:type="pct"/>
            <w:hideMark/>
          </w:tcPr>
          <w:p w14:paraId="449FAC7C" w14:textId="77777777" w:rsidR="00DC6008" w:rsidRPr="00B03904" w:rsidRDefault="00DC6008" w:rsidP="00A14EAE">
            <w:pPr>
              <w:spacing w:before="120" w:after="120" w:line="300" w:lineRule="auto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</w:rPr>
              <w:t>Ac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u</w:t>
            </w:r>
            <w:r w:rsidRPr="00B03904">
              <w:rPr>
                <w:rFonts w:eastAsia="Calibri"/>
                <w:color w:val="000000" w:themeColor="text1"/>
                <w:spacing w:val="3"/>
              </w:rPr>
              <w:t>t</w:t>
            </w:r>
            <w:r w:rsidRPr="00B03904">
              <w:rPr>
                <w:rFonts w:eastAsia="Calibri"/>
                <w:color w:val="000000" w:themeColor="text1"/>
              </w:rPr>
              <w:t>e</w:t>
            </w:r>
            <w:r w:rsidRPr="00B03904">
              <w:rPr>
                <w:color w:val="000000" w:themeColor="text1"/>
                <w:spacing w:val="6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t</w:t>
            </w:r>
            <w:r w:rsidRPr="00B03904">
              <w:rPr>
                <w:rFonts w:eastAsia="Calibri"/>
                <w:color w:val="000000" w:themeColor="text1"/>
              </w:rPr>
              <w:t>ra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n</w:t>
            </w:r>
            <w:r w:rsidRPr="00B03904">
              <w:rPr>
                <w:rFonts w:eastAsia="Calibri"/>
                <w:color w:val="000000" w:themeColor="text1"/>
              </w:rPr>
              <w:t>sverse</w:t>
            </w:r>
            <w:r w:rsidRPr="00B03904">
              <w:rPr>
                <w:color w:val="000000" w:themeColor="text1"/>
                <w:spacing w:val="16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w w:val="102"/>
              </w:rPr>
              <w:t>my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e</w:t>
            </w:r>
            <w:r w:rsidRPr="00B03904">
              <w:rPr>
                <w:rFonts w:eastAsia="Calibri"/>
                <w:color w:val="000000" w:themeColor="text1"/>
                <w:w w:val="102"/>
              </w:rPr>
              <w:t>li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t</w:t>
            </w:r>
            <w:r w:rsidRPr="00B03904">
              <w:rPr>
                <w:rFonts w:eastAsia="Calibri"/>
                <w:color w:val="000000" w:themeColor="text1"/>
                <w:w w:val="102"/>
              </w:rPr>
              <w:t>is</w:t>
            </w:r>
          </w:p>
        </w:tc>
        <w:tc>
          <w:tcPr>
            <w:tcW w:w="1249" w:type="pct"/>
          </w:tcPr>
          <w:p w14:paraId="3CA8E305" w14:textId="77777777" w:rsidR="00DC6008" w:rsidRPr="00B03904" w:rsidRDefault="00DC6008" w:rsidP="00A14EAE">
            <w:pPr>
              <w:spacing w:before="120" w:after="120" w:line="300" w:lineRule="auto"/>
              <w:ind w:left="814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323</w:t>
            </w:r>
            <w:r w:rsidRPr="00B03904">
              <w:rPr>
                <w:rFonts w:eastAsia="Calibri"/>
                <w:color w:val="000000" w:themeColor="text1"/>
                <w:w w:val="102"/>
              </w:rPr>
              <w:t>.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8</w:t>
            </w:r>
            <w:r w:rsidRPr="00B03904">
              <w:rPr>
                <w:rFonts w:eastAsia="Calibri"/>
                <w:color w:val="000000" w:themeColor="text1"/>
                <w:w w:val="102"/>
              </w:rPr>
              <w:t>2</w:t>
            </w:r>
          </w:p>
        </w:tc>
        <w:tc>
          <w:tcPr>
            <w:tcW w:w="1252" w:type="pct"/>
          </w:tcPr>
          <w:p w14:paraId="361A05B8" w14:textId="77777777" w:rsidR="00DC6008" w:rsidRPr="00B03904" w:rsidRDefault="00DC6008" w:rsidP="00A14EAE">
            <w:pPr>
              <w:spacing w:before="120" w:after="120" w:line="300" w:lineRule="auto"/>
              <w:ind w:left="726"/>
              <w:rPr>
                <w:rFonts w:eastAsia="Calibri"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  <w:w w:val="102"/>
              </w:rPr>
              <w:t>G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</w:t>
            </w:r>
            <w:r w:rsidRPr="00B03904">
              <w:rPr>
                <w:rFonts w:eastAsia="Calibri"/>
                <w:color w:val="000000" w:themeColor="text1"/>
                <w:w w:val="102"/>
              </w:rPr>
              <w:t>7</w:t>
            </w:r>
          </w:p>
        </w:tc>
      </w:tr>
      <w:tr w:rsidR="00DC6008" w:rsidRPr="00B03904" w14:paraId="47969845" w14:textId="77777777" w:rsidTr="005438A2">
        <w:trPr>
          <w:trHeight w:val="612"/>
        </w:trPr>
        <w:tc>
          <w:tcPr>
            <w:tcW w:w="2498" w:type="pct"/>
          </w:tcPr>
          <w:p w14:paraId="5FC744BE" w14:textId="77777777" w:rsidR="00DC6008" w:rsidRPr="00B03904" w:rsidRDefault="00DC6008" w:rsidP="00A14EAE">
            <w:pPr>
              <w:spacing w:before="120" w:after="120"/>
              <w:rPr>
                <w:rFonts w:eastAsia="Calibri"/>
                <w:b/>
                <w:bCs/>
                <w:color w:val="000000" w:themeColor="text1"/>
              </w:rPr>
            </w:pPr>
            <w:r w:rsidRPr="00B03904">
              <w:rPr>
                <w:rFonts w:eastAsia="Calibri"/>
                <w:color w:val="000000" w:themeColor="text1"/>
              </w:rPr>
              <w:t>O</w:t>
            </w:r>
            <w:r w:rsidRPr="00B03904">
              <w:rPr>
                <w:rFonts w:eastAsia="Calibri"/>
                <w:color w:val="000000" w:themeColor="text1"/>
                <w:spacing w:val="1"/>
              </w:rPr>
              <w:t>pt</w:t>
            </w:r>
            <w:r w:rsidRPr="00B03904">
              <w:rPr>
                <w:rFonts w:eastAsia="Calibri"/>
                <w:color w:val="000000" w:themeColor="text1"/>
                <w:spacing w:val="2"/>
              </w:rPr>
              <w:t>i</w:t>
            </w:r>
            <w:r w:rsidRPr="00B03904">
              <w:rPr>
                <w:rFonts w:eastAsia="Calibri"/>
                <w:color w:val="000000" w:themeColor="text1"/>
              </w:rPr>
              <w:t>c</w:t>
            </w:r>
            <w:r w:rsidRPr="00B03904">
              <w:rPr>
                <w:color w:val="000000" w:themeColor="text1"/>
                <w:spacing w:val="6"/>
              </w:rPr>
              <w:t xml:space="preserve"> </w:t>
            </w:r>
            <w:r w:rsidRPr="00B03904">
              <w:rPr>
                <w:rFonts w:eastAsia="Calibri"/>
                <w:color w:val="000000" w:themeColor="text1"/>
                <w:spacing w:val="-1"/>
                <w:w w:val="102"/>
              </w:rPr>
              <w:t>n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eur</w:t>
            </w:r>
            <w:r w:rsidRPr="00B03904">
              <w:rPr>
                <w:rFonts w:eastAsia="Calibri"/>
                <w:color w:val="000000" w:themeColor="text1"/>
                <w:w w:val="102"/>
              </w:rPr>
              <w:t>i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t</w:t>
            </w:r>
            <w:r w:rsidRPr="00B03904">
              <w:rPr>
                <w:rFonts w:eastAsia="Calibri"/>
                <w:color w:val="000000" w:themeColor="text1"/>
                <w:w w:val="102"/>
              </w:rPr>
              <w:t>is</w:t>
            </w:r>
          </w:p>
        </w:tc>
        <w:tc>
          <w:tcPr>
            <w:tcW w:w="1249" w:type="pct"/>
          </w:tcPr>
          <w:p w14:paraId="7AA51146" w14:textId="77777777" w:rsidR="00DC6008" w:rsidRPr="00B03904" w:rsidRDefault="00DC6008" w:rsidP="00A14EAE">
            <w:pPr>
              <w:spacing w:before="120" w:after="120"/>
              <w:ind w:left="814"/>
              <w:rPr>
                <w:rFonts w:eastAsia="Calibri"/>
                <w:color w:val="000000" w:themeColor="text1"/>
                <w:spacing w:val="1"/>
                <w:w w:val="102"/>
              </w:rPr>
            </w:pP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377</w:t>
            </w:r>
            <w:r w:rsidRPr="00B03904">
              <w:rPr>
                <w:rFonts w:eastAsia="Calibri"/>
                <w:color w:val="000000" w:themeColor="text1"/>
                <w:w w:val="102"/>
              </w:rPr>
              <w:t>.3</w:t>
            </w:r>
          </w:p>
        </w:tc>
        <w:tc>
          <w:tcPr>
            <w:tcW w:w="1252" w:type="pct"/>
          </w:tcPr>
          <w:p w14:paraId="2994ABFB" w14:textId="77777777" w:rsidR="00DC6008" w:rsidRPr="00B03904" w:rsidRDefault="00DC6008" w:rsidP="00A14EAE">
            <w:pPr>
              <w:spacing w:before="120" w:after="120"/>
              <w:ind w:left="726"/>
              <w:rPr>
                <w:rFonts w:eastAsia="Calibri"/>
                <w:color w:val="000000" w:themeColor="text1"/>
                <w:w w:val="102"/>
              </w:rPr>
            </w:pPr>
            <w:r w:rsidRPr="00B03904">
              <w:rPr>
                <w:rFonts w:eastAsia="Calibri"/>
                <w:color w:val="000000" w:themeColor="text1"/>
                <w:w w:val="102"/>
              </w:rPr>
              <w:t>H</w:t>
            </w:r>
            <w:r w:rsidRPr="00B03904">
              <w:rPr>
                <w:rFonts w:eastAsia="Calibri"/>
                <w:color w:val="000000" w:themeColor="text1"/>
                <w:spacing w:val="1"/>
                <w:w w:val="102"/>
              </w:rPr>
              <w:t>4</w:t>
            </w:r>
            <w:r w:rsidRPr="00B03904">
              <w:rPr>
                <w:rFonts w:eastAsia="Calibri"/>
                <w:color w:val="000000" w:themeColor="text1"/>
                <w:w w:val="102"/>
              </w:rPr>
              <w:t>6</w:t>
            </w:r>
          </w:p>
        </w:tc>
      </w:tr>
    </w:tbl>
    <w:p w14:paraId="775C71F8" w14:textId="579FA44A" w:rsidR="00DC6008" w:rsidRDefault="003224C1" w:rsidP="00DC6008">
      <w:pPr>
        <w:spacing w:before="120" w:line="360" w:lineRule="auto"/>
        <w:rPr>
          <w:color w:val="000000" w:themeColor="text1"/>
        </w:rPr>
      </w:pPr>
      <w:r>
        <w:rPr>
          <w:color w:val="000000" w:themeColor="text1"/>
        </w:rPr>
        <w:t>Among those who met a validated case definition for multiple sclerosis (had ≥1 hospitalization or ≥5 ambulatory care visits and/or physician visits with a recorded code for multiple sclerosis [</w:t>
      </w:r>
      <w:r w:rsidRPr="003224C1">
        <w:rPr>
          <w:color w:val="000000" w:themeColor="text1"/>
        </w:rPr>
        <w:t>ICD-9 340 or ICD-10 G35 located in any diagnostic field</w:t>
      </w:r>
      <w:r>
        <w:rPr>
          <w:color w:val="000000" w:themeColor="text1"/>
        </w:rPr>
        <w:t xml:space="preserve">] within a 2 year period between 1993 and 2021), the multiple sclerosis incident date was </w:t>
      </w:r>
      <w:r w:rsidR="000C397F">
        <w:rPr>
          <w:color w:val="000000" w:themeColor="text1"/>
        </w:rPr>
        <w:t xml:space="preserve">defined as the </w:t>
      </w:r>
      <w:r w:rsidR="000C397F" w:rsidRPr="000C397F">
        <w:rPr>
          <w:color w:val="000000" w:themeColor="text1"/>
        </w:rPr>
        <w:t>first healthcare encounter with an MS or related code with none occurring ≥5 years beforehand</w:t>
      </w:r>
      <w:r>
        <w:rPr>
          <w:color w:val="000000" w:themeColor="text1"/>
        </w:rPr>
        <w:t xml:space="preserve">. </w:t>
      </w:r>
      <w:r w:rsidR="00DC6008" w:rsidRPr="00B03904">
        <w:rPr>
          <w:color w:val="000000" w:themeColor="text1"/>
        </w:rPr>
        <w:t xml:space="preserve">Abbreviations: International Classification of Disease – Version 9 – Clinical Modification: ICD-9-CM; International Classification of Disease – Version 10 – Canadian Enhancement: ICD-10-CA.  </w:t>
      </w:r>
    </w:p>
    <w:p w14:paraId="308D2E4E" w14:textId="77777777" w:rsidR="00DC6008" w:rsidRDefault="00DC600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33363FE0" w14:textId="5386D7D0" w:rsidR="00DC6008" w:rsidRPr="00DC6008" w:rsidRDefault="00DC6008" w:rsidP="00DC6008">
      <w:pPr>
        <w:spacing w:after="120" w:line="360" w:lineRule="auto"/>
        <w:rPr>
          <w:color w:val="000000" w:themeColor="text1"/>
          <w:sz w:val="22"/>
          <w:szCs w:val="22"/>
        </w:rPr>
      </w:pPr>
      <w:r w:rsidRPr="00DC6008">
        <w:rPr>
          <w:color w:val="000000" w:themeColor="text1"/>
          <w:sz w:val="22"/>
          <w:szCs w:val="22"/>
        </w:rPr>
        <w:lastRenderedPageBreak/>
        <w:t xml:space="preserve">Supplementary Table </w:t>
      </w:r>
      <w:r w:rsidR="00B86E56">
        <w:rPr>
          <w:color w:val="000000" w:themeColor="text1"/>
          <w:sz w:val="22"/>
          <w:szCs w:val="22"/>
        </w:rPr>
        <w:t>2</w:t>
      </w:r>
      <w:r w:rsidRPr="00DC6008">
        <w:rPr>
          <w:color w:val="000000" w:themeColor="text1"/>
          <w:sz w:val="22"/>
          <w:szCs w:val="22"/>
        </w:rPr>
        <w:t>. Diseases and their associated codes and weights included in the Charlson Comorbidity Index.</w:t>
      </w: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2437"/>
        <w:gridCol w:w="2557"/>
        <w:gridCol w:w="4366"/>
      </w:tblGrid>
      <w:tr w:rsidR="00DC6008" w:rsidRPr="00DC6008" w14:paraId="7D0D70F5" w14:textId="77777777" w:rsidTr="00A14EAE">
        <w:trPr>
          <w:trHeight w:val="375"/>
          <w:tblHeader/>
        </w:trPr>
        <w:tc>
          <w:tcPr>
            <w:tcW w:w="130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33D5089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Disease</w:t>
            </w:r>
          </w:p>
        </w:tc>
        <w:tc>
          <w:tcPr>
            <w:tcW w:w="136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4781A5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ICD-9-CM codes</w:t>
            </w:r>
          </w:p>
        </w:tc>
        <w:tc>
          <w:tcPr>
            <w:tcW w:w="233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C4563AB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ICD-10-CA codes</w:t>
            </w:r>
          </w:p>
        </w:tc>
      </w:tr>
      <w:tr w:rsidR="00DC6008" w:rsidRPr="00DC6008" w14:paraId="270D5551" w14:textId="77777777" w:rsidTr="00A14EAE">
        <w:trPr>
          <w:trHeight w:val="20"/>
        </w:trPr>
        <w:tc>
          <w:tcPr>
            <w:tcW w:w="1302" w:type="pct"/>
          </w:tcPr>
          <w:p w14:paraId="07B35F0B" w14:textId="77777777" w:rsidR="00DC6008" w:rsidRPr="00DC6008" w:rsidRDefault="00DC6008" w:rsidP="00A14EAE">
            <w:pPr>
              <w:spacing w:before="12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C6008">
              <w:rPr>
                <w:i/>
                <w:iCs/>
                <w:color w:val="000000" w:themeColor="text1"/>
                <w:sz w:val="16"/>
                <w:szCs w:val="16"/>
              </w:rPr>
              <w:t>Disease weight one</w:t>
            </w:r>
          </w:p>
        </w:tc>
        <w:tc>
          <w:tcPr>
            <w:tcW w:w="1366" w:type="pct"/>
          </w:tcPr>
          <w:p w14:paraId="0751DC2D" w14:textId="77777777" w:rsidR="00DC6008" w:rsidRPr="00DC6008" w:rsidRDefault="00DC6008" w:rsidP="00A1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7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2" w:type="pct"/>
          </w:tcPr>
          <w:p w14:paraId="6A786025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6008" w:rsidRPr="00DC6008" w14:paraId="707DDF71" w14:textId="77777777" w:rsidTr="00A14EAE">
        <w:trPr>
          <w:trHeight w:val="20"/>
        </w:trPr>
        <w:tc>
          <w:tcPr>
            <w:tcW w:w="1302" w:type="pct"/>
            <w:hideMark/>
          </w:tcPr>
          <w:p w14:paraId="458ED127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Myocardial infarction</w:t>
            </w:r>
          </w:p>
        </w:tc>
        <w:tc>
          <w:tcPr>
            <w:tcW w:w="1366" w:type="pct"/>
            <w:hideMark/>
          </w:tcPr>
          <w:p w14:paraId="12FA9F03" w14:textId="77777777" w:rsidR="00DC6008" w:rsidRPr="00DC6008" w:rsidRDefault="00DC6008" w:rsidP="00A1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410, 412</w:t>
            </w:r>
          </w:p>
        </w:tc>
        <w:tc>
          <w:tcPr>
            <w:tcW w:w="2332" w:type="pct"/>
            <w:hideMark/>
          </w:tcPr>
          <w:p w14:paraId="33B2E166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I21, I22, I25.2</w:t>
            </w:r>
          </w:p>
        </w:tc>
      </w:tr>
      <w:tr w:rsidR="00DC6008" w:rsidRPr="00DC6008" w14:paraId="5B882F71" w14:textId="77777777" w:rsidTr="00A14EAE">
        <w:trPr>
          <w:trHeight w:val="20"/>
        </w:trPr>
        <w:tc>
          <w:tcPr>
            <w:tcW w:w="1302" w:type="pct"/>
            <w:hideMark/>
          </w:tcPr>
          <w:p w14:paraId="27F1E6A4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Congestive heart failure</w:t>
            </w:r>
          </w:p>
        </w:tc>
        <w:tc>
          <w:tcPr>
            <w:tcW w:w="1366" w:type="pct"/>
            <w:hideMark/>
          </w:tcPr>
          <w:p w14:paraId="0629ED56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398, 402, 425, 428</w:t>
            </w:r>
          </w:p>
        </w:tc>
        <w:tc>
          <w:tcPr>
            <w:tcW w:w="2332" w:type="pct"/>
            <w:hideMark/>
          </w:tcPr>
          <w:p w14:paraId="1182A1DC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I09.9, I11.0, I13.0, I13.2, I25.5, I42.0, I42.5, I42.6, I42.7, I42.8, I42.9, I43, I50, P29.0</w:t>
            </w:r>
          </w:p>
        </w:tc>
      </w:tr>
      <w:tr w:rsidR="00DC6008" w:rsidRPr="00DC6008" w14:paraId="618D68A8" w14:textId="77777777" w:rsidTr="00A14EAE">
        <w:trPr>
          <w:trHeight w:val="20"/>
        </w:trPr>
        <w:tc>
          <w:tcPr>
            <w:tcW w:w="1302" w:type="pct"/>
            <w:hideMark/>
          </w:tcPr>
          <w:p w14:paraId="1290D693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Peripheral vascular disease</w:t>
            </w:r>
          </w:p>
        </w:tc>
        <w:tc>
          <w:tcPr>
            <w:tcW w:w="1366" w:type="pct"/>
            <w:hideMark/>
          </w:tcPr>
          <w:p w14:paraId="598474AE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440, 441, 443, 447, 557</w:t>
            </w:r>
          </w:p>
        </w:tc>
        <w:tc>
          <w:tcPr>
            <w:tcW w:w="2332" w:type="pct"/>
            <w:hideMark/>
          </w:tcPr>
          <w:p w14:paraId="497D28A7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I70, I71, I73.1, I73.8, I73.9, I77.1, I79.0, I79.2, K55.1, K55.8, K55.9, Z95.8, Z95.9</w:t>
            </w:r>
          </w:p>
        </w:tc>
      </w:tr>
      <w:tr w:rsidR="00DC6008" w:rsidRPr="00DC6008" w14:paraId="38549D92" w14:textId="77777777" w:rsidTr="00A14EAE">
        <w:trPr>
          <w:trHeight w:val="20"/>
        </w:trPr>
        <w:tc>
          <w:tcPr>
            <w:tcW w:w="1302" w:type="pct"/>
            <w:hideMark/>
          </w:tcPr>
          <w:p w14:paraId="08F4D4A5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Cerebrovascular disease</w:t>
            </w:r>
          </w:p>
        </w:tc>
        <w:tc>
          <w:tcPr>
            <w:tcW w:w="1366" w:type="pct"/>
            <w:hideMark/>
          </w:tcPr>
          <w:p w14:paraId="338E68BA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430, 431, 432, 433, 434, 435, 436, 437, 438</w:t>
            </w:r>
          </w:p>
        </w:tc>
        <w:tc>
          <w:tcPr>
            <w:tcW w:w="2332" w:type="pct"/>
            <w:hideMark/>
          </w:tcPr>
          <w:p w14:paraId="7954768B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G45, G46, I60, I61, I62, I63, I64, I65, I66, I67, I68, I69, H34.0</w:t>
            </w:r>
          </w:p>
        </w:tc>
      </w:tr>
      <w:tr w:rsidR="00DC6008" w:rsidRPr="00DC6008" w14:paraId="5F5F4A0E" w14:textId="77777777" w:rsidTr="00A14EAE">
        <w:trPr>
          <w:trHeight w:val="20"/>
        </w:trPr>
        <w:tc>
          <w:tcPr>
            <w:tcW w:w="1302" w:type="pct"/>
            <w:hideMark/>
          </w:tcPr>
          <w:p w14:paraId="212DB33F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Dementia</w:t>
            </w:r>
          </w:p>
        </w:tc>
        <w:tc>
          <w:tcPr>
            <w:tcW w:w="1366" w:type="pct"/>
            <w:hideMark/>
          </w:tcPr>
          <w:p w14:paraId="71423D1E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290, 294, 331</w:t>
            </w:r>
          </w:p>
        </w:tc>
        <w:tc>
          <w:tcPr>
            <w:tcW w:w="2332" w:type="pct"/>
            <w:hideMark/>
          </w:tcPr>
          <w:p w14:paraId="152FA1CF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F00, F01, F02, F03, G30, F05.1, G31.1</w:t>
            </w:r>
          </w:p>
        </w:tc>
      </w:tr>
      <w:tr w:rsidR="00DC6008" w:rsidRPr="00DC6008" w14:paraId="1AAC904E" w14:textId="77777777" w:rsidTr="00A14EAE">
        <w:trPr>
          <w:trHeight w:val="20"/>
        </w:trPr>
        <w:tc>
          <w:tcPr>
            <w:tcW w:w="1302" w:type="pct"/>
            <w:hideMark/>
          </w:tcPr>
          <w:p w14:paraId="65A8DC57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Chronic pulmonary disease</w:t>
            </w:r>
          </w:p>
        </w:tc>
        <w:tc>
          <w:tcPr>
            <w:tcW w:w="1366" w:type="pct"/>
            <w:hideMark/>
          </w:tcPr>
          <w:p w14:paraId="1A19ECF8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416, 490, 491, 492, 493, 494, 495, 496, 500, 501, 502, 503, 504, 505</w:t>
            </w:r>
          </w:p>
        </w:tc>
        <w:tc>
          <w:tcPr>
            <w:tcW w:w="2332" w:type="pct"/>
            <w:hideMark/>
          </w:tcPr>
          <w:p w14:paraId="6FA4A721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J40, J41, J42, J43, J44, J45, J46, J47, J60, J61, J62, J63, J64, J65, J66, J67, I27.8, I27.9, J68.4, J70.1, J70.3</w:t>
            </w:r>
          </w:p>
        </w:tc>
      </w:tr>
      <w:tr w:rsidR="00DC6008" w:rsidRPr="00DC6008" w14:paraId="405AF770" w14:textId="77777777" w:rsidTr="00A14EAE">
        <w:trPr>
          <w:trHeight w:val="20"/>
        </w:trPr>
        <w:tc>
          <w:tcPr>
            <w:tcW w:w="1302" w:type="pct"/>
            <w:hideMark/>
          </w:tcPr>
          <w:p w14:paraId="6928C8CA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Connective tissue disease</w:t>
            </w:r>
          </w:p>
        </w:tc>
        <w:tc>
          <w:tcPr>
            <w:tcW w:w="1366" w:type="pct"/>
            <w:hideMark/>
          </w:tcPr>
          <w:p w14:paraId="5CABE006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446, 710, 714, 725</w:t>
            </w:r>
          </w:p>
        </w:tc>
        <w:tc>
          <w:tcPr>
            <w:tcW w:w="2332" w:type="pct"/>
            <w:hideMark/>
          </w:tcPr>
          <w:p w14:paraId="48BE1C92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M05, M32, M33, M34, M06, M31.5, M35.1, M35.3, M36.0</w:t>
            </w:r>
          </w:p>
        </w:tc>
      </w:tr>
      <w:tr w:rsidR="00DC6008" w:rsidRPr="00DC6008" w14:paraId="5AEEFFAD" w14:textId="77777777" w:rsidTr="00A14EAE">
        <w:trPr>
          <w:trHeight w:val="20"/>
        </w:trPr>
        <w:tc>
          <w:tcPr>
            <w:tcW w:w="1302" w:type="pct"/>
            <w:hideMark/>
          </w:tcPr>
          <w:p w14:paraId="7CD35AD3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Peptic ulcer disease</w:t>
            </w:r>
          </w:p>
        </w:tc>
        <w:tc>
          <w:tcPr>
            <w:tcW w:w="1366" w:type="pct"/>
            <w:hideMark/>
          </w:tcPr>
          <w:p w14:paraId="53505A5F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531, 532, 533, 534</w:t>
            </w:r>
          </w:p>
        </w:tc>
        <w:tc>
          <w:tcPr>
            <w:tcW w:w="2332" w:type="pct"/>
            <w:hideMark/>
          </w:tcPr>
          <w:p w14:paraId="4CA7C2F5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K25, K26, K27, K28</w:t>
            </w:r>
          </w:p>
        </w:tc>
      </w:tr>
      <w:tr w:rsidR="00DC6008" w:rsidRPr="00DC6008" w14:paraId="363BB710" w14:textId="77777777" w:rsidTr="00A14EAE">
        <w:trPr>
          <w:trHeight w:val="20"/>
        </w:trPr>
        <w:tc>
          <w:tcPr>
            <w:tcW w:w="1302" w:type="pct"/>
            <w:hideMark/>
          </w:tcPr>
          <w:p w14:paraId="1DD3856A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Mild liver disease</w:t>
            </w:r>
          </w:p>
        </w:tc>
        <w:tc>
          <w:tcPr>
            <w:tcW w:w="1366" w:type="pct"/>
            <w:hideMark/>
          </w:tcPr>
          <w:p w14:paraId="56B1E6C2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070, 570, 571, 573</w:t>
            </w:r>
          </w:p>
        </w:tc>
        <w:tc>
          <w:tcPr>
            <w:tcW w:w="2332" w:type="pct"/>
            <w:hideMark/>
          </w:tcPr>
          <w:p w14:paraId="01EE839C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B18, K73, K74, K70.0, K70.1, K70.2, K70.3, K70.9, K71.7, K71.3, K71.4, K71.5, K76.0, K76.2, K76.3, K76.4, K76.8, K76.9, Z94.4</w:t>
            </w:r>
          </w:p>
        </w:tc>
      </w:tr>
      <w:tr w:rsidR="00DC6008" w:rsidRPr="00DC6008" w14:paraId="4A250BA2" w14:textId="77777777" w:rsidTr="00A14EAE">
        <w:trPr>
          <w:trHeight w:val="20"/>
        </w:trPr>
        <w:tc>
          <w:tcPr>
            <w:tcW w:w="1302" w:type="pct"/>
            <w:hideMark/>
          </w:tcPr>
          <w:p w14:paraId="2BEAADEB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 xml:space="preserve">Diabetes </w:t>
            </w:r>
          </w:p>
          <w:p w14:paraId="651ED754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(without complication)</w:t>
            </w:r>
          </w:p>
        </w:tc>
        <w:tc>
          <w:tcPr>
            <w:tcW w:w="1366" w:type="pct"/>
            <w:hideMark/>
          </w:tcPr>
          <w:p w14:paraId="6B378BE0" w14:textId="77777777" w:rsidR="00DC6008" w:rsidRPr="00DC6008" w:rsidRDefault="00DC6008" w:rsidP="00A14EAE">
            <w:pPr>
              <w:pStyle w:val="HTMLPreformatted"/>
              <w:ind w:left="-102" w:right="-78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C600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2332" w:type="pct"/>
            <w:hideMark/>
          </w:tcPr>
          <w:p w14:paraId="4CFE12D3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E10.0, E10.l, E10.6, E10.8, E10.9, E11.0, E11.1, E11.6, E11.8, E11.9, E12.0, E12.1, E12.6, E12.8, E12.9, E13.0, E13.1, E13.6, E13.8, E13.9, E14.0, E14.1, E14.6, E14.8, E14.9</w:t>
            </w:r>
          </w:p>
        </w:tc>
      </w:tr>
      <w:tr w:rsidR="00DC6008" w:rsidRPr="00DC6008" w14:paraId="13F2AC96" w14:textId="77777777" w:rsidTr="00A14EAE">
        <w:trPr>
          <w:trHeight w:val="20"/>
        </w:trPr>
        <w:tc>
          <w:tcPr>
            <w:tcW w:w="1302" w:type="pct"/>
          </w:tcPr>
          <w:p w14:paraId="0A3C1DAC" w14:textId="77777777" w:rsidR="00DC6008" w:rsidRPr="00DC6008" w:rsidRDefault="00DC6008" w:rsidP="00A14EA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C6008">
              <w:rPr>
                <w:i/>
                <w:iCs/>
                <w:color w:val="000000" w:themeColor="text1"/>
                <w:sz w:val="16"/>
                <w:szCs w:val="16"/>
              </w:rPr>
              <w:t>Disease weight two</w:t>
            </w:r>
          </w:p>
        </w:tc>
        <w:tc>
          <w:tcPr>
            <w:tcW w:w="1366" w:type="pct"/>
          </w:tcPr>
          <w:p w14:paraId="3F4AFE77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2" w:type="pct"/>
          </w:tcPr>
          <w:p w14:paraId="3B10F0CD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6008" w:rsidRPr="00DC6008" w14:paraId="22775545" w14:textId="77777777" w:rsidTr="00A14EAE">
        <w:trPr>
          <w:trHeight w:val="20"/>
        </w:trPr>
        <w:tc>
          <w:tcPr>
            <w:tcW w:w="1302" w:type="pct"/>
            <w:hideMark/>
          </w:tcPr>
          <w:p w14:paraId="5FD3AE3D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 xml:space="preserve">Diabetes </w:t>
            </w:r>
          </w:p>
          <w:p w14:paraId="56D03965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(with complication)</w:t>
            </w:r>
          </w:p>
        </w:tc>
        <w:tc>
          <w:tcPr>
            <w:tcW w:w="1366" w:type="pct"/>
          </w:tcPr>
          <w:p w14:paraId="0D36AC5D" w14:textId="77777777" w:rsidR="00DC6008" w:rsidRPr="00DC6008" w:rsidRDefault="00DC6008" w:rsidP="00A14EAE">
            <w:pPr>
              <w:pStyle w:val="HTMLPreformatted"/>
              <w:ind w:left="-102" w:right="-78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C600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250</w:t>
            </w:r>
          </w:p>
          <w:p w14:paraId="057F2901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2" w:type="pct"/>
            <w:hideMark/>
          </w:tcPr>
          <w:p w14:paraId="7A54CE32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E10.2, E10.3, E10.4, E10.5, E10.7, E11.2, E11.3, E11.4, E11.5, E11.7, E12.2, E12.3, E12.4, E12.5, E12.7, E13.2, E13.3, E13.4, E13.5, E13.7, E14.2, E14.3, E14.4, E14.5, E14.7</w:t>
            </w:r>
          </w:p>
        </w:tc>
      </w:tr>
      <w:tr w:rsidR="00DC6008" w:rsidRPr="00DC6008" w14:paraId="24486A26" w14:textId="77777777" w:rsidTr="00A14EAE">
        <w:trPr>
          <w:trHeight w:val="20"/>
        </w:trPr>
        <w:tc>
          <w:tcPr>
            <w:tcW w:w="1302" w:type="pct"/>
            <w:hideMark/>
          </w:tcPr>
          <w:p w14:paraId="570EEA58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Hemiplegia and paraplegia</w:t>
            </w:r>
          </w:p>
        </w:tc>
        <w:tc>
          <w:tcPr>
            <w:tcW w:w="1366" w:type="pct"/>
            <w:hideMark/>
          </w:tcPr>
          <w:p w14:paraId="7241073C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334, 342, 343, 344</w:t>
            </w:r>
          </w:p>
        </w:tc>
        <w:tc>
          <w:tcPr>
            <w:tcW w:w="2332" w:type="pct"/>
            <w:hideMark/>
          </w:tcPr>
          <w:p w14:paraId="43BF7DC3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G81, G82, G04.1, G11.4, G80.1, G80.2, G83.0, G83.1, G83.2, G83.3, G83.4, G83.9</w:t>
            </w:r>
          </w:p>
        </w:tc>
      </w:tr>
      <w:tr w:rsidR="00DC6008" w:rsidRPr="00DC6008" w14:paraId="76FF6D68" w14:textId="77777777" w:rsidTr="00A14EAE">
        <w:trPr>
          <w:trHeight w:val="20"/>
        </w:trPr>
        <w:tc>
          <w:tcPr>
            <w:tcW w:w="1302" w:type="pct"/>
            <w:hideMark/>
          </w:tcPr>
          <w:p w14:paraId="091CF226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Moderate or severe renal disease</w:t>
            </w:r>
          </w:p>
        </w:tc>
        <w:tc>
          <w:tcPr>
            <w:tcW w:w="1366" w:type="pct"/>
            <w:hideMark/>
          </w:tcPr>
          <w:p w14:paraId="36825414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403, 582, 583, 585, 586, 588, V56</w:t>
            </w:r>
          </w:p>
        </w:tc>
        <w:tc>
          <w:tcPr>
            <w:tcW w:w="2332" w:type="pct"/>
            <w:hideMark/>
          </w:tcPr>
          <w:p w14:paraId="40E0468D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N18, N19, N05.2, N05.3, N05.4, N05.5, N05.6, N05.7, N25.0, I12.0, I13.1, N03.2, N03.3, N03.4, N03.5, N03.6, N03.7, Z49.0, Z49.1, Z49.2, Z94.0, Z99.2</w:t>
            </w:r>
          </w:p>
        </w:tc>
      </w:tr>
      <w:tr w:rsidR="00DC6008" w:rsidRPr="00DC6008" w14:paraId="348F502A" w14:textId="77777777" w:rsidTr="00A14EAE">
        <w:trPr>
          <w:trHeight w:val="20"/>
        </w:trPr>
        <w:tc>
          <w:tcPr>
            <w:tcW w:w="1302" w:type="pct"/>
            <w:hideMark/>
          </w:tcPr>
          <w:p w14:paraId="401514FC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Cancer</w:t>
            </w:r>
          </w:p>
        </w:tc>
        <w:tc>
          <w:tcPr>
            <w:tcW w:w="1366" w:type="pct"/>
            <w:hideMark/>
          </w:tcPr>
          <w:p w14:paraId="03D2D819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140-165, 170-172, 174-176, 179-195, 200- 208, 238</w:t>
            </w:r>
          </w:p>
        </w:tc>
        <w:tc>
          <w:tcPr>
            <w:tcW w:w="2332" w:type="pct"/>
            <w:hideMark/>
          </w:tcPr>
          <w:p w14:paraId="4AB8F4AC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C00-C26, C30-C34, C37-C41, C43, C45-C58, C60-C76, C81-C85, C88, C90- C97</w:t>
            </w:r>
          </w:p>
        </w:tc>
      </w:tr>
      <w:tr w:rsidR="00DC6008" w:rsidRPr="00DC6008" w14:paraId="40F047A2" w14:textId="77777777" w:rsidTr="00A14EAE">
        <w:trPr>
          <w:trHeight w:val="20"/>
        </w:trPr>
        <w:tc>
          <w:tcPr>
            <w:tcW w:w="1302" w:type="pct"/>
          </w:tcPr>
          <w:p w14:paraId="79032163" w14:textId="77777777" w:rsidR="00DC6008" w:rsidRPr="00DC6008" w:rsidRDefault="00DC6008" w:rsidP="00A14EA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C6008">
              <w:rPr>
                <w:i/>
                <w:iCs/>
                <w:color w:val="000000" w:themeColor="text1"/>
                <w:sz w:val="16"/>
                <w:szCs w:val="16"/>
              </w:rPr>
              <w:t>Disease weight three</w:t>
            </w:r>
          </w:p>
        </w:tc>
        <w:tc>
          <w:tcPr>
            <w:tcW w:w="1366" w:type="pct"/>
          </w:tcPr>
          <w:p w14:paraId="0824D3C5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2" w:type="pct"/>
          </w:tcPr>
          <w:p w14:paraId="07DCE956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6008" w:rsidRPr="00DC6008" w14:paraId="2E31EC79" w14:textId="77777777" w:rsidTr="00A14EAE">
        <w:trPr>
          <w:trHeight w:val="20"/>
        </w:trPr>
        <w:tc>
          <w:tcPr>
            <w:tcW w:w="1302" w:type="pct"/>
            <w:hideMark/>
          </w:tcPr>
          <w:p w14:paraId="5CF8DEF4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 xml:space="preserve">Moderate/severe </w:t>
            </w:r>
          </w:p>
          <w:p w14:paraId="528E0CF5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liver disease</w:t>
            </w:r>
          </w:p>
        </w:tc>
        <w:tc>
          <w:tcPr>
            <w:tcW w:w="1366" w:type="pct"/>
            <w:hideMark/>
          </w:tcPr>
          <w:p w14:paraId="2E93F66F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456, 572</w:t>
            </w:r>
          </w:p>
        </w:tc>
        <w:tc>
          <w:tcPr>
            <w:tcW w:w="2332" w:type="pct"/>
            <w:hideMark/>
          </w:tcPr>
          <w:p w14:paraId="7D61DB95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K70.4, K71.1, K72.1, K72.9, K76.5, K76.6, K76.7, I85.0, I85.9, I86.4, I98.2</w:t>
            </w:r>
          </w:p>
        </w:tc>
      </w:tr>
      <w:tr w:rsidR="00DC6008" w:rsidRPr="00DC6008" w14:paraId="22990D51" w14:textId="77777777" w:rsidTr="00A14EAE">
        <w:trPr>
          <w:trHeight w:val="20"/>
        </w:trPr>
        <w:tc>
          <w:tcPr>
            <w:tcW w:w="1302" w:type="pct"/>
          </w:tcPr>
          <w:p w14:paraId="4C49B5D9" w14:textId="77777777" w:rsidR="00DC6008" w:rsidRPr="00DC6008" w:rsidRDefault="00DC6008" w:rsidP="00A14EAE">
            <w:pPr>
              <w:spacing w:before="120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DC6008">
              <w:rPr>
                <w:i/>
                <w:iCs/>
                <w:color w:val="000000" w:themeColor="text1"/>
                <w:sz w:val="16"/>
                <w:szCs w:val="16"/>
              </w:rPr>
              <w:t>Disease weight six</w:t>
            </w:r>
          </w:p>
        </w:tc>
        <w:tc>
          <w:tcPr>
            <w:tcW w:w="1366" w:type="pct"/>
          </w:tcPr>
          <w:p w14:paraId="42D22225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32" w:type="pct"/>
          </w:tcPr>
          <w:p w14:paraId="1274B6E4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6008" w:rsidRPr="00DC6008" w14:paraId="4E1CA537" w14:textId="77777777" w:rsidTr="00A14EAE">
        <w:trPr>
          <w:trHeight w:val="20"/>
        </w:trPr>
        <w:tc>
          <w:tcPr>
            <w:tcW w:w="1302" w:type="pct"/>
            <w:hideMark/>
          </w:tcPr>
          <w:p w14:paraId="64A090A6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Metastatic Carcinoma</w:t>
            </w:r>
          </w:p>
        </w:tc>
        <w:tc>
          <w:tcPr>
            <w:tcW w:w="1366" w:type="pct"/>
            <w:hideMark/>
          </w:tcPr>
          <w:p w14:paraId="7EDA214B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196, 197, 198, 199</w:t>
            </w:r>
          </w:p>
        </w:tc>
        <w:tc>
          <w:tcPr>
            <w:tcW w:w="2332" w:type="pct"/>
            <w:hideMark/>
          </w:tcPr>
          <w:p w14:paraId="113C3728" w14:textId="77777777" w:rsidR="00DC6008" w:rsidRPr="00DC6008" w:rsidRDefault="00DC6008" w:rsidP="00A14EAE">
            <w:pPr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C77, C78, C79, C80</w:t>
            </w:r>
          </w:p>
        </w:tc>
      </w:tr>
      <w:tr w:rsidR="00DC6008" w:rsidRPr="00DC6008" w14:paraId="0F41DCF5" w14:textId="77777777" w:rsidTr="00A14EAE">
        <w:trPr>
          <w:trHeight w:val="414"/>
        </w:trPr>
        <w:tc>
          <w:tcPr>
            <w:tcW w:w="1302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BFB04D9" w14:textId="77777777" w:rsidR="00DC6008" w:rsidRPr="00DC6008" w:rsidRDefault="00DC6008" w:rsidP="00A14EAE">
            <w:pPr>
              <w:ind w:left="18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HIV/AIDS</w:t>
            </w:r>
          </w:p>
        </w:tc>
        <w:tc>
          <w:tcPr>
            <w:tcW w:w="1366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7F5D8D1" w14:textId="77777777" w:rsidR="00DC6008" w:rsidRPr="00DC6008" w:rsidRDefault="00DC6008" w:rsidP="00A14EAE">
            <w:pPr>
              <w:ind w:left="-102" w:right="-78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042, 043, 044</w:t>
            </w:r>
          </w:p>
        </w:tc>
        <w:tc>
          <w:tcPr>
            <w:tcW w:w="2332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1D8B978E" w14:textId="77777777" w:rsidR="00DC6008" w:rsidRPr="00DC6008" w:rsidRDefault="00DC6008" w:rsidP="00A14EAE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DC6008">
              <w:rPr>
                <w:color w:val="000000" w:themeColor="text1"/>
                <w:sz w:val="16"/>
                <w:szCs w:val="16"/>
              </w:rPr>
              <w:t>B20, B21, B22, B24</w:t>
            </w:r>
          </w:p>
        </w:tc>
      </w:tr>
    </w:tbl>
    <w:p w14:paraId="6CC66995" w14:textId="77777777" w:rsidR="00B73AFB" w:rsidRDefault="00DC6008" w:rsidP="00DC6008">
      <w:pPr>
        <w:spacing w:before="120" w:line="360" w:lineRule="auto"/>
        <w:rPr>
          <w:color w:val="000000" w:themeColor="text1"/>
          <w:sz w:val="22"/>
          <w:szCs w:val="22"/>
        </w:rPr>
      </w:pPr>
      <w:r w:rsidRPr="00DC6008">
        <w:rPr>
          <w:color w:val="000000" w:themeColor="text1"/>
          <w:sz w:val="22"/>
          <w:szCs w:val="22"/>
        </w:rPr>
        <w:t>To be considered as having one of the listed diseases, an individual must have had ≥1 hospitalization (associated ICD-10-CA code listed in any diagnostic field) or ≥2 physician claims (associated ICD-9-CM codes listed in any diagnostic field) of the corresponding ICD within ≤2-years. Abbreviations: HIV/AIDS = Human immunodeficiency virus / acquired immunodeficiency syndrome; ICD-9-CM = International classification of diseases, ninth revision, clinical modification; ICD-10-CA = International classification of diseases, tenth revision, Canadian enhancement.</w:t>
      </w:r>
    </w:p>
    <w:p w14:paraId="12CD7D61" w14:textId="77777777" w:rsidR="00B73AFB" w:rsidRDefault="00B73AF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704FBCA4" w14:textId="0C219039" w:rsidR="00B73AFB" w:rsidRPr="00B73AFB" w:rsidRDefault="00B73AFB" w:rsidP="00B73AFB">
      <w:pPr>
        <w:spacing w:after="120" w:line="360" w:lineRule="auto"/>
        <w:rPr>
          <w:color w:val="000000" w:themeColor="text1"/>
          <w:sz w:val="22"/>
          <w:szCs w:val="22"/>
        </w:rPr>
      </w:pPr>
      <w:r w:rsidRPr="00B73AFB">
        <w:rPr>
          <w:color w:val="000000" w:themeColor="text1"/>
          <w:sz w:val="22"/>
          <w:szCs w:val="22"/>
        </w:rPr>
        <w:lastRenderedPageBreak/>
        <w:t xml:space="preserve">Supplementary Table </w:t>
      </w:r>
      <w:r w:rsidR="00B86E56">
        <w:rPr>
          <w:color w:val="000000" w:themeColor="text1"/>
          <w:sz w:val="22"/>
          <w:szCs w:val="22"/>
        </w:rPr>
        <w:t>3</w:t>
      </w:r>
      <w:r w:rsidRPr="00B73AFB">
        <w:rPr>
          <w:color w:val="000000" w:themeColor="text1"/>
          <w:sz w:val="22"/>
          <w:szCs w:val="22"/>
        </w:rPr>
        <w:t>. Case definitions used to identify specific health conditions.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51"/>
        <w:gridCol w:w="1730"/>
        <w:gridCol w:w="2078"/>
        <w:gridCol w:w="17"/>
        <w:gridCol w:w="1159"/>
      </w:tblGrid>
      <w:tr w:rsidR="00B73AFB" w:rsidRPr="00B73AFB" w14:paraId="651F9661" w14:textId="77777777" w:rsidTr="00A14EAE">
        <w:trPr>
          <w:trHeight w:val="458"/>
          <w:tblHeader/>
        </w:trPr>
        <w:tc>
          <w:tcPr>
            <w:tcW w:w="815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04C794" w14:textId="77777777" w:rsidR="00B73AFB" w:rsidRPr="00B73AFB" w:rsidRDefault="00B73AFB" w:rsidP="00A14EAE">
            <w:pPr>
              <w:spacing w:before="34" w:after="34" w:line="259" w:lineRule="auto"/>
              <w:ind w:left="-107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Comorbidity</w:t>
            </w:r>
          </w:p>
        </w:tc>
        <w:tc>
          <w:tcPr>
            <w:tcW w:w="1523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695719" w14:textId="77777777" w:rsidR="00B73AFB" w:rsidRPr="00B73AFB" w:rsidRDefault="00B73AFB" w:rsidP="00A14EAE">
            <w:pPr>
              <w:spacing w:before="34" w:after="34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Algorithm</w:t>
            </w:r>
          </w:p>
        </w:tc>
        <w:tc>
          <w:tcPr>
            <w:tcW w:w="924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3F4E38" w14:textId="77777777" w:rsidR="00B73AFB" w:rsidRPr="00B73AFB" w:rsidRDefault="00B73AFB" w:rsidP="00A14EAE">
            <w:pPr>
              <w:spacing w:before="34" w:after="34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ICD-9-CM codes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A8A904" w14:textId="77777777" w:rsidR="00B73AFB" w:rsidRPr="00B73AFB" w:rsidRDefault="00B73AFB" w:rsidP="00A14EAE">
            <w:pPr>
              <w:spacing w:before="34" w:after="34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ICD-10-CA codes</w:t>
            </w:r>
          </w:p>
        </w:tc>
        <w:tc>
          <w:tcPr>
            <w:tcW w:w="619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868BCCA" w14:textId="77777777" w:rsidR="00B73AFB" w:rsidRPr="00B73AFB" w:rsidRDefault="00B73AFB" w:rsidP="00A14EAE">
            <w:pPr>
              <w:spacing w:before="34" w:after="34" w:line="259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Other codes</w:t>
            </w:r>
          </w:p>
        </w:tc>
      </w:tr>
      <w:tr w:rsidR="00B73AFB" w:rsidRPr="00B73AFB" w14:paraId="737463F1" w14:textId="77777777" w:rsidTr="00B73AFB">
        <w:trPr>
          <w:trHeight w:val="360"/>
        </w:trPr>
        <w:tc>
          <w:tcPr>
            <w:tcW w:w="8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7D8F0F7" w14:textId="77777777" w:rsidR="00B73AFB" w:rsidRPr="00B73AFB" w:rsidRDefault="00B73AFB" w:rsidP="00B73AFB">
            <w:pPr>
              <w:spacing w:before="120" w:after="34" w:line="259" w:lineRule="auto"/>
              <w:ind w:left="-107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Anxiety</w:t>
            </w:r>
          </w:p>
        </w:tc>
        <w:tc>
          <w:tcPr>
            <w:tcW w:w="1523" w:type="pct"/>
            <w:tcBorders>
              <w:left w:val="nil"/>
              <w:bottom w:val="nil"/>
              <w:right w:val="nil"/>
            </w:tcBorders>
          </w:tcPr>
          <w:p w14:paraId="28A0F286" w14:textId="77777777" w:rsidR="00B73AFB" w:rsidRPr="00B73AFB" w:rsidRDefault="00B73AFB" w:rsidP="00B73AFB">
            <w:pPr>
              <w:spacing w:before="120" w:after="34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≥2 claims OR ≥1 claim and ≥2 prescription dispensations in ≤2-years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184BA66" w14:textId="77777777" w:rsidR="00B73AFB" w:rsidRPr="00B73AFB" w:rsidRDefault="00B73AFB" w:rsidP="00B73AFB">
            <w:pPr>
              <w:spacing w:before="120" w:after="34" w:line="259" w:lineRule="auto"/>
              <w:ind w:right="-101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300.0, 300.2</w:t>
            </w:r>
          </w:p>
        </w:tc>
        <w:tc>
          <w:tcPr>
            <w:tcW w:w="111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BEFABFB" w14:textId="77777777" w:rsidR="00B73AFB" w:rsidRPr="00B73AFB" w:rsidRDefault="00B73AFB" w:rsidP="00B73AFB">
            <w:pPr>
              <w:spacing w:before="120" w:after="34" w:line="259" w:lineRule="auto"/>
              <w:ind w:right="-114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F40, F41</w:t>
            </w:r>
          </w:p>
        </w:tc>
        <w:tc>
          <w:tcPr>
            <w:tcW w:w="619" w:type="pct"/>
            <w:tcBorders>
              <w:left w:val="nil"/>
              <w:bottom w:val="nil"/>
              <w:right w:val="nil"/>
            </w:tcBorders>
          </w:tcPr>
          <w:p w14:paraId="54A57641" w14:textId="77777777" w:rsidR="00B73AFB" w:rsidRPr="00B73AFB" w:rsidRDefault="00B73AFB" w:rsidP="00B73AFB">
            <w:pPr>
              <w:spacing w:before="120" w:after="34" w:line="259" w:lineRule="auto"/>
              <w:ind w:right="-187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73AFB">
              <w:rPr>
                <w:i/>
                <w:iCs/>
                <w:color w:val="000000" w:themeColor="text1"/>
                <w:sz w:val="16"/>
                <w:szCs w:val="16"/>
              </w:rPr>
              <w:t>ATC drug codes:</w:t>
            </w:r>
          </w:p>
          <w:p w14:paraId="6AB66CAF" w14:textId="77777777" w:rsidR="00B73AFB" w:rsidRPr="00B73AFB" w:rsidRDefault="00B73AFB" w:rsidP="00B73AFB">
            <w:pPr>
              <w:spacing w:before="34" w:after="34" w:line="259" w:lineRule="auto"/>
              <w:ind w:right="-187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N05AB06, N05AB12</w:t>
            </w:r>
          </w:p>
        </w:tc>
      </w:tr>
      <w:tr w:rsidR="00B73AFB" w:rsidRPr="00B73AFB" w14:paraId="0BDAEE81" w14:textId="77777777" w:rsidTr="00B73AFB">
        <w:trPr>
          <w:trHeight w:val="360"/>
        </w:trPr>
        <w:tc>
          <w:tcPr>
            <w:tcW w:w="2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B03BE" w14:textId="77777777" w:rsidR="00B73AFB" w:rsidRPr="00B73AFB" w:rsidRDefault="00B73AFB" w:rsidP="00B73AFB">
            <w:pPr>
              <w:spacing w:before="240" w:after="34" w:line="259" w:lineRule="auto"/>
              <w:ind w:left="-107"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Cardiovascular disease (any of the below)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B7F25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9703A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34D57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6512149A" w14:textId="77777777" w:rsidTr="00B73AFB">
        <w:trPr>
          <w:trHeight w:val="3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C93EB" w14:textId="77777777" w:rsidR="00B73AFB" w:rsidRPr="00B73AFB" w:rsidRDefault="00B73AFB" w:rsidP="00B73AFB">
            <w:pPr>
              <w:spacing w:before="34" w:after="34" w:line="259" w:lineRule="auto"/>
              <w:ind w:left="31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Atrial fibrillation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3CC37C08" w14:textId="77777777" w:rsidR="00B73AFB" w:rsidRPr="00B73AFB" w:rsidRDefault="00B73AFB" w:rsidP="00B73AFB">
            <w:pPr>
              <w:spacing w:before="34" w:after="34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≥2 claims in ≤2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A1AB2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427.3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EE5B3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I48.0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09EBF00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400DB414" w14:textId="77777777" w:rsidTr="00B73AFB">
        <w:trPr>
          <w:trHeight w:val="3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D3B3B" w14:textId="77777777" w:rsidR="00B73AFB" w:rsidRPr="00B73AFB" w:rsidRDefault="00B73AFB" w:rsidP="00B73AFB">
            <w:pPr>
              <w:spacing w:before="34" w:after="34" w:line="259" w:lineRule="auto"/>
              <w:ind w:left="31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 xml:space="preserve">Chronic heart failure 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6DC5F8DC" w14:textId="77777777" w:rsidR="00B73AFB" w:rsidRPr="00B73AFB" w:rsidRDefault="00B73AFB" w:rsidP="00B73AFB">
            <w:pPr>
              <w:spacing w:before="34" w:after="34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≥2 claims in ≤2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8F321" w14:textId="77777777" w:rsidR="00B73AFB" w:rsidRPr="00B73AFB" w:rsidRDefault="00B73AFB" w:rsidP="00B73AFB">
            <w:pPr>
              <w:spacing w:before="34" w:after="34" w:line="259" w:lineRule="auto"/>
              <w:ind w:right="-101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398.9, 402, 404, 425.4 –425.9, 428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4166D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I09.9, I25.5, I42.0, I42.5–I42.9, I43, I50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29D1A7A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47E965D4" w14:textId="77777777" w:rsidTr="00B73AFB">
        <w:trPr>
          <w:trHeight w:val="3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24379" w14:textId="77777777" w:rsidR="00B73AFB" w:rsidRPr="00B73AFB" w:rsidRDefault="00B73AFB" w:rsidP="00B73AFB">
            <w:pPr>
              <w:spacing w:before="34" w:after="34" w:line="259" w:lineRule="auto"/>
              <w:ind w:left="31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Coronary artery disease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7FA35B7C" w14:textId="77777777" w:rsidR="00B73AFB" w:rsidRPr="00B73AFB" w:rsidRDefault="00B73AFB" w:rsidP="00B73AFB">
            <w:pPr>
              <w:spacing w:before="34" w:after="34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≥1 ambulatory care visit or ≥1 procedure or ≥2 claims in ≤2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99EC8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410-413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D2683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I20–I25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9CB50D9" w14:textId="77777777" w:rsidR="00B73AFB" w:rsidRPr="00B73AFB" w:rsidRDefault="00B73AFB" w:rsidP="00B73AFB">
            <w:pPr>
              <w:spacing w:before="34" w:after="34" w:line="259" w:lineRule="auto"/>
              <w:ind w:right="-5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3AFB">
              <w:rPr>
                <w:i/>
                <w:iCs/>
                <w:color w:val="000000" w:themeColor="text1"/>
                <w:sz w:val="16"/>
                <w:szCs w:val="16"/>
              </w:rPr>
              <w:t xml:space="preserve">Procedure codes: </w:t>
            </w:r>
            <w:r w:rsidRPr="00B73AFB">
              <w:rPr>
                <w:color w:val="000000" w:themeColor="text1"/>
                <w:sz w:val="16"/>
                <w:szCs w:val="16"/>
              </w:rPr>
              <w:t>1.IJ.57.GQ, 1.IJ.50, 1.IL.35, 1.IJ.76</w:t>
            </w:r>
          </w:p>
        </w:tc>
      </w:tr>
      <w:tr w:rsidR="00B73AFB" w:rsidRPr="00B73AFB" w14:paraId="2F5604D1" w14:textId="77777777" w:rsidTr="00B73AFB">
        <w:trPr>
          <w:trHeight w:val="683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45D6A" w14:textId="77777777" w:rsidR="00B73AFB" w:rsidRPr="00B73AFB" w:rsidRDefault="00B73AFB" w:rsidP="00B73AFB">
            <w:pPr>
              <w:spacing w:before="34" w:after="34" w:line="259" w:lineRule="auto"/>
              <w:ind w:left="31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Peripheral artery disease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3CB09ED3" w14:textId="77777777" w:rsidR="00B73AFB" w:rsidRPr="00B73AFB" w:rsidRDefault="00B73AFB" w:rsidP="00B73AFB">
            <w:pPr>
              <w:spacing w:before="34" w:after="34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≥1 ambulatory care visit or ≥1 claim in any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9CD08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440.2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B9793" w14:textId="77777777" w:rsidR="00B73AFB" w:rsidRPr="00B73AFB" w:rsidRDefault="00B73AFB" w:rsidP="00B73AFB">
            <w:pPr>
              <w:spacing w:before="34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I70.2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382E347" w14:textId="77777777" w:rsidR="00B73AFB" w:rsidRPr="00B73AFB" w:rsidRDefault="00B73AFB" w:rsidP="00B73AFB">
            <w:pPr>
              <w:spacing w:before="34" w:after="34" w:line="259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2BAA8D4D" w14:textId="77777777" w:rsidTr="00B73AFB">
        <w:trPr>
          <w:trHeight w:val="3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203A098" w14:textId="77777777" w:rsidR="00B73AFB" w:rsidRPr="00B73AFB" w:rsidRDefault="00B73AFB" w:rsidP="00B73AFB">
            <w:pPr>
              <w:spacing w:before="34" w:after="34" w:line="259" w:lineRule="auto"/>
              <w:ind w:left="31" w:right="-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 xml:space="preserve">Stroke 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349274" w14:textId="77777777" w:rsidR="00B73AFB" w:rsidRPr="00B73AFB" w:rsidRDefault="00B73AFB" w:rsidP="00B73AFB">
            <w:pPr>
              <w:spacing w:before="34" w:after="34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≥1 emergency department with stroke as most responsible diagnosis OR ≥1 hospitalization or ≥1 emergency department with stroke as secondary z-code as most responsible diagnosis* in any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BE33E8F" w14:textId="77777777" w:rsidR="00B73AFB" w:rsidRPr="00B73AFB" w:rsidRDefault="00B73AFB" w:rsidP="00B73AFB">
            <w:pPr>
              <w:spacing w:before="34" w:after="34" w:line="259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7E3ECAA" w14:textId="77777777" w:rsidR="00B73AFB" w:rsidRPr="00B73AFB" w:rsidRDefault="00B73AFB" w:rsidP="00B73AFB">
            <w:pPr>
              <w:spacing w:before="34" w:after="34" w:line="259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G08, G45 (excluding subcode G45.4), H34.0, H34.1, I60, I61, I62.9 (code only applicable to fiscal years prior to 2015/2016), I63, I64, I67.6; Z50 (excluding subcodes Z50.2, Z50.3, Z50.4), Z54.8, Z54.9, *only Z51.5 applies to ambulatory care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ADAD9" w14:textId="77777777" w:rsidR="00B73AFB" w:rsidRPr="00B73AFB" w:rsidRDefault="00B73AFB" w:rsidP="00B73AFB">
            <w:pPr>
              <w:spacing w:before="34" w:after="34" w:line="259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0A038BFC" w14:textId="77777777" w:rsidTr="00B73AFB">
        <w:trPr>
          <w:trHeight w:val="3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B8DFA" w14:textId="77777777" w:rsidR="00B73AFB" w:rsidRPr="00B73AFB" w:rsidRDefault="00B73AFB" w:rsidP="00B73AFB">
            <w:pPr>
              <w:spacing w:before="240" w:after="34" w:line="259" w:lineRule="auto"/>
              <w:ind w:left="-107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Chronic obstructive pulmonary disease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758282D7" w14:textId="77777777" w:rsidR="00B73AFB" w:rsidRPr="00B73AFB" w:rsidRDefault="00B73AFB" w:rsidP="00B73AFB">
            <w:pPr>
              <w:spacing w:before="240" w:after="34" w:line="259" w:lineRule="auto"/>
              <w:ind w:right="-109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≥35 years with ≥1 hospitalization or ≥1 claim in any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255D6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491-492, 496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3C397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J41–J44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35152" w14:textId="77777777" w:rsidR="00B73AFB" w:rsidRPr="00B73AFB" w:rsidRDefault="00B73AFB" w:rsidP="00A14EAE">
            <w:pPr>
              <w:spacing w:before="240" w:after="34" w:line="259" w:lineRule="auto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2C4D6E65" w14:textId="77777777" w:rsidTr="00B73AFB">
        <w:trPr>
          <w:trHeight w:val="3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E0A2E" w14:textId="77777777" w:rsidR="00B73AFB" w:rsidRPr="00B73AFB" w:rsidRDefault="00B73AFB" w:rsidP="00B73AFB">
            <w:pPr>
              <w:spacing w:before="240" w:after="34" w:line="259" w:lineRule="auto"/>
              <w:ind w:left="-107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Depression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2C795310" w14:textId="77777777" w:rsidR="00B73AFB" w:rsidRPr="00B73AFB" w:rsidRDefault="00B73AFB" w:rsidP="00B73AFB">
            <w:pPr>
              <w:spacing w:before="240" w:after="34" w:line="259" w:lineRule="auto"/>
              <w:ind w:right="-109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≥2 claims in ≤2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46A2C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300.4, 311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A0044" w14:textId="77777777" w:rsidR="00B73AFB" w:rsidRPr="00B73AFB" w:rsidRDefault="00B73AFB" w:rsidP="00B73AFB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F32-F33, F34.1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E1DB" w14:textId="77777777" w:rsidR="00B73AFB" w:rsidRPr="00B73AFB" w:rsidRDefault="00B73AFB" w:rsidP="00A14EAE">
            <w:pPr>
              <w:spacing w:before="240" w:after="34" w:line="259" w:lineRule="auto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5FAF2690" w14:textId="77777777" w:rsidTr="00B73AFB">
        <w:trPr>
          <w:trHeight w:val="205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0D862" w14:textId="77777777" w:rsidR="00B73AFB" w:rsidRPr="00B73AFB" w:rsidRDefault="00B73AFB" w:rsidP="00B73AFB">
            <w:pPr>
              <w:spacing w:before="240" w:after="29" w:line="259" w:lineRule="auto"/>
              <w:ind w:left="-107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Diabetes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14:paraId="1CC9EA37" w14:textId="77777777" w:rsidR="00B73AFB" w:rsidRPr="00B73AFB" w:rsidRDefault="00B73AFB" w:rsidP="00B73AFB">
            <w:pPr>
              <w:spacing w:before="240" w:after="29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≥2 claims in ≤2 years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B05D1" w14:textId="77777777" w:rsidR="00B73AFB" w:rsidRPr="00B73AFB" w:rsidRDefault="00B73AFB" w:rsidP="00B73AFB">
            <w:pPr>
              <w:spacing w:before="240" w:after="29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AE17D" w14:textId="77777777" w:rsidR="00B73AFB" w:rsidRPr="00B73AFB" w:rsidRDefault="00B73AFB" w:rsidP="00B73AFB">
            <w:pPr>
              <w:spacing w:before="240" w:after="29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E10-E14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6BF3" w14:textId="77777777" w:rsidR="00B73AFB" w:rsidRPr="00B73AFB" w:rsidRDefault="00B73AFB" w:rsidP="00A14EAE">
            <w:pPr>
              <w:spacing w:before="240" w:after="34" w:line="259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B73AFB" w:rsidRPr="00B73AFB" w14:paraId="14C93D27" w14:textId="77777777" w:rsidTr="00B73AFB">
        <w:trPr>
          <w:trHeight w:val="855"/>
        </w:trPr>
        <w:tc>
          <w:tcPr>
            <w:tcW w:w="81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5D67419F" w14:textId="77777777" w:rsidR="00B73AFB" w:rsidRPr="00B73AFB" w:rsidRDefault="00B73AFB" w:rsidP="00B73AFB">
            <w:pPr>
              <w:spacing w:before="240" w:after="120" w:line="259" w:lineRule="auto"/>
              <w:ind w:left="-107" w:right="-105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Hypertension</w:t>
            </w:r>
          </w:p>
        </w:tc>
        <w:tc>
          <w:tcPr>
            <w:tcW w:w="152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4D4C66" w14:textId="77777777" w:rsidR="00B73AFB" w:rsidRPr="00B73AFB" w:rsidRDefault="00B73AFB" w:rsidP="00B73AFB">
            <w:pPr>
              <w:spacing w:before="240" w:after="120" w:line="259" w:lineRule="auto"/>
              <w:ind w:right="-103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≥1 hospitalization or ≥2 claims in ≤2 years</w:t>
            </w:r>
          </w:p>
        </w:tc>
        <w:tc>
          <w:tcPr>
            <w:tcW w:w="92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7978C483" w14:textId="77777777" w:rsidR="00B73AFB" w:rsidRPr="00B73AFB" w:rsidRDefault="00B73AFB" w:rsidP="00B73AFB">
            <w:pPr>
              <w:spacing w:before="240" w:after="120" w:line="259" w:lineRule="auto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401–405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917BF2A" w14:textId="77777777" w:rsidR="00B73AFB" w:rsidRPr="00B73AFB" w:rsidRDefault="00B73AFB" w:rsidP="00B73AFB">
            <w:pPr>
              <w:spacing w:before="240" w:after="120"/>
              <w:rPr>
                <w:color w:val="000000" w:themeColor="text1"/>
                <w:sz w:val="16"/>
                <w:szCs w:val="16"/>
              </w:rPr>
            </w:pPr>
            <w:r w:rsidRPr="00B73AFB">
              <w:rPr>
                <w:color w:val="000000" w:themeColor="text1"/>
                <w:sz w:val="16"/>
                <w:szCs w:val="16"/>
              </w:rPr>
              <w:t>I10–I13, I15</w:t>
            </w:r>
          </w:p>
        </w:tc>
        <w:tc>
          <w:tcPr>
            <w:tcW w:w="61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F0D858D" w14:textId="77777777" w:rsidR="00B73AFB" w:rsidRPr="00B73AFB" w:rsidRDefault="00B73AFB" w:rsidP="00A14EAE">
            <w:pPr>
              <w:spacing w:before="240" w:after="120" w:line="259" w:lineRule="auto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73BCD39" w14:textId="77777777" w:rsidR="003617A0" w:rsidRDefault="00AF3606" w:rsidP="00B73AFB">
      <w:pPr>
        <w:spacing w:before="12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</w:t>
      </w:r>
      <w:r w:rsidRPr="00AF3606">
        <w:rPr>
          <w:color w:val="000000" w:themeColor="text1"/>
          <w:sz w:val="22"/>
          <w:szCs w:val="22"/>
        </w:rPr>
        <w:t>ach participant was classified with respect to the presence or absence of these conditions as measured during the 2 year period before the index date</w:t>
      </w:r>
      <w:r>
        <w:rPr>
          <w:color w:val="000000" w:themeColor="text1"/>
          <w:sz w:val="22"/>
          <w:szCs w:val="22"/>
        </w:rPr>
        <w:t>.</w:t>
      </w:r>
      <w:r w:rsidRPr="00AF3606">
        <w:rPr>
          <w:color w:val="000000" w:themeColor="text1"/>
          <w:sz w:val="22"/>
          <w:szCs w:val="22"/>
        </w:rPr>
        <w:t xml:space="preserve"> </w:t>
      </w:r>
      <w:r w:rsidR="00B73AFB" w:rsidRPr="00B73AFB">
        <w:rPr>
          <w:color w:val="000000" w:themeColor="text1"/>
          <w:sz w:val="22"/>
          <w:szCs w:val="22"/>
        </w:rPr>
        <w:t>Abbreviations: ATC = anatomical therapeutic chemical; ICD-9-CM = International classification of diseases, ninth revision, clinical modification; ICD-10-CA = International classification of diseases, tenth revision, Canadian enhancement.</w:t>
      </w:r>
    </w:p>
    <w:p w14:paraId="1C3CC532" w14:textId="77777777" w:rsidR="003617A0" w:rsidRDefault="003617A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6265DF8F" w14:textId="59DF8DC2" w:rsidR="00066341" w:rsidRDefault="00066341" w:rsidP="005438A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Supplementary Table </w:t>
      </w:r>
      <w:r w:rsidR="00B86E56">
        <w:rPr>
          <w:color w:val="000000" w:themeColor="text1"/>
        </w:rPr>
        <w:t>4</w:t>
      </w:r>
      <w:r>
        <w:rPr>
          <w:color w:val="000000" w:themeColor="text1"/>
        </w:rPr>
        <w:t xml:space="preserve">. </w:t>
      </w:r>
      <w:r w:rsidR="001B1107">
        <w:rPr>
          <w:color w:val="000000" w:themeColor="text1"/>
        </w:rPr>
        <w:t>Health conditions included in the c</w:t>
      </w:r>
      <w:r w:rsidR="001D3030">
        <w:rPr>
          <w:color w:val="000000" w:themeColor="text1"/>
        </w:rPr>
        <w:t>ase definition use</w:t>
      </w:r>
      <w:r w:rsidR="00844500">
        <w:rPr>
          <w:color w:val="000000" w:themeColor="text1"/>
        </w:rPr>
        <w:t>d to estimate the expanded disability status scale among individuals in the multiple sclerosis cohort.</w:t>
      </w:r>
    </w:p>
    <w:p w14:paraId="0AB29C1D" w14:textId="77777777" w:rsidR="00844500" w:rsidRDefault="00844500">
      <w:pPr>
        <w:rPr>
          <w:color w:val="000000" w:themeColor="text1"/>
        </w:rPr>
      </w:pPr>
    </w:p>
    <w:tbl>
      <w:tblPr>
        <w:tblW w:w="5059" w:type="pct"/>
        <w:tblInd w:w="-108" w:type="dxa"/>
        <w:tblLook w:val="04A0" w:firstRow="1" w:lastRow="0" w:firstColumn="1" w:lastColumn="0" w:noHBand="0" w:noVBand="1"/>
      </w:tblPr>
      <w:tblGrid>
        <w:gridCol w:w="3441"/>
        <w:gridCol w:w="2563"/>
        <w:gridCol w:w="3466"/>
      </w:tblGrid>
      <w:tr w:rsidR="00D76E74" w:rsidRPr="005438A2" w14:paraId="3B3044B6" w14:textId="77777777" w:rsidTr="00D76E74">
        <w:trPr>
          <w:trHeight w:val="375"/>
          <w:tblHeader/>
        </w:trPr>
        <w:tc>
          <w:tcPr>
            <w:tcW w:w="181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F734A39" w14:textId="3CCD1186" w:rsidR="005438A2" w:rsidRPr="005438A2" w:rsidRDefault="005438A2" w:rsidP="00982F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 condition</w:t>
            </w:r>
          </w:p>
        </w:tc>
        <w:tc>
          <w:tcPr>
            <w:tcW w:w="135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4F334CA" w14:textId="77777777" w:rsidR="005438A2" w:rsidRPr="005438A2" w:rsidRDefault="005438A2" w:rsidP="00982FFA">
            <w:pPr>
              <w:rPr>
                <w:color w:val="000000" w:themeColor="text1"/>
              </w:rPr>
            </w:pPr>
            <w:r w:rsidRPr="005438A2">
              <w:rPr>
                <w:color w:val="000000" w:themeColor="text1"/>
              </w:rPr>
              <w:t>ICD-9-CM codes</w:t>
            </w:r>
          </w:p>
        </w:tc>
        <w:tc>
          <w:tcPr>
            <w:tcW w:w="183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13CF92F" w14:textId="77777777" w:rsidR="005438A2" w:rsidRPr="005438A2" w:rsidRDefault="005438A2" w:rsidP="00982FFA">
            <w:pPr>
              <w:rPr>
                <w:color w:val="000000" w:themeColor="text1"/>
              </w:rPr>
            </w:pPr>
            <w:r w:rsidRPr="005438A2">
              <w:rPr>
                <w:color w:val="000000" w:themeColor="text1"/>
              </w:rPr>
              <w:t>ICD-10-CA codes</w:t>
            </w:r>
          </w:p>
        </w:tc>
      </w:tr>
      <w:tr w:rsidR="00D76E74" w:rsidRPr="005438A2" w14:paraId="1CF8B7CE" w14:textId="77777777" w:rsidTr="00D76E74">
        <w:trPr>
          <w:trHeight w:val="576"/>
        </w:trPr>
        <w:tc>
          <w:tcPr>
            <w:tcW w:w="1817" w:type="pct"/>
            <w:vAlign w:val="center"/>
            <w:hideMark/>
          </w:tcPr>
          <w:p w14:paraId="2927141E" w14:textId="4D1059D7" w:rsidR="005438A2" w:rsidRPr="005438A2" w:rsidRDefault="005438A2" w:rsidP="005438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 disturbance</w:t>
            </w:r>
          </w:p>
        </w:tc>
        <w:tc>
          <w:tcPr>
            <w:tcW w:w="1353" w:type="pct"/>
            <w:vAlign w:val="center"/>
            <w:hideMark/>
          </w:tcPr>
          <w:p w14:paraId="5B3B8462" w14:textId="25FAEB02" w:rsidR="005438A2" w:rsidRPr="005438A2" w:rsidRDefault="005438A2" w:rsidP="00543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368, 269</w:t>
            </w:r>
          </w:p>
        </w:tc>
        <w:tc>
          <w:tcPr>
            <w:tcW w:w="1830" w:type="pct"/>
            <w:vAlign w:val="center"/>
            <w:hideMark/>
          </w:tcPr>
          <w:p w14:paraId="15529A5E" w14:textId="26BD1D0E" w:rsidR="005438A2" w:rsidRPr="005438A2" w:rsidRDefault="005438A2" w:rsidP="005438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H53.2, H53.4, H54</w:t>
            </w:r>
          </w:p>
        </w:tc>
      </w:tr>
      <w:tr w:rsidR="00D76E74" w:rsidRPr="005438A2" w14:paraId="4CD7F481" w14:textId="77777777" w:rsidTr="00D76E74">
        <w:trPr>
          <w:trHeight w:val="576"/>
        </w:trPr>
        <w:tc>
          <w:tcPr>
            <w:tcW w:w="1817" w:type="pct"/>
            <w:vAlign w:val="center"/>
            <w:hideMark/>
          </w:tcPr>
          <w:p w14:paraId="0CB02165" w14:textId="6BE94B39" w:rsidR="005438A2" w:rsidRPr="005438A2" w:rsidRDefault="005438A2" w:rsidP="005438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 paralytic syndromes</w:t>
            </w:r>
          </w:p>
        </w:tc>
        <w:tc>
          <w:tcPr>
            <w:tcW w:w="1353" w:type="pct"/>
            <w:vAlign w:val="center"/>
            <w:hideMark/>
          </w:tcPr>
          <w:p w14:paraId="5BFDE513" w14:textId="10D27611" w:rsidR="005438A2" w:rsidRPr="005438A2" w:rsidRDefault="005438A2" w:rsidP="005438A2">
            <w:pPr>
              <w:ind w:left="-102" w:right="-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344.0, 344.1</w:t>
            </w:r>
          </w:p>
        </w:tc>
        <w:tc>
          <w:tcPr>
            <w:tcW w:w="1830" w:type="pct"/>
            <w:vAlign w:val="center"/>
            <w:hideMark/>
          </w:tcPr>
          <w:p w14:paraId="3649EB63" w14:textId="3FB4E7C0" w:rsidR="005438A2" w:rsidRPr="005438A2" w:rsidRDefault="005438A2" w:rsidP="005438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G82</w:t>
            </w:r>
          </w:p>
        </w:tc>
      </w:tr>
      <w:tr w:rsidR="00D76E74" w:rsidRPr="005438A2" w14:paraId="44E5FC5C" w14:textId="77777777" w:rsidTr="00D76E74">
        <w:trPr>
          <w:trHeight w:val="576"/>
        </w:trPr>
        <w:tc>
          <w:tcPr>
            <w:tcW w:w="1817" w:type="pct"/>
            <w:tcBorders>
              <w:bottom w:val="double" w:sz="4" w:space="0" w:color="auto"/>
            </w:tcBorders>
            <w:vAlign w:val="center"/>
            <w:hideMark/>
          </w:tcPr>
          <w:p w14:paraId="13CBD3E7" w14:textId="7DE3744F" w:rsidR="005438A2" w:rsidRPr="005438A2" w:rsidRDefault="005438A2" w:rsidP="005438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Spasticity</w:t>
            </w:r>
          </w:p>
        </w:tc>
        <w:tc>
          <w:tcPr>
            <w:tcW w:w="1353" w:type="pct"/>
            <w:tcBorders>
              <w:bottom w:val="double" w:sz="4" w:space="0" w:color="auto"/>
            </w:tcBorders>
            <w:vAlign w:val="center"/>
            <w:hideMark/>
          </w:tcPr>
          <w:p w14:paraId="0D8D12FF" w14:textId="39F12891" w:rsidR="005438A2" w:rsidRPr="005438A2" w:rsidRDefault="005438A2" w:rsidP="005438A2">
            <w:pPr>
              <w:ind w:left="-102" w:right="-78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781.0</w:t>
            </w:r>
          </w:p>
        </w:tc>
        <w:tc>
          <w:tcPr>
            <w:tcW w:w="1830" w:type="pct"/>
            <w:tcBorders>
              <w:bottom w:val="double" w:sz="4" w:space="0" w:color="auto"/>
            </w:tcBorders>
            <w:vAlign w:val="center"/>
            <w:hideMark/>
          </w:tcPr>
          <w:p w14:paraId="781E7E73" w14:textId="6F561844" w:rsidR="005438A2" w:rsidRPr="005438A2" w:rsidRDefault="005438A2" w:rsidP="005438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R25.2</w:t>
            </w:r>
          </w:p>
        </w:tc>
      </w:tr>
    </w:tbl>
    <w:p w14:paraId="49748D1A" w14:textId="7B38FA6B" w:rsidR="00B73AFB" w:rsidRPr="003617A0" w:rsidRDefault="005438A2" w:rsidP="00B73AFB">
      <w:pPr>
        <w:spacing w:before="120" w:line="360" w:lineRule="auto"/>
        <w:rPr>
          <w:color w:val="000000" w:themeColor="text1"/>
        </w:rPr>
      </w:pPr>
      <w:r w:rsidRPr="005438A2">
        <w:rPr>
          <w:color w:val="000000" w:themeColor="text1"/>
        </w:rPr>
        <w:t xml:space="preserve">To be considered as having one of the listed </w:t>
      </w:r>
      <w:r>
        <w:rPr>
          <w:color w:val="000000" w:themeColor="text1"/>
        </w:rPr>
        <w:t>health conditions</w:t>
      </w:r>
      <w:r w:rsidRPr="005438A2">
        <w:rPr>
          <w:color w:val="000000" w:themeColor="text1"/>
        </w:rPr>
        <w:t>, an individual must have had ≥</w:t>
      </w:r>
      <w:r>
        <w:rPr>
          <w:color w:val="000000" w:themeColor="text1"/>
        </w:rPr>
        <w:t>2</w:t>
      </w:r>
      <w:r w:rsidRPr="005438A2">
        <w:rPr>
          <w:color w:val="000000" w:themeColor="text1"/>
        </w:rPr>
        <w:t xml:space="preserve"> of the corresponding ICD</w:t>
      </w:r>
      <w:r>
        <w:rPr>
          <w:color w:val="000000" w:themeColor="text1"/>
        </w:rPr>
        <w:t xml:space="preserve"> codes</w:t>
      </w:r>
      <w:r w:rsidRPr="005438A2">
        <w:rPr>
          <w:color w:val="000000" w:themeColor="text1"/>
        </w:rPr>
        <w:t xml:space="preserve"> </w:t>
      </w:r>
      <w:r>
        <w:rPr>
          <w:color w:val="000000" w:themeColor="text1"/>
        </w:rPr>
        <w:t>≥90 days apart</w:t>
      </w:r>
      <w:r w:rsidRPr="005438A2">
        <w:rPr>
          <w:color w:val="000000" w:themeColor="text1"/>
        </w:rPr>
        <w:t>. Abbreviations: ICD-9-CM = International classification of diseases, ninth revision, clinical modification; ICD-10-CA = International classification of diseases, tenth revision, Canadian enhancement.</w:t>
      </w:r>
    </w:p>
    <w:p w14:paraId="1755F30B" w14:textId="45397654" w:rsidR="00295D24" w:rsidRDefault="00295D24">
      <w:r>
        <w:br w:type="page"/>
      </w:r>
    </w:p>
    <w:p w14:paraId="5F3DD9F0" w14:textId="56382F1B" w:rsidR="00295D24" w:rsidRPr="00295D24" w:rsidRDefault="00295D24" w:rsidP="00295D24">
      <w:pPr>
        <w:spacing w:after="120" w:line="360" w:lineRule="auto"/>
        <w:rPr>
          <w:color w:val="000000" w:themeColor="text1"/>
        </w:rPr>
      </w:pPr>
      <w:r w:rsidRPr="00295D24">
        <w:rPr>
          <w:color w:val="000000" w:themeColor="text1"/>
        </w:rPr>
        <w:lastRenderedPageBreak/>
        <w:t xml:space="preserve">Supplementary Table </w:t>
      </w:r>
      <w:r>
        <w:rPr>
          <w:color w:val="000000" w:themeColor="text1"/>
        </w:rPr>
        <w:t>5</w:t>
      </w:r>
      <w:r w:rsidRPr="00295D24">
        <w:rPr>
          <w:color w:val="000000" w:themeColor="text1"/>
        </w:rPr>
        <w:t>. Disease-modifying therapies included in this study.</w:t>
      </w:r>
    </w:p>
    <w:tbl>
      <w:tblPr>
        <w:tblW w:w="5000" w:type="pct"/>
        <w:tblBorders>
          <w:top w:val="double" w:sz="4" w:space="0" w:color="auto"/>
          <w:bottom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66"/>
        <w:gridCol w:w="24"/>
      </w:tblGrid>
      <w:tr w:rsidR="00295D24" w:rsidRPr="00295D24" w14:paraId="7F0F8BA6" w14:textId="77777777" w:rsidTr="00295D24">
        <w:trPr>
          <w:gridAfter w:val="1"/>
          <w:wAfter w:w="13" w:type="pct"/>
          <w:trHeight w:val="458"/>
        </w:trPr>
        <w:tc>
          <w:tcPr>
            <w:tcW w:w="206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EA3C7" w14:textId="77777777" w:rsidR="00295D24" w:rsidRPr="00295D24" w:rsidRDefault="00295D24" w:rsidP="00821094">
            <w:pPr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Disease modifying therapy</w:t>
            </w:r>
          </w:p>
        </w:tc>
        <w:tc>
          <w:tcPr>
            <w:tcW w:w="292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DF019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Method of identification:</w:t>
            </w:r>
            <w:r w:rsidRPr="00295D24">
              <w:rPr>
                <w:color w:val="000000" w:themeColor="text1"/>
              </w:rPr>
              <w:br/>
              <w:t xml:space="preserve">anatomical therapeutic chemical code or </w:t>
            </w:r>
          </w:p>
          <w:p w14:paraId="6D30AAA6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drug identification number</w:t>
            </w:r>
          </w:p>
        </w:tc>
      </w:tr>
      <w:tr w:rsidR="00295D24" w:rsidRPr="00295D24" w14:paraId="003B1DF4" w14:textId="77777777" w:rsidTr="00295D24">
        <w:trPr>
          <w:gridAfter w:val="1"/>
          <w:wAfter w:w="13" w:type="pct"/>
          <w:trHeight w:val="560"/>
        </w:trPr>
        <w:tc>
          <w:tcPr>
            <w:tcW w:w="2067" w:type="pct"/>
            <w:vMerge/>
            <w:tcBorders>
              <w:top w:val="nil"/>
              <w:bottom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D6E7F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  <w:tc>
          <w:tcPr>
            <w:tcW w:w="2920" w:type="pct"/>
            <w:vMerge/>
            <w:tcBorders>
              <w:top w:val="nil"/>
              <w:bottom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4B61D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1A20366" w14:textId="77777777" w:rsidTr="00821094">
        <w:trPr>
          <w:gridAfter w:val="1"/>
          <w:wAfter w:w="13" w:type="pct"/>
          <w:trHeight w:val="400"/>
        </w:trPr>
        <w:tc>
          <w:tcPr>
            <w:tcW w:w="2067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BB95" w14:textId="77777777" w:rsidR="00295D24" w:rsidRPr="00295D24" w:rsidRDefault="00295D24" w:rsidP="00821094">
            <w:pPr>
              <w:rPr>
                <w:i/>
                <w:iCs/>
                <w:color w:val="000000" w:themeColor="text1"/>
              </w:rPr>
            </w:pPr>
            <w:r w:rsidRPr="00295D24">
              <w:rPr>
                <w:i/>
                <w:iCs/>
                <w:color w:val="000000" w:themeColor="text1"/>
              </w:rPr>
              <w:t>Older platform and injection therapies</w:t>
            </w:r>
          </w:p>
        </w:tc>
        <w:tc>
          <w:tcPr>
            <w:tcW w:w="2920" w:type="pct"/>
            <w:tcBorders>
              <w:top w:val="single" w:sz="4" w:space="0" w:color="auto"/>
            </w:tcBorders>
            <w:vAlign w:val="center"/>
            <w:hideMark/>
          </w:tcPr>
          <w:p w14:paraId="3F4127D6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610A32C0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bottom"/>
            <w:hideMark/>
          </w:tcPr>
          <w:p w14:paraId="7F6944E8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Oral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564DB" w14:textId="77777777" w:rsidR="00295D24" w:rsidRPr="00295D24" w:rsidRDefault="00295D24" w:rsidP="00821094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5D24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0C7AE0AE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85626CB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5F49CAC9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Dimethyl fumarate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7576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L04AX07, N07XX09</w:t>
            </w:r>
          </w:p>
        </w:tc>
        <w:tc>
          <w:tcPr>
            <w:tcW w:w="13" w:type="pct"/>
            <w:vAlign w:val="center"/>
            <w:hideMark/>
          </w:tcPr>
          <w:p w14:paraId="5FA7EDAE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1BAE1E91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2C1B19E1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Teriflunomide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CA84D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L04AA31</w:t>
            </w:r>
          </w:p>
        </w:tc>
        <w:tc>
          <w:tcPr>
            <w:tcW w:w="13" w:type="pct"/>
            <w:vAlign w:val="center"/>
            <w:hideMark/>
          </w:tcPr>
          <w:p w14:paraId="2E916A77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558E741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1D75129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Injection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13303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121EDEE0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7E843ED4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7EAC8512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Glatiramer acetate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A0949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L03AX13</w:t>
            </w:r>
          </w:p>
        </w:tc>
        <w:tc>
          <w:tcPr>
            <w:tcW w:w="13" w:type="pct"/>
            <w:vAlign w:val="center"/>
            <w:hideMark/>
          </w:tcPr>
          <w:p w14:paraId="53C31833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229FE07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326B5735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Interferon beta-1a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6066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L03AB07</w:t>
            </w:r>
          </w:p>
        </w:tc>
        <w:tc>
          <w:tcPr>
            <w:tcW w:w="13" w:type="pct"/>
            <w:vAlign w:val="center"/>
            <w:hideMark/>
          </w:tcPr>
          <w:p w14:paraId="45680238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11D47501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60032AA8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Interferon beta-1b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8603F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L03AB08</w:t>
            </w:r>
          </w:p>
        </w:tc>
        <w:tc>
          <w:tcPr>
            <w:tcW w:w="13" w:type="pct"/>
            <w:vAlign w:val="center"/>
            <w:hideMark/>
          </w:tcPr>
          <w:p w14:paraId="2EE13C56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66BE34F3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1E995EF6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Peginterferon beta-1a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CD4A9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L03AB13</w:t>
            </w:r>
          </w:p>
        </w:tc>
        <w:tc>
          <w:tcPr>
            <w:tcW w:w="13" w:type="pct"/>
            <w:vAlign w:val="center"/>
            <w:hideMark/>
          </w:tcPr>
          <w:p w14:paraId="3ED75AAB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2A6B20D1" w14:textId="77777777" w:rsidTr="00821094">
        <w:trPr>
          <w:trHeight w:val="280"/>
        </w:trPr>
        <w:tc>
          <w:tcPr>
            <w:tcW w:w="2067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23E86" w14:textId="77777777" w:rsidR="00295D24" w:rsidRPr="00295D24" w:rsidRDefault="00295D24" w:rsidP="00821094">
            <w:pPr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551E7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39C3DFBD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0773C170" w14:textId="77777777" w:rsidTr="00821094">
        <w:trPr>
          <w:gridAfter w:val="1"/>
          <w:wAfter w:w="13" w:type="pct"/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6AC84" w14:textId="77777777" w:rsidR="00295D24" w:rsidRPr="00295D24" w:rsidRDefault="00295D24" w:rsidP="00821094">
            <w:pPr>
              <w:rPr>
                <w:i/>
                <w:iCs/>
                <w:color w:val="000000" w:themeColor="text1"/>
              </w:rPr>
            </w:pPr>
            <w:r w:rsidRPr="00295D24">
              <w:rPr>
                <w:i/>
                <w:iCs/>
                <w:color w:val="000000" w:themeColor="text1"/>
              </w:rPr>
              <w:t>High-efficacy and induction therapies</w:t>
            </w:r>
          </w:p>
        </w:tc>
        <w:tc>
          <w:tcPr>
            <w:tcW w:w="2920" w:type="pct"/>
            <w:vAlign w:val="center"/>
            <w:hideMark/>
          </w:tcPr>
          <w:p w14:paraId="48A545CE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3706E538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ED091BE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Oral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41EBC" w14:textId="77777777" w:rsidR="00295D24" w:rsidRPr="00295D24" w:rsidRDefault="00295D24" w:rsidP="00821094">
            <w:pPr>
              <w:rPr>
                <w:b/>
                <w:bCs/>
                <w:i/>
                <w:iCs/>
                <w:color w:val="000000" w:themeColor="text1"/>
              </w:rPr>
            </w:pPr>
            <w:r w:rsidRPr="00295D24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5BCBDDC0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30A7175F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1E946059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Cladribine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1095A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L04AA40</w:t>
            </w:r>
          </w:p>
        </w:tc>
        <w:tc>
          <w:tcPr>
            <w:tcW w:w="13" w:type="pct"/>
            <w:vAlign w:val="center"/>
            <w:hideMark/>
          </w:tcPr>
          <w:p w14:paraId="0310A56E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793E0AEB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15386A03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Fingolimod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7BF0C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L04AA27</w:t>
            </w:r>
          </w:p>
        </w:tc>
        <w:tc>
          <w:tcPr>
            <w:tcW w:w="13" w:type="pct"/>
            <w:vAlign w:val="center"/>
            <w:hideMark/>
          </w:tcPr>
          <w:p w14:paraId="4B78ED8D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776E7CBD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C35CB43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Infusion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3A6C7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6AE1E72C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DE0193F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64B4654E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Alemtuzumab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F4AE8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L04AA34</w:t>
            </w:r>
          </w:p>
        </w:tc>
        <w:tc>
          <w:tcPr>
            <w:tcW w:w="13" w:type="pct"/>
            <w:vAlign w:val="center"/>
            <w:hideMark/>
          </w:tcPr>
          <w:p w14:paraId="3509A3DD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BDB0013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29355610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Natalizumab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364EC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L04AA23</w:t>
            </w:r>
          </w:p>
        </w:tc>
        <w:tc>
          <w:tcPr>
            <w:tcW w:w="13" w:type="pct"/>
            <w:vAlign w:val="center"/>
            <w:hideMark/>
          </w:tcPr>
          <w:p w14:paraId="14B3AC05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07F54A96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2B9EC4F3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Ocrelizumab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67546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L04AA36</w:t>
            </w:r>
          </w:p>
        </w:tc>
        <w:tc>
          <w:tcPr>
            <w:tcW w:w="13" w:type="pct"/>
            <w:vAlign w:val="center"/>
            <w:hideMark/>
          </w:tcPr>
          <w:p w14:paraId="7DFDAD7B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774AED81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683B1C8E" w14:textId="77777777" w:rsidR="00295D24" w:rsidRPr="00295D24" w:rsidRDefault="00295D24" w:rsidP="00821094">
            <w:pPr>
              <w:ind w:firstLineChars="200" w:firstLine="48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Rituximab</w:t>
            </w:r>
          </w:p>
        </w:tc>
        <w:tc>
          <w:tcPr>
            <w:tcW w:w="29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3590A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L01FA01</w:t>
            </w:r>
          </w:p>
        </w:tc>
        <w:tc>
          <w:tcPr>
            <w:tcW w:w="13" w:type="pct"/>
            <w:vAlign w:val="center"/>
            <w:hideMark/>
          </w:tcPr>
          <w:p w14:paraId="673BAC39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0545E9BA" w14:textId="77777777" w:rsidTr="00821094">
        <w:trPr>
          <w:trHeight w:val="280"/>
        </w:trPr>
        <w:tc>
          <w:tcPr>
            <w:tcW w:w="2067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67629" w14:textId="77777777" w:rsidR="00295D24" w:rsidRPr="00295D24" w:rsidRDefault="00295D24" w:rsidP="00821094">
            <w:pPr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FC5F5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080A114A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182027A7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42DA1" w14:textId="77777777" w:rsidR="00295D24" w:rsidRPr="00295D24" w:rsidRDefault="00295D24" w:rsidP="00821094">
            <w:pPr>
              <w:rPr>
                <w:i/>
                <w:iCs/>
                <w:color w:val="000000" w:themeColor="text1"/>
              </w:rPr>
            </w:pPr>
            <w:r w:rsidRPr="00295D24">
              <w:rPr>
                <w:i/>
                <w:iCs/>
                <w:color w:val="000000" w:themeColor="text1"/>
              </w:rPr>
              <w:t>Other therapies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76803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725DEB7E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1BFDE649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49DF448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Cyclophosphamide (infusion)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133FD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00013544, 00013552, 00373753, 00602833, 00602949, 02094428, 02241797, 02241798, 02241800</w:t>
            </w:r>
          </w:p>
        </w:tc>
        <w:tc>
          <w:tcPr>
            <w:tcW w:w="13" w:type="pct"/>
            <w:vAlign w:val="center"/>
            <w:hideMark/>
          </w:tcPr>
          <w:p w14:paraId="5B2455D6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4E78D6FB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</w:tcPr>
          <w:p w14:paraId="76783570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Daclizumab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70F5B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L04AC01</w:t>
            </w:r>
          </w:p>
        </w:tc>
        <w:tc>
          <w:tcPr>
            <w:tcW w:w="13" w:type="pct"/>
            <w:vAlign w:val="center"/>
          </w:tcPr>
          <w:p w14:paraId="3005180F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032BE229" w14:textId="77777777" w:rsidTr="00821094">
        <w:trPr>
          <w:trHeight w:val="300"/>
        </w:trPr>
        <w:tc>
          <w:tcPr>
            <w:tcW w:w="2067" w:type="pct"/>
            <w:shd w:val="clear" w:color="000000" w:fill="FFFFFF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CDC4BBB" w14:textId="77777777" w:rsidR="00295D24" w:rsidRPr="00295D24" w:rsidRDefault="00295D24" w:rsidP="00821094">
            <w:pPr>
              <w:ind w:firstLineChars="100" w:firstLine="240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Mitoxantrone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F1AA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L01DB07</w:t>
            </w:r>
          </w:p>
        </w:tc>
        <w:tc>
          <w:tcPr>
            <w:tcW w:w="13" w:type="pct"/>
            <w:vAlign w:val="center"/>
            <w:hideMark/>
          </w:tcPr>
          <w:p w14:paraId="34B0F175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  <w:tr w:rsidR="00295D24" w:rsidRPr="00295D24" w14:paraId="305D84E6" w14:textId="77777777" w:rsidTr="00821094">
        <w:trPr>
          <w:trHeight w:val="165"/>
        </w:trPr>
        <w:tc>
          <w:tcPr>
            <w:tcW w:w="2067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FEB67" w14:textId="77777777" w:rsidR="00295D24" w:rsidRPr="00295D24" w:rsidRDefault="00295D24" w:rsidP="00821094">
            <w:pPr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2920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6A437" w14:textId="77777777" w:rsidR="00295D24" w:rsidRPr="00295D24" w:rsidRDefault="00295D24" w:rsidP="00821094">
            <w:pPr>
              <w:jc w:val="center"/>
              <w:rPr>
                <w:color w:val="000000" w:themeColor="text1"/>
              </w:rPr>
            </w:pPr>
            <w:r w:rsidRPr="00295D24">
              <w:rPr>
                <w:color w:val="000000" w:themeColor="text1"/>
              </w:rPr>
              <w:t> </w:t>
            </w:r>
          </w:p>
        </w:tc>
        <w:tc>
          <w:tcPr>
            <w:tcW w:w="13" w:type="pct"/>
            <w:vAlign w:val="center"/>
            <w:hideMark/>
          </w:tcPr>
          <w:p w14:paraId="5A169BA2" w14:textId="77777777" w:rsidR="00295D24" w:rsidRPr="00295D24" w:rsidRDefault="00295D24" w:rsidP="00821094">
            <w:pPr>
              <w:rPr>
                <w:color w:val="000000" w:themeColor="text1"/>
              </w:rPr>
            </w:pPr>
          </w:p>
        </w:tc>
      </w:tr>
    </w:tbl>
    <w:p w14:paraId="0EC02660" w14:textId="77777777" w:rsidR="00295D24" w:rsidRPr="00295D24" w:rsidRDefault="00295D24" w:rsidP="00295D24">
      <w:pPr>
        <w:spacing w:after="160" w:line="259" w:lineRule="auto"/>
        <w:rPr>
          <w:color w:val="000000" w:themeColor="text1"/>
        </w:rPr>
      </w:pPr>
      <w:r w:rsidRPr="00295D24">
        <w:rPr>
          <w:color w:val="000000" w:themeColor="text1"/>
        </w:rPr>
        <w:t xml:space="preserve"> </w:t>
      </w:r>
    </w:p>
    <w:p w14:paraId="487D5E50" w14:textId="1131656F" w:rsidR="001278C7" w:rsidRDefault="001278C7">
      <w:r>
        <w:br w:type="page"/>
      </w:r>
    </w:p>
    <w:p w14:paraId="07D1BF77" w14:textId="1FD67732" w:rsidR="0016537A" w:rsidRDefault="001278C7" w:rsidP="0016537A">
      <w:pPr>
        <w:spacing w:line="360" w:lineRule="auto"/>
      </w:pPr>
      <w:r>
        <w:rPr>
          <w:noProof/>
          <w14:ligatures w14:val="standardContextual"/>
        </w:rPr>
        <w:lastRenderedPageBreak/>
        <w:drawing>
          <wp:inline distT="0" distB="0" distL="0" distR="0" wp14:anchorId="6A2E78D7" wp14:editId="61B3A5C6">
            <wp:extent cx="5943600" cy="4794250"/>
            <wp:effectExtent l="0" t="0" r="0" b="0"/>
            <wp:docPr id="1450180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80309" name="Picture 14501803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023B" w14:textId="43CADD11" w:rsidR="00035233" w:rsidRPr="00DC6008" w:rsidRDefault="0016537A" w:rsidP="0016537A">
      <w:pPr>
        <w:spacing w:line="360" w:lineRule="auto"/>
      </w:pPr>
      <w:r>
        <w:t xml:space="preserve">Supplementary Figure 1. </w:t>
      </w:r>
      <w:r w:rsidRPr="005A5DF0">
        <w:t>Cohort selection and data linkage flow diagram. Abbreviations: ACCIS = Alberta Continuing Care Information System; AHCIP = Alberta Health Care Insurance Plan; CLM = Physician Claims; DAD = Discharge Abstract Database; DMT = disease-modifying therapy; ICD-9-CM = International Classification of Disease – Version 9 – Clinical Modification; ICD-10-CA = International Classification of Disease - Version 10 - Canadian Enhancement; MS = multiple sclerosis; NACRS = National Ambulatory Care Reporting System; NRS = National Rehabilitation Reporting System; PHN = personal health number; PIN = Pharmaceutical Information Network; REG = Provincial Registry; VS = vital statistics.</w:t>
      </w:r>
    </w:p>
    <w:sectPr w:rsidR="00035233" w:rsidRPr="00DC6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8"/>
    <w:rsid w:val="00002867"/>
    <w:rsid w:val="00004EC4"/>
    <w:rsid w:val="0001107F"/>
    <w:rsid w:val="0001706E"/>
    <w:rsid w:val="000203DD"/>
    <w:rsid w:val="00020906"/>
    <w:rsid w:val="000220A5"/>
    <w:rsid w:val="0002219A"/>
    <w:rsid w:val="0002370A"/>
    <w:rsid w:val="00023EBB"/>
    <w:rsid w:val="0002679B"/>
    <w:rsid w:val="00027414"/>
    <w:rsid w:val="0003172D"/>
    <w:rsid w:val="00035233"/>
    <w:rsid w:val="00036488"/>
    <w:rsid w:val="000375DB"/>
    <w:rsid w:val="00042460"/>
    <w:rsid w:val="000441EA"/>
    <w:rsid w:val="00047D3E"/>
    <w:rsid w:val="00054517"/>
    <w:rsid w:val="00055BF9"/>
    <w:rsid w:val="00057325"/>
    <w:rsid w:val="000576C1"/>
    <w:rsid w:val="00057B69"/>
    <w:rsid w:val="00057EA8"/>
    <w:rsid w:val="00061E5B"/>
    <w:rsid w:val="0006208A"/>
    <w:rsid w:val="00065F4A"/>
    <w:rsid w:val="00066341"/>
    <w:rsid w:val="0006703E"/>
    <w:rsid w:val="00075211"/>
    <w:rsid w:val="00075367"/>
    <w:rsid w:val="000766B1"/>
    <w:rsid w:val="00081FCE"/>
    <w:rsid w:val="0008244A"/>
    <w:rsid w:val="00083A6F"/>
    <w:rsid w:val="00084C26"/>
    <w:rsid w:val="000876FD"/>
    <w:rsid w:val="0009165A"/>
    <w:rsid w:val="00096287"/>
    <w:rsid w:val="000A2284"/>
    <w:rsid w:val="000A3260"/>
    <w:rsid w:val="000B0F1D"/>
    <w:rsid w:val="000B1234"/>
    <w:rsid w:val="000B12B5"/>
    <w:rsid w:val="000B27FE"/>
    <w:rsid w:val="000B418C"/>
    <w:rsid w:val="000B7220"/>
    <w:rsid w:val="000C03F8"/>
    <w:rsid w:val="000C2950"/>
    <w:rsid w:val="000C397F"/>
    <w:rsid w:val="000D084B"/>
    <w:rsid w:val="000D0F41"/>
    <w:rsid w:val="000D299C"/>
    <w:rsid w:val="000D49F7"/>
    <w:rsid w:val="000D4A28"/>
    <w:rsid w:val="000D6463"/>
    <w:rsid w:val="000E3625"/>
    <w:rsid w:val="000E79CC"/>
    <w:rsid w:val="000F085A"/>
    <w:rsid w:val="000F1871"/>
    <w:rsid w:val="000F502D"/>
    <w:rsid w:val="000F598B"/>
    <w:rsid w:val="00100585"/>
    <w:rsid w:val="001015FC"/>
    <w:rsid w:val="00104752"/>
    <w:rsid w:val="00104DBA"/>
    <w:rsid w:val="0010524A"/>
    <w:rsid w:val="0011021D"/>
    <w:rsid w:val="0011438C"/>
    <w:rsid w:val="0011688B"/>
    <w:rsid w:val="001231E6"/>
    <w:rsid w:val="001233A5"/>
    <w:rsid w:val="00123EE0"/>
    <w:rsid w:val="001275F7"/>
    <w:rsid w:val="001278C7"/>
    <w:rsid w:val="00131ED9"/>
    <w:rsid w:val="00132296"/>
    <w:rsid w:val="00133AA0"/>
    <w:rsid w:val="001379CB"/>
    <w:rsid w:val="00137D2F"/>
    <w:rsid w:val="00140179"/>
    <w:rsid w:val="001426F8"/>
    <w:rsid w:val="00142EE6"/>
    <w:rsid w:val="001432C9"/>
    <w:rsid w:val="00143B5A"/>
    <w:rsid w:val="00147963"/>
    <w:rsid w:val="00147CFF"/>
    <w:rsid w:val="00155F9C"/>
    <w:rsid w:val="0015646C"/>
    <w:rsid w:val="00156B92"/>
    <w:rsid w:val="00156DF0"/>
    <w:rsid w:val="00160037"/>
    <w:rsid w:val="0016117C"/>
    <w:rsid w:val="0016537A"/>
    <w:rsid w:val="00167D1A"/>
    <w:rsid w:val="00170F13"/>
    <w:rsid w:val="001721DB"/>
    <w:rsid w:val="0017615C"/>
    <w:rsid w:val="00176DD9"/>
    <w:rsid w:val="00184C0F"/>
    <w:rsid w:val="00187C8F"/>
    <w:rsid w:val="00190EFA"/>
    <w:rsid w:val="0019517D"/>
    <w:rsid w:val="00197A89"/>
    <w:rsid w:val="001A1097"/>
    <w:rsid w:val="001A16A1"/>
    <w:rsid w:val="001A3C69"/>
    <w:rsid w:val="001B0459"/>
    <w:rsid w:val="001B1107"/>
    <w:rsid w:val="001B1A1A"/>
    <w:rsid w:val="001B28B8"/>
    <w:rsid w:val="001B4DA7"/>
    <w:rsid w:val="001C03A3"/>
    <w:rsid w:val="001C0C35"/>
    <w:rsid w:val="001C2090"/>
    <w:rsid w:val="001C22EA"/>
    <w:rsid w:val="001D207C"/>
    <w:rsid w:val="001D2966"/>
    <w:rsid w:val="001D29DB"/>
    <w:rsid w:val="001D2D8D"/>
    <w:rsid w:val="001D2E5F"/>
    <w:rsid w:val="001D3030"/>
    <w:rsid w:val="001E0062"/>
    <w:rsid w:val="001E040F"/>
    <w:rsid w:val="001E0981"/>
    <w:rsid w:val="001E3196"/>
    <w:rsid w:val="001E374E"/>
    <w:rsid w:val="001E4684"/>
    <w:rsid w:val="001E4BD0"/>
    <w:rsid w:val="001E5A42"/>
    <w:rsid w:val="001E6E2A"/>
    <w:rsid w:val="001E6EF0"/>
    <w:rsid w:val="001F032E"/>
    <w:rsid w:val="001F28AA"/>
    <w:rsid w:val="001F53FC"/>
    <w:rsid w:val="001F6260"/>
    <w:rsid w:val="001F6FF0"/>
    <w:rsid w:val="00200585"/>
    <w:rsid w:val="00200737"/>
    <w:rsid w:val="002068D3"/>
    <w:rsid w:val="00207003"/>
    <w:rsid w:val="00215D6B"/>
    <w:rsid w:val="00220130"/>
    <w:rsid w:val="0022188F"/>
    <w:rsid w:val="0022273C"/>
    <w:rsid w:val="00223214"/>
    <w:rsid w:val="0022504D"/>
    <w:rsid w:val="0023108E"/>
    <w:rsid w:val="00233869"/>
    <w:rsid w:val="00235FFE"/>
    <w:rsid w:val="0023682F"/>
    <w:rsid w:val="00236FF5"/>
    <w:rsid w:val="0023703A"/>
    <w:rsid w:val="0023741A"/>
    <w:rsid w:val="0024128D"/>
    <w:rsid w:val="00243487"/>
    <w:rsid w:val="002475F2"/>
    <w:rsid w:val="00251197"/>
    <w:rsid w:val="002530E3"/>
    <w:rsid w:val="00266B82"/>
    <w:rsid w:val="00274A1A"/>
    <w:rsid w:val="0027555A"/>
    <w:rsid w:val="0028056C"/>
    <w:rsid w:val="00280921"/>
    <w:rsid w:val="0028352F"/>
    <w:rsid w:val="00286067"/>
    <w:rsid w:val="00287C2C"/>
    <w:rsid w:val="00287D33"/>
    <w:rsid w:val="00290EEB"/>
    <w:rsid w:val="002954B2"/>
    <w:rsid w:val="00295D24"/>
    <w:rsid w:val="002A2450"/>
    <w:rsid w:val="002A2AEC"/>
    <w:rsid w:val="002A3D16"/>
    <w:rsid w:val="002A44A6"/>
    <w:rsid w:val="002B0EA3"/>
    <w:rsid w:val="002B50FA"/>
    <w:rsid w:val="002B6673"/>
    <w:rsid w:val="002B7159"/>
    <w:rsid w:val="002C23F9"/>
    <w:rsid w:val="002C40DB"/>
    <w:rsid w:val="002C794A"/>
    <w:rsid w:val="002D06DB"/>
    <w:rsid w:val="002D3FAD"/>
    <w:rsid w:val="002D4357"/>
    <w:rsid w:val="002D4668"/>
    <w:rsid w:val="002D4B59"/>
    <w:rsid w:val="002D5851"/>
    <w:rsid w:val="002E2A47"/>
    <w:rsid w:val="002E53A7"/>
    <w:rsid w:val="002E57A8"/>
    <w:rsid w:val="002E62EA"/>
    <w:rsid w:val="002F30BC"/>
    <w:rsid w:val="002F4AD3"/>
    <w:rsid w:val="002F6749"/>
    <w:rsid w:val="00300E5C"/>
    <w:rsid w:val="00304E29"/>
    <w:rsid w:val="00306742"/>
    <w:rsid w:val="003120F9"/>
    <w:rsid w:val="00313AEB"/>
    <w:rsid w:val="003168AB"/>
    <w:rsid w:val="003224C1"/>
    <w:rsid w:val="00326F56"/>
    <w:rsid w:val="00335149"/>
    <w:rsid w:val="00335479"/>
    <w:rsid w:val="003364F8"/>
    <w:rsid w:val="0033666C"/>
    <w:rsid w:val="00343F26"/>
    <w:rsid w:val="00345287"/>
    <w:rsid w:val="003471F6"/>
    <w:rsid w:val="00352042"/>
    <w:rsid w:val="00353609"/>
    <w:rsid w:val="00355395"/>
    <w:rsid w:val="003553C6"/>
    <w:rsid w:val="00356E33"/>
    <w:rsid w:val="0036123F"/>
    <w:rsid w:val="003617A0"/>
    <w:rsid w:val="00362599"/>
    <w:rsid w:val="00364250"/>
    <w:rsid w:val="00365E91"/>
    <w:rsid w:val="003664E8"/>
    <w:rsid w:val="00366B0D"/>
    <w:rsid w:val="00367BAC"/>
    <w:rsid w:val="00371906"/>
    <w:rsid w:val="00372410"/>
    <w:rsid w:val="00372C8B"/>
    <w:rsid w:val="00373A67"/>
    <w:rsid w:val="00373B0C"/>
    <w:rsid w:val="00373C08"/>
    <w:rsid w:val="0037533F"/>
    <w:rsid w:val="00377A31"/>
    <w:rsid w:val="00380F63"/>
    <w:rsid w:val="00383D59"/>
    <w:rsid w:val="003937F1"/>
    <w:rsid w:val="00394003"/>
    <w:rsid w:val="0039440A"/>
    <w:rsid w:val="003A1BFD"/>
    <w:rsid w:val="003A21BC"/>
    <w:rsid w:val="003A3901"/>
    <w:rsid w:val="003A393C"/>
    <w:rsid w:val="003A6AA5"/>
    <w:rsid w:val="003B22E6"/>
    <w:rsid w:val="003B3F90"/>
    <w:rsid w:val="003B4030"/>
    <w:rsid w:val="003B7E2E"/>
    <w:rsid w:val="003C1DD6"/>
    <w:rsid w:val="003C65BD"/>
    <w:rsid w:val="003C6B53"/>
    <w:rsid w:val="003D09B8"/>
    <w:rsid w:val="003D1BCC"/>
    <w:rsid w:val="003D4138"/>
    <w:rsid w:val="003D4AA9"/>
    <w:rsid w:val="003D6160"/>
    <w:rsid w:val="003D7C66"/>
    <w:rsid w:val="003E15B8"/>
    <w:rsid w:val="003E2AB9"/>
    <w:rsid w:val="003E2CED"/>
    <w:rsid w:val="003F0BDE"/>
    <w:rsid w:val="003F23D3"/>
    <w:rsid w:val="003F6FAC"/>
    <w:rsid w:val="004007C5"/>
    <w:rsid w:val="00402B79"/>
    <w:rsid w:val="00403733"/>
    <w:rsid w:val="0040427B"/>
    <w:rsid w:val="00404AA9"/>
    <w:rsid w:val="00405424"/>
    <w:rsid w:val="004056B3"/>
    <w:rsid w:val="004071DF"/>
    <w:rsid w:val="004102C6"/>
    <w:rsid w:val="00411D47"/>
    <w:rsid w:val="0041439B"/>
    <w:rsid w:val="0041531B"/>
    <w:rsid w:val="00415D07"/>
    <w:rsid w:val="00424654"/>
    <w:rsid w:val="004258DA"/>
    <w:rsid w:val="0042655B"/>
    <w:rsid w:val="004266B7"/>
    <w:rsid w:val="00427481"/>
    <w:rsid w:val="00430320"/>
    <w:rsid w:val="00430659"/>
    <w:rsid w:val="00433225"/>
    <w:rsid w:val="0043332A"/>
    <w:rsid w:val="00434033"/>
    <w:rsid w:val="0043543C"/>
    <w:rsid w:val="0043593B"/>
    <w:rsid w:val="004408A3"/>
    <w:rsid w:val="004439C5"/>
    <w:rsid w:val="00447315"/>
    <w:rsid w:val="004511E6"/>
    <w:rsid w:val="0045760D"/>
    <w:rsid w:val="00457627"/>
    <w:rsid w:val="00465798"/>
    <w:rsid w:val="0046637F"/>
    <w:rsid w:val="00470474"/>
    <w:rsid w:val="0047314F"/>
    <w:rsid w:val="004735FD"/>
    <w:rsid w:val="0047704A"/>
    <w:rsid w:val="0047709F"/>
    <w:rsid w:val="00477974"/>
    <w:rsid w:val="004806C0"/>
    <w:rsid w:val="00480DD0"/>
    <w:rsid w:val="00482BB6"/>
    <w:rsid w:val="00492E13"/>
    <w:rsid w:val="004932AD"/>
    <w:rsid w:val="00495218"/>
    <w:rsid w:val="004958E9"/>
    <w:rsid w:val="00496288"/>
    <w:rsid w:val="004963C8"/>
    <w:rsid w:val="004B6026"/>
    <w:rsid w:val="004C11E5"/>
    <w:rsid w:val="004C200F"/>
    <w:rsid w:val="004C3E5D"/>
    <w:rsid w:val="004C579F"/>
    <w:rsid w:val="004C58D5"/>
    <w:rsid w:val="004C5ADF"/>
    <w:rsid w:val="004C5B5E"/>
    <w:rsid w:val="004C6B0B"/>
    <w:rsid w:val="004C7905"/>
    <w:rsid w:val="004C7DAD"/>
    <w:rsid w:val="004D02F7"/>
    <w:rsid w:val="004D1687"/>
    <w:rsid w:val="004D3B4E"/>
    <w:rsid w:val="004D435F"/>
    <w:rsid w:val="004D60A5"/>
    <w:rsid w:val="004D648C"/>
    <w:rsid w:val="004D78D3"/>
    <w:rsid w:val="004D7F41"/>
    <w:rsid w:val="004E1855"/>
    <w:rsid w:val="004E4EF6"/>
    <w:rsid w:val="004E4EF8"/>
    <w:rsid w:val="004E56B0"/>
    <w:rsid w:val="004E7EA0"/>
    <w:rsid w:val="004F139F"/>
    <w:rsid w:val="004F1B85"/>
    <w:rsid w:val="004F21C0"/>
    <w:rsid w:val="004F78CD"/>
    <w:rsid w:val="005018DF"/>
    <w:rsid w:val="00502580"/>
    <w:rsid w:val="00504CC7"/>
    <w:rsid w:val="0051364F"/>
    <w:rsid w:val="00514B45"/>
    <w:rsid w:val="00514C43"/>
    <w:rsid w:val="005160E0"/>
    <w:rsid w:val="005168C5"/>
    <w:rsid w:val="00517998"/>
    <w:rsid w:val="005227C8"/>
    <w:rsid w:val="00523D3C"/>
    <w:rsid w:val="00523DBE"/>
    <w:rsid w:val="00524F5F"/>
    <w:rsid w:val="00525503"/>
    <w:rsid w:val="005306AC"/>
    <w:rsid w:val="00532A13"/>
    <w:rsid w:val="005335F1"/>
    <w:rsid w:val="0053767E"/>
    <w:rsid w:val="00541957"/>
    <w:rsid w:val="00542439"/>
    <w:rsid w:val="005427B4"/>
    <w:rsid w:val="005430E2"/>
    <w:rsid w:val="005433A8"/>
    <w:rsid w:val="005438A2"/>
    <w:rsid w:val="005464C5"/>
    <w:rsid w:val="005474B4"/>
    <w:rsid w:val="00550522"/>
    <w:rsid w:val="005511D7"/>
    <w:rsid w:val="00552E7F"/>
    <w:rsid w:val="005535D2"/>
    <w:rsid w:val="005538F4"/>
    <w:rsid w:val="00556356"/>
    <w:rsid w:val="00557D7C"/>
    <w:rsid w:val="0057049C"/>
    <w:rsid w:val="00570CDF"/>
    <w:rsid w:val="00575FDC"/>
    <w:rsid w:val="00576605"/>
    <w:rsid w:val="00576AF2"/>
    <w:rsid w:val="0058080D"/>
    <w:rsid w:val="00580887"/>
    <w:rsid w:val="00580F2E"/>
    <w:rsid w:val="00582DAF"/>
    <w:rsid w:val="005834AB"/>
    <w:rsid w:val="00583A12"/>
    <w:rsid w:val="0058410D"/>
    <w:rsid w:val="00584274"/>
    <w:rsid w:val="00584B93"/>
    <w:rsid w:val="00584EA4"/>
    <w:rsid w:val="005854BE"/>
    <w:rsid w:val="00595F30"/>
    <w:rsid w:val="005A19FA"/>
    <w:rsid w:val="005A330C"/>
    <w:rsid w:val="005A4E18"/>
    <w:rsid w:val="005A50C8"/>
    <w:rsid w:val="005A52CE"/>
    <w:rsid w:val="005A5DFC"/>
    <w:rsid w:val="005B1DD2"/>
    <w:rsid w:val="005B244A"/>
    <w:rsid w:val="005B3F12"/>
    <w:rsid w:val="005B44E6"/>
    <w:rsid w:val="005B5148"/>
    <w:rsid w:val="005B54D6"/>
    <w:rsid w:val="005B6DF0"/>
    <w:rsid w:val="005C218A"/>
    <w:rsid w:val="005C37EC"/>
    <w:rsid w:val="005C442E"/>
    <w:rsid w:val="005D06DD"/>
    <w:rsid w:val="005D2E43"/>
    <w:rsid w:val="005D388D"/>
    <w:rsid w:val="005D634E"/>
    <w:rsid w:val="005E2685"/>
    <w:rsid w:val="005E432F"/>
    <w:rsid w:val="005E4F9B"/>
    <w:rsid w:val="005E50B4"/>
    <w:rsid w:val="005E6A11"/>
    <w:rsid w:val="005F035E"/>
    <w:rsid w:val="005F2A09"/>
    <w:rsid w:val="005F35D5"/>
    <w:rsid w:val="005F3B88"/>
    <w:rsid w:val="005F3EC8"/>
    <w:rsid w:val="005F4B58"/>
    <w:rsid w:val="005F4F6E"/>
    <w:rsid w:val="005F5768"/>
    <w:rsid w:val="005F57B2"/>
    <w:rsid w:val="005F5B13"/>
    <w:rsid w:val="00604528"/>
    <w:rsid w:val="0060467A"/>
    <w:rsid w:val="00605F10"/>
    <w:rsid w:val="00610320"/>
    <w:rsid w:val="00613429"/>
    <w:rsid w:val="00614B6B"/>
    <w:rsid w:val="00625CF5"/>
    <w:rsid w:val="0063378B"/>
    <w:rsid w:val="0063596B"/>
    <w:rsid w:val="00636F91"/>
    <w:rsid w:val="00637199"/>
    <w:rsid w:val="006371C0"/>
    <w:rsid w:val="00640157"/>
    <w:rsid w:val="006414C0"/>
    <w:rsid w:val="00641BBA"/>
    <w:rsid w:val="00641E15"/>
    <w:rsid w:val="006435BF"/>
    <w:rsid w:val="006544EE"/>
    <w:rsid w:val="006649D5"/>
    <w:rsid w:val="006653D9"/>
    <w:rsid w:val="00670EA0"/>
    <w:rsid w:val="006755CF"/>
    <w:rsid w:val="0067563B"/>
    <w:rsid w:val="00676675"/>
    <w:rsid w:val="00682ABB"/>
    <w:rsid w:val="006856AB"/>
    <w:rsid w:val="006858E3"/>
    <w:rsid w:val="00686F24"/>
    <w:rsid w:val="00695695"/>
    <w:rsid w:val="00695DAC"/>
    <w:rsid w:val="006976B5"/>
    <w:rsid w:val="00697846"/>
    <w:rsid w:val="006A5772"/>
    <w:rsid w:val="006A73FF"/>
    <w:rsid w:val="006A7FCF"/>
    <w:rsid w:val="006B26E9"/>
    <w:rsid w:val="006C0DD2"/>
    <w:rsid w:val="006C7575"/>
    <w:rsid w:val="006D13CF"/>
    <w:rsid w:val="006D4687"/>
    <w:rsid w:val="006E000D"/>
    <w:rsid w:val="006E1B80"/>
    <w:rsid w:val="006E1FFE"/>
    <w:rsid w:val="006E3A15"/>
    <w:rsid w:val="006E3ACF"/>
    <w:rsid w:val="006E3D50"/>
    <w:rsid w:val="006F0269"/>
    <w:rsid w:val="006F190A"/>
    <w:rsid w:val="006F656E"/>
    <w:rsid w:val="00700BFF"/>
    <w:rsid w:val="00700DAC"/>
    <w:rsid w:val="00705862"/>
    <w:rsid w:val="0071105D"/>
    <w:rsid w:val="007156F0"/>
    <w:rsid w:val="0071667C"/>
    <w:rsid w:val="00717205"/>
    <w:rsid w:val="00721301"/>
    <w:rsid w:val="007267D2"/>
    <w:rsid w:val="00731E98"/>
    <w:rsid w:val="00735071"/>
    <w:rsid w:val="007354C2"/>
    <w:rsid w:val="00735655"/>
    <w:rsid w:val="00736611"/>
    <w:rsid w:val="00742612"/>
    <w:rsid w:val="007461F6"/>
    <w:rsid w:val="00746924"/>
    <w:rsid w:val="00752E60"/>
    <w:rsid w:val="00753597"/>
    <w:rsid w:val="00754589"/>
    <w:rsid w:val="00756914"/>
    <w:rsid w:val="00756CC0"/>
    <w:rsid w:val="007579BF"/>
    <w:rsid w:val="00761C5F"/>
    <w:rsid w:val="0076350D"/>
    <w:rsid w:val="007636BA"/>
    <w:rsid w:val="00763D4B"/>
    <w:rsid w:val="00773BA6"/>
    <w:rsid w:val="007776D5"/>
    <w:rsid w:val="00783A57"/>
    <w:rsid w:val="00786227"/>
    <w:rsid w:val="007879AF"/>
    <w:rsid w:val="00791E95"/>
    <w:rsid w:val="00792B52"/>
    <w:rsid w:val="00792F47"/>
    <w:rsid w:val="00793269"/>
    <w:rsid w:val="00794494"/>
    <w:rsid w:val="00794B7B"/>
    <w:rsid w:val="00797489"/>
    <w:rsid w:val="007A0F58"/>
    <w:rsid w:val="007A2CF3"/>
    <w:rsid w:val="007A32BD"/>
    <w:rsid w:val="007A707C"/>
    <w:rsid w:val="007B38CC"/>
    <w:rsid w:val="007B4973"/>
    <w:rsid w:val="007B667D"/>
    <w:rsid w:val="007B7CCE"/>
    <w:rsid w:val="007C0398"/>
    <w:rsid w:val="007C09D5"/>
    <w:rsid w:val="007C1585"/>
    <w:rsid w:val="007C5530"/>
    <w:rsid w:val="007C5C14"/>
    <w:rsid w:val="007C7063"/>
    <w:rsid w:val="007C7EF2"/>
    <w:rsid w:val="007D04F5"/>
    <w:rsid w:val="007D28FA"/>
    <w:rsid w:val="007D4683"/>
    <w:rsid w:val="007D585D"/>
    <w:rsid w:val="007D639C"/>
    <w:rsid w:val="007E0144"/>
    <w:rsid w:val="007E0775"/>
    <w:rsid w:val="007E0B58"/>
    <w:rsid w:val="007E78F1"/>
    <w:rsid w:val="007F0CF5"/>
    <w:rsid w:val="007F2245"/>
    <w:rsid w:val="007F688A"/>
    <w:rsid w:val="007F72AE"/>
    <w:rsid w:val="007F7695"/>
    <w:rsid w:val="007F7B09"/>
    <w:rsid w:val="00800313"/>
    <w:rsid w:val="00801872"/>
    <w:rsid w:val="008026C5"/>
    <w:rsid w:val="00804145"/>
    <w:rsid w:val="00806F4B"/>
    <w:rsid w:val="00807743"/>
    <w:rsid w:val="008104C1"/>
    <w:rsid w:val="00811944"/>
    <w:rsid w:val="008134D3"/>
    <w:rsid w:val="00815B4C"/>
    <w:rsid w:val="00816B07"/>
    <w:rsid w:val="008176DA"/>
    <w:rsid w:val="008253D7"/>
    <w:rsid w:val="0082540D"/>
    <w:rsid w:val="00825614"/>
    <w:rsid w:val="00826065"/>
    <w:rsid w:val="00826701"/>
    <w:rsid w:val="008273D3"/>
    <w:rsid w:val="00836E73"/>
    <w:rsid w:val="00842759"/>
    <w:rsid w:val="00842E82"/>
    <w:rsid w:val="008444CB"/>
    <w:rsid w:val="00844500"/>
    <w:rsid w:val="008455AF"/>
    <w:rsid w:val="008462A0"/>
    <w:rsid w:val="0084777B"/>
    <w:rsid w:val="00852CDC"/>
    <w:rsid w:val="00853DB3"/>
    <w:rsid w:val="0085428F"/>
    <w:rsid w:val="008546E0"/>
    <w:rsid w:val="0085564E"/>
    <w:rsid w:val="008607E0"/>
    <w:rsid w:val="00864741"/>
    <w:rsid w:val="00865F74"/>
    <w:rsid w:val="008665D9"/>
    <w:rsid w:val="00867785"/>
    <w:rsid w:val="008708C9"/>
    <w:rsid w:val="00872494"/>
    <w:rsid w:val="00872528"/>
    <w:rsid w:val="008739C3"/>
    <w:rsid w:val="00876549"/>
    <w:rsid w:val="00877DFF"/>
    <w:rsid w:val="00880626"/>
    <w:rsid w:val="0088157B"/>
    <w:rsid w:val="0088404A"/>
    <w:rsid w:val="00884EAF"/>
    <w:rsid w:val="00885044"/>
    <w:rsid w:val="00885CCC"/>
    <w:rsid w:val="00885E9B"/>
    <w:rsid w:val="0088695F"/>
    <w:rsid w:val="0088712C"/>
    <w:rsid w:val="0088722D"/>
    <w:rsid w:val="00890E58"/>
    <w:rsid w:val="00891059"/>
    <w:rsid w:val="00891468"/>
    <w:rsid w:val="0089214B"/>
    <w:rsid w:val="00896BBB"/>
    <w:rsid w:val="00897C81"/>
    <w:rsid w:val="008A1C3D"/>
    <w:rsid w:val="008A2052"/>
    <w:rsid w:val="008A2E23"/>
    <w:rsid w:val="008A3484"/>
    <w:rsid w:val="008A4308"/>
    <w:rsid w:val="008A5155"/>
    <w:rsid w:val="008B205A"/>
    <w:rsid w:val="008B62E2"/>
    <w:rsid w:val="008B6DAD"/>
    <w:rsid w:val="008C03F6"/>
    <w:rsid w:val="008C3181"/>
    <w:rsid w:val="008C3D21"/>
    <w:rsid w:val="008C5F64"/>
    <w:rsid w:val="008C6264"/>
    <w:rsid w:val="008D1002"/>
    <w:rsid w:val="008D1E1E"/>
    <w:rsid w:val="008D3730"/>
    <w:rsid w:val="008D4365"/>
    <w:rsid w:val="008D5502"/>
    <w:rsid w:val="008E1BAD"/>
    <w:rsid w:val="008E34CE"/>
    <w:rsid w:val="008E3BBF"/>
    <w:rsid w:val="008E5A9C"/>
    <w:rsid w:val="008E5F54"/>
    <w:rsid w:val="008F2830"/>
    <w:rsid w:val="008F3DFF"/>
    <w:rsid w:val="008F5349"/>
    <w:rsid w:val="008F5656"/>
    <w:rsid w:val="009017AE"/>
    <w:rsid w:val="0090274F"/>
    <w:rsid w:val="00902B6D"/>
    <w:rsid w:val="0090427E"/>
    <w:rsid w:val="009051FC"/>
    <w:rsid w:val="0090609B"/>
    <w:rsid w:val="00913799"/>
    <w:rsid w:val="0091498F"/>
    <w:rsid w:val="00915740"/>
    <w:rsid w:val="00915BC7"/>
    <w:rsid w:val="00916654"/>
    <w:rsid w:val="009173C9"/>
    <w:rsid w:val="009214D2"/>
    <w:rsid w:val="009217E0"/>
    <w:rsid w:val="00923E5E"/>
    <w:rsid w:val="0093216F"/>
    <w:rsid w:val="00937B6C"/>
    <w:rsid w:val="009406BB"/>
    <w:rsid w:val="009409BE"/>
    <w:rsid w:val="009415DB"/>
    <w:rsid w:val="009427DD"/>
    <w:rsid w:val="0094558E"/>
    <w:rsid w:val="00946EE8"/>
    <w:rsid w:val="009478F1"/>
    <w:rsid w:val="009547DC"/>
    <w:rsid w:val="00957AE8"/>
    <w:rsid w:val="00957FED"/>
    <w:rsid w:val="009615CE"/>
    <w:rsid w:val="0096428A"/>
    <w:rsid w:val="009660E4"/>
    <w:rsid w:val="009675FD"/>
    <w:rsid w:val="00967B68"/>
    <w:rsid w:val="00977D35"/>
    <w:rsid w:val="0098012B"/>
    <w:rsid w:val="0098084E"/>
    <w:rsid w:val="00983FFC"/>
    <w:rsid w:val="00984304"/>
    <w:rsid w:val="009853E2"/>
    <w:rsid w:val="00985C7C"/>
    <w:rsid w:val="009906F4"/>
    <w:rsid w:val="00991CAB"/>
    <w:rsid w:val="009922A0"/>
    <w:rsid w:val="009949F1"/>
    <w:rsid w:val="009962F3"/>
    <w:rsid w:val="009966A9"/>
    <w:rsid w:val="00996D06"/>
    <w:rsid w:val="009970F6"/>
    <w:rsid w:val="009A1504"/>
    <w:rsid w:val="009A27E3"/>
    <w:rsid w:val="009A451F"/>
    <w:rsid w:val="009A7230"/>
    <w:rsid w:val="009B29B8"/>
    <w:rsid w:val="009B3410"/>
    <w:rsid w:val="009B3690"/>
    <w:rsid w:val="009B7A80"/>
    <w:rsid w:val="009C032C"/>
    <w:rsid w:val="009C26BF"/>
    <w:rsid w:val="009D256E"/>
    <w:rsid w:val="009D25B4"/>
    <w:rsid w:val="009D4D58"/>
    <w:rsid w:val="009D52E3"/>
    <w:rsid w:val="009D562E"/>
    <w:rsid w:val="009D5BE5"/>
    <w:rsid w:val="009D631B"/>
    <w:rsid w:val="009D71FD"/>
    <w:rsid w:val="009E1508"/>
    <w:rsid w:val="009E24D0"/>
    <w:rsid w:val="009E3046"/>
    <w:rsid w:val="009E6CAB"/>
    <w:rsid w:val="009E751E"/>
    <w:rsid w:val="009F0A8C"/>
    <w:rsid w:val="009F2B99"/>
    <w:rsid w:val="009F594A"/>
    <w:rsid w:val="009F67F3"/>
    <w:rsid w:val="00A070F3"/>
    <w:rsid w:val="00A0756C"/>
    <w:rsid w:val="00A10C33"/>
    <w:rsid w:val="00A11CFF"/>
    <w:rsid w:val="00A1290F"/>
    <w:rsid w:val="00A16510"/>
    <w:rsid w:val="00A25405"/>
    <w:rsid w:val="00A2557B"/>
    <w:rsid w:val="00A256AC"/>
    <w:rsid w:val="00A27CC3"/>
    <w:rsid w:val="00A32DAB"/>
    <w:rsid w:val="00A33945"/>
    <w:rsid w:val="00A362D6"/>
    <w:rsid w:val="00A41D9A"/>
    <w:rsid w:val="00A42CAD"/>
    <w:rsid w:val="00A43082"/>
    <w:rsid w:val="00A474AB"/>
    <w:rsid w:val="00A47D77"/>
    <w:rsid w:val="00A518B2"/>
    <w:rsid w:val="00A51CDA"/>
    <w:rsid w:val="00A5272D"/>
    <w:rsid w:val="00A52FE1"/>
    <w:rsid w:val="00A555F1"/>
    <w:rsid w:val="00A560E9"/>
    <w:rsid w:val="00A618C5"/>
    <w:rsid w:val="00A650D2"/>
    <w:rsid w:val="00A6575B"/>
    <w:rsid w:val="00A65BD3"/>
    <w:rsid w:val="00A66EDE"/>
    <w:rsid w:val="00A67683"/>
    <w:rsid w:val="00A67B3F"/>
    <w:rsid w:val="00A727EF"/>
    <w:rsid w:val="00A73C8A"/>
    <w:rsid w:val="00A758EB"/>
    <w:rsid w:val="00A76984"/>
    <w:rsid w:val="00A76A55"/>
    <w:rsid w:val="00A8050B"/>
    <w:rsid w:val="00A819F7"/>
    <w:rsid w:val="00A81AD8"/>
    <w:rsid w:val="00A835A1"/>
    <w:rsid w:val="00A83A1E"/>
    <w:rsid w:val="00A83BE9"/>
    <w:rsid w:val="00A85289"/>
    <w:rsid w:val="00A86B0A"/>
    <w:rsid w:val="00A92143"/>
    <w:rsid w:val="00A94922"/>
    <w:rsid w:val="00A967F0"/>
    <w:rsid w:val="00A96C93"/>
    <w:rsid w:val="00AA3F4E"/>
    <w:rsid w:val="00AA50BE"/>
    <w:rsid w:val="00AA7245"/>
    <w:rsid w:val="00AB072E"/>
    <w:rsid w:val="00AB15CC"/>
    <w:rsid w:val="00AB2D8E"/>
    <w:rsid w:val="00AB4720"/>
    <w:rsid w:val="00AB4F4B"/>
    <w:rsid w:val="00AB4FC6"/>
    <w:rsid w:val="00AB596B"/>
    <w:rsid w:val="00AB7489"/>
    <w:rsid w:val="00AC284D"/>
    <w:rsid w:val="00AC586F"/>
    <w:rsid w:val="00AC5A46"/>
    <w:rsid w:val="00AC5FFB"/>
    <w:rsid w:val="00AC69CE"/>
    <w:rsid w:val="00AD1D87"/>
    <w:rsid w:val="00AD1F1A"/>
    <w:rsid w:val="00AD2F72"/>
    <w:rsid w:val="00AD4962"/>
    <w:rsid w:val="00AD6EF2"/>
    <w:rsid w:val="00AD799D"/>
    <w:rsid w:val="00AD7BBF"/>
    <w:rsid w:val="00AE0E5F"/>
    <w:rsid w:val="00AE7947"/>
    <w:rsid w:val="00AF04E0"/>
    <w:rsid w:val="00AF1771"/>
    <w:rsid w:val="00AF3606"/>
    <w:rsid w:val="00AF3797"/>
    <w:rsid w:val="00AF4937"/>
    <w:rsid w:val="00AF6C85"/>
    <w:rsid w:val="00B00BE5"/>
    <w:rsid w:val="00B029A1"/>
    <w:rsid w:val="00B038B9"/>
    <w:rsid w:val="00B0628E"/>
    <w:rsid w:val="00B108B2"/>
    <w:rsid w:val="00B1202E"/>
    <w:rsid w:val="00B13CA4"/>
    <w:rsid w:val="00B142B7"/>
    <w:rsid w:val="00B1776F"/>
    <w:rsid w:val="00B1780A"/>
    <w:rsid w:val="00B17F38"/>
    <w:rsid w:val="00B24CA4"/>
    <w:rsid w:val="00B26330"/>
    <w:rsid w:val="00B2740D"/>
    <w:rsid w:val="00B31701"/>
    <w:rsid w:val="00B357DD"/>
    <w:rsid w:val="00B43314"/>
    <w:rsid w:val="00B44DFC"/>
    <w:rsid w:val="00B45DC5"/>
    <w:rsid w:val="00B51E02"/>
    <w:rsid w:val="00B53812"/>
    <w:rsid w:val="00B552C4"/>
    <w:rsid w:val="00B55901"/>
    <w:rsid w:val="00B57058"/>
    <w:rsid w:val="00B60F29"/>
    <w:rsid w:val="00B61232"/>
    <w:rsid w:val="00B63CD3"/>
    <w:rsid w:val="00B66312"/>
    <w:rsid w:val="00B664AC"/>
    <w:rsid w:val="00B66910"/>
    <w:rsid w:val="00B70137"/>
    <w:rsid w:val="00B73AFB"/>
    <w:rsid w:val="00B74A9C"/>
    <w:rsid w:val="00B76AFE"/>
    <w:rsid w:val="00B814C2"/>
    <w:rsid w:val="00B84554"/>
    <w:rsid w:val="00B8511F"/>
    <w:rsid w:val="00B86E56"/>
    <w:rsid w:val="00B95005"/>
    <w:rsid w:val="00BA06B6"/>
    <w:rsid w:val="00BA071A"/>
    <w:rsid w:val="00BA5786"/>
    <w:rsid w:val="00BB2578"/>
    <w:rsid w:val="00BB3592"/>
    <w:rsid w:val="00BB4C53"/>
    <w:rsid w:val="00BB61E4"/>
    <w:rsid w:val="00BB7907"/>
    <w:rsid w:val="00BC013F"/>
    <w:rsid w:val="00BC197C"/>
    <w:rsid w:val="00BC20C3"/>
    <w:rsid w:val="00BC43D0"/>
    <w:rsid w:val="00BC62FD"/>
    <w:rsid w:val="00BD27DC"/>
    <w:rsid w:val="00BD604B"/>
    <w:rsid w:val="00BD6053"/>
    <w:rsid w:val="00BD7928"/>
    <w:rsid w:val="00BE13E8"/>
    <w:rsid w:val="00BE1BD8"/>
    <w:rsid w:val="00BE4085"/>
    <w:rsid w:val="00BF6001"/>
    <w:rsid w:val="00BF6581"/>
    <w:rsid w:val="00BF6FA5"/>
    <w:rsid w:val="00C005E6"/>
    <w:rsid w:val="00C00DE2"/>
    <w:rsid w:val="00C01419"/>
    <w:rsid w:val="00C02E07"/>
    <w:rsid w:val="00C03467"/>
    <w:rsid w:val="00C0702B"/>
    <w:rsid w:val="00C120AC"/>
    <w:rsid w:val="00C12DDA"/>
    <w:rsid w:val="00C13A45"/>
    <w:rsid w:val="00C144DB"/>
    <w:rsid w:val="00C17894"/>
    <w:rsid w:val="00C205DF"/>
    <w:rsid w:val="00C20D7B"/>
    <w:rsid w:val="00C243B0"/>
    <w:rsid w:val="00C311DC"/>
    <w:rsid w:val="00C3226E"/>
    <w:rsid w:val="00C3264A"/>
    <w:rsid w:val="00C32B34"/>
    <w:rsid w:val="00C364F3"/>
    <w:rsid w:val="00C36F08"/>
    <w:rsid w:val="00C37269"/>
    <w:rsid w:val="00C422FD"/>
    <w:rsid w:val="00C442D8"/>
    <w:rsid w:val="00C447A1"/>
    <w:rsid w:val="00C46BC1"/>
    <w:rsid w:val="00C541F1"/>
    <w:rsid w:val="00C56A85"/>
    <w:rsid w:val="00C62BDF"/>
    <w:rsid w:val="00C634C5"/>
    <w:rsid w:val="00C63BA4"/>
    <w:rsid w:val="00C64ECB"/>
    <w:rsid w:val="00C66901"/>
    <w:rsid w:val="00C74F0C"/>
    <w:rsid w:val="00C7522B"/>
    <w:rsid w:val="00C75B47"/>
    <w:rsid w:val="00C75E9D"/>
    <w:rsid w:val="00C77202"/>
    <w:rsid w:val="00C77491"/>
    <w:rsid w:val="00C8064D"/>
    <w:rsid w:val="00C81DAB"/>
    <w:rsid w:val="00C83B85"/>
    <w:rsid w:val="00C8671C"/>
    <w:rsid w:val="00C86CA5"/>
    <w:rsid w:val="00C90B05"/>
    <w:rsid w:val="00C93859"/>
    <w:rsid w:val="00C949B7"/>
    <w:rsid w:val="00C95657"/>
    <w:rsid w:val="00CA11F3"/>
    <w:rsid w:val="00CA7C3D"/>
    <w:rsid w:val="00CB1182"/>
    <w:rsid w:val="00CB1A13"/>
    <w:rsid w:val="00CB3C41"/>
    <w:rsid w:val="00CB6D08"/>
    <w:rsid w:val="00CB7F20"/>
    <w:rsid w:val="00CC0BC0"/>
    <w:rsid w:val="00CC2542"/>
    <w:rsid w:val="00CC2EB0"/>
    <w:rsid w:val="00CC3550"/>
    <w:rsid w:val="00CC3B70"/>
    <w:rsid w:val="00CC6EEA"/>
    <w:rsid w:val="00CD3AAA"/>
    <w:rsid w:val="00CD5393"/>
    <w:rsid w:val="00CD647E"/>
    <w:rsid w:val="00CE0194"/>
    <w:rsid w:val="00CE2100"/>
    <w:rsid w:val="00CE3172"/>
    <w:rsid w:val="00CE4FC7"/>
    <w:rsid w:val="00CF0B6F"/>
    <w:rsid w:val="00CF10A5"/>
    <w:rsid w:val="00CF2760"/>
    <w:rsid w:val="00CF37AD"/>
    <w:rsid w:val="00CF6C8B"/>
    <w:rsid w:val="00CF70D1"/>
    <w:rsid w:val="00D04C74"/>
    <w:rsid w:val="00D05BF8"/>
    <w:rsid w:val="00D07FB8"/>
    <w:rsid w:val="00D10CF9"/>
    <w:rsid w:val="00D1370E"/>
    <w:rsid w:val="00D137C2"/>
    <w:rsid w:val="00D20BB1"/>
    <w:rsid w:val="00D20CBD"/>
    <w:rsid w:val="00D219FB"/>
    <w:rsid w:val="00D22267"/>
    <w:rsid w:val="00D258FE"/>
    <w:rsid w:val="00D25966"/>
    <w:rsid w:val="00D25FB7"/>
    <w:rsid w:val="00D26F4F"/>
    <w:rsid w:val="00D35C6B"/>
    <w:rsid w:val="00D3645A"/>
    <w:rsid w:val="00D36709"/>
    <w:rsid w:val="00D42B48"/>
    <w:rsid w:val="00D43718"/>
    <w:rsid w:val="00D463F9"/>
    <w:rsid w:val="00D51643"/>
    <w:rsid w:val="00D53CF2"/>
    <w:rsid w:val="00D56F81"/>
    <w:rsid w:val="00D57010"/>
    <w:rsid w:val="00D5729F"/>
    <w:rsid w:val="00D61830"/>
    <w:rsid w:val="00D6314D"/>
    <w:rsid w:val="00D65140"/>
    <w:rsid w:val="00D66475"/>
    <w:rsid w:val="00D67DD8"/>
    <w:rsid w:val="00D70778"/>
    <w:rsid w:val="00D718E4"/>
    <w:rsid w:val="00D725A2"/>
    <w:rsid w:val="00D749E8"/>
    <w:rsid w:val="00D75617"/>
    <w:rsid w:val="00D76AC2"/>
    <w:rsid w:val="00D76E74"/>
    <w:rsid w:val="00D7751B"/>
    <w:rsid w:val="00D77B85"/>
    <w:rsid w:val="00D8019D"/>
    <w:rsid w:val="00D806BB"/>
    <w:rsid w:val="00D833CA"/>
    <w:rsid w:val="00D870BA"/>
    <w:rsid w:val="00D9192C"/>
    <w:rsid w:val="00D92DCE"/>
    <w:rsid w:val="00D93556"/>
    <w:rsid w:val="00D93D2E"/>
    <w:rsid w:val="00DA1E38"/>
    <w:rsid w:val="00DA565E"/>
    <w:rsid w:val="00DB6373"/>
    <w:rsid w:val="00DB6377"/>
    <w:rsid w:val="00DC0BF1"/>
    <w:rsid w:val="00DC0CB3"/>
    <w:rsid w:val="00DC1132"/>
    <w:rsid w:val="00DC48F2"/>
    <w:rsid w:val="00DC6008"/>
    <w:rsid w:val="00DC7245"/>
    <w:rsid w:val="00DC7D0F"/>
    <w:rsid w:val="00DC7F74"/>
    <w:rsid w:val="00DD2AFF"/>
    <w:rsid w:val="00DD472E"/>
    <w:rsid w:val="00DD6012"/>
    <w:rsid w:val="00DD680E"/>
    <w:rsid w:val="00DE10E2"/>
    <w:rsid w:val="00DE4A88"/>
    <w:rsid w:val="00DE71E7"/>
    <w:rsid w:val="00DF0E25"/>
    <w:rsid w:val="00DF7F81"/>
    <w:rsid w:val="00E03BDB"/>
    <w:rsid w:val="00E1552D"/>
    <w:rsid w:val="00E158C9"/>
    <w:rsid w:val="00E21EC9"/>
    <w:rsid w:val="00E2419F"/>
    <w:rsid w:val="00E304D0"/>
    <w:rsid w:val="00E32843"/>
    <w:rsid w:val="00E33A52"/>
    <w:rsid w:val="00E34157"/>
    <w:rsid w:val="00E3583A"/>
    <w:rsid w:val="00E362A0"/>
    <w:rsid w:val="00E36A52"/>
    <w:rsid w:val="00E40C76"/>
    <w:rsid w:val="00E43DF2"/>
    <w:rsid w:val="00E463AD"/>
    <w:rsid w:val="00E47F0C"/>
    <w:rsid w:val="00E50D30"/>
    <w:rsid w:val="00E511A5"/>
    <w:rsid w:val="00E526E2"/>
    <w:rsid w:val="00E532A4"/>
    <w:rsid w:val="00E54784"/>
    <w:rsid w:val="00E54C1A"/>
    <w:rsid w:val="00E5755A"/>
    <w:rsid w:val="00E576DD"/>
    <w:rsid w:val="00E60763"/>
    <w:rsid w:val="00E61EE3"/>
    <w:rsid w:val="00E62CF3"/>
    <w:rsid w:val="00E64780"/>
    <w:rsid w:val="00E6514C"/>
    <w:rsid w:val="00E65415"/>
    <w:rsid w:val="00E66D77"/>
    <w:rsid w:val="00E67223"/>
    <w:rsid w:val="00E673C3"/>
    <w:rsid w:val="00E70310"/>
    <w:rsid w:val="00E71AE3"/>
    <w:rsid w:val="00E73B31"/>
    <w:rsid w:val="00E740B2"/>
    <w:rsid w:val="00E769BA"/>
    <w:rsid w:val="00E80BD9"/>
    <w:rsid w:val="00E85495"/>
    <w:rsid w:val="00E859A2"/>
    <w:rsid w:val="00E859D3"/>
    <w:rsid w:val="00E8713A"/>
    <w:rsid w:val="00E95036"/>
    <w:rsid w:val="00EA0C6D"/>
    <w:rsid w:val="00EA276A"/>
    <w:rsid w:val="00EA54D7"/>
    <w:rsid w:val="00EA5885"/>
    <w:rsid w:val="00EB2E5D"/>
    <w:rsid w:val="00EB6437"/>
    <w:rsid w:val="00EB6CD9"/>
    <w:rsid w:val="00EC0B25"/>
    <w:rsid w:val="00EC1E1C"/>
    <w:rsid w:val="00EC6815"/>
    <w:rsid w:val="00ED066D"/>
    <w:rsid w:val="00ED0F5D"/>
    <w:rsid w:val="00ED2ADF"/>
    <w:rsid w:val="00ED422D"/>
    <w:rsid w:val="00ED5F3D"/>
    <w:rsid w:val="00ED654C"/>
    <w:rsid w:val="00ED66C7"/>
    <w:rsid w:val="00ED71F9"/>
    <w:rsid w:val="00EE0B24"/>
    <w:rsid w:val="00EE175F"/>
    <w:rsid w:val="00EE23BC"/>
    <w:rsid w:val="00EE3F64"/>
    <w:rsid w:val="00EE4A03"/>
    <w:rsid w:val="00EF0191"/>
    <w:rsid w:val="00EF1840"/>
    <w:rsid w:val="00EF1D02"/>
    <w:rsid w:val="00EF280F"/>
    <w:rsid w:val="00EF4F44"/>
    <w:rsid w:val="00EF5BF1"/>
    <w:rsid w:val="00EF6C82"/>
    <w:rsid w:val="00F00F1F"/>
    <w:rsid w:val="00F11AED"/>
    <w:rsid w:val="00F15DE1"/>
    <w:rsid w:val="00F200E6"/>
    <w:rsid w:val="00F208B8"/>
    <w:rsid w:val="00F2250C"/>
    <w:rsid w:val="00F23590"/>
    <w:rsid w:val="00F2764C"/>
    <w:rsid w:val="00F31D3F"/>
    <w:rsid w:val="00F345F2"/>
    <w:rsid w:val="00F34AC3"/>
    <w:rsid w:val="00F37669"/>
    <w:rsid w:val="00F37C32"/>
    <w:rsid w:val="00F5170C"/>
    <w:rsid w:val="00F51DF4"/>
    <w:rsid w:val="00F547BF"/>
    <w:rsid w:val="00F57711"/>
    <w:rsid w:val="00F618A1"/>
    <w:rsid w:val="00F61B3D"/>
    <w:rsid w:val="00F6504A"/>
    <w:rsid w:val="00F6602C"/>
    <w:rsid w:val="00F703C1"/>
    <w:rsid w:val="00F727D1"/>
    <w:rsid w:val="00F73E48"/>
    <w:rsid w:val="00F74B4F"/>
    <w:rsid w:val="00F764DE"/>
    <w:rsid w:val="00F82D70"/>
    <w:rsid w:val="00F8375E"/>
    <w:rsid w:val="00F86422"/>
    <w:rsid w:val="00F867C4"/>
    <w:rsid w:val="00F871A3"/>
    <w:rsid w:val="00F91FC0"/>
    <w:rsid w:val="00F92D99"/>
    <w:rsid w:val="00F931DD"/>
    <w:rsid w:val="00F9364F"/>
    <w:rsid w:val="00F95EA2"/>
    <w:rsid w:val="00F96509"/>
    <w:rsid w:val="00FA343F"/>
    <w:rsid w:val="00FA40E9"/>
    <w:rsid w:val="00FA51AF"/>
    <w:rsid w:val="00FA56FC"/>
    <w:rsid w:val="00FA5C11"/>
    <w:rsid w:val="00FA747A"/>
    <w:rsid w:val="00FB020E"/>
    <w:rsid w:val="00FB3024"/>
    <w:rsid w:val="00FB33FF"/>
    <w:rsid w:val="00FB5F60"/>
    <w:rsid w:val="00FB6BF0"/>
    <w:rsid w:val="00FB70A1"/>
    <w:rsid w:val="00FC1B9A"/>
    <w:rsid w:val="00FC2521"/>
    <w:rsid w:val="00FC5469"/>
    <w:rsid w:val="00FC65A9"/>
    <w:rsid w:val="00FC7933"/>
    <w:rsid w:val="00FD1A01"/>
    <w:rsid w:val="00FD3293"/>
    <w:rsid w:val="00FE12B0"/>
    <w:rsid w:val="00FE2BAA"/>
    <w:rsid w:val="00FE487D"/>
    <w:rsid w:val="00FE52AE"/>
    <w:rsid w:val="00FE5709"/>
    <w:rsid w:val="00FE7918"/>
    <w:rsid w:val="00FE7E59"/>
    <w:rsid w:val="00FF2DFE"/>
    <w:rsid w:val="00FF5D39"/>
    <w:rsid w:val="00FF7925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CD4C5"/>
  <w15:chartTrackingRefBased/>
  <w15:docId w15:val="{E453FFEC-A1DF-1A42-8442-2BE173E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0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C6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600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066341"/>
    <w:rPr>
      <w:sz w:val="16"/>
      <w:szCs w:val="16"/>
    </w:rPr>
  </w:style>
  <w:style w:type="table" w:styleId="TableGrid">
    <w:name w:val="Table Grid"/>
    <w:basedOn w:val="TableNormal"/>
    <w:uiPriority w:val="39"/>
    <w:rsid w:val="0099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537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Martins</dc:creator>
  <cp:keywords/>
  <dc:description/>
  <cp:lastModifiedBy>Karen Martins</cp:lastModifiedBy>
  <cp:revision>3</cp:revision>
  <dcterms:created xsi:type="dcterms:W3CDTF">2024-05-25T20:09:00Z</dcterms:created>
  <dcterms:modified xsi:type="dcterms:W3CDTF">2024-06-18T17:35:00Z</dcterms:modified>
</cp:coreProperties>
</file>