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3E8A" w14:textId="7ABBD623" w:rsidR="00BC35FE" w:rsidRPr="00BC35FE" w:rsidRDefault="00C156C2" w:rsidP="00BC35FE">
      <w:pPr>
        <w:pStyle w:val="L1-APA"/>
        <w:spacing w:before="326"/>
      </w:pPr>
      <w:bookmarkStart w:id="0" w:name="_Hlk132975887"/>
      <w:r w:rsidRPr="00BA60EC">
        <w:rPr>
          <w:rFonts w:hint="eastAsia"/>
          <w:u w:val="single"/>
        </w:rPr>
        <w:t>Supplementa</w:t>
      </w:r>
      <w:r w:rsidR="008A4C95" w:rsidRPr="00BA60EC">
        <w:rPr>
          <w:rFonts w:hint="eastAsia"/>
          <w:u w:val="single"/>
        </w:rPr>
        <w:t>ry</w:t>
      </w:r>
      <w:r w:rsidRPr="00BA60EC">
        <w:rPr>
          <w:rFonts w:hint="eastAsia"/>
          <w:u w:val="single"/>
        </w:rPr>
        <w:t xml:space="preserve"> Materials</w:t>
      </w:r>
      <w:r w:rsidR="00F350BF">
        <w:rPr>
          <w:u w:val="single"/>
        </w:rPr>
        <w:br/>
      </w:r>
      <w:r w:rsidR="00F350BF" w:rsidRPr="00F350BF">
        <w:rPr>
          <w:b w:val="0"/>
          <w:bCs w:val="0"/>
        </w:rPr>
        <w:t>for</w:t>
      </w:r>
      <w:r w:rsidR="00F350BF">
        <w:rPr>
          <w:b w:val="0"/>
          <w:bCs w:val="0"/>
        </w:rPr>
        <w:t xml:space="preserve"> the Research Report</w:t>
      </w:r>
      <w:r w:rsidR="00BC35FE" w:rsidRPr="00BA60EC">
        <w:rPr>
          <w:u w:val="single"/>
        </w:rPr>
        <w:br/>
      </w:r>
      <w:r w:rsidR="00F350BF">
        <w:t>“</w:t>
      </w:r>
      <w:r w:rsidR="00BC35FE" w:rsidRPr="00BC35FE">
        <w:t>Bias Toward Chinese in English Natural Language</w:t>
      </w:r>
      <w:r w:rsidR="00F350BF">
        <w:t>”</w:t>
      </w:r>
    </w:p>
    <w:p w14:paraId="0A240C1F" w14:textId="0C6A7DEF" w:rsidR="00BC35FE" w:rsidRPr="00E82F4E" w:rsidRDefault="00BC35FE" w:rsidP="00791F57">
      <w:pPr>
        <w:pStyle w:val="L2-APA"/>
        <w:spacing w:before="326"/>
      </w:pPr>
      <w:r w:rsidRPr="00E82F4E">
        <w:rPr>
          <w:rFonts w:hint="eastAsia"/>
        </w:rPr>
        <w:t>Open Practices</w:t>
      </w:r>
      <w:r w:rsidR="00791F57" w:rsidRPr="00791F57">
        <w:rPr>
          <w:b w:val="0"/>
          <w:bCs w:val="0"/>
        </w:rPr>
        <w:t xml:space="preserve"> (</w:t>
      </w:r>
      <w:r w:rsidRPr="00791F57">
        <w:rPr>
          <w:rFonts w:hint="eastAsia"/>
          <w:b w:val="0"/>
          <w:bCs w:val="0"/>
        </w:rPr>
        <w:t>All data</w:t>
      </w:r>
      <w:r w:rsidRPr="00791F57">
        <w:rPr>
          <w:b w:val="0"/>
          <w:bCs w:val="0"/>
        </w:rPr>
        <w:t xml:space="preserve"> and</w:t>
      </w:r>
      <w:r w:rsidRPr="00791F57">
        <w:rPr>
          <w:rFonts w:hint="eastAsia"/>
          <w:b w:val="0"/>
          <w:bCs w:val="0"/>
        </w:rPr>
        <w:t xml:space="preserve"> code are </w:t>
      </w:r>
      <w:r w:rsidRPr="00791F57">
        <w:rPr>
          <w:b w:val="0"/>
          <w:bCs w:val="0"/>
        </w:rPr>
        <w:t>available</w:t>
      </w:r>
      <w:r w:rsidRPr="00791F57">
        <w:rPr>
          <w:rFonts w:hint="eastAsia"/>
          <w:b w:val="0"/>
          <w:bCs w:val="0"/>
        </w:rPr>
        <w:t xml:space="preserve"> at </w:t>
      </w:r>
      <w:hyperlink r:id="rId8" w:history="1">
        <w:r w:rsidRPr="00791F57">
          <w:rPr>
            <w:rStyle w:val="ad"/>
            <w:b w:val="0"/>
            <w:bCs w:val="0"/>
          </w:rPr>
          <w:t>https://osf.io/9wgkb/</w:t>
        </w:r>
      </w:hyperlink>
      <w:r w:rsidR="00791F57" w:rsidRPr="00791F57">
        <w:rPr>
          <w:b w:val="0"/>
          <w:bCs w:val="0"/>
        </w:rPr>
        <w:t>)</w:t>
      </w:r>
    </w:p>
    <w:p w14:paraId="23F1C2AD" w14:textId="77777777" w:rsidR="00BC35FE" w:rsidRPr="00E82F4E" w:rsidRDefault="00BC35FE" w:rsidP="00BC35FE">
      <w:pPr>
        <w:pStyle w:val="APA-Text"/>
        <w:numPr>
          <w:ilvl w:val="0"/>
          <w:numId w:val="25"/>
        </w:numPr>
      </w:pPr>
      <w:r w:rsidRPr="00E82F4E">
        <w:rPr>
          <w:b/>
          <w:bCs/>
        </w:rPr>
        <w:t>“Dict_Stereotype.csv”</w:t>
      </w:r>
      <w:r w:rsidRPr="00E82F4E">
        <w:rPr>
          <w:rFonts w:hint="eastAsia"/>
        </w:rPr>
        <w:t>: Dictionary of stereotype content, with 12 pairs of words for each of the four stereotype facets (i.e., a total of 48 word pairs)</w:t>
      </w:r>
    </w:p>
    <w:p w14:paraId="0CC63048" w14:textId="77777777" w:rsidR="00BC35FE" w:rsidRPr="00E82F4E" w:rsidRDefault="00BC35FE" w:rsidP="00BC35FE">
      <w:pPr>
        <w:pStyle w:val="APA-Text"/>
        <w:numPr>
          <w:ilvl w:val="0"/>
          <w:numId w:val="25"/>
        </w:numPr>
      </w:pPr>
      <w:r w:rsidRPr="00E82F4E">
        <w:rPr>
          <w:b/>
          <w:bCs/>
        </w:rPr>
        <w:t>“FMAT_China_1.RData”</w:t>
      </w:r>
      <w:r w:rsidRPr="00E82F4E">
        <w:rPr>
          <w:rFonts w:hint="eastAsia"/>
        </w:rPr>
        <w:t xml:space="preserve">: Raw data produced by BERT models with the FMAT package functions for (1) </w:t>
      </w:r>
      <w:r w:rsidRPr="00E82F4E">
        <w:rPr>
          <w:rFonts w:hint="eastAsia"/>
          <w:i/>
          <w:iCs/>
        </w:rPr>
        <w:t>Stereotypes</w:t>
      </w:r>
      <w:r w:rsidRPr="00E82F4E">
        <w:rPr>
          <w:rFonts w:hint="eastAsia"/>
        </w:rPr>
        <w:t xml:space="preserve"> of Chinese</w:t>
      </w:r>
      <w:r>
        <w:rPr>
          <w:rFonts w:hint="eastAsia"/>
        </w:rPr>
        <w:t xml:space="preserve"> (and other groups)</w:t>
      </w:r>
    </w:p>
    <w:p w14:paraId="2A36EDEF" w14:textId="77777777" w:rsidR="00BC35FE" w:rsidRPr="00E82F4E" w:rsidRDefault="00BC35FE" w:rsidP="00BC35FE">
      <w:pPr>
        <w:pStyle w:val="APA-Text"/>
        <w:numPr>
          <w:ilvl w:val="0"/>
          <w:numId w:val="25"/>
        </w:numPr>
      </w:pPr>
      <w:r w:rsidRPr="00E82F4E">
        <w:rPr>
          <w:b/>
          <w:bCs/>
        </w:rPr>
        <w:t>“FMAT_China_</w:t>
      </w:r>
      <w:r w:rsidRPr="00E82F4E">
        <w:rPr>
          <w:rFonts w:hint="eastAsia"/>
          <w:b/>
          <w:bCs/>
        </w:rPr>
        <w:t>2</w:t>
      </w:r>
      <w:r w:rsidRPr="00E82F4E">
        <w:rPr>
          <w:b/>
          <w:bCs/>
        </w:rPr>
        <w:t>.RData”</w:t>
      </w:r>
      <w:r w:rsidRPr="00E82F4E">
        <w:rPr>
          <w:rFonts w:hint="eastAsia"/>
        </w:rPr>
        <w:t xml:space="preserve">: Raw data produced by BERT models with the FMAT package functions for (2) </w:t>
      </w:r>
      <w:r w:rsidRPr="00E82F4E">
        <w:rPr>
          <w:rFonts w:hint="eastAsia"/>
          <w:i/>
          <w:iCs/>
        </w:rPr>
        <w:t>Prejudice</w:t>
      </w:r>
      <w:r w:rsidRPr="00E82F4E">
        <w:rPr>
          <w:rFonts w:hint="eastAsia"/>
        </w:rPr>
        <w:t xml:space="preserve"> toward Chinese</w:t>
      </w:r>
      <w:r>
        <w:rPr>
          <w:rFonts w:hint="eastAsia"/>
        </w:rPr>
        <w:t xml:space="preserve"> (and other groups)</w:t>
      </w:r>
    </w:p>
    <w:p w14:paraId="1852B102" w14:textId="77777777" w:rsidR="00BC35FE" w:rsidRPr="00E82F4E" w:rsidRDefault="00BC35FE" w:rsidP="00BC35FE">
      <w:pPr>
        <w:pStyle w:val="APA-Text"/>
        <w:numPr>
          <w:ilvl w:val="0"/>
          <w:numId w:val="25"/>
        </w:numPr>
      </w:pPr>
      <w:r w:rsidRPr="00E82F4E">
        <w:rPr>
          <w:b/>
          <w:bCs/>
        </w:rPr>
        <w:t>“FMAT_China_</w:t>
      </w:r>
      <w:r w:rsidRPr="00E82F4E">
        <w:rPr>
          <w:rFonts w:hint="eastAsia"/>
          <w:b/>
          <w:bCs/>
        </w:rPr>
        <w:t>3</w:t>
      </w:r>
      <w:r w:rsidRPr="00E82F4E">
        <w:rPr>
          <w:b/>
          <w:bCs/>
        </w:rPr>
        <w:t>.RData”</w:t>
      </w:r>
      <w:r w:rsidRPr="00E82F4E">
        <w:rPr>
          <w:rFonts w:hint="eastAsia"/>
        </w:rPr>
        <w:t xml:space="preserve">: Raw data produced by BERT models with the FMAT package functions for (3) </w:t>
      </w:r>
      <w:r w:rsidRPr="00E82F4E">
        <w:rPr>
          <w:rFonts w:hint="eastAsia"/>
          <w:i/>
          <w:iCs/>
        </w:rPr>
        <w:t>Discrimination</w:t>
      </w:r>
      <w:r w:rsidRPr="00E82F4E">
        <w:rPr>
          <w:rFonts w:hint="eastAsia"/>
        </w:rPr>
        <w:t xml:space="preserve"> toward Chinese</w:t>
      </w:r>
      <w:r>
        <w:rPr>
          <w:rFonts w:hint="eastAsia"/>
        </w:rPr>
        <w:t xml:space="preserve"> (and other groups)</w:t>
      </w:r>
    </w:p>
    <w:p w14:paraId="375D62A2" w14:textId="77777777" w:rsidR="00BC35FE" w:rsidRPr="00E82F4E" w:rsidRDefault="00BC35FE" w:rsidP="00BC35FE">
      <w:pPr>
        <w:pStyle w:val="APA-Text"/>
        <w:numPr>
          <w:ilvl w:val="0"/>
          <w:numId w:val="25"/>
        </w:numPr>
      </w:pPr>
      <w:r w:rsidRPr="00E82F4E">
        <w:rPr>
          <w:b/>
          <w:bCs/>
        </w:rPr>
        <w:t>“Perceiver.RData”</w:t>
      </w:r>
      <w:r w:rsidRPr="00E82F4E">
        <w:rPr>
          <w:rFonts w:hint="eastAsia"/>
        </w:rPr>
        <w:t xml:space="preserve">: Raw data produced by BERT models with the FMAT package functions for </w:t>
      </w:r>
      <w:r>
        <w:rPr>
          <w:rFonts w:hint="eastAsia"/>
        </w:rPr>
        <w:t>(4)</w:t>
      </w:r>
      <w:r w:rsidRPr="00E82F4E">
        <w:rPr>
          <w:rFonts w:hint="eastAsia"/>
        </w:rPr>
        <w:t xml:space="preserve"> </w:t>
      </w:r>
      <w:r w:rsidRPr="00E82F4E">
        <w:rPr>
          <w:rFonts w:hint="eastAsia"/>
          <w:i/>
          <w:iCs/>
        </w:rPr>
        <w:t>Supplementary Analysis</w:t>
      </w:r>
      <w:r w:rsidRPr="00E82F4E">
        <w:rPr>
          <w:rFonts w:hint="eastAsia"/>
        </w:rPr>
        <w:t xml:space="preserve"> </w:t>
      </w:r>
      <w:r>
        <w:rPr>
          <w:rFonts w:hint="eastAsia"/>
        </w:rPr>
        <w:t xml:space="preserve">of text producers </w:t>
      </w:r>
      <w:r w:rsidRPr="00E82F4E">
        <w:rPr>
          <w:rFonts w:hint="eastAsia"/>
        </w:rPr>
        <w:t>(see below)</w:t>
      </w:r>
    </w:p>
    <w:p w14:paraId="149DB094" w14:textId="77777777" w:rsidR="00BC35FE" w:rsidRPr="00E82F4E" w:rsidRDefault="00BC35FE" w:rsidP="00BC35FE">
      <w:pPr>
        <w:pStyle w:val="APA-Text"/>
        <w:numPr>
          <w:ilvl w:val="0"/>
          <w:numId w:val="25"/>
        </w:numPr>
      </w:pPr>
      <w:r w:rsidRPr="00E82F4E">
        <w:rPr>
          <w:b/>
          <w:bCs/>
        </w:rPr>
        <w:t>“Supp_FMAT_China.html”</w:t>
      </w:r>
      <w:r w:rsidRPr="00E82F4E">
        <w:rPr>
          <w:rFonts w:hint="eastAsia"/>
        </w:rPr>
        <w:t xml:space="preserve">: An HTML file combining the </w:t>
      </w:r>
      <w:r w:rsidRPr="00E82F4E">
        <w:t>R code workflow and full results</w:t>
      </w:r>
      <w:r w:rsidRPr="00E82F4E">
        <w:rPr>
          <w:rFonts w:hint="eastAsia"/>
        </w:rPr>
        <w:t xml:space="preserve"> (p</w:t>
      </w:r>
      <w:r w:rsidRPr="00E82F4E">
        <w:t xml:space="preserve">lease open </w:t>
      </w:r>
      <w:r>
        <w:rPr>
          <w:rFonts w:hint="eastAsia"/>
        </w:rPr>
        <w:t xml:space="preserve">this file </w:t>
      </w:r>
      <w:r w:rsidRPr="00E82F4E">
        <w:t>with a web browser</w:t>
      </w:r>
      <w:r>
        <w:rPr>
          <w:rFonts w:hint="eastAsia"/>
        </w:rPr>
        <w:t>, e.g., Chrome</w:t>
      </w:r>
      <w:r w:rsidRPr="00E82F4E">
        <w:t>)</w:t>
      </w:r>
    </w:p>
    <w:p w14:paraId="7007DA9C" w14:textId="7A751564" w:rsidR="00BC35FE" w:rsidRDefault="00BC35FE" w:rsidP="00BC35FE">
      <w:pPr>
        <w:pStyle w:val="L2-APA"/>
        <w:spacing w:before="326"/>
      </w:pPr>
      <w:bookmarkStart w:id="1" w:name="_Hlk189597704"/>
      <w:r>
        <w:rPr>
          <w:rFonts w:hint="eastAsia"/>
        </w:rPr>
        <w:t>BERT Model</w:t>
      </w:r>
      <w:bookmarkEnd w:id="1"/>
      <w:r w:rsidR="00AA47AE">
        <w:rPr>
          <w:rFonts w:hint="eastAsia"/>
        </w:rPr>
        <w:t xml:space="preserve"> Information</w:t>
      </w:r>
    </w:p>
    <w:p w14:paraId="2D03AA55" w14:textId="397EB2AE" w:rsidR="00C156C2" w:rsidRPr="00E82F4E" w:rsidRDefault="00C156C2" w:rsidP="00C156C2">
      <w:pPr>
        <w:spacing w:beforeLines="50" w:before="163"/>
        <w:jc w:val="both"/>
        <w:outlineLvl w:val="3"/>
        <w:rPr>
          <w:i/>
          <w:iCs/>
          <w:sz w:val="21"/>
          <w:szCs w:val="18"/>
        </w:rPr>
      </w:pPr>
      <w:bookmarkStart w:id="2" w:name="_Hlk189599202"/>
      <w:r w:rsidRPr="00E82F4E">
        <w:rPr>
          <w:b/>
          <w:bCs/>
          <w:sz w:val="21"/>
          <w:szCs w:val="18"/>
        </w:rPr>
        <w:t xml:space="preserve">Table </w:t>
      </w:r>
      <w:r w:rsidRPr="00E82F4E">
        <w:rPr>
          <w:rFonts w:hint="eastAsia"/>
          <w:b/>
          <w:bCs/>
          <w:sz w:val="21"/>
          <w:szCs w:val="18"/>
        </w:rPr>
        <w:t>S</w:t>
      </w:r>
      <w:r w:rsidRPr="00E82F4E">
        <w:rPr>
          <w:b/>
          <w:bCs/>
          <w:sz w:val="21"/>
          <w:szCs w:val="18"/>
        </w:rPr>
        <w:t>1.</w:t>
      </w:r>
      <w:r w:rsidRPr="00E82F4E">
        <w:rPr>
          <w:sz w:val="21"/>
          <w:szCs w:val="18"/>
        </w:rPr>
        <w:t xml:space="preserve"> Summary of the 12 BERT </w:t>
      </w:r>
      <w:r w:rsidR="00274A6F">
        <w:rPr>
          <w:rFonts w:hint="eastAsia"/>
          <w:sz w:val="21"/>
          <w:szCs w:val="18"/>
        </w:rPr>
        <w:t xml:space="preserve">Pretrained </w:t>
      </w:r>
      <w:r w:rsidRPr="00E82F4E">
        <w:rPr>
          <w:sz w:val="21"/>
          <w:szCs w:val="18"/>
        </w:rPr>
        <w:t>Language Models</w:t>
      </w:r>
      <w:r w:rsidR="00274A6F">
        <w:rPr>
          <w:rFonts w:hint="eastAsia"/>
          <w:sz w:val="21"/>
          <w:szCs w:val="18"/>
        </w:rPr>
        <w:t xml:space="preserve"> Sampled in This Study</w:t>
      </w:r>
      <w:r w:rsidRPr="00E82F4E">
        <w:rPr>
          <w:rFonts w:hint="eastAsia"/>
          <w:sz w:val="21"/>
          <w:szCs w:val="18"/>
        </w:rPr>
        <w:t>.</w:t>
      </w:r>
    </w:p>
    <w:tbl>
      <w:tblPr>
        <w:tblStyle w:val="af0"/>
        <w:tblW w:w="91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1474"/>
        <w:gridCol w:w="1247"/>
        <w:gridCol w:w="1247"/>
        <w:gridCol w:w="850"/>
        <w:gridCol w:w="2154"/>
      </w:tblGrid>
      <w:tr w:rsidR="00C156C2" w:rsidRPr="00E82F4E" w14:paraId="6FF73D33" w14:textId="77777777" w:rsidTr="00D2563C">
        <w:trPr>
          <w:trHeight w:val="283"/>
          <w:jc w:val="center"/>
        </w:trPr>
        <w:tc>
          <w:tcPr>
            <w:tcW w:w="2154" w:type="dxa"/>
            <w:tcBorders>
              <w:top w:val="single" w:sz="12" w:space="0" w:color="auto"/>
              <w:bottom w:val="single" w:sz="4" w:space="0" w:color="auto"/>
            </w:tcBorders>
            <w:vAlign w:val="center"/>
          </w:tcPr>
          <w:bookmarkEnd w:id="0"/>
          <w:p w14:paraId="00AA5833" w14:textId="063171DE" w:rsidR="00C156C2" w:rsidRPr="00E82F4E" w:rsidRDefault="00C156C2" w:rsidP="000C24B3">
            <w:pPr>
              <w:rPr>
                <w:rFonts w:cs="Times New Roman"/>
                <w:sz w:val="21"/>
              </w:rPr>
            </w:pPr>
            <w:r w:rsidRPr="00E82F4E">
              <w:rPr>
                <w:rFonts w:cs="Times New Roman"/>
                <w:sz w:val="21"/>
              </w:rPr>
              <w:t>Model name</w:t>
            </w:r>
            <w:r w:rsidRPr="00E82F4E">
              <w:rPr>
                <w:rFonts w:cs="Times New Roman" w:hint="eastAsia"/>
                <w:sz w:val="21"/>
              </w:rPr>
              <w:t xml:space="preserve"> on </w:t>
            </w:r>
            <w:hyperlink r:id="rId9" w:history="1">
              <w:r w:rsidRPr="00E82F4E">
                <w:rPr>
                  <w:rStyle w:val="ad"/>
                  <w:rFonts w:cs="Times New Roman" w:hint="eastAsia"/>
                  <w:sz w:val="21"/>
                </w:rPr>
                <w:t>HuggingFace</w:t>
              </w:r>
            </w:hyperlink>
          </w:p>
        </w:tc>
        <w:tc>
          <w:tcPr>
            <w:tcW w:w="1474" w:type="dxa"/>
            <w:tcBorders>
              <w:top w:val="single" w:sz="12" w:space="0" w:color="auto"/>
              <w:bottom w:val="single" w:sz="4" w:space="0" w:color="auto"/>
            </w:tcBorders>
            <w:vAlign w:val="center"/>
          </w:tcPr>
          <w:p w14:paraId="22063D6C" w14:textId="77777777" w:rsidR="00C156C2" w:rsidRPr="00E82F4E" w:rsidRDefault="00C156C2" w:rsidP="000C24B3">
            <w:pPr>
              <w:jc w:val="center"/>
              <w:rPr>
                <w:rFonts w:cs="Times New Roman"/>
                <w:sz w:val="21"/>
              </w:rPr>
            </w:pPr>
            <w:r w:rsidRPr="00E82F4E">
              <w:rPr>
                <w:rFonts w:cs="Times New Roman"/>
                <w:sz w:val="21"/>
              </w:rPr>
              <w:t>Case-sensitive</w:t>
            </w:r>
          </w:p>
        </w:tc>
        <w:tc>
          <w:tcPr>
            <w:tcW w:w="1247" w:type="dxa"/>
            <w:tcBorders>
              <w:top w:val="single" w:sz="12" w:space="0" w:color="auto"/>
              <w:bottom w:val="single" w:sz="4" w:space="0" w:color="auto"/>
            </w:tcBorders>
            <w:vAlign w:val="center"/>
          </w:tcPr>
          <w:p w14:paraId="646F281B" w14:textId="77777777" w:rsidR="00C156C2" w:rsidRPr="00E82F4E" w:rsidRDefault="00C156C2" w:rsidP="000C24B3">
            <w:pPr>
              <w:jc w:val="center"/>
              <w:rPr>
                <w:rFonts w:cs="Times New Roman"/>
                <w:sz w:val="21"/>
              </w:rPr>
            </w:pPr>
            <w:r w:rsidRPr="00E82F4E">
              <w:rPr>
                <w:rFonts w:cs="Times New Roman"/>
                <w:sz w:val="21"/>
              </w:rPr>
              <w:t>Vocabulary</w:t>
            </w:r>
            <w:r w:rsidRPr="00E82F4E">
              <w:rPr>
                <w:rFonts w:cs="Times New Roman" w:hint="eastAsia"/>
                <w:sz w:val="21"/>
              </w:rPr>
              <w:t xml:space="preserve"> size</w:t>
            </w:r>
          </w:p>
        </w:tc>
        <w:tc>
          <w:tcPr>
            <w:tcW w:w="1247" w:type="dxa"/>
            <w:tcBorders>
              <w:top w:val="single" w:sz="12" w:space="0" w:color="auto"/>
              <w:bottom w:val="single" w:sz="4" w:space="0" w:color="auto"/>
            </w:tcBorders>
            <w:vAlign w:val="center"/>
          </w:tcPr>
          <w:p w14:paraId="17629147" w14:textId="77777777" w:rsidR="00C156C2" w:rsidRPr="00E82F4E" w:rsidRDefault="00C156C2" w:rsidP="000C24B3">
            <w:pPr>
              <w:jc w:val="center"/>
              <w:rPr>
                <w:rFonts w:cs="Times New Roman"/>
                <w:sz w:val="21"/>
              </w:rPr>
            </w:pPr>
            <w:r w:rsidRPr="00E82F4E">
              <w:rPr>
                <w:rFonts w:cs="Times New Roman" w:hint="eastAsia"/>
                <w:sz w:val="21"/>
              </w:rPr>
              <w:t>Embedding d</w:t>
            </w:r>
            <w:r w:rsidRPr="00E82F4E">
              <w:rPr>
                <w:rFonts w:cs="Times New Roman"/>
                <w:sz w:val="21"/>
              </w:rPr>
              <w:t>imension</w:t>
            </w:r>
          </w:p>
        </w:tc>
        <w:tc>
          <w:tcPr>
            <w:tcW w:w="850" w:type="dxa"/>
            <w:tcBorders>
              <w:top w:val="single" w:sz="12" w:space="0" w:color="auto"/>
              <w:bottom w:val="single" w:sz="4" w:space="0" w:color="auto"/>
            </w:tcBorders>
            <w:vAlign w:val="center"/>
          </w:tcPr>
          <w:p w14:paraId="3B6C1D85" w14:textId="77777777" w:rsidR="00C156C2" w:rsidRPr="00E82F4E" w:rsidRDefault="00C156C2" w:rsidP="000C24B3">
            <w:pPr>
              <w:jc w:val="center"/>
              <w:rPr>
                <w:rFonts w:cs="Times New Roman"/>
                <w:sz w:val="21"/>
              </w:rPr>
            </w:pPr>
            <w:r w:rsidRPr="00E82F4E">
              <w:rPr>
                <w:rFonts w:cs="Times New Roman" w:hint="eastAsia"/>
                <w:sz w:val="21"/>
              </w:rPr>
              <w:t>Hidden l</w:t>
            </w:r>
            <w:r w:rsidRPr="00E82F4E">
              <w:rPr>
                <w:rFonts w:cs="Times New Roman"/>
                <w:sz w:val="21"/>
              </w:rPr>
              <w:t>ayer</w:t>
            </w:r>
          </w:p>
        </w:tc>
        <w:tc>
          <w:tcPr>
            <w:tcW w:w="2154" w:type="dxa"/>
            <w:tcBorders>
              <w:top w:val="single" w:sz="12" w:space="0" w:color="auto"/>
              <w:bottom w:val="single" w:sz="4" w:space="0" w:color="auto"/>
            </w:tcBorders>
            <w:vAlign w:val="center"/>
          </w:tcPr>
          <w:p w14:paraId="3DB55128" w14:textId="1312ED1C" w:rsidR="00C156C2" w:rsidRPr="00E82F4E" w:rsidRDefault="00C156C2" w:rsidP="00D2563C">
            <w:pPr>
              <w:jc w:val="center"/>
              <w:rPr>
                <w:rFonts w:cs="Times New Roman"/>
                <w:sz w:val="21"/>
              </w:rPr>
            </w:pPr>
            <w:r w:rsidRPr="00E82F4E">
              <w:rPr>
                <w:rFonts w:cs="Times New Roman"/>
                <w:sz w:val="21"/>
              </w:rPr>
              <w:t>Pretraining corpora</w:t>
            </w:r>
          </w:p>
        </w:tc>
      </w:tr>
      <w:tr w:rsidR="00C156C2" w:rsidRPr="00E82F4E" w14:paraId="090E62F4" w14:textId="77777777" w:rsidTr="00D2563C">
        <w:trPr>
          <w:trHeight w:val="283"/>
          <w:jc w:val="center"/>
        </w:trPr>
        <w:tc>
          <w:tcPr>
            <w:tcW w:w="2154" w:type="dxa"/>
            <w:tcBorders>
              <w:top w:val="single" w:sz="4" w:space="0" w:color="auto"/>
            </w:tcBorders>
            <w:vAlign w:val="center"/>
          </w:tcPr>
          <w:p w14:paraId="7AF3CD47" w14:textId="77777777" w:rsidR="00C156C2" w:rsidRPr="00E82F4E" w:rsidRDefault="00C156C2" w:rsidP="000C24B3">
            <w:pPr>
              <w:rPr>
                <w:rFonts w:cs="Times New Roman"/>
                <w:sz w:val="21"/>
              </w:rPr>
            </w:pPr>
            <w:r w:rsidRPr="00E82F4E">
              <w:rPr>
                <w:rFonts w:cs="Times New Roman"/>
                <w:sz w:val="21"/>
              </w:rPr>
              <w:t>bert-base-uncased</w:t>
            </w:r>
          </w:p>
        </w:tc>
        <w:tc>
          <w:tcPr>
            <w:tcW w:w="1474" w:type="dxa"/>
            <w:tcBorders>
              <w:top w:val="single" w:sz="4" w:space="0" w:color="auto"/>
            </w:tcBorders>
            <w:vAlign w:val="center"/>
          </w:tcPr>
          <w:p w14:paraId="76171174" w14:textId="77777777" w:rsidR="00C156C2" w:rsidRPr="00E82F4E" w:rsidRDefault="00C156C2" w:rsidP="000C24B3">
            <w:pPr>
              <w:jc w:val="center"/>
              <w:rPr>
                <w:rFonts w:cs="Times New Roman"/>
                <w:sz w:val="21"/>
              </w:rPr>
            </w:pPr>
            <w:r w:rsidRPr="00E82F4E">
              <w:rPr>
                <w:rFonts w:cs="Times New Roman"/>
                <w:sz w:val="21"/>
              </w:rPr>
              <w:t>No</w:t>
            </w:r>
          </w:p>
        </w:tc>
        <w:tc>
          <w:tcPr>
            <w:tcW w:w="1247" w:type="dxa"/>
            <w:tcBorders>
              <w:top w:val="single" w:sz="4" w:space="0" w:color="auto"/>
            </w:tcBorders>
            <w:vAlign w:val="center"/>
          </w:tcPr>
          <w:p w14:paraId="6E05884C" w14:textId="77777777" w:rsidR="00C156C2" w:rsidRPr="00E82F4E" w:rsidRDefault="00C156C2" w:rsidP="000C24B3">
            <w:pPr>
              <w:jc w:val="center"/>
              <w:rPr>
                <w:rFonts w:cs="Times New Roman"/>
                <w:sz w:val="21"/>
              </w:rPr>
            </w:pPr>
            <w:r w:rsidRPr="00E82F4E">
              <w:rPr>
                <w:rFonts w:cs="Times New Roman"/>
                <w:sz w:val="21"/>
              </w:rPr>
              <w:t>30,522</w:t>
            </w:r>
          </w:p>
        </w:tc>
        <w:tc>
          <w:tcPr>
            <w:tcW w:w="1247" w:type="dxa"/>
            <w:tcBorders>
              <w:top w:val="single" w:sz="4" w:space="0" w:color="auto"/>
            </w:tcBorders>
            <w:vAlign w:val="center"/>
          </w:tcPr>
          <w:p w14:paraId="654AC0DF" w14:textId="77777777" w:rsidR="00C156C2" w:rsidRPr="00E82F4E" w:rsidRDefault="00C156C2" w:rsidP="000C24B3">
            <w:pPr>
              <w:jc w:val="center"/>
              <w:rPr>
                <w:rFonts w:cs="Times New Roman"/>
                <w:sz w:val="21"/>
              </w:rPr>
            </w:pPr>
            <w:r w:rsidRPr="00E82F4E">
              <w:rPr>
                <w:rFonts w:cs="Times New Roman"/>
                <w:sz w:val="21"/>
              </w:rPr>
              <w:t>768</w:t>
            </w:r>
          </w:p>
        </w:tc>
        <w:tc>
          <w:tcPr>
            <w:tcW w:w="850" w:type="dxa"/>
            <w:tcBorders>
              <w:top w:val="single" w:sz="4" w:space="0" w:color="auto"/>
            </w:tcBorders>
            <w:vAlign w:val="center"/>
          </w:tcPr>
          <w:p w14:paraId="7FD60F30" w14:textId="77777777" w:rsidR="00C156C2" w:rsidRPr="00E82F4E" w:rsidRDefault="00C156C2" w:rsidP="000C24B3">
            <w:pPr>
              <w:jc w:val="center"/>
              <w:rPr>
                <w:rFonts w:cs="Times New Roman"/>
                <w:sz w:val="21"/>
              </w:rPr>
            </w:pPr>
            <w:r w:rsidRPr="00E82F4E">
              <w:rPr>
                <w:rFonts w:cs="Times New Roman"/>
                <w:sz w:val="21"/>
              </w:rPr>
              <w:t>12</w:t>
            </w:r>
          </w:p>
        </w:tc>
        <w:tc>
          <w:tcPr>
            <w:tcW w:w="2154" w:type="dxa"/>
            <w:tcBorders>
              <w:top w:val="single" w:sz="4" w:space="0" w:color="auto"/>
            </w:tcBorders>
            <w:vAlign w:val="center"/>
          </w:tcPr>
          <w:p w14:paraId="52119F05" w14:textId="77777777" w:rsidR="00C156C2" w:rsidRPr="00E82F4E" w:rsidRDefault="00C156C2" w:rsidP="000C24B3">
            <w:pPr>
              <w:rPr>
                <w:rFonts w:cs="Times New Roman"/>
                <w:sz w:val="21"/>
              </w:rPr>
            </w:pPr>
            <w:r w:rsidRPr="00E82F4E">
              <w:rPr>
                <w:rFonts w:cs="Times New Roman"/>
                <w:sz w:val="21"/>
              </w:rPr>
              <w:t>Wiki, Book</w:t>
            </w:r>
          </w:p>
        </w:tc>
      </w:tr>
      <w:tr w:rsidR="00C156C2" w:rsidRPr="00E82F4E" w14:paraId="63DA5CBA" w14:textId="77777777" w:rsidTr="00D2563C">
        <w:trPr>
          <w:trHeight w:val="283"/>
          <w:jc w:val="center"/>
        </w:trPr>
        <w:tc>
          <w:tcPr>
            <w:tcW w:w="2154" w:type="dxa"/>
            <w:vAlign w:val="center"/>
          </w:tcPr>
          <w:p w14:paraId="07F6DFD8" w14:textId="77777777" w:rsidR="00C156C2" w:rsidRPr="00E82F4E" w:rsidRDefault="00C156C2" w:rsidP="000C24B3">
            <w:pPr>
              <w:rPr>
                <w:rFonts w:cs="Times New Roman"/>
                <w:sz w:val="21"/>
              </w:rPr>
            </w:pPr>
            <w:r w:rsidRPr="00E82F4E">
              <w:rPr>
                <w:rFonts w:cs="Times New Roman"/>
                <w:sz w:val="21"/>
              </w:rPr>
              <w:t>bert-base-cased</w:t>
            </w:r>
          </w:p>
        </w:tc>
        <w:tc>
          <w:tcPr>
            <w:tcW w:w="1474" w:type="dxa"/>
            <w:vAlign w:val="center"/>
          </w:tcPr>
          <w:p w14:paraId="24F61399" w14:textId="77777777" w:rsidR="00C156C2" w:rsidRPr="00E82F4E" w:rsidRDefault="00C156C2" w:rsidP="000C24B3">
            <w:pPr>
              <w:jc w:val="center"/>
              <w:rPr>
                <w:rFonts w:cs="Times New Roman"/>
                <w:sz w:val="21"/>
              </w:rPr>
            </w:pPr>
            <w:r w:rsidRPr="00E82F4E">
              <w:rPr>
                <w:rFonts w:cs="Times New Roman"/>
                <w:sz w:val="21"/>
              </w:rPr>
              <w:t>Yes</w:t>
            </w:r>
          </w:p>
        </w:tc>
        <w:tc>
          <w:tcPr>
            <w:tcW w:w="1247" w:type="dxa"/>
            <w:vAlign w:val="center"/>
          </w:tcPr>
          <w:p w14:paraId="0F5A9BEB" w14:textId="77777777" w:rsidR="00C156C2" w:rsidRPr="00E82F4E" w:rsidRDefault="00C156C2" w:rsidP="000C24B3">
            <w:pPr>
              <w:jc w:val="center"/>
              <w:rPr>
                <w:rFonts w:cs="Times New Roman"/>
                <w:sz w:val="21"/>
              </w:rPr>
            </w:pPr>
            <w:r w:rsidRPr="00E82F4E">
              <w:rPr>
                <w:rFonts w:cs="Times New Roman"/>
                <w:sz w:val="21"/>
              </w:rPr>
              <w:t>28,996</w:t>
            </w:r>
          </w:p>
        </w:tc>
        <w:tc>
          <w:tcPr>
            <w:tcW w:w="1247" w:type="dxa"/>
            <w:vAlign w:val="center"/>
          </w:tcPr>
          <w:p w14:paraId="221C36DA" w14:textId="77777777" w:rsidR="00C156C2" w:rsidRPr="00E82F4E" w:rsidRDefault="00C156C2" w:rsidP="000C24B3">
            <w:pPr>
              <w:jc w:val="center"/>
              <w:rPr>
                <w:rFonts w:cs="Times New Roman"/>
                <w:sz w:val="21"/>
              </w:rPr>
            </w:pPr>
            <w:r w:rsidRPr="00E82F4E">
              <w:rPr>
                <w:rFonts w:cs="Times New Roman"/>
                <w:sz w:val="21"/>
              </w:rPr>
              <w:t>768</w:t>
            </w:r>
          </w:p>
        </w:tc>
        <w:tc>
          <w:tcPr>
            <w:tcW w:w="850" w:type="dxa"/>
            <w:vAlign w:val="center"/>
          </w:tcPr>
          <w:p w14:paraId="2F7110AE" w14:textId="77777777" w:rsidR="00C156C2" w:rsidRPr="00E82F4E" w:rsidRDefault="00C156C2" w:rsidP="000C24B3">
            <w:pPr>
              <w:jc w:val="center"/>
              <w:rPr>
                <w:rFonts w:cs="Times New Roman"/>
                <w:sz w:val="21"/>
              </w:rPr>
            </w:pPr>
            <w:r w:rsidRPr="00E82F4E">
              <w:rPr>
                <w:rFonts w:cs="Times New Roman"/>
                <w:sz w:val="21"/>
              </w:rPr>
              <w:t>12</w:t>
            </w:r>
          </w:p>
        </w:tc>
        <w:tc>
          <w:tcPr>
            <w:tcW w:w="2154" w:type="dxa"/>
            <w:vAlign w:val="center"/>
          </w:tcPr>
          <w:p w14:paraId="1F99A1A1" w14:textId="77777777" w:rsidR="00C156C2" w:rsidRPr="00E82F4E" w:rsidRDefault="00C156C2" w:rsidP="000C24B3">
            <w:pPr>
              <w:rPr>
                <w:rFonts w:cs="Times New Roman"/>
                <w:sz w:val="21"/>
              </w:rPr>
            </w:pPr>
            <w:r w:rsidRPr="00E82F4E">
              <w:rPr>
                <w:rFonts w:cs="Times New Roman"/>
                <w:sz w:val="21"/>
              </w:rPr>
              <w:t>Wiki, Book</w:t>
            </w:r>
          </w:p>
        </w:tc>
      </w:tr>
      <w:tr w:rsidR="00C156C2" w:rsidRPr="00E82F4E" w14:paraId="7CF21797" w14:textId="77777777" w:rsidTr="00D2563C">
        <w:trPr>
          <w:trHeight w:val="283"/>
          <w:jc w:val="center"/>
        </w:trPr>
        <w:tc>
          <w:tcPr>
            <w:tcW w:w="2154" w:type="dxa"/>
            <w:vAlign w:val="center"/>
          </w:tcPr>
          <w:p w14:paraId="4B243119" w14:textId="77777777" w:rsidR="00C156C2" w:rsidRPr="00E82F4E" w:rsidRDefault="00C156C2" w:rsidP="000C24B3">
            <w:pPr>
              <w:rPr>
                <w:rFonts w:cs="Times New Roman"/>
                <w:sz w:val="21"/>
              </w:rPr>
            </w:pPr>
            <w:r w:rsidRPr="00E82F4E">
              <w:rPr>
                <w:rFonts w:cs="Times New Roman"/>
                <w:sz w:val="21"/>
              </w:rPr>
              <w:t>bert-large-uncased</w:t>
            </w:r>
          </w:p>
        </w:tc>
        <w:tc>
          <w:tcPr>
            <w:tcW w:w="1474" w:type="dxa"/>
            <w:vAlign w:val="center"/>
          </w:tcPr>
          <w:p w14:paraId="467C6AA4" w14:textId="77777777" w:rsidR="00C156C2" w:rsidRPr="00E82F4E" w:rsidRDefault="00C156C2" w:rsidP="000C24B3">
            <w:pPr>
              <w:jc w:val="center"/>
              <w:rPr>
                <w:rFonts w:cs="Times New Roman"/>
                <w:sz w:val="21"/>
              </w:rPr>
            </w:pPr>
            <w:r w:rsidRPr="00E82F4E">
              <w:rPr>
                <w:rFonts w:cs="Times New Roman"/>
                <w:sz w:val="21"/>
              </w:rPr>
              <w:t>No</w:t>
            </w:r>
          </w:p>
        </w:tc>
        <w:tc>
          <w:tcPr>
            <w:tcW w:w="1247" w:type="dxa"/>
            <w:vAlign w:val="center"/>
          </w:tcPr>
          <w:p w14:paraId="2E13F843" w14:textId="77777777" w:rsidR="00C156C2" w:rsidRPr="00E82F4E" w:rsidRDefault="00C156C2" w:rsidP="000C24B3">
            <w:pPr>
              <w:jc w:val="center"/>
              <w:rPr>
                <w:rFonts w:cs="Times New Roman"/>
                <w:sz w:val="21"/>
              </w:rPr>
            </w:pPr>
            <w:r w:rsidRPr="00E82F4E">
              <w:rPr>
                <w:rFonts w:cs="Times New Roman"/>
                <w:sz w:val="21"/>
              </w:rPr>
              <w:t>30,522</w:t>
            </w:r>
          </w:p>
        </w:tc>
        <w:tc>
          <w:tcPr>
            <w:tcW w:w="1247" w:type="dxa"/>
            <w:vAlign w:val="center"/>
          </w:tcPr>
          <w:p w14:paraId="4F27DE48" w14:textId="77777777" w:rsidR="00C156C2" w:rsidRPr="00E82F4E" w:rsidRDefault="00C156C2" w:rsidP="000C24B3">
            <w:pPr>
              <w:jc w:val="center"/>
              <w:rPr>
                <w:rFonts w:cs="Times New Roman"/>
                <w:sz w:val="21"/>
              </w:rPr>
            </w:pPr>
            <w:r w:rsidRPr="00E82F4E">
              <w:rPr>
                <w:rFonts w:cs="Times New Roman"/>
                <w:sz w:val="21"/>
              </w:rPr>
              <w:t>1,024</w:t>
            </w:r>
          </w:p>
        </w:tc>
        <w:tc>
          <w:tcPr>
            <w:tcW w:w="850" w:type="dxa"/>
            <w:vAlign w:val="center"/>
          </w:tcPr>
          <w:p w14:paraId="478755FC" w14:textId="77777777" w:rsidR="00C156C2" w:rsidRPr="00E82F4E" w:rsidRDefault="00C156C2" w:rsidP="000C24B3">
            <w:pPr>
              <w:jc w:val="center"/>
              <w:rPr>
                <w:rFonts w:cs="Times New Roman"/>
                <w:sz w:val="21"/>
              </w:rPr>
            </w:pPr>
            <w:r w:rsidRPr="00E82F4E">
              <w:rPr>
                <w:rFonts w:cs="Times New Roman"/>
                <w:sz w:val="21"/>
              </w:rPr>
              <w:t>24</w:t>
            </w:r>
          </w:p>
        </w:tc>
        <w:tc>
          <w:tcPr>
            <w:tcW w:w="2154" w:type="dxa"/>
            <w:vAlign w:val="center"/>
          </w:tcPr>
          <w:p w14:paraId="2DFA789E" w14:textId="77777777" w:rsidR="00C156C2" w:rsidRPr="00E82F4E" w:rsidRDefault="00C156C2" w:rsidP="000C24B3">
            <w:pPr>
              <w:rPr>
                <w:rFonts w:cs="Times New Roman"/>
                <w:sz w:val="21"/>
              </w:rPr>
            </w:pPr>
            <w:r w:rsidRPr="00E82F4E">
              <w:rPr>
                <w:rFonts w:cs="Times New Roman"/>
                <w:sz w:val="21"/>
              </w:rPr>
              <w:t>Wiki, Book</w:t>
            </w:r>
          </w:p>
        </w:tc>
      </w:tr>
      <w:tr w:rsidR="00C156C2" w:rsidRPr="00E82F4E" w14:paraId="5352819F" w14:textId="77777777" w:rsidTr="00D2563C">
        <w:trPr>
          <w:trHeight w:val="283"/>
          <w:jc w:val="center"/>
        </w:trPr>
        <w:tc>
          <w:tcPr>
            <w:tcW w:w="2154" w:type="dxa"/>
            <w:vAlign w:val="center"/>
          </w:tcPr>
          <w:p w14:paraId="6E800605" w14:textId="77777777" w:rsidR="00C156C2" w:rsidRPr="00E82F4E" w:rsidRDefault="00C156C2" w:rsidP="000C24B3">
            <w:pPr>
              <w:rPr>
                <w:rFonts w:cs="Times New Roman"/>
                <w:sz w:val="21"/>
              </w:rPr>
            </w:pPr>
            <w:r w:rsidRPr="00E82F4E">
              <w:rPr>
                <w:rFonts w:cs="Times New Roman"/>
                <w:sz w:val="21"/>
              </w:rPr>
              <w:t>bert-large-cased</w:t>
            </w:r>
          </w:p>
        </w:tc>
        <w:tc>
          <w:tcPr>
            <w:tcW w:w="1474" w:type="dxa"/>
            <w:vAlign w:val="center"/>
          </w:tcPr>
          <w:p w14:paraId="4073EBEC" w14:textId="77777777" w:rsidR="00C156C2" w:rsidRPr="00E82F4E" w:rsidRDefault="00C156C2" w:rsidP="000C24B3">
            <w:pPr>
              <w:jc w:val="center"/>
              <w:rPr>
                <w:rFonts w:cs="Times New Roman"/>
                <w:sz w:val="21"/>
              </w:rPr>
            </w:pPr>
            <w:r w:rsidRPr="00E82F4E">
              <w:rPr>
                <w:rFonts w:cs="Times New Roman"/>
                <w:sz w:val="21"/>
              </w:rPr>
              <w:t>Yes</w:t>
            </w:r>
          </w:p>
        </w:tc>
        <w:tc>
          <w:tcPr>
            <w:tcW w:w="1247" w:type="dxa"/>
            <w:vAlign w:val="center"/>
          </w:tcPr>
          <w:p w14:paraId="3A2E8B2F" w14:textId="77777777" w:rsidR="00C156C2" w:rsidRPr="00E82F4E" w:rsidRDefault="00C156C2" w:rsidP="000C24B3">
            <w:pPr>
              <w:jc w:val="center"/>
              <w:rPr>
                <w:rFonts w:cs="Times New Roman"/>
                <w:sz w:val="21"/>
              </w:rPr>
            </w:pPr>
            <w:r w:rsidRPr="00E82F4E">
              <w:rPr>
                <w:rFonts w:cs="Times New Roman"/>
                <w:sz w:val="21"/>
              </w:rPr>
              <w:t>28,996</w:t>
            </w:r>
          </w:p>
        </w:tc>
        <w:tc>
          <w:tcPr>
            <w:tcW w:w="1247" w:type="dxa"/>
            <w:vAlign w:val="center"/>
          </w:tcPr>
          <w:p w14:paraId="269E6ABC" w14:textId="77777777" w:rsidR="00C156C2" w:rsidRPr="00E82F4E" w:rsidRDefault="00C156C2" w:rsidP="000C24B3">
            <w:pPr>
              <w:jc w:val="center"/>
              <w:rPr>
                <w:rFonts w:cs="Times New Roman"/>
                <w:sz w:val="21"/>
              </w:rPr>
            </w:pPr>
            <w:r w:rsidRPr="00E82F4E">
              <w:rPr>
                <w:rFonts w:cs="Times New Roman"/>
                <w:sz w:val="21"/>
              </w:rPr>
              <w:t>1,024</w:t>
            </w:r>
          </w:p>
        </w:tc>
        <w:tc>
          <w:tcPr>
            <w:tcW w:w="850" w:type="dxa"/>
            <w:vAlign w:val="center"/>
          </w:tcPr>
          <w:p w14:paraId="26716DEA" w14:textId="77777777" w:rsidR="00C156C2" w:rsidRPr="00E82F4E" w:rsidRDefault="00C156C2" w:rsidP="000C24B3">
            <w:pPr>
              <w:jc w:val="center"/>
              <w:rPr>
                <w:rFonts w:cs="Times New Roman"/>
                <w:sz w:val="21"/>
              </w:rPr>
            </w:pPr>
            <w:r w:rsidRPr="00E82F4E">
              <w:rPr>
                <w:rFonts w:cs="Times New Roman"/>
                <w:sz w:val="21"/>
              </w:rPr>
              <w:t>24</w:t>
            </w:r>
          </w:p>
        </w:tc>
        <w:tc>
          <w:tcPr>
            <w:tcW w:w="2154" w:type="dxa"/>
            <w:vAlign w:val="center"/>
          </w:tcPr>
          <w:p w14:paraId="689265A6" w14:textId="77777777" w:rsidR="00C156C2" w:rsidRPr="00E82F4E" w:rsidRDefault="00C156C2" w:rsidP="000C24B3">
            <w:pPr>
              <w:rPr>
                <w:rFonts w:cs="Times New Roman"/>
                <w:sz w:val="21"/>
              </w:rPr>
            </w:pPr>
            <w:r w:rsidRPr="00E82F4E">
              <w:rPr>
                <w:rFonts w:cs="Times New Roman"/>
                <w:sz w:val="21"/>
              </w:rPr>
              <w:t>Wiki, Book</w:t>
            </w:r>
          </w:p>
        </w:tc>
      </w:tr>
      <w:tr w:rsidR="00C156C2" w:rsidRPr="00E82F4E" w14:paraId="14A20760" w14:textId="77777777" w:rsidTr="00D2563C">
        <w:trPr>
          <w:trHeight w:val="283"/>
          <w:jc w:val="center"/>
        </w:trPr>
        <w:tc>
          <w:tcPr>
            <w:tcW w:w="2154" w:type="dxa"/>
            <w:vAlign w:val="center"/>
          </w:tcPr>
          <w:p w14:paraId="1F439551" w14:textId="77777777" w:rsidR="00C156C2" w:rsidRPr="00E82F4E" w:rsidRDefault="00C156C2" w:rsidP="000C24B3">
            <w:pPr>
              <w:rPr>
                <w:rFonts w:cs="Times New Roman"/>
                <w:sz w:val="21"/>
              </w:rPr>
            </w:pPr>
            <w:r w:rsidRPr="00E82F4E">
              <w:rPr>
                <w:rFonts w:cs="Times New Roman"/>
                <w:sz w:val="21"/>
              </w:rPr>
              <w:t>distilbert-base-uncased</w:t>
            </w:r>
          </w:p>
        </w:tc>
        <w:tc>
          <w:tcPr>
            <w:tcW w:w="1474" w:type="dxa"/>
            <w:vAlign w:val="center"/>
          </w:tcPr>
          <w:p w14:paraId="7EC4151F" w14:textId="77777777" w:rsidR="00C156C2" w:rsidRPr="00E82F4E" w:rsidRDefault="00C156C2" w:rsidP="000C24B3">
            <w:pPr>
              <w:jc w:val="center"/>
              <w:rPr>
                <w:rFonts w:cs="Times New Roman"/>
                <w:sz w:val="21"/>
              </w:rPr>
            </w:pPr>
            <w:r w:rsidRPr="00E82F4E">
              <w:rPr>
                <w:rFonts w:cs="Times New Roman"/>
                <w:sz w:val="21"/>
              </w:rPr>
              <w:t>No</w:t>
            </w:r>
          </w:p>
        </w:tc>
        <w:tc>
          <w:tcPr>
            <w:tcW w:w="1247" w:type="dxa"/>
            <w:vAlign w:val="center"/>
          </w:tcPr>
          <w:p w14:paraId="436B3827" w14:textId="77777777" w:rsidR="00C156C2" w:rsidRPr="00E82F4E" w:rsidRDefault="00C156C2" w:rsidP="000C24B3">
            <w:pPr>
              <w:jc w:val="center"/>
              <w:rPr>
                <w:rFonts w:cs="Times New Roman"/>
                <w:sz w:val="21"/>
              </w:rPr>
            </w:pPr>
            <w:r w:rsidRPr="00E82F4E">
              <w:rPr>
                <w:rFonts w:cs="Times New Roman"/>
                <w:sz w:val="21"/>
              </w:rPr>
              <w:t>30,522</w:t>
            </w:r>
          </w:p>
        </w:tc>
        <w:tc>
          <w:tcPr>
            <w:tcW w:w="1247" w:type="dxa"/>
            <w:vAlign w:val="center"/>
          </w:tcPr>
          <w:p w14:paraId="03560D9C" w14:textId="77777777" w:rsidR="00C156C2" w:rsidRPr="00E82F4E" w:rsidRDefault="00C156C2" w:rsidP="000C24B3">
            <w:pPr>
              <w:jc w:val="center"/>
              <w:rPr>
                <w:rFonts w:cs="Times New Roman"/>
                <w:sz w:val="21"/>
              </w:rPr>
            </w:pPr>
            <w:r w:rsidRPr="00E82F4E">
              <w:rPr>
                <w:rFonts w:cs="Times New Roman"/>
                <w:sz w:val="21"/>
              </w:rPr>
              <w:t>768</w:t>
            </w:r>
          </w:p>
        </w:tc>
        <w:tc>
          <w:tcPr>
            <w:tcW w:w="850" w:type="dxa"/>
            <w:vAlign w:val="center"/>
          </w:tcPr>
          <w:p w14:paraId="1754BA32" w14:textId="77777777" w:rsidR="00C156C2" w:rsidRPr="00E82F4E" w:rsidRDefault="00C156C2" w:rsidP="000C24B3">
            <w:pPr>
              <w:jc w:val="center"/>
              <w:rPr>
                <w:rFonts w:cs="Times New Roman"/>
                <w:sz w:val="21"/>
              </w:rPr>
            </w:pPr>
            <w:r w:rsidRPr="00E82F4E">
              <w:rPr>
                <w:rFonts w:cs="Times New Roman"/>
                <w:sz w:val="21"/>
              </w:rPr>
              <w:t>6</w:t>
            </w:r>
          </w:p>
        </w:tc>
        <w:tc>
          <w:tcPr>
            <w:tcW w:w="2154" w:type="dxa"/>
            <w:vAlign w:val="center"/>
          </w:tcPr>
          <w:p w14:paraId="2877BD33" w14:textId="77777777" w:rsidR="00C156C2" w:rsidRPr="00E82F4E" w:rsidRDefault="00C156C2" w:rsidP="000C24B3">
            <w:pPr>
              <w:rPr>
                <w:rFonts w:cs="Times New Roman"/>
                <w:sz w:val="21"/>
              </w:rPr>
            </w:pPr>
            <w:r w:rsidRPr="00E82F4E">
              <w:rPr>
                <w:rFonts w:cs="Times New Roman"/>
                <w:sz w:val="21"/>
              </w:rPr>
              <w:t>Wiki, Book</w:t>
            </w:r>
          </w:p>
        </w:tc>
      </w:tr>
      <w:tr w:rsidR="00C156C2" w:rsidRPr="00E82F4E" w14:paraId="1F3DFBF4" w14:textId="77777777" w:rsidTr="00D2563C">
        <w:trPr>
          <w:trHeight w:val="283"/>
          <w:jc w:val="center"/>
        </w:trPr>
        <w:tc>
          <w:tcPr>
            <w:tcW w:w="2154" w:type="dxa"/>
            <w:vAlign w:val="center"/>
          </w:tcPr>
          <w:p w14:paraId="2701AA0B" w14:textId="77777777" w:rsidR="00C156C2" w:rsidRPr="00E82F4E" w:rsidRDefault="00C156C2" w:rsidP="000C24B3">
            <w:pPr>
              <w:rPr>
                <w:rFonts w:cs="Times New Roman"/>
                <w:sz w:val="21"/>
              </w:rPr>
            </w:pPr>
            <w:r w:rsidRPr="00E82F4E">
              <w:rPr>
                <w:rFonts w:cs="Times New Roman"/>
                <w:sz w:val="21"/>
              </w:rPr>
              <w:t>distilbert-base-cased</w:t>
            </w:r>
          </w:p>
        </w:tc>
        <w:tc>
          <w:tcPr>
            <w:tcW w:w="1474" w:type="dxa"/>
            <w:vAlign w:val="center"/>
          </w:tcPr>
          <w:p w14:paraId="05E53C5F" w14:textId="77777777" w:rsidR="00C156C2" w:rsidRPr="00E82F4E" w:rsidRDefault="00C156C2" w:rsidP="000C24B3">
            <w:pPr>
              <w:jc w:val="center"/>
              <w:rPr>
                <w:rFonts w:cs="Times New Roman"/>
                <w:sz w:val="21"/>
              </w:rPr>
            </w:pPr>
            <w:r w:rsidRPr="00E82F4E">
              <w:rPr>
                <w:rFonts w:cs="Times New Roman"/>
                <w:sz w:val="21"/>
              </w:rPr>
              <w:t>Yes</w:t>
            </w:r>
          </w:p>
        </w:tc>
        <w:tc>
          <w:tcPr>
            <w:tcW w:w="1247" w:type="dxa"/>
            <w:vAlign w:val="center"/>
          </w:tcPr>
          <w:p w14:paraId="4649A9DB" w14:textId="77777777" w:rsidR="00C156C2" w:rsidRPr="00E82F4E" w:rsidRDefault="00C156C2" w:rsidP="000C24B3">
            <w:pPr>
              <w:jc w:val="center"/>
              <w:rPr>
                <w:rFonts w:cs="Times New Roman"/>
                <w:sz w:val="21"/>
              </w:rPr>
            </w:pPr>
            <w:r w:rsidRPr="00E82F4E">
              <w:rPr>
                <w:rFonts w:cs="Times New Roman"/>
                <w:sz w:val="21"/>
              </w:rPr>
              <w:t>28,996</w:t>
            </w:r>
          </w:p>
        </w:tc>
        <w:tc>
          <w:tcPr>
            <w:tcW w:w="1247" w:type="dxa"/>
            <w:vAlign w:val="center"/>
          </w:tcPr>
          <w:p w14:paraId="130609E2" w14:textId="77777777" w:rsidR="00C156C2" w:rsidRPr="00E82F4E" w:rsidRDefault="00C156C2" w:rsidP="000C24B3">
            <w:pPr>
              <w:jc w:val="center"/>
              <w:rPr>
                <w:rFonts w:cs="Times New Roman"/>
                <w:sz w:val="21"/>
              </w:rPr>
            </w:pPr>
            <w:r w:rsidRPr="00E82F4E">
              <w:rPr>
                <w:rFonts w:cs="Times New Roman"/>
                <w:sz w:val="21"/>
              </w:rPr>
              <w:t>768</w:t>
            </w:r>
          </w:p>
        </w:tc>
        <w:tc>
          <w:tcPr>
            <w:tcW w:w="850" w:type="dxa"/>
            <w:vAlign w:val="center"/>
          </w:tcPr>
          <w:p w14:paraId="69B5D5FA" w14:textId="77777777" w:rsidR="00C156C2" w:rsidRPr="00E82F4E" w:rsidRDefault="00C156C2" w:rsidP="000C24B3">
            <w:pPr>
              <w:jc w:val="center"/>
              <w:rPr>
                <w:rFonts w:cs="Times New Roman"/>
                <w:sz w:val="21"/>
              </w:rPr>
            </w:pPr>
            <w:r w:rsidRPr="00E82F4E">
              <w:rPr>
                <w:rFonts w:cs="Times New Roman"/>
                <w:sz w:val="21"/>
              </w:rPr>
              <w:t>6</w:t>
            </w:r>
          </w:p>
        </w:tc>
        <w:tc>
          <w:tcPr>
            <w:tcW w:w="2154" w:type="dxa"/>
            <w:vAlign w:val="center"/>
          </w:tcPr>
          <w:p w14:paraId="7FDEBE78" w14:textId="77777777" w:rsidR="00C156C2" w:rsidRPr="00E82F4E" w:rsidRDefault="00C156C2" w:rsidP="000C24B3">
            <w:pPr>
              <w:rPr>
                <w:rFonts w:cs="Times New Roman"/>
                <w:sz w:val="21"/>
              </w:rPr>
            </w:pPr>
            <w:r w:rsidRPr="00E82F4E">
              <w:rPr>
                <w:rFonts w:cs="Times New Roman"/>
                <w:sz w:val="21"/>
              </w:rPr>
              <w:t>Wiki, Book</w:t>
            </w:r>
          </w:p>
        </w:tc>
      </w:tr>
      <w:tr w:rsidR="00C156C2" w:rsidRPr="00E82F4E" w14:paraId="3AE2574B" w14:textId="77777777" w:rsidTr="00D2563C">
        <w:trPr>
          <w:trHeight w:val="283"/>
          <w:jc w:val="center"/>
        </w:trPr>
        <w:tc>
          <w:tcPr>
            <w:tcW w:w="2154" w:type="dxa"/>
            <w:vAlign w:val="center"/>
          </w:tcPr>
          <w:p w14:paraId="27F78AF2" w14:textId="77777777" w:rsidR="00C156C2" w:rsidRPr="00E82F4E" w:rsidRDefault="00C156C2" w:rsidP="000C24B3">
            <w:pPr>
              <w:rPr>
                <w:rFonts w:cs="Times New Roman"/>
                <w:sz w:val="21"/>
              </w:rPr>
            </w:pPr>
            <w:r w:rsidRPr="00E82F4E">
              <w:rPr>
                <w:rFonts w:cs="Times New Roman"/>
                <w:sz w:val="21"/>
              </w:rPr>
              <w:t>albert-base-v1</w:t>
            </w:r>
          </w:p>
        </w:tc>
        <w:tc>
          <w:tcPr>
            <w:tcW w:w="1474" w:type="dxa"/>
            <w:vAlign w:val="center"/>
          </w:tcPr>
          <w:p w14:paraId="5E9A2E71" w14:textId="77777777" w:rsidR="00C156C2" w:rsidRPr="00E82F4E" w:rsidRDefault="00C156C2" w:rsidP="000C24B3">
            <w:pPr>
              <w:jc w:val="center"/>
              <w:rPr>
                <w:rFonts w:cs="Times New Roman"/>
                <w:sz w:val="21"/>
              </w:rPr>
            </w:pPr>
            <w:r w:rsidRPr="00E82F4E">
              <w:rPr>
                <w:rFonts w:cs="Times New Roman"/>
                <w:sz w:val="21"/>
              </w:rPr>
              <w:t>No</w:t>
            </w:r>
          </w:p>
        </w:tc>
        <w:tc>
          <w:tcPr>
            <w:tcW w:w="1247" w:type="dxa"/>
            <w:vAlign w:val="center"/>
          </w:tcPr>
          <w:p w14:paraId="5BF49EA8" w14:textId="77777777" w:rsidR="00C156C2" w:rsidRPr="00E82F4E" w:rsidRDefault="00C156C2" w:rsidP="000C24B3">
            <w:pPr>
              <w:jc w:val="center"/>
              <w:rPr>
                <w:rFonts w:cs="Times New Roman"/>
                <w:sz w:val="21"/>
              </w:rPr>
            </w:pPr>
            <w:r w:rsidRPr="00E82F4E">
              <w:rPr>
                <w:rFonts w:cs="Times New Roman"/>
                <w:sz w:val="21"/>
              </w:rPr>
              <w:t>30,000</w:t>
            </w:r>
          </w:p>
        </w:tc>
        <w:tc>
          <w:tcPr>
            <w:tcW w:w="1247" w:type="dxa"/>
            <w:vAlign w:val="center"/>
          </w:tcPr>
          <w:p w14:paraId="52778BAA" w14:textId="77777777" w:rsidR="00C156C2" w:rsidRPr="00E82F4E" w:rsidRDefault="00C156C2" w:rsidP="000C24B3">
            <w:pPr>
              <w:jc w:val="center"/>
              <w:rPr>
                <w:rFonts w:cs="Times New Roman"/>
                <w:sz w:val="21"/>
              </w:rPr>
            </w:pPr>
            <w:r w:rsidRPr="00E82F4E">
              <w:rPr>
                <w:rFonts w:cs="Times New Roman" w:hint="eastAsia"/>
                <w:sz w:val="21"/>
              </w:rPr>
              <w:t>12</w:t>
            </w:r>
            <w:r w:rsidRPr="00E82F4E">
              <w:rPr>
                <w:rFonts w:cs="Times New Roman"/>
                <w:sz w:val="21"/>
              </w:rPr>
              <w:t>8</w:t>
            </w:r>
          </w:p>
        </w:tc>
        <w:tc>
          <w:tcPr>
            <w:tcW w:w="850" w:type="dxa"/>
            <w:vAlign w:val="center"/>
          </w:tcPr>
          <w:p w14:paraId="4F35E388" w14:textId="77777777" w:rsidR="00C156C2" w:rsidRPr="00E82F4E" w:rsidRDefault="00C156C2" w:rsidP="000C24B3">
            <w:pPr>
              <w:jc w:val="center"/>
              <w:rPr>
                <w:rFonts w:cs="Times New Roman"/>
                <w:sz w:val="21"/>
              </w:rPr>
            </w:pPr>
            <w:r w:rsidRPr="00E82F4E">
              <w:rPr>
                <w:rFonts w:cs="Times New Roman"/>
                <w:sz w:val="21"/>
              </w:rPr>
              <w:t>12</w:t>
            </w:r>
          </w:p>
        </w:tc>
        <w:tc>
          <w:tcPr>
            <w:tcW w:w="2154" w:type="dxa"/>
            <w:vAlign w:val="center"/>
          </w:tcPr>
          <w:p w14:paraId="6166AC06" w14:textId="77777777" w:rsidR="00C156C2" w:rsidRPr="00E82F4E" w:rsidRDefault="00C156C2" w:rsidP="000C24B3">
            <w:pPr>
              <w:rPr>
                <w:rFonts w:cs="Times New Roman"/>
                <w:sz w:val="21"/>
              </w:rPr>
            </w:pPr>
            <w:r w:rsidRPr="00E82F4E">
              <w:rPr>
                <w:rFonts w:cs="Times New Roman"/>
                <w:sz w:val="21"/>
              </w:rPr>
              <w:t>Wiki, Book</w:t>
            </w:r>
          </w:p>
        </w:tc>
      </w:tr>
      <w:tr w:rsidR="00C156C2" w:rsidRPr="00E82F4E" w14:paraId="08CE84D4" w14:textId="77777777" w:rsidTr="00D2563C">
        <w:trPr>
          <w:trHeight w:val="283"/>
          <w:jc w:val="center"/>
        </w:trPr>
        <w:tc>
          <w:tcPr>
            <w:tcW w:w="2154" w:type="dxa"/>
            <w:vAlign w:val="center"/>
          </w:tcPr>
          <w:p w14:paraId="183BAE6B" w14:textId="77777777" w:rsidR="00C156C2" w:rsidRPr="00E82F4E" w:rsidRDefault="00C156C2" w:rsidP="000C24B3">
            <w:pPr>
              <w:rPr>
                <w:rFonts w:cs="Times New Roman"/>
                <w:sz w:val="21"/>
              </w:rPr>
            </w:pPr>
            <w:r w:rsidRPr="00E82F4E">
              <w:rPr>
                <w:rFonts w:cs="Times New Roman"/>
                <w:sz w:val="21"/>
              </w:rPr>
              <w:t>albert-base-v2</w:t>
            </w:r>
          </w:p>
        </w:tc>
        <w:tc>
          <w:tcPr>
            <w:tcW w:w="1474" w:type="dxa"/>
            <w:vAlign w:val="center"/>
          </w:tcPr>
          <w:p w14:paraId="449EEE00" w14:textId="77777777" w:rsidR="00C156C2" w:rsidRPr="00E82F4E" w:rsidRDefault="00C156C2" w:rsidP="000C24B3">
            <w:pPr>
              <w:jc w:val="center"/>
              <w:rPr>
                <w:rFonts w:cs="Times New Roman"/>
                <w:sz w:val="21"/>
              </w:rPr>
            </w:pPr>
            <w:r w:rsidRPr="00E82F4E">
              <w:rPr>
                <w:rFonts w:cs="Times New Roman"/>
                <w:sz w:val="21"/>
              </w:rPr>
              <w:t>No</w:t>
            </w:r>
          </w:p>
        </w:tc>
        <w:tc>
          <w:tcPr>
            <w:tcW w:w="1247" w:type="dxa"/>
            <w:vAlign w:val="center"/>
          </w:tcPr>
          <w:p w14:paraId="201D5982" w14:textId="77777777" w:rsidR="00C156C2" w:rsidRPr="00E82F4E" w:rsidRDefault="00C156C2" w:rsidP="000C24B3">
            <w:pPr>
              <w:jc w:val="center"/>
              <w:rPr>
                <w:rFonts w:cs="Times New Roman"/>
                <w:sz w:val="21"/>
              </w:rPr>
            </w:pPr>
            <w:r w:rsidRPr="00E82F4E">
              <w:rPr>
                <w:rFonts w:cs="Times New Roman"/>
                <w:sz w:val="21"/>
              </w:rPr>
              <w:t>30,000</w:t>
            </w:r>
          </w:p>
        </w:tc>
        <w:tc>
          <w:tcPr>
            <w:tcW w:w="1247" w:type="dxa"/>
            <w:vAlign w:val="center"/>
          </w:tcPr>
          <w:p w14:paraId="20FF8C19" w14:textId="77777777" w:rsidR="00C156C2" w:rsidRPr="00E82F4E" w:rsidRDefault="00C156C2" w:rsidP="000C24B3">
            <w:pPr>
              <w:jc w:val="center"/>
              <w:rPr>
                <w:rFonts w:cs="Times New Roman"/>
                <w:sz w:val="21"/>
              </w:rPr>
            </w:pPr>
            <w:r w:rsidRPr="00E82F4E">
              <w:rPr>
                <w:rFonts w:cs="Times New Roman" w:hint="eastAsia"/>
                <w:sz w:val="21"/>
              </w:rPr>
              <w:t>12</w:t>
            </w:r>
            <w:r w:rsidRPr="00E82F4E">
              <w:rPr>
                <w:rFonts w:cs="Times New Roman"/>
                <w:sz w:val="21"/>
              </w:rPr>
              <w:t>8</w:t>
            </w:r>
          </w:p>
        </w:tc>
        <w:tc>
          <w:tcPr>
            <w:tcW w:w="850" w:type="dxa"/>
            <w:vAlign w:val="center"/>
          </w:tcPr>
          <w:p w14:paraId="06AE5395" w14:textId="77777777" w:rsidR="00C156C2" w:rsidRPr="00E82F4E" w:rsidRDefault="00C156C2" w:rsidP="000C24B3">
            <w:pPr>
              <w:jc w:val="center"/>
              <w:rPr>
                <w:rFonts w:cs="Times New Roman"/>
                <w:sz w:val="21"/>
              </w:rPr>
            </w:pPr>
            <w:r w:rsidRPr="00E82F4E">
              <w:rPr>
                <w:rFonts w:cs="Times New Roman"/>
                <w:sz w:val="21"/>
              </w:rPr>
              <w:t>12</w:t>
            </w:r>
          </w:p>
        </w:tc>
        <w:tc>
          <w:tcPr>
            <w:tcW w:w="2154" w:type="dxa"/>
            <w:vAlign w:val="center"/>
          </w:tcPr>
          <w:p w14:paraId="68C92CF4" w14:textId="77777777" w:rsidR="00C156C2" w:rsidRPr="00E82F4E" w:rsidRDefault="00C156C2" w:rsidP="000C24B3">
            <w:pPr>
              <w:rPr>
                <w:rFonts w:cs="Times New Roman"/>
                <w:sz w:val="21"/>
              </w:rPr>
            </w:pPr>
            <w:r w:rsidRPr="00E82F4E">
              <w:rPr>
                <w:rFonts w:cs="Times New Roman"/>
                <w:sz w:val="21"/>
              </w:rPr>
              <w:t>Wiki, Book</w:t>
            </w:r>
          </w:p>
        </w:tc>
      </w:tr>
      <w:tr w:rsidR="00C156C2" w:rsidRPr="00E82F4E" w14:paraId="055EDB0A" w14:textId="77777777" w:rsidTr="00D2563C">
        <w:trPr>
          <w:trHeight w:val="283"/>
          <w:jc w:val="center"/>
        </w:trPr>
        <w:tc>
          <w:tcPr>
            <w:tcW w:w="2154" w:type="dxa"/>
            <w:vAlign w:val="center"/>
          </w:tcPr>
          <w:p w14:paraId="75CA79FA" w14:textId="77777777" w:rsidR="00C156C2" w:rsidRPr="00E82F4E" w:rsidRDefault="00C156C2" w:rsidP="000C24B3">
            <w:pPr>
              <w:rPr>
                <w:rFonts w:cs="Times New Roman"/>
                <w:sz w:val="21"/>
              </w:rPr>
            </w:pPr>
            <w:r w:rsidRPr="00E82F4E">
              <w:rPr>
                <w:rFonts w:cs="Times New Roman"/>
                <w:sz w:val="21"/>
              </w:rPr>
              <w:t>roberta-base</w:t>
            </w:r>
          </w:p>
        </w:tc>
        <w:tc>
          <w:tcPr>
            <w:tcW w:w="1474" w:type="dxa"/>
            <w:vAlign w:val="center"/>
          </w:tcPr>
          <w:p w14:paraId="73B6582A" w14:textId="77777777" w:rsidR="00C156C2" w:rsidRPr="00E82F4E" w:rsidRDefault="00C156C2" w:rsidP="000C24B3">
            <w:pPr>
              <w:jc w:val="center"/>
              <w:rPr>
                <w:rFonts w:cs="Times New Roman"/>
                <w:sz w:val="21"/>
              </w:rPr>
            </w:pPr>
            <w:r w:rsidRPr="00E82F4E">
              <w:rPr>
                <w:rFonts w:cs="Times New Roman"/>
                <w:sz w:val="21"/>
              </w:rPr>
              <w:t>Yes</w:t>
            </w:r>
          </w:p>
        </w:tc>
        <w:tc>
          <w:tcPr>
            <w:tcW w:w="1247" w:type="dxa"/>
            <w:vAlign w:val="center"/>
          </w:tcPr>
          <w:p w14:paraId="35613646" w14:textId="77777777" w:rsidR="00C156C2" w:rsidRPr="00E82F4E" w:rsidRDefault="00C156C2" w:rsidP="000C24B3">
            <w:pPr>
              <w:jc w:val="center"/>
              <w:rPr>
                <w:rFonts w:cs="Times New Roman"/>
                <w:sz w:val="21"/>
              </w:rPr>
            </w:pPr>
            <w:r w:rsidRPr="00E82F4E">
              <w:rPr>
                <w:rFonts w:cs="Times New Roman"/>
                <w:sz w:val="21"/>
              </w:rPr>
              <w:t>50,265</w:t>
            </w:r>
          </w:p>
        </w:tc>
        <w:tc>
          <w:tcPr>
            <w:tcW w:w="1247" w:type="dxa"/>
            <w:vAlign w:val="center"/>
          </w:tcPr>
          <w:p w14:paraId="6D6BEE5F" w14:textId="77777777" w:rsidR="00C156C2" w:rsidRPr="00E82F4E" w:rsidRDefault="00C156C2" w:rsidP="000C24B3">
            <w:pPr>
              <w:jc w:val="center"/>
              <w:rPr>
                <w:rFonts w:cs="Times New Roman"/>
                <w:sz w:val="21"/>
              </w:rPr>
            </w:pPr>
            <w:r w:rsidRPr="00E82F4E">
              <w:rPr>
                <w:rFonts w:cs="Times New Roman"/>
                <w:sz w:val="21"/>
              </w:rPr>
              <w:t>768</w:t>
            </w:r>
          </w:p>
        </w:tc>
        <w:tc>
          <w:tcPr>
            <w:tcW w:w="850" w:type="dxa"/>
            <w:vAlign w:val="center"/>
          </w:tcPr>
          <w:p w14:paraId="60A4B5A2" w14:textId="77777777" w:rsidR="00C156C2" w:rsidRPr="00E82F4E" w:rsidRDefault="00C156C2" w:rsidP="000C24B3">
            <w:pPr>
              <w:jc w:val="center"/>
              <w:rPr>
                <w:rFonts w:cs="Times New Roman"/>
                <w:sz w:val="21"/>
              </w:rPr>
            </w:pPr>
            <w:r w:rsidRPr="00E82F4E">
              <w:rPr>
                <w:rFonts w:cs="Times New Roman"/>
                <w:sz w:val="21"/>
              </w:rPr>
              <w:t>12</w:t>
            </w:r>
          </w:p>
        </w:tc>
        <w:tc>
          <w:tcPr>
            <w:tcW w:w="2154" w:type="dxa"/>
            <w:vAlign w:val="center"/>
          </w:tcPr>
          <w:p w14:paraId="29D90343" w14:textId="77777777" w:rsidR="00C156C2" w:rsidRPr="00E82F4E" w:rsidRDefault="00C156C2" w:rsidP="000C24B3">
            <w:pPr>
              <w:rPr>
                <w:rFonts w:cs="Times New Roman"/>
                <w:sz w:val="21"/>
              </w:rPr>
            </w:pPr>
            <w:r w:rsidRPr="00E82F4E">
              <w:rPr>
                <w:rFonts w:cs="Times New Roman"/>
                <w:sz w:val="21"/>
              </w:rPr>
              <w:t xml:space="preserve">Wiki, Book, </w:t>
            </w:r>
            <w:r w:rsidRPr="00E82F4E">
              <w:rPr>
                <w:rFonts w:cs="Times New Roman" w:hint="eastAsia"/>
                <w:sz w:val="21"/>
              </w:rPr>
              <w:t>CC</w:t>
            </w:r>
            <w:r w:rsidRPr="00E82F4E">
              <w:rPr>
                <w:rFonts w:cs="Times New Roman"/>
                <w:sz w:val="21"/>
              </w:rPr>
              <w:t>, Open</w:t>
            </w:r>
          </w:p>
        </w:tc>
      </w:tr>
      <w:tr w:rsidR="00C156C2" w:rsidRPr="00E82F4E" w14:paraId="45FC120A" w14:textId="77777777" w:rsidTr="00D2563C">
        <w:trPr>
          <w:trHeight w:val="283"/>
          <w:jc w:val="center"/>
        </w:trPr>
        <w:tc>
          <w:tcPr>
            <w:tcW w:w="2154" w:type="dxa"/>
            <w:vAlign w:val="center"/>
          </w:tcPr>
          <w:p w14:paraId="2305BCDE" w14:textId="77777777" w:rsidR="00C156C2" w:rsidRPr="00E82F4E" w:rsidRDefault="00C156C2" w:rsidP="000C24B3">
            <w:pPr>
              <w:rPr>
                <w:rFonts w:cs="Times New Roman"/>
                <w:sz w:val="21"/>
              </w:rPr>
            </w:pPr>
            <w:r w:rsidRPr="00E82F4E">
              <w:rPr>
                <w:rFonts w:cs="Times New Roman"/>
                <w:sz w:val="21"/>
              </w:rPr>
              <w:t>distilroberta-base</w:t>
            </w:r>
          </w:p>
        </w:tc>
        <w:tc>
          <w:tcPr>
            <w:tcW w:w="1474" w:type="dxa"/>
            <w:vAlign w:val="center"/>
          </w:tcPr>
          <w:p w14:paraId="2E2B46E6" w14:textId="77777777" w:rsidR="00C156C2" w:rsidRPr="00E82F4E" w:rsidRDefault="00C156C2" w:rsidP="000C24B3">
            <w:pPr>
              <w:jc w:val="center"/>
              <w:rPr>
                <w:rFonts w:cs="Times New Roman"/>
                <w:sz w:val="21"/>
              </w:rPr>
            </w:pPr>
            <w:r w:rsidRPr="00E82F4E">
              <w:rPr>
                <w:rFonts w:cs="Times New Roman"/>
                <w:sz w:val="21"/>
              </w:rPr>
              <w:t>Yes</w:t>
            </w:r>
          </w:p>
        </w:tc>
        <w:tc>
          <w:tcPr>
            <w:tcW w:w="1247" w:type="dxa"/>
            <w:vAlign w:val="center"/>
          </w:tcPr>
          <w:p w14:paraId="4D4BAC83" w14:textId="77777777" w:rsidR="00C156C2" w:rsidRPr="00E82F4E" w:rsidRDefault="00C156C2" w:rsidP="000C24B3">
            <w:pPr>
              <w:jc w:val="center"/>
              <w:rPr>
                <w:rFonts w:cs="Times New Roman"/>
                <w:sz w:val="21"/>
              </w:rPr>
            </w:pPr>
            <w:r w:rsidRPr="00E82F4E">
              <w:rPr>
                <w:rFonts w:cs="Times New Roman"/>
                <w:sz w:val="21"/>
              </w:rPr>
              <w:t>50,265</w:t>
            </w:r>
          </w:p>
        </w:tc>
        <w:tc>
          <w:tcPr>
            <w:tcW w:w="1247" w:type="dxa"/>
            <w:vAlign w:val="center"/>
          </w:tcPr>
          <w:p w14:paraId="6B25F7F3" w14:textId="77777777" w:rsidR="00C156C2" w:rsidRPr="00E82F4E" w:rsidRDefault="00C156C2" w:rsidP="000C24B3">
            <w:pPr>
              <w:jc w:val="center"/>
              <w:rPr>
                <w:rFonts w:cs="Times New Roman"/>
                <w:sz w:val="21"/>
              </w:rPr>
            </w:pPr>
            <w:r w:rsidRPr="00E82F4E">
              <w:rPr>
                <w:rFonts w:cs="Times New Roman"/>
                <w:sz w:val="21"/>
              </w:rPr>
              <w:t>768</w:t>
            </w:r>
          </w:p>
        </w:tc>
        <w:tc>
          <w:tcPr>
            <w:tcW w:w="850" w:type="dxa"/>
            <w:vAlign w:val="center"/>
          </w:tcPr>
          <w:p w14:paraId="2AA627BB" w14:textId="77777777" w:rsidR="00C156C2" w:rsidRPr="00E82F4E" w:rsidRDefault="00C156C2" w:rsidP="000C24B3">
            <w:pPr>
              <w:jc w:val="center"/>
              <w:rPr>
                <w:rFonts w:cs="Times New Roman"/>
                <w:sz w:val="21"/>
              </w:rPr>
            </w:pPr>
            <w:r w:rsidRPr="00E82F4E">
              <w:rPr>
                <w:rFonts w:cs="Times New Roman"/>
                <w:sz w:val="21"/>
              </w:rPr>
              <w:t>6</w:t>
            </w:r>
          </w:p>
        </w:tc>
        <w:tc>
          <w:tcPr>
            <w:tcW w:w="2154" w:type="dxa"/>
            <w:vAlign w:val="center"/>
          </w:tcPr>
          <w:p w14:paraId="434EED8D" w14:textId="77777777" w:rsidR="00C156C2" w:rsidRPr="00E82F4E" w:rsidRDefault="00C156C2" w:rsidP="000C24B3">
            <w:pPr>
              <w:rPr>
                <w:rFonts w:cs="Times New Roman"/>
                <w:sz w:val="21"/>
              </w:rPr>
            </w:pPr>
            <w:r w:rsidRPr="00E82F4E">
              <w:rPr>
                <w:rFonts w:cs="Times New Roman"/>
                <w:sz w:val="21"/>
              </w:rPr>
              <w:t>Open</w:t>
            </w:r>
          </w:p>
        </w:tc>
      </w:tr>
      <w:tr w:rsidR="00C156C2" w:rsidRPr="00E82F4E" w14:paraId="1C693489" w14:textId="77777777" w:rsidTr="00D2563C">
        <w:trPr>
          <w:trHeight w:val="283"/>
          <w:jc w:val="center"/>
        </w:trPr>
        <w:tc>
          <w:tcPr>
            <w:tcW w:w="2154" w:type="dxa"/>
            <w:vAlign w:val="center"/>
          </w:tcPr>
          <w:p w14:paraId="724CDEF9" w14:textId="77777777" w:rsidR="00C156C2" w:rsidRPr="00E82F4E" w:rsidRDefault="00C156C2" w:rsidP="000C24B3">
            <w:pPr>
              <w:rPr>
                <w:rFonts w:cs="Times New Roman"/>
                <w:sz w:val="21"/>
              </w:rPr>
            </w:pPr>
            <w:r w:rsidRPr="00E82F4E">
              <w:rPr>
                <w:rFonts w:cs="Times New Roman"/>
                <w:sz w:val="21"/>
              </w:rPr>
              <w:t>vinai/bertweet-base</w:t>
            </w:r>
          </w:p>
        </w:tc>
        <w:tc>
          <w:tcPr>
            <w:tcW w:w="1474" w:type="dxa"/>
            <w:vAlign w:val="center"/>
          </w:tcPr>
          <w:p w14:paraId="0A12F264" w14:textId="77777777" w:rsidR="00C156C2" w:rsidRPr="00E82F4E" w:rsidRDefault="00C156C2" w:rsidP="000C24B3">
            <w:pPr>
              <w:jc w:val="center"/>
              <w:rPr>
                <w:rFonts w:cs="Times New Roman"/>
                <w:sz w:val="21"/>
              </w:rPr>
            </w:pPr>
            <w:r w:rsidRPr="00E82F4E">
              <w:rPr>
                <w:rFonts w:cs="Times New Roman" w:hint="eastAsia"/>
                <w:sz w:val="21"/>
              </w:rPr>
              <w:t>Y</w:t>
            </w:r>
            <w:r w:rsidRPr="00E82F4E">
              <w:rPr>
                <w:rFonts w:cs="Times New Roman"/>
                <w:sz w:val="21"/>
              </w:rPr>
              <w:t>es</w:t>
            </w:r>
          </w:p>
        </w:tc>
        <w:tc>
          <w:tcPr>
            <w:tcW w:w="1247" w:type="dxa"/>
            <w:vAlign w:val="center"/>
          </w:tcPr>
          <w:p w14:paraId="13E9AA97" w14:textId="77777777" w:rsidR="00C156C2" w:rsidRPr="00E82F4E" w:rsidRDefault="00C156C2" w:rsidP="000C24B3">
            <w:pPr>
              <w:jc w:val="center"/>
              <w:rPr>
                <w:rFonts w:cs="Times New Roman"/>
                <w:sz w:val="21"/>
              </w:rPr>
            </w:pPr>
            <w:r w:rsidRPr="00E82F4E">
              <w:rPr>
                <w:rFonts w:cs="Times New Roman"/>
                <w:sz w:val="21"/>
              </w:rPr>
              <w:t>64,001</w:t>
            </w:r>
          </w:p>
        </w:tc>
        <w:tc>
          <w:tcPr>
            <w:tcW w:w="1247" w:type="dxa"/>
            <w:vAlign w:val="center"/>
          </w:tcPr>
          <w:p w14:paraId="0642288B" w14:textId="77777777" w:rsidR="00C156C2" w:rsidRPr="00E82F4E" w:rsidRDefault="00C156C2" w:rsidP="000C24B3">
            <w:pPr>
              <w:jc w:val="center"/>
              <w:rPr>
                <w:rFonts w:cs="Times New Roman"/>
                <w:sz w:val="21"/>
              </w:rPr>
            </w:pPr>
            <w:r w:rsidRPr="00E82F4E">
              <w:rPr>
                <w:rFonts w:cs="Times New Roman" w:hint="eastAsia"/>
                <w:sz w:val="21"/>
              </w:rPr>
              <w:t>7</w:t>
            </w:r>
            <w:r w:rsidRPr="00E82F4E">
              <w:rPr>
                <w:rFonts w:cs="Times New Roman"/>
                <w:sz w:val="21"/>
              </w:rPr>
              <w:t>68</w:t>
            </w:r>
          </w:p>
        </w:tc>
        <w:tc>
          <w:tcPr>
            <w:tcW w:w="850" w:type="dxa"/>
            <w:vAlign w:val="center"/>
          </w:tcPr>
          <w:p w14:paraId="331A0D20" w14:textId="77777777" w:rsidR="00C156C2" w:rsidRPr="00E82F4E" w:rsidRDefault="00C156C2" w:rsidP="000C24B3">
            <w:pPr>
              <w:jc w:val="center"/>
              <w:rPr>
                <w:rFonts w:cs="Times New Roman"/>
                <w:sz w:val="21"/>
              </w:rPr>
            </w:pPr>
            <w:r w:rsidRPr="00E82F4E">
              <w:rPr>
                <w:rFonts w:cs="Times New Roman" w:hint="eastAsia"/>
                <w:sz w:val="21"/>
              </w:rPr>
              <w:t>1</w:t>
            </w:r>
            <w:r w:rsidRPr="00E82F4E">
              <w:rPr>
                <w:rFonts w:cs="Times New Roman"/>
                <w:sz w:val="21"/>
              </w:rPr>
              <w:t>2</w:t>
            </w:r>
          </w:p>
        </w:tc>
        <w:tc>
          <w:tcPr>
            <w:tcW w:w="2154" w:type="dxa"/>
            <w:vAlign w:val="center"/>
          </w:tcPr>
          <w:p w14:paraId="09765A0C" w14:textId="77777777" w:rsidR="00C156C2" w:rsidRPr="00E82F4E" w:rsidRDefault="00C156C2" w:rsidP="000C24B3">
            <w:pPr>
              <w:rPr>
                <w:rFonts w:cs="Times New Roman"/>
                <w:sz w:val="21"/>
              </w:rPr>
            </w:pPr>
            <w:r w:rsidRPr="00E82F4E">
              <w:rPr>
                <w:rFonts w:cs="Times New Roman"/>
                <w:sz w:val="21"/>
              </w:rPr>
              <w:t>Twitter</w:t>
            </w:r>
          </w:p>
        </w:tc>
      </w:tr>
      <w:tr w:rsidR="00C156C2" w:rsidRPr="00E82F4E" w14:paraId="64269F31" w14:textId="77777777" w:rsidTr="00D2563C">
        <w:trPr>
          <w:trHeight w:val="283"/>
          <w:jc w:val="center"/>
        </w:trPr>
        <w:tc>
          <w:tcPr>
            <w:tcW w:w="2154" w:type="dxa"/>
            <w:tcBorders>
              <w:bottom w:val="single" w:sz="12" w:space="0" w:color="auto"/>
            </w:tcBorders>
            <w:vAlign w:val="center"/>
          </w:tcPr>
          <w:p w14:paraId="0B112BC3" w14:textId="77777777" w:rsidR="00C156C2" w:rsidRPr="00E82F4E" w:rsidRDefault="00C156C2" w:rsidP="000C24B3">
            <w:pPr>
              <w:rPr>
                <w:rFonts w:cs="Times New Roman"/>
                <w:sz w:val="21"/>
              </w:rPr>
            </w:pPr>
            <w:r w:rsidRPr="00E82F4E">
              <w:rPr>
                <w:rFonts w:cs="Times New Roman"/>
                <w:sz w:val="21"/>
              </w:rPr>
              <w:t>vinai/bertweet-large</w:t>
            </w:r>
          </w:p>
        </w:tc>
        <w:tc>
          <w:tcPr>
            <w:tcW w:w="1474" w:type="dxa"/>
            <w:tcBorders>
              <w:bottom w:val="single" w:sz="12" w:space="0" w:color="auto"/>
            </w:tcBorders>
            <w:vAlign w:val="center"/>
          </w:tcPr>
          <w:p w14:paraId="2CC88FF6" w14:textId="77777777" w:rsidR="00C156C2" w:rsidRPr="00E82F4E" w:rsidRDefault="00C156C2" w:rsidP="000C24B3">
            <w:pPr>
              <w:jc w:val="center"/>
              <w:rPr>
                <w:rFonts w:cs="Times New Roman"/>
                <w:sz w:val="21"/>
              </w:rPr>
            </w:pPr>
            <w:r w:rsidRPr="00E82F4E">
              <w:rPr>
                <w:rFonts w:cs="Times New Roman" w:hint="eastAsia"/>
                <w:sz w:val="21"/>
              </w:rPr>
              <w:t>Y</w:t>
            </w:r>
            <w:r w:rsidRPr="00E82F4E">
              <w:rPr>
                <w:rFonts w:cs="Times New Roman"/>
                <w:sz w:val="21"/>
              </w:rPr>
              <w:t>es</w:t>
            </w:r>
          </w:p>
        </w:tc>
        <w:tc>
          <w:tcPr>
            <w:tcW w:w="1247" w:type="dxa"/>
            <w:tcBorders>
              <w:bottom w:val="single" w:sz="12" w:space="0" w:color="auto"/>
            </w:tcBorders>
            <w:vAlign w:val="center"/>
          </w:tcPr>
          <w:p w14:paraId="2547AC15" w14:textId="77777777" w:rsidR="00C156C2" w:rsidRPr="00E82F4E" w:rsidRDefault="00C156C2" w:rsidP="000C24B3">
            <w:pPr>
              <w:jc w:val="center"/>
              <w:rPr>
                <w:rFonts w:cs="Times New Roman"/>
                <w:sz w:val="21"/>
              </w:rPr>
            </w:pPr>
            <w:r w:rsidRPr="00E82F4E">
              <w:rPr>
                <w:rFonts w:cs="Times New Roman"/>
                <w:sz w:val="21"/>
              </w:rPr>
              <w:t>50,265</w:t>
            </w:r>
          </w:p>
        </w:tc>
        <w:tc>
          <w:tcPr>
            <w:tcW w:w="1247" w:type="dxa"/>
            <w:tcBorders>
              <w:bottom w:val="single" w:sz="12" w:space="0" w:color="auto"/>
            </w:tcBorders>
            <w:vAlign w:val="center"/>
          </w:tcPr>
          <w:p w14:paraId="49A161B1" w14:textId="77777777" w:rsidR="00C156C2" w:rsidRPr="00E82F4E" w:rsidRDefault="00C156C2" w:rsidP="000C24B3">
            <w:pPr>
              <w:jc w:val="center"/>
              <w:rPr>
                <w:rFonts w:cs="Times New Roman"/>
                <w:sz w:val="21"/>
              </w:rPr>
            </w:pPr>
            <w:r w:rsidRPr="00E82F4E">
              <w:rPr>
                <w:rFonts w:cs="Times New Roman" w:hint="eastAsia"/>
                <w:sz w:val="21"/>
              </w:rPr>
              <w:t>1</w:t>
            </w:r>
            <w:r w:rsidRPr="00E82F4E">
              <w:rPr>
                <w:rFonts w:cs="Times New Roman"/>
                <w:sz w:val="21"/>
              </w:rPr>
              <w:t>,024</w:t>
            </w:r>
          </w:p>
        </w:tc>
        <w:tc>
          <w:tcPr>
            <w:tcW w:w="850" w:type="dxa"/>
            <w:tcBorders>
              <w:bottom w:val="single" w:sz="12" w:space="0" w:color="auto"/>
            </w:tcBorders>
            <w:vAlign w:val="center"/>
          </w:tcPr>
          <w:p w14:paraId="4F2DA8C1" w14:textId="77777777" w:rsidR="00C156C2" w:rsidRPr="00E82F4E" w:rsidRDefault="00C156C2" w:rsidP="000C24B3">
            <w:pPr>
              <w:jc w:val="center"/>
              <w:rPr>
                <w:rFonts w:cs="Times New Roman"/>
                <w:sz w:val="21"/>
              </w:rPr>
            </w:pPr>
            <w:r w:rsidRPr="00E82F4E">
              <w:rPr>
                <w:rFonts w:cs="Times New Roman" w:hint="eastAsia"/>
                <w:sz w:val="21"/>
              </w:rPr>
              <w:t>2</w:t>
            </w:r>
            <w:r w:rsidRPr="00E82F4E">
              <w:rPr>
                <w:rFonts w:cs="Times New Roman"/>
                <w:sz w:val="21"/>
              </w:rPr>
              <w:t>4</w:t>
            </w:r>
          </w:p>
        </w:tc>
        <w:tc>
          <w:tcPr>
            <w:tcW w:w="2154" w:type="dxa"/>
            <w:tcBorders>
              <w:bottom w:val="single" w:sz="12" w:space="0" w:color="auto"/>
            </w:tcBorders>
            <w:vAlign w:val="center"/>
          </w:tcPr>
          <w:p w14:paraId="25AFCBB5" w14:textId="77777777" w:rsidR="00C156C2" w:rsidRPr="00E82F4E" w:rsidRDefault="00C156C2" w:rsidP="000C24B3">
            <w:pPr>
              <w:rPr>
                <w:rFonts w:cs="Times New Roman"/>
                <w:sz w:val="21"/>
              </w:rPr>
            </w:pPr>
            <w:r w:rsidRPr="00E82F4E">
              <w:rPr>
                <w:rFonts w:cs="Times New Roman"/>
                <w:sz w:val="21"/>
              </w:rPr>
              <w:t>Twitter</w:t>
            </w:r>
          </w:p>
        </w:tc>
      </w:tr>
    </w:tbl>
    <w:p w14:paraId="73214496" w14:textId="75BA293B" w:rsidR="00C156C2" w:rsidRDefault="00C156C2" w:rsidP="00C156C2">
      <w:pPr>
        <w:spacing w:afterLines="50" w:after="163"/>
        <w:jc w:val="both"/>
        <w:rPr>
          <w:sz w:val="21"/>
        </w:rPr>
      </w:pPr>
      <w:r w:rsidRPr="00E82F4E">
        <w:rPr>
          <w:i/>
          <w:iCs/>
          <w:sz w:val="21"/>
          <w:szCs w:val="18"/>
        </w:rPr>
        <w:t>Note</w:t>
      </w:r>
      <w:r w:rsidRPr="00E82F4E">
        <w:rPr>
          <w:sz w:val="21"/>
          <w:szCs w:val="18"/>
        </w:rPr>
        <w:t>. BERT = Bidirectional Encoder Representations from Transformers</w:t>
      </w:r>
      <w:r w:rsidRPr="00E82F4E">
        <w:rPr>
          <w:rFonts w:hint="eastAsia"/>
          <w:sz w:val="21"/>
          <w:szCs w:val="18"/>
        </w:rPr>
        <w:t xml:space="preserve">; </w:t>
      </w:r>
      <w:bookmarkStart w:id="3" w:name="_Hlk189602373"/>
      <w:r w:rsidRPr="00E82F4E">
        <w:rPr>
          <w:rFonts w:hint="eastAsia"/>
          <w:sz w:val="21"/>
        </w:rPr>
        <w:t>W</w:t>
      </w:r>
      <w:r w:rsidRPr="00E82F4E">
        <w:rPr>
          <w:sz w:val="21"/>
        </w:rPr>
        <w:t>iki = Wikipedia</w:t>
      </w:r>
      <w:r w:rsidR="005C412C">
        <w:rPr>
          <w:rFonts w:hint="eastAsia"/>
          <w:sz w:val="21"/>
        </w:rPr>
        <w:t xml:space="preserve"> (2.5 billion words)</w:t>
      </w:r>
      <w:r w:rsidRPr="00E82F4E">
        <w:rPr>
          <w:sz w:val="21"/>
        </w:rPr>
        <w:t xml:space="preserve">; </w:t>
      </w:r>
      <w:r w:rsidRPr="00E82F4E">
        <w:rPr>
          <w:rFonts w:hint="eastAsia"/>
          <w:sz w:val="21"/>
        </w:rPr>
        <w:t>B</w:t>
      </w:r>
      <w:r w:rsidRPr="00E82F4E">
        <w:rPr>
          <w:sz w:val="21"/>
        </w:rPr>
        <w:t>ook = BookCorpus (</w:t>
      </w:r>
      <w:r w:rsidR="005C412C">
        <w:rPr>
          <w:rFonts w:hint="eastAsia"/>
          <w:sz w:val="21"/>
        </w:rPr>
        <w:t xml:space="preserve">800 million words from </w:t>
      </w:r>
      <w:r w:rsidRPr="00E82F4E">
        <w:rPr>
          <w:sz w:val="21"/>
        </w:rPr>
        <w:t xml:space="preserve">11,038 unpublished books scraped from the Internet); </w:t>
      </w:r>
      <w:r w:rsidRPr="00E82F4E">
        <w:rPr>
          <w:rFonts w:hint="eastAsia"/>
          <w:sz w:val="21"/>
        </w:rPr>
        <w:t>CC</w:t>
      </w:r>
      <w:r w:rsidRPr="00E82F4E">
        <w:rPr>
          <w:sz w:val="21"/>
        </w:rPr>
        <w:t xml:space="preserve"> = CommonCrawl (63 million English news articles); </w:t>
      </w:r>
      <w:r w:rsidRPr="00E82F4E">
        <w:rPr>
          <w:rFonts w:hint="eastAsia"/>
          <w:sz w:val="21"/>
        </w:rPr>
        <w:t>O</w:t>
      </w:r>
      <w:r w:rsidRPr="00E82F4E">
        <w:rPr>
          <w:sz w:val="21"/>
        </w:rPr>
        <w:t xml:space="preserve">pen = OpenWebText (8 million documents from Reddit); </w:t>
      </w:r>
      <w:r w:rsidRPr="00E82F4E">
        <w:rPr>
          <w:rFonts w:hint="eastAsia"/>
          <w:sz w:val="21"/>
        </w:rPr>
        <w:t>T</w:t>
      </w:r>
      <w:r w:rsidRPr="00E82F4E">
        <w:rPr>
          <w:sz w:val="21"/>
        </w:rPr>
        <w:t>witter = Tweets (850 million English Tweets).</w:t>
      </w:r>
      <w:bookmarkEnd w:id="3"/>
    </w:p>
    <w:p w14:paraId="6E5709C2" w14:textId="62199017" w:rsidR="00274A6F" w:rsidRDefault="003A1B2A" w:rsidP="00BC35FE">
      <w:pPr>
        <w:pStyle w:val="APA-Text"/>
      </w:pPr>
      <w:r w:rsidRPr="00C80D46">
        <w:rPr>
          <w:rFonts w:hint="eastAsia"/>
        </w:rPr>
        <w:lastRenderedPageBreak/>
        <w:t>Table S1 presents detailed information of the 12 BERT models sampled in this study, the same sample as used in existing FMAT research (Bao, 2024; Bao &amp; Gries, 2024): BERT (base/large, uncased/cased), ALBERT (v1/v2), DistilBERT (uncased/cased), RoBERTa, DistilRoBERTa, BERTweet (base/large). These BERT models are all openly available from HuggingFace (</w:t>
      </w:r>
      <w:hyperlink r:id="rId10" w:history="1">
        <w:r w:rsidRPr="00A2700C">
          <w:rPr>
            <w:rStyle w:val="ad"/>
          </w:rPr>
          <w:t>https://huggingface.co/models</w:t>
        </w:r>
      </w:hyperlink>
      <w:r w:rsidRPr="00C80D46">
        <w:rPr>
          <w:rFonts w:hint="eastAsia"/>
        </w:rPr>
        <w:t xml:space="preserve">). </w:t>
      </w:r>
      <w:r>
        <w:rPr>
          <w:rFonts w:hint="eastAsia"/>
        </w:rPr>
        <w:t xml:space="preserve">Notably, these models have been pretrained on large English-language text corpora </w:t>
      </w:r>
      <w:r>
        <w:t>through</w:t>
      </w:r>
      <w:r>
        <w:rPr>
          <w:rFonts w:hint="eastAsia"/>
        </w:rPr>
        <w:t xml:space="preserve"> 2019, including </w:t>
      </w:r>
      <w:r>
        <w:t>Wikipedia</w:t>
      </w:r>
      <w:r>
        <w:rPr>
          <w:rFonts w:hint="eastAsia"/>
        </w:rPr>
        <w:t xml:space="preserve"> (2.5 billion words)</w:t>
      </w:r>
      <w:r>
        <w:t>, BookCorpus (</w:t>
      </w:r>
      <w:r>
        <w:rPr>
          <w:rFonts w:hint="eastAsia"/>
        </w:rPr>
        <w:t xml:space="preserve">800 million words from </w:t>
      </w:r>
      <w:r>
        <w:t>11,038 books), CommonCrawl (63 million news articles), OpenWebText (8 million Reddit documents)</w:t>
      </w:r>
      <w:r>
        <w:rPr>
          <w:rFonts w:hint="eastAsia"/>
        </w:rPr>
        <w:t>,</w:t>
      </w:r>
      <w:r>
        <w:t xml:space="preserve"> and Twitter (850 million Tweets)</w:t>
      </w:r>
      <w:r>
        <w:rPr>
          <w:rFonts w:hint="eastAsia"/>
        </w:rPr>
        <w:t xml:space="preserve">. Therefore, the models have inherited semantic information about social bias </w:t>
      </w:r>
      <w:r>
        <w:t>embedded</w:t>
      </w:r>
      <w:r>
        <w:rPr>
          <w:rFonts w:hint="eastAsia"/>
        </w:rPr>
        <w:t xml:space="preserve"> in the pretraining corpora. Any downstream tasks no longer require access to </w:t>
      </w:r>
      <w:r>
        <w:t xml:space="preserve">the </w:t>
      </w:r>
      <w:r>
        <w:rPr>
          <w:rFonts w:hint="eastAsia"/>
        </w:rPr>
        <w:t xml:space="preserve">raw text corpora. We directly used such pretrained models as artificial intelligent </w:t>
      </w:r>
      <w:r>
        <w:t xml:space="preserve">(AI) </w:t>
      </w:r>
      <w:r>
        <w:rPr>
          <w:rFonts w:hint="eastAsia"/>
        </w:rPr>
        <w:t xml:space="preserve">respondents to </w:t>
      </w:r>
      <w:r>
        <w:t>“</w:t>
      </w:r>
      <w:r>
        <w:rPr>
          <w:rFonts w:hint="eastAsia"/>
        </w:rPr>
        <w:t>answer</w:t>
      </w:r>
      <w:r>
        <w:t>”</w:t>
      </w:r>
      <w:r>
        <w:rPr>
          <w:rFonts w:hint="eastAsia"/>
        </w:rPr>
        <w:t xml:space="preserve"> queries about social bias, without resampling the raw text materials. Indeed, we performed analyses based on BERT models themselves, but we did not access the raw text corpora used to train the BERT models.</w:t>
      </w:r>
    </w:p>
    <w:bookmarkEnd w:id="2"/>
    <w:p w14:paraId="6D4E0EF9" w14:textId="414E1211" w:rsidR="00C156C2" w:rsidRPr="00E82F4E" w:rsidRDefault="00FE36E8" w:rsidP="00B641CF">
      <w:pPr>
        <w:pStyle w:val="L2-APA"/>
        <w:spacing w:before="326"/>
      </w:pPr>
      <w:r w:rsidRPr="00E82F4E">
        <w:rPr>
          <w:rFonts w:hint="eastAsia"/>
        </w:rPr>
        <w:t>Supplementa</w:t>
      </w:r>
      <w:r w:rsidR="008A4C95" w:rsidRPr="00E82F4E">
        <w:rPr>
          <w:rFonts w:hint="eastAsia"/>
        </w:rPr>
        <w:t>ry</w:t>
      </w:r>
      <w:r w:rsidRPr="00E82F4E">
        <w:rPr>
          <w:rFonts w:hint="eastAsia"/>
        </w:rPr>
        <w:t xml:space="preserve"> Analysis</w:t>
      </w:r>
      <w:r w:rsidR="00BC35FE">
        <w:rPr>
          <w:rFonts w:hint="eastAsia"/>
        </w:rPr>
        <w:t xml:space="preserve"> #1</w:t>
      </w:r>
      <w:r w:rsidR="00C156C2" w:rsidRPr="00E82F4E">
        <w:rPr>
          <w:rFonts w:hint="eastAsia"/>
        </w:rPr>
        <w:t>: Who Produced the Texts?</w:t>
      </w:r>
    </w:p>
    <w:p w14:paraId="66A16A7B" w14:textId="05F377B4" w:rsidR="00C156C2" w:rsidRPr="00E82F4E" w:rsidRDefault="00C156C2" w:rsidP="008A4C95">
      <w:pPr>
        <w:pStyle w:val="APA-Text"/>
      </w:pPr>
      <w:r w:rsidRPr="00E82F4E">
        <w:t>W</w:t>
      </w:r>
      <w:r w:rsidRPr="00E82F4E">
        <w:rPr>
          <w:rFonts w:hint="eastAsia"/>
        </w:rPr>
        <w:t xml:space="preserve">e conducted a </w:t>
      </w:r>
      <w:r w:rsidR="00FE36E8" w:rsidRPr="00E82F4E">
        <w:rPr>
          <w:rFonts w:hint="eastAsia"/>
        </w:rPr>
        <w:t>supplementa</w:t>
      </w:r>
      <w:r w:rsidR="00E82F4E">
        <w:rPr>
          <w:rFonts w:hint="eastAsia"/>
        </w:rPr>
        <w:t>l analysis</w:t>
      </w:r>
      <w:r w:rsidRPr="00E82F4E">
        <w:rPr>
          <w:rFonts w:hint="eastAsia"/>
        </w:rPr>
        <w:t xml:space="preserve"> to </w:t>
      </w:r>
      <w:r w:rsidRPr="00E82F4E">
        <w:t>better understand</w:t>
      </w:r>
      <w:r w:rsidRPr="00E82F4E">
        <w:rPr>
          <w:rFonts w:hint="eastAsia"/>
        </w:rPr>
        <w:t xml:space="preserve"> who might have produced the texts used to train the 12 English</w:t>
      </w:r>
      <w:r w:rsidR="00787C8D" w:rsidRPr="00E82F4E">
        <w:rPr>
          <w:rFonts w:hint="eastAsia"/>
        </w:rPr>
        <w:t>-</w:t>
      </w:r>
      <w:r w:rsidRPr="00E82F4E">
        <w:rPr>
          <w:rFonts w:hint="eastAsia"/>
        </w:rPr>
        <w:t>language BERT models. While</w:t>
      </w:r>
      <w:r w:rsidRPr="00E82F4E">
        <w:t xml:space="preserve"> the exact demographic characteristics of the text producers </w:t>
      </w:r>
      <w:r w:rsidRPr="00E82F4E">
        <w:rPr>
          <w:rFonts w:hint="eastAsia"/>
        </w:rPr>
        <w:t>a</w:t>
      </w:r>
      <w:r w:rsidRPr="00E82F4E">
        <w:t xml:space="preserve">re </w:t>
      </w:r>
      <w:r w:rsidRPr="00E82F4E">
        <w:rPr>
          <w:rFonts w:hint="eastAsia"/>
        </w:rPr>
        <w:t>unknown</w:t>
      </w:r>
      <w:r w:rsidRPr="00E82F4E">
        <w:t xml:space="preserve">, </w:t>
      </w:r>
      <w:r w:rsidRPr="00E82F4E">
        <w:rPr>
          <w:rFonts w:hint="eastAsia"/>
        </w:rPr>
        <w:t>a</w:t>
      </w:r>
      <w:r w:rsidRPr="00E82F4E">
        <w:t xml:space="preserve"> convergence was</w:t>
      </w:r>
      <w:r w:rsidRPr="00E82F4E">
        <w:rPr>
          <w:rFonts w:hint="eastAsia"/>
        </w:rPr>
        <w:t xml:space="preserve"> found </w:t>
      </w:r>
      <w:r w:rsidRPr="00E82F4E">
        <w:t xml:space="preserve">between </w:t>
      </w:r>
      <w:r w:rsidRPr="00E82F4E">
        <w:rPr>
          <w:rFonts w:hint="eastAsia"/>
        </w:rPr>
        <w:t xml:space="preserve">(1) </w:t>
      </w:r>
      <w:r w:rsidRPr="00E82F4E">
        <w:t xml:space="preserve">relative semantic probabilities of </w:t>
      </w:r>
      <w:r w:rsidRPr="00E82F4E">
        <w:rPr>
          <w:i/>
          <w:iCs/>
        </w:rPr>
        <w:t>American</w:t>
      </w:r>
      <w:r w:rsidRPr="00E82F4E">
        <w:t xml:space="preserve">, </w:t>
      </w:r>
      <w:r w:rsidRPr="00E82F4E">
        <w:rPr>
          <w:i/>
          <w:iCs/>
        </w:rPr>
        <w:t>British</w:t>
      </w:r>
      <w:r w:rsidRPr="00E82F4E">
        <w:t xml:space="preserve">, </w:t>
      </w:r>
      <w:r w:rsidRPr="00E82F4E">
        <w:rPr>
          <w:i/>
          <w:iCs/>
        </w:rPr>
        <w:t>Canadian</w:t>
      </w:r>
      <w:r w:rsidRPr="00E82F4E">
        <w:t xml:space="preserve">, and </w:t>
      </w:r>
      <w:r w:rsidRPr="00E82F4E">
        <w:rPr>
          <w:i/>
          <w:iCs/>
        </w:rPr>
        <w:t>Australian</w:t>
      </w:r>
      <w:r w:rsidRPr="00E82F4E">
        <w:t xml:space="preserve"> </w:t>
      </w:r>
      <w:r w:rsidRPr="00E82F4E">
        <w:rPr>
          <w:rFonts w:hint="eastAsia"/>
        </w:rPr>
        <w:t xml:space="preserve">filling in the mask of </w:t>
      </w:r>
      <w:r w:rsidRPr="00E82F4E">
        <w:t xml:space="preserve">“I am [MASK].” and </w:t>
      </w:r>
      <w:r w:rsidRPr="00E82F4E">
        <w:rPr>
          <w:rFonts w:hint="eastAsia"/>
        </w:rPr>
        <w:t xml:space="preserve">(2) </w:t>
      </w:r>
      <w:r w:rsidRPr="00E82F4E">
        <w:t>relative percentages of population</w:t>
      </w:r>
      <w:r w:rsidRPr="00E82F4E">
        <w:rPr>
          <w:rFonts w:hint="eastAsia"/>
        </w:rPr>
        <w:t>s</w:t>
      </w:r>
      <w:r w:rsidRPr="00E82F4E">
        <w:t xml:space="preserve"> in these countries</w:t>
      </w:r>
      <w:r w:rsidRPr="00E82F4E">
        <w:rPr>
          <w:rFonts w:hint="eastAsia"/>
        </w:rPr>
        <w:t xml:space="preserve"> (</w:t>
      </w:r>
      <w:r w:rsidR="00E82F4E">
        <w:rPr>
          <w:rFonts w:hint="eastAsia"/>
        </w:rPr>
        <w:t xml:space="preserve">see </w:t>
      </w:r>
      <w:r w:rsidRPr="00E82F4E">
        <w:rPr>
          <w:rFonts w:hint="eastAsia"/>
        </w:rPr>
        <w:t xml:space="preserve">Bao, 2024). </w:t>
      </w:r>
      <w:r w:rsidRPr="00E82F4E">
        <w:t>For</w:t>
      </w:r>
      <w:r w:rsidRPr="00E82F4E">
        <w:rPr>
          <w:rFonts w:hint="eastAsia"/>
        </w:rPr>
        <w:t xml:space="preserve"> a more systematic estimate of the text producer nationalities, we used the FMAT to test a wider range of nationality option words.</w:t>
      </w:r>
    </w:p>
    <w:p w14:paraId="707CC4BA" w14:textId="3AB0948F" w:rsidR="00C156C2" w:rsidRPr="00E82F4E" w:rsidRDefault="00FE36E8" w:rsidP="00C156C2">
      <w:pPr>
        <w:pStyle w:val="L3-APA"/>
      </w:pPr>
      <w:r w:rsidRPr="00E82F4E">
        <w:rPr>
          <w:rFonts w:hint="eastAsia"/>
        </w:rPr>
        <w:t>Method</w:t>
      </w:r>
    </w:p>
    <w:p w14:paraId="7D941305" w14:textId="77777777" w:rsidR="00C156C2" w:rsidRPr="00E82F4E" w:rsidRDefault="00C156C2" w:rsidP="00C156C2">
      <w:pPr>
        <w:pStyle w:val="APA-Text"/>
      </w:pPr>
      <w:bookmarkStart w:id="4" w:name="_Hlk181097584"/>
      <w:r w:rsidRPr="00E82F4E">
        <w:rPr>
          <w:rFonts w:hint="eastAsia"/>
        </w:rPr>
        <w:t>T</w:t>
      </w:r>
      <w:r w:rsidRPr="00E82F4E">
        <w:t>he FMAT</w:t>
      </w:r>
      <w:r w:rsidRPr="00E82F4E">
        <w:rPr>
          <w:rFonts w:hint="eastAsia"/>
        </w:rPr>
        <w:t xml:space="preserve"> requires</w:t>
      </w:r>
      <w:r w:rsidRPr="00E82F4E">
        <w:t xml:space="preserve"> a query (a sentence with a masked word) for </w:t>
      </w:r>
      <w:r w:rsidRPr="00E82F4E">
        <w:rPr>
          <w:rFonts w:hint="eastAsia"/>
        </w:rPr>
        <w:t xml:space="preserve">a </w:t>
      </w:r>
      <w:r w:rsidRPr="00E82F4E">
        <w:t xml:space="preserve">BERT model to understand the context and estimate how likely </w:t>
      </w:r>
      <w:r w:rsidRPr="00E82F4E">
        <w:rPr>
          <w:rFonts w:hint="eastAsia"/>
        </w:rPr>
        <w:t>each</w:t>
      </w:r>
      <w:r w:rsidRPr="00E82F4E">
        <w:t xml:space="preserve"> word </w:t>
      </w:r>
      <w:r w:rsidRPr="00E82F4E">
        <w:rPr>
          <w:rFonts w:hint="eastAsia"/>
        </w:rPr>
        <w:t>in the model</w:t>
      </w:r>
      <w:r w:rsidRPr="00E82F4E">
        <w:t>’</w:t>
      </w:r>
      <w:r w:rsidRPr="00E82F4E">
        <w:rPr>
          <w:rFonts w:hint="eastAsia"/>
        </w:rPr>
        <w:t>s vocabulary might</w:t>
      </w:r>
      <w:r w:rsidRPr="00E82F4E">
        <w:t xml:space="preserve"> replace the mask.</w:t>
      </w:r>
      <w:r w:rsidRPr="00E82F4E">
        <w:rPr>
          <w:rFonts w:hint="eastAsia"/>
        </w:rPr>
        <w:t xml:space="preserve"> </w:t>
      </w:r>
      <w:bookmarkEnd w:id="4"/>
      <w:r w:rsidRPr="00E82F4E">
        <w:rPr>
          <w:rFonts w:hint="eastAsia"/>
        </w:rPr>
        <w:t xml:space="preserve">To detect </w:t>
      </w:r>
      <w:r w:rsidRPr="00E82F4E">
        <w:t>the likely</w:t>
      </w:r>
      <w:r w:rsidRPr="00E82F4E">
        <w:rPr>
          <w:rFonts w:hint="eastAsia"/>
        </w:rPr>
        <w:t xml:space="preserve"> nationalities of the text producers, we designed two parallel queries: </w:t>
      </w:r>
      <w:r w:rsidRPr="00E82F4E">
        <w:t>“</w:t>
      </w:r>
      <w:r w:rsidRPr="00E82F4E">
        <w:rPr>
          <w:rFonts w:hint="eastAsia"/>
        </w:rPr>
        <w:t xml:space="preserve">I am </w:t>
      </w:r>
      <w:r w:rsidRPr="00E82F4E">
        <w:t>[MASK].”</w:t>
      </w:r>
      <w:r w:rsidRPr="00E82F4E">
        <w:rPr>
          <w:rFonts w:hint="eastAsia"/>
        </w:rPr>
        <w:t xml:space="preserve"> and </w:t>
      </w:r>
      <w:r w:rsidRPr="00E82F4E">
        <w:t>“</w:t>
      </w:r>
      <w:r w:rsidRPr="00E82F4E">
        <w:rPr>
          <w:rFonts w:hint="eastAsia"/>
        </w:rPr>
        <w:t>We are</w:t>
      </w:r>
      <w:r w:rsidRPr="00E82F4E">
        <w:t xml:space="preserve"> [MASK].”</w:t>
      </w:r>
    </w:p>
    <w:p w14:paraId="5ECD8CE1" w14:textId="089A7535" w:rsidR="00AA5A20" w:rsidRDefault="00C156C2" w:rsidP="00C156C2">
      <w:pPr>
        <w:pStyle w:val="APA-Text"/>
      </w:pPr>
      <w:r w:rsidRPr="00E82F4E">
        <w:rPr>
          <w:rFonts w:hint="eastAsia"/>
        </w:rPr>
        <w:t>Target words for the [MASK] included 28 nationalities or ethnicities that were in the vocabulary of all 12 BERT models: (1) eight major English-speaking nationalities (</w:t>
      </w:r>
      <w:r w:rsidRPr="00E82F4E">
        <w:rPr>
          <w:i/>
          <w:iCs/>
        </w:rPr>
        <w:t>American</w:t>
      </w:r>
      <w:r w:rsidRPr="00E82F4E">
        <w:rPr>
          <w:rFonts w:hint="eastAsia"/>
        </w:rPr>
        <w:t xml:space="preserve">, </w:t>
      </w:r>
      <w:r w:rsidRPr="00E82F4E">
        <w:rPr>
          <w:i/>
          <w:iCs/>
        </w:rPr>
        <w:t>British</w:t>
      </w:r>
      <w:r w:rsidRPr="00E82F4E">
        <w:rPr>
          <w:rFonts w:hint="eastAsia"/>
        </w:rPr>
        <w:t xml:space="preserve">, </w:t>
      </w:r>
      <w:r w:rsidRPr="00E82F4E">
        <w:rPr>
          <w:i/>
          <w:iCs/>
        </w:rPr>
        <w:t>Canadian</w:t>
      </w:r>
      <w:r w:rsidRPr="00E82F4E">
        <w:rPr>
          <w:rFonts w:hint="eastAsia"/>
        </w:rPr>
        <w:t xml:space="preserve">, </w:t>
      </w:r>
      <w:r w:rsidRPr="00E82F4E">
        <w:rPr>
          <w:i/>
          <w:iCs/>
        </w:rPr>
        <w:t>Australian</w:t>
      </w:r>
      <w:r w:rsidRPr="00E82F4E">
        <w:rPr>
          <w:rFonts w:hint="eastAsia"/>
        </w:rPr>
        <w:t xml:space="preserve">, </w:t>
      </w:r>
      <w:r w:rsidRPr="00E82F4E">
        <w:rPr>
          <w:i/>
          <w:iCs/>
        </w:rPr>
        <w:t>English</w:t>
      </w:r>
      <w:r w:rsidRPr="00E82F4E">
        <w:rPr>
          <w:rFonts w:hint="eastAsia"/>
        </w:rPr>
        <w:t xml:space="preserve">, </w:t>
      </w:r>
      <w:r w:rsidRPr="00E82F4E">
        <w:rPr>
          <w:i/>
          <w:iCs/>
        </w:rPr>
        <w:t>Irish</w:t>
      </w:r>
      <w:r w:rsidRPr="00E82F4E">
        <w:rPr>
          <w:rFonts w:hint="eastAsia"/>
        </w:rPr>
        <w:t xml:space="preserve">, </w:t>
      </w:r>
      <w:r w:rsidRPr="00E82F4E">
        <w:rPr>
          <w:i/>
          <w:iCs/>
        </w:rPr>
        <w:t>Scottish</w:t>
      </w:r>
      <w:r w:rsidRPr="00E82F4E">
        <w:rPr>
          <w:rFonts w:hint="eastAsia"/>
        </w:rPr>
        <w:t xml:space="preserve">, </w:t>
      </w:r>
      <w:r w:rsidRPr="00E82F4E">
        <w:rPr>
          <w:i/>
          <w:iCs/>
        </w:rPr>
        <w:t>Welsh</w:t>
      </w:r>
      <w:r w:rsidRPr="00E82F4E">
        <w:rPr>
          <w:rFonts w:hint="eastAsia"/>
        </w:rPr>
        <w:t>); (2) ten European nationalities where English is not the official language but may be used (</w:t>
      </w:r>
      <w:r w:rsidRPr="00E82F4E">
        <w:rPr>
          <w:i/>
          <w:iCs/>
        </w:rPr>
        <w:t>Austrian</w:t>
      </w:r>
      <w:r w:rsidRPr="00E82F4E">
        <w:rPr>
          <w:rFonts w:hint="eastAsia"/>
        </w:rPr>
        <w:t xml:space="preserve">, </w:t>
      </w:r>
      <w:r w:rsidRPr="00E82F4E">
        <w:rPr>
          <w:i/>
          <w:iCs/>
        </w:rPr>
        <w:t>Belgian</w:t>
      </w:r>
      <w:r w:rsidRPr="00E82F4E">
        <w:rPr>
          <w:rFonts w:hint="eastAsia"/>
        </w:rPr>
        <w:t xml:space="preserve">, </w:t>
      </w:r>
      <w:r w:rsidRPr="00E82F4E">
        <w:rPr>
          <w:i/>
          <w:iCs/>
        </w:rPr>
        <w:t>Danish</w:t>
      </w:r>
      <w:r w:rsidRPr="00E82F4E">
        <w:rPr>
          <w:rFonts w:hint="eastAsia"/>
        </w:rPr>
        <w:t xml:space="preserve">, </w:t>
      </w:r>
      <w:r w:rsidRPr="00E82F4E">
        <w:rPr>
          <w:i/>
          <w:iCs/>
        </w:rPr>
        <w:t>Dutch</w:t>
      </w:r>
      <w:r w:rsidRPr="00E82F4E">
        <w:rPr>
          <w:rFonts w:hint="eastAsia"/>
        </w:rPr>
        <w:t xml:space="preserve">, </w:t>
      </w:r>
      <w:r w:rsidRPr="00E82F4E">
        <w:rPr>
          <w:i/>
          <w:iCs/>
        </w:rPr>
        <w:t>French</w:t>
      </w:r>
      <w:r w:rsidRPr="00E82F4E">
        <w:rPr>
          <w:rFonts w:hint="eastAsia"/>
        </w:rPr>
        <w:t xml:space="preserve">, </w:t>
      </w:r>
      <w:r w:rsidRPr="00E82F4E">
        <w:rPr>
          <w:i/>
          <w:iCs/>
        </w:rPr>
        <w:t>German</w:t>
      </w:r>
      <w:r w:rsidRPr="00E82F4E">
        <w:rPr>
          <w:rFonts w:hint="eastAsia"/>
        </w:rPr>
        <w:t xml:space="preserve">, </w:t>
      </w:r>
      <w:r w:rsidRPr="00E82F4E">
        <w:rPr>
          <w:i/>
          <w:iCs/>
        </w:rPr>
        <w:t>Italian</w:t>
      </w:r>
      <w:r w:rsidRPr="00E82F4E">
        <w:rPr>
          <w:rFonts w:hint="eastAsia"/>
        </w:rPr>
        <w:t xml:space="preserve">, </w:t>
      </w:r>
      <w:r w:rsidRPr="00E82F4E">
        <w:rPr>
          <w:i/>
          <w:iCs/>
        </w:rPr>
        <w:t>Polish</w:t>
      </w:r>
      <w:r w:rsidRPr="00E82F4E">
        <w:rPr>
          <w:rFonts w:hint="eastAsia"/>
        </w:rPr>
        <w:t xml:space="preserve">, </w:t>
      </w:r>
      <w:r w:rsidRPr="00E82F4E">
        <w:rPr>
          <w:i/>
          <w:iCs/>
        </w:rPr>
        <w:t>Portuguese</w:t>
      </w:r>
      <w:r w:rsidRPr="00E82F4E">
        <w:rPr>
          <w:rFonts w:hint="eastAsia"/>
        </w:rPr>
        <w:t xml:space="preserve">, </w:t>
      </w:r>
      <w:r w:rsidRPr="00E82F4E">
        <w:rPr>
          <w:i/>
          <w:iCs/>
        </w:rPr>
        <w:t>Spanish</w:t>
      </w:r>
      <w:r w:rsidRPr="00E82F4E">
        <w:rPr>
          <w:rFonts w:hint="eastAsia"/>
        </w:rPr>
        <w:t>); and (3) ten non-White nationalities or ethnicities (</w:t>
      </w:r>
      <w:r w:rsidRPr="00E82F4E">
        <w:rPr>
          <w:i/>
          <w:iCs/>
        </w:rPr>
        <w:t>African</w:t>
      </w:r>
      <w:r w:rsidRPr="00E82F4E">
        <w:rPr>
          <w:rFonts w:hint="eastAsia"/>
        </w:rPr>
        <w:t xml:space="preserve">, </w:t>
      </w:r>
      <w:r w:rsidRPr="00E82F4E">
        <w:rPr>
          <w:i/>
          <w:iCs/>
        </w:rPr>
        <w:t>Nigerian</w:t>
      </w:r>
      <w:r w:rsidRPr="00E82F4E">
        <w:rPr>
          <w:rFonts w:hint="eastAsia"/>
        </w:rPr>
        <w:t xml:space="preserve">, </w:t>
      </w:r>
      <w:r w:rsidRPr="00E82F4E">
        <w:rPr>
          <w:i/>
          <w:iCs/>
        </w:rPr>
        <w:t>Asian</w:t>
      </w:r>
      <w:r w:rsidRPr="00E82F4E">
        <w:rPr>
          <w:rFonts w:hint="eastAsia"/>
        </w:rPr>
        <w:t xml:space="preserve">, </w:t>
      </w:r>
      <w:r w:rsidRPr="00E82F4E">
        <w:rPr>
          <w:i/>
          <w:iCs/>
        </w:rPr>
        <w:t>Chinese</w:t>
      </w:r>
      <w:r w:rsidRPr="00E82F4E">
        <w:rPr>
          <w:rFonts w:hint="eastAsia"/>
        </w:rPr>
        <w:t xml:space="preserve">, </w:t>
      </w:r>
      <w:r w:rsidRPr="00E82F4E">
        <w:rPr>
          <w:i/>
          <w:iCs/>
        </w:rPr>
        <w:t>Japanese</w:t>
      </w:r>
      <w:r w:rsidRPr="00E82F4E">
        <w:rPr>
          <w:rFonts w:hint="eastAsia"/>
        </w:rPr>
        <w:t xml:space="preserve">, </w:t>
      </w:r>
      <w:r w:rsidRPr="00E82F4E">
        <w:rPr>
          <w:i/>
          <w:iCs/>
        </w:rPr>
        <w:t>Korean</w:t>
      </w:r>
      <w:r w:rsidRPr="00E82F4E">
        <w:rPr>
          <w:rFonts w:hint="eastAsia"/>
        </w:rPr>
        <w:t xml:space="preserve">, </w:t>
      </w:r>
      <w:r w:rsidRPr="00E82F4E">
        <w:rPr>
          <w:i/>
          <w:iCs/>
        </w:rPr>
        <w:t>Indian</w:t>
      </w:r>
      <w:r w:rsidRPr="00E82F4E">
        <w:rPr>
          <w:rFonts w:hint="eastAsia"/>
        </w:rPr>
        <w:t xml:space="preserve">, </w:t>
      </w:r>
      <w:r w:rsidRPr="00E82F4E">
        <w:rPr>
          <w:i/>
          <w:iCs/>
        </w:rPr>
        <w:t>Pakistani</w:t>
      </w:r>
      <w:r w:rsidRPr="00E82F4E">
        <w:rPr>
          <w:rFonts w:hint="eastAsia"/>
        </w:rPr>
        <w:t xml:space="preserve">, </w:t>
      </w:r>
      <w:r w:rsidRPr="00E82F4E">
        <w:rPr>
          <w:i/>
          <w:iCs/>
        </w:rPr>
        <w:t>Indonesian</w:t>
      </w:r>
      <w:r w:rsidRPr="00E82F4E">
        <w:rPr>
          <w:rFonts w:hint="eastAsia"/>
        </w:rPr>
        <w:t xml:space="preserve">, </w:t>
      </w:r>
      <w:r w:rsidRPr="00E82F4E">
        <w:rPr>
          <w:i/>
          <w:iCs/>
        </w:rPr>
        <w:t>Malaysian</w:t>
      </w:r>
      <w:r w:rsidRPr="00E82F4E">
        <w:rPr>
          <w:rFonts w:hint="eastAsia"/>
        </w:rPr>
        <w:t>).</w:t>
      </w:r>
      <w:r w:rsidR="00AA5A20">
        <w:rPr>
          <w:rFonts w:hint="eastAsia"/>
        </w:rPr>
        <w:t xml:space="preserve"> </w:t>
      </w:r>
      <w:r w:rsidRPr="00E82F4E">
        <w:rPr>
          <w:rFonts w:hint="eastAsia"/>
        </w:rPr>
        <w:t>T</w:t>
      </w:r>
      <w:r w:rsidRPr="00E82F4E">
        <w:t xml:space="preserve">he estimated </w:t>
      </w:r>
      <w:r w:rsidRPr="00E82F4E">
        <w:rPr>
          <w:rFonts w:hint="eastAsia"/>
        </w:rPr>
        <w:t xml:space="preserve">raw </w:t>
      </w:r>
      <w:r w:rsidRPr="00E82F4E">
        <w:t xml:space="preserve">probability of a </w:t>
      </w:r>
      <w:r w:rsidRPr="00E82F4E">
        <w:rPr>
          <w:rFonts w:hint="eastAsia"/>
        </w:rPr>
        <w:t>masked</w:t>
      </w:r>
      <w:r w:rsidRPr="00E82F4E">
        <w:t xml:space="preserve"> word is not </w:t>
      </w:r>
      <w:r w:rsidRPr="00E82F4E">
        <w:rPr>
          <w:rFonts w:hint="eastAsia"/>
        </w:rPr>
        <w:t>its word</w:t>
      </w:r>
      <w:r w:rsidRPr="00E82F4E">
        <w:t xml:space="preserve"> frequency but </w:t>
      </w:r>
      <w:r w:rsidRPr="00E82F4E">
        <w:rPr>
          <w:rFonts w:hint="eastAsia"/>
        </w:rPr>
        <w:t>how semantically probable it</w:t>
      </w:r>
      <w:r w:rsidRPr="00E82F4E">
        <w:t xml:space="preserve"> </w:t>
      </w:r>
      <w:r w:rsidRPr="00E82F4E">
        <w:rPr>
          <w:rFonts w:hint="eastAsia"/>
        </w:rPr>
        <w:t>would</w:t>
      </w:r>
      <w:r w:rsidRPr="00E82F4E">
        <w:t xml:space="preserve"> be to appear in the </w:t>
      </w:r>
      <w:r w:rsidRPr="00E82F4E">
        <w:rPr>
          <w:rFonts w:hint="eastAsia"/>
        </w:rPr>
        <w:t>mask</w:t>
      </w:r>
      <w:r w:rsidRPr="00E82F4E">
        <w:t xml:space="preserve"> </w:t>
      </w:r>
      <w:r w:rsidRPr="00E82F4E">
        <w:rPr>
          <w:rFonts w:hint="eastAsia"/>
        </w:rPr>
        <w:t xml:space="preserve">given the </w:t>
      </w:r>
      <w:r w:rsidRPr="00E82F4E">
        <w:rPr>
          <w:rFonts w:hint="eastAsia"/>
        </w:rPr>
        <w:lastRenderedPageBreak/>
        <w:t>query context (Bao, 2024)</w:t>
      </w:r>
      <w:r w:rsidRPr="00E82F4E">
        <w:t>.</w:t>
      </w:r>
      <w:r w:rsidRPr="00E82F4E">
        <w:rPr>
          <w:rFonts w:hint="eastAsia"/>
        </w:rPr>
        <w:t xml:space="preserve"> The raw data contained 672 observations of probabilities (= </w:t>
      </w:r>
      <w:r w:rsidRPr="00E82F4E">
        <w:t>2</w:t>
      </w:r>
      <w:r w:rsidRPr="00E82F4E">
        <w:rPr>
          <w:rFonts w:hint="eastAsia"/>
        </w:rPr>
        <w:t>8</w:t>
      </w:r>
      <w:r w:rsidRPr="00E82F4E">
        <w:t xml:space="preserve"> [MASK] target words × </w:t>
      </w:r>
      <w:r w:rsidRPr="00E82F4E">
        <w:rPr>
          <w:rFonts w:hint="eastAsia"/>
        </w:rPr>
        <w:t>2</w:t>
      </w:r>
      <w:r w:rsidRPr="00E82F4E">
        <w:t xml:space="preserve"> query templates ×</w:t>
      </w:r>
      <w:r w:rsidRPr="00E82F4E">
        <w:rPr>
          <w:rFonts w:hint="eastAsia"/>
        </w:rPr>
        <w:t xml:space="preserve"> </w:t>
      </w:r>
      <w:r w:rsidRPr="00E82F4E">
        <w:t>12 BERT models</w:t>
      </w:r>
      <w:r w:rsidRPr="00E82F4E">
        <w:rPr>
          <w:rFonts w:hint="eastAsia"/>
        </w:rPr>
        <w:t>).</w:t>
      </w:r>
    </w:p>
    <w:p w14:paraId="5B047633" w14:textId="33B917A9" w:rsidR="00C156C2" w:rsidRPr="00E82F4E" w:rsidRDefault="00C156C2" w:rsidP="00C156C2">
      <w:pPr>
        <w:pStyle w:val="APA-Text"/>
      </w:pPr>
      <w:r w:rsidRPr="00E82F4E">
        <w:rPr>
          <w:rFonts w:hint="eastAsia"/>
        </w:rPr>
        <w:t>Following previous FMAT research (Bao, 2024; Bao &amp; Gries, 2024), we first</w:t>
      </w:r>
      <w:r w:rsidRPr="00E82F4E">
        <w:t xml:space="preserve"> a</w:t>
      </w:r>
      <w:r w:rsidRPr="00E82F4E">
        <w:rPr>
          <w:rFonts w:hint="eastAsia"/>
        </w:rPr>
        <w:t>ssess</w:t>
      </w:r>
      <w:r w:rsidRPr="00E82F4E">
        <w:t>ed the reliability of FMAT</w:t>
      </w:r>
      <w:r w:rsidRPr="00E82F4E">
        <w:rPr>
          <w:rFonts w:hint="eastAsia"/>
        </w:rPr>
        <w:t>:</w:t>
      </w:r>
      <w:r w:rsidRPr="00E82F4E">
        <w:t xml:space="preserve"> </w:t>
      </w:r>
      <w:r w:rsidRPr="00E82F4E">
        <w:rPr>
          <w:rFonts w:hint="eastAsia"/>
        </w:rPr>
        <w:t>(1) t</w:t>
      </w:r>
      <w:r w:rsidRPr="00E82F4E">
        <w:t xml:space="preserve">he interrater agreement among the 12 BERT models in </w:t>
      </w:r>
      <w:bookmarkStart w:id="5" w:name="_Hlk181101411"/>
      <w:r w:rsidRPr="00E82F4E">
        <w:t>understanding quer</w:t>
      </w:r>
      <w:r w:rsidRPr="00E82F4E">
        <w:rPr>
          <w:rFonts w:hint="eastAsia"/>
        </w:rPr>
        <w:t>y sentences</w:t>
      </w:r>
      <w:r w:rsidRPr="00E82F4E">
        <w:t xml:space="preserve"> and estimating </w:t>
      </w:r>
      <w:r w:rsidRPr="00E82F4E">
        <w:rPr>
          <w:rFonts w:hint="eastAsia"/>
        </w:rPr>
        <w:t xml:space="preserve">semantic </w:t>
      </w:r>
      <w:r w:rsidRPr="00E82F4E">
        <w:t>probabilities</w:t>
      </w:r>
      <w:bookmarkEnd w:id="5"/>
      <w:r w:rsidRPr="00E82F4E">
        <w:rPr>
          <w:rFonts w:hint="eastAsia"/>
        </w:rPr>
        <w:t>, which was evaluated with</w:t>
      </w:r>
      <w:r w:rsidRPr="00E82F4E">
        <w:t xml:space="preserve"> the average-score intraclass correlation coefficient (ICC</w:t>
      </w:r>
      <w:r w:rsidRPr="00E82F4E">
        <w:rPr>
          <w:vertAlign w:val="subscript"/>
        </w:rPr>
        <w:t>average</w:t>
      </w:r>
      <w:r w:rsidRPr="00E82F4E">
        <w:t>)</w:t>
      </w:r>
      <w:r w:rsidRPr="00E82F4E">
        <w:rPr>
          <w:rFonts w:hint="eastAsia"/>
        </w:rPr>
        <w:t xml:space="preserve">; and (2) </w:t>
      </w:r>
      <w:r w:rsidRPr="00E82F4E">
        <w:t xml:space="preserve">the internal consistency </w:t>
      </w:r>
      <w:r w:rsidRPr="00E82F4E">
        <w:rPr>
          <w:rFonts w:hint="eastAsia"/>
        </w:rPr>
        <w:t>between</w:t>
      </w:r>
      <w:r w:rsidRPr="00E82F4E">
        <w:t xml:space="preserve"> quer</w:t>
      </w:r>
      <w:r w:rsidRPr="00E82F4E">
        <w:rPr>
          <w:rFonts w:hint="eastAsia"/>
        </w:rPr>
        <w:t>i</w:t>
      </w:r>
      <w:r w:rsidRPr="00E82F4E">
        <w:t>es</w:t>
      </w:r>
      <w:r w:rsidRPr="00E82F4E">
        <w:rPr>
          <w:rFonts w:hint="eastAsia"/>
        </w:rPr>
        <w:t>, which</w:t>
      </w:r>
      <w:r w:rsidRPr="00E82F4E">
        <w:t xml:space="preserve"> </w:t>
      </w:r>
      <w:r w:rsidRPr="00E82F4E">
        <w:rPr>
          <w:rFonts w:hint="eastAsia"/>
        </w:rPr>
        <w:t xml:space="preserve">was evaluated with </w:t>
      </w:r>
      <w:bookmarkStart w:id="6" w:name="_Hlk181101431"/>
      <w:r w:rsidRPr="00E82F4E">
        <w:rPr>
          <w:rFonts w:hint="eastAsia"/>
        </w:rPr>
        <w:t>Cronbach</w:t>
      </w:r>
      <w:r w:rsidRPr="00E82F4E">
        <w:t>’</w:t>
      </w:r>
      <w:r w:rsidRPr="00E82F4E">
        <w:rPr>
          <w:rFonts w:hint="eastAsia"/>
        </w:rPr>
        <w:t xml:space="preserve">s </w:t>
      </w:r>
      <w:r w:rsidRPr="00E82F4E">
        <w:t>α</w:t>
      </w:r>
      <w:r w:rsidRPr="00E82F4E">
        <w:rPr>
          <w:rFonts w:hint="eastAsia"/>
        </w:rPr>
        <w:t xml:space="preserve"> (</w:t>
      </w:r>
      <w:r w:rsidRPr="00E82F4E">
        <w:t>α</w:t>
      </w:r>
      <w:r w:rsidRPr="00E82F4E">
        <w:rPr>
          <w:vertAlign w:val="subscript"/>
        </w:rPr>
        <w:t>query</w:t>
      </w:r>
      <w:r w:rsidRPr="00E82F4E">
        <w:rPr>
          <w:rFonts w:hint="eastAsia"/>
        </w:rPr>
        <w:t>)</w:t>
      </w:r>
      <w:bookmarkEnd w:id="6"/>
      <w:r w:rsidRPr="00E82F4E">
        <w:t>.</w:t>
      </w:r>
    </w:p>
    <w:p w14:paraId="55376DC0" w14:textId="77777777" w:rsidR="00C156C2" w:rsidRPr="00E82F4E" w:rsidRDefault="00C156C2" w:rsidP="00C156C2">
      <w:pPr>
        <w:pStyle w:val="APA-Text"/>
      </w:pPr>
      <w:r w:rsidRPr="00E82F4E">
        <w:rPr>
          <w:rFonts w:hint="eastAsia"/>
        </w:rPr>
        <w:t xml:space="preserve">For the main analysis, we computed relative </w:t>
      </w:r>
      <w:r w:rsidRPr="00E82F4E">
        <w:t>semantic probabilities</w:t>
      </w:r>
      <w:r w:rsidRPr="00E82F4E">
        <w:rPr>
          <w:rFonts w:hint="eastAsia"/>
        </w:rPr>
        <w:t xml:space="preserve"> of target words, for each BERT model and FMAT query, by dividing the raw probability of each word by the sum probability of all the 28 words. Then, we aggregated the results for each word across BERT models and FMAT queries.</w:t>
      </w:r>
    </w:p>
    <w:p w14:paraId="4A7A35D1" w14:textId="77777777" w:rsidR="00C156C2" w:rsidRPr="00E82F4E" w:rsidRDefault="00C156C2" w:rsidP="00B641CF">
      <w:pPr>
        <w:pStyle w:val="L3-APA"/>
      </w:pPr>
      <w:r w:rsidRPr="00E82F4E">
        <w:rPr>
          <w:rFonts w:hint="eastAsia"/>
        </w:rPr>
        <w:t>Results</w:t>
      </w:r>
    </w:p>
    <w:p w14:paraId="0A40A6DC" w14:textId="738C6BC1" w:rsidR="00C156C2" w:rsidRDefault="00C156C2" w:rsidP="00C156C2">
      <w:pPr>
        <w:pStyle w:val="APA-Text"/>
      </w:pPr>
      <w:r w:rsidRPr="00E82F4E">
        <w:rPr>
          <w:rFonts w:hint="eastAsia"/>
        </w:rPr>
        <w:t>T</w:t>
      </w:r>
      <w:r w:rsidRPr="00E82F4E">
        <w:t xml:space="preserve">he </w:t>
      </w:r>
      <w:r w:rsidRPr="00E82F4E">
        <w:rPr>
          <w:rFonts w:hint="eastAsia"/>
        </w:rPr>
        <w:t>FMAT showed</w:t>
      </w:r>
      <w:r w:rsidRPr="00E82F4E">
        <w:t xml:space="preserve"> </w:t>
      </w:r>
      <w:r w:rsidRPr="00E82F4E">
        <w:rPr>
          <w:rFonts w:hint="eastAsia"/>
        </w:rPr>
        <w:t xml:space="preserve">good </w:t>
      </w:r>
      <w:r w:rsidRPr="00E82F4E">
        <w:t>interrater agreement among the 12 BERT models</w:t>
      </w:r>
      <w:r w:rsidRPr="00E82F4E">
        <w:rPr>
          <w:rFonts w:hint="eastAsia"/>
        </w:rPr>
        <w:t xml:space="preserve"> (</w:t>
      </w:r>
      <w:r w:rsidRPr="00E82F4E">
        <w:t>ICC</w:t>
      </w:r>
      <w:r w:rsidRPr="00E82F4E">
        <w:rPr>
          <w:vertAlign w:val="subscript"/>
        </w:rPr>
        <w:t>average</w:t>
      </w:r>
      <w:r w:rsidRPr="00E82F4E" w:rsidDel="00C30DD8">
        <w:t xml:space="preserve"> </w:t>
      </w:r>
      <w:r w:rsidRPr="00E82F4E">
        <w:t>= .</w:t>
      </w:r>
      <w:r w:rsidRPr="00E82F4E">
        <w:rPr>
          <w:rFonts w:hint="eastAsia"/>
        </w:rPr>
        <w:t xml:space="preserve">88) and </w:t>
      </w:r>
      <w:r w:rsidRPr="00E82F4E">
        <w:t xml:space="preserve">internal consistency </w:t>
      </w:r>
      <w:r w:rsidRPr="00E82F4E">
        <w:rPr>
          <w:rFonts w:hint="eastAsia"/>
        </w:rPr>
        <w:t>between</w:t>
      </w:r>
      <w:r w:rsidRPr="00E82F4E">
        <w:t xml:space="preserve"> the </w:t>
      </w:r>
      <w:r w:rsidRPr="00E82F4E">
        <w:rPr>
          <w:rFonts w:hint="eastAsia"/>
        </w:rPr>
        <w:t xml:space="preserve">two </w:t>
      </w:r>
      <w:r w:rsidRPr="00E82F4E">
        <w:t>quer</w:t>
      </w:r>
      <w:r w:rsidRPr="00E82F4E">
        <w:rPr>
          <w:rFonts w:hint="eastAsia"/>
        </w:rPr>
        <w:t>ies</w:t>
      </w:r>
      <w:r w:rsidRPr="00E82F4E">
        <w:t xml:space="preserve"> (α</w:t>
      </w:r>
      <w:r w:rsidRPr="00E82F4E">
        <w:rPr>
          <w:vertAlign w:val="subscript"/>
        </w:rPr>
        <w:t>query</w:t>
      </w:r>
      <w:r w:rsidRPr="00E82F4E">
        <w:t xml:space="preserve"> = .86).</w:t>
      </w:r>
      <w:r w:rsidRPr="00E82F4E">
        <w:rPr>
          <w:rFonts w:hint="eastAsia"/>
        </w:rPr>
        <w:t xml:space="preserve"> The relative semantic probabilities of </w:t>
      </w:r>
      <w:r w:rsidRPr="00E82F4E">
        <w:rPr>
          <w:i/>
          <w:iCs/>
        </w:rPr>
        <w:t>American</w:t>
      </w:r>
      <w:r w:rsidRPr="00E82F4E">
        <w:rPr>
          <w:rFonts w:hint="eastAsia"/>
        </w:rPr>
        <w:t xml:space="preserve"> (16.2%), </w:t>
      </w:r>
      <w:r w:rsidRPr="00E82F4E">
        <w:rPr>
          <w:i/>
          <w:iCs/>
        </w:rPr>
        <w:t>British</w:t>
      </w:r>
      <w:r w:rsidRPr="00E82F4E">
        <w:rPr>
          <w:rFonts w:hint="eastAsia"/>
        </w:rPr>
        <w:t xml:space="preserve"> (9.0%), </w:t>
      </w:r>
      <w:r w:rsidRPr="00E82F4E">
        <w:rPr>
          <w:i/>
          <w:iCs/>
        </w:rPr>
        <w:t>Canadian</w:t>
      </w:r>
      <w:r w:rsidRPr="00E82F4E">
        <w:rPr>
          <w:rFonts w:hint="eastAsia"/>
        </w:rPr>
        <w:t xml:space="preserve"> (4.5%), </w:t>
      </w:r>
      <w:r w:rsidRPr="00E82F4E">
        <w:rPr>
          <w:i/>
          <w:iCs/>
        </w:rPr>
        <w:t>Australian</w:t>
      </w:r>
      <w:r w:rsidRPr="00E82F4E">
        <w:rPr>
          <w:rFonts w:hint="eastAsia"/>
        </w:rPr>
        <w:t xml:space="preserve"> (2.5%), </w:t>
      </w:r>
      <w:r w:rsidRPr="00E82F4E">
        <w:rPr>
          <w:i/>
          <w:iCs/>
        </w:rPr>
        <w:t>English</w:t>
      </w:r>
      <w:r w:rsidRPr="00E82F4E">
        <w:rPr>
          <w:rFonts w:hint="eastAsia"/>
        </w:rPr>
        <w:t xml:space="preserve"> (11.8%), </w:t>
      </w:r>
      <w:r w:rsidRPr="00E82F4E">
        <w:rPr>
          <w:i/>
          <w:iCs/>
        </w:rPr>
        <w:t>Irish</w:t>
      </w:r>
      <w:r w:rsidRPr="00E82F4E">
        <w:rPr>
          <w:rFonts w:hint="eastAsia"/>
        </w:rPr>
        <w:t xml:space="preserve"> (5.7%), </w:t>
      </w:r>
      <w:r w:rsidRPr="00E82F4E">
        <w:rPr>
          <w:i/>
          <w:iCs/>
        </w:rPr>
        <w:t>Scottish</w:t>
      </w:r>
      <w:r w:rsidRPr="00E82F4E">
        <w:rPr>
          <w:rFonts w:hint="eastAsia"/>
        </w:rPr>
        <w:t xml:space="preserve"> (2.7%), and </w:t>
      </w:r>
      <w:r w:rsidRPr="00E82F4E">
        <w:rPr>
          <w:i/>
          <w:iCs/>
        </w:rPr>
        <w:t>Welsh</w:t>
      </w:r>
      <w:r w:rsidRPr="00E82F4E">
        <w:rPr>
          <w:rFonts w:hint="eastAsia"/>
        </w:rPr>
        <w:t xml:space="preserve"> (2.0%) added up to 54.5%. These eight major English-speaking nationalities plus the ten European nationalities together had a relative semantic probability of 82.2%, suggesting </w:t>
      </w:r>
      <w:r w:rsidRPr="00E82F4E">
        <w:t>that</w:t>
      </w:r>
      <w:r w:rsidRPr="00E82F4E">
        <w:rPr>
          <w:rFonts w:hint="eastAsia"/>
        </w:rPr>
        <w:t xml:space="preserve"> text producers were </w:t>
      </w:r>
      <w:r w:rsidRPr="00E82F4E">
        <w:t>overwhelmingly</w:t>
      </w:r>
      <w:r w:rsidRPr="00E82F4E">
        <w:rPr>
          <w:rFonts w:hint="eastAsia"/>
        </w:rPr>
        <w:t xml:space="preserve"> Westerners. </w:t>
      </w:r>
      <w:r w:rsidRPr="00E82F4E">
        <w:t>By</w:t>
      </w:r>
      <w:r w:rsidRPr="00E82F4E">
        <w:rPr>
          <w:rFonts w:hint="eastAsia"/>
        </w:rPr>
        <w:t xml:space="preserve"> contrast, the ten non-White nationalities/ethnicities had relative probabilities ranging from </w:t>
      </w:r>
      <w:r w:rsidRPr="00E82F4E">
        <w:t xml:space="preserve">just </w:t>
      </w:r>
      <w:r w:rsidRPr="00E82F4E">
        <w:rPr>
          <w:rFonts w:hint="eastAsia"/>
        </w:rPr>
        <w:t>0.4% (</w:t>
      </w:r>
      <w:r w:rsidRPr="00E82F4E">
        <w:rPr>
          <w:i/>
          <w:iCs/>
        </w:rPr>
        <w:t>Pakistani</w:t>
      </w:r>
      <w:r w:rsidRPr="00E82F4E">
        <w:rPr>
          <w:rFonts w:hint="eastAsia"/>
        </w:rPr>
        <w:t xml:space="preserve">) </w:t>
      </w:r>
      <w:r w:rsidRPr="00E82F4E">
        <w:t>to</w:t>
      </w:r>
      <w:r w:rsidRPr="00E82F4E">
        <w:rPr>
          <w:rFonts w:hint="eastAsia"/>
        </w:rPr>
        <w:t xml:space="preserve"> 1.6% (</w:t>
      </w:r>
      <w:r w:rsidRPr="00E82F4E">
        <w:rPr>
          <w:rFonts w:hint="eastAsia"/>
          <w:i/>
          <w:iCs/>
        </w:rPr>
        <w:t>African</w:t>
      </w:r>
      <w:r w:rsidRPr="00E82F4E">
        <w:rPr>
          <w:rFonts w:hint="eastAsia"/>
        </w:rPr>
        <w:t xml:space="preserve">, </w:t>
      </w:r>
      <w:r w:rsidRPr="00E82F4E">
        <w:rPr>
          <w:rFonts w:hint="eastAsia"/>
          <w:i/>
          <w:iCs/>
        </w:rPr>
        <w:t>Asian</w:t>
      </w:r>
      <w:r w:rsidRPr="00E82F4E">
        <w:rPr>
          <w:rFonts w:hint="eastAsia"/>
        </w:rPr>
        <w:t>) to 4.1% (</w:t>
      </w:r>
      <w:r w:rsidRPr="00E82F4E">
        <w:rPr>
          <w:rFonts w:hint="eastAsia"/>
          <w:i/>
          <w:iCs/>
        </w:rPr>
        <w:t>Chinese</w:t>
      </w:r>
      <w:r w:rsidRPr="00E82F4E">
        <w:rPr>
          <w:rFonts w:hint="eastAsia"/>
        </w:rPr>
        <w:t>).</w:t>
      </w:r>
      <w:r w:rsidR="00FE36E8" w:rsidRPr="00E82F4E">
        <w:rPr>
          <w:rFonts w:hint="eastAsia"/>
        </w:rPr>
        <w:t xml:space="preserve"> </w:t>
      </w:r>
      <w:r w:rsidR="00B641CF" w:rsidRPr="00E82F4E">
        <w:rPr>
          <w:rFonts w:hint="eastAsia"/>
        </w:rPr>
        <w:t xml:space="preserve">Therefore, </w:t>
      </w:r>
      <w:bookmarkStart w:id="7" w:name="_Hlk181099528"/>
      <w:r w:rsidR="00AA5A20" w:rsidRPr="00E82F4E">
        <w:t>most of</w:t>
      </w:r>
      <w:r w:rsidRPr="00E82F4E">
        <w:rPr>
          <w:rFonts w:hint="eastAsia"/>
        </w:rPr>
        <w:t xml:space="preserve"> </w:t>
      </w:r>
      <w:r w:rsidRPr="00E82F4E">
        <w:t xml:space="preserve">the </w:t>
      </w:r>
      <w:r w:rsidRPr="00E82F4E">
        <w:rPr>
          <w:rFonts w:hint="eastAsia"/>
        </w:rPr>
        <w:t xml:space="preserve">text producers for the sampled BERT models were </w:t>
      </w:r>
      <w:r w:rsidR="0086336A">
        <w:t xml:space="preserve">likely </w:t>
      </w:r>
      <w:r w:rsidRPr="00E82F4E">
        <w:rPr>
          <w:rFonts w:hint="eastAsia"/>
        </w:rPr>
        <w:t xml:space="preserve">Westerners, primarily </w:t>
      </w:r>
      <w:r w:rsidRPr="00E82F4E">
        <w:t xml:space="preserve">native English speakers from </w:t>
      </w:r>
      <w:r w:rsidRPr="00E82F4E">
        <w:rPr>
          <w:rFonts w:hint="eastAsia"/>
        </w:rPr>
        <w:t xml:space="preserve">major </w:t>
      </w:r>
      <w:r w:rsidRPr="00E82F4E">
        <w:t>Anglophone countries</w:t>
      </w:r>
      <w:r w:rsidRPr="00E82F4E">
        <w:rPr>
          <w:rFonts w:hint="eastAsia"/>
        </w:rPr>
        <w:t xml:space="preserve">. </w:t>
      </w:r>
      <w:r w:rsidR="00B641CF" w:rsidRPr="00E82F4E">
        <w:rPr>
          <w:rFonts w:hint="eastAsia"/>
        </w:rPr>
        <w:t>T</w:t>
      </w:r>
      <w:r w:rsidRPr="00E82F4E">
        <w:rPr>
          <w:rFonts w:hint="eastAsia"/>
        </w:rPr>
        <w:t xml:space="preserve">he eight </w:t>
      </w:r>
      <w:r w:rsidRPr="00E82F4E">
        <w:t xml:space="preserve">Anglophone </w:t>
      </w:r>
      <w:r w:rsidRPr="00E82F4E">
        <w:rPr>
          <w:rFonts w:hint="eastAsia"/>
        </w:rPr>
        <w:t xml:space="preserve">nationalities </w:t>
      </w:r>
      <w:r w:rsidR="00B641CF" w:rsidRPr="00E82F4E">
        <w:rPr>
          <w:rFonts w:hint="eastAsia"/>
        </w:rPr>
        <w:t xml:space="preserve">were </w:t>
      </w:r>
      <w:r w:rsidR="00AA5A20">
        <w:rPr>
          <w:rFonts w:hint="eastAsia"/>
        </w:rPr>
        <w:t xml:space="preserve">therefore </w:t>
      </w:r>
      <w:r w:rsidR="00B641CF" w:rsidRPr="00E82F4E">
        <w:rPr>
          <w:rFonts w:hint="eastAsia"/>
        </w:rPr>
        <w:t xml:space="preserve">used </w:t>
      </w:r>
      <w:r w:rsidRPr="00E82F4E">
        <w:rPr>
          <w:rFonts w:hint="eastAsia"/>
        </w:rPr>
        <w:t xml:space="preserve">as the </w:t>
      </w:r>
      <w:r w:rsidR="00AA5A20">
        <w:rPr>
          <w:rFonts w:hint="eastAsia"/>
        </w:rPr>
        <w:t xml:space="preserve">baseline </w:t>
      </w:r>
      <w:r w:rsidRPr="00E82F4E">
        <w:rPr>
          <w:rFonts w:hint="eastAsia"/>
        </w:rPr>
        <w:t>control condition for pairwise comparison.</w:t>
      </w:r>
      <w:bookmarkEnd w:id="7"/>
    </w:p>
    <w:p w14:paraId="28C0F17B" w14:textId="6D0ADE4C" w:rsidR="00BC35FE" w:rsidRPr="00E82F4E" w:rsidRDefault="00BC35FE" w:rsidP="00BC35FE">
      <w:pPr>
        <w:pStyle w:val="L2-APA"/>
        <w:spacing w:before="326"/>
      </w:pPr>
      <w:r w:rsidRPr="00E82F4E">
        <w:rPr>
          <w:rFonts w:hint="eastAsia"/>
        </w:rPr>
        <w:t>Supplementary Analysis</w:t>
      </w:r>
      <w:r>
        <w:rPr>
          <w:rFonts w:hint="eastAsia"/>
        </w:rPr>
        <w:t xml:space="preserve"> #2</w:t>
      </w:r>
      <w:r w:rsidRPr="00E82F4E">
        <w:rPr>
          <w:rFonts w:hint="eastAsia"/>
        </w:rPr>
        <w:t xml:space="preserve">: </w:t>
      </w:r>
      <w:bookmarkStart w:id="8" w:name="_Hlk190275887"/>
      <w:r w:rsidR="003534AA">
        <w:t>Disaggregating</w:t>
      </w:r>
      <w:r>
        <w:rPr>
          <w:rFonts w:hint="eastAsia"/>
        </w:rPr>
        <w:t xml:space="preserve"> Anglophone Control Group</w:t>
      </w:r>
      <w:r w:rsidR="003534AA">
        <w:t>s</w:t>
      </w:r>
      <w:bookmarkEnd w:id="8"/>
    </w:p>
    <w:p w14:paraId="4755440A" w14:textId="34C9E576" w:rsidR="005349CA" w:rsidRDefault="00A24729" w:rsidP="00BC35FE">
      <w:pPr>
        <w:pStyle w:val="APA-Text"/>
      </w:pPr>
      <w:r>
        <w:rPr>
          <w:rFonts w:hint="eastAsia"/>
        </w:rPr>
        <w:t xml:space="preserve">In the main analysis, we </w:t>
      </w:r>
      <w:r w:rsidRPr="00775D05">
        <w:rPr>
          <w:rFonts w:hint="eastAsia"/>
        </w:rPr>
        <w:t xml:space="preserve">averaged </w:t>
      </w:r>
      <w:r>
        <w:rPr>
          <w:rFonts w:hint="eastAsia"/>
        </w:rPr>
        <w:t>results</w:t>
      </w:r>
      <w:r w:rsidRPr="00775D05">
        <w:rPr>
          <w:rFonts w:hint="eastAsia"/>
        </w:rPr>
        <w:t xml:space="preserve"> across all eight Anglophone </w:t>
      </w:r>
      <w:r w:rsidR="00E33F12" w:rsidRPr="00E82F4E">
        <w:rPr>
          <w:rFonts w:hint="eastAsia"/>
        </w:rPr>
        <w:t>nationalities</w:t>
      </w:r>
      <w:r w:rsidRPr="00775D05">
        <w:rPr>
          <w:rFonts w:hint="eastAsia"/>
        </w:rPr>
        <w:t xml:space="preserve"> to produce </w:t>
      </w:r>
      <w:r>
        <w:rPr>
          <w:rFonts w:hint="eastAsia"/>
        </w:rPr>
        <w:t>an overall</w:t>
      </w:r>
      <w:r w:rsidRPr="00775D05">
        <w:rPr>
          <w:rFonts w:hint="eastAsia"/>
        </w:rPr>
        <w:t xml:space="preserve"> </w:t>
      </w:r>
      <w:r w:rsidR="00F5490B">
        <w:t>“</w:t>
      </w:r>
      <w:r w:rsidR="00F5490B" w:rsidRPr="00775D05">
        <w:rPr>
          <w:rFonts w:hint="eastAsia"/>
        </w:rPr>
        <w:t>Anglophone</w:t>
      </w:r>
      <w:r w:rsidR="00F5490B">
        <w:t xml:space="preserve">” </w:t>
      </w:r>
      <w:r w:rsidRPr="00775D05">
        <w:rPr>
          <w:rFonts w:hint="eastAsia"/>
        </w:rPr>
        <w:t>control group</w:t>
      </w:r>
      <w:r>
        <w:rPr>
          <w:rFonts w:hint="eastAsia"/>
        </w:rPr>
        <w:t xml:space="preserve">. While this treatment makes full use of the information and avoids cherry-picking any nationality, it </w:t>
      </w:r>
      <w:r w:rsidR="00E33F12">
        <w:rPr>
          <w:rFonts w:hint="eastAsia"/>
        </w:rPr>
        <w:t xml:space="preserve">is also meaningful to test nuances </w:t>
      </w:r>
      <w:r w:rsidR="00A8544C">
        <w:rPr>
          <w:rFonts w:hint="eastAsia"/>
        </w:rPr>
        <w:t>of</w:t>
      </w:r>
      <w:r w:rsidR="00E33F12">
        <w:rPr>
          <w:rFonts w:hint="eastAsia"/>
        </w:rPr>
        <w:t xml:space="preserve"> bias with</w:t>
      </w:r>
      <w:r w:rsidR="00F5490B">
        <w:t>in</w:t>
      </w:r>
      <w:r w:rsidR="00E33F12">
        <w:rPr>
          <w:rFonts w:hint="eastAsia"/>
        </w:rPr>
        <w:t xml:space="preserve"> each </w:t>
      </w:r>
      <w:r w:rsidR="00E33F12" w:rsidRPr="00E33F12">
        <w:t xml:space="preserve">Anglophone </w:t>
      </w:r>
      <w:r w:rsidR="00E33F12">
        <w:rPr>
          <w:rFonts w:hint="eastAsia"/>
        </w:rPr>
        <w:t>n</w:t>
      </w:r>
      <w:r w:rsidR="00E33F12" w:rsidRPr="00E33F12">
        <w:t xml:space="preserve">ationality </w:t>
      </w:r>
      <w:r w:rsidR="00F5490B">
        <w:t>separately</w:t>
      </w:r>
      <w:r w:rsidR="00E33F12">
        <w:rPr>
          <w:rFonts w:hint="eastAsia"/>
        </w:rPr>
        <w:t>.</w:t>
      </w:r>
      <w:r w:rsidR="00A8544C">
        <w:rPr>
          <w:rFonts w:hint="eastAsia"/>
        </w:rPr>
        <w:t xml:space="preserve"> In doing so, we </w:t>
      </w:r>
      <w:r w:rsidR="00F5490B">
        <w:t>can</w:t>
      </w:r>
      <w:r w:rsidR="00A8544C">
        <w:rPr>
          <w:rFonts w:hint="eastAsia"/>
        </w:rPr>
        <w:t xml:space="preserve"> also check the robustness of our main findings across the control nationalities.</w:t>
      </w:r>
    </w:p>
    <w:p w14:paraId="3F8405B8" w14:textId="2C428C89" w:rsidR="00797959" w:rsidRDefault="00A8544C" w:rsidP="00D35249">
      <w:pPr>
        <w:pStyle w:val="APA-Text"/>
      </w:pPr>
      <w:r>
        <w:rPr>
          <w:rFonts w:hint="eastAsia"/>
        </w:rPr>
        <w:t xml:space="preserve">Table S2 presents standardized FMAT effect sizes of bias toward Chinese (vs. control group). The </w:t>
      </w:r>
      <w:r w:rsidR="004A6E9E">
        <w:t xml:space="preserve">first </w:t>
      </w:r>
      <w:r>
        <w:rPr>
          <w:rFonts w:hint="eastAsia"/>
        </w:rPr>
        <w:t xml:space="preserve">column </w:t>
      </w:r>
      <w:r w:rsidR="004A6E9E">
        <w:t xml:space="preserve">labelled </w:t>
      </w:r>
      <w:r>
        <w:t>“</w:t>
      </w:r>
      <w:r>
        <w:rPr>
          <w:rFonts w:hint="eastAsia"/>
        </w:rPr>
        <w:t>Overall</w:t>
      </w:r>
      <w:r>
        <w:t>”</w:t>
      </w:r>
      <w:r>
        <w:rPr>
          <w:rFonts w:hint="eastAsia"/>
        </w:rPr>
        <w:t xml:space="preserve"> shows results identical to </w:t>
      </w:r>
      <w:r w:rsidR="00D35249">
        <w:rPr>
          <w:rFonts w:hint="eastAsia"/>
        </w:rPr>
        <w:t xml:space="preserve">Table 2 in </w:t>
      </w:r>
      <w:r>
        <w:rPr>
          <w:rFonts w:hint="eastAsia"/>
        </w:rPr>
        <w:t xml:space="preserve">the main text. </w:t>
      </w:r>
      <w:bookmarkStart w:id="9" w:name="_Hlk189607218"/>
      <w:r w:rsidR="00D35249">
        <w:rPr>
          <w:rFonts w:hint="eastAsia"/>
        </w:rPr>
        <w:t xml:space="preserve">As the most robust results (for all or most </w:t>
      </w:r>
      <w:r w:rsidR="00D35249" w:rsidRPr="00775D05">
        <w:rPr>
          <w:rFonts w:hint="eastAsia"/>
        </w:rPr>
        <w:t xml:space="preserve">Anglophone </w:t>
      </w:r>
      <w:r w:rsidR="00D35249">
        <w:rPr>
          <w:rFonts w:hint="eastAsia"/>
        </w:rPr>
        <w:t xml:space="preserve">control groups), Chinese people were </w:t>
      </w:r>
      <w:r w:rsidR="00566B37">
        <w:rPr>
          <w:rFonts w:hint="eastAsia"/>
        </w:rPr>
        <w:t>semantically associated with</w:t>
      </w:r>
      <w:r w:rsidR="00D35249">
        <w:rPr>
          <w:rFonts w:hint="eastAsia"/>
        </w:rPr>
        <w:t xml:space="preserve"> </w:t>
      </w:r>
      <w:r w:rsidR="00D35249" w:rsidRPr="00775D05">
        <w:rPr>
          <w:rFonts w:hint="eastAsia"/>
        </w:rPr>
        <w:t xml:space="preserve">less </w:t>
      </w:r>
      <w:r w:rsidR="00D35249" w:rsidRPr="00775D05">
        <w:t>moral/trustworthy</w:t>
      </w:r>
      <w:r w:rsidR="00D35249">
        <w:rPr>
          <w:rFonts w:hint="eastAsia"/>
        </w:rPr>
        <w:t xml:space="preserve"> and </w:t>
      </w:r>
      <w:r w:rsidR="00D35249" w:rsidRPr="00775D05">
        <w:rPr>
          <w:rFonts w:hint="eastAsia"/>
        </w:rPr>
        <w:t xml:space="preserve">less </w:t>
      </w:r>
      <w:r w:rsidR="00D35249" w:rsidRPr="00775D05">
        <w:t>assertive/dominant</w:t>
      </w:r>
      <w:r w:rsidR="00566B37">
        <w:rPr>
          <w:rFonts w:hint="eastAsia"/>
        </w:rPr>
        <w:t xml:space="preserve"> stereotypes</w:t>
      </w:r>
      <w:r w:rsidR="00D35249">
        <w:rPr>
          <w:rFonts w:hint="eastAsia"/>
        </w:rPr>
        <w:t xml:space="preserve">, </w:t>
      </w:r>
      <w:r w:rsidR="00566B37" w:rsidRPr="00775D05">
        <w:rPr>
          <w:rFonts w:hint="eastAsia"/>
        </w:rPr>
        <w:t>contempt (vs. admiration)</w:t>
      </w:r>
      <w:r w:rsidR="00566B37" w:rsidRPr="00566B37">
        <w:rPr>
          <w:rFonts w:hint="eastAsia"/>
        </w:rPr>
        <w:t xml:space="preserve"> </w:t>
      </w:r>
      <w:r w:rsidR="00566B37" w:rsidRPr="00775D05">
        <w:rPr>
          <w:rFonts w:hint="eastAsia"/>
        </w:rPr>
        <w:t>prejudi</w:t>
      </w:r>
      <w:r w:rsidR="00566B37" w:rsidRPr="00775D05">
        <w:t>ce</w:t>
      </w:r>
      <w:r w:rsidR="00566B37">
        <w:rPr>
          <w:rFonts w:hint="eastAsia"/>
        </w:rPr>
        <w:t xml:space="preserve">, and </w:t>
      </w:r>
      <w:r w:rsidR="00566B37" w:rsidRPr="00775D05">
        <w:rPr>
          <w:rFonts w:hint="eastAsia"/>
        </w:rPr>
        <w:t>both active and passive harm (vs. facilitation) discrimination</w:t>
      </w:r>
      <w:r w:rsidR="00566B37">
        <w:rPr>
          <w:rFonts w:hint="eastAsia"/>
        </w:rPr>
        <w:t>.</w:t>
      </w:r>
      <w:bookmarkEnd w:id="9"/>
    </w:p>
    <w:p w14:paraId="3245591B" w14:textId="25893A93" w:rsidR="006F3645" w:rsidRPr="00736BEF" w:rsidRDefault="00736BEF" w:rsidP="006F3645">
      <w:pPr>
        <w:pStyle w:val="APA-Text"/>
      </w:pPr>
      <w:r>
        <w:rPr>
          <w:rFonts w:hint="eastAsia"/>
        </w:rPr>
        <w:lastRenderedPageBreak/>
        <w:t>W</w:t>
      </w:r>
      <w:r w:rsidR="00566B37">
        <w:rPr>
          <w:rFonts w:hint="eastAsia"/>
        </w:rPr>
        <w:t xml:space="preserve">e also found </w:t>
      </w:r>
      <w:r>
        <w:rPr>
          <w:rFonts w:hint="eastAsia"/>
        </w:rPr>
        <w:t xml:space="preserve">nuances in two facets of stereotypes, </w:t>
      </w:r>
      <w:r>
        <w:t>“</w:t>
      </w:r>
      <w:r w:rsidRPr="00736BEF">
        <w:t>Warmth: sociable/friendly</w:t>
      </w:r>
      <w:r>
        <w:t>”</w:t>
      </w:r>
      <w:r>
        <w:rPr>
          <w:rFonts w:hint="eastAsia"/>
        </w:rPr>
        <w:t xml:space="preserve"> and </w:t>
      </w:r>
      <w:r>
        <w:t>“</w:t>
      </w:r>
      <w:r w:rsidRPr="00736BEF">
        <w:t>Competence: capable/intelligent</w:t>
      </w:r>
      <w:r>
        <w:t>”</w:t>
      </w:r>
      <w:r>
        <w:rPr>
          <w:rFonts w:hint="eastAsia"/>
        </w:rPr>
        <w:t xml:space="preserve">: Chinese were perceived to be (1) as </w:t>
      </w:r>
      <w:r w:rsidRPr="00736BEF">
        <w:t>sociable/friendly</w:t>
      </w:r>
      <w:r>
        <w:rPr>
          <w:rFonts w:hint="eastAsia"/>
        </w:rPr>
        <w:t xml:space="preserve"> as </w:t>
      </w:r>
      <w:r w:rsidRPr="00736BEF">
        <w:t>American</w:t>
      </w:r>
      <w:r>
        <w:rPr>
          <w:rFonts w:hint="eastAsia"/>
        </w:rPr>
        <w:t>/</w:t>
      </w:r>
      <w:r w:rsidRPr="00736BEF">
        <w:t>British</w:t>
      </w:r>
      <w:r>
        <w:rPr>
          <w:rFonts w:hint="eastAsia"/>
        </w:rPr>
        <w:t>/</w:t>
      </w:r>
      <w:r w:rsidRPr="00736BEF">
        <w:t>Canadian</w:t>
      </w:r>
      <w:r>
        <w:rPr>
          <w:rFonts w:hint="eastAsia"/>
        </w:rPr>
        <w:t>/</w:t>
      </w:r>
      <w:r w:rsidRPr="00736BEF">
        <w:t>Australian</w:t>
      </w:r>
      <w:r>
        <w:rPr>
          <w:rFonts w:hint="eastAsia"/>
        </w:rPr>
        <w:t>/Irish</w:t>
      </w:r>
      <w:r w:rsidR="00704A49">
        <w:rPr>
          <w:rFonts w:hint="eastAsia"/>
        </w:rPr>
        <w:t xml:space="preserve"> people</w:t>
      </w:r>
      <w:r>
        <w:rPr>
          <w:rFonts w:hint="eastAsia"/>
        </w:rPr>
        <w:t xml:space="preserve">, but less </w:t>
      </w:r>
      <w:r w:rsidRPr="00736BEF">
        <w:t>sociable/friendly</w:t>
      </w:r>
      <w:r>
        <w:rPr>
          <w:rFonts w:hint="eastAsia"/>
        </w:rPr>
        <w:t xml:space="preserve"> than </w:t>
      </w:r>
      <w:r w:rsidRPr="00736BEF">
        <w:t>English</w:t>
      </w:r>
      <w:r>
        <w:rPr>
          <w:rFonts w:hint="eastAsia"/>
        </w:rPr>
        <w:t>/</w:t>
      </w:r>
      <w:r w:rsidRPr="00736BEF">
        <w:t>Scottish</w:t>
      </w:r>
      <w:r>
        <w:rPr>
          <w:rFonts w:hint="eastAsia"/>
        </w:rPr>
        <w:t>/</w:t>
      </w:r>
      <w:r w:rsidRPr="00736BEF">
        <w:t>Welsh</w:t>
      </w:r>
      <w:r>
        <w:rPr>
          <w:rFonts w:hint="eastAsia"/>
        </w:rPr>
        <w:t xml:space="preserve">; and (2) as </w:t>
      </w:r>
      <w:r w:rsidRPr="00736BEF">
        <w:t>capable/intelligent</w:t>
      </w:r>
      <w:r>
        <w:rPr>
          <w:rFonts w:hint="eastAsia"/>
        </w:rPr>
        <w:t xml:space="preserve"> as </w:t>
      </w:r>
      <w:r w:rsidRPr="00736BEF">
        <w:t>Canadian</w:t>
      </w:r>
      <w:r>
        <w:rPr>
          <w:rFonts w:hint="eastAsia"/>
        </w:rPr>
        <w:t>/</w:t>
      </w:r>
      <w:r w:rsidRPr="00736BEF">
        <w:t>English</w:t>
      </w:r>
      <w:r>
        <w:rPr>
          <w:rFonts w:hint="eastAsia"/>
        </w:rPr>
        <w:t>/</w:t>
      </w:r>
      <w:r w:rsidRPr="00736BEF">
        <w:t>Scottish</w:t>
      </w:r>
      <w:r>
        <w:rPr>
          <w:rFonts w:hint="eastAsia"/>
        </w:rPr>
        <w:t>/</w:t>
      </w:r>
      <w:r w:rsidRPr="00736BEF">
        <w:t>Welsh</w:t>
      </w:r>
      <w:r w:rsidR="00704A49">
        <w:rPr>
          <w:rFonts w:hint="eastAsia"/>
        </w:rPr>
        <w:t xml:space="preserve"> people</w:t>
      </w:r>
      <w:r>
        <w:rPr>
          <w:rFonts w:hint="eastAsia"/>
        </w:rPr>
        <w:t xml:space="preserve">, but more </w:t>
      </w:r>
      <w:r w:rsidRPr="00736BEF">
        <w:t>capable/intelligent</w:t>
      </w:r>
      <w:r>
        <w:rPr>
          <w:rFonts w:hint="eastAsia"/>
        </w:rPr>
        <w:t xml:space="preserve"> than </w:t>
      </w:r>
      <w:r w:rsidRPr="00736BEF">
        <w:t>American</w:t>
      </w:r>
      <w:r>
        <w:rPr>
          <w:rFonts w:hint="eastAsia"/>
        </w:rPr>
        <w:t>/</w:t>
      </w:r>
      <w:r w:rsidRPr="00736BEF">
        <w:t>British</w:t>
      </w:r>
      <w:r>
        <w:rPr>
          <w:rFonts w:hint="eastAsia"/>
        </w:rPr>
        <w:t>/</w:t>
      </w:r>
      <w:r w:rsidRPr="00736BEF">
        <w:t>Australian</w:t>
      </w:r>
      <w:r>
        <w:rPr>
          <w:rFonts w:hint="eastAsia"/>
        </w:rPr>
        <w:t>/Irish</w:t>
      </w:r>
      <w:r w:rsidR="00704A49">
        <w:rPr>
          <w:rFonts w:hint="eastAsia"/>
        </w:rPr>
        <w:t xml:space="preserve"> people</w:t>
      </w:r>
      <w:r>
        <w:rPr>
          <w:rFonts w:hint="eastAsia"/>
        </w:rPr>
        <w:t>.</w:t>
      </w:r>
    </w:p>
    <w:p w14:paraId="796C9957" w14:textId="771F9BE2" w:rsidR="00C958CD" w:rsidRPr="00775D05" w:rsidRDefault="00C958CD" w:rsidP="00C958CD">
      <w:pPr>
        <w:spacing w:beforeLines="50" w:before="163"/>
        <w:jc w:val="both"/>
        <w:outlineLvl w:val="3"/>
        <w:rPr>
          <w:i/>
          <w:iCs/>
          <w:sz w:val="21"/>
          <w:szCs w:val="18"/>
        </w:rPr>
      </w:pPr>
      <w:bookmarkStart w:id="10" w:name="_Hlk189606405"/>
      <w:r w:rsidRPr="00775D05">
        <w:rPr>
          <w:b/>
          <w:bCs/>
          <w:sz w:val="21"/>
          <w:szCs w:val="18"/>
        </w:rPr>
        <w:t xml:space="preserve">Table </w:t>
      </w:r>
      <w:r>
        <w:rPr>
          <w:rFonts w:hint="eastAsia"/>
          <w:b/>
          <w:bCs/>
          <w:sz w:val="21"/>
          <w:szCs w:val="18"/>
        </w:rPr>
        <w:t>S</w:t>
      </w:r>
      <w:r w:rsidRPr="00775D05">
        <w:rPr>
          <w:rFonts w:hint="eastAsia"/>
          <w:b/>
          <w:bCs/>
          <w:sz w:val="21"/>
          <w:szCs w:val="18"/>
        </w:rPr>
        <w:t>2</w:t>
      </w:r>
      <w:r w:rsidRPr="00775D05">
        <w:rPr>
          <w:b/>
          <w:bCs/>
          <w:sz w:val="21"/>
          <w:szCs w:val="18"/>
        </w:rPr>
        <w:t>.</w:t>
      </w:r>
      <w:r w:rsidRPr="00775D05">
        <w:rPr>
          <w:sz w:val="21"/>
          <w:szCs w:val="18"/>
        </w:rPr>
        <w:t xml:space="preserve"> </w:t>
      </w:r>
      <w:r w:rsidRPr="00775D05">
        <w:rPr>
          <w:rFonts w:hint="eastAsia"/>
          <w:sz w:val="21"/>
          <w:szCs w:val="18"/>
        </w:rPr>
        <w:t xml:space="preserve">FMAT </w:t>
      </w:r>
      <w:r w:rsidRPr="00775D05">
        <w:rPr>
          <w:sz w:val="21"/>
          <w:szCs w:val="18"/>
        </w:rPr>
        <w:t>Effect Sizes</w:t>
      </w:r>
      <w:r w:rsidRPr="00775D05">
        <w:rPr>
          <w:rFonts w:hint="eastAsia"/>
          <w:sz w:val="21"/>
          <w:szCs w:val="18"/>
        </w:rPr>
        <w:t xml:space="preserve"> of Bias Toward </w:t>
      </w:r>
      <w:r w:rsidRPr="005349CA">
        <w:rPr>
          <w:rFonts w:hint="eastAsia"/>
          <w:i/>
          <w:iCs/>
          <w:sz w:val="21"/>
          <w:szCs w:val="18"/>
        </w:rPr>
        <w:t>Chinese</w:t>
      </w:r>
      <w:r>
        <w:rPr>
          <w:rFonts w:hint="eastAsia"/>
          <w:sz w:val="21"/>
          <w:szCs w:val="18"/>
        </w:rPr>
        <w:t xml:space="preserve"> (vs. </w:t>
      </w:r>
      <w:r w:rsidR="00D2563C">
        <w:rPr>
          <w:rFonts w:hint="eastAsia"/>
          <w:sz w:val="21"/>
          <w:szCs w:val="18"/>
        </w:rPr>
        <w:t>A</w:t>
      </w:r>
      <w:r w:rsidR="00D2563C">
        <w:rPr>
          <w:sz w:val="21"/>
          <w:szCs w:val="18"/>
        </w:rPr>
        <w:t>ggregated</w:t>
      </w:r>
      <w:r w:rsidR="00D2563C">
        <w:rPr>
          <w:rFonts w:hint="eastAsia"/>
          <w:sz w:val="21"/>
          <w:szCs w:val="18"/>
        </w:rPr>
        <w:t xml:space="preserve"> and </w:t>
      </w:r>
      <w:r w:rsidR="00D2563C">
        <w:rPr>
          <w:sz w:val="21"/>
          <w:szCs w:val="18"/>
        </w:rPr>
        <w:t>Disaggregated C</w:t>
      </w:r>
      <w:r w:rsidR="00D2563C">
        <w:rPr>
          <w:rFonts w:hint="eastAsia"/>
          <w:sz w:val="21"/>
          <w:szCs w:val="18"/>
        </w:rPr>
        <w:t>ontrol Group</w:t>
      </w:r>
      <w:r w:rsidR="00D2563C">
        <w:rPr>
          <w:sz w:val="21"/>
          <w:szCs w:val="18"/>
        </w:rPr>
        <w:t>s</w:t>
      </w:r>
      <w:r>
        <w:rPr>
          <w:rFonts w:hint="eastAsia"/>
          <w:sz w:val="21"/>
          <w:szCs w:val="18"/>
        </w:rPr>
        <w:t>)</w:t>
      </w:r>
      <w:r w:rsidRPr="00775D05">
        <w:rPr>
          <w:rFonts w:hint="eastAsia"/>
          <w:sz w:val="21"/>
          <w:szCs w:val="18"/>
        </w:rPr>
        <w:t>.</w:t>
      </w:r>
    </w:p>
    <w:tbl>
      <w:tblPr>
        <w:tblStyle w:val="af0"/>
        <w:tblW w:w="114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8"/>
        <w:gridCol w:w="907"/>
        <w:gridCol w:w="907"/>
        <w:gridCol w:w="907"/>
        <w:gridCol w:w="907"/>
        <w:gridCol w:w="907"/>
        <w:gridCol w:w="907"/>
        <w:gridCol w:w="907"/>
        <w:gridCol w:w="907"/>
        <w:gridCol w:w="907"/>
      </w:tblGrid>
      <w:tr w:rsidR="005349CA" w:rsidRPr="00775D05" w14:paraId="033480A4" w14:textId="6F2165E6" w:rsidTr="005349CA">
        <w:trPr>
          <w:trHeight w:val="283"/>
          <w:jc w:val="center"/>
        </w:trPr>
        <w:tc>
          <w:tcPr>
            <w:tcW w:w="3288" w:type="dxa"/>
            <w:vMerge w:val="restart"/>
            <w:tcBorders>
              <w:top w:val="single" w:sz="12" w:space="0" w:color="auto"/>
            </w:tcBorders>
            <w:vAlign w:val="center"/>
          </w:tcPr>
          <w:p w14:paraId="564388A1" w14:textId="77777777" w:rsidR="005349CA" w:rsidRPr="00775D05" w:rsidRDefault="005349CA" w:rsidP="004E3427">
            <w:pPr>
              <w:jc w:val="both"/>
              <w:rPr>
                <w:sz w:val="21"/>
                <w:szCs w:val="18"/>
              </w:rPr>
            </w:pPr>
            <w:bookmarkStart w:id="11" w:name="_Hlk189648318"/>
            <w:r w:rsidRPr="00775D05">
              <w:rPr>
                <w:rFonts w:hint="eastAsia"/>
                <w:sz w:val="21"/>
                <w:szCs w:val="18"/>
              </w:rPr>
              <w:t>Bias components</w:t>
            </w:r>
          </w:p>
        </w:tc>
        <w:tc>
          <w:tcPr>
            <w:tcW w:w="8163" w:type="dxa"/>
            <w:gridSpan w:val="9"/>
            <w:tcBorders>
              <w:top w:val="single" w:sz="12" w:space="0" w:color="auto"/>
              <w:bottom w:val="single" w:sz="4" w:space="0" w:color="auto"/>
            </w:tcBorders>
            <w:vAlign w:val="center"/>
          </w:tcPr>
          <w:p w14:paraId="6F4F1C3E" w14:textId="19C6A45B" w:rsidR="005349CA" w:rsidRPr="00775D05" w:rsidRDefault="00306B48" w:rsidP="005349CA">
            <w:pPr>
              <w:jc w:val="center"/>
              <w:rPr>
                <w:sz w:val="21"/>
                <w:szCs w:val="18"/>
              </w:rPr>
            </w:pPr>
            <w:r>
              <w:rPr>
                <w:rFonts w:hint="eastAsia"/>
                <w:sz w:val="21"/>
                <w:szCs w:val="18"/>
              </w:rPr>
              <w:t>Chinese vs. Anglophone nationalit</w:t>
            </w:r>
            <w:r w:rsidR="004A6E9E">
              <w:rPr>
                <w:sz w:val="21"/>
                <w:szCs w:val="18"/>
              </w:rPr>
              <w:t>ies</w:t>
            </w:r>
            <w:r>
              <w:rPr>
                <w:rFonts w:hint="eastAsia"/>
                <w:sz w:val="21"/>
                <w:szCs w:val="18"/>
              </w:rPr>
              <w:t xml:space="preserve"> (</w:t>
            </w:r>
            <w:r w:rsidR="00D2563C">
              <w:rPr>
                <w:sz w:val="21"/>
                <w:szCs w:val="18"/>
              </w:rPr>
              <w:t xml:space="preserve">eight </w:t>
            </w:r>
            <w:r>
              <w:rPr>
                <w:rFonts w:hint="eastAsia"/>
                <w:sz w:val="21"/>
                <w:szCs w:val="18"/>
              </w:rPr>
              <w:t>c</w:t>
            </w:r>
            <w:r w:rsidR="005349CA">
              <w:rPr>
                <w:rFonts w:hint="eastAsia"/>
                <w:sz w:val="21"/>
                <w:szCs w:val="18"/>
              </w:rPr>
              <w:t>ontrol group</w:t>
            </w:r>
            <w:r w:rsidR="004A6E9E">
              <w:rPr>
                <w:sz w:val="21"/>
                <w:szCs w:val="18"/>
              </w:rPr>
              <w:t>s</w:t>
            </w:r>
            <w:r>
              <w:rPr>
                <w:rFonts w:hint="eastAsia"/>
                <w:sz w:val="21"/>
                <w:szCs w:val="18"/>
              </w:rPr>
              <w:t>)</w:t>
            </w:r>
          </w:p>
        </w:tc>
      </w:tr>
      <w:tr w:rsidR="00C958CD" w:rsidRPr="00775D05" w14:paraId="287DF970" w14:textId="48FB61BF" w:rsidTr="00C958CD">
        <w:trPr>
          <w:trHeight w:val="283"/>
          <w:jc w:val="center"/>
        </w:trPr>
        <w:tc>
          <w:tcPr>
            <w:tcW w:w="3288" w:type="dxa"/>
            <w:vMerge/>
            <w:tcBorders>
              <w:bottom w:val="single" w:sz="4" w:space="0" w:color="auto"/>
            </w:tcBorders>
            <w:vAlign w:val="center"/>
          </w:tcPr>
          <w:p w14:paraId="1037BBAB" w14:textId="77777777" w:rsidR="00C958CD" w:rsidRPr="00775D05" w:rsidRDefault="00C958CD" w:rsidP="004E3427">
            <w:pPr>
              <w:jc w:val="both"/>
              <w:rPr>
                <w:sz w:val="21"/>
                <w:szCs w:val="18"/>
              </w:rPr>
            </w:pPr>
          </w:p>
        </w:tc>
        <w:tc>
          <w:tcPr>
            <w:tcW w:w="907" w:type="dxa"/>
            <w:tcBorders>
              <w:bottom w:val="single" w:sz="4" w:space="0" w:color="auto"/>
            </w:tcBorders>
            <w:vAlign w:val="center"/>
          </w:tcPr>
          <w:p w14:paraId="4527496B" w14:textId="35B0ECFB" w:rsidR="00C958CD" w:rsidRPr="005349CA" w:rsidRDefault="00C958CD" w:rsidP="00C958CD">
            <w:pPr>
              <w:jc w:val="both"/>
              <w:rPr>
                <w:b/>
                <w:bCs/>
                <w:sz w:val="21"/>
                <w:szCs w:val="18"/>
              </w:rPr>
            </w:pPr>
            <w:r w:rsidRPr="005349CA">
              <w:rPr>
                <w:rFonts w:hint="eastAsia"/>
                <w:b/>
                <w:bCs/>
                <w:sz w:val="21"/>
                <w:szCs w:val="18"/>
              </w:rPr>
              <w:t>Overall</w:t>
            </w:r>
          </w:p>
        </w:tc>
        <w:tc>
          <w:tcPr>
            <w:tcW w:w="907" w:type="dxa"/>
            <w:tcBorders>
              <w:top w:val="single" w:sz="4" w:space="0" w:color="auto"/>
              <w:bottom w:val="single" w:sz="4" w:space="0" w:color="auto"/>
            </w:tcBorders>
            <w:vAlign w:val="center"/>
          </w:tcPr>
          <w:p w14:paraId="56A58F79" w14:textId="7385160C" w:rsidR="00C958CD" w:rsidRPr="005349CA" w:rsidRDefault="00C958CD" w:rsidP="00C958CD">
            <w:pPr>
              <w:jc w:val="both"/>
              <w:rPr>
                <w:sz w:val="16"/>
                <w:szCs w:val="16"/>
              </w:rPr>
            </w:pPr>
            <w:r w:rsidRPr="005349CA">
              <w:rPr>
                <w:rFonts w:hint="eastAsia"/>
                <w:sz w:val="16"/>
                <w:szCs w:val="16"/>
              </w:rPr>
              <w:t>American</w:t>
            </w:r>
          </w:p>
        </w:tc>
        <w:tc>
          <w:tcPr>
            <w:tcW w:w="907" w:type="dxa"/>
            <w:tcBorders>
              <w:top w:val="single" w:sz="4" w:space="0" w:color="auto"/>
              <w:bottom w:val="single" w:sz="4" w:space="0" w:color="auto"/>
            </w:tcBorders>
            <w:vAlign w:val="center"/>
          </w:tcPr>
          <w:p w14:paraId="5E336DBC" w14:textId="50470BFC" w:rsidR="00C958CD" w:rsidRPr="005349CA" w:rsidRDefault="00C958CD" w:rsidP="00C958CD">
            <w:pPr>
              <w:jc w:val="both"/>
              <w:rPr>
                <w:sz w:val="16"/>
                <w:szCs w:val="16"/>
              </w:rPr>
            </w:pPr>
            <w:r w:rsidRPr="005349CA">
              <w:rPr>
                <w:sz w:val="16"/>
                <w:szCs w:val="16"/>
              </w:rPr>
              <w:t>British</w:t>
            </w:r>
          </w:p>
        </w:tc>
        <w:tc>
          <w:tcPr>
            <w:tcW w:w="907" w:type="dxa"/>
            <w:tcBorders>
              <w:top w:val="single" w:sz="4" w:space="0" w:color="auto"/>
              <w:bottom w:val="single" w:sz="4" w:space="0" w:color="auto"/>
            </w:tcBorders>
            <w:vAlign w:val="center"/>
          </w:tcPr>
          <w:p w14:paraId="3157B7D2" w14:textId="16FFC4D2" w:rsidR="00C958CD" w:rsidRPr="005349CA" w:rsidRDefault="00C958CD" w:rsidP="00C958CD">
            <w:pPr>
              <w:jc w:val="both"/>
              <w:rPr>
                <w:sz w:val="16"/>
                <w:szCs w:val="16"/>
              </w:rPr>
            </w:pPr>
            <w:r w:rsidRPr="005349CA">
              <w:rPr>
                <w:sz w:val="16"/>
                <w:szCs w:val="16"/>
              </w:rPr>
              <w:t>Canadian</w:t>
            </w:r>
          </w:p>
        </w:tc>
        <w:tc>
          <w:tcPr>
            <w:tcW w:w="907" w:type="dxa"/>
            <w:tcBorders>
              <w:top w:val="single" w:sz="4" w:space="0" w:color="auto"/>
              <w:bottom w:val="single" w:sz="4" w:space="0" w:color="auto"/>
            </w:tcBorders>
            <w:vAlign w:val="center"/>
          </w:tcPr>
          <w:p w14:paraId="534605EE" w14:textId="63D478BC" w:rsidR="00C958CD" w:rsidRPr="005349CA" w:rsidRDefault="00C958CD" w:rsidP="00C958CD">
            <w:pPr>
              <w:jc w:val="both"/>
              <w:rPr>
                <w:sz w:val="16"/>
                <w:szCs w:val="16"/>
              </w:rPr>
            </w:pPr>
            <w:r w:rsidRPr="005349CA">
              <w:rPr>
                <w:sz w:val="16"/>
                <w:szCs w:val="16"/>
              </w:rPr>
              <w:t>Australian</w:t>
            </w:r>
          </w:p>
        </w:tc>
        <w:tc>
          <w:tcPr>
            <w:tcW w:w="907" w:type="dxa"/>
            <w:tcBorders>
              <w:top w:val="single" w:sz="4" w:space="0" w:color="auto"/>
              <w:bottom w:val="single" w:sz="4" w:space="0" w:color="auto"/>
            </w:tcBorders>
            <w:vAlign w:val="center"/>
          </w:tcPr>
          <w:p w14:paraId="6E8F943A" w14:textId="5D369327" w:rsidR="00C958CD" w:rsidRPr="005349CA" w:rsidRDefault="00C958CD" w:rsidP="00C958CD">
            <w:pPr>
              <w:jc w:val="both"/>
              <w:rPr>
                <w:sz w:val="16"/>
                <w:szCs w:val="16"/>
              </w:rPr>
            </w:pPr>
            <w:r w:rsidRPr="005349CA">
              <w:rPr>
                <w:sz w:val="16"/>
                <w:szCs w:val="16"/>
              </w:rPr>
              <w:t>English</w:t>
            </w:r>
          </w:p>
        </w:tc>
        <w:tc>
          <w:tcPr>
            <w:tcW w:w="907" w:type="dxa"/>
            <w:tcBorders>
              <w:top w:val="single" w:sz="4" w:space="0" w:color="auto"/>
              <w:bottom w:val="single" w:sz="4" w:space="0" w:color="auto"/>
            </w:tcBorders>
            <w:vAlign w:val="center"/>
          </w:tcPr>
          <w:p w14:paraId="25537C42" w14:textId="20D7A964" w:rsidR="00C958CD" w:rsidRPr="005349CA" w:rsidRDefault="00C958CD" w:rsidP="00C958CD">
            <w:pPr>
              <w:jc w:val="both"/>
              <w:rPr>
                <w:sz w:val="16"/>
                <w:szCs w:val="16"/>
              </w:rPr>
            </w:pPr>
            <w:r w:rsidRPr="005349CA">
              <w:rPr>
                <w:sz w:val="16"/>
                <w:szCs w:val="16"/>
              </w:rPr>
              <w:t>Irish</w:t>
            </w:r>
          </w:p>
        </w:tc>
        <w:tc>
          <w:tcPr>
            <w:tcW w:w="907" w:type="dxa"/>
            <w:tcBorders>
              <w:top w:val="single" w:sz="4" w:space="0" w:color="auto"/>
              <w:bottom w:val="single" w:sz="4" w:space="0" w:color="auto"/>
            </w:tcBorders>
            <w:vAlign w:val="center"/>
          </w:tcPr>
          <w:p w14:paraId="03756F80" w14:textId="30661346" w:rsidR="00C958CD" w:rsidRPr="005349CA" w:rsidRDefault="00C958CD" w:rsidP="00C958CD">
            <w:pPr>
              <w:jc w:val="both"/>
              <w:rPr>
                <w:sz w:val="16"/>
                <w:szCs w:val="16"/>
              </w:rPr>
            </w:pPr>
            <w:r w:rsidRPr="005349CA">
              <w:rPr>
                <w:sz w:val="16"/>
                <w:szCs w:val="16"/>
              </w:rPr>
              <w:t>Scottish</w:t>
            </w:r>
          </w:p>
        </w:tc>
        <w:tc>
          <w:tcPr>
            <w:tcW w:w="907" w:type="dxa"/>
            <w:tcBorders>
              <w:top w:val="single" w:sz="4" w:space="0" w:color="auto"/>
              <w:bottom w:val="single" w:sz="4" w:space="0" w:color="auto"/>
            </w:tcBorders>
            <w:vAlign w:val="center"/>
          </w:tcPr>
          <w:p w14:paraId="6EE1B387" w14:textId="4773AA34" w:rsidR="00C958CD" w:rsidRPr="005349CA" w:rsidRDefault="00C958CD" w:rsidP="00C958CD">
            <w:pPr>
              <w:jc w:val="both"/>
              <w:rPr>
                <w:sz w:val="16"/>
                <w:szCs w:val="16"/>
              </w:rPr>
            </w:pPr>
            <w:r w:rsidRPr="005349CA">
              <w:rPr>
                <w:sz w:val="16"/>
                <w:szCs w:val="16"/>
              </w:rPr>
              <w:t>Welsh</w:t>
            </w:r>
          </w:p>
        </w:tc>
      </w:tr>
      <w:tr w:rsidR="00C958CD" w:rsidRPr="00775D05" w14:paraId="0B0816AE" w14:textId="63B12565" w:rsidTr="00C958CD">
        <w:trPr>
          <w:trHeight w:val="283"/>
          <w:jc w:val="center"/>
        </w:trPr>
        <w:tc>
          <w:tcPr>
            <w:tcW w:w="3288" w:type="dxa"/>
            <w:vAlign w:val="center"/>
          </w:tcPr>
          <w:p w14:paraId="03D712E3" w14:textId="272739FA" w:rsidR="00C958CD" w:rsidRPr="005349CA" w:rsidRDefault="00C958CD" w:rsidP="004E3427">
            <w:pPr>
              <w:jc w:val="both"/>
              <w:rPr>
                <w:b/>
                <w:bCs/>
                <w:sz w:val="21"/>
                <w:szCs w:val="18"/>
                <w:u w:val="single"/>
              </w:rPr>
            </w:pPr>
            <w:r w:rsidRPr="005349CA">
              <w:rPr>
                <w:rFonts w:hint="eastAsia"/>
                <w:b/>
                <w:bCs/>
                <w:sz w:val="21"/>
                <w:szCs w:val="18"/>
                <w:u w:val="single"/>
              </w:rPr>
              <w:t>Stereotypes</w:t>
            </w:r>
          </w:p>
        </w:tc>
        <w:tc>
          <w:tcPr>
            <w:tcW w:w="907" w:type="dxa"/>
            <w:vAlign w:val="center"/>
          </w:tcPr>
          <w:p w14:paraId="6CFC2FBB" w14:textId="77777777" w:rsidR="00C958CD" w:rsidRPr="005349CA" w:rsidRDefault="00C958CD" w:rsidP="00C958CD">
            <w:pPr>
              <w:jc w:val="both"/>
              <w:rPr>
                <w:b/>
                <w:bCs/>
                <w:sz w:val="21"/>
                <w:szCs w:val="18"/>
              </w:rPr>
            </w:pPr>
          </w:p>
        </w:tc>
        <w:tc>
          <w:tcPr>
            <w:tcW w:w="907" w:type="dxa"/>
            <w:vAlign w:val="center"/>
          </w:tcPr>
          <w:p w14:paraId="0ED48BE9" w14:textId="77777777" w:rsidR="00C958CD" w:rsidRPr="00775D05" w:rsidRDefault="00C958CD" w:rsidP="00C958CD">
            <w:pPr>
              <w:jc w:val="both"/>
              <w:rPr>
                <w:sz w:val="21"/>
                <w:szCs w:val="18"/>
              </w:rPr>
            </w:pPr>
          </w:p>
        </w:tc>
        <w:tc>
          <w:tcPr>
            <w:tcW w:w="907" w:type="dxa"/>
            <w:vAlign w:val="center"/>
          </w:tcPr>
          <w:p w14:paraId="52B39C7F" w14:textId="77777777" w:rsidR="00C958CD" w:rsidRPr="00775D05" w:rsidRDefault="00C958CD" w:rsidP="00C958CD">
            <w:pPr>
              <w:jc w:val="both"/>
              <w:rPr>
                <w:sz w:val="21"/>
                <w:szCs w:val="18"/>
              </w:rPr>
            </w:pPr>
          </w:p>
        </w:tc>
        <w:tc>
          <w:tcPr>
            <w:tcW w:w="907" w:type="dxa"/>
            <w:vAlign w:val="center"/>
          </w:tcPr>
          <w:p w14:paraId="14C1DA26" w14:textId="77777777" w:rsidR="00C958CD" w:rsidRPr="00775D05" w:rsidRDefault="00C958CD" w:rsidP="00C958CD">
            <w:pPr>
              <w:jc w:val="both"/>
              <w:rPr>
                <w:sz w:val="21"/>
                <w:szCs w:val="18"/>
              </w:rPr>
            </w:pPr>
          </w:p>
        </w:tc>
        <w:tc>
          <w:tcPr>
            <w:tcW w:w="907" w:type="dxa"/>
            <w:vAlign w:val="center"/>
          </w:tcPr>
          <w:p w14:paraId="7DB91F9E" w14:textId="77777777" w:rsidR="00C958CD" w:rsidRPr="00775D05" w:rsidRDefault="00C958CD" w:rsidP="00C958CD">
            <w:pPr>
              <w:jc w:val="both"/>
              <w:rPr>
                <w:sz w:val="21"/>
                <w:szCs w:val="18"/>
              </w:rPr>
            </w:pPr>
          </w:p>
        </w:tc>
        <w:tc>
          <w:tcPr>
            <w:tcW w:w="907" w:type="dxa"/>
            <w:vAlign w:val="center"/>
          </w:tcPr>
          <w:p w14:paraId="64B3D662" w14:textId="77777777" w:rsidR="00C958CD" w:rsidRPr="00775D05" w:rsidRDefault="00C958CD" w:rsidP="00C958CD">
            <w:pPr>
              <w:jc w:val="both"/>
              <w:rPr>
                <w:sz w:val="21"/>
                <w:szCs w:val="18"/>
              </w:rPr>
            </w:pPr>
          </w:p>
        </w:tc>
        <w:tc>
          <w:tcPr>
            <w:tcW w:w="907" w:type="dxa"/>
            <w:vAlign w:val="center"/>
          </w:tcPr>
          <w:p w14:paraId="44EBE73F" w14:textId="77777777" w:rsidR="00C958CD" w:rsidRPr="00775D05" w:rsidRDefault="00C958CD" w:rsidP="00C958CD">
            <w:pPr>
              <w:jc w:val="both"/>
              <w:rPr>
                <w:sz w:val="21"/>
                <w:szCs w:val="18"/>
              </w:rPr>
            </w:pPr>
          </w:p>
        </w:tc>
        <w:tc>
          <w:tcPr>
            <w:tcW w:w="907" w:type="dxa"/>
            <w:vAlign w:val="center"/>
          </w:tcPr>
          <w:p w14:paraId="6E39F6A2" w14:textId="77777777" w:rsidR="00C958CD" w:rsidRPr="00775D05" w:rsidRDefault="00C958CD" w:rsidP="00C958CD">
            <w:pPr>
              <w:jc w:val="both"/>
              <w:rPr>
                <w:sz w:val="21"/>
                <w:szCs w:val="18"/>
              </w:rPr>
            </w:pPr>
          </w:p>
        </w:tc>
        <w:tc>
          <w:tcPr>
            <w:tcW w:w="907" w:type="dxa"/>
            <w:vAlign w:val="center"/>
          </w:tcPr>
          <w:p w14:paraId="1DF48E80" w14:textId="77777777" w:rsidR="00C958CD" w:rsidRPr="00775D05" w:rsidRDefault="00C958CD" w:rsidP="00C958CD">
            <w:pPr>
              <w:jc w:val="both"/>
              <w:rPr>
                <w:sz w:val="21"/>
                <w:szCs w:val="18"/>
              </w:rPr>
            </w:pPr>
          </w:p>
        </w:tc>
      </w:tr>
      <w:tr w:rsidR="005349CA" w:rsidRPr="00775D05" w14:paraId="536982FD" w14:textId="4A0B932D" w:rsidTr="00470E92">
        <w:trPr>
          <w:trHeight w:val="283"/>
          <w:jc w:val="center"/>
        </w:trPr>
        <w:tc>
          <w:tcPr>
            <w:tcW w:w="3288" w:type="dxa"/>
            <w:vAlign w:val="center"/>
          </w:tcPr>
          <w:p w14:paraId="505ACB0E" w14:textId="77777777" w:rsidR="005349CA" w:rsidRPr="00775D05" w:rsidRDefault="005349CA" w:rsidP="005349CA">
            <w:pPr>
              <w:ind w:leftChars="100" w:left="240"/>
              <w:jc w:val="both"/>
              <w:rPr>
                <w:sz w:val="21"/>
                <w:szCs w:val="18"/>
              </w:rPr>
            </w:pPr>
            <w:r w:rsidRPr="00775D05">
              <w:rPr>
                <w:rFonts w:hint="eastAsia"/>
                <w:sz w:val="21"/>
                <w:szCs w:val="18"/>
              </w:rPr>
              <w:t>W</w:t>
            </w:r>
            <w:r w:rsidRPr="00775D05">
              <w:rPr>
                <w:sz w:val="21"/>
                <w:szCs w:val="18"/>
              </w:rPr>
              <w:t>armth: sociab</w:t>
            </w:r>
            <w:r w:rsidRPr="00775D05">
              <w:rPr>
                <w:rFonts w:hint="eastAsia"/>
                <w:sz w:val="21"/>
                <w:szCs w:val="18"/>
              </w:rPr>
              <w:t>le</w:t>
            </w:r>
            <w:r w:rsidRPr="00775D05">
              <w:rPr>
                <w:sz w:val="21"/>
                <w:szCs w:val="18"/>
              </w:rPr>
              <w:t>/friendl</w:t>
            </w:r>
            <w:r w:rsidRPr="00775D05">
              <w:rPr>
                <w:rFonts w:hint="eastAsia"/>
                <w:sz w:val="21"/>
                <w:szCs w:val="18"/>
              </w:rPr>
              <w:t>y</w:t>
            </w:r>
          </w:p>
        </w:tc>
        <w:tc>
          <w:tcPr>
            <w:tcW w:w="907" w:type="dxa"/>
            <w:shd w:val="clear" w:color="auto" w:fill="F2DBDB" w:themeFill="accent2" w:themeFillTint="33"/>
            <w:vAlign w:val="center"/>
          </w:tcPr>
          <w:p w14:paraId="462CBA9E" w14:textId="54AFF438" w:rsidR="005349CA" w:rsidRPr="005349CA" w:rsidRDefault="005349CA" w:rsidP="005349CA">
            <w:pPr>
              <w:jc w:val="both"/>
              <w:rPr>
                <w:b/>
                <w:bCs/>
                <w:color w:val="000000"/>
                <w:sz w:val="21"/>
                <w:szCs w:val="18"/>
              </w:rPr>
            </w:pPr>
            <w:r w:rsidRPr="005349CA">
              <w:rPr>
                <w:rFonts w:cs="Times New Roman"/>
                <w:b/>
                <w:bCs/>
                <w:color w:val="000000"/>
                <w:sz w:val="21"/>
              </w:rPr>
              <w:t>–0.10</w:t>
            </w:r>
            <w:r w:rsidRPr="005349CA">
              <w:rPr>
                <w:rFonts w:cs="Times New Roman"/>
                <w:b/>
                <w:bCs/>
                <w:color w:val="000000"/>
                <w:sz w:val="21"/>
                <w:vertAlign w:val="superscript"/>
              </w:rPr>
              <w:t>*</w:t>
            </w:r>
            <w:r w:rsidRPr="005349CA">
              <w:rPr>
                <w:rFonts w:cs="Times New Roman"/>
                <w:b/>
                <w:bCs/>
                <w:color w:val="000000"/>
                <w:sz w:val="21"/>
                <w:vertAlign w:val="superscript"/>
              </w:rPr>
              <w:t> </w:t>
            </w:r>
            <w:r w:rsidRPr="005349CA">
              <w:rPr>
                <w:rFonts w:cs="Times New Roman"/>
                <w:b/>
                <w:bCs/>
                <w:color w:val="000000"/>
                <w:sz w:val="21"/>
                <w:vertAlign w:val="superscript"/>
              </w:rPr>
              <w:t> </w:t>
            </w:r>
          </w:p>
        </w:tc>
        <w:tc>
          <w:tcPr>
            <w:tcW w:w="907" w:type="dxa"/>
            <w:vAlign w:val="center"/>
          </w:tcPr>
          <w:p w14:paraId="60F934C0" w14:textId="0F78EDE1" w:rsidR="005349CA" w:rsidRPr="00775D05" w:rsidRDefault="005349CA" w:rsidP="005349CA">
            <w:pPr>
              <w:jc w:val="both"/>
              <w:rPr>
                <w:color w:val="000000"/>
                <w:sz w:val="21"/>
                <w:szCs w:val="18"/>
              </w:rPr>
            </w:pPr>
            <w:r>
              <w:rPr>
                <w:rFonts w:cs="Times New Roman"/>
                <w:color w:val="000000"/>
                <w:sz w:val="21"/>
              </w:rPr>
              <w:t> </w:t>
            </w:r>
            <w:r>
              <w:rPr>
                <w:rFonts w:cs="Times New Roman"/>
                <w:color w:val="000000"/>
                <w:sz w:val="21"/>
              </w:rPr>
              <w:t>0.03</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1E3C030C" w14:textId="3AB59116" w:rsidR="005349CA" w:rsidRPr="00775D05" w:rsidRDefault="005349CA" w:rsidP="005349CA">
            <w:pPr>
              <w:jc w:val="both"/>
              <w:rPr>
                <w:color w:val="000000"/>
                <w:sz w:val="21"/>
                <w:szCs w:val="18"/>
              </w:rPr>
            </w:pPr>
            <w:r>
              <w:rPr>
                <w:rFonts w:cs="Times New Roman"/>
                <w:color w:val="000000"/>
                <w:sz w:val="21"/>
              </w:rPr>
              <w:t>–0.03</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3EAD9704" w14:textId="7896F785" w:rsidR="005349CA" w:rsidRPr="00775D05" w:rsidRDefault="005349CA" w:rsidP="005349CA">
            <w:pPr>
              <w:jc w:val="both"/>
              <w:rPr>
                <w:color w:val="000000"/>
                <w:sz w:val="21"/>
                <w:szCs w:val="18"/>
              </w:rPr>
            </w:pPr>
            <w:r>
              <w:rPr>
                <w:rFonts w:cs="Times New Roman"/>
                <w:color w:val="000000"/>
                <w:sz w:val="21"/>
              </w:rPr>
              <w:t>–0.07</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6944D997" w14:textId="7065F62A" w:rsidR="005349CA" w:rsidRPr="00775D05" w:rsidRDefault="005349CA" w:rsidP="005349CA">
            <w:pPr>
              <w:jc w:val="both"/>
              <w:rPr>
                <w:color w:val="000000"/>
                <w:sz w:val="21"/>
                <w:szCs w:val="18"/>
              </w:rPr>
            </w:pPr>
            <w:r>
              <w:rPr>
                <w:rFonts w:cs="Times New Roman"/>
                <w:color w:val="000000"/>
                <w:sz w:val="21"/>
              </w:rPr>
              <w:t>–0.01</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0C859621" w14:textId="5A86B019" w:rsidR="005349CA" w:rsidRPr="00775D05" w:rsidRDefault="005349CA" w:rsidP="005349CA">
            <w:pPr>
              <w:jc w:val="both"/>
              <w:rPr>
                <w:color w:val="000000"/>
                <w:sz w:val="21"/>
                <w:szCs w:val="18"/>
              </w:rPr>
            </w:pPr>
            <w:r>
              <w:rPr>
                <w:rFonts w:cs="Times New Roman"/>
                <w:color w:val="000000"/>
                <w:sz w:val="21"/>
              </w:rPr>
              <w:t>–0.20</w:t>
            </w:r>
            <w:r>
              <w:rPr>
                <w:rFonts w:cs="Times New Roman"/>
                <w:color w:val="000000"/>
                <w:sz w:val="21"/>
                <w:vertAlign w:val="superscript"/>
              </w:rPr>
              <w:t>***</w:t>
            </w:r>
          </w:p>
        </w:tc>
        <w:tc>
          <w:tcPr>
            <w:tcW w:w="907" w:type="dxa"/>
            <w:vAlign w:val="center"/>
          </w:tcPr>
          <w:p w14:paraId="639334A0" w14:textId="701925D7" w:rsidR="005349CA" w:rsidRPr="00775D05" w:rsidRDefault="005349CA" w:rsidP="005349CA">
            <w:pPr>
              <w:jc w:val="both"/>
              <w:rPr>
                <w:color w:val="000000"/>
                <w:sz w:val="21"/>
                <w:szCs w:val="18"/>
              </w:rPr>
            </w:pPr>
            <w:r>
              <w:rPr>
                <w:rFonts w:cs="Times New Roman"/>
                <w:color w:val="000000"/>
                <w:sz w:val="21"/>
              </w:rPr>
              <w:t>–0.07</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5F4F86E6" w14:textId="5CA62FC8" w:rsidR="005349CA" w:rsidRPr="00775D05" w:rsidRDefault="005349CA" w:rsidP="005349CA">
            <w:pPr>
              <w:jc w:val="both"/>
              <w:rPr>
                <w:color w:val="000000"/>
                <w:sz w:val="21"/>
                <w:szCs w:val="18"/>
              </w:rPr>
            </w:pPr>
            <w:r>
              <w:rPr>
                <w:rFonts w:cs="Times New Roman"/>
                <w:color w:val="000000"/>
                <w:sz w:val="21"/>
              </w:rPr>
              <w:t>–0.24</w:t>
            </w:r>
            <w:r>
              <w:rPr>
                <w:rFonts w:cs="Times New Roman"/>
                <w:color w:val="000000"/>
                <w:sz w:val="21"/>
                <w:vertAlign w:val="superscript"/>
              </w:rPr>
              <w:t>***</w:t>
            </w:r>
          </w:p>
        </w:tc>
        <w:tc>
          <w:tcPr>
            <w:tcW w:w="907" w:type="dxa"/>
            <w:shd w:val="clear" w:color="auto" w:fill="F2DBDB" w:themeFill="accent2" w:themeFillTint="33"/>
            <w:vAlign w:val="center"/>
          </w:tcPr>
          <w:p w14:paraId="3919F48C" w14:textId="1F82EBA0" w:rsidR="005349CA" w:rsidRPr="00775D05" w:rsidRDefault="005349CA" w:rsidP="005349CA">
            <w:pPr>
              <w:jc w:val="both"/>
              <w:rPr>
                <w:color w:val="000000"/>
                <w:sz w:val="21"/>
                <w:szCs w:val="18"/>
              </w:rPr>
            </w:pPr>
            <w:r>
              <w:rPr>
                <w:rFonts w:cs="Times New Roman"/>
                <w:color w:val="000000"/>
                <w:sz w:val="21"/>
              </w:rPr>
              <w:t>–0.20</w:t>
            </w:r>
            <w:r>
              <w:rPr>
                <w:rFonts w:cs="Times New Roman"/>
                <w:color w:val="000000"/>
                <w:sz w:val="21"/>
                <w:vertAlign w:val="superscript"/>
              </w:rPr>
              <w:t>***</w:t>
            </w:r>
          </w:p>
        </w:tc>
      </w:tr>
      <w:tr w:rsidR="005349CA" w:rsidRPr="00775D05" w14:paraId="64D890C1" w14:textId="33C7787A" w:rsidTr="00470E92">
        <w:trPr>
          <w:trHeight w:val="283"/>
          <w:jc w:val="center"/>
        </w:trPr>
        <w:tc>
          <w:tcPr>
            <w:tcW w:w="3288" w:type="dxa"/>
            <w:vAlign w:val="center"/>
          </w:tcPr>
          <w:p w14:paraId="11D30A91" w14:textId="77777777" w:rsidR="005349CA" w:rsidRPr="00775D05" w:rsidRDefault="005349CA" w:rsidP="005349CA">
            <w:pPr>
              <w:ind w:leftChars="100" w:left="240"/>
              <w:jc w:val="both"/>
              <w:rPr>
                <w:sz w:val="21"/>
                <w:szCs w:val="18"/>
              </w:rPr>
            </w:pPr>
            <w:r w:rsidRPr="00775D05">
              <w:rPr>
                <w:rFonts w:hint="eastAsia"/>
                <w:sz w:val="21"/>
                <w:szCs w:val="18"/>
              </w:rPr>
              <w:t>W</w:t>
            </w:r>
            <w:r w:rsidRPr="00775D05">
              <w:rPr>
                <w:sz w:val="21"/>
                <w:szCs w:val="18"/>
              </w:rPr>
              <w:t>armth: moral/trustworth</w:t>
            </w:r>
            <w:r w:rsidRPr="00775D05">
              <w:rPr>
                <w:rFonts w:hint="eastAsia"/>
                <w:sz w:val="21"/>
                <w:szCs w:val="18"/>
              </w:rPr>
              <w:t>y</w:t>
            </w:r>
          </w:p>
        </w:tc>
        <w:tc>
          <w:tcPr>
            <w:tcW w:w="907" w:type="dxa"/>
            <w:shd w:val="clear" w:color="auto" w:fill="F2DBDB" w:themeFill="accent2" w:themeFillTint="33"/>
            <w:vAlign w:val="center"/>
          </w:tcPr>
          <w:p w14:paraId="68490A4E" w14:textId="0BD0E529" w:rsidR="005349CA" w:rsidRPr="005349CA" w:rsidRDefault="005349CA" w:rsidP="005349CA">
            <w:pPr>
              <w:jc w:val="both"/>
              <w:rPr>
                <w:b/>
                <w:bCs/>
                <w:sz w:val="21"/>
                <w:szCs w:val="18"/>
              </w:rPr>
            </w:pPr>
            <w:r w:rsidRPr="005349CA">
              <w:rPr>
                <w:rFonts w:cs="Times New Roman"/>
                <w:b/>
                <w:bCs/>
                <w:color w:val="000000"/>
                <w:sz w:val="21"/>
              </w:rPr>
              <w:t>–0.21</w:t>
            </w:r>
            <w:r w:rsidRPr="005349CA">
              <w:rPr>
                <w:rFonts w:cs="Times New Roman"/>
                <w:b/>
                <w:bCs/>
                <w:color w:val="000000"/>
                <w:sz w:val="21"/>
                <w:vertAlign w:val="superscript"/>
              </w:rPr>
              <w:t>***</w:t>
            </w:r>
          </w:p>
        </w:tc>
        <w:tc>
          <w:tcPr>
            <w:tcW w:w="907" w:type="dxa"/>
            <w:shd w:val="clear" w:color="auto" w:fill="F2DBDB" w:themeFill="accent2" w:themeFillTint="33"/>
            <w:vAlign w:val="center"/>
          </w:tcPr>
          <w:p w14:paraId="171D948D" w14:textId="2D4A929A" w:rsidR="005349CA" w:rsidRPr="00775D05" w:rsidRDefault="005349CA" w:rsidP="005349CA">
            <w:pPr>
              <w:jc w:val="both"/>
              <w:rPr>
                <w:sz w:val="21"/>
                <w:szCs w:val="18"/>
              </w:rPr>
            </w:pPr>
            <w:r>
              <w:rPr>
                <w:rFonts w:cs="Times New Roman"/>
                <w:color w:val="000000"/>
                <w:sz w:val="21"/>
              </w:rPr>
              <w:t>–0.11</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60388F0C" w14:textId="628BC485" w:rsidR="005349CA" w:rsidRPr="00775D05" w:rsidRDefault="005349CA" w:rsidP="005349CA">
            <w:pPr>
              <w:jc w:val="both"/>
              <w:rPr>
                <w:sz w:val="21"/>
                <w:szCs w:val="18"/>
              </w:rPr>
            </w:pPr>
            <w:r>
              <w:rPr>
                <w:rFonts w:cs="Times New Roman"/>
                <w:color w:val="000000"/>
                <w:sz w:val="21"/>
              </w:rPr>
              <w:t>–0.05</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734F81E2" w14:textId="52A2A3D3" w:rsidR="005349CA" w:rsidRPr="00775D05" w:rsidRDefault="005349CA" w:rsidP="005349CA">
            <w:pPr>
              <w:jc w:val="both"/>
              <w:rPr>
                <w:sz w:val="21"/>
                <w:szCs w:val="18"/>
              </w:rPr>
            </w:pPr>
            <w:r>
              <w:rPr>
                <w:rFonts w:cs="Times New Roman"/>
                <w:color w:val="000000"/>
                <w:sz w:val="21"/>
              </w:rPr>
              <w:t>–0.34</w:t>
            </w:r>
            <w:r>
              <w:rPr>
                <w:rFonts w:cs="Times New Roman"/>
                <w:color w:val="000000"/>
                <w:sz w:val="21"/>
                <w:vertAlign w:val="superscript"/>
              </w:rPr>
              <w:t>***</w:t>
            </w:r>
          </w:p>
        </w:tc>
        <w:tc>
          <w:tcPr>
            <w:tcW w:w="907" w:type="dxa"/>
            <w:shd w:val="clear" w:color="auto" w:fill="F2DBDB" w:themeFill="accent2" w:themeFillTint="33"/>
            <w:vAlign w:val="center"/>
          </w:tcPr>
          <w:p w14:paraId="1E084A3A" w14:textId="12A19695" w:rsidR="005349CA" w:rsidRPr="00775D05" w:rsidRDefault="005349CA" w:rsidP="005349CA">
            <w:pPr>
              <w:jc w:val="both"/>
              <w:rPr>
                <w:sz w:val="21"/>
                <w:szCs w:val="18"/>
              </w:rPr>
            </w:pPr>
            <w:r>
              <w:rPr>
                <w:rFonts w:cs="Times New Roman"/>
                <w:color w:val="000000"/>
                <w:sz w:val="21"/>
              </w:rPr>
              <w:t>–0.13</w:t>
            </w:r>
            <w:r>
              <w:rPr>
                <w:rFonts w:cs="Times New Roman"/>
                <w:color w:val="000000"/>
                <w:sz w:val="21"/>
                <w:vertAlign w:val="superscript"/>
              </w:rPr>
              <w:t>**</w:t>
            </w:r>
            <w:r>
              <w:rPr>
                <w:rFonts w:cs="Times New Roman"/>
                <w:color w:val="000000"/>
                <w:sz w:val="21"/>
                <w:vertAlign w:val="superscript"/>
              </w:rPr>
              <w:t> </w:t>
            </w:r>
          </w:p>
        </w:tc>
        <w:tc>
          <w:tcPr>
            <w:tcW w:w="907" w:type="dxa"/>
            <w:shd w:val="clear" w:color="auto" w:fill="F2DBDB" w:themeFill="accent2" w:themeFillTint="33"/>
            <w:vAlign w:val="center"/>
          </w:tcPr>
          <w:p w14:paraId="6DEE3AAB" w14:textId="7C1E8339" w:rsidR="005349CA" w:rsidRPr="00775D05" w:rsidRDefault="005349CA" w:rsidP="005349CA">
            <w:pPr>
              <w:jc w:val="both"/>
              <w:rPr>
                <w:sz w:val="21"/>
                <w:szCs w:val="18"/>
              </w:rPr>
            </w:pPr>
            <w:r>
              <w:rPr>
                <w:rFonts w:cs="Times New Roman"/>
                <w:color w:val="000000"/>
                <w:sz w:val="21"/>
              </w:rPr>
              <w:t>–0.14</w:t>
            </w:r>
            <w:r>
              <w:rPr>
                <w:rFonts w:cs="Times New Roman"/>
                <w:color w:val="000000"/>
                <w:sz w:val="21"/>
                <w:vertAlign w:val="superscript"/>
              </w:rPr>
              <w:t>**</w:t>
            </w:r>
            <w:r>
              <w:rPr>
                <w:rFonts w:cs="Times New Roman"/>
                <w:color w:val="000000"/>
                <w:sz w:val="21"/>
                <w:vertAlign w:val="superscript"/>
              </w:rPr>
              <w:t> </w:t>
            </w:r>
          </w:p>
        </w:tc>
        <w:tc>
          <w:tcPr>
            <w:tcW w:w="907" w:type="dxa"/>
            <w:shd w:val="clear" w:color="auto" w:fill="F2DBDB" w:themeFill="accent2" w:themeFillTint="33"/>
            <w:vAlign w:val="center"/>
          </w:tcPr>
          <w:p w14:paraId="191856AB" w14:textId="0FCDA258" w:rsidR="005349CA" w:rsidRPr="00775D05" w:rsidRDefault="005349CA" w:rsidP="005349CA">
            <w:pPr>
              <w:jc w:val="both"/>
              <w:rPr>
                <w:sz w:val="21"/>
                <w:szCs w:val="18"/>
              </w:rPr>
            </w:pPr>
            <w:r>
              <w:rPr>
                <w:rFonts w:cs="Times New Roman"/>
                <w:color w:val="000000"/>
                <w:sz w:val="21"/>
              </w:rPr>
              <w:t>–0.23</w:t>
            </w:r>
            <w:r>
              <w:rPr>
                <w:rFonts w:cs="Times New Roman"/>
                <w:color w:val="000000"/>
                <w:sz w:val="21"/>
                <w:vertAlign w:val="superscript"/>
              </w:rPr>
              <w:t>***</w:t>
            </w:r>
          </w:p>
        </w:tc>
        <w:tc>
          <w:tcPr>
            <w:tcW w:w="907" w:type="dxa"/>
            <w:shd w:val="clear" w:color="auto" w:fill="F2DBDB" w:themeFill="accent2" w:themeFillTint="33"/>
            <w:vAlign w:val="center"/>
          </w:tcPr>
          <w:p w14:paraId="0976976C" w14:textId="6E83F59A" w:rsidR="005349CA" w:rsidRPr="00775D05" w:rsidRDefault="005349CA" w:rsidP="005349CA">
            <w:pPr>
              <w:jc w:val="both"/>
              <w:rPr>
                <w:sz w:val="21"/>
                <w:szCs w:val="18"/>
              </w:rPr>
            </w:pPr>
            <w:r>
              <w:rPr>
                <w:rFonts w:cs="Times New Roman"/>
                <w:color w:val="000000"/>
                <w:sz w:val="21"/>
              </w:rPr>
              <w:t>–0.34</w:t>
            </w:r>
            <w:r>
              <w:rPr>
                <w:rFonts w:cs="Times New Roman"/>
                <w:color w:val="000000"/>
                <w:sz w:val="21"/>
                <w:vertAlign w:val="superscript"/>
              </w:rPr>
              <w:t>***</w:t>
            </w:r>
          </w:p>
        </w:tc>
        <w:tc>
          <w:tcPr>
            <w:tcW w:w="907" w:type="dxa"/>
            <w:shd w:val="clear" w:color="auto" w:fill="F2DBDB" w:themeFill="accent2" w:themeFillTint="33"/>
            <w:vAlign w:val="center"/>
          </w:tcPr>
          <w:p w14:paraId="06659D17" w14:textId="7C9625EC" w:rsidR="005349CA" w:rsidRPr="00775D05" w:rsidRDefault="005349CA" w:rsidP="005349CA">
            <w:pPr>
              <w:jc w:val="both"/>
              <w:rPr>
                <w:sz w:val="21"/>
                <w:szCs w:val="18"/>
              </w:rPr>
            </w:pPr>
            <w:r>
              <w:rPr>
                <w:rFonts w:cs="Times New Roman"/>
                <w:color w:val="000000"/>
                <w:sz w:val="21"/>
              </w:rPr>
              <w:t>–0.35</w:t>
            </w:r>
            <w:r>
              <w:rPr>
                <w:rFonts w:cs="Times New Roman"/>
                <w:color w:val="000000"/>
                <w:sz w:val="21"/>
                <w:vertAlign w:val="superscript"/>
              </w:rPr>
              <w:t>***</w:t>
            </w:r>
          </w:p>
        </w:tc>
      </w:tr>
      <w:tr w:rsidR="005349CA" w:rsidRPr="00775D05" w14:paraId="0372D15C" w14:textId="03483AC0" w:rsidTr="00470E92">
        <w:trPr>
          <w:trHeight w:val="283"/>
          <w:jc w:val="center"/>
        </w:trPr>
        <w:tc>
          <w:tcPr>
            <w:tcW w:w="3288" w:type="dxa"/>
            <w:vAlign w:val="center"/>
          </w:tcPr>
          <w:p w14:paraId="63362A68" w14:textId="77777777" w:rsidR="005349CA" w:rsidRPr="00775D05" w:rsidRDefault="005349CA" w:rsidP="005349CA">
            <w:pPr>
              <w:ind w:leftChars="100" w:left="240"/>
              <w:jc w:val="both"/>
              <w:rPr>
                <w:sz w:val="21"/>
                <w:szCs w:val="18"/>
              </w:rPr>
            </w:pPr>
            <w:r w:rsidRPr="00775D05">
              <w:rPr>
                <w:rFonts w:hint="eastAsia"/>
                <w:sz w:val="21"/>
                <w:szCs w:val="18"/>
              </w:rPr>
              <w:t>C</w:t>
            </w:r>
            <w:r w:rsidRPr="00775D05">
              <w:rPr>
                <w:sz w:val="21"/>
                <w:szCs w:val="18"/>
              </w:rPr>
              <w:t>ompetence: capab</w:t>
            </w:r>
            <w:r w:rsidRPr="00775D05">
              <w:rPr>
                <w:rFonts w:hint="eastAsia"/>
                <w:sz w:val="21"/>
                <w:szCs w:val="18"/>
              </w:rPr>
              <w:t>le</w:t>
            </w:r>
            <w:r w:rsidRPr="00775D05">
              <w:rPr>
                <w:sz w:val="21"/>
                <w:szCs w:val="18"/>
              </w:rPr>
              <w:t>/intelligen</w:t>
            </w:r>
            <w:r w:rsidRPr="00775D05">
              <w:rPr>
                <w:rFonts w:hint="eastAsia"/>
                <w:sz w:val="21"/>
                <w:szCs w:val="18"/>
              </w:rPr>
              <w:t>t</w:t>
            </w:r>
          </w:p>
        </w:tc>
        <w:tc>
          <w:tcPr>
            <w:tcW w:w="907" w:type="dxa"/>
            <w:vAlign w:val="center"/>
          </w:tcPr>
          <w:p w14:paraId="3005C002" w14:textId="1A4BB9D7" w:rsidR="005349CA" w:rsidRPr="005349CA" w:rsidRDefault="005349CA" w:rsidP="005349CA">
            <w:pPr>
              <w:jc w:val="both"/>
              <w:rPr>
                <w:b/>
                <w:bCs/>
                <w:sz w:val="21"/>
                <w:szCs w:val="18"/>
              </w:rPr>
            </w:pPr>
            <w:r w:rsidRPr="005349CA">
              <w:rPr>
                <w:rFonts w:cs="Times New Roman"/>
                <w:b/>
                <w:bCs/>
                <w:color w:val="000000"/>
                <w:sz w:val="21"/>
              </w:rPr>
              <w:t> </w:t>
            </w:r>
            <w:r w:rsidRPr="005349CA">
              <w:rPr>
                <w:rFonts w:cs="Times New Roman"/>
                <w:b/>
                <w:bCs/>
                <w:color w:val="000000"/>
                <w:sz w:val="21"/>
              </w:rPr>
              <w:t>0.07</w:t>
            </w:r>
            <w:r w:rsidRPr="005349CA">
              <w:rPr>
                <w:rFonts w:cs="Times New Roman"/>
                <w:b/>
                <w:bCs/>
                <w:color w:val="000000"/>
                <w:sz w:val="21"/>
                <w:vertAlign w:val="superscript"/>
              </w:rPr>
              <w:t> </w:t>
            </w:r>
            <w:r w:rsidRPr="005349CA">
              <w:rPr>
                <w:rFonts w:cs="Times New Roman"/>
                <w:b/>
                <w:bCs/>
                <w:color w:val="000000"/>
                <w:sz w:val="21"/>
                <w:vertAlign w:val="superscript"/>
              </w:rPr>
              <w:t> </w:t>
            </w:r>
            <w:r w:rsidRPr="005349CA">
              <w:rPr>
                <w:rFonts w:cs="Times New Roman"/>
                <w:b/>
                <w:bCs/>
                <w:color w:val="000000"/>
                <w:sz w:val="21"/>
                <w:vertAlign w:val="superscript"/>
              </w:rPr>
              <w:t> </w:t>
            </w:r>
          </w:p>
        </w:tc>
        <w:tc>
          <w:tcPr>
            <w:tcW w:w="907" w:type="dxa"/>
            <w:shd w:val="clear" w:color="auto" w:fill="DBE5F1" w:themeFill="accent1" w:themeFillTint="33"/>
            <w:vAlign w:val="center"/>
          </w:tcPr>
          <w:p w14:paraId="0C5712A4" w14:textId="20E6EAD3" w:rsidR="005349CA" w:rsidRPr="00775D05" w:rsidRDefault="005349CA" w:rsidP="005349CA">
            <w:pPr>
              <w:jc w:val="both"/>
              <w:rPr>
                <w:sz w:val="21"/>
                <w:szCs w:val="18"/>
              </w:rPr>
            </w:pPr>
            <w:r>
              <w:rPr>
                <w:rFonts w:cs="Times New Roman"/>
                <w:color w:val="000000"/>
                <w:sz w:val="21"/>
              </w:rPr>
              <w:t> </w:t>
            </w:r>
            <w:r>
              <w:rPr>
                <w:rFonts w:cs="Times New Roman"/>
                <w:color w:val="000000"/>
                <w:sz w:val="21"/>
              </w:rPr>
              <w:t>0.21</w:t>
            </w:r>
            <w:r>
              <w:rPr>
                <w:rFonts w:cs="Times New Roman"/>
                <w:color w:val="000000"/>
                <w:sz w:val="21"/>
                <w:vertAlign w:val="superscript"/>
              </w:rPr>
              <w:t>***</w:t>
            </w:r>
          </w:p>
        </w:tc>
        <w:tc>
          <w:tcPr>
            <w:tcW w:w="907" w:type="dxa"/>
            <w:shd w:val="clear" w:color="auto" w:fill="DBE5F1" w:themeFill="accent1" w:themeFillTint="33"/>
            <w:vAlign w:val="center"/>
          </w:tcPr>
          <w:p w14:paraId="1F3EDA93" w14:textId="26FEFFC1" w:rsidR="005349CA" w:rsidRPr="00775D05" w:rsidRDefault="005349CA" w:rsidP="005349CA">
            <w:pPr>
              <w:jc w:val="both"/>
              <w:rPr>
                <w:sz w:val="21"/>
                <w:szCs w:val="18"/>
              </w:rPr>
            </w:pPr>
            <w:r>
              <w:rPr>
                <w:rFonts w:cs="Times New Roman"/>
                <w:color w:val="000000"/>
                <w:sz w:val="21"/>
              </w:rPr>
              <w:t> </w:t>
            </w:r>
            <w:r>
              <w:rPr>
                <w:rFonts w:cs="Times New Roman"/>
                <w:color w:val="000000"/>
                <w:sz w:val="21"/>
              </w:rPr>
              <w:t>0.18</w:t>
            </w:r>
            <w:r>
              <w:rPr>
                <w:rFonts w:cs="Times New Roman"/>
                <w:color w:val="000000"/>
                <w:sz w:val="21"/>
                <w:vertAlign w:val="superscript"/>
              </w:rPr>
              <w:t>***</w:t>
            </w:r>
          </w:p>
        </w:tc>
        <w:tc>
          <w:tcPr>
            <w:tcW w:w="907" w:type="dxa"/>
            <w:vAlign w:val="center"/>
          </w:tcPr>
          <w:p w14:paraId="6B072DB8" w14:textId="4473AEE4" w:rsidR="005349CA" w:rsidRPr="00775D05" w:rsidRDefault="005349CA" w:rsidP="005349CA">
            <w:pPr>
              <w:jc w:val="both"/>
              <w:rPr>
                <w:sz w:val="21"/>
                <w:szCs w:val="18"/>
              </w:rPr>
            </w:pPr>
            <w:r>
              <w:rPr>
                <w:rFonts w:cs="Times New Roman"/>
                <w:color w:val="000000"/>
                <w:sz w:val="21"/>
              </w:rPr>
              <w:t> </w:t>
            </w:r>
            <w:r>
              <w:rPr>
                <w:rFonts w:cs="Times New Roman"/>
                <w:color w:val="000000"/>
                <w:sz w:val="21"/>
              </w:rPr>
              <w:t>0.01</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0859153C" w14:textId="5C1A8634" w:rsidR="005349CA" w:rsidRPr="00775D05" w:rsidRDefault="005349CA" w:rsidP="005349CA">
            <w:pPr>
              <w:jc w:val="both"/>
              <w:rPr>
                <w:sz w:val="21"/>
                <w:szCs w:val="18"/>
              </w:rPr>
            </w:pPr>
            <w:r>
              <w:rPr>
                <w:rFonts w:cs="Times New Roman"/>
                <w:color w:val="000000"/>
                <w:sz w:val="21"/>
              </w:rPr>
              <w:t> </w:t>
            </w:r>
            <w:r>
              <w:rPr>
                <w:rFonts w:cs="Times New Roman"/>
                <w:color w:val="000000"/>
                <w:sz w:val="21"/>
              </w:rPr>
              <w:t>0.11</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26BF99F1" w14:textId="399D213C" w:rsidR="005349CA" w:rsidRPr="00775D05" w:rsidRDefault="005349CA" w:rsidP="005349CA">
            <w:pPr>
              <w:jc w:val="both"/>
              <w:rPr>
                <w:sz w:val="21"/>
                <w:szCs w:val="18"/>
              </w:rPr>
            </w:pPr>
            <w:r>
              <w:rPr>
                <w:rFonts w:cs="Times New Roman"/>
                <w:color w:val="000000"/>
                <w:sz w:val="21"/>
              </w:rPr>
              <w:t> </w:t>
            </w:r>
            <w:r>
              <w:rPr>
                <w:rFonts w:cs="Times New Roman"/>
                <w:color w:val="000000"/>
                <w:sz w:val="21"/>
              </w:rPr>
              <w:t>0.01</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017F23C7" w14:textId="5ED9B98C" w:rsidR="005349CA" w:rsidRPr="00775D05" w:rsidRDefault="005349CA" w:rsidP="005349CA">
            <w:pPr>
              <w:jc w:val="both"/>
              <w:rPr>
                <w:sz w:val="21"/>
                <w:szCs w:val="18"/>
              </w:rPr>
            </w:pPr>
            <w:r>
              <w:rPr>
                <w:rFonts w:cs="Times New Roman"/>
                <w:color w:val="000000"/>
                <w:sz w:val="21"/>
              </w:rPr>
              <w:t> </w:t>
            </w:r>
            <w:r>
              <w:rPr>
                <w:rFonts w:cs="Times New Roman"/>
                <w:color w:val="000000"/>
                <w:sz w:val="21"/>
              </w:rPr>
              <w:t>0.14</w:t>
            </w:r>
            <w:r>
              <w:rPr>
                <w:rFonts w:cs="Times New Roman"/>
                <w:color w:val="000000"/>
                <w:sz w:val="21"/>
                <w:vertAlign w:val="superscript"/>
              </w:rPr>
              <w:t>**</w:t>
            </w:r>
            <w:r>
              <w:rPr>
                <w:rFonts w:cs="Times New Roman"/>
                <w:color w:val="000000"/>
                <w:sz w:val="21"/>
                <w:vertAlign w:val="superscript"/>
              </w:rPr>
              <w:t> </w:t>
            </w:r>
          </w:p>
        </w:tc>
        <w:tc>
          <w:tcPr>
            <w:tcW w:w="907" w:type="dxa"/>
            <w:vAlign w:val="center"/>
          </w:tcPr>
          <w:p w14:paraId="656782A7" w14:textId="57720F01" w:rsidR="005349CA" w:rsidRPr="00775D05" w:rsidRDefault="005349CA" w:rsidP="005349CA">
            <w:pPr>
              <w:jc w:val="both"/>
              <w:rPr>
                <w:sz w:val="21"/>
                <w:szCs w:val="18"/>
              </w:rPr>
            </w:pP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05027E7E" w14:textId="529D41BE" w:rsidR="005349CA" w:rsidRPr="00775D05" w:rsidRDefault="005349CA" w:rsidP="005349CA">
            <w:pPr>
              <w:jc w:val="both"/>
              <w:rPr>
                <w:sz w:val="21"/>
                <w:szCs w:val="18"/>
              </w:rPr>
            </w:pPr>
            <w:r>
              <w:rPr>
                <w:rFonts w:cs="Times New Roman"/>
                <w:color w:val="000000"/>
                <w:sz w:val="21"/>
              </w:rPr>
              <w:t>–0.09</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r>
      <w:tr w:rsidR="005349CA" w:rsidRPr="00775D05" w14:paraId="7C7DD33A" w14:textId="4BBB57BB" w:rsidTr="00470E92">
        <w:trPr>
          <w:trHeight w:val="283"/>
          <w:jc w:val="center"/>
        </w:trPr>
        <w:tc>
          <w:tcPr>
            <w:tcW w:w="3288" w:type="dxa"/>
            <w:vAlign w:val="center"/>
          </w:tcPr>
          <w:p w14:paraId="66D6573D" w14:textId="77777777" w:rsidR="005349CA" w:rsidRPr="00775D05" w:rsidRDefault="005349CA" w:rsidP="005349CA">
            <w:pPr>
              <w:ind w:leftChars="100" w:left="240"/>
              <w:jc w:val="both"/>
              <w:rPr>
                <w:sz w:val="21"/>
                <w:szCs w:val="18"/>
              </w:rPr>
            </w:pPr>
            <w:r w:rsidRPr="00775D05">
              <w:rPr>
                <w:rFonts w:hint="eastAsia"/>
                <w:sz w:val="21"/>
                <w:szCs w:val="18"/>
              </w:rPr>
              <w:t>C</w:t>
            </w:r>
            <w:r w:rsidRPr="00775D05">
              <w:rPr>
                <w:sz w:val="21"/>
                <w:szCs w:val="18"/>
              </w:rPr>
              <w:t>ompetence</w:t>
            </w:r>
            <w:r w:rsidRPr="00775D05">
              <w:rPr>
                <w:rFonts w:hint="eastAsia"/>
                <w:sz w:val="21"/>
                <w:szCs w:val="18"/>
              </w:rPr>
              <w:t>:</w:t>
            </w:r>
            <w:r w:rsidRPr="00775D05">
              <w:rPr>
                <w:sz w:val="21"/>
                <w:szCs w:val="18"/>
              </w:rPr>
              <w:t xml:space="preserve"> assertive/dominan</w:t>
            </w:r>
            <w:r w:rsidRPr="00775D05">
              <w:rPr>
                <w:rFonts w:hint="eastAsia"/>
                <w:sz w:val="21"/>
                <w:szCs w:val="18"/>
              </w:rPr>
              <w:t>t</w:t>
            </w:r>
          </w:p>
        </w:tc>
        <w:tc>
          <w:tcPr>
            <w:tcW w:w="907" w:type="dxa"/>
            <w:shd w:val="clear" w:color="auto" w:fill="F2DBDB" w:themeFill="accent2" w:themeFillTint="33"/>
            <w:vAlign w:val="center"/>
          </w:tcPr>
          <w:p w14:paraId="47DDAE6E" w14:textId="38FE0A33" w:rsidR="005349CA" w:rsidRPr="005349CA" w:rsidRDefault="005349CA" w:rsidP="005349CA">
            <w:pPr>
              <w:jc w:val="both"/>
              <w:rPr>
                <w:b/>
                <w:bCs/>
                <w:sz w:val="21"/>
                <w:szCs w:val="18"/>
              </w:rPr>
            </w:pPr>
            <w:r w:rsidRPr="005349CA">
              <w:rPr>
                <w:rFonts w:cs="Times New Roman"/>
                <w:b/>
                <w:bCs/>
                <w:color w:val="000000"/>
                <w:sz w:val="21"/>
              </w:rPr>
              <w:t>–0.23</w:t>
            </w:r>
            <w:r w:rsidRPr="005349CA">
              <w:rPr>
                <w:rFonts w:cs="Times New Roman"/>
                <w:b/>
                <w:bCs/>
                <w:color w:val="000000"/>
                <w:sz w:val="21"/>
                <w:vertAlign w:val="superscript"/>
              </w:rPr>
              <w:t>***</w:t>
            </w:r>
          </w:p>
        </w:tc>
        <w:tc>
          <w:tcPr>
            <w:tcW w:w="907" w:type="dxa"/>
            <w:shd w:val="clear" w:color="auto" w:fill="F2DBDB" w:themeFill="accent2" w:themeFillTint="33"/>
            <w:vAlign w:val="center"/>
          </w:tcPr>
          <w:p w14:paraId="274AD298" w14:textId="55CB6210" w:rsidR="005349CA" w:rsidRPr="00775D05" w:rsidRDefault="005349CA" w:rsidP="005349CA">
            <w:pPr>
              <w:jc w:val="both"/>
              <w:rPr>
                <w:sz w:val="21"/>
                <w:szCs w:val="18"/>
              </w:rPr>
            </w:pPr>
            <w:r>
              <w:rPr>
                <w:rFonts w:cs="Times New Roman"/>
                <w:color w:val="000000"/>
                <w:sz w:val="21"/>
              </w:rPr>
              <w:t>–0.22</w:t>
            </w:r>
            <w:r>
              <w:rPr>
                <w:rFonts w:cs="Times New Roman"/>
                <w:color w:val="000000"/>
                <w:sz w:val="21"/>
                <w:vertAlign w:val="superscript"/>
              </w:rPr>
              <w:t>***</w:t>
            </w:r>
          </w:p>
        </w:tc>
        <w:tc>
          <w:tcPr>
            <w:tcW w:w="907" w:type="dxa"/>
            <w:shd w:val="clear" w:color="auto" w:fill="F2DBDB" w:themeFill="accent2" w:themeFillTint="33"/>
            <w:vAlign w:val="center"/>
          </w:tcPr>
          <w:p w14:paraId="37289D94" w14:textId="1FA655FF" w:rsidR="005349CA" w:rsidRPr="00775D05" w:rsidRDefault="005349CA" w:rsidP="005349CA">
            <w:pPr>
              <w:jc w:val="both"/>
              <w:rPr>
                <w:sz w:val="21"/>
                <w:szCs w:val="18"/>
              </w:rPr>
            </w:pPr>
            <w:r>
              <w:rPr>
                <w:rFonts w:cs="Times New Roman"/>
                <w:color w:val="000000"/>
                <w:sz w:val="21"/>
              </w:rPr>
              <w:t>–0.15</w:t>
            </w:r>
            <w:r>
              <w:rPr>
                <w:rFonts w:cs="Times New Roman"/>
                <w:color w:val="000000"/>
                <w:sz w:val="21"/>
                <w:vertAlign w:val="superscript"/>
              </w:rPr>
              <w:t>**</w:t>
            </w:r>
            <w:r>
              <w:rPr>
                <w:rFonts w:cs="Times New Roman"/>
                <w:color w:val="000000"/>
                <w:sz w:val="21"/>
                <w:vertAlign w:val="superscript"/>
              </w:rPr>
              <w:t> </w:t>
            </w:r>
          </w:p>
        </w:tc>
        <w:tc>
          <w:tcPr>
            <w:tcW w:w="907" w:type="dxa"/>
            <w:shd w:val="clear" w:color="auto" w:fill="F2DBDB" w:themeFill="accent2" w:themeFillTint="33"/>
            <w:vAlign w:val="center"/>
          </w:tcPr>
          <w:p w14:paraId="62E46349" w14:textId="2509477B" w:rsidR="005349CA" w:rsidRPr="00775D05" w:rsidRDefault="005349CA" w:rsidP="005349CA">
            <w:pPr>
              <w:jc w:val="both"/>
              <w:rPr>
                <w:sz w:val="21"/>
                <w:szCs w:val="18"/>
              </w:rPr>
            </w:pPr>
            <w:r>
              <w:rPr>
                <w:rFonts w:cs="Times New Roman"/>
                <w:color w:val="000000"/>
                <w:sz w:val="21"/>
              </w:rPr>
              <w:t>–0.24</w:t>
            </w:r>
            <w:r>
              <w:rPr>
                <w:rFonts w:cs="Times New Roman"/>
                <w:color w:val="000000"/>
                <w:sz w:val="21"/>
                <w:vertAlign w:val="superscript"/>
              </w:rPr>
              <w:t>***</w:t>
            </w:r>
          </w:p>
        </w:tc>
        <w:tc>
          <w:tcPr>
            <w:tcW w:w="907" w:type="dxa"/>
            <w:shd w:val="clear" w:color="auto" w:fill="F2DBDB" w:themeFill="accent2" w:themeFillTint="33"/>
            <w:vAlign w:val="center"/>
          </w:tcPr>
          <w:p w14:paraId="254CD4A6" w14:textId="009B5BF3" w:rsidR="005349CA" w:rsidRPr="00775D05" w:rsidRDefault="005349CA" w:rsidP="005349CA">
            <w:pPr>
              <w:jc w:val="both"/>
              <w:rPr>
                <w:sz w:val="21"/>
                <w:szCs w:val="18"/>
              </w:rPr>
            </w:pPr>
            <w:r>
              <w:rPr>
                <w:rFonts w:cs="Times New Roman"/>
                <w:color w:val="000000"/>
                <w:sz w:val="21"/>
              </w:rPr>
              <w:t>–0.11</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449270ED" w14:textId="5C10DAA1" w:rsidR="005349CA" w:rsidRPr="00775D05" w:rsidRDefault="005349CA" w:rsidP="005349CA">
            <w:pPr>
              <w:jc w:val="both"/>
              <w:rPr>
                <w:sz w:val="21"/>
                <w:szCs w:val="18"/>
              </w:rPr>
            </w:pPr>
            <w:r>
              <w:rPr>
                <w:rFonts w:cs="Times New Roman"/>
                <w:color w:val="000000"/>
                <w:sz w:val="21"/>
              </w:rPr>
              <w:t>–0.15</w:t>
            </w:r>
            <w:r>
              <w:rPr>
                <w:rFonts w:cs="Times New Roman"/>
                <w:color w:val="000000"/>
                <w:sz w:val="21"/>
                <w:vertAlign w:val="superscript"/>
              </w:rPr>
              <w:t>**</w:t>
            </w:r>
            <w:r>
              <w:rPr>
                <w:rFonts w:cs="Times New Roman"/>
                <w:color w:val="000000"/>
                <w:sz w:val="21"/>
                <w:vertAlign w:val="superscript"/>
              </w:rPr>
              <w:t> </w:t>
            </w:r>
          </w:p>
        </w:tc>
        <w:tc>
          <w:tcPr>
            <w:tcW w:w="907" w:type="dxa"/>
            <w:shd w:val="clear" w:color="auto" w:fill="F2DBDB" w:themeFill="accent2" w:themeFillTint="33"/>
            <w:vAlign w:val="center"/>
          </w:tcPr>
          <w:p w14:paraId="721DAB0E" w14:textId="61B016CF" w:rsidR="005349CA" w:rsidRPr="00775D05" w:rsidRDefault="005349CA" w:rsidP="005349CA">
            <w:pPr>
              <w:jc w:val="both"/>
              <w:rPr>
                <w:sz w:val="21"/>
                <w:szCs w:val="18"/>
              </w:rPr>
            </w:pPr>
            <w:r>
              <w:rPr>
                <w:rFonts w:cs="Times New Roman"/>
                <w:color w:val="000000"/>
                <w:sz w:val="21"/>
              </w:rPr>
              <w:t>–0.26</w:t>
            </w:r>
            <w:r>
              <w:rPr>
                <w:rFonts w:cs="Times New Roman"/>
                <w:color w:val="000000"/>
                <w:sz w:val="21"/>
                <w:vertAlign w:val="superscript"/>
              </w:rPr>
              <w:t>***</w:t>
            </w:r>
          </w:p>
        </w:tc>
        <w:tc>
          <w:tcPr>
            <w:tcW w:w="907" w:type="dxa"/>
            <w:shd w:val="clear" w:color="auto" w:fill="F2DBDB" w:themeFill="accent2" w:themeFillTint="33"/>
            <w:vAlign w:val="center"/>
          </w:tcPr>
          <w:p w14:paraId="23E51F67" w14:textId="4DB66F28" w:rsidR="005349CA" w:rsidRPr="00775D05" w:rsidRDefault="005349CA" w:rsidP="005349CA">
            <w:pPr>
              <w:jc w:val="both"/>
              <w:rPr>
                <w:sz w:val="21"/>
                <w:szCs w:val="18"/>
              </w:rPr>
            </w:pPr>
            <w:r>
              <w:rPr>
                <w:rFonts w:cs="Times New Roman"/>
                <w:color w:val="000000"/>
                <w:sz w:val="21"/>
              </w:rPr>
              <w:t>–0.41</w:t>
            </w:r>
            <w:r>
              <w:rPr>
                <w:rFonts w:cs="Times New Roman"/>
                <w:color w:val="000000"/>
                <w:sz w:val="21"/>
                <w:vertAlign w:val="superscript"/>
              </w:rPr>
              <w:t>***</w:t>
            </w:r>
          </w:p>
        </w:tc>
        <w:tc>
          <w:tcPr>
            <w:tcW w:w="907" w:type="dxa"/>
            <w:shd w:val="clear" w:color="auto" w:fill="F2DBDB" w:themeFill="accent2" w:themeFillTint="33"/>
            <w:vAlign w:val="center"/>
          </w:tcPr>
          <w:p w14:paraId="6D2174FE" w14:textId="70CFF2D4" w:rsidR="005349CA" w:rsidRPr="00775D05" w:rsidRDefault="005349CA" w:rsidP="005349CA">
            <w:pPr>
              <w:jc w:val="both"/>
              <w:rPr>
                <w:sz w:val="21"/>
                <w:szCs w:val="18"/>
              </w:rPr>
            </w:pPr>
            <w:r>
              <w:rPr>
                <w:rFonts w:cs="Times New Roman"/>
                <w:color w:val="000000"/>
                <w:sz w:val="21"/>
              </w:rPr>
              <w:t>–0.33</w:t>
            </w:r>
            <w:r>
              <w:rPr>
                <w:rFonts w:cs="Times New Roman"/>
                <w:color w:val="000000"/>
                <w:sz w:val="21"/>
                <w:vertAlign w:val="superscript"/>
              </w:rPr>
              <w:t>***</w:t>
            </w:r>
          </w:p>
        </w:tc>
      </w:tr>
      <w:tr w:rsidR="005349CA" w:rsidRPr="00775D05" w14:paraId="10907808" w14:textId="37921D8C" w:rsidTr="00C958CD">
        <w:trPr>
          <w:trHeight w:val="283"/>
          <w:jc w:val="center"/>
        </w:trPr>
        <w:tc>
          <w:tcPr>
            <w:tcW w:w="3288" w:type="dxa"/>
            <w:vAlign w:val="center"/>
          </w:tcPr>
          <w:p w14:paraId="021D5940" w14:textId="26E7EA50" w:rsidR="005349CA" w:rsidRPr="005349CA" w:rsidRDefault="005349CA" w:rsidP="005349CA">
            <w:pPr>
              <w:jc w:val="both"/>
              <w:rPr>
                <w:b/>
                <w:bCs/>
                <w:sz w:val="21"/>
                <w:szCs w:val="18"/>
                <w:u w:val="single"/>
              </w:rPr>
            </w:pPr>
            <w:r w:rsidRPr="005349CA">
              <w:rPr>
                <w:rFonts w:hint="eastAsia"/>
                <w:b/>
                <w:bCs/>
                <w:sz w:val="21"/>
                <w:szCs w:val="18"/>
                <w:u w:val="single"/>
              </w:rPr>
              <w:t>Prejudice</w:t>
            </w:r>
          </w:p>
        </w:tc>
        <w:tc>
          <w:tcPr>
            <w:tcW w:w="907" w:type="dxa"/>
            <w:vAlign w:val="center"/>
          </w:tcPr>
          <w:p w14:paraId="3AF5A56C" w14:textId="77777777" w:rsidR="005349CA" w:rsidRPr="005349CA" w:rsidRDefault="005349CA" w:rsidP="005349CA">
            <w:pPr>
              <w:jc w:val="both"/>
              <w:rPr>
                <w:b/>
                <w:bCs/>
                <w:color w:val="000000"/>
                <w:sz w:val="21"/>
                <w:szCs w:val="18"/>
              </w:rPr>
            </w:pPr>
          </w:p>
        </w:tc>
        <w:tc>
          <w:tcPr>
            <w:tcW w:w="907" w:type="dxa"/>
            <w:vAlign w:val="center"/>
          </w:tcPr>
          <w:p w14:paraId="3E2AF1F1" w14:textId="77777777" w:rsidR="005349CA" w:rsidRPr="00775D05" w:rsidRDefault="005349CA" w:rsidP="005349CA">
            <w:pPr>
              <w:jc w:val="both"/>
              <w:rPr>
                <w:sz w:val="21"/>
                <w:szCs w:val="18"/>
              </w:rPr>
            </w:pPr>
          </w:p>
        </w:tc>
        <w:tc>
          <w:tcPr>
            <w:tcW w:w="907" w:type="dxa"/>
            <w:vAlign w:val="center"/>
          </w:tcPr>
          <w:p w14:paraId="17242273" w14:textId="77777777" w:rsidR="005349CA" w:rsidRPr="00775D05" w:rsidRDefault="005349CA" w:rsidP="005349CA">
            <w:pPr>
              <w:jc w:val="both"/>
              <w:rPr>
                <w:sz w:val="21"/>
                <w:szCs w:val="18"/>
              </w:rPr>
            </w:pPr>
          </w:p>
        </w:tc>
        <w:tc>
          <w:tcPr>
            <w:tcW w:w="907" w:type="dxa"/>
            <w:vAlign w:val="center"/>
          </w:tcPr>
          <w:p w14:paraId="1B9C4728" w14:textId="77777777" w:rsidR="005349CA" w:rsidRPr="00775D05" w:rsidRDefault="005349CA" w:rsidP="005349CA">
            <w:pPr>
              <w:jc w:val="both"/>
              <w:rPr>
                <w:sz w:val="21"/>
                <w:szCs w:val="18"/>
              </w:rPr>
            </w:pPr>
          </w:p>
        </w:tc>
        <w:tc>
          <w:tcPr>
            <w:tcW w:w="907" w:type="dxa"/>
            <w:vAlign w:val="center"/>
          </w:tcPr>
          <w:p w14:paraId="3E78CBC7" w14:textId="77777777" w:rsidR="005349CA" w:rsidRPr="00775D05" w:rsidRDefault="005349CA" w:rsidP="005349CA">
            <w:pPr>
              <w:jc w:val="both"/>
              <w:rPr>
                <w:sz w:val="21"/>
                <w:szCs w:val="18"/>
              </w:rPr>
            </w:pPr>
          </w:p>
        </w:tc>
        <w:tc>
          <w:tcPr>
            <w:tcW w:w="907" w:type="dxa"/>
            <w:vAlign w:val="center"/>
          </w:tcPr>
          <w:p w14:paraId="2F14CC86" w14:textId="77777777" w:rsidR="005349CA" w:rsidRPr="00775D05" w:rsidRDefault="005349CA" w:rsidP="005349CA">
            <w:pPr>
              <w:jc w:val="both"/>
              <w:rPr>
                <w:sz w:val="21"/>
                <w:szCs w:val="18"/>
              </w:rPr>
            </w:pPr>
          </w:p>
        </w:tc>
        <w:tc>
          <w:tcPr>
            <w:tcW w:w="907" w:type="dxa"/>
            <w:vAlign w:val="center"/>
          </w:tcPr>
          <w:p w14:paraId="3E3AF78C" w14:textId="77777777" w:rsidR="005349CA" w:rsidRPr="00775D05" w:rsidRDefault="005349CA" w:rsidP="005349CA">
            <w:pPr>
              <w:jc w:val="both"/>
              <w:rPr>
                <w:sz w:val="21"/>
                <w:szCs w:val="18"/>
              </w:rPr>
            </w:pPr>
          </w:p>
        </w:tc>
        <w:tc>
          <w:tcPr>
            <w:tcW w:w="907" w:type="dxa"/>
            <w:vAlign w:val="center"/>
          </w:tcPr>
          <w:p w14:paraId="1AA323B3" w14:textId="77777777" w:rsidR="005349CA" w:rsidRPr="00775D05" w:rsidRDefault="005349CA" w:rsidP="005349CA">
            <w:pPr>
              <w:jc w:val="both"/>
              <w:rPr>
                <w:sz w:val="21"/>
                <w:szCs w:val="18"/>
              </w:rPr>
            </w:pPr>
          </w:p>
        </w:tc>
        <w:tc>
          <w:tcPr>
            <w:tcW w:w="907" w:type="dxa"/>
            <w:vAlign w:val="center"/>
          </w:tcPr>
          <w:p w14:paraId="7B8465A3" w14:textId="77777777" w:rsidR="005349CA" w:rsidRPr="00775D05" w:rsidRDefault="005349CA" w:rsidP="005349CA">
            <w:pPr>
              <w:jc w:val="both"/>
              <w:rPr>
                <w:sz w:val="21"/>
                <w:szCs w:val="18"/>
              </w:rPr>
            </w:pPr>
          </w:p>
        </w:tc>
      </w:tr>
      <w:tr w:rsidR="005349CA" w:rsidRPr="00775D05" w14:paraId="2BBA78AD" w14:textId="213C1FFE" w:rsidTr="00470E92">
        <w:trPr>
          <w:trHeight w:val="283"/>
          <w:jc w:val="center"/>
        </w:trPr>
        <w:tc>
          <w:tcPr>
            <w:tcW w:w="3288" w:type="dxa"/>
            <w:vAlign w:val="center"/>
          </w:tcPr>
          <w:p w14:paraId="11598E58" w14:textId="77777777" w:rsidR="005349CA" w:rsidRPr="00775D05" w:rsidRDefault="005349CA" w:rsidP="005349CA">
            <w:pPr>
              <w:ind w:leftChars="100" w:left="240"/>
              <w:jc w:val="both"/>
              <w:rPr>
                <w:sz w:val="21"/>
                <w:szCs w:val="18"/>
              </w:rPr>
            </w:pPr>
            <w:r w:rsidRPr="00775D05">
              <w:rPr>
                <w:sz w:val="21"/>
                <w:szCs w:val="18"/>
              </w:rPr>
              <w:t xml:space="preserve">Admiration </w:t>
            </w:r>
            <w:r w:rsidRPr="00775D05">
              <w:rPr>
                <w:rFonts w:hint="eastAsia"/>
                <w:sz w:val="21"/>
                <w:szCs w:val="18"/>
              </w:rPr>
              <w:t>(</w:t>
            </w:r>
            <w:r w:rsidRPr="00775D05">
              <w:rPr>
                <w:sz w:val="21"/>
                <w:szCs w:val="18"/>
              </w:rPr>
              <w:t xml:space="preserve">vs. </w:t>
            </w:r>
            <w:r w:rsidRPr="00775D05">
              <w:rPr>
                <w:rFonts w:hint="eastAsia"/>
                <w:sz w:val="21"/>
                <w:szCs w:val="18"/>
              </w:rPr>
              <w:t>c</w:t>
            </w:r>
            <w:r w:rsidRPr="00775D05">
              <w:rPr>
                <w:sz w:val="21"/>
                <w:szCs w:val="18"/>
              </w:rPr>
              <w:t>ontempt</w:t>
            </w:r>
            <w:r w:rsidRPr="00775D05">
              <w:rPr>
                <w:rFonts w:hint="eastAsia"/>
                <w:sz w:val="21"/>
                <w:szCs w:val="18"/>
              </w:rPr>
              <w:t>)</w:t>
            </w:r>
          </w:p>
        </w:tc>
        <w:tc>
          <w:tcPr>
            <w:tcW w:w="907" w:type="dxa"/>
            <w:shd w:val="clear" w:color="auto" w:fill="F2DBDB" w:themeFill="accent2" w:themeFillTint="33"/>
            <w:vAlign w:val="center"/>
          </w:tcPr>
          <w:p w14:paraId="33B68BBA" w14:textId="3DE6D615" w:rsidR="005349CA" w:rsidRPr="005349CA" w:rsidRDefault="005349CA" w:rsidP="005349CA">
            <w:pPr>
              <w:jc w:val="both"/>
              <w:rPr>
                <w:b/>
                <w:bCs/>
                <w:color w:val="000000"/>
                <w:sz w:val="21"/>
                <w:szCs w:val="18"/>
              </w:rPr>
            </w:pPr>
            <w:r w:rsidRPr="005349CA">
              <w:rPr>
                <w:rFonts w:cs="Times New Roman"/>
                <w:b/>
                <w:bCs/>
                <w:color w:val="000000"/>
                <w:sz w:val="21"/>
              </w:rPr>
              <w:t>–0.12</w:t>
            </w:r>
            <w:r w:rsidRPr="005349CA">
              <w:rPr>
                <w:rFonts w:cs="Times New Roman"/>
                <w:b/>
                <w:bCs/>
                <w:color w:val="000000"/>
                <w:sz w:val="21"/>
                <w:vertAlign w:val="superscript"/>
              </w:rPr>
              <w:t>**</w:t>
            </w:r>
            <w:r w:rsidRPr="005349CA">
              <w:rPr>
                <w:rFonts w:cs="Times New Roman"/>
                <w:b/>
                <w:bCs/>
                <w:color w:val="000000"/>
                <w:sz w:val="21"/>
                <w:vertAlign w:val="superscript"/>
              </w:rPr>
              <w:t> </w:t>
            </w:r>
          </w:p>
        </w:tc>
        <w:tc>
          <w:tcPr>
            <w:tcW w:w="907" w:type="dxa"/>
            <w:vAlign w:val="center"/>
          </w:tcPr>
          <w:p w14:paraId="7D511C60" w14:textId="767DEF9A" w:rsidR="005349CA" w:rsidRPr="00775D05" w:rsidRDefault="005349CA" w:rsidP="005349CA">
            <w:pPr>
              <w:jc w:val="both"/>
              <w:rPr>
                <w:sz w:val="21"/>
                <w:szCs w:val="18"/>
              </w:rPr>
            </w:pP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1EF9FC7E" w14:textId="4B3DEB08" w:rsidR="005349CA" w:rsidRPr="00775D05" w:rsidRDefault="005349CA" w:rsidP="005349CA">
            <w:pPr>
              <w:jc w:val="both"/>
              <w:rPr>
                <w:sz w:val="21"/>
                <w:szCs w:val="18"/>
              </w:rPr>
            </w:pPr>
            <w:r>
              <w:rPr>
                <w:rFonts w:cs="Times New Roman"/>
                <w:color w:val="000000"/>
                <w:sz w:val="21"/>
              </w:rPr>
              <w:t> </w:t>
            </w:r>
            <w:r>
              <w:rPr>
                <w:rFonts w:cs="Times New Roman"/>
                <w:color w:val="000000"/>
                <w:sz w:val="21"/>
              </w:rPr>
              <w:t>0.10</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3DE9CCD5" w14:textId="70080DAD" w:rsidR="005349CA" w:rsidRPr="00775D05" w:rsidRDefault="005349CA" w:rsidP="005349CA">
            <w:pPr>
              <w:jc w:val="both"/>
              <w:rPr>
                <w:sz w:val="21"/>
                <w:szCs w:val="18"/>
              </w:rPr>
            </w:pPr>
            <w:r>
              <w:rPr>
                <w:rFonts w:cs="Times New Roman"/>
                <w:color w:val="000000"/>
                <w:sz w:val="21"/>
              </w:rPr>
              <w:t>–0.29</w:t>
            </w:r>
            <w:r>
              <w:rPr>
                <w:rFonts w:cs="Times New Roman"/>
                <w:color w:val="000000"/>
                <w:sz w:val="21"/>
                <w:vertAlign w:val="superscript"/>
              </w:rPr>
              <w:t>***</w:t>
            </w:r>
          </w:p>
        </w:tc>
        <w:tc>
          <w:tcPr>
            <w:tcW w:w="907" w:type="dxa"/>
            <w:shd w:val="clear" w:color="auto" w:fill="F2DBDB" w:themeFill="accent2" w:themeFillTint="33"/>
            <w:vAlign w:val="center"/>
          </w:tcPr>
          <w:p w14:paraId="7FE1DCBC" w14:textId="632331B2" w:rsidR="005349CA" w:rsidRPr="00775D05" w:rsidRDefault="005349CA" w:rsidP="005349CA">
            <w:pPr>
              <w:jc w:val="both"/>
              <w:rPr>
                <w:sz w:val="21"/>
                <w:szCs w:val="18"/>
              </w:rPr>
            </w:pPr>
            <w:r>
              <w:rPr>
                <w:rFonts w:cs="Times New Roman"/>
                <w:color w:val="000000"/>
                <w:sz w:val="21"/>
              </w:rPr>
              <w:t>–0.19</w:t>
            </w:r>
            <w:r>
              <w:rPr>
                <w:rFonts w:cs="Times New Roman"/>
                <w:color w:val="000000"/>
                <w:sz w:val="21"/>
                <w:vertAlign w:val="superscript"/>
              </w:rPr>
              <w:t>***</w:t>
            </w:r>
          </w:p>
        </w:tc>
        <w:tc>
          <w:tcPr>
            <w:tcW w:w="907" w:type="dxa"/>
            <w:vAlign w:val="center"/>
          </w:tcPr>
          <w:p w14:paraId="5B1FB2BE" w14:textId="7A55F5B2" w:rsidR="005349CA" w:rsidRPr="00775D05" w:rsidRDefault="005349CA" w:rsidP="005349CA">
            <w:pPr>
              <w:jc w:val="both"/>
              <w:rPr>
                <w:sz w:val="21"/>
                <w:szCs w:val="18"/>
              </w:rPr>
            </w:pPr>
            <w:r>
              <w:rPr>
                <w:rFonts w:cs="Times New Roman"/>
                <w:color w:val="000000"/>
                <w:sz w:val="21"/>
              </w:rPr>
              <w:t> </w:t>
            </w:r>
            <w:r>
              <w:rPr>
                <w:rFonts w:cs="Times New Roman"/>
                <w:color w:val="000000"/>
                <w:sz w:val="21"/>
              </w:rPr>
              <w:t>0.08</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26EFF5F7" w14:textId="3B67F311" w:rsidR="005349CA" w:rsidRPr="00775D05" w:rsidRDefault="005349CA" w:rsidP="005349CA">
            <w:pPr>
              <w:jc w:val="both"/>
              <w:rPr>
                <w:sz w:val="21"/>
                <w:szCs w:val="18"/>
              </w:rPr>
            </w:pPr>
            <w:r>
              <w:rPr>
                <w:rFonts w:cs="Times New Roman"/>
                <w:color w:val="000000"/>
                <w:sz w:val="21"/>
              </w:rPr>
              <w:t>–0.15</w:t>
            </w:r>
            <w:r>
              <w:rPr>
                <w:rFonts w:cs="Times New Roman"/>
                <w:color w:val="000000"/>
                <w:sz w:val="21"/>
                <w:vertAlign w:val="superscript"/>
              </w:rPr>
              <w:t>***</w:t>
            </w:r>
          </w:p>
        </w:tc>
        <w:tc>
          <w:tcPr>
            <w:tcW w:w="907" w:type="dxa"/>
            <w:shd w:val="clear" w:color="auto" w:fill="F2DBDB" w:themeFill="accent2" w:themeFillTint="33"/>
            <w:vAlign w:val="center"/>
          </w:tcPr>
          <w:p w14:paraId="51864A6B" w14:textId="6AD32A8B" w:rsidR="005349CA" w:rsidRPr="00775D05" w:rsidRDefault="005349CA" w:rsidP="005349CA">
            <w:pPr>
              <w:jc w:val="both"/>
              <w:rPr>
                <w:sz w:val="21"/>
                <w:szCs w:val="18"/>
              </w:rPr>
            </w:pPr>
            <w:r>
              <w:rPr>
                <w:rFonts w:cs="Times New Roman"/>
                <w:color w:val="000000"/>
                <w:sz w:val="21"/>
              </w:rPr>
              <w:t>–0.17</w:t>
            </w:r>
            <w:r>
              <w:rPr>
                <w:rFonts w:cs="Times New Roman"/>
                <w:color w:val="000000"/>
                <w:sz w:val="21"/>
                <w:vertAlign w:val="superscript"/>
              </w:rPr>
              <w:t>***</w:t>
            </w:r>
          </w:p>
        </w:tc>
        <w:tc>
          <w:tcPr>
            <w:tcW w:w="907" w:type="dxa"/>
            <w:shd w:val="clear" w:color="auto" w:fill="F2DBDB" w:themeFill="accent2" w:themeFillTint="33"/>
            <w:vAlign w:val="center"/>
          </w:tcPr>
          <w:p w14:paraId="1AA41DD4" w14:textId="74A3AF24" w:rsidR="005349CA" w:rsidRPr="00775D05" w:rsidRDefault="005349CA" w:rsidP="005349CA">
            <w:pPr>
              <w:jc w:val="both"/>
              <w:rPr>
                <w:sz w:val="21"/>
                <w:szCs w:val="18"/>
              </w:rPr>
            </w:pPr>
            <w:r>
              <w:rPr>
                <w:rFonts w:cs="Times New Roman"/>
                <w:color w:val="000000"/>
                <w:sz w:val="21"/>
              </w:rPr>
              <w:t>–0.33</w:t>
            </w:r>
            <w:r>
              <w:rPr>
                <w:rFonts w:cs="Times New Roman"/>
                <w:color w:val="000000"/>
                <w:sz w:val="21"/>
                <w:vertAlign w:val="superscript"/>
              </w:rPr>
              <w:t>***</w:t>
            </w:r>
          </w:p>
        </w:tc>
      </w:tr>
      <w:tr w:rsidR="005349CA" w:rsidRPr="00775D05" w14:paraId="0972D318" w14:textId="25191D97" w:rsidTr="00470E92">
        <w:trPr>
          <w:trHeight w:val="283"/>
          <w:jc w:val="center"/>
        </w:trPr>
        <w:tc>
          <w:tcPr>
            <w:tcW w:w="3288" w:type="dxa"/>
            <w:vAlign w:val="center"/>
          </w:tcPr>
          <w:p w14:paraId="2BB44A9C" w14:textId="77777777" w:rsidR="005349CA" w:rsidRPr="00775D05" w:rsidRDefault="005349CA" w:rsidP="005349CA">
            <w:pPr>
              <w:ind w:leftChars="100" w:left="240"/>
              <w:jc w:val="both"/>
              <w:rPr>
                <w:sz w:val="21"/>
                <w:szCs w:val="18"/>
              </w:rPr>
            </w:pPr>
            <w:r w:rsidRPr="00775D05">
              <w:rPr>
                <w:sz w:val="21"/>
                <w:szCs w:val="18"/>
              </w:rPr>
              <w:t xml:space="preserve">Envy </w:t>
            </w:r>
            <w:r w:rsidRPr="00775D05">
              <w:rPr>
                <w:rFonts w:hint="eastAsia"/>
                <w:sz w:val="21"/>
                <w:szCs w:val="18"/>
              </w:rPr>
              <w:t>(</w:t>
            </w:r>
            <w:r w:rsidRPr="00775D05">
              <w:rPr>
                <w:sz w:val="21"/>
                <w:szCs w:val="18"/>
              </w:rPr>
              <w:t xml:space="preserve">vs. </w:t>
            </w:r>
            <w:r w:rsidRPr="00775D05">
              <w:rPr>
                <w:rFonts w:hint="eastAsia"/>
                <w:sz w:val="21"/>
                <w:szCs w:val="18"/>
              </w:rPr>
              <w:t>p</w:t>
            </w:r>
            <w:r w:rsidRPr="00775D05">
              <w:rPr>
                <w:sz w:val="21"/>
                <w:szCs w:val="18"/>
              </w:rPr>
              <w:t>ity</w:t>
            </w:r>
            <w:r w:rsidRPr="00775D05">
              <w:rPr>
                <w:rFonts w:hint="eastAsia"/>
                <w:sz w:val="21"/>
                <w:szCs w:val="18"/>
              </w:rPr>
              <w:t>)</w:t>
            </w:r>
          </w:p>
        </w:tc>
        <w:tc>
          <w:tcPr>
            <w:tcW w:w="907" w:type="dxa"/>
            <w:vAlign w:val="center"/>
          </w:tcPr>
          <w:p w14:paraId="3E9EFA45" w14:textId="0049732A" w:rsidR="005349CA" w:rsidRPr="005349CA" w:rsidRDefault="005349CA" w:rsidP="005349CA">
            <w:pPr>
              <w:jc w:val="both"/>
              <w:rPr>
                <w:b/>
                <w:bCs/>
                <w:color w:val="000000"/>
                <w:sz w:val="21"/>
                <w:szCs w:val="18"/>
              </w:rPr>
            </w:pPr>
            <w:r w:rsidRPr="005349CA">
              <w:rPr>
                <w:rFonts w:cs="Times New Roman"/>
                <w:b/>
                <w:bCs/>
                <w:color w:val="000000"/>
                <w:sz w:val="21"/>
              </w:rPr>
              <w:t> </w:t>
            </w:r>
            <w:r w:rsidRPr="005349CA">
              <w:rPr>
                <w:rFonts w:cs="Times New Roman"/>
                <w:b/>
                <w:bCs/>
                <w:color w:val="000000"/>
                <w:sz w:val="21"/>
              </w:rPr>
              <w:t>0.05</w:t>
            </w:r>
            <w:r w:rsidRPr="005349CA">
              <w:rPr>
                <w:rFonts w:cs="Times New Roman"/>
                <w:b/>
                <w:bCs/>
                <w:color w:val="000000"/>
                <w:sz w:val="21"/>
                <w:vertAlign w:val="superscript"/>
              </w:rPr>
              <w:t> </w:t>
            </w:r>
            <w:r w:rsidRPr="005349CA">
              <w:rPr>
                <w:rFonts w:cs="Times New Roman"/>
                <w:b/>
                <w:bCs/>
                <w:color w:val="000000"/>
                <w:sz w:val="21"/>
                <w:vertAlign w:val="superscript"/>
              </w:rPr>
              <w:t> </w:t>
            </w:r>
            <w:r w:rsidRPr="005349CA">
              <w:rPr>
                <w:rFonts w:cs="Times New Roman"/>
                <w:b/>
                <w:bCs/>
                <w:color w:val="000000"/>
                <w:sz w:val="21"/>
                <w:vertAlign w:val="superscript"/>
              </w:rPr>
              <w:t> </w:t>
            </w:r>
          </w:p>
        </w:tc>
        <w:tc>
          <w:tcPr>
            <w:tcW w:w="907" w:type="dxa"/>
            <w:shd w:val="clear" w:color="auto" w:fill="DBE5F1" w:themeFill="accent1" w:themeFillTint="33"/>
            <w:vAlign w:val="center"/>
          </w:tcPr>
          <w:p w14:paraId="1E4CF57F" w14:textId="585DE772" w:rsidR="005349CA" w:rsidRPr="00775D05" w:rsidRDefault="005349CA" w:rsidP="005349CA">
            <w:pPr>
              <w:jc w:val="both"/>
              <w:rPr>
                <w:sz w:val="21"/>
                <w:szCs w:val="18"/>
              </w:rPr>
            </w:pPr>
            <w:r>
              <w:rPr>
                <w:rFonts w:cs="Times New Roman"/>
                <w:color w:val="000000"/>
                <w:sz w:val="21"/>
              </w:rPr>
              <w:t> </w:t>
            </w:r>
            <w:r>
              <w:rPr>
                <w:rFonts w:cs="Times New Roman"/>
                <w:color w:val="000000"/>
                <w:sz w:val="21"/>
              </w:rPr>
              <w:t>0.08</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0C48172F" w14:textId="216E721E" w:rsidR="005349CA" w:rsidRPr="00775D05" w:rsidRDefault="005349CA" w:rsidP="005349CA">
            <w:pPr>
              <w:jc w:val="both"/>
              <w:rPr>
                <w:sz w:val="21"/>
                <w:szCs w:val="18"/>
              </w:rPr>
            </w:pPr>
            <w:r>
              <w:rPr>
                <w:rFonts w:cs="Times New Roman"/>
                <w:color w:val="000000"/>
                <w:sz w:val="21"/>
              </w:rPr>
              <w:t> </w:t>
            </w:r>
            <w:r>
              <w:rPr>
                <w:rFonts w:cs="Times New Roman"/>
                <w:color w:val="000000"/>
                <w:sz w:val="21"/>
              </w:rPr>
              <w:t>0.04</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08E41420" w14:textId="00019771" w:rsidR="005349CA" w:rsidRPr="00775D05" w:rsidRDefault="005349CA" w:rsidP="005349CA">
            <w:pPr>
              <w:jc w:val="both"/>
              <w:rPr>
                <w:sz w:val="21"/>
                <w:szCs w:val="18"/>
              </w:rPr>
            </w:pPr>
            <w:r>
              <w:rPr>
                <w:rFonts w:cs="Times New Roman"/>
                <w:color w:val="000000"/>
                <w:sz w:val="21"/>
              </w:rPr>
              <w:t> </w:t>
            </w:r>
            <w:r>
              <w:rPr>
                <w:rFonts w:cs="Times New Roman"/>
                <w:color w:val="000000"/>
                <w:sz w:val="21"/>
              </w:rPr>
              <w:t>0.09</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601FA686" w14:textId="58367140" w:rsidR="005349CA" w:rsidRPr="00775D05" w:rsidRDefault="005349CA" w:rsidP="005349CA">
            <w:pPr>
              <w:jc w:val="both"/>
              <w:rPr>
                <w:sz w:val="21"/>
                <w:szCs w:val="18"/>
              </w:rPr>
            </w:pPr>
            <w:r>
              <w:rPr>
                <w:rFonts w:cs="Times New Roman"/>
                <w:color w:val="000000"/>
                <w:sz w:val="21"/>
              </w:rPr>
              <w:t> </w:t>
            </w:r>
            <w:r>
              <w:rPr>
                <w:rFonts w:cs="Times New Roman"/>
                <w:color w:val="000000"/>
                <w:sz w:val="21"/>
              </w:rPr>
              <w:t>0.06</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5E753BC1" w14:textId="56A5EF1B" w:rsidR="005349CA" w:rsidRPr="00775D05" w:rsidRDefault="005349CA" w:rsidP="005349CA">
            <w:pPr>
              <w:jc w:val="both"/>
              <w:rPr>
                <w:sz w:val="21"/>
                <w:szCs w:val="18"/>
              </w:rPr>
            </w:pPr>
            <w:r>
              <w:rPr>
                <w:rFonts w:cs="Times New Roman"/>
                <w:color w:val="000000"/>
                <w:sz w:val="21"/>
              </w:rPr>
              <w:t> </w:t>
            </w:r>
            <w:r>
              <w:rPr>
                <w:rFonts w:cs="Times New Roman"/>
                <w:color w:val="000000"/>
                <w:sz w:val="21"/>
              </w:rPr>
              <w:t>0.01</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634E92A6" w14:textId="1DE4B449" w:rsidR="005349CA" w:rsidRPr="00775D05" w:rsidRDefault="005349CA" w:rsidP="005349CA">
            <w:pPr>
              <w:jc w:val="both"/>
              <w:rPr>
                <w:sz w:val="21"/>
                <w:szCs w:val="18"/>
              </w:rPr>
            </w:pPr>
            <w:r>
              <w:rPr>
                <w:rFonts w:cs="Times New Roman"/>
                <w:color w:val="000000"/>
                <w:sz w:val="21"/>
              </w:rPr>
              <w:t> </w:t>
            </w:r>
            <w:r>
              <w:rPr>
                <w:rFonts w:cs="Times New Roman"/>
                <w:color w:val="000000"/>
                <w:sz w:val="21"/>
              </w:rPr>
              <w:t>0.01</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1C300130" w14:textId="42140E9B" w:rsidR="005349CA" w:rsidRPr="00775D05" w:rsidRDefault="005349CA" w:rsidP="005349CA">
            <w:pPr>
              <w:jc w:val="both"/>
              <w:rPr>
                <w:sz w:val="21"/>
                <w:szCs w:val="18"/>
              </w:rPr>
            </w:pPr>
            <w:r>
              <w:rPr>
                <w:rFonts w:cs="Times New Roman"/>
                <w:color w:val="000000"/>
                <w:sz w:val="21"/>
              </w:rPr>
              <w:t> </w:t>
            </w:r>
            <w:r>
              <w:rPr>
                <w:rFonts w:cs="Times New Roman"/>
                <w:color w:val="000000"/>
                <w:sz w:val="21"/>
              </w:rPr>
              <w:t>0.04</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4F90FFF3" w14:textId="4682E94B" w:rsidR="005349CA" w:rsidRPr="00775D05" w:rsidRDefault="005349CA" w:rsidP="005349CA">
            <w:pPr>
              <w:jc w:val="both"/>
              <w:rPr>
                <w:sz w:val="21"/>
                <w:szCs w:val="18"/>
              </w:rPr>
            </w:pPr>
            <w:r>
              <w:rPr>
                <w:rFonts w:cs="Times New Roman"/>
                <w:color w:val="000000"/>
                <w:sz w:val="21"/>
              </w:rPr>
              <w:t> </w:t>
            </w:r>
            <w:r>
              <w:rPr>
                <w:rFonts w:cs="Times New Roman"/>
                <w:color w:val="000000"/>
                <w:sz w:val="21"/>
              </w:rPr>
              <w:t>0.05</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r>
      <w:tr w:rsidR="005349CA" w:rsidRPr="00775D05" w14:paraId="272931EB" w14:textId="08B7DBCE" w:rsidTr="00C958CD">
        <w:trPr>
          <w:trHeight w:val="283"/>
          <w:jc w:val="center"/>
        </w:trPr>
        <w:tc>
          <w:tcPr>
            <w:tcW w:w="3288" w:type="dxa"/>
            <w:vAlign w:val="center"/>
          </w:tcPr>
          <w:p w14:paraId="1518FDEA" w14:textId="2A14C546" w:rsidR="005349CA" w:rsidRPr="005349CA" w:rsidRDefault="005349CA" w:rsidP="005349CA">
            <w:pPr>
              <w:jc w:val="both"/>
              <w:rPr>
                <w:b/>
                <w:bCs/>
                <w:sz w:val="21"/>
                <w:szCs w:val="18"/>
                <w:u w:val="single"/>
              </w:rPr>
            </w:pPr>
            <w:r w:rsidRPr="005349CA">
              <w:rPr>
                <w:rFonts w:hint="eastAsia"/>
                <w:b/>
                <w:bCs/>
                <w:sz w:val="21"/>
                <w:szCs w:val="18"/>
                <w:u w:val="single"/>
              </w:rPr>
              <w:t>Discrimination</w:t>
            </w:r>
          </w:p>
        </w:tc>
        <w:tc>
          <w:tcPr>
            <w:tcW w:w="907" w:type="dxa"/>
            <w:vAlign w:val="center"/>
          </w:tcPr>
          <w:p w14:paraId="7AD1A457" w14:textId="77777777" w:rsidR="005349CA" w:rsidRPr="005349CA" w:rsidRDefault="005349CA" w:rsidP="005349CA">
            <w:pPr>
              <w:jc w:val="both"/>
              <w:rPr>
                <w:b/>
                <w:bCs/>
                <w:color w:val="000000"/>
                <w:sz w:val="21"/>
                <w:szCs w:val="18"/>
              </w:rPr>
            </w:pPr>
          </w:p>
        </w:tc>
        <w:tc>
          <w:tcPr>
            <w:tcW w:w="907" w:type="dxa"/>
            <w:vAlign w:val="center"/>
          </w:tcPr>
          <w:p w14:paraId="46A44649" w14:textId="77777777" w:rsidR="005349CA" w:rsidRPr="00775D05" w:rsidRDefault="005349CA" w:rsidP="005349CA">
            <w:pPr>
              <w:jc w:val="both"/>
              <w:rPr>
                <w:sz w:val="21"/>
                <w:szCs w:val="18"/>
              </w:rPr>
            </w:pPr>
          </w:p>
        </w:tc>
        <w:tc>
          <w:tcPr>
            <w:tcW w:w="907" w:type="dxa"/>
            <w:vAlign w:val="center"/>
          </w:tcPr>
          <w:p w14:paraId="649B98F7" w14:textId="77777777" w:rsidR="005349CA" w:rsidRPr="00775D05" w:rsidRDefault="005349CA" w:rsidP="005349CA">
            <w:pPr>
              <w:jc w:val="both"/>
              <w:rPr>
                <w:sz w:val="21"/>
                <w:szCs w:val="18"/>
              </w:rPr>
            </w:pPr>
          </w:p>
        </w:tc>
        <w:tc>
          <w:tcPr>
            <w:tcW w:w="907" w:type="dxa"/>
            <w:vAlign w:val="center"/>
          </w:tcPr>
          <w:p w14:paraId="55EC2DC9" w14:textId="77777777" w:rsidR="005349CA" w:rsidRPr="00775D05" w:rsidRDefault="005349CA" w:rsidP="005349CA">
            <w:pPr>
              <w:jc w:val="both"/>
              <w:rPr>
                <w:sz w:val="21"/>
                <w:szCs w:val="18"/>
              </w:rPr>
            </w:pPr>
          </w:p>
        </w:tc>
        <w:tc>
          <w:tcPr>
            <w:tcW w:w="907" w:type="dxa"/>
            <w:vAlign w:val="center"/>
          </w:tcPr>
          <w:p w14:paraId="0F10EF99" w14:textId="77777777" w:rsidR="005349CA" w:rsidRPr="00775D05" w:rsidRDefault="005349CA" w:rsidP="005349CA">
            <w:pPr>
              <w:jc w:val="both"/>
              <w:rPr>
                <w:sz w:val="21"/>
                <w:szCs w:val="18"/>
              </w:rPr>
            </w:pPr>
          </w:p>
        </w:tc>
        <w:tc>
          <w:tcPr>
            <w:tcW w:w="907" w:type="dxa"/>
            <w:vAlign w:val="center"/>
          </w:tcPr>
          <w:p w14:paraId="6997D667" w14:textId="77777777" w:rsidR="005349CA" w:rsidRPr="00775D05" w:rsidRDefault="005349CA" w:rsidP="005349CA">
            <w:pPr>
              <w:jc w:val="both"/>
              <w:rPr>
                <w:sz w:val="21"/>
                <w:szCs w:val="18"/>
              </w:rPr>
            </w:pPr>
          </w:p>
        </w:tc>
        <w:tc>
          <w:tcPr>
            <w:tcW w:w="907" w:type="dxa"/>
            <w:vAlign w:val="center"/>
          </w:tcPr>
          <w:p w14:paraId="7A84499C" w14:textId="77777777" w:rsidR="005349CA" w:rsidRPr="00775D05" w:rsidRDefault="005349CA" w:rsidP="005349CA">
            <w:pPr>
              <w:jc w:val="both"/>
              <w:rPr>
                <w:sz w:val="21"/>
                <w:szCs w:val="18"/>
              </w:rPr>
            </w:pPr>
          </w:p>
        </w:tc>
        <w:tc>
          <w:tcPr>
            <w:tcW w:w="907" w:type="dxa"/>
            <w:vAlign w:val="center"/>
          </w:tcPr>
          <w:p w14:paraId="37B7F3C8" w14:textId="77777777" w:rsidR="005349CA" w:rsidRPr="00775D05" w:rsidRDefault="005349CA" w:rsidP="005349CA">
            <w:pPr>
              <w:jc w:val="both"/>
              <w:rPr>
                <w:sz w:val="21"/>
                <w:szCs w:val="18"/>
              </w:rPr>
            </w:pPr>
          </w:p>
        </w:tc>
        <w:tc>
          <w:tcPr>
            <w:tcW w:w="907" w:type="dxa"/>
            <w:vAlign w:val="center"/>
          </w:tcPr>
          <w:p w14:paraId="10782F1A" w14:textId="77777777" w:rsidR="005349CA" w:rsidRPr="00775D05" w:rsidRDefault="005349CA" w:rsidP="005349CA">
            <w:pPr>
              <w:jc w:val="both"/>
              <w:rPr>
                <w:sz w:val="21"/>
                <w:szCs w:val="18"/>
              </w:rPr>
            </w:pPr>
          </w:p>
        </w:tc>
      </w:tr>
      <w:tr w:rsidR="005349CA" w:rsidRPr="00775D05" w14:paraId="3EC9CBE4" w14:textId="6DB3B3F0" w:rsidTr="00470E92">
        <w:trPr>
          <w:trHeight w:val="283"/>
          <w:jc w:val="center"/>
        </w:trPr>
        <w:tc>
          <w:tcPr>
            <w:tcW w:w="3288" w:type="dxa"/>
            <w:vAlign w:val="center"/>
          </w:tcPr>
          <w:p w14:paraId="726CBE37" w14:textId="494A550C" w:rsidR="005349CA" w:rsidRPr="00775D05" w:rsidRDefault="005349CA" w:rsidP="005349CA">
            <w:pPr>
              <w:ind w:leftChars="100" w:left="240"/>
              <w:jc w:val="both"/>
              <w:rPr>
                <w:sz w:val="21"/>
                <w:szCs w:val="18"/>
              </w:rPr>
            </w:pPr>
            <w:r w:rsidRPr="00775D05">
              <w:rPr>
                <w:sz w:val="21"/>
                <w:szCs w:val="18"/>
              </w:rPr>
              <w:t xml:space="preserve">Active </w:t>
            </w:r>
            <w:r w:rsidRPr="00775D05">
              <w:rPr>
                <w:rFonts w:hint="eastAsia"/>
                <w:sz w:val="21"/>
                <w:szCs w:val="18"/>
              </w:rPr>
              <w:t>f</w:t>
            </w:r>
            <w:r w:rsidRPr="00775D05">
              <w:rPr>
                <w:sz w:val="21"/>
                <w:szCs w:val="18"/>
              </w:rPr>
              <w:t xml:space="preserve">acilitation </w:t>
            </w:r>
            <w:r w:rsidRPr="00775D05">
              <w:rPr>
                <w:rFonts w:hint="eastAsia"/>
                <w:sz w:val="21"/>
                <w:szCs w:val="18"/>
              </w:rPr>
              <w:t>(</w:t>
            </w:r>
            <w:r w:rsidRPr="00775D05">
              <w:rPr>
                <w:sz w:val="21"/>
                <w:szCs w:val="18"/>
              </w:rPr>
              <w:t xml:space="preserve">vs. </w:t>
            </w:r>
            <w:r w:rsidRPr="00775D05">
              <w:rPr>
                <w:rFonts w:hint="eastAsia"/>
                <w:sz w:val="21"/>
                <w:szCs w:val="18"/>
              </w:rPr>
              <w:t>h</w:t>
            </w:r>
            <w:r w:rsidRPr="00775D05">
              <w:rPr>
                <w:sz w:val="21"/>
                <w:szCs w:val="18"/>
              </w:rPr>
              <w:t>arm</w:t>
            </w:r>
            <w:r w:rsidRPr="00775D05">
              <w:rPr>
                <w:rFonts w:hint="eastAsia"/>
                <w:sz w:val="21"/>
                <w:szCs w:val="18"/>
              </w:rPr>
              <w:t>)</w:t>
            </w:r>
          </w:p>
        </w:tc>
        <w:tc>
          <w:tcPr>
            <w:tcW w:w="907" w:type="dxa"/>
            <w:shd w:val="clear" w:color="auto" w:fill="F2DBDB" w:themeFill="accent2" w:themeFillTint="33"/>
            <w:vAlign w:val="center"/>
          </w:tcPr>
          <w:p w14:paraId="50CA2683" w14:textId="612CBD02" w:rsidR="005349CA" w:rsidRPr="005349CA" w:rsidRDefault="005349CA" w:rsidP="005349CA">
            <w:pPr>
              <w:jc w:val="both"/>
              <w:rPr>
                <w:b/>
                <w:bCs/>
                <w:color w:val="000000"/>
                <w:sz w:val="21"/>
                <w:szCs w:val="18"/>
              </w:rPr>
            </w:pPr>
            <w:r w:rsidRPr="005349CA">
              <w:rPr>
                <w:rFonts w:cs="Times New Roman"/>
                <w:b/>
                <w:bCs/>
                <w:color w:val="000000"/>
                <w:sz w:val="21"/>
              </w:rPr>
              <w:t>–0.27</w:t>
            </w:r>
            <w:r w:rsidRPr="005349CA">
              <w:rPr>
                <w:rFonts w:cs="Times New Roman"/>
                <w:b/>
                <w:bCs/>
                <w:color w:val="000000"/>
                <w:sz w:val="21"/>
                <w:vertAlign w:val="superscript"/>
              </w:rPr>
              <w:t>***</w:t>
            </w:r>
          </w:p>
        </w:tc>
        <w:tc>
          <w:tcPr>
            <w:tcW w:w="907" w:type="dxa"/>
            <w:shd w:val="clear" w:color="auto" w:fill="F2DBDB" w:themeFill="accent2" w:themeFillTint="33"/>
            <w:vAlign w:val="center"/>
          </w:tcPr>
          <w:p w14:paraId="2A5CA244" w14:textId="2584EE09" w:rsidR="005349CA" w:rsidRPr="00775D05" w:rsidRDefault="005349CA" w:rsidP="005349CA">
            <w:pPr>
              <w:jc w:val="both"/>
              <w:rPr>
                <w:sz w:val="21"/>
                <w:szCs w:val="18"/>
              </w:rPr>
            </w:pPr>
            <w:r>
              <w:rPr>
                <w:rFonts w:cs="Times New Roman"/>
                <w:color w:val="000000"/>
                <w:sz w:val="21"/>
              </w:rPr>
              <w:t>–0.26</w:t>
            </w:r>
            <w:r>
              <w:rPr>
                <w:rFonts w:cs="Times New Roman"/>
                <w:color w:val="000000"/>
                <w:sz w:val="21"/>
                <w:vertAlign w:val="superscript"/>
              </w:rPr>
              <w:t>***</w:t>
            </w:r>
          </w:p>
        </w:tc>
        <w:tc>
          <w:tcPr>
            <w:tcW w:w="907" w:type="dxa"/>
            <w:shd w:val="clear" w:color="auto" w:fill="F2DBDB" w:themeFill="accent2" w:themeFillTint="33"/>
            <w:vAlign w:val="center"/>
          </w:tcPr>
          <w:p w14:paraId="29678897" w14:textId="251CA511" w:rsidR="005349CA" w:rsidRPr="00775D05" w:rsidRDefault="005349CA" w:rsidP="005349CA">
            <w:pPr>
              <w:jc w:val="both"/>
              <w:rPr>
                <w:sz w:val="21"/>
                <w:szCs w:val="18"/>
              </w:rPr>
            </w:pPr>
            <w:r>
              <w:rPr>
                <w:rFonts w:cs="Times New Roman"/>
                <w:color w:val="000000"/>
                <w:sz w:val="21"/>
              </w:rPr>
              <w:t>–0.16</w:t>
            </w:r>
            <w:r>
              <w:rPr>
                <w:rFonts w:cs="Times New Roman"/>
                <w:color w:val="000000"/>
                <w:sz w:val="21"/>
                <w:vertAlign w:val="superscript"/>
              </w:rPr>
              <w:t>**</w:t>
            </w:r>
            <w:r>
              <w:rPr>
                <w:rFonts w:cs="Times New Roman"/>
                <w:color w:val="000000"/>
                <w:sz w:val="21"/>
                <w:vertAlign w:val="superscript"/>
              </w:rPr>
              <w:t> </w:t>
            </w:r>
          </w:p>
        </w:tc>
        <w:tc>
          <w:tcPr>
            <w:tcW w:w="907" w:type="dxa"/>
            <w:shd w:val="clear" w:color="auto" w:fill="F2DBDB" w:themeFill="accent2" w:themeFillTint="33"/>
            <w:vAlign w:val="center"/>
          </w:tcPr>
          <w:p w14:paraId="4205ADCD" w14:textId="581B8B9D" w:rsidR="005349CA" w:rsidRPr="00775D05" w:rsidRDefault="005349CA" w:rsidP="005349CA">
            <w:pPr>
              <w:jc w:val="both"/>
              <w:rPr>
                <w:sz w:val="21"/>
                <w:szCs w:val="18"/>
              </w:rPr>
            </w:pPr>
            <w:r>
              <w:rPr>
                <w:rFonts w:cs="Times New Roman"/>
                <w:color w:val="000000"/>
                <w:sz w:val="21"/>
              </w:rPr>
              <w:t>–0.37</w:t>
            </w:r>
            <w:r>
              <w:rPr>
                <w:rFonts w:cs="Times New Roman"/>
                <w:color w:val="000000"/>
                <w:sz w:val="21"/>
                <w:vertAlign w:val="superscript"/>
              </w:rPr>
              <w:t>***</w:t>
            </w:r>
          </w:p>
        </w:tc>
        <w:tc>
          <w:tcPr>
            <w:tcW w:w="907" w:type="dxa"/>
            <w:shd w:val="clear" w:color="auto" w:fill="F2DBDB" w:themeFill="accent2" w:themeFillTint="33"/>
            <w:vAlign w:val="center"/>
          </w:tcPr>
          <w:p w14:paraId="659FA0E3" w14:textId="3BA385A8" w:rsidR="005349CA" w:rsidRPr="00775D05" w:rsidRDefault="005349CA" w:rsidP="005349CA">
            <w:pPr>
              <w:jc w:val="both"/>
              <w:rPr>
                <w:sz w:val="21"/>
                <w:szCs w:val="18"/>
              </w:rPr>
            </w:pPr>
            <w:r>
              <w:rPr>
                <w:rFonts w:cs="Times New Roman"/>
                <w:color w:val="000000"/>
                <w:sz w:val="21"/>
              </w:rPr>
              <w:t>–0.32</w:t>
            </w:r>
            <w:r>
              <w:rPr>
                <w:rFonts w:cs="Times New Roman"/>
                <w:color w:val="000000"/>
                <w:sz w:val="21"/>
                <w:vertAlign w:val="superscript"/>
              </w:rPr>
              <w:t>***</w:t>
            </w:r>
          </w:p>
        </w:tc>
        <w:tc>
          <w:tcPr>
            <w:tcW w:w="907" w:type="dxa"/>
            <w:shd w:val="clear" w:color="auto" w:fill="F2DBDB" w:themeFill="accent2" w:themeFillTint="33"/>
            <w:vAlign w:val="center"/>
          </w:tcPr>
          <w:p w14:paraId="56DD6D4E" w14:textId="36D2CB02" w:rsidR="005349CA" w:rsidRPr="00775D05" w:rsidRDefault="005349CA" w:rsidP="005349CA">
            <w:pPr>
              <w:jc w:val="both"/>
              <w:rPr>
                <w:sz w:val="21"/>
                <w:szCs w:val="18"/>
              </w:rPr>
            </w:pPr>
            <w:r>
              <w:rPr>
                <w:rFonts w:cs="Times New Roman"/>
                <w:color w:val="000000"/>
                <w:sz w:val="21"/>
              </w:rPr>
              <w:t>–0.19</w:t>
            </w:r>
            <w:r>
              <w:rPr>
                <w:rFonts w:cs="Times New Roman"/>
                <w:color w:val="000000"/>
                <w:sz w:val="21"/>
                <w:vertAlign w:val="superscript"/>
              </w:rPr>
              <w:t>***</w:t>
            </w:r>
          </w:p>
        </w:tc>
        <w:tc>
          <w:tcPr>
            <w:tcW w:w="907" w:type="dxa"/>
            <w:shd w:val="clear" w:color="auto" w:fill="F2DBDB" w:themeFill="accent2" w:themeFillTint="33"/>
            <w:vAlign w:val="center"/>
          </w:tcPr>
          <w:p w14:paraId="2F032429" w14:textId="69E51794" w:rsidR="005349CA" w:rsidRPr="00775D05" w:rsidRDefault="005349CA" w:rsidP="005349CA">
            <w:pPr>
              <w:jc w:val="both"/>
              <w:rPr>
                <w:sz w:val="21"/>
                <w:szCs w:val="18"/>
              </w:rPr>
            </w:pPr>
            <w:r>
              <w:rPr>
                <w:rFonts w:cs="Times New Roman"/>
                <w:color w:val="000000"/>
                <w:sz w:val="21"/>
              </w:rPr>
              <w:t>–0.22</w:t>
            </w:r>
            <w:r>
              <w:rPr>
                <w:rFonts w:cs="Times New Roman"/>
                <w:color w:val="000000"/>
                <w:sz w:val="21"/>
                <w:vertAlign w:val="superscript"/>
              </w:rPr>
              <w:t>***</w:t>
            </w:r>
          </w:p>
        </w:tc>
        <w:tc>
          <w:tcPr>
            <w:tcW w:w="907" w:type="dxa"/>
            <w:shd w:val="clear" w:color="auto" w:fill="F2DBDB" w:themeFill="accent2" w:themeFillTint="33"/>
            <w:vAlign w:val="center"/>
          </w:tcPr>
          <w:p w14:paraId="304FE791" w14:textId="168130BF" w:rsidR="005349CA" w:rsidRPr="00775D05" w:rsidRDefault="005349CA" w:rsidP="005349CA">
            <w:pPr>
              <w:jc w:val="both"/>
              <w:rPr>
                <w:sz w:val="21"/>
                <w:szCs w:val="18"/>
              </w:rPr>
            </w:pPr>
            <w:r>
              <w:rPr>
                <w:rFonts w:cs="Times New Roman"/>
                <w:color w:val="000000"/>
                <w:sz w:val="21"/>
              </w:rPr>
              <w:t>–0.25</w:t>
            </w:r>
            <w:r>
              <w:rPr>
                <w:rFonts w:cs="Times New Roman"/>
                <w:color w:val="000000"/>
                <w:sz w:val="21"/>
                <w:vertAlign w:val="superscript"/>
              </w:rPr>
              <w:t>***</w:t>
            </w:r>
          </w:p>
        </w:tc>
        <w:tc>
          <w:tcPr>
            <w:tcW w:w="907" w:type="dxa"/>
            <w:shd w:val="clear" w:color="auto" w:fill="F2DBDB" w:themeFill="accent2" w:themeFillTint="33"/>
            <w:vAlign w:val="center"/>
          </w:tcPr>
          <w:p w14:paraId="220AE092" w14:textId="273CCDC5" w:rsidR="005349CA" w:rsidRPr="00775D05" w:rsidRDefault="005349CA" w:rsidP="005349CA">
            <w:pPr>
              <w:jc w:val="both"/>
              <w:rPr>
                <w:sz w:val="21"/>
                <w:szCs w:val="18"/>
              </w:rPr>
            </w:pPr>
            <w:r>
              <w:rPr>
                <w:rFonts w:cs="Times New Roman"/>
                <w:color w:val="000000"/>
                <w:sz w:val="21"/>
              </w:rPr>
              <w:t>–0.39</w:t>
            </w:r>
            <w:r>
              <w:rPr>
                <w:rFonts w:cs="Times New Roman"/>
                <w:color w:val="000000"/>
                <w:sz w:val="21"/>
                <w:vertAlign w:val="superscript"/>
              </w:rPr>
              <w:t>***</w:t>
            </w:r>
          </w:p>
        </w:tc>
      </w:tr>
      <w:tr w:rsidR="005349CA" w:rsidRPr="00775D05" w14:paraId="29CD16D2" w14:textId="1656078D" w:rsidTr="00470E92">
        <w:trPr>
          <w:trHeight w:val="283"/>
          <w:jc w:val="center"/>
        </w:trPr>
        <w:tc>
          <w:tcPr>
            <w:tcW w:w="3288" w:type="dxa"/>
            <w:tcBorders>
              <w:bottom w:val="single" w:sz="12" w:space="0" w:color="auto"/>
            </w:tcBorders>
            <w:vAlign w:val="center"/>
          </w:tcPr>
          <w:p w14:paraId="5E9FC4B7" w14:textId="43AD7657" w:rsidR="005349CA" w:rsidRPr="00775D05" w:rsidRDefault="005349CA" w:rsidP="005349CA">
            <w:pPr>
              <w:ind w:leftChars="100" w:left="240"/>
              <w:jc w:val="both"/>
              <w:rPr>
                <w:sz w:val="21"/>
                <w:szCs w:val="18"/>
              </w:rPr>
            </w:pPr>
            <w:r w:rsidRPr="00775D05">
              <w:rPr>
                <w:sz w:val="21"/>
                <w:szCs w:val="18"/>
              </w:rPr>
              <w:t xml:space="preserve">Passive </w:t>
            </w:r>
            <w:r w:rsidRPr="00775D05">
              <w:rPr>
                <w:rFonts w:hint="eastAsia"/>
                <w:sz w:val="21"/>
                <w:szCs w:val="18"/>
              </w:rPr>
              <w:t>f</w:t>
            </w:r>
            <w:r w:rsidRPr="00775D05">
              <w:rPr>
                <w:sz w:val="21"/>
                <w:szCs w:val="18"/>
              </w:rPr>
              <w:t xml:space="preserve">acilitation </w:t>
            </w:r>
            <w:r w:rsidRPr="00775D05">
              <w:rPr>
                <w:rFonts w:hint="eastAsia"/>
                <w:sz w:val="21"/>
                <w:szCs w:val="18"/>
              </w:rPr>
              <w:t>(</w:t>
            </w:r>
            <w:r w:rsidRPr="00775D05">
              <w:rPr>
                <w:sz w:val="21"/>
                <w:szCs w:val="18"/>
              </w:rPr>
              <w:t xml:space="preserve">vs. </w:t>
            </w:r>
            <w:r w:rsidRPr="00775D05">
              <w:rPr>
                <w:rFonts w:hint="eastAsia"/>
                <w:sz w:val="21"/>
                <w:szCs w:val="18"/>
              </w:rPr>
              <w:t>h</w:t>
            </w:r>
            <w:r w:rsidRPr="00775D05">
              <w:rPr>
                <w:sz w:val="21"/>
                <w:szCs w:val="18"/>
              </w:rPr>
              <w:t>arm</w:t>
            </w:r>
            <w:r w:rsidRPr="00775D05">
              <w:rPr>
                <w:rFonts w:hint="eastAsia"/>
                <w:sz w:val="21"/>
                <w:szCs w:val="18"/>
              </w:rPr>
              <w:t>)</w:t>
            </w:r>
          </w:p>
        </w:tc>
        <w:tc>
          <w:tcPr>
            <w:tcW w:w="907" w:type="dxa"/>
            <w:tcBorders>
              <w:bottom w:val="single" w:sz="12" w:space="0" w:color="auto"/>
            </w:tcBorders>
            <w:shd w:val="clear" w:color="auto" w:fill="F2DBDB" w:themeFill="accent2" w:themeFillTint="33"/>
            <w:vAlign w:val="center"/>
          </w:tcPr>
          <w:p w14:paraId="324A86FC" w14:textId="39D1F85D" w:rsidR="005349CA" w:rsidRPr="005349CA" w:rsidRDefault="005349CA" w:rsidP="005349CA">
            <w:pPr>
              <w:jc w:val="both"/>
              <w:rPr>
                <w:b/>
                <w:bCs/>
                <w:color w:val="000000"/>
                <w:sz w:val="21"/>
                <w:szCs w:val="18"/>
              </w:rPr>
            </w:pPr>
            <w:r w:rsidRPr="005349CA">
              <w:rPr>
                <w:rFonts w:cs="Times New Roman"/>
                <w:b/>
                <w:bCs/>
                <w:color w:val="000000"/>
                <w:sz w:val="21"/>
              </w:rPr>
              <w:t>–0.34</w:t>
            </w:r>
            <w:r w:rsidRPr="005349CA">
              <w:rPr>
                <w:rFonts w:cs="Times New Roman"/>
                <w:b/>
                <w:bCs/>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5828A19E" w14:textId="77AC9F24" w:rsidR="005349CA" w:rsidRPr="00775D05" w:rsidRDefault="005349CA" w:rsidP="005349CA">
            <w:pPr>
              <w:jc w:val="both"/>
              <w:rPr>
                <w:sz w:val="21"/>
                <w:szCs w:val="18"/>
              </w:rPr>
            </w:pPr>
            <w:r>
              <w:rPr>
                <w:rFonts w:cs="Times New Roman"/>
                <w:color w:val="000000"/>
                <w:sz w:val="21"/>
              </w:rPr>
              <w:t>–0.24</w:t>
            </w:r>
            <w:r>
              <w:rPr>
                <w:rFonts w:cs="Times New Roman"/>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2368A8E4" w14:textId="56F5518B" w:rsidR="005349CA" w:rsidRPr="00775D05" w:rsidRDefault="005349CA" w:rsidP="005349CA">
            <w:pPr>
              <w:jc w:val="both"/>
              <w:rPr>
                <w:sz w:val="21"/>
                <w:szCs w:val="18"/>
              </w:rPr>
            </w:pPr>
            <w:r>
              <w:rPr>
                <w:rFonts w:cs="Times New Roman"/>
                <w:color w:val="000000"/>
                <w:sz w:val="21"/>
              </w:rPr>
              <w:t>–0.13</w:t>
            </w:r>
            <w:r>
              <w:rPr>
                <w:rFonts w:cs="Times New Roman"/>
                <w:color w:val="000000"/>
                <w:sz w:val="21"/>
                <w:vertAlign w:val="superscript"/>
              </w:rPr>
              <w:t>**</w:t>
            </w:r>
            <w:r>
              <w:rPr>
                <w:rFonts w:cs="Times New Roman"/>
                <w:color w:val="000000"/>
                <w:sz w:val="21"/>
                <w:vertAlign w:val="superscript"/>
              </w:rPr>
              <w:t> </w:t>
            </w:r>
          </w:p>
        </w:tc>
        <w:tc>
          <w:tcPr>
            <w:tcW w:w="907" w:type="dxa"/>
            <w:tcBorders>
              <w:bottom w:val="single" w:sz="12" w:space="0" w:color="auto"/>
            </w:tcBorders>
            <w:shd w:val="clear" w:color="auto" w:fill="F2DBDB" w:themeFill="accent2" w:themeFillTint="33"/>
            <w:vAlign w:val="center"/>
          </w:tcPr>
          <w:p w14:paraId="09F502B0" w14:textId="33C7DD67" w:rsidR="005349CA" w:rsidRPr="00775D05" w:rsidRDefault="005349CA" w:rsidP="005349CA">
            <w:pPr>
              <w:jc w:val="both"/>
              <w:rPr>
                <w:sz w:val="21"/>
                <w:szCs w:val="18"/>
              </w:rPr>
            </w:pPr>
            <w:r>
              <w:rPr>
                <w:rFonts w:cs="Times New Roman"/>
                <w:color w:val="000000"/>
                <w:sz w:val="21"/>
              </w:rPr>
              <w:t>–0.48</w:t>
            </w:r>
            <w:r>
              <w:rPr>
                <w:rFonts w:cs="Times New Roman"/>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77EBB570" w14:textId="0B4B5CF8" w:rsidR="005349CA" w:rsidRPr="00775D05" w:rsidRDefault="005349CA" w:rsidP="005349CA">
            <w:pPr>
              <w:jc w:val="both"/>
              <w:rPr>
                <w:sz w:val="21"/>
                <w:szCs w:val="18"/>
              </w:rPr>
            </w:pPr>
            <w:r>
              <w:rPr>
                <w:rFonts w:cs="Times New Roman"/>
                <w:color w:val="000000"/>
                <w:sz w:val="21"/>
              </w:rPr>
              <w:t>–0.40</w:t>
            </w:r>
            <w:r>
              <w:rPr>
                <w:rFonts w:cs="Times New Roman"/>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19C45BDB" w14:textId="4FC2CA4B" w:rsidR="005349CA" w:rsidRPr="00775D05" w:rsidRDefault="005349CA" w:rsidP="005349CA">
            <w:pPr>
              <w:jc w:val="both"/>
              <w:rPr>
                <w:sz w:val="21"/>
                <w:szCs w:val="18"/>
              </w:rPr>
            </w:pPr>
            <w:r>
              <w:rPr>
                <w:rFonts w:cs="Times New Roman"/>
                <w:color w:val="000000"/>
                <w:sz w:val="21"/>
              </w:rPr>
              <w:t>–0.22</w:t>
            </w:r>
            <w:r>
              <w:rPr>
                <w:rFonts w:cs="Times New Roman"/>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56E049B9" w14:textId="14C67869" w:rsidR="005349CA" w:rsidRPr="00775D05" w:rsidRDefault="005349CA" w:rsidP="005349CA">
            <w:pPr>
              <w:jc w:val="both"/>
              <w:rPr>
                <w:sz w:val="21"/>
                <w:szCs w:val="18"/>
              </w:rPr>
            </w:pPr>
            <w:r>
              <w:rPr>
                <w:rFonts w:cs="Times New Roman"/>
                <w:color w:val="000000"/>
                <w:sz w:val="21"/>
              </w:rPr>
              <w:t>–0.27</w:t>
            </w:r>
            <w:r>
              <w:rPr>
                <w:rFonts w:cs="Times New Roman"/>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5DC77E6F" w14:textId="7537BA18" w:rsidR="005349CA" w:rsidRPr="00775D05" w:rsidRDefault="005349CA" w:rsidP="005349CA">
            <w:pPr>
              <w:jc w:val="both"/>
              <w:rPr>
                <w:sz w:val="21"/>
                <w:szCs w:val="18"/>
              </w:rPr>
            </w:pPr>
            <w:r>
              <w:rPr>
                <w:rFonts w:cs="Times New Roman"/>
                <w:color w:val="000000"/>
                <w:sz w:val="21"/>
              </w:rPr>
              <w:t>–0.42</w:t>
            </w:r>
            <w:r>
              <w:rPr>
                <w:rFonts w:cs="Times New Roman"/>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7D6C5CC6" w14:textId="62AECB24" w:rsidR="005349CA" w:rsidRPr="00775D05" w:rsidRDefault="005349CA" w:rsidP="005349CA">
            <w:pPr>
              <w:jc w:val="both"/>
              <w:rPr>
                <w:sz w:val="21"/>
                <w:szCs w:val="18"/>
              </w:rPr>
            </w:pPr>
            <w:r>
              <w:rPr>
                <w:rFonts w:cs="Times New Roman"/>
                <w:color w:val="000000"/>
                <w:sz w:val="21"/>
              </w:rPr>
              <w:t>–0.51</w:t>
            </w:r>
            <w:r>
              <w:rPr>
                <w:rFonts w:cs="Times New Roman"/>
                <w:color w:val="000000"/>
                <w:sz w:val="21"/>
                <w:vertAlign w:val="superscript"/>
              </w:rPr>
              <w:t>***</w:t>
            </w:r>
          </w:p>
        </w:tc>
      </w:tr>
    </w:tbl>
    <w:bookmarkEnd w:id="11"/>
    <w:p w14:paraId="3BF149C2" w14:textId="080E4985" w:rsidR="00C958CD" w:rsidRPr="00775D05" w:rsidRDefault="00C958CD" w:rsidP="00C958CD">
      <w:pPr>
        <w:jc w:val="both"/>
        <w:rPr>
          <w:sz w:val="21"/>
          <w:szCs w:val="18"/>
        </w:rPr>
      </w:pPr>
      <w:r w:rsidRPr="00775D05">
        <w:rPr>
          <w:i/>
          <w:iCs/>
          <w:sz w:val="21"/>
          <w:szCs w:val="18"/>
        </w:rPr>
        <w:t>Note</w:t>
      </w:r>
      <w:r w:rsidRPr="00775D05">
        <w:rPr>
          <w:sz w:val="21"/>
          <w:szCs w:val="18"/>
        </w:rPr>
        <w:t xml:space="preserve">. FMAT = Fill-Mask Association Test. Effect sizes </w:t>
      </w:r>
      <w:r w:rsidRPr="00775D05">
        <w:rPr>
          <w:rFonts w:hint="eastAsia"/>
          <w:sz w:val="21"/>
          <w:szCs w:val="18"/>
        </w:rPr>
        <w:t>a</w:t>
      </w:r>
      <w:r w:rsidRPr="00775D05">
        <w:rPr>
          <w:sz w:val="21"/>
          <w:szCs w:val="18"/>
        </w:rPr>
        <w:t xml:space="preserve">re </w:t>
      </w:r>
      <w:r w:rsidRPr="00775D05">
        <w:rPr>
          <w:rFonts w:hint="eastAsia"/>
          <w:sz w:val="21"/>
          <w:szCs w:val="18"/>
        </w:rPr>
        <w:t xml:space="preserve">standardized </w:t>
      </w:r>
      <w:r w:rsidRPr="00775D05">
        <w:rPr>
          <w:sz w:val="21"/>
          <w:szCs w:val="18"/>
        </w:rPr>
        <w:t>estimate</w:t>
      </w:r>
      <w:r w:rsidRPr="00775D05">
        <w:rPr>
          <w:rFonts w:hint="eastAsia"/>
          <w:sz w:val="21"/>
          <w:szCs w:val="18"/>
        </w:rPr>
        <w:t>s</w:t>
      </w:r>
      <w:r w:rsidRPr="00775D05">
        <w:rPr>
          <w:sz w:val="21"/>
          <w:szCs w:val="18"/>
        </w:rPr>
        <w:t xml:space="preserve"> </w:t>
      </w:r>
      <w:r w:rsidRPr="00775D05">
        <w:rPr>
          <w:rFonts w:hint="eastAsia"/>
          <w:sz w:val="21"/>
          <w:szCs w:val="18"/>
        </w:rPr>
        <w:t>(</w:t>
      </w:r>
      <w:r w:rsidRPr="00775D05">
        <w:rPr>
          <w:sz w:val="21"/>
          <w:szCs w:val="18"/>
        </w:rPr>
        <w:t xml:space="preserve">Cohen’s </w:t>
      </w:r>
      <w:r w:rsidRPr="00775D05">
        <w:rPr>
          <w:i/>
          <w:iCs/>
          <w:sz w:val="21"/>
          <w:szCs w:val="18"/>
        </w:rPr>
        <w:t>d</w:t>
      </w:r>
      <w:r w:rsidRPr="00775D05">
        <w:rPr>
          <w:rFonts w:hint="eastAsia"/>
          <w:sz w:val="21"/>
          <w:szCs w:val="18"/>
        </w:rPr>
        <w:t>)</w:t>
      </w:r>
      <w:r w:rsidRPr="00775D05">
        <w:rPr>
          <w:sz w:val="21"/>
          <w:szCs w:val="18"/>
        </w:rPr>
        <w:t xml:space="preserve"> </w:t>
      </w:r>
      <w:r w:rsidRPr="00775D05">
        <w:rPr>
          <w:rFonts w:hint="eastAsia"/>
          <w:sz w:val="21"/>
          <w:szCs w:val="18"/>
        </w:rPr>
        <w:t>from the</w:t>
      </w:r>
      <w:r w:rsidRPr="00775D05">
        <w:rPr>
          <w:sz w:val="21"/>
          <w:szCs w:val="18"/>
        </w:rPr>
        <w:t xml:space="preserve"> Linear Mixed Model </w:t>
      </w:r>
      <w:r w:rsidRPr="00775D05">
        <w:rPr>
          <w:rFonts w:hint="eastAsia"/>
          <w:sz w:val="21"/>
          <w:szCs w:val="18"/>
        </w:rPr>
        <w:t>of each bias component</w:t>
      </w:r>
      <w:r w:rsidRPr="00775D05">
        <w:rPr>
          <w:sz w:val="21"/>
          <w:szCs w:val="18"/>
        </w:rPr>
        <w:t>: 0.2 is considered small, 0.5 medium, and 0.8 large.</w:t>
      </w:r>
    </w:p>
    <w:p w14:paraId="32A77EA7" w14:textId="7199926F" w:rsidR="00C958CD" w:rsidRPr="00775D05" w:rsidRDefault="00C958CD" w:rsidP="00C958CD">
      <w:pPr>
        <w:spacing w:afterLines="50" w:after="163"/>
        <w:jc w:val="both"/>
        <w:rPr>
          <w:sz w:val="21"/>
          <w:szCs w:val="18"/>
        </w:rPr>
      </w:pPr>
      <w:r w:rsidRPr="00775D05">
        <w:rPr>
          <w:sz w:val="21"/>
          <w:szCs w:val="18"/>
        </w:rPr>
        <w:t xml:space="preserve">* </w:t>
      </w:r>
      <w:r w:rsidRPr="00775D05">
        <w:rPr>
          <w:i/>
          <w:iCs/>
          <w:sz w:val="21"/>
          <w:szCs w:val="18"/>
        </w:rPr>
        <w:t>p</w:t>
      </w:r>
      <w:r w:rsidRPr="00775D05">
        <w:rPr>
          <w:sz w:val="21"/>
          <w:szCs w:val="18"/>
        </w:rPr>
        <w:t xml:space="preserve"> &lt; .05. ** </w:t>
      </w:r>
      <w:r w:rsidRPr="00775D05">
        <w:rPr>
          <w:i/>
          <w:iCs/>
          <w:sz w:val="21"/>
          <w:szCs w:val="18"/>
        </w:rPr>
        <w:t>p</w:t>
      </w:r>
      <w:r w:rsidRPr="00775D05">
        <w:rPr>
          <w:sz w:val="21"/>
          <w:szCs w:val="18"/>
        </w:rPr>
        <w:t xml:space="preserve"> &lt; .01. *** </w:t>
      </w:r>
      <w:r w:rsidRPr="00775D05">
        <w:rPr>
          <w:i/>
          <w:iCs/>
          <w:sz w:val="21"/>
          <w:szCs w:val="18"/>
        </w:rPr>
        <w:t>p</w:t>
      </w:r>
      <w:r w:rsidRPr="00775D05">
        <w:rPr>
          <w:sz w:val="21"/>
          <w:szCs w:val="18"/>
        </w:rPr>
        <w:t xml:space="preserve"> &lt; .001.</w:t>
      </w:r>
      <w:r w:rsidR="001D25E2">
        <w:rPr>
          <w:rFonts w:hint="eastAsia"/>
          <w:sz w:val="21"/>
          <w:szCs w:val="18"/>
        </w:rPr>
        <w:t xml:space="preserve"> </w:t>
      </w:r>
      <w:bookmarkStart w:id="12" w:name="_Hlk189648297"/>
      <w:r w:rsidR="001D25E2">
        <w:rPr>
          <w:rFonts w:hint="eastAsia"/>
          <w:sz w:val="21"/>
          <w:szCs w:val="18"/>
        </w:rPr>
        <w:t>(Blue/red cells are significantly positive/negative values.)</w:t>
      </w:r>
      <w:bookmarkEnd w:id="12"/>
    </w:p>
    <w:bookmarkEnd w:id="10"/>
    <w:p w14:paraId="3EDD7935" w14:textId="638E02EC" w:rsidR="00BC35FE" w:rsidRDefault="00BC35FE" w:rsidP="00BC35FE">
      <w:pPr>
        <w:pStyle w:val="L2-APA"/>
        <w:spacing w:before="326"/>
      </w:pPr>
      <w:r w:rsidRPr="00E82F4E">
        <w:rPr>
          <w:rFonts w:hint="eastAsia"/>
        </w:rPr>
        <w:t>Supplementary Analysis</w:t>
      </w:r>
      <w:r>
        <w:rPr>
          <w:rFonts w:hint="eastAsia"/>
        </w:rPr>
        <w:t xml:space="preserve"> #3</w:t>
      </w:r>
      <w:r w:rsidRPr="00E82F4E">
        <w:rPr>
          <w:rFonts w:hint="eastAsia"/>
        </w:rPr>
        <w:t xml:space="preserve">: </w:t>
      </w:r>
      <w:bookmarkStart w:id="13" w:name="_Hlk190275901"/>
      <w:r w:rsidR="002318A7">
        <w:t xml:space="preserve">Biases </w:t>
      </w:r>
      <w:r w:rsidR="00697507">
        <w:rPr>
          <w:rFonts w:hint="eastAsia"/>
        </w:rPr>
        <w:t>T</w:t>
      </w:r>
      <w:r w:rsidR="002318A7">
        <w:t xml:space="preserve">oward </w:t>
      </w:r>
      <w:r>
        <w:rPr>
          <w:rFonts w:hint="eastAsia"/>
        </w:rPr>
        <w:t>Other East Asian Subgroups</w:t>
      </w:r>
      <w:bookmarkEnd w:id="13"/>
    </w:p>
    <w:p w14:paraId="040CC046" w14:textId="0EF33C5D" w:rsidR="00C769B8" w:rsidRDefault="008B51C9" w:rsidP="00C769B8">
      <w:pPr>
        <w:pStyle w:val="APA-Text"/>
      </w:pPr>
      <w:r>
        <w:rPr>
          <w:rFonts w:hint="eastAsia"/>
        </w:rPr>
        <w:t xml:space="preserve">To explore whether the pattern of our results was unique to Chinese or just common to all East Asian subgroups, we conducted similar tests on bias toward </w:t>
      </w:r>
      <w:r w:rsidRPr="008B51C9">
        <w:rPr>
          <w:rFonts w:hint="eastAsia"/>
          <w:i/>
          <w:iCs/>
        </w:rPr>
        <w:t>Japanese</w:t>
      </w:r>
      <w:r>
        <w:rPr>
          <w:rFonts w:hint="eastAsia"/>
        </w:rPr>
        <w:t xml:space="preserve"> and </w:t>
      </w:r>
      <w:r w:rsidRPr="008B51C9">
        <w:rPr>
          <w:rFonts w:hint="eastAsia"/>
          <w:i/>
          <w:iCs/>
        </w:rPr>
        <w:t>Korean</w:t>
      </w:r>
      <w:r>
        <w:rPr>
          <w:rFonts w:hint="eastAsia"/>
        </w:rPr>
        <w:t xml:space="preserve"> people with all </w:t>
      </w:r>
      <w:r w:rsidR="004A6E9E">
        <w:t>and</w:t>
      </w:r>
      <w:r>
        <w:rPr>
          <w:rFonts w:hint="eastAsia"/>
        </w:rPr>
        <w:t xml:space="preserve"> each of the eight Anglophone nationalities as the control group.</w:t>
      </w:r>
    </w:p>
    <w:p w14:paraId="60D834F7" w14:textId="190544AC" w:rsidR="00C769B8" w:rsidRDefault="008B51C9" w:rsidP="00C769B8">
      <w:pPr>
        <w:pStyle w:val="APA-Text"/>
      </w:pPr>
      <w:r w:rsidRPr="00BF0C74">
        <w:rPr>
          <w:rFonts w:hint="eastAsia"/>
          <w:b/>
          <w:bCs/>
        </w:rPr>
        <w:t>Bias toward Japanese people</w:t>
      </w:r>
      <w:r>
        <w:rPr>
          <w:rFonts w:hint="eastAsia"/>
        </w:rPr>
        <w:t xml:space="preserve"> (Table S3): The results </w:t>
      </w:r>
      <w:r w:rsidR="005B65E5">
        <w:rPr>
          <w:rFonts w:hint="eastAsia"/>
        </w:rPr>
        <w:t>showed</w:t>
      </w:r>
      <w:r>
        <w:rPr>
          <w:rFonts w:hint="eastAsia"/>
        </w:rPr>
        <w:t xml:space="preserve"> a similar pattern</w:t>
      </w:r>
      <w:r w:rsidR="00C769B8">
        <w:rPr>
          <w:rFonts w:hint="eastAsia"/>
        </w:rPr>
        <w:t xml:space="preserve"> </w:t>
      </w:r>
      <w:r w:rsidR="005B65E5">
        <w:rPr>
          <w:rFonts w:hint="eastAsia"/>
        </w:rPr>
        <w:t>to</w:t>
      </w:r>
      <w:r w:rsidR="00C769B8">
        <w:rPr>
          <w:rFonts w:hint="eastAsia"/>
        </w:rPr>
        <w:t xml:space="preserve"> bias toward Chinese. Japanese people were semantically associated with </w:t>
      </w:r>
      <w:r w:rsidR="00C769B8" w:rsidRPr="00775D05">
        <w:rPr>
          <w:rFonts w:hint="eastAsia"/>
        </w:rPr>
        <w:t xml:space="preserve">less </w:t>
      </w:r>
      <w:r w:rsidR="00C769B8" w:rsidRPr="00775D05">
        <w:t>moral/trustworthy</w:t>
      </w:r>
      <w:r w:rsidR="00C769B8">
        <w:rPr>
          <w:rFonts w:hint="eastAsia"/>
        </w:rPr>
        <w:t xml:space="preserve"> and </w:t>
      </w:r>
      <w:r w:rsidR="00C769B8" w:rsidRPr="00775D05">
        <w:rPr>
          <w:rFonts w:hint="eastAsia"/>
        </w:rPr>
        <w:t xml:space="preserve">less </w:t>
      </w:r>
      <w:r w:rsidR="00C769B8" w:rsidRPr="00775D05">
        <w:t>assertive/dominant</w:t>
      </w:r>
      <w:r w:rsidR="00C769B8">
        <w:rPr>
          <w:rFonts w:hint="eastAsia"/>
        </w:rPr>
        <w:t xml:space="preserve"> stereotypes, </w:t>
      </w:r>
      <w:r w:rsidR="00C769B8" w:rsidRPr="00775D05">
        <w:rPr>
          <w:rFonts w:hint="eastAsia"/>
        </w:rPr>
        <w:t>contempt (vs. admiration)</w:t>
      </w:r>
      <w:r w:rsidR="00C769B8" w:rsidRPr="00566B37">
        <w:rPr>
          <w:rFonts w:hint="eastAsia"/>
        </w:rPr>
        <w:t xml:space="preserve"> </w:t>
      </w:r>
      <w:r w:rsidR="00C769B8" w:rsidRPr="00775D05">
        <w:rPr>
          <w:rFonts w:hint="eastAsia"/>
        </w:rPr>
        <w:t>prejudi</w:t>
      </w:r>
      <w:r w:rsidR="00C769B8" w:rsidRPr="00775D05">
        <w:t>ce</w:t>
      </w:r>
      <w:r w:rsidR="00C769B8">
        <w:rPr>
          <w:rFonts w:hint="eastAsia"/>
        </w:rPr>
        <w:t xml:space="preserve">, and </w:t>
      </w:r>
      <w:r w:rsidR="00C769B8" w:rsidRPr="00775D05">
        <w:rPr>
          <w:rFonts w:hint="eastAsia"/>
        </w:rPr>
        <w:t>both active and passive harm (vs. facilitation) discrimination</w:t>
      </w:r>
      <w:r w:rsidR="00C769B8">
        <w:rPr>
          <w:rFonts w:hint="eastAsia"/>
        </w:rPr>
        <w:t xml:space="preserve">. </w:t>
      </w:r>
      <w:r w:rsidR="00E92098">
        <w:t>T</w:t>
      </w:r>
      <w:r w:rsidR="00C769B8">
        <w:rPr>
          <w:rFonts w:hint="eastAsia"/>
        </w:rPr>
        <w:t>he</w:t>
      </w:r>
      <w:r w:rsidR="00E92098">
        <w:t xml:space="preserve"> effect sizes of </w:t>
      </w:r>
      <w:r w:rsidR="00C769B8">
        <w:rPr>
          <w:rFonts w:hint="eastAsia"/>
        </w:rPr>
        <w:t xml:space="preserve">discrimination toward Japanese </w:t>
      </w:r>
      <w:r w:rsidR="00784DFD">
        <w:t>were</w:t>
      </w:r>
      <w:r w:rsidR="00C769B8">
        <w:rPr>
          <w:rFonts w:hint="eastAsia"/>
        </w:rPr>
        <w:t xml:space="preserve"> smaller than (about half as large as) </w:t>
      </w:r>
      <w:r w:rsidR="00E92098">
        <w:t>that</w:t>
      </w:r>
      <w:r w:rsidR="00C769B8">
        <w:rPr>
          <w:rFonts w:hint="eastAsia"/>
        </w:rPr>
        <w:t xml:space="preserve"> toward Chinese</w:t>
      </w:r>
      <w:r w:rsidR="00E92098">
        <w:t>, however</w:t>
      </w:r>
      <w:r w:rsidR="00C769B8">
        <w:rPr>
          <w:rFonts w:hint="eastAsia"/>
        </w:rPr>
        <w:t>.</w:t>
      </w:r>
    </w:p>
    <w:p w14:paraId="61F07D7B" w14:textId="727DC7C7" w:rsidR="006307E5" w:rsidRDefault="008B51C9" w:rsidP="00BF0C74">
      <w:pPr>
        <w:pStyle w:val="APA-Text"/>
      </w:pPr>
      <w:r w:rsidRPr="00BF0C74">
        <w:rPr>
          <w:rFonts w:hint="eastAsia"/>
          <w:b/>
          <w:bCs/>
        </w:rPr>
        <w:t>Bias toward Korean people</w:t>
      </w:r>
      <w:r>
        <w:rPr>
          <w:rFonts w:hint="eastAsia"/>
        </w:rPr>
        <w:t xml:space="preserve"> (Table S4): </w:t>
      </w:r>
      <w:r w:rsidR="006307E5">
        <w:t>Biases toward Koreans</w:t>
      </w:r>
      <w:r w:rsidR="00C769B8">
        <w:rPr>
          <w:rFonts w:hint="eastAsia"/>
        </w:rPr>
        <w:t xml:space="preserve"> were </w:t>
      </w:r>
      <w:r w:rsidR="006307E5">
        <w:t>substantially</w:t>
      </w:r>
      <w:r w:rsidR="00C769B8">
        <w:rPr>
          <w:rFonts w:hint="eastAsia"/>
        </w:rPr>
        <w:t xml:space="preserve"> different from those </w:t>
      </w:r>
      <w:r w:rsidR="006307E5">
        <w:t>toward</w:t>
      </w:r>
      <w:r w:rsidR="00C769B8">
        <w:rPr>
          <w:rFonts w:hint="eastAsia"/>
        </w:rPr>
        <w:t xml:space="preserve"> Chinese and Japanese, </w:t>
      </w:r>
      <w:r w:rsidR="006307E5">
        <w:t>with</w:t>
      </w:r>
      <w:r w:rsidR="00C769B8">
        <w:rPr>
          <w:rFonts w:hint="eastAsia"/>
        </w:rPr>
        <w:t xml:space="preserve"> </w:t>
      </w:r>
      <w:r w:rsidR="006307E5">
        <w:t xml:space="preserve">further </w:t>
      </w:r>
      <w:r w:rsidR="00BF0C74">
        <w:rPr>
          <w:rFonts w:hint="eastAsia"/>
        </w:rPr>
        <w:t>differen</w:t>
      </w:r>
      <w:r w:rsidR="006307E5">
        <w:t>ces between disparate</w:t>
      </w:r>
      <w:r w:rsidR="00BF0C74">
        <w:rPr>
          <w:rFonts w:hint="eastAsia"/>
        </w:rPr>
        <w:t xml:space="preserve"> Anglophone control groups</w:t>
      </w:r>
      <w:r w:rsidR="00C769B8">
        <w:rPr>
          <w:rFonts w:hint="eastAsia"/>
        </w:rPr>
        <w:t xml:space="preserve">. </w:t>
      </w:r>
      <w:r w:rsidR="00BF0C74">
        <w:rPr>
          <w:rFonts w:hint="eastAsia"/>
        </w:rPr>
        <w:t xml:space="preserve">Korean people were </w:t>
      </w:r>
      <w:r w:rsidR="00BE17A3">
        <w:rPr>
          <w:rFonts w:hint="eastAsia"/>
        </w:rPr>
        <w:t>(</w:t>
      </w:r>
      <w:r w:rsidR="00BF0C74">
        <w:rPr>
          <w:rFonts w:hint="eastAsia"/>
        </w:rPr>
        <w:t>weakly</w:t>
      </w:r>
      <w:r w:rsidR="00BE17A3">
        <w:rPr>
          <w:rFonts w:hint="eastAsia"/>
        </w:rPr>
        <w:t>)</w:t>
      </w:r>
      <w:r w:rsidR="00BF0C74">
        <w:rPr>
          <w:rFonts w:hint="eastAsia"/>
        </w:rPr>
        <w:t xml:space="preserve"> semantically associated with more capable/intelligent and </w:t>
      </w:r>
      <w:r w:rsidR="00BF0C74" w:rsidRPr="00775D05">
        <w:rPr>
          <w:rFonts w:hint="eastAsia"/>
        </w:rPr>
        <w:t xml:space="preserve">less </w:t>
      </w:r>
      <w:r w:rsidR="00BF0C74" w:rsidRPr="00775D05">
        <w:t>assertive/dominant</w:t>
      </w:r>
      <w:r w:rsidR="00BF0C74">
        <w:rPr>
          <w:rFonts w:hint="eastAsia"/>
        </w:rPr>
        <w:t xml:space="preserve"> stereotypes, and were </w:t>
      </w:r>
      <w:r w:rsidR="00BE17A3">
        <w:rPr>
          <w:rFonts w:hint="eastAsia"/>
        </w:rPr>
        <w:t>(</w:t>
      </w:r>
      <w:r w:rsidR="00BF0C74">
        <w:rPr>
          <w:rFonts w:hint="eastAsia"/>
        </w:rPr>
        <w:t>weakly</w:t>
      </w:r>
      <w:r w:rsidR="00BE17A3">
        <w:rPr>
          <w:rFonts w:hint="eastAsia"/>
        </w:rPr>
        <w:t>)</w:t>
      </w:r>
      <w:r w:rsidR="00BF0C74">
        <w:rPr>
          <w:rFonts w:hint="eastAsia"/>
        </w:rPr>
        <w:t xml:space="preserve"> </w:t>
      </w:r>
      <w:r w:rsidR="00BE17A3">
        <w:rPr>
          <w:rFonts w:hint="eastAsia"/>
        </w:rPr>
        <w:t xml:space="preserve">more </w:t>
      </w:r>
      <w:r w:rsidR="00BF0C74" w:rsidRPr="00775D05">
        <w:rPr>
          <w:rFonts w:hint="eastAsia"/>
        </w:rPr>
        <w:t>admir</w:t>
      </w:r>
      <w:r w:rsidR="00BF0C74">
        <w:rPr>
          <w:rFonts w:hint="eastAsia"/>
        </w:rPr>
        <w:t xml:space="preserve">ed than scorned, with </w:t>
      </w:r>
      <w:r w:rsidR="00432348">
        <w:rPr>
          <w:rFonts w:hint="eastAsia"/>
        </w:rPr>
        <w:t>no</w:t>
      </w:r>
      <w:r w:rsidR="00BF0C74" w:rsidRPr="00775D05">
        <w:rPr>
          <w:rFonts w:hint="eastAsia"/>
        </w:rPr>
        <w:t xml:space="preserve"> </w:t>
      </w:r>
      <w:r w:rsidR="00432348">
        <w:rPr>
          <w:rFonts w:hint="eastAsia"/>
        </w:rPr>
        <w:t xml:space="preserve">solid </w:t>
      </w:r>
      <w:r w:rsidR="00BF0C74">
        <w:rPr>
          <w:rFonts w:hint="eastAsia"/>
        </w:rPr>
        <w:t xml:space="preserve">association with </w:t>
      </w:r>
      <w:r w:rsidR="00BF0C74" w:rsidRPr="00775D05">
        <w:rPr>
          <w:rFonts w:hint="eastAsia"/>
        </w:rPr>
        <w:t>discrimination</w:t>
      </w:r>
      <w:r w:rsidR="00BF0C74">
        <w:rPr>
          <w:rFonts w:hint="eastAsia"/>
        </w:rPr>
        <w:t>.</w:t>
      </w:r>
    </w:p>
    <w:p w14:paraId="0E65755E" w14:textId="26D55A28" w:rsidR="00797959" w:rsidRDefault="005D7C0F" w:rsidP="00BF0C74">
      <w:pPr>
        <w:pStyle w:val="APA-Text"/>
      </w:pPr>
      <w:r>
        <w:rPr>
          <w:rFonts w:hint="eastAsia"/>
        </w:rPr>
        <w:t>In sum,</w:t>
      </w:r>
      <w:r w:rsidR="00432348">
        <w:rPr>
          <w:rFonts w:hint="eastAsia"/>
        </w:rPr>
        <w:t xml:space="preserve"> </w:t>
      </w:r>
      <w:r>
        <w:rPr>
          <w:rFonts w:hint="eastAsia"/>
        </w:rPr>
        <w:t xml:space="preserve">biases toward East Asians varied between </w:t>
      </w:r>
      <w:r w:rsidR="00C85BE7">
        <w:rPr>
          <w:rFonts w:hint="eastAsia"/>
        </w:rPr>
        <w:t xml:space="preserve">East Asian </w:t>
      </w:r>
      <w:r w:rsidR="00A1204C">
        <w:rPr>
          <w:rFonts w:hint="eastAsia"/>
        </w:rPr>
        <w:t xml:space="preserve">target </w:t>
      </w:r>
      <w:r>
        <w:rPr>
          <w:rFonts w:hint="eastAsia"/>
        </w:rPr>
        <w:t xml:space="preserve">subgroups, with </w:t>
      </w:r>
      <w:r w:rsidR="00B65702">
        <w:rPr>
          <w:rFonts w:hint="eastAsia"/>
        </w:rPr>
        <w:t xml:space="preserve">the </w:t>
      </w:r>
      <w:r>
        <w:rPr>
          <w:rFonts w:hint="eastAsia"/>
        </w:rPr>
        <w:t>patter</w:t>
      </w:r>
      <w:r w:rsidR="00B65702">
        <w:rPr>
          <w:rFonts w:hint="eastAsia"/>
        </w:rPr>
        <w:t xml:space="preserve">n </w:t>
      </w:r>
      <w:r w:rsidR="00A245F5">
        <w:rPr>
          <w:rFonts w:hint="eastAsia"/>
        </w:rPr>
        <w:t>for</w:t>
      </w:r>
      <w:r>
        <w:rPr>
          <w:rFonts w:hint="eastAsia"/>
        </w:rPr>
        <w:t xml:space="preserve"> </w:t>
      </w:r>
      <w:r w:rsidR="00B65702">
        <w:rPr>
          <w:rFonts w:hint="eastAsia"/>
        </w:rPr>
        <w:t>Korean</w:t>
      </w:r>
      <w:r w:rsidR="007A64AE">
        <w:rPr>
          <w:rFonts w:hint="eastAsia"/>
        </w:rPr>
        <w:t>s</w:t>
      </w:r>
      <w:r w:rsidR="00B65702">
        <w:rPr>
          <w:rFonts w:hint="eastAsia"/>
        </w:rPr>
        <w:t xml:space="preserve"> distinct from that </w:t>
      </w:r>
      <w:r w:rsidR="00A245F5">
        <w:rPr>
          <w:rFonts w:hint="eastAsia"/>
        </w:rPr>
        <w:t>for</w:t>
      </w:r>
      <w:r w:rsidR="00B65702">
        <w:rPr>
          <w:rFonts w:hint="eastAsia"/>
        </w:rPr>
        <w:t xml:space="preserve"> </w:t>
      </w:r>
      <w:r>
        <w:rPr>
          <w:rFonts w:hint="eastAsia"/>
        </w:rPr>
        <w:t>Chinese/Japanese.</w:t>
      </w:r>
    </w:p>
    <w:p w14:paraId="4489BB60" w14:textId="4B0400C7" w:rsidR="005349CA" w:rsidRPr="00775D05" w:rsidRDefault="005349CA" w:rsidP="005349CA">
      <w:pPr>
        <w:spacing w:beforeLines="50" w:before="163"/>
        <w:jc w:val="both"/>
        <w:outlineLvl w:val="3"/>
        <w:rPr>
          <w:i/>
          <w:iCs/>
          <w:sz w:val="21"/>
          <w:szCs w:val="18"/>
        </w:rPr>
      </w:pPr>
      <w:bookmarkStart w:id="14" w:name="_Hlk189606419"/>
      <w:r w:rsidRPr="00775D05">
        <w:rPr>
          <w:b/>
          <w:bCs/>
          <w:sz w:val="21"/>
          <w:szCs w:val="18"/>
        </w:rPr>
        <w:lastRenderedPageBreak/>
        <w:t xml:space="preserve">Table </w:t>
      </w:r>
      <w:r>
        <w:rPr>
          <w:rFonts w:hint="eastAsia"/>
          <w:b/>
          <w:bCs/>
          <w:sz w:val="21"/>
          <w:szCs w:val="18"/>
        </w:rPr>
        <w:t>S3</w:t>
      </w:r>
      <w:r w:rsidRPr="00775D05">
        <w:rPr>
          <w:b/>
          <w:bCs/>
          <w:sz w:val="21"/>
          <w:szCs w:val="18"/>
        </w:rPr>
        <w:t>.</w:t>
      </w:r>
      <w:r w:rsidRPr="00775D05">
        <w:rPr>
          <w:sz w:val="21"/>
          <w:szCs w:val="18"/>
        </w:rPr>
        <w:t xml:space="preserve"> </w:t>
      </w:r>
      <w:r w:rsidRPr="00775D05">
        <w:rPr>
          <w:rFonts w:hint="eastAsia"/>
          <w:sz w:val="21"/>
          <w:szCs w:val="18"/>
        </w:rPr>
        <w:t xml:space="preserve">FMAT </w:t>
      </w:r>
      <w:r w:rsidRPr="00775D05">
        <w:rPr>
          <w:sz w:val="21"/>
          <w:szCs w:val="18"/>
        </w:rPr>
        <w:t>Effect Sizes</w:t>
      </w:r>
      <w:r w:rsidRPr="00775D05">
        <w:rPr>
          <w:rFonts w:hint="eastAsia"/>
          <w:sz w:val="21"/>
          <w:szCs w:val="18"/>
        </w:rPr>
        <w:t xml:space="preserve"> of Bias Toward </w:t>
      </w:r>
      <w:r w:rsidRPr="005349CA">
        <w:rPr>
          <w:rFonts w:hint="eastAsia"/>
          <w:i/>
          <w:iCs/>
          <w:sz w:val="21"/>
          <w:szCs w:val="18"/>
        </w:rPr>
        <w:t>Japanese</w:t>
      </w:r>
      <w:r>
        <w:rPr>
          <w:rFonts w:hint="eastAsia"/>
          <w:sz w:val="21"/>
          <w:szCs w:val="18"/>
        </w:rPr>
        <w:t xml:space="preserve"> (vs. </w:t>
      </w:r>
      <w:r w:rsidR="00D2563C">
        <w:rPr>
          <w:rFonts w:hint="eastAsia"/>
          <w:sz w:val="21"/>
          <w:szCs w:val="18"/>
        </w:rPr>
        <w:t>A</w:t>
      </w:r>
      <w:r w:rsidR="00D2563C">
        <w:rPr>
          <w:sz w:val="21"/>
          <w:szCs w:val="18"/>
        </w:rPr>
        <w:t>ggregated</w:t>
      </w:r>
      <w:r w:rsidR="00D2563C">
        <w:rPr>
          <w:rFonts w:hint="eastAsia"/>
          <w:sz w:val="21"/>
          <w:szCs w:val="18"/>
        </w:rPr>
        <w:t xml:space="preserve"> and </w:t>
      </w:r>
      <w:r w:rsidR="00D2563C">
        <w:rPr>
          <w:sz w:val="21"/>
          <w:szCs w:val="18"/>
        </w:rPr>
        <w:t>Disaggregated C</w:t>
      </w:r>
      <w:r w:rsidR="00D2563C">
        <w:rPr>
          <w:rFonts w:hint="eastAsia"/>
          <w:sz w:val="21"/>
          <w:szCs w:val="18"/>
        </w:rPr>
        <w:t>ontrol Group</w:t>
      </w:r>
      <w:r w:rsidR="00D2563C">
        <w:rPr>
          <w:sz w:val="21"/>
          <w:szCs w:val="18"/>
        </w:rPr>
        <w:t>s</w:t>
      </w:r>
      <w:r>
        <w:rPr>
          <w:rFonts w:hint="eastAsia"/>
          <w:sz w:val="21"/>
          <w:szCs w:val="18"/>
        </w:rPr>
        <w:t>)</w:t>
      </w:r>
      <w:r w:rsidRPr="00775D05">
        <w:rPr>
          <w:rFonts w:hint="eastAsia"/>
          <w:sz w:val="21"/>
          <w:szCs w:val="18"/>
        </w:rPr>
        <w:t>.</w:t>
      </w:r>
    </w:p>
    <w:tbl>
      <w:tblPr>
        <w:tblStyle w:val="af0"/>
        <w:tblW w:w="114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8"/>
        <w:gridCol w:w="907"/>
        <w:gridCol w:w="907"/>
        <w:gridCol w:w="907"/>
        <w:gridCol w:w="907"/>
        <w:gridCol w:w="907"/>
        <w:gridCol w:w="907"/>
        <w:gridCol w:w="907"/>
        <w:gridCol w:w="907"/>
        <w:gridCol w:w="907"/>
      </w:tblGrid>
      <w:tr w:rsidR="005349CA" w:rsidRPr="00775D05" w14:paraId="0FA37BC8" w14:textId="77777777" w:rsidTr="004E3427">
        <w:trPr>
          <w:trHeight w:val="283"/>
          <w:jc w:val="center"/>
        </w:trPr>
        <w:tc>
          <w:tcPr>
            <w:tcW w:w="3288" w:type="dxa"/>
            <w:vMerge w:val="restart"/>
            <w:tcBorders>
              <w:top w:val="single" w:sz="12" w:space="0" w:color="auto"/>
            </w:tcBorders>
            <w:vAlign w:val="center"/>
          </w:tcPr>
          <w:p w14:paraId="72E631C8" w14:textId="77777777" w:rsidR="005349CA" w:rsidRPr="00775D05" w:rsidRDefault="005349CA" w:rsidP="004E3427">
            <w:pPr>
              <w:jc w:val="both"/>
              <w:rPr>
                <w:sz w:val="21"/>
                <w:szCs w:val="18"/>
              </w:rPr>
            </w:pPr>
            <w:bookmarkStart w:id="15" w:name="_Hlk189648337"/>
            <w:r w:rsidRPr="00775D05">
              <w:rPr>
                <w:rFonts w:hint="eastAsia"/>
                <w:sz w:val="21"/>
                <w:szCs w:val="18"/>
              </w:rPr>
              <w:t>Bias components</w:t>
            </w:r>
          </w:p>
        </w:tc>
        <w:tc>
          <w:tcPr>
            <w:tcW w:w="8163" w:type="dxa"/>
            <w:gridSpan w:val="9"/>
            <w:tcBorders>
              <w:top w:val="single" w:sz="12" w:space="0" w:color="auto"/>
              <w:bottom w:val="single" w:sz="4" w:space="0" w:color="auto"/>
            </w:tcBorders>
            <w:vAlign w:val="center"/>
          </w:tcPr>
          <w:p w14:paraId="0410B2AE" w14:textId="339C4FB9" w:rsidR="005349CA" w:rsidRPr="00775D05" w:rsidRDefault="00306B48" w:rsidP="004E3427">
            <w:pPr>
              <w:jc w:val="center"/>
              <w:rPr>
                <w:sz w:val="21"/>
                <w:szCs w:val="18"/>
              </w:rPr>
            </w:pPr>
            <w:r>
              <w:rPr>
                <w:rFonts w:hint="eastAsia"/>
                <w:sz w:val="21"/>
                <w:szCs w:val="18"/>
              </w:rPr>
              <w:t xml:space="preserve">Japanese vs. </w:t>
            </w:r>
            <w:r w:rsidR="00D2563C">
              <w:rPr>
                <w:rFonts w:hint="eastAsia"/>
                <w:sz w:val="21"/>
                <w:szCs w:val="18"/>
              </w:rPr>
              <w:t>Anglophone nationality (</w:t>
            </w:r>
            <w:r w:rsidR="00D2563C">
              <w:rPr>
                <w:sz w:val="21"/>
                <w:szCs w:val="18"/>
              </w:rPr>
              <w:t xml:space="preserve">eight </w:t>
            </w:r>
            <w:r w:rsidR="00D2563C">
              <w:rPr>
                <w:rFonts w:hint="eastAsia"/>
                <w:sz w:val="21"/>
                <w:szCs w:val="18"/>
              </w:rPr>
              <w:t>control group</w:t>
            </w:r>
            <w:r w:rsidR="00D2563C">
              <w:rPr>
                <w:sz w:val="21"/>
                <w:szCs w:val="18"/>
              </w:rPr>
              <w:t>s</w:t>
            </w:r>
            <w:r w:rsidR="00D2563C">
              <w:rPr>
                <w:rFonts w:hint="eastAsia"/>
                <w:sz w:val="21"/>
                <w:szCs w:val="18"/>
              </w:rPr>
              <w:t>)</w:t>
            </w:r>
          </w:p>
        </w:tc>
      </w:tr>
      <w:tr w:rsidR="005349CA" w:rsidRPr="00775D05" w14:paraId="4112D8DC" w14:textId="77777777" w:rsidTr="004E3427">
        <w:trPr>
          <w:trHeight w:val="283"/>
          <w:jc w:val="center"/>
        </w:trPr>
        <w:tc>
          <w:tcPr>
            <w:tcW w:w="3288" w:type="dxa"/>
            <w:vMerge/>
            <w:tcBorders>
              <w:bottom w:val="single" w:sz="4" w:space="0" w:color="auto"/>
            </w:tcBorders>
            <w:vAlign w:val="center"/>
          </w:tcPr>
          <w:p w14:paraId="0DD04E79" w14:textId="77777777" w:rsidR="005349CA" w:rsidRPr="00775D05" w:rsidRDefault="005349CA" w:rsidP="004E3427">
            <w:pPr>
              <w:jc w:val="both"/>
              <w:rPr>
                <w:sz w:val="21"/>
                <w:szCs w:val="18"/>
              </w:rPr>
            </w:pPr>
          </w:p>
        </w:tc>
        <w:tc>
          <w:tcPr>
            <w:tcW w:w="907" w:type="dxa"/>
            <w:tcBorders>
              <w:bottom w:val="single" w:sz="4" w:space="0" w:color="auto"/>
            </w:tcBorders>
            <w:vAlign w:val="center"/>
          </w:tcPr>
          <w:p w14:paraId="0B5F2EE2" w14:textId="77777777" w:rsidR="005349CA" w:rsidRPr="005349CA" w:rsidRDefault="005349CA" w:rsidP="004E3427">
            <w:pPr>
              <w:jc w:val="both"/>
              <w:rPr>
                <w:b/>
                <w:bCs/>
                <w:sz w:val="21"/>
                <w:szCs w:val="18"/>
              </w:rPr>
            </w:pPr>
            <w:r w:rsidRPr="005349CA">
              <w:rPr>
                <w:rFonts w:hint="eastAsia"/>
                <w:b/>
                <w:bCs/>
                <w:sz w:val="21"/>
                <w:szCs w:val="18"/>
              </w:rPr>
              <w:t>Overall</w:t>
            </w:r>
          </w:p>
        </w:tc>
        <w:tc>
          <w:tcPr>
            <w:tcW w:w="907" w:type="dxa"/>
            <w:tcBorders>
              <w:top w:val="single" w:sz="4" w:space="0" w:color="auto"/>
              <w:bottom w:val="single" w:sz="4" w:space="0" w:color="auto"/>
            </w:tcBorders>
            <w:vAlign w:val="center"/>
          </w:tcPr>
          <w:p w14:paraId="5D964D0C" w14:textId="77777777" w:rsidR="005349CA" w:rsidRPr="005349CA" w:rsidRDefault="005349CA" w:rsidP="004E3427">
            <w:pPr>
              <w:jc w:val="both"/>
              <w:rPr>
                <w:sz w:val="16"/>
                <w:szCs w:val="16"/>
              </w:rPr>
            </w:pPr>
            <w:r w:rsidRPr="005349CA">
              <w:rPr>
                <w:rFonts w:hint="eastAsia"/>
                <w:sz w:val="16"/>
                <w:szCs w:val="16"/>
              </w:rPr>
              <w:t>American</w:t>
            </w:r>
          </w:p>
        </w:tc>
        <w:tc>
          <w:tcPr>
            <w:tcW w:w="907" w:type="dxa"/>
            <w:tcBorders>
              <w:top w:val="single" w:sz="4" w:space="0" w:color="auto"/>
              <w:bottom w:val="single" w:sz="4" w:space="0" w:color="auto"/>
            </w:tcBorders>
            <w:vAlign w:val="center"/>
          </w:tcPr>
          <w:p w14:paraId="6A16A0FF" w14:textId="77777777" w:rsidR="005349CA" w:rsidRPr="005349CA" w:rsidRDefault="005349CA" w:rsidP="004E3427">
            <w:pPr>
              <w:jc w:val="both"/>
              <w:rPr>
                <w:sz w:val="16"/>
                <w:szCs w:val="16"/>
              </w:rPr>
            </w:pPr>
            <w:r w:rsidRPr="005349CA">
              <w:rPr>
                <w:sz w:val="16"/>
                <w:szCs w:val="16"/>
              </w:rPr>
              <w:t>British</w:t>
            </w:r>
          </w:p>
        </w:tc>
        <w:tc>
          <w:tcPr>
            <w:tcW w:w="907" w:type="dxa"/>
            <w:tcBorders>
              <w:top w:val="single" w:sz="4" w:space="0" w:color="auto"/>
              <w:bottom w:val="single" w:sz="4" w:space="0" w:color="auto"/>
            </w:tcBorders>
            <w:vAlign w:val="center"/>
          </w:tcPr>
          <w:p w14:paraId="012B3619" w14:textId="77777777" w:rsidR="005349CA" w:rsidRPr="005349CA" w:rsidRDefault="005349CA" w:rsidP="004E3427">
            <w:pPr>
              <w:jc w:val="both"/>
              <w:rPr>
                <w:sz w:val="16"/>
                <w:szCs w:val="16"/>
              </w:rPr>
            </w:pPr>
            <w:r w:rsidRPr="005349CA">
              <w:rPr>
                <w:sz w:val="16"/>
                <w:szCs w:val="16"/>
              </w:rPr>
              <w:t>Canadian</w:t>
            </w:r>
          </w:p>
        </w:tc>
        <w:tc>
          <w:tcPr>
            <w:tcW w:w="907" w:type="dxa"/>
            <w:tcBorders>
              <w:top w:val="single" w:sz="4" w:space="0" w:color="auto"/>
              <w:bottom w:val="single" w:sz="4" w:space="0" w:color="auto"/>
            </w:tcBorders>
            <w:vAlign w:val="center"/>
          </w:tcPr>
          <w:p w14:paraId="71C7204A" w14:textId="77777777" w:rsidR="005349CA" w:rsidRPr="005349CA" w:rsidRDefault="005349CA" w:rsidP="004E3427">
            <w:pPr>
              <w:jc w:val="both"/>
              <w:rPr>
                <w:sz w:val="16"/>
                <w:szCs w:val="16"/>
              </w:rPr>
            </w:pPr>
            <w:r w:rsidRPr="005349CA">
              <w:rPr>
                <w:sz w:val="16"/>
                <w:szCs w:val="16"/>
              </w:rPr>
              <w:t>Australian</w:t>
            </w:r>
          </w:p>
        </w:tc>
        <w:tc>
          <w:tcPr>
            <w:tcW w:w="907" w:type="dxa"/>
            <w:tcBorders>
              <w:top w:val="single" w:sz="4" w:space="0" w:color="auto"/>
              <w:bottom w:val="single" w:sz="4" w:space="0" w:color="auto"/>
            </w:tcBorders>
            <w:vAlign w:val="center"/>
          </w:tcPr>
          <w:p w14:paraId="7F2EB476" w14:textId="77777777" w:rsidR="005349CA" w:rsidRPr="005349CA" w:rsidRDefault="005349CA" w:rsidP="004E3427">
            <w:pPr>
              <w:jc w:val="both"/>
              <w:rPr>
                <w:sz w:val="16"/>
                <w:szCs w:val="16"/>
              </w:rPr>
            </w:pPr>
            <w:r w:rsidRPr="005349CA">
              <w:rPr>
                <w:sz w:val="16"/>
                <w:szCs w:val="16"/>
              </w:rPr>
              <w:t>English</w:t>
            </w:r>
          </w:p>
        </w:tc>
        <w:tc>
          <w:tcPr>
            <w:tcW w:w="907" w:type="dxa"/>
            <w:tcBorders>
              <w:top w:val="single" w:sz="4" w:space="0" w:color="auto"/>
              <w:bottom w:val="single" w:sz="4" w:space="0" w:color="auto"/>
            </w:tcBorders>
            <w:vAlign w:val="center"/>
          </w:tcPr>
          <w:p w14:paraId="3DCE08BB" w14:textId="77777777" w:rsidR="005349CA" w:rsidRPr="005349CA" w:rsidRDefault="005349CA" w:rsidP="004E3427">
            <w:pPr>
              <w:jc w:val="both"/>
              <w:rPr>
                <w:sz w:val="16"/>
                <w:szCs w:val="16"/>
              </w:rPr>
            </w:pPr>
            <w:r w:rsidRPr="005349CA">
              <w:rPr>
                <w:sz w:val="16"/>
                <w:szCs w:val="16"/>
              </w:rPr>
              <w:t>Irish</w:t>
            </w:r>
          </w:p>
        </w:tc>
        <w:tc>
          <w:tcPr>
            <w:tcW w:w="907" w:type="dxa"/>
            <w:tcBorders>
              <w:top w:val="single" w:sz="4" w:space="0" w:color="auto"/>
              <w:bottom w:val="single" w:sz="4" w:space="0" w:color="auto"/>
            </w:tcBorders>
            <w:vAlign w:val="center"/>
          </w:tcPr>
          <w:p w14:paraId="2431BD23" w14:textId="77777777" w:rsidR="005349CA" w:rsidRPr="005349CA" w:rsidRDefault="005349CA" w:rsidP="004E3427">
            <w:pPr>
              <w:jc w:val="both"/>
              <w:rPr>
                <w:sz w:val="16"/>
                <w:szCs w:val="16"/>
              </w:rPr>
            </w:pPr>
            <w:r w:rsidRPr="005349CA">
              <w:rPr>
                <w:sz w:val="16"/>
                <w:szCs w:val="16"/>
              </w:rPr>
              <w:t>Scottish</w:t>
            </w:r>
          </w:p>
        </w:tc>
        <w:tc>
          <w:tcPr>
            <w:tcW w:w="907" w:type="dxa"/>
            <w:tcBorders>
              <w:top w:val="single" w:sz="4" w:space="0" w:color="auto"/>
              <w:bottom w:val="single" w:sz="4" w:space="0" w:color="auto"/>
            </w:tcBorders>
            <w:vAlign w:val="center"/>
          </w:tcPr>
          <w:p w14:paraId="23319AF8" w14:textId="77777777" w:rsidR="005349CA" w:rsidRPr="005349CA" w:rsidRDefault="005349CA" w:rsidP="004E3427">
            <w:pPr>
              <w:jc w:val="both"/>
              <w:rPr>
                <w:sz w:val="16"/>
                <w:szCs w:val="16"/>
              </w:rPr>
            </w:pPr>
            <w:r w:rsidRPr="005349CA">
              <w:rPr>
                <w:sz w:val="16"/>
                <w:szCs w:val="16"/>
              </w:rPr>
              <w:t>Welsh</w:t>
            </w:r>
          </w:p>
        </w:tc>
      </w:tr>
      <w:tr w:rsidR="005349CA" w:rsidRPr="00775D05" w14:paraId="2B44729C" w14:textId="77777777" w:rsidTr="004E3427">
        <w:trPr>
          <w:trHeight w:val="283"/>
          <w:jc w:val="center"/>
        </w:trPr>
        <w:tc>
          <w:tcPr>
            <w:tcW w:w="3288" w:type="dxa"/>
            <w:vAlign w:val="center"/>
          </w:tcPr>
          <w:p w14:paraId="0B1655AE" w14:textId="77777777" w:rsidR="005349CA" w:rsidRPr="005349CA" w:rsidRDefault="005349CA" w:rsidP="004E3427">
            <w:pPr>
              <w:jc w:val="both"/>
              <w:rPr>
                <w:b/>
                <w:bCs/>
                <w:sz w:val="21"/>
                <w:szCs w:val="18"/>
                <w:u w:val="single"/>
              </w:rPr>
            </w:pPr>
            <w:r w:rsidRPr="005349CA">
              <w:rPr>
                <w:rFonts w:hint="eastAsia"/>
                <w:b/>
                <w:bCs/>
                <w:sz w:val="21"/>
                <w:szCs w:val="18"/>
                <w:u w:val="single"/>
              </w:rPr>
              <w:t>Stereotypes</w:t>
            </w:r>
          </w:p>
        </w:tc>
        <w:tc>
          <w:tcPr>
            <w:tcW w:w="907" w:type="dxa"/>
            <w:vAlign w:val="center"/>
          </w:tcPr>
          <w:p w14:paraId="72E19AF2" w14:textId="77777777" w:rsidR="005349CA" w:rsidRPr="00473348" w:rsidRDefault="005349CA" w:rsidP="004E3427">
            <w:pPr>
              <w:jc w:val="both"/>
              <w:rPr>
                <w:b/>
                <w:bCs/>
                <w:sz w:val="21"/>
                <w:szCs w:val="18"/>
              </w:rPr>
            </w:pPr>
          </w:p>
        </w:tc>
        <w:tc>
          <w:tcPr>
            <w:tcW w:w="907" w:type="dxa"/>
            <w:vAlign w:val="center"/>
          </w:tcPr>
          <w:p w14:paraId="54023298" w14:textId="77777777" w:rsidR="005349CA" w:rsidRPr="00775D05" w:rsidRDefault="005349CA" w:rsidP="004E3427">
            <w:pPr>
              <w:jc w:val="both"/>
              <w:rPr>
                <w:sz w:val="21"/>
                <w:szCs w:val="18"/>
              </w:rPr>
            </w:pPr>
          </w:p>
        </w:tc>
        <w:tc>
          <w:tcPr>
            <w:tcW w:w="907" w:type="dxa"/>
            <w:vAlign w:val="center"/>
          </w:tcPr>
          <w:p w14:paraId="735BD4A5" w14:textId="77777777" w:rsidR="005349CA" w:rsidRPr="00775D05" w:rsidRDefault="005349CA" w:rsidP="004E3427">
            <w:pPr>
              <w:jc w:val="both"/>
              <w:rPr>
                <w:sz w:val="21"/>
                <w:szCs w:val="18"/>
              </w:rPr>
            </w:pPr>
          </w:p>
        </w:tc>
        <w:tc>
          <w:tcPr>
            <w:tcW w:w="907" w:type="dxa"/>
            <w:vAlign w:val="center"/>
          </w:tcPr>
          <w:p w14:paraId="24F9BF92" w14:textId="77777777" w:rsidR="005349CA" w:rsidRPr="00775D05" w:rsidRDefault="005349CA" w:rsidP="004E3427">
            <w:pPr>
              <w:jc w:val="both"/>
              <w:rPr>
                <w:sz w:val="21"/>
                <w:szCs w:val="18"/>
              </w:rPr>
            </w:pPr>
          </w:p>
        </w:tc>
        <w:tc>
          <w:tcPr>
            <w:tcW w:w="907" w:type="dxa"/>
            <w:vAlign w:val="center"/>
          </w:tcPr>
          <w:p w14:paraId="1C3700CF" w14:textId="77777777" w:rsidR="005349CA" w:rsidRPr="00775D05" w:rsidRDefault="005349CA" w:rsidP="004E3427">
            <w:pPr>
              <w:jc w:val="both"/>
              <w:rPr>
                <w:sz w:val="21"/>
                <w:szCs w:val="18"/>
              </w:rPr>
            </w:pPr>
          </w:p>
        </w:tc>
        <w:tc>
          <w:tcPr>
            <w:tcW w:w="907" w:type="dxa"/>
            <w:vAlign w:val="center"/>
          </w:tcPr>
          <w:p w14:paraId="0526C498" w14:textId="77777777" w:rsidR="005349CA" w:rsidRPr="00775D05" w:rsidRDefault="005349CA" w:rsidP="004E3427">
            <w:pPr>
              <w:jc w:val="both"/>
              <w:rPr>
                <w:sz w:val="21"/>
                <w:szCs w:val="18"/>
              </w:rPr>
            </w:pPr>
          </w:p>
        </w:tc>
        <w:tc>
          <w:tcPr>
            <w:tcW w:w="907" w:type="dxa"/>
            <w:vAlign w:val="center"/>
          </w:tcPr>
          <w:p w14:paraId="3B50A1F5" w14:textId="77777777" w:rsidR="005349CA" w:rsidRPr="00775D05" w:rsidRDefault="005349CA" w:rsidP="004E3427">
            <w:pPr>
              <w:jc w:val="both"/>
              <w:rPr>
                <w:sz w:val="21"/>
                <w:szCs w:val="18"/>
              </w:rPr>
            </w:pPr>
          </w:p>
        </w:tc>
        <w:tc>
          <w:tcPr>
            <w:tcW w:w="907" w:type="dxa"/>
            <w:vAlign w:val="center"/>
          </w:tcPr>
          <w:p w14:paraId="1F620A53" w14:textId="77777777" w:rsidR="005349CA" w:rsidRPr="00775D05" w:rsidRDefault="005349CA" w:rsidP="004E3427">
            <w:pPr>
              <w:jc w:val="both"/>
              <w:rPr>
                <w:sz w:val="21"/>
                <w:szCs w:val="18"/>
              </w:rPr>
            </w:pPr>
          </w:p>
        </w:tc>
        <w:tc>
          <w:tcPr>
            <w:tcW w:w="907" w:type="dxa"/>
            <w:vAlign w:val="center"/>
          </w:tcPr>
          <w:p w14:paraId="0F32CF39" w14:textId="77777777" w:rsidR="005349CA" w:rsidRPr="00775D05" w:rsidRDefault="005349CA" w:rsidP="004E3427">
            <w:pPr>
              <w:jc w:val="both"/>
              <w:rPr>
                <w:sz w:val="21"/>
                <w:szCs w:val="18"/>
              </w:rPr>
            </w:pPr>
          </w:p>
        </w:tc>
      </w:tr>
      <w:tr w:rsidR="00473348" w:rsidRPr="00775D05" w14:paraId="5ED2852C" w14:textId="77777777" w:rsidTr="001D25E2">
        <w:trPr>
          <w:trHeight w:val="283"/>
          <w:jc w:val="center"/>
        </w:trPr>
        <w:tc>
          <w:tcPr>
            <w:tcW w:w="3288" w:type="dxa"/>
            <w:vAlign w:val="center"/>
          </w:tcPr>
          <w:p w14:paraId="7BED8749" w14:textId="77777777" w:rsidR="00473348" w:rsidRPr="00775D05" w:rsidRDefault="00473348" w:rsidP="00473348">
            <w:pPr>
              <w:ind w:leftChars="100" w:left="240"/>
              <w:jc w:val="both"/>
              <w:rPr>
                <w:sz w:val="21"/>
                <w:szCs w:val="18"/>
              </w:rPr>
            </w:pPr>
            <w:r w:rsidRPr="00775D05">
              <w:rPr>
                <w:rFonts w:hint="eastAsia"/>
                <w:sz w:val="21"/>
                <w:szCs w:val="18"/>
              </w:rPr>
              <w:t>W</w:t>
            </w:r>
            <w:r w:rsidRPr="00775D05">
              <w:rPr>
                <w:sz w:val="21"/>
                <w:szCs w:val="18"/>
              </w:rPr>
              <w:t>armth: sociab</w:t>
            </w:r>
            <w:r w:rsidRPr="00775D05">
              <w:rPr>
                <w:rFonts w:hint="eastAsia"/>
                <w:sz w:val="21"/>
                <w:szCs w:val="18"/>
              </w:rPr>
              <w:t>le</w:t>
            </w:r>
            <w:r w:rsidRPr="00775D05">
              <w:rPr>
                <w:sz w:val="21"/>
                <w:szCs w:val="18"/>
              </w:rPr>
              <w:t>/friendl</w:t>
            </w:r>
            <w:r w:rsidRPr="00775D05">
              <w:rPr>
                <w:rFonts w:hint="eastAsia"/>
                <w:sz w:val="21"/>
                <w:szCs w:val="18"/>
              </w:rPr>
              <w:t>y</w:t>
            </w:r>
          </w:p>
        </w:tc>
        <w:tc>
          <w:tcPr>
            <w:tcW w:w="907" w:type="dxa"/>
            <w:vAlign w:val="center"/>
          </w:tcPr>
          <w:p w14:paraId="626BF9B2" w14:textId="39122465" w:rsidR="00473348" w:rsidRPr="00473348" w:rsidRDefault="00473348" w:rsidP="00473348">
            <w:pPr>
              <w:jc w:val="both"/>
              <w:rPr>
                <w:b/>
                <w:bCs/>
                <w:color w:val="000000"/>
                <w:sz w:val="21"/>
                <w:szCs w:val="18"/>
              </w:rPr>
            </w:pPr>
            <w:r w:rsidRPr="00473348">
              <w:rPr>
                <w:rFonts w:cs="Times New Roman"/>
                <w:b/>
                <w:bCs/>
                <w:color w:val="000000"/>
                <w:sz w:val="21"/>
              </w:rPr>
              <w:t>–0.09</w:t>
            </w:r>
            <w:r w:rsidRPr="00473348">
              <w:rPr>
                <w:rFonts w:cs="Times New Roman"/>
                <w:b/>
                <w:bCs/>
                <w:color w:val="000000"/>
                <w:sz w:val="21"/>
                <w:vertAlign w:val="superscript"/>
              </w:rPr>
              <w:t> </w:t>
            </w:r>
            <w:r w:rsidRPr="00473348">
              <w:rPr>
                <w:rFonts w:cs="Times New Roman"/>
                <w:b/>
                <w:bCs/>
                <w:color w:val="000000"/>
                <w:sz w:val="21"/>
                <w:vertAlign w:val="superscript"/>
              </w:rPr>
              <w:t> </w:t>
            </w:r>
            <w:r w:rsidRPr="00473348">
              <w:rPr>
                <w:rFonts w:cs="Times New Roman"/>
                <w:b/>
                <w:bCs/>
                <w:color w:val="000000"/>
                <w:sz w:val="21"/>
                <w:vertAlign w:val="superscript"/>
              </w:rPr>
              <w:t> </w:t>
            </w:r>
          </w:p>
        </w:tc>
        <w:tc>
          <w:tcPr>
            <w:tcW w:w="907" w:type="dxa"/>
            <w:vAlign w:val="center"/>
          </w:tcPr>
          <w:p w14:paraId="63571D5E" w14:textId="5FD821FF" w:rsidR="00473348" w:rsidRPr="00775D05" w:rsidRDefault="00473348" w:rsidP="00473348">
            <w:pPr>
              <w:jc w:val="both"/>
              <w:rPr>
                <w:color w:val="000000"/>
                <w:sz w:val="21"/>
                <w:szCs w:val="18"/>
              </w:rPr>
            </w:pPr>
            <w:r>
              <w:rPr>
                <w:rFonts w:cs="Times New Roman"/>
                <w:color w:val="000000"/>
                <w:sz w:val="21"/>
              </w:rPr>
              <w:t> </w:t>
            </w:r>
            <w:r>
              <w:rPr>
                <w:rFonts w:cs="Times New Roman"/>
                <w:color w:val="000000"/>
                <w:sz w:val="21"/>
              </w:rPr>
              <w:t>0.04</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200E9B15" w14:textId="0EF6652E" w:rsidR="00473348" w:rsidRPr="00775D05" w:rsidRDefault="00473348" w:rsidP="00473348">
            <w:pPr>
              <w:jc w:val="both"/>
              <w:rPr>
                <w:color w:val="000000"/>
                <w:sz w:val="21"/>
                <w:szCs w:val="18"/>
              </w:rPr>
            </w:pP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6B6038BD" w14:textId="1D151F8A" w:rsidR="00473348" w:rsidRPr="00775D05" w:rsidRDefault="00473348" w:rsidP="00473348">
            <w:pPr>
              <w:jc w:val="both"/>
              <w:rPr>
                <w:color w:val="000000"/>
                <w:sz w:val="21"/>
                <w:szCs w:val="18"/>
              </w:rPr>
            </w:pPr>
            <w:r>
              <w:rPr>
                <w:rFonts w:cs="Times New Roman"/>
                <w:color w:val="000000"/>
                <w:sz w:val="21"/>
              </w:rPr>
              <w:t>–0.06</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656D88C5" w14:textId="755F7589" w:rsidR="00473348" w:rsidRPr="00775D05" w:rsidRDefault="00473348" w:rsidP="00473348">
            <w:pPr>
              <w:jc w:val="both"/>
              <w:rPr>
                <w:color w:val="000000"/>
                <w:sz w:val="21"/>
                <w:szCs w:val="18"/>
              </w:rPr>
            </w:pPr>
            <w:r>
              <w:rPr>
                <w:rFonts w:cs="Times New Roman"/>
                <w:color w:val="000000"/>
                <w:sz w:val="21"/>
              </w:rPr>
              <w:t>–0.00</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3624CCCD" w14:textId="48BB560B" w:rsidR="00473348" w:rsidRPr="00775D05" w:rsidRDefault="00473348" w:rsidP="00473348">
            <w:pPr>
              <w:jc w:val="both"/>
              <w:rPr>
                <w:color w:val="000000"/>
                <w:sz w:val="21"/>
                <w:szCs w:val="18"/>
              </w:rPr>
            </w:pPr>
            <w:r>
              <w:rPr>
                <w:rFonts w:cs="Times New Roman"/>
                <w:color w:val="000000"/>
                <w:sz w:val="21"/>
              </w:rPr>
              <w:t>–0.18</w:t>
            </w:r>
            <w:r>
              <w:rPr>
                <w:rFonts w:cs="Times New Roman"/>
                <w:color w:val="000000"/>
                <w:sz w:val="21"/>
                <w:vertAlign w:val="superscript"/>
              </w:rPr>
              <w:t>***</w:t>
            </w:r>
          </w:p>
        </w:tc>
        <w:tc>
          <w:tcPr>
            <w:tcW w:w="907" w:type="dxa"/>
            <w:vAlign w:val="center"/>
          </w:tcPr>
          <w:p w14:paraId="3CD1A924" w14:textId="36151FCC" w:rsidR="00473348" w:rsidRPr="00775D05" w:rsidRDefault="00473348" w:rsidP="00473348">
            <w:pPr>
              <w:jc w:val="both"/>
              <w:rPr>
                <w:color w:val="000000"/>
                <w:sz w:val="21"/>
                <w:szCs w:val="18"/>
              </w:rPr>
            </w:pPr>
            <w:r>
              <w:rPr>
                <w:rFonts w:cs="Times New Roman"/>
                <w:color w:val="000000"/>
                <w:sz w:val="21"/>
              </w:rPr>
              <w:t>–0.06</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5252ADA8" w14:textId="3925675C" w:rsidR="00473348" w:rsidRPr="00775D05" w:rsidRDefault="00473348" w:rsidP="00473348">
            <w:pPr>
              <w:jc w:val="both"/>
              <w:rPr>
                <w:color w:val="000000"/>
                <w:sz w:val="21"/>
                <w:szCs w:val="18"/>
              </w:rPr>
            </w:pPr>
            <w:r>
              <w:rPr>
                <w:rFonts w:cs="Times New Roman"/>
                <w:color w:val="000000"/>
                <w:sz w:val="21"/>
              </w:rPr>
              <w:t>–0.22</w:t>
            </w:r>
            <w:r>
              <w:rPr>
                <w:rFonts w:cs="Times New Roman"/>
                <w:color w:val="000000"/>
                <w:sz w:val="21"/>
                <w:vertAlign w:val="superscript"/>
              </w:rPr>
              <w:t>***</w:t>
            </w:r>
          </w:p>
        </w:tc>
        <w:tc>
          <w:tcPr>
            <w:tcW w:w="907" w:type="dxa"/>
            <w:shd w:val="clear" w:color="auto" w:fill="F2DBDB" w:themeFill="accent2" w:themeFillTint="33"/>
            <w:vAlign w:val="center"/>
          </w:tcPr>
          <w:p w14:paraId="48DCEF3B" w14:textId="350EC1AC" w:rsidR="00473348" w:rsidRPr="00775D05" w:rsidRDefault="00473348" w:rsidP="00473348">
            <w:pPr>
              <w:jc w:val="both"/>
              <w:rPr>
                <w:color w:val="000000"/>
                <w:sz w:val="21"/>
                <w:szCs w:val="18"/>
              </w:rPr>
            </w:pPr>
            <w:r>
              <w:rPr>
                <w:rFonts w:cs="Times New Roman"/>
                <w:color w:val="000000"/>
                <w:sz w:val="21"/>
              </w:rPr>
              <w:t>–0.19</w:t>
            </w:r>
            <w:r>
              <w:rPr>
                <w:rFonts w:cs="Times New Roman"/>
                <w:color w:val="000000"/>
                <w:sz w:val="21"/>
                <w:vertAlign w:val="superscript"/>
              </w:rPr>
              <w:t>***</w:t>
            </w:r>
          </w:p>
        </w:tc>
      </w:tr>
      <w:tr w:rsidR="00473348" w:rsidRPr="00775D05" w14:paraId="50C9FD2A" w14:textId="77777777" w:rsidTr="001D25E2">
        <w:trPr>
          <w:trHeight w:val="283"/>
          <w:jc w:val="center"/>
        </w:trPr>
        <w:tc>
          <w:tcPr>
            <w:tcW w:w="3288" w:type="dxa"/>
            <w:vAlign w:val="center"/>
          </w:tcPr>
          <w:p w14:paraId="4D4BC18D" w14:textId="77777777" w:rsidR="00473348" w:rsidRPr="00775D05" w:rsidRDefault="00473348" w:rsidP="00473348">
            <w:pPr>
              <w:ind w:leftChars="100" w:left="240"/>
              <w:jc w:val="both"/>
              <w:rPr>
                <w:sz w:val="21"/>
                <w:szCs w:val="18"/>
              </w:rPr>
            </w:pPr>
            <w:r w:rsidRPr="00775D05">
              <w:rPr>
                <w:rFonts w:hint="eastAsia"/>
                <w:sz w:val="21"/>
                <w:szCs w:val="18"/>
              </w:rPr>
              <w:t>W</w:t>
            </w:r>
            <w:r w:rsidRPr="00775D05">
              <w:rPr>
                <w:sz w:val="21"/>
                <w:szCs w:val="18"/>
              </w:rPr>
              <w:t>armth: moral/trustworth</w:t>
            </w:r>
            <w:r w:rsidRPr="00775D05">
              <w:rPr>
                <w:rFonts w:hint="eastAsia"/>
                <w:sz w:val="21"/>
                <w:szCs w:val="18"/>
              </w:rPr>
              <w:t>y</w:t>
            </w:r>
          </w:p>
        </w:tc>
        <w:tc>
          <w:tcPr>
            <w:tcW w:w="907" w:type="dxa"/>
            <w:shd w:val="clear" w:color="auto" w:fill="F2DBDB" w:themeFill="accent2" w:themeFillTint="33"/>
            <w:vAlign w:val="center"/>
          </w:tcPr>
          <w:p w14:paraId="6E4D0C85" w14:textId="7771454E" w:rsidR="00473348" w:rsidRPr="00473348" w:rsidRDefault="00473348" w:rsidP="00473348">
            <w:pPr>
              <w:jc w:val="both"/>
              <w:rPr>
                <w:b/>
                <w:bCs/>
                <w:sz w:val="21"/>
                <w:szCs w:val="18"/>
              </w:rPr>
            </w:pPr>
            <w:r w:rsidRPr="00473348">
              <w:rPr>
                <w:rFonts w:cs="Times New Roman"/>
                <w:b/>
                <w:bCs/>
                <w:color w:val="000000"/>
                <w:sz w:val="21"/>
              </w:rPr>
              <w:t>–0.15</w:t>
            </w:r>
            <w:r w:rsidRPr="00473348">
              <w:rPr>
                <w:rFonts w:cs="Times New Roman"/>
                <w:b/>
                <w:bCs/>
                <w:color w:val="000000"/>
                <w:sz w:val="21"/>
                <w:vertAlign w:val="superscript"/>
              </w:rPr>
              <w:t>**</w:t>
            </w:r>
            <w:r w:rsidRPr="00473348">
              <w:rPr>
                <w:rFonts w:cs="Times New Roman"/>
                <w:b/>
                <w:bCs/>
                <w:color w:val="000000"/>
                <w:sz w:val="21"/>
                <w:vertAlign w:val="superscript"/>
              </w:rPr>
              <w:t> </w:t>
            </w:r>
          </w:p>
        </w:tc>
        <w:tc>
          <w:tcPr>
            <w:tcW w:w="907" w:type="dxa"/>
            <w:vAlign w:val="center"/>
          </w:tcPr>
          <w:p w14:paraId="1CE64367" w14:textId="02CFBF57" w:rsidR="00473348" w:rsidRPr="00775D05" w:rsidRDefault="00473348" w:rsidP="00473348">
            <w:pPr>
              <w:jc w:val="both"/>
              <w:rPr>
                <w:sz w:val="21"/>
                <w:szCs w:val="18"/>
              </w:rPr>
            </w:pPr>
            <w:r>
              <w:rPr>
                <w:rFonts w:cs="Times New Roman"/>
                <w:color w:val="000000"/>
                <w:sz w:val="21"/>
              </w:rPr>
              <w:t>–0.05</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48B48E46" w14:textId="1D945507" w:rsidR="00473348" w:rsidRPr="00775D05" w:rsidRDefault="00473348" w:rsidP="00473348">
            <w:pPr>
              <w:jc w:val="both"/>
              <w:rPr>
                <w:sz w:val="21"/>
                <w:szCs w:val="18"/>
              </w:rPr>
            </w:pPr>
            <w:r>
              <w:rPr>
                <w:rFonts w:cs="Times New Roman"/>
                <w:color w:val="000000"/>
                <w:sz w:val="21"/>
              </w:rPr>
              <w:t> </w:t>
            </w: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51C2F4B0" w14:textId="4E67C5BA" w:rsidR="00473348" w:rsidRPr="00775D05" w:rsidRDefault="00473348" w:rsidP="00473348">
            <w:pPr>
              <w:jc w:val="both"/>
              <w:rPr>
                <w:sz w:val="21"/>
                <w:szCs w:val="18"/>
              </w:rPr>
            </w:pPr>
            <w:r>
              <w:rPr>
                <w:rFonts w:cs="Times New Roman"/>
                <w:color w:val="000000"/>
                <w:sz w:val="21"/>
              </w:rPr>
              <w:t>–0.27</w:t>
            </w:r>
            <w:r>
              <w:rPr>
                <w:rFonts w:cs="Times New Roman"/>
                <w:color w:val="000000"/>
                <w:sz w:val="21"/>
                <w:vertAlign w:val="superscript"/>
              </w:rPr>
              <w:t>***</w:t>
            </w:r>
          </w:p>
        </w:tc>
        <w:tc>
          <w:tcPr>
            <w:tcW w:w="907" w:type="dxa"/>
            <w:vAlign w:val="center"/>
          </w:tcPr>
          <w:p w14:paraId="3F31D4EF" w14:textId="6A2CF33E" w:rsidR="00473348" w:rsidRPr="00775D05" w:rsidRDefault="00473348" w:rsidP="00473348">
            <w:pPr>
              <w:jc w:val="both"/>
              <w:rPr>
                <w:sz w:val="21"/>
                <w:szCs w:val="18"/>
              </w:rPr>
            </w:pPr>
            <w:r>
              <w:rPr>
                <w:rFonts w:cs="Times New Roman"/>
                <w:color w:val="000000"/>
                <w:sz w:val="21"/>
              </w:rPr>
              <w:t>–0.06</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75C2BC39" w14:textId="55E0BE49" w:rsidR="00473348" w:rsidRPr="00775D05" w:rsidRDefault="00473348" w:rsidP="00473348">
            <w:pPr>
              <w:jc w:val="both"/>
              <w:rPr>
                <w:sz w:val="21"/>
                <w:szCs w:val="18"/>
              </w:rPr>
            </w:pPr>
            <w:r>
              <w:rPr>
                <w:rFonts w:cs="Times New Roman"/>
                <w:color w:val="000000"/>
                <w:sz w:val="21"/>
              </w:rPr>
              <w:t>–0.08</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4ABBCA05" w14:textId="63719758" w:rsidR="00473348" w:rsidRPr="00775D05" w:rsidRDefault="00473348" w:rsidP="00473348">
            <w:pPr>
              <w:jc w:val="both"/>
              <w:rPr>
                <w:sz w:val="21"/>
                <w:szCs w:val="18"/>
              </w:rPr>
            </w:pPr>
            <w:r>
              <w:rPr>
                <w:rFonts w:cs="Times New Roman"/>
                <w:color w:val="000000"/>
                <w:sz w:val="21"/>
              </w:rPr>
              <w:t>–0.17</w:t>
            </w:r>
            <w:r>
              <w:rPr>
                <w:rFonts w:cs="Times New Roman"/>
                <w:color w:val="000000"/>
                <w:sz w:val="21"/>
                <w:vertAlign w:val="superscript"/>
              </w:rPr>
              <w:t>***</w:t>
            </w:r>
          </w:p>
        </w:tc>
        <w:tc>
          <w:tcPr>
            <w:tcW w:w="907" w:type="dxa"/>
            <w:shd w:val="clear" w:color="auto" w:fill="F2DBDB" w:themeFill="accent2" w:themeFillTint="33"/>
            <w:vAlign w:val="center"/>
          </w:tcPr>
          <w:p w14:paraId="214210A3" w14:textId="6AFAFA41" w:rsidR="00473348" w:rsidRPr="00775D05" w:rsidRDefault="00473348" w:rsidP="00473348">
            <w:pPr>
              <w:jc w:val="both"/>
              <w:rPr>
                <w:sz w:val="21"/>
                <w:szCs w:val="18"/>
              </w:rPr>
            </w:pPr>
            <w:r>
              <w:rPr>
                <w:rFonts w:cs="Times New Roman"/>
                <w:color w:val="000000"/>
                <w:sz w:val="21"/>
              </w:rPr>
              <w:t>–0.28</w:t>
            </w:r>
            <w:r>
              <w:rPr>
                <w:rFonts w:cs="Times New Roman"/>
                <w:color w:val="000000"/>
                <w:sz w:val="21"/>
                <w:vertAlign w:val="superscript"/>
              </w:rPr>
              <w:t>***</w:t>
            </w:r>
          </w:p>
        </w:tc>
        <w:tc>
          <w:tcPr>
            <w:tcW w:w="907" w:type="dxa"/>
            <w:shd w:val="clear" w:color="auto" w:fill="F2DBDB" w:themeFill="accent2" w:themeFillTint="33"/>
            <w:vAlign w:val="center"/>
          </w:tcPr>
          <w:p w14:paraId="7E85097D" w14:textId="1228AD11" w:rsidR="00473348" w:rsidRPr="00775D05" w:rsidRDefault="00473348" w:rsidP="00473348">
            <w:pPr>
              <w:jc w:val="both"/>
              <w:rPr>
                <w:sz w:val="21"/>
                <w:szCs w:val="18"/>
              </w:rPr>
            </w:pPr>
            <w:r>
              <w:rPr>
                <w:rFonts w:cs="Times New Roman"/>
                <w:color w:val="000000"/>
                <w:sz w:val="21"/>
              </w:rPr>
              <w:t>–0.29</w:t>
            </w:r>
            <w:r>
              <w:rPr>
                <w:rFonts w:cs="Times New Roman"/>
                <w:color w:val="000000"/>
                <w:sz w:val="21"/>
                <w:vertAlign w:val="superscript"/>
              </w:rPr>
              <w:t>***</w:t>
            </w:r>
          </w:p>
        </w:tc>
      </w:tr>
      <w:tr w:rsidR="00473348" w:rsidRPr="00775D05" w14:paraId="73657DC3" w14:textId="77777777" w:rsidTr="001D25E2">
        <w:trPr>
          <w:trHeight w:val="283"/>
          <w:jc w:val="center"/>
        </w:trPr>
        <w:tc>
          <w:tcPr>
            <w:tcW w:w="3288" w:type="dxa"/>
            <w:vAlign w:val="center"/>
          </w:tcPr>
          <w:p w14:paraId="70021EBA" w14:textId="77777777" w:rsidR="00473348" w:rsidRPr="00775D05" w:rsidRDefault="00473348" w:rsidP="00473348">
            <w:pPr>
              <w:ind w:leftChars="100" w:left="240"/>
              <w:jc w:val="both"/>
              <w:rPr>
                <w:sz w:val="21"/>
                <w:szCs w:val="18"/>
              </w:rPr>
            </w:pPr>
            <w:r w:rsidRPr="00775D05">
              <w:rPr>
                <w:rFonts w:hint="eastAsia"/>
                <w:sz w:val="21"/>
                <w:szCs w:val="18"/>
              </w:rPr>
              <w:t>C</w:t>
            </w:r>
            <w:r w:rsidRPr="00775D05">
              <w:rPr>
                <w:sz w:val="21"/>
                <w:szCs w:val="18"/>
              </w:rPr>
              <w:t>ompetence: capab</w:t>
            </w:r>
            <w:r w:rsidRPr="00775D05">
              <w:rPr>
                <w:rFonts w:hint="eastAsia"/>
                <w:sz w:val="21"/>
                <w:szCs w:val="18"/>
              </w:rPr>
              <w:t>le</w:t>
            </w:r>
            <w:r w:rsidRPr="00775D05">
              <w:rPr>
                <w:sz w:val="21"/>
                <w:szCs w:val="18"/>
              </w:rPr>
              <w:t>/intelligen</w:t>
            </w:r>
            <w:r w:rsidRPr="00775D05">
              <w:rPr>
                <w:rFonts w:hint="eastAsia"/>
                <w:sz w:val="21"/>
                <w:szCs w:val="18"/>
              </w:rPr>
              <w:t>t</w:t>
            </w:r>
          </w:p>
        </w:tc>
        <w:tc>
          <w:tcPr>
            <w:tcW w:w="907" w:type="dxa"/>
            <w:vAlign w:val="center"/>
          </w:tcPr>
          <w:p w14:paraId="1C61CA0C" w14:textId="7F9562D3" w:rsidR="00473348" w:rsidRPr="00473348" w:rsidRDefault="00473348" w:rsidP="00473348">
            <w:pPr>
              <w:jc w:val="both"/>
              <w:rPr>
                <w:b/>
                <w:bCs/>
                <w:sz w:val="21"/>
                <w:szCs w:val="18"/>
              </w:rPr>
            </w:pPr>
            <w:r w:rsidRPr="00473348">
              <w:rPr>
                <w:rFonts w:cs="Times New Roman"/>
                <w:b/>
                <w:bCs/>
                <w:color w:val="000000"/>
                <w:sz w:val="21"/>
              </w:rPr>
              <w:t>–0.02</w:t>
            </w:r>
            <w:r w:rsidRPr="00473348">
              <w:rPr>
                <w:rFonts w:cs="Times New Roman"/>
                <w:b/>
                <w:bCs/>
                <w:color w:val="000000"/>
                <w:sz w:val="21"/>
                <w:vertAlign w:val="superscript"/>
              </w:rPr>
              <w:t> </w:t>
            </w:r>
            <w:r w:rsidRPr="00473348">
              <w:rPr>
                <w:rFonts w:cs="Times New Roman"/>
                <w:b/>
                <w:bCs/>
                <w:color w:val="000000"/>
                <w:sz w:val="21"/>
                <w:vertAlign w:val="superscript"/>
              </w:rPr>
              <w:t> </w:t>
            </w:r>
            <w:r w:rsidRPr="00473348">
              <w:rPr>
                <w:rFonts w:cs="Times New Roman"/>
                <w:b/>
                <w:bCs/>
                <w:color w:val="000000"/>
                <w:sz w:val="21"/>
                <w:vertAlign w:val="superscript"/>
              </w:rPr>
              <w:t> </w:t>
            </w:r>
          </w:p>
        </w:tc>
        <w:tc>
          <w:tcPr>
            <w:tcW w:w="907" w:type="dxa"/>
            <w:shd w:val="clear" w:color="auto" w:fill="DBE5F1" w:themeFill="accent1" w:themeFillTint="33"/>
            <w:vAlign w:val="center"/>
          </w:tcPr>
          <w:p w14:paraId="6E90E73A" w14:textId="59A3794D" w:rsidR="00473348" w:rsidRPr="00775D05" w:rsidRDefault="00473348" w:rsidP="00473348">
            <w:pPr>
              <w:jc w:val="both"/>
              <w:rPr>
                <w:sz w:val="21"/>
                <w:szCs w:val="18"/>
              </w:rPr>
            </w:pPr>
            <w:r>
              <w:rPr>
                <w:rFonts w:cs="Times New Roman"/>
                <w:color w:val="000000"/>
                <w:sz w:val="21"/>
              </w:rPr>
              <w:t> </w:t>
            </w:r>
            <w:r>
              <w:rPr>
                <w:rFonts w:cs="Times New Roman"/>
                <w:color w:val="000000"/>
                <w:sz w:val="21"/>
              </w:rPr>
              <w:t>0.12</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4803971A" w14:textId="5E8EB3AD" w:rsidR="00473348" w:rsidRPr="00775D05" w:rsidRDefault="00473348" w:rsidP="00473348">
            <w:pPr>
              <w:jc w:val="both"/>
              <w:rPr>
                <w:sz w:val="21"/>
                <w:szCs w:val="18"/>
              </w:rPr>
            </w:pPr>
            <w:r>
              <w:rPr>
                <w:rFonts w:cs="Times New Roman"/>
                <w:color w:val="000000"/>
                <w:sz w:val="21"/>
              </w:rPr>
              <w:t> </w:t>
            </w:r>
            <w:r>
              <w:rPr>
                <w:rFonts w:cs="Times New Roman"/>
                <w:color w:val="000000"/>
                <w:sz w:val="21"/>
              </w:rPr>
              <w:t>0.10</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4CC8A42D" w14:textId="28BE1F23" w:rsidR="00473348" w:rsidRPr="00775D05" w:rsidRDefault="00473348" w:rsidP="00473348">
            <w:pPr>
              <w:jc w:val="both"/>
              <w:rPr>
                <w:sz w:val="21"/>
                <w:szCs w:val="18"/>
              </w:rPr>
            </w:pPr>
            <w:r>
              <w:rPr>
                <w:rFonts w:cs="Times New Roman"/>
                <w:color w:val="000000"/>
                <w:sz w:val="21"/>
              </w:rPr>
              <w:t>–0.08</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484F231F" w14:textId="597C6FB5" w:rsidR="00473348" w:rsidRPr="00775D05" w:rsidRDefault="00473348" w:rsidP="00473348">
            <w:pPr>
              <w:jc w:val="both"/>
              <w:rPr>
                <w:sz w:val="21"/>
                <w:szCs w:val="18"/>
              </w:rPr>
            </w:pPr>
            <w:r>
              <w:rPr>
                <w:rFonts w:cs="Times New Roman"/>
                <w:color w:val="000000"/>
                <w:sz w:val="21"/>
              </w:rPr>
              <w:t> </w:t>
            </w: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1F032EC3" w14:textId="29F0CBA4" w:rsidR="00473348" w:rsidRPr="00775D05" w:rsidRDefault="00473348" w:rsidP="00473348">
            <w:pPr>
              <w:jc w:val="both"/>
              <w:rPr>
                <w:sz w:val="21"/>
                <w:szCs w:val="18"/>
              </w:rPr>
            </w:pPr>
            <w:r>
              <w:rPr>
                <w:rFonts w:cs="Times New Roman"/>
                <w:color w:val="000000"/>
                <w:sz w:val="21"/>
              </w:rPr>
              <w:t>–0.08</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5825A1CA" w14:textId="17C7FAB1" w:rsidR="00473348" w:rsidRPr="00775D05" w:rsidRDefault="00473348" w:rsidP="00473348">
            <w:pPr>
              <w:jc w:val="both"/>
              <w:rPr>
                <w:sz w:val="21"/>
                <w:szCs w:val="18"/>
              </w:rPr>
            </w:pPr>
            <w:r>
              <w:rPr>
                <w:rFonts w:cs="Times New Roman"/>
                <w:color w:val="000000"/>
                <w:sz w:val="21"/>
              </w:rPr>
              <w:t> </w:t>
            </w:r>
            <w:r>
              <w:rPr>
                <w:rFonts w:cs="Times New Roman"/>
                <w:color w:val="000000"/>
                <w:sz w:val="21"/>
              </w:rPr>
              <w:t>0.06</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36BCB001" w14:textId="395F748B" w:rsidR="00473348" w:rsidRPr="00775D05" w:rsidRDefault="00473348" w:rsidP="00473348">
            <w:pPr>
              <w:jc w:val="both"/>
              <w:rPr>
                <w:sz w:val="21"/>
                <w:szCs w:val="18"/>
              </w:rPr>
            </w:pPr>
            <w:r>
              <w:rPr>
                <w:rFonts w:cs="Times New Roman"/>
                <w:color w:val="000000"/>
                <w:sz w:val="21"/>
              </w:rPr>
              <w:t>–0.11</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7FB8E63C" w14:textId="3D8426E3" w:rsidR="00473348" w:rsidRPr="00775D05" w:rsidRDefault="00473348" w:rsidP="00473348">
            <w:pPr>
              <w:jc w:val="both"/>
              <w:rPr>
                <w:sz w:val="21"/>
                <w:szCs w:val="18"/>
              </w:rPr>
            </w:pPr>
            <w:r>
              <w:rPr>
                <w:rFonts w:cs="Times New Roman"/>
                <w:color w:val="000000"/>
                <w:sz w:val="21"/>
              </w:rPr>
              <w:t>–0.17</w:t>
            </w:r>
            <w:r>
              <w:rPr>
                <w:rFonts w:cs="Times New Roman"/>
                <w:color w:val="000000"/>
                <w:sz w:val="21"/>
                <w:vertAlign w:val="superscript"/>
              </w:rPr>
              <w:t>***</w:t>
            </w:r>
          </w:p>
        </w:tc>
      </w:tr>
      <w:tr w:rsidR="00473348" w:rsidRPr="00775D05" w14:paraId="14695A8E" w14:textId="77777777" w:rsidTr="001D25E2">
        <w:trPr>
          <w:trHeight w:val="283"/>
          <w:jc w:val="center"/>
        </w:trPr>
        <w:tc>
          <w:tcPr>
            <w:tcW w:w="3288" w:type="dxa"/>
            <w:vAlign w:val="center"/>
          </w:tcPr>
          <w:p w14:paraId="17968652" w14:textId="77777777" w:rsidR="00473348" w:rsidRPr="00775D05" w:rsidRDefault="00473348" w:rsidP="00473348">
            <w:pPr>
              <w:ind w:leftChars="100" w:left="240"/>
              <w:jc w:val="both"/>
              <w:rPr>
                <w:sz w:val="21"/>
                <w:szCs w:val="18"/>
              </w:rPr>
            </w:pPr>
            <w:r w:rsidRPr="00775D05">
              <w:rPr>
                <w:rFonts w:hint="eastAsia"/>
                <w:sz w:val="21"/>
                <w:szCs w:val="18"/>
              </w:rPr>
              <w:t>C</w:t>
            </w:r>
            <w:r w:rsidRPr="00775D05">
              <w:rPr>
                <w:sz w:val="21"/>
                <w:szCs w:val="18"/>
              </w:rPr>
              <w:t>ompetence</w:t>
            </w:r>
            <w:r w:rsidRPr="00775D05">
              <w:rPr>
                <w:rFonts w:hint="eastAsia"/>
                <w:sz w:val="21"/>
                <w:szCs w:val="18"/>
              </w:rPr>
              <w:t>:</w:t>
            </w:r>
            <w:r w:rsidRPr="00775D05">
              <w:rPr>
                <w:sz w:val="21"/>
                <w:szCs w:val="18"/>
              </w:rPr>
              <w:t xml:space="preserve"> assertive/dominan</w:t>
            </w:r>
            <w:r w:rsidRPr="00775D05">
              <w:rPr>
                <w:rFonts w:hint="eastAsia"/>
                <w:sz w:val="21"/>
                <w:szCs w:val="18"/>
              </w:rPr>
              <w:t>t</w:t>
            </w:r>
          </w:p>
        </w:tc>
        <w:tc>
          <w:tcPr>
            <w:tcW w:w="907" w:type="dxa"/>
            <w:shd w:val="clear" w:color="auto" w:fill="F2DBDB" w:themeFill="accent2" w:themeFillTint="33"/>
            <w:vAlign w:val="center"/>
          </w:tcPr>
          <w:p w14:paraId="04ABC199" w14:textId="2E1ED3DC" w:rsidR="00473348" w:rsidRPr="00473348" w:rsidRDefault="00473348" w:rsidP="00473348">
            <w:pPr>
              <w:jc w:val="both"/>
              <w:rPr>
                <w:b/>
                <w:bCs/>
                <w:sz w:val="21"/>
                <w:szCs w:val="18"/>
              </w:rPr>
            </w:pPr>
            <w:r w:rsidRPr="00473348">
              <w:rPr>
                <w:rFonts w:cs="Times New Roman"/>
                <w:b/>
                <w:bCs/>
                <w:color w:val="000000"/>
                <w:sz w:val="21"/>
              </w:rPr>
              <w:t>–0.30</w:t>
            </w:r>
            <w:r w:rsidRPr="00473348">
              <w:rPr>
                <w:rFonts w:cs="Times New Roman"/>
                <w:b/>
                <w:bCs/>
                <w:color w:val="000000"/>
                <w:sz w:val="21"/>
                <w:vertAlign w:val="superscript"/>
              </w:rPr>
              <w:t>***</w:t>
            </w:r>
          </w:p>
        </w:tc>
        <w:tc>
          <w:tcPr>
            <w:tcW w:w="907" w:type="dxa"/>
            <w:shd w:val="clear" w:color="auto" w:fill="F2DBDB" w:themeFill="accent2" w:themeFillTint="33"/>
            <w:vAlign w:val="center"/>
          </w:tcPr>
          <w:p w14:paraId="4C2EBAD6" w14:textId="6D151674" w:rsidR="00473348" w:rsidRPr="00775D05" w:rsidRDefault="00473348" w:rsidP="00473348">
            <w:pPr>
              <w:jc w:val="both"/>
              <w:rPr>
                <w:sz w:val="21"/>
                <w:szCs w:val="18"/>
              </w:rPr>
            </w:pPr>
            <w:r>
              <w:rPr>
                <w:rFonts w:cs="Times New Roman"/>
                <w:color w:val="000000"/>
                <w:sz w:val="21"/>
              </w:rPr>
              <w:t>–0.29</w:t>
            </w:r>
            <w:r>
              <w:rPr>
                <w:rFonts w:cs="Times New Roman"/>
                <w:color w:val="000000"/>
                <w:sz w:val="21"/>
                <w:vertAlign w:val="superscript"/>
              </w:rPr>
              <w:t>***</w:t>
            </w:r>
          </w:p>
        </w:tc>
        <w:tc>
          <w:tcPr>
            <w:tcW w:w="907" w:type="dxa"/>
            <w:shd w:val="clear" w:color="auto" w:fill="F2DBDB" w:themeFill="accent2" w:themeFillTint="33"/>
            <w:vAlign w:val="center"/>
          </w:tcPr>
          <w:p w14:paraId="37C27CAF" w14:textId="238FCE4A" w:rsidR="00473348" w:rsidRPr="00775D05" w:rsidRDefault="00473348" w:rsidP="00473348">
            <w:pPr>
              <w:jc w:val="both"/>
              <w:rPr>
                <w:sz w:val="21"/>
                <w:szCs w:val="18"/>
              </w:rPr>
            </w:pPr>
            <w:r>
              <w:rPr>
                <w:rFonts w:cs="Times New Roman"/>
                <w:color w:val="000000"/>
                <w:sz w:val="21"/>
              </w:rPr>
              <w:t>–0.22</w:t>
            </w:r>
            <w:r>
              <w:rPr>
                <w:rFonts w:cs="Times New Roman"/>
                <w:color w:val="000000"/>
                <w:sz w:val="21"/>
                <w:vertAlign w:val="superscript"/>
              </w:rPr>
              <w:t>***</w:t>
            </w:r>
          </w:p>
        </w:tc>
        <w:tc>
          <w:tcPr>
            <w:tcW w:w="907" w:type="dxa"/>
            <w:shd w:val="clear" w:color="auto" w:fill="F2DBDB" w:themeFill="accent2" w:themeFillTint="33"/>
            <w:vAlign w:val="center"/>
          </w:tcPr>
          <w:p w14:paraId="3B36105A" w14:textId="2BB2CB08" w:rsidR="00473348" w:rsidRPr="00775D05" w:rsidRDefault="00473348" w:rsidP="00473348">
            <w:pPr>
              <w:jc w:val="both"/>
              <w:rPr>
                <w:sz w:val="21"/>
                <w:szCs w:val="18"/>
              </w:rPr>
            </w:pPr>
            <w:r>
              <w:rPr>
                <w:rFonts w:cs="Times New Roman"/>
                <w:color w:val="000000"/>
                <w:sz w:val="21"/>
              </w:rPr>
              <w:t>–0.31</w:t>
            </w:r>
            <w:r>
              <w:rPr>
                <w:rFonts w:cs="Times New Roman"/>
                <w:color w:val="000000"/>
                <w:sz w:val="21"/>
                <w:vertAlign w:val="superscript"/>
              </w:rPr>
              <w:t>***</w:t>
            </w:r>
          </w:p>
        </w:tc>
        <w:tc>
          <w:tcPr>
            <w:tcW w:w="907" w:type="dxa"/>
            <w:shd w:val="clear" w:color="auto" w:fill="F2DBDB" w:themeFill="accent2" w:themeFillTint="33"/>
            <w:vAlign w:val="center"/>
          </w:tcPr>
          <w:p w14:paraId="241E312D" w14:textId="15D658F6" w:rsidR="00473348" w:rsidRPr="00775D05" w:rsidRDefault="00473348" w:rsidP="00473348">
            <w:pPr>
              <w:jc w:val="both"/>
              <w:rPr>
                <w:sz w:val="21"/>
                <w:szCs w:val="18"/>
              </w:rPr>
            </w:pPr>
            <w:r>
              <w:rPr>
                <w:rFonts w:cs="Times New Roman"/>
                <w:color w:val="000000"/>
                <w:sz w:val="21"/>
              </w:rPr>
              <w:t>–0.18</w:t>
            </w:r>
            <w:r>
              <w:rPr>
                <w:rFonts w:cs="Times New Roman"/>
                <w:color w:val="000000"/>
                <w:sz w:val="21"/>
                <w:vertAlign w:val="superscript"/>
              </w:rPr>
              <w:t>***</w:t>
            </w:r>
          </w:p>
        </w:tc>
        <w:tc>
          <w:tcPr>
            <w:tcW w:w="907" w:type="dxa"/>
            <w:shd w:val="clear" w:color="auto" w:fill="F2DBDB" w:themeFill="accent2" w:themeFillTint="33"/>
            <w:vAlign w:val="center"/>
          </w:tcPr>
          <w:p w14:paraId="35515514" w14:textId="15C1133F" w:rsidR="00473348" w:rsidRPr="00775D05" w:rsidRDefault="00473348" w:rsidP="00473348">
            <w:pPr>
              <w:jc w:val="both"/>
              <w:rPr>
                <w:sz w:val="21"/>
                <w:szCs w:val="18"/>
              </w:rPr>
            </w:pPr>
            <w:r>
              <w:rPr>
                <w:rFonts w:cs="Times New Roman"/>
                <w:color w:val="000000"/>
                <w:sz w:val="21"/>
              </w:rPr>
              <w:t>–0.21</w:t>
            </w:r>
            <w:r>
              <w:rPr>
                <w:rFonts w:cs="Times New Roman"/>
                <w:color w:val="000000"/>
                <w:sz w:val="21"/>
                <w:vertAlign w:val="superscript"/>
              </w:rPr>
              <w:t>***</w:t>
            </w:r>
          </w:p>
        </w:tc>
        <w:tc>
          <w:tcPr>
            <w:tcW w:w="907" w:type="dxa"/>
            <w:shd w:val="clear" w:color="auto" w:fill="F2DBDB" w:themeFill="accent2" w:themeFillTint="33"/>
            <w:vAlign w:val="center"/>
          </w:tcPr>
          <w:p w14:paraId="0C39AFEB" w14:textId="6DE9051B" w:rsidR="00473348" w:rsidRPr="00775D05" w:rsidRDefault="00473348" w:rsidP="00473348">
            <w:pPr>
              <w:jc w:val="both"/>
              <w:rPr>
                <w:sz w:val="21"/>
                <w:szCs w:val="18"/>
              </w:rPr>
            </w:pPr>
            <w:r>
              <w:rPr>
                <w:rFonts w:cs="Times New Roman"/>
                <w:color w:val="000000"/>
                <w:sz w:val="21"/>
              </w:rPr>
              <w:t>–0.33</w:t>
            </w:r>
            <w:r>
              <w:rPr>
                <w:rFonts w:cs="Times New Roman"/>
                <w:color w:val="000000"/>
                <w:sz w:val="21"/>
                <w:vertAlign w:val="superscript"/>
              </w:rPr>
              <w:t>***</w:t>
            </w:r>
          </w:p>
        </w:tc>
        <w:tc>
          <w:tcPr>
            <w:tcW w:w="907" w:type="dxa"/>
            <w:shd w:val="clear" w:color="auto" w:fill="F2DBDB" w:themeFill="accent2" w:themeFillTint="33"/>
            <w:vAlign w:val="center"/>
          </w:tcPr>
          <w:p w14:paraId="1C1E8112" w14:textId="1E06C5C0" w:rsidR="00473348" w:rsidRPr="00775D05" w:rsidRDefault="00473348" w:rsidP="00473348">
            <w:pPr>
              <w:jc w:val="both"/>
              <w:rPr>
                <w:sz w:val="21"/>
                <w:szCs w:val="18"/>
              </w:rPr>
            </w:pPr>
            <w:r>
              <w:rPr>
                <w:rFonts w:cs="Times New Roman"/>
                <w:color w:val="000000"/>
                <w:sz w:val="21"/>
              </w:rPr>
              <w:t>–0.48</w:t>
            </w:r>
            <w:r>
              <w:rPr>
                <w:rFonts w:cs="Times New Roman"/>
                <w:color w:val="000000"/>
                <w:sz w:val="21"/>
                <w:vertAlign w:val="superscript"/>
              </w:rPr>
              <w:t>***</w:t>
            </w:r>
          </w:p>
        </w:tc>
        <w:tc>
          <w:tcPr>
            <w:tcW w:w="907" w:type="dxa"/>
            <w:shd w:val="clear" w:color="auto" w:fill="F2DBDB" w:themeFill="accent2" w:themeFillTint="33"/>
            <w:vAlign w:val="center"/>
          </w:tcPr>
          <w:p w14:paraId="594A59F1" w14:textId="11D4B7C5" w:rsidR="00473348" w:rsidRPr="00775D05" w:rsidRDefault="00473348" w:rsidP="00473348">
            <w:pPr>
              <w:jc w:val="both"/>
              <w:rPr>
                <w:sz w:val="21"/>
                <w:szCs w:val="18"/>
              </w:rPr>
            </w:pPr>
            <w:r>
              <w:rPr>
                <w:rFonts w:cs="Times New Roman"/>
                <w:color w:val="000000"/>
                <w:sz w:val="21"/>
              </w:rPr>
              <w:t>–0.40</w:t>
            </w:r>
            <w:r>
              <w:rPr>
                <w:rFonts w:cs="Times New Roman"/>
                <w:color w:val="000000"/>
                <w:sz w:val="21"/>
                <w:vertAlign w:val="superscript"/>
              </w:rPr>
              <w:t>***</w:t>
            </w:r>
          </w:p>
        </w:tc>
      </w:tr>
      <w:tr w:rsidR="00473348" w:rsidRPr="00775D05" w14:paraId="7EC3FFB0" w14:textId="77777777" w:rsidTr="004E3427">
        <w:trPr>
          <w:trHeight w:val="283"/>
          <w:jc w:val="center"/>
        </w:trPr>
        <w:tc>
          <w:tcPr>
            <w:tcW w:w="3288" w:type="dxa"/>
            <w:vAlign w:val="center"/>
          </w:tcPr>
          <w:p w14:paraId="28C3B18F" w14:textId="77777777" w:rsidR="00473348" w:rsidRPr="005349CA" w:rsidRDefault="00473348" w:rsidP="00473348">
            <w:pPr>
              <w:jc w:val="both"/>
              <w:rPr>
                <w:b/>
                <w:bCs/>
                <w:sz w:val="21"/>
                <w:szCs w:val="18"/>
                <w:u w:val="single"/>
              </w:rPr>
            </w:pPr>
            <w:r w:rsidRPr="005349CA">
              <w:rPr>
                <w:rFonts w:hint="eastAsia"/>
                <w:b/>
                <w:bCs/>
                <w:sz w:val="21"/>
                <w:szCs w:val="18"/>
                <w:u w:val="single"/>
              </w:rPr>
              <w:t>Prejudice</w:t>
            </w:r>
          </w:p>
        </w:tc>
        <w:tc>
          <w:tcPr>
            <w:tcW w:w="907" w:type="dxa"/>
            <w:vAlign w:val="center"/>
          </w:tcPr>
          <w:p w14:paraId="767F88B9" w14:textId="77777777" w:rsidR="00473348" w:rsidRPr="00473348" w:rsidRDefault="00473348" w:rsidP="00473348">
            <w:pPr>
              <w:jc w:val="both"/>
              <w:rPr>
                <w:b/>
                <w:bCs/>
                <w:color w:val="000000"/>
                <w:sz w:val="21"/>
                <w:szCs w:val="18"/>
              </w:rPr>
            </w:pPr>
          </w:p>
        </w:tc>
        <w:tc>
          <w:tcPr>
            <w:tcW w:w="907" w:type="dxa"/>
            <w:vAlign w:val="center"/>
          </w:tcPr>
          <w:p w14:paraId="15AD0FE1" w14:textId="77777777" w:rsidR="00473348" w:rsidRPr="00775D05" w:rsidRDefault="00473348" w:rsidP="00473348">
            <w:pPr>
              <w:jc w:val="both"/>
              <w:rPr>
                <w:sz w:val="21"/>
                <w:szCs w:val="18"/>
              </w:rPr>
            </w:pPr>
          </w:p>
        </w:tc>
        <w:tc>
          <w:tcPr>
            <w:tcW w:w="907" w:type="dxa"/>
            <w:vAlign w:val="center"/>
          </w:tcPr>
          <w:p w14:paraId="2B46E928" w14:textId="77777777" w:rsidR="00473348" w:rsidRPr="00775D05" w:rsidRDefault="00473348" w:rsidP="00473348">
            <w:pPr>
              <w:jc w:val="both"/>
              <w:rPr>
                <w:sz w:val="21"/>
                <w:szCs w:val="18"/>
              </w:rPr>
            </w:pPr>
          </w:p>
        </w:tc>
        <w:tc>
          <w:tcPr>
            <w:tcW w:w="907" w:type="dxa"/>
            <w:vAlign w:val="center"/>
          </w:tcPr>
          <w:p w14:paraId="5A6B62C5" w14:textId="77777777" w:rsidR="00473348" w:rsidRPr="00775D05" w:rsidRDefault="00473348" w:rsidP="00473348">
            <w:pPr>
              <w:jc w:val="both"/>
              <w:rPr>
                <w:sz w:val="21"/>
                <w:szCs w:val="18"/>
              </w:rPr>
            </w:pPr>
          </w:p>
        </w:tc>
        <w:tc>
          <w:tcPr>
            <w:tcW w:w="907" w:type="dxa"/>
            <w:vAlign w:val="center"/>
          </w:tcPr>
          <w:p w14:paraId="64B90518" w14:textId="77777777" w:rsidR="00473348" w:rsidRPr="00775D05" w:rsidRDefault="00473348" w:rsidP="00473348">
            <w:pPr>
              <w:jc w:val="both"/>
              <w:rPr>
                <w:sz w:val="21"/>
                <w:szCs w:val="18"/>
              </w:rPr>
            </w:pPr>
          </w:p>
        </w:tc>
        <w:tc>
          <w:tcPr>
            <w:tcW w:w="907" w:type="dxa"/>
            <w:vAlign w:val="center"/>
          </w:tcPr>
          <w:p w14:paraId="29054848" w14:textId="77777777" w:rsidR="00473348" w:rsidRPr="00775D05" w:rsidRDefault="00473348" w:rsidP="00473348">
            <w:pPr>
              <w:jc w:val="both"/>
              <w:rPr>
                <w:sz w:val="21"/>
                <w:szCs w:val="18"/>
              </w:rPr>
            </w:pPr>
          </w:p>
        </w:tc>
        <w:tc>
          <w:tcPr>
            <w:tcW w:w="907" w:type="dxa"/>
            <w:vAlign w:val="center"/>
          </w:tcPr>
          <w:p w14:paraId="4AB2AE79" w14:textId="77777777" w:rsidR="00473348" w:rsidRPr="00775D05" w:rsidRDefault="00473348" w:rsidP="00473348">
            <w:pPr>
              <w:jc w:val="both"/>
              <w:rPr>
                <w:sz w:val="21"/>
                <w:szCs w:val="18"/>
              </w:rPr>
            </w:pPr>
          </w:p>
        </w:tc>
        <w:tc>
          <w:tcPr>
            <w:tcW w:w="907" w:type="dxa"/>
            <w:vAlign w:val="center"/>
          </w:tcPr>
          <w:p w14:paraId="43DC3A43" w14:textId="77777777" w:rsidR="00473348" w:rsidRPr="00775D05" w:rsidRDefault="00473348" w:rsidP="00473348">
            <w:pPr>
              <w:jc w:val="both"/>
              <w:rPr>
                <w:sz w:val="21"/>
                <w:szCs w:val="18"/>
              </w:rPr>
            </w:pPr>
          </w:p>
        </w:tc>
        <w:tc>
          <w:tcPr>
            <w:tcW w:w="907" w:type="dxa"/>
            <w:vAlign w:val="center"/>
          </w:tcPr>
          <w:p w14:paraId="72B4022A" w14:textId="77777777" w:rsidR="00473348" w:rsidRPr="00775D05" w:rsidRDefault="00473348" w:rsidP="00473348">
            <w:pPr>
              <w:jc w:val="both"/>
              <w:rPr>
                <w:sz w:val="21"/>
                <w:szCs w:val="18"/>
              </w:rPr>
            </w:pPr>
          </w:p>
        </w:tc>
      </w:tr>
      <w:tr w:rsidR="00473348" w:rsidRPr="00775D05" w14:paraId="7189C876" w14:textId="77777777" w:rsidTr="001D25E2">
        <w:trPr>
          <w:trHeight w:val="283"/>
          <w:jc w:val="center"/>
        </w:trPr>
        <w:tc>
          <w:tcPr>
            <w:tcW w:w="3288" w:type="dxa"/>
            <w:vAlign w:val="center"/>
          </w:tcPr>
          <w:p w14:paraId="4034FBA6" w14:textId="77777777" w:rsidR="00473348" w:rsidRPr="00775D05" w:rsidRDefault="00473348" w:rsidP="00473348">
            <w:pPr>
              <w:ind w:leftChars="100" w:left="240"/>
              <w:jc w:val="both"/>
              <w:rPr>
                <w:sz w:val="21"/>
                <w:szCs w:val="18"/>
              </w:rPr>
            </w:pPr>
            <w:r w:rsidRPr="00775D05">
              <w:rPr>
                <w:sz w:val="21"/>
                <w:szCs w:val="18"/>
              </w:rPr>
              <w:t xml:space="preserve">Admiration </w:t>
            </w:r>
            <w:r w:rsidRPr="00775D05">
              <w:rPr>
                <w:rFonts w:hint="eastAsia"/>
                <w:sz w:val="21"/>
                <w:szCs w:val="18"/>
              </w:rPr>
              <w:t>(</w:t>
            </w:r>
            <w:r w:rsidRPr="00775D05">
              <w:rPr>
                <w:sz w:val="21"/>
                <w:szCs w:val="18"/>
              </w:rPr>
              <w:t xml:space="preserve">vs. </w:t>
            </w:r>
            <w:r w:rsidRPr="00775D05">
              <w:rPr>
                <w:rFonts w:hint="eastAsia"/>
                <w:sz w:val="21"/>
                <w:szCs w:val="18"/>
              </w:rPr>
              <w:t>c</w:t>
            </w:r>
            <w:r w:rsidRPr="00775D05">
              <w:rPr>
                <w:sz w:val="21"/>
                <w:szCs w:val="18"/>
              </w:rPr>
              <w:t>ontempt</w:t>
            </w:r>
            <w:r w:rsidRPr="00775D05">
              <w:rPr>
                <w:rFonts w:hint="eastAsia"/>
                <w:sz w:val="21"/>
                <w:szCs w:val="18"/>
              </w:rPr>
              <w:t>)</w:t>
            </w:r>
          </w:p>
        </w:tc>
        <w:tc>
          <w:tcPr>
            <w:tcW w:w="907" w:type="dxa"/>
            <w:shd w:val="clear" w:color="auto" w:fill="F2DBDB" w:themeFill="accent2" w:themeFillTint="33"/>
            <w:vAlign w:val="center"/>
          </w:tcPr>
          <w:p w14:paraId="4BA6DAC2" w14:textId="2C094B70" w:rsidR="00473348" w:rsidRPr="00473348" w:rsidRDefault="00473348" w:rsidP="00473348">
            <w:pPr>
              <w:jc w:val="both"/>
              <w:rPr>
                <w:b/>
                <w:bCs/>
                <w:color w:val="000000"/>
                <w:sz w:val="21"/>
                <w:szCs w:val="18"/>
              </w:rPr>
            </w:pPr>
            <w:r w:rsidRPr="00473348">
              <w:rPr>
                <w:rFonts w:cs="Times New Roman"/>
                <w:b/>
                <w:bCs/>
                <w:color w:val="000000"/>
                <w:sz w:val="21"/>
              </w:rPr>
              <w:t>–0.10</w:t>
            </w:r>
            <w:r w:rsidRPr="00473348">
              <w:rPr>
                <w:rFonts w:cs="Times New Roman"/>
                <w:b/>
                <w:bCs/>
                <w:color w:val="000000"/>
                <w:sz w:val="21"/>
                <w:vertAlign w:val="superscript"/>
              </w:rPr>
              <w:t>*</w:t>
            </w:r>
            <w:r w:rsidRPr="00473348">
              <w:rPr>
                <w:rFonts w:cs="Times New Roman"/>
                <w:b/>
                <w:bCs/>
                <w:color w:val="000000"/>
                <w:sz w:val="21"/>
                <w:vertAlign w:val="superscript"/>
              </w:rPr>
              <w:t> </w:t>
            </w:r>
            <w:r w:rsidRPr="00473348">
              <w:rPr>
                <w:rFonts w:cs="Times New Roman"/>
                <w:b/>
                <w:bCs/>
                <w:color w:val="000000"/>
                <w:sz w:val="21"/>
                <w:vertAlign w:val="superscript"/>
              </w:rPr>
              <w:t> </w:t>
            </w:r>
          </w:p>
        </w:tc>
        <w:tc>
          <w:tcPr>
            <w:tcW w:w="907" w:type="dxa"/>
            <w:vAlign w:val="center"/>
          </w:tcPr>
          <w:p w14:paraId="5B231AF1" w14:textId="15290800" w:rsidR="00473348" w:rsidRPr="00775D05" w:rsidRDefault="00473348" w:rsidP="00473348">
            <w:pPr>
              <w:jc w:val="both"/>
              <w:rPr>
                <w:sz w:val="21"/>
                <w:szCs w:val="18"/>
              </w:rPr>
            </w:pPr>
            <w:r>
              <w:rPr>
                <w:rFonts w:cs="Times New Roman"/>
                <w:color w:val="000000"/>
                <w:sz w:val="21"/>
              </w:rPr>
              <w:t>–0.00</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6CCD80EA" w14:textId="5EE9A993" w:rsidR="00473348" w:rsidRPr="00775D05" w:rsidRDefault="00473348" w:rsidP="00473348">
            <w:pPr>
              <w:jc w:val="both"/>
              <w:rPr>
                <w:sz w:val="21"/>
                <w:szCs w:val="18"/>
              </w:rPr>
            </w:pPr>
            <w:r>
              <w:rPr>
                <w:rFonts w:cs="Times New Roman"/>
                <w:color w:val="000000"/>
                <w:sz w:val="21"/>
              </w:rPr>
              <w:t> </w:t>
            </w:r>
            <w:r>
              <w:rPr>
                <w:rFonts w:cs="Times New Roman"/>
                <w:color w:val="000000"/>
                <w:sz w:val="21"/>
              </w:rPr>
              <w:t>0.12</w:t>
            </w:r>
            <w:r>
              <w:rPr>
                <w:rFonts w:cs="Times New Roman"/>
                <w:color w:val="000000"/>
                <w:sz w:val="21"/>
                <w:vertAlign w:val="superscript"/>
              </w:rPr>
              <w:t>**</w:t>
            </w:r>
            <w:r>
              <w:rPr>
                <w:rFonts w:cs="Times New Roman"/>
                <w:color w:val="000000"/>
                <w:sz w:val="21"/>
                <w:vertAlign w:val="superscript"/>
              </w:rPr>
              <w:t> </w:t>
            </w:r>
          </w:p>
        </w:tc>
        <w:tc>
          <w:tcPr>
            <w:tcW w:w="907" w:type="dxa"/>
            <w:shd w:val="clear" w:color="auto" w:fill="F2DBDB" w:themeFill="accent2" w:themeFillTint="33"/>
            <w:vAlign w:val="center"/>
          </w:tcPr>
          <w:p w14:paraId="22D78A65" w14:textId="0523CC59" w:rsidR="00473348" w:rsidRPr="00775D05" w:rsidRDefault="00473348" w:rsidP="00473348">
            <w:pPr>
              <w:jc w:val="both"/>
              <w:rPr>
                <w:sz w:val="21"/>
                <w:szCs w:val="18"/>
              </w:rPr>
            </w:pPr>
            <w:r>
              <w:rPr>
                <w:rFonts w:cs="Times New Roman"/>
                <w:color w:val="000000"/>
                <w:sz w:val="21"/>
              </w:rPr>
              <w:t>–0.27</w:t>
            </w:r>
            <w:r>
              <w:rPr>
                <w:rFonts w:cs="Times New Roman"/>
                <w:color w:val="000000"/>
                <w:sz w:val="21"/>
                <w:vertAlign w:val="superscript"/>
              </w:rPr>
              <w:t>***</w:t>
            </w:r>
          </w:p>
        </w:tc>
        <w:tc>
          <w:tcPr>
            <w:tcW w:w="907" w:type="dxa"/>
            <w:shd w:val="clear" w:color="auto" w:fill="F2DBDB" w:themeFill="accent2" w:themeFillTint="33"/>
            <w:vAlign w:val="center"/>
          </w:tcPr>
          <w:p w14:paraId="41E5020F" w14:textId="5B1F7F8D" w:rsidR="00473348" w:rsidRPr="00775D05" w:rsidRDefault="00473348" w:rsidP="00473348">
            <w:pPr>
              <w:jc w:val="both"/>
              <w:rPr>
                <w:sz w:val="21"/>
                <w:szCs w:val="18"/>
              </w:rPr>
            </w:pPr>
            <w:r>
              <w:rPr>
                <w:rFonts w:cs="Times New Roman"/>
                <w:color w:val="000000"/>
                <w:sz w:val="21"/>
              </w:rPr>
              <w:t>–0.17</w:t>
            </w:r>
            <w:r>
              <w:rPr>
                <w:rFonts w:cs="Times New Roman"/>
                <w:color w:val="000000"/>
                <w:sz w:val="21"/>
                <w:vertAlign w:val="superscript"/>
              </w:rPr>
              <w:t>***</w:t>
            </w:r>
          </w:p>
        </w:tc>
        <w:tc>
          <w:tcPr>
            <w:tcW w:w="907" w:type="dxa"/>
            <w:shd w:val="clear" w:color="auto" w:fill="DBE5F1" w:themeFill="accent1" w:themeFillTint="33"/>
            <w:vAlign w:val="center"/>
          </w:tcPr>
          <w:p w14:paraId="098CCA3A" w14:textId="2B0C01FF" w:rsidR="00473348" w:rsidRPr="00775D05" w:rsidRDefault="00473348" w:rsidP="00473348">
            <w:pPr>
              <w:jc w:val="both"/>
              <w:rPr>
                <w:sz w:val="21"/>
                <w:szCs w:val="18"/>
              </w:rPr>
            </w:pPr>
            <w:r>
              <w:rPr>
                <w:rFonts w:cs="Times New Roman"/>
                <w:color w:val="000000"/>
                <w:sz w:val="21"/>
              </w:rPr>
              <w:t> </w:t>
            </w:r>
            <w:r>
              <w:rPr>
                <w:rFonts w:cs="Times New Roman"/>
                <w:color w:val="000000"/>
                <w:sz w:val="21"/>
              </w:rPr>
              <w:t>0.10</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7936BF33" w14:textId="1F75CE7A" w:rsidR="00473348" w:rsidRPr="00775D05" w:rsidRDefault="00473348" w:rsidP="00473348">
            <w:pPr>
              <w:jc w:val="both"/>
              <w:rPr>
                <w:sz w:val="21"/>
                <w:szCs w:val="18"/>
              </w:rPr>
            </w:pPr>
            <w:r>
              <w:rPr>
                <w:rFonts w:cs="Times New Roman"/>
                <w:color w:val="000000"/>
                <w:sz w:val="21"/>
              </w:rPr>
              <w:t>–0.13</w:t>
            </w:r>
            <w:r>
              <w:rPr>
                <w:rFonts w:cs="Times New Roman"/>
                <w:color w:val="000000"/>
                <w:sz w:val="21"/>
                <w:vertAlign w:val="superscript"/>
              </w:rPr>
              <w:t>**</w:t>
            </w:r>
            <w:r>
              <w:rPr>
                <w:rFonts w:cs="Times New Roman"/>
                <w:color w:val="000000"/>
                <w:sz w:val="21"/>
                <w:vertAlign w:val="superscript"/>
              </w:rPr>
              <w:t> </w:t>
            </w:r>
          </w:p>
        </w:tc>
        <w:tc>
          <w:tcPr>
            <w:tcW w:w="907" w:type="dxa"/>
            <w:shd w:val="clear" w:color="auto" w:fill="F2DBDB" w:themeFill="accent2" w:themeFillTint="33"/>
            <w:vAlign w:val="center"/>
          </w:tcPr>
          <w:p w14:paraId="44520735" w14:textId="04DD14A5" w:rsidR="00473348" w:rsidRPr="00775D05" w:rsidRDefault="00473348" w:rsidP="00473348">
            <w:pPr>
              <w:jc w:val="both"/>
              <w:rPr>
                <w:sz w:val="21"/>
                <w:szCs w:val="18"/>
              </w:rPr>
            </w:pPr>
            <w:r>
              <w:rPr>
                <w:rFonts w:cs="Times New Roman"/>
                <w:color w:val="000000"/>
                <w:sz w:val="21"/>
              </w:rPr>
              <w:t>–0.15</w:t>
            </w:r>
            <w:r>
              <w:rPr>
                <w:rFonts w:cs="Times New Roman"/>
                <w:color w:val="000000"/>
                <w:sz w:val="21"/>
                <w:vertAlign w:val="superscript"/>
              </w:rPr>
              <w:t>***</w:t>
            </w:r>
          </w:p>
        </w:tc>
        <w:tc>
          <w:tcPr>
            <w:tcW w:w="907" w:type="dxa"/>
            <w:shd w:val="clear" w:color="auto" w:fill="F2DBDB" w:themeFill="accent2" w:themeFillTint="33"/>
            <w:vAlign w:val="center"/>
          </w:tcPr>
          <w:p w14:paraId="19EB4383" w14:textId="289ACA39" w:rsidR="00473348" w:rsidRPr="00775D05" w:rsidRDefault="00473348" w:rsidP="00473348">
            <w:pPr>
              <w:jc w:val="both"/>
              <w:rPr>
                <w:sz w:val="21"/>
                <w:szCs w:val="18"/>
              </w:rPr>
            </w:pPr>
            <w:r>
              <w:rPr>
                <w:rFonts w:cs="Times New Roman"/>
                <w:color w:val="000000"/>
                <w:sz w:val="21"/>
              </w:rPr>
              <w:t>–0.31</w:t>
            </w:r>
            <w:r>
              <w:rPr>
                <w:rFonts w:cs="Times New Roman"/>
                <w:color w:val="000000"/>
                <w:sz w:val="21"/>
                <w:vertAlign w:val="superscript"/>
              </w:rPr>
              <w:t>***</w:t>
            </w:r>
          </w:p>
        </w:tc>
      </w:tr>
      <w:tr w:rsidR="00473348" w:rsidRPr="00775D05" w14:paraId="0F1E9459" w14:textId="77777777" w:rsidTr="004E3427">
        <w:trPr>
          <w:trHeight w:val="283"/>
          <w:jc w:val="center"/>
        </w:trPr>
        <w:tc>
          <w:tcPr>
            <w:tcW w:w="3288" w:type="dxa"/>
            <w:vAlign w:val="center"/>
          </w:tcPr>
          <w:p w14:paraId="4DDC48D5" w14:textId="77777777" w:rsidR="00473348" w:rsidRPr="00775D05" w:rsidRDefault="00473348" w:rsidP="00473348">
            <w:pPr>
              <w:ind w:leftChars="100" w:left="240"/>
              <w:jc w:val="both"/>
              <w:rPr>
                <w:sz w:val="21"/>
                <w:szCs w:val="18"/>
              </w:rPr>
            </w:pPr>
            <w:r w:rsidRPr="00775D05">
              <w:rPr>
                <w:sz w:val="21"/>
                <w:szCs w:val="18"/>
              </w:rPr>
              <w:t xml:space="preserve">Envy </w:t>
            </w:r>
            <w:r w:rsidRPr="00775D05">
              <w:rPr>
                <w:rFonts w:hint="eastAsia"/>
                <w:sz w:val="21"/>
                <w:szCs w:val="18"/>
              </w:rPr>
              <w:t>(</w:t>
            </w:r>
            <w:r w:rsidRPr="00775D05">
              <w:rPr>
                <w:sz w:val="21"/>
                <w:szCs w:val="18"/>
              </w:rPr>
              <w:t xml:space="preserve">vs. </w:t>
            </w:r>
            <w:r w:rsidRPr="00775D05">
              <w:rPr>
                <w:rFonts w:hint="eastAsia"/>
                <w:sz w:val="21"/>
                <w:szCs w:val="18"/>
              </w:rPr>
              <w:t>p</w:t>
            </w:r>
            <w:r w:rsidRPr="00775D05">
              <w:rPr>
                <w:sz w:val="21"/>
                <w:szCs w:val="18"/>
              </w:rPr>
              <w:t>ity</w:t>
            </w:r>
            <w:r w:rsidRPr="00775D05">
              <w:rPr>
                <w:rFonts w:hint="eastAsia"/>
                <w:sz w:val="21"/>
                <w:szCs w:val="18"/>
              </w:rPr>
              <w:t>)</w:t>
            </w:r>
          </w:p>
        </w:tc>
        <w:tc>
          <w:tcPr>
            <w:tcW w:w="907" w:type="dxa"/>
            <w:vAlign w:val="center"/>
          </w:tcPr>
          <w:p w14:paraId="16E2F7DC" w14:textId="3C2C314A" w:rsidR="00473348" w:rsidRPr="00473348" w:rsidRDefault="00473348" w:rsidP="00473348">
            <w:pPr>
              <w:jc w:val="both"/>
              <w:rPr>
                <w:b/>
                <w:bCs/>
                <w:color w:val="000000"/>
                <w:sz w:val="21"/>
                <w:szCs w:val="18"/>
              </w:rPr>
            </w:pPr>
            <w:r w:rsidRPr="00473348">
              <w:rPr>
                <w:rFonts w:cs="Times New Roman"/>
                <w:b/>
                <w:bCs/>
                <w:color w:val="000000"/>
                <w:sz w:val="21"/>
              </w:rPr>
              <w:t> </w:t>
            </w:r>
            <w:r w:rsidRPr="00473348">
              <w:rPr>
                <w:rFonts w:cs="Times New Roman"/>
                <w:b/>
                <w:bCs/>
                <w:color w:val="000000"/>
                <w:sz w:val="21"/>
              </w:rPr>
              <w:t>0.02</w:t>
            </w:r>
            <w:r w:rsidRPr="00473348">
              <w:rPr>
                <w:rFonts w:cs="Times New Roman"/>
                <w:b/>
                <w:bCs/>
                <w:color w:val="000000"/>
                <w:sz w:val="21"/>
                <w:vertAlign w:val="superscript"/>
              </w:rPr>
              <w:t> </w:t>
            </w:r>
            <w:r w:rsidRPr="00473348">
              <w:rPr>
                <w:rFonts w:cs="Times New Roman"/>
                <w:b/>
                <w:bCs/>
                <w:color w:val="000000"/>
                <w:sz w:val="21"/>
                <w:vertAlign w:val="superscript"/>
              </w:rPr>
              <w:t> </w:t>
            </w:r>
            <w:r w:rsidRPr="00473348">
              <w:rPr>
                <w:rFonts w:cs="Times New Roman"/>
                <w:b/>
                <w:bCs/>
                <w:color w:val="000000"/>
                <w:sz w:val="21"/>
                <w:vertAlign w:val="superscript"/>
              </w:rPr>
              <w:t> </w:t>
            </w:r>
          </w:p>
        </w:tc>
        <w:tc>
          <w:tcPr>
            <w:tcW w:w="907" w:type="dxa"/>
            <w:vAlign w:val="center"/>
          </w:tcPr>
          <w:p w14:paraId="1C4B7CA7" w14:textId="313C8B31" w:rsidR="00473348" w:rsidRPr="00775D05" w:rsidRDefault="00473348" w:rsidP="00473348">
            <w:pPr>
              <w:jc w:val="both"/>
              <w:rPr>
                <w:sz w:val="21"/>
                <w:szCs w:val="18"/>
              </w:rPr>
            </w:pPr>
            <w:r>
              <w:rPr>
                <w:rFonts w:cs="Times New Roman"/>
                <w:color w:val="000000"/>
                <w:sz w:val="21"/>
              </w:rPr>
              <w:t> </w:t>
            </w:r>
            <w:r>
              <w:rPr>
                <w:rFonts w:cs="Times New Roman"/>
                <w:color w:val="000000"/>
                <w:sz w:val="21"/>
              </w:rPr>
              <w:t>0.05</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16F9E252" w14:textId="451B4B30" w:rsidR="00473348" w:rsidRPr="00775D05" w:rsidRDefault="00473348" w:rsidP="00473348">
            <w:pPr>
              <w:jc w:val="both"/>
              <w:rPr>
                <w:sz w:val="21"/>
                <w:szCs w:val="18"/>
              </w:rPr>
            </w:pPr>
            <w:r>
              <w:rPr>
                <w:rFonts w:cs="Times New Roman"/>
                <w:color w:val="000000"/>
                <w:sz w:val="21"/>
              </w:rPr>
              <w:t> </w:t>
            </w:r>
            <w:r>
              <w:rPr>
                <w:rFonts w:cs="Times New Roman"/>
                <w:color w:val="000000"/>
                <w:sz w:val="21"/>
              </w:rPr>
              <w:t>0.01</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0B6C1A7E" w14:textId="49632F06" w:rsidR="00473348" w:rsidRPr="00775D05" w:rsidRDefault="00473348" w:rsidP="00473348">
            <w:pPr>
              <w:jc w:val="both"/>
              <w:rPr>
                <w:sz w:val="21"/>
                <w:szCs w:val="18"/>
              </w:rPr>
            </w:pPr>
            <w:r>
              <w:rPr>
                <w:rFonts w:cs="Times New Roman"/>
                <w:color w:val="000000"/>
                <w:sz w:val="21"/>
              </w:rPr>
              <w:t> </w:t>
            </w:r>
            <w:r>
              <w:rPr>
                <w:rFonts w:cs="Times New Roman"/>
                <w:color w:val="000000"/>
                <w:sz w:val="21"/>
              </w:rPr>
              <w:t>0.06</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4D40F7D0" w14:textId="626D282D" w:rsidR="00473348" w:rsidRPr="00775D05" w:rsidRDefault="00473348" w:rsidP="00473348">
            <w:pPr>
              <w:jc w:val="both"/>
              <w:rPr>
                <w:sz w:val="21"/>
                <w:szCs w:val="18"/>
              </w:rPr>
            </w:pPr>
            <w:r>
              <w:rPr>
                <w:rFonts w:cs="Times New Roman"/>
                <w:color w:val="000000"/>
                <w:sz w:val="21"/>
              </w:rPr>
              <w:t> </w:t>
            </w:r>
            <w:r>
              <w:rPr>
                <w:rFonts w:cs="Times New Roman"/>
                <w:color w:val="000000"/>
                <w:sz w:val="21"/>
              </w:rPr>
              <w:t>0.03</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506FCE90" w14:textId="06B570A0" w:rsidR="00473348" w:rsidRPr="00775D05" w:rsidRDefault="00473348" w:rsidP="00473348">
            <w:pPr>
              <w:jc w:val="both"/>
              <w:rPr>
                <w:sz w:val="21"/>
                <w:szCs w:val="18"/>
              </w:rPr>
            </w:pP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6C5448A5" w14:textId="057EE6EE" w:rsidR="00473348" w:rsidRPr="00775D05" w:rsidRDefault="00473348" w:rsidP="00473348">
            <w:pPr>
              <w:jc w:val="both"/>
              <w:rPr>
                <w:sz w:val="21"/>
                <w:szCs w:val="18"/>
              </w:rPr>
            </w:pP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7873D614" w14:textId="306DB2C4" w:rsidR="00473348" w:rsidRPr="00775D05" w:rsidRDefault="00473348" w:rsidP="00473348">
            <w:pPr>
              <w:jc w:val="both"/>
              <w:rPr>
                <w:sz w:val="21"/>
                <w:szCs w:val="18"/>
              </w:rPr>
            </w:pPr>
            <w:r>
              <w:rPr>
                <w:rFonts w:cs="Times New Roman"/>
                <w:color w:val="000000"/>
                <w:sz w:val="21"/>
              </w:rPr>
              <w:t> </w:t>
            </w:r>
            <w:r>
              <w:rPr>
                <w:rFonts w:cs="Times New Roman"/>
                <w:color w:val="000000"/>
                <w:sz w:val="21"/>
              </w:rPr>
              <w:t>0.01</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0EE8AC17" w14:textId="554CB563" w:rsidR="00473348" w:rsidRPr="00775D05" w:rsidRDefault="00473348" w:rsidP="00473348">
            <w:pPr>
              <w:jc w:val="both"/>
              <w:rPr>
                <w:sz w:val="21"/>
                <w:szCs w:val="18"/>
              </w:rPr>
            </w:pPr>
            <w:r>
              <w:rPr>
                <w:rFonts w:cs="Times New Roman"/>
                <w:color w:val="000000"/>
                <w:sz w:val="21"/>
              </w:rPr>
              <w:t> </w:t>
            </w: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r>
      <w:tr w:rsidR="00473348" w:rsidRPr="00775D05" w14:paraId="231D8908" w14:textId="77777777" w:rsidTr="004E3427">
        <w:trPr>
          <w:trHeight w:val="283"/>
          <w:jc w:val="center"/>
        </w:trPr>
        <w:tc>
          <w:tcPr>
            <w:tcW w:w="3288" w:type="dxa"/>
            <w:vAlign w:val="center"/>
          </w:tcPr>
          <w:p w14:paraId="232DD155" w14:textId="77777777" w:rsidR="00473348" w:rsidRPr="005349CA" w:rsidRDefault="00473348" w:rsidP="00473348">
            <w:pPr>
              <w:jc w:val="both"/>
              <w:rPr>
                <w:b/>
                <w:bCs/>
                <w:sz w:val="21"/>
                <w:szCs w:val="18"/>
                <w:u w:val="single"/>
              </w:rPr>
            </w:pPr>
            <w:r w:rsidRPr="005349CA">
              <w:rPr>
                <w:rFonts w:hint="eastAsia"/>
                <w:b/>
                <w:bCs/>
                <w:sz w:val="21"/>
                <w:szCs w:val="18"/>
                <w:u w:val="single"/>
              </w:rPr>
              <w:t>Discrimination</w:t>
            </w:r>
          </w:p>
        </w:tc>
        <w:tc>
          <w:tcPr>
            <w:tcW w:w="907" w:type="dxa"/>
            <w:vAlign w:val="center"/>
          </w:tcPr>
          <w:p w14:paraId="2FC469CB" w14:textId="77777777" w:rsidR="00473348" w:rsidRPr="00473348" w:rsidRDefault="00473348" w:rsidP="00473348">
            <w:pPr>
              <w:jc w:val="both"/>
              <w:rPr>
                <w:b/>
                <w:bCs/>
                <w:color w:val="000000"/>
                <w:sz w:val="21"/>
                <w:szCs w:val="18"/>
              </w:rPr>
            </w:pPr>
          </w:p>
        </w:tc>
        <w:tc>
          <w:tcPr>
            <w:tcW w:w="907" w:type="dxa"/>
            <w:vAlign w:val="center"/>
          </w:tcPr>
          <w:p w14:paraId="1D1B6844" w14:textId="77777777" w:rsidR="00473348" w:rsidRPr="00775D05" w:rsidRDefault="00473348" w:rsidP="00473348">
            <w:pPr>
              <w:jc w:val="both"/>
              <w:rPr>
                <w:sz w:val="21"/>
                <w:szCs w:val="18"/>
              </w:rPr>
            </w:pPr>
          </w:p>
        </w:tc>
        <w:tc>
          <w:tcPr>
            <w:tcW w:w="907" w:type="dxa"/>
            <w:vAlign w:val="center"/>
          </w:tcPr>
          <w:p w14:paraId="3F7BB22C" w14:textId="77777777" w:rsidR="00473348" w:rsidRPr="00775D05" w:rsidRDefault="00473348" w:rsidP="00473348">
            <w:pPr>
              <w:jc w:val="both"/>
              <w:rPr>
                <w:sz w:val="21"/>
                <w:szCs w:val="18"/>
              </w:rPr>
            </w:pPr>
          </w:p>
        </w:tc>
        <w:tc>
          <w:tcPr>
            <w:tcW w:w="907" w:type="dxa"/>
            <w:vAlign w:val="center"/>
          </w:tcPr>
          <w:p w14:paraId="076F280A" w14:textId="77777777" w:rsidR="00473348" w:rsidRPr="00775D05" w:rsidRDefault="00473348" w:rsidP="00473348">
            <w:pPr>
              <w:jc w:val="both"/>
              <w:rPr>
                <w:sz w:val="21"/>
                <w:szCs w:val="18"/>
              </w:rPr>
            </w:pPr>
          </w:p>
        </w:tc>
        <w:tc>
          <w:tcPr>
            <w:tcW w:w="907" w:type="dxa"/>
            <w:vAlign w:val="center"/>
          </w:tcPr>
          <w:p w14:paraId="4E5FCA3E" w14:textId="77777777" w:rsidR="00473348" w:rsidRPr="00775D05" w:rsidRDefault="00473348" w:rsidP="00473348">
            <w:pPr>
              <w:jc w:val="both"/>
              <w:rPr>
                <w:sz w:val="21"/>
                <w:szCs w:val="18"/>
              </w:rPr>
            </w:pPr>
          </w:p>
        </w:tc>
        <w:tc>
          <w:tcPr>
            <w:tcW w:w="907" w:type="dxa"/>
            <w:vAlign w:val="center"/>
          </w:tcPr>
          <w:p w14:paraId="4BDE98B8" w14:textId="77777777" w:rsidR="00473348" w:rsidRPr="00775D05" w:rsidRDefault="00473348" w:rsidP="00473348">
            <w:pPr>
              <w:jc w:val="both"/>
              <w:rPr>
                <w:sz w:val="21"/>
                <w:szCs w:val="18"/>
              </w:rPr>
            </w:pPr>
          </w:p>
        </w:tc>
        <w:tc>
          <w:tcPr>
            <w:tcW w:w="907" w:type="dxa"/>
            <w:vAlign w:val="center"/>
          </w:tcPr>
          <w:p w14:paraId="3595AFC6" w14:textId="77777777" w:rsidR="00473348" w:rsidRPr="00775D05" w:rsidRDefault="00473348" w:rsidP="00473348">
            <w:pPr>
              <w:jc w:val="both"/>
              <w:rPr>
                <w:sz w:val="21"/>
                <w:szCs w:val="18"/>
              </w:rPr>
            </w:pPr>
          </w:p>
        </w:tc>
        <w:tc>
          <w:tcPr>
            <w:tcW w:w="907" w:type="dxa"/>
            <w:vAlign w:val="center"/>
          </w:tcPr>
          <w:p w14:paraId="4A850C1B" w14:textId="77777777" w:rsidR="00473348" w:rsidRPr="00775D05" w:rsidRDefault="00473348" w:rsidP="00473348">
            <w:pPr>
              <w:jc w:val="both"/>
              <w:rPr>
                <w:sz w:val="21"/>
                <w:szCs w:val="18"/>
              </w:rPr>
            </w:pPr>
          </w:p>
        </w:tc>
        <w:tc>
          <w:tcPr>
            <w:tcW w:w="907" w:type="dxa"/>
            <w:vAlign w:val="center"/>
          </w:tcPr>
          <w:p w14:paraId="6D2E4518" w14:textId="77777777" w:rsidR="00473348" w:rsidRPr="00775D05" w:rsidRDefault="00473348" w:rsidP="00473348">
            <w:pPr>
              <w:jc w:val="both"/>
              <w:rPr>
                <w:sz w:val="21"/>
                <w:szCs w:val="18"/>
              </w:rPr>
            </w:pPr>
          </w:p>
        </w:tc>
      </w:tr>
      <w:tr w:rsidR="00473348" w:rsidRPr="00775D05" w14:paraId="58BD3CE1" w14:textId="77777777" w:rsidTr="001D25E2">
        <w:trPr>
          <w:trHeight w:val="283"/>
          <w:jc w:val="center"/>
        </w:trPr>
        <w:tc>
          <w:tcPr>
            <w:tcW w:w="3288" w:type="dxa"/>
            <w:vAlign w:val="center"/>
          </w:tcPr>
          <w:p w14:paraId="3F1EAD2E" w14:textId="77777777" w:rsidR="00473348" w:rsidRPr="00775D05" w:rsidRDefault="00473348" w:rsidP="00473348">
            <w:pPr>
              <w:ind w:leftChars="100" w:left="240"/>
              <w:jc w:val="both"/>
              <w:rPr>
                <w:sz w:val="21"/>
                <w:szCs w:val="18"/>
              </w:rPr>
            </w:pPr>
            <w:r w:rsidRPr="00775D05">
              <w:rPr>
                <w:sz w:val="21"/>
                <w:szCs w:val="18"/>
              </w:rPr>
              <w:t xml:space="preserve">Active </w:t>
            </w:r>
            <w:r w:rsidRPr="00775D05">
              <w:rPr>
                <w:rFonts w:hint="eastAsia"/>
                <w:sz w:val="21"/>
                <w:szCs w:val="18"/>
              </w:rPr>
              <w:t>f</w:t>
            </w:r>
            <w:r w:rsidRPr="00775D05">
              <w:rPr>
                <w:sz w:val="21"/>
                <w:szCs w:val="18"/>
              </w:rPr>
              <w:t xml:space="preserve">acilitation </w:t>
            </w:r>
            <w:r w:rsidRPr="00775D05">
              <w:rPr>
                <w:rFonts w:hint="eastAsia"/>
                <w:sz w:val="21"/>
                <w:szCs w:val="18"/>
              </w:rPr>
              <w:t>(</w:t>
            </w:r>
            <w:r w:rsidRPr="00775D05">
              <w:rPr>
                <w:sz w:val="21"/>
                <w:szCs w:val="18"/>
              </w:rPr>
              <w:t xml:space="preserve">vs. </w:t>
            </w:r>
            <w:r w:rsidRPr="00775D05">
              <w:rPr>
                <w:rFonts w:hint="eastAsia"/>
                <w:sz w:val="21"/>
                <w:szCs w:val="18"/>
              </w:rPr>
              <w:t>h</w:t>
            </w:r>
            <w:r w:rsidRPr="00775D05">
              <w:rPr>
                <w:sz w:val="21"/>
                <w:szCs w:val="18"/>
              </w:rPr>
              <w:t>arm</w:t>
            </w:r>
            <w:r w:rsidRPr="00775D05">
              <w:rPr>
                <w:rFonts w:hint="eastAsia"/>
                <w:sz w:val="21"/>
                <w:szCs w:val="18"/>
              </w:rPr>
              <w:t>)</w:t>
            </w:r>
          </w:p>
        </w:tc>
        <w:tc>
          <w:tcPr>
            <w:tcW w:w="907" w:type="dxa"/>
            <w:shd w:val="clear" w:color="auto" w:fill="F2DBDB" w:themeFill="accent2" w:themeFillTint="33"/>
            <w:vAlign w:val="center"/>
          </w:tcPr>
          <w:p w14:paraId="16E69D2C" w14:textId="6D8B3D30" w:rsidR="00473348" w:rsidRPr="00473348" w:rsidRDefault="00473348" w:rsidP="00473348">
            <w:pPr>
              <w:jc w:val="both"/>
              <w:rPr>
                <w:b/>
                <w:bCs/>
                <w:color w:val="000000"/>
                <w:sz w:val="21"/>
                <w:szCs w:val="18"/>
              </w:rPr>
            </w:pPr>
            <w:r w:rsidRPr="00473348">
              <w:rPr>
                <w:rFonts w:cs="Times New Roman"/>
                <w:b/>
                <w:bCs/>
                <w:color w:val="000000"/>
                <w:sz w:val="21"/>
              </w:rPr>
              <w:t>–0.14</w:t>
            </w:r>
            <w:r w:rsidRPr="00473348">
              <w:rPr>
                <w:rFonts w:cs="Times New Roman"/>
                <w:b/>
                <w:bCs/>
                <w:color w:val="000000"/>
                <w:sz w:val="21"/>
                <w:vertAlign w:val="superscript"/>
              </w:rPr>
              <w:t>**</w:t>
            </w:r>
            <w:r w:rsidRPr="00473348">
              <w:rPr>
                <w:rFonts w:cs="Times New Roman"/>
                <w:b/>
                <w:bCs/>
                <w:color w:val="000000"/>
                <w:sz w:val="21"/>
                <w:vertAlign w:val="superscript"/>
              </w:rPr>
              <w:t> </w:t>
            </w:r>
          </w:p>
        </w:tc>
        <w:tc>
          <w:tcPr>
            <w:tcW w:w="907" w:type="dxa"/>
            <w:shd w:val="clear" w:color="auto" w:fill="F2DBDB" w:themeFill="accent2" w:themeFillTint="33"/>
            <w:vAlign w:val="center"/>
          </w:tcPr>
          <w:p w14:paraId="28286432" w14:textId="7FD84188" w:rsidR="00473348" w:rsidRPr="00775D05" w:rsidRDefault="00473348" w:rsidP="00473348">
            <w:pPr>
              <w:jc w:val="both"/>
              <w:rPr>
                <w:sz w:val="21"/>
                <w:szCs w:val="18"/>
              </w:rPr>
            </w:pPr>
            <w:r>
              <w:rPr>
                <w:rFonts w:cs="Times New Roman"/>
                <w:color w:val="000000"/>
                <w:sz w:val="21"/>
              </w:rPr>
              <w:t>–0.14</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3098A962" w14:textId="432041A9" w:rsidR="00473348" w:rsidRPr="00775D05" w:rsidRDefault="00473348" w:rsidP="00473348">
            <w:pPr>
              <w:jc w:val="both"/>
              <w:rPr>
                <w:sz w:val="21"/>
                <w:szCs w:val="18"/>
              </w:rPr>
            </w:pPr>
            <w:r>
              <w:rPr>
                <w:rFonts w:cs="Times New Roman"/>
                <w:color w:val="000000"/>
                <w:sz w:val="21"/>
              </w:rPr>
              <w:t>–0.03</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6BA6D88F" w14:textId="7D0FD7F6" w:rsidR="00473348" w:rsidRPr="00775D05" w:rsidRDefault="00473348" w:rsidP="00473348">
            <w:pPr>
              <w:jc w:val="both"/>
              <w:rPr>
                <w:sz w:val="21"/>
                <w:szCs w:val="18"/>
              </w:rPr>
            </w:pPr>
            <w:r>
              <w:rPr>
                <w:rFonts w:cs="Times New Roman"/>
                <w:color w:val="000000"/>
                <w:sz w:val="21"/>
              </w:rPr>
              <w:t>–0.24</w:t>
            </w:r>
            <w:r>
              <w:rPr>
                <w:rFonts w:cs="Times New Roman"/>
                <w:color w:val="000000"/>
                <w:sz w:val="21"/>
                <w:vertAlign w:val="superscript"/>
              </w:rPr>
              <w:t>***</w:t>
            </w:r>
          </w:p>
        </w:tc>
        <w:tc>
          <w:tcPr>
            <w:tcW w:w="907" w:type="dxa"/>
            <w:shd w:val="clear" w:color="auto" w:fill="F2DBDB" w:themeFill="accent2" w:themeFillTint="33"/>
            <w:vAlign w:val="center"/>
          </w:tcPr>
          <w:p w14:paraId="7ACEDC7C" w14:textId="10AB2C07" w:rsidR="00473348" w:rsidRPr="00775D05" w:rsidRDefault="00473348" w:rsidP="00473348">
            <w:pPr>
              <w:jc w:val="both"/>
              <w:rPr>
                <w:sz w:val="21"/>
                <w:szCs w:val="18"/>
              </w:rPr>
            </w:pPr>
            <w:r>
              <w:rPr>
                <w:rFonts w:cs="Times New Roman"/>
                <w:color w:val="000000"/>
                <w:sz w:val="21"/>
              </w:rPr>
              <w:t>–0.19</w:t>
            </w:r>
            <w:r>
              <w:rPr>
                <w:rFonts w:cs="Times New Roman"/>
                <w:color w:val="000000"/>
                <w:sz w:val="21"/>
                <w:vertAlign w:val="superscript"/>
              </w:rPr>
              <w:t>***</w:t>
            </w:r>
          </w:p>
        </w:tc>
        <w:tc>
          <w:tcPr>
            <w:tcW w:w="907" w:type="dxa"/>
            <w:vAlign w:val="center"/>
          </w:tcPr>
          <w:p w14:paraId="6CED68AC" w14:textId="79AE6D8F" w:rsidR="00473348" w:rsidRPr="00775D05" w:rsidRDefault="00473348" w:rsidP="00473348">
            <w:pPr>
              <w:jc w:val="both"/>
              <w:rPr>
                <w:sz w:val="21"/>
                <w:szCs w:val="18"/>
              </w:rPr>
            </w:pPr>
            <w:r>
              <w:rPr>
                <w:rFonts w:cs="Times New Roman"/>
                <w:color w:val="000000"/>
                <w:sz w:val="21"/>
              </w:rPr>
              <w:t>–0.06</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6AD5706A" w14:textId="296A1C5F" w:rsidR="00473348" w:rsidRPr="00775D05" w:rsidRDefault="00473348" w:rsidP="00473348">
            <w:pPr>
              <w:jc w:val="both"/>
              <w:rPr>
                <w:sz w:val="21"/>
                <w:szCs w:val="18"/>
              </w:rPr>
            </w:pPr>
            <w:r>
              <w:rPr>
                <w:rFonts w:cs="Times New Roman"/>
                <w:color w:val="000000"/>
                <w:sz w:val="21"/>
              </w:rPr>
              <w:t>–0.09</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19467BEF" w14:textId="7B6FE536" w:rsidR="00473348" w:rsidRPr="00775D05" w:rsidRDefault="00473348" w:rsidP="00473348">
            <w:pPr>
              <w:jc w:val="both"/>
              <w:rPr>
                <w:sz w:val="21"/>
                <w:szCs w:val="18"/>
              </w:rPr>
            </w:pPr>
            <w:r>
              <w:rPr>
                <w:rFonts w:cs="Times New Roman"/>
                <w:color w:val="000000"/>
                <w:sz w:val="21"/>
              </w:rPr>
              <w:t>–0.13</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400D492E" w14:textId="7AD77825" w:rsidR="00473348" w:rsidRPr="00775D05" w:rsidRDefault="00473348" w:rsidP="00473348">
            <w:pPr>
              <w:jc w:val="both"/>
              <w:rPr>
                <w:sz w:val="21"/>
                <w:szCs w:val="18"/>
              </w:rPr>
            </w:pPr>
            <w:r>
              <w:rPr>
                <w:rFonts w:cs="Times New Roman"/>
                <w:color w:val="000000"/>
                <w:sz w:val="21"/>
              </w:rPr>
              <w:t>–0.26</w:t>
            </w:r>
            <w:r>
              <w:rPr>
                <w:rFonts w:cs="Times New Roman"/>
                <w:color w:val="000000"/>
                <w:sz w:val="21"/>
                <w:vertAlign w:val="superscript"/>
              </w:rPr>
              <w:t>***</w:t>
            </w:r>
          </w:p>
        </w:tc>
      </w:tr>
      <w:tr w:rsidR="00473348" w:rsidRPr="00775D05" w14:paraId="67A2B87E" w14:textId="77777777" w:rsidTr="001D25E2">
        <w:trPr>
          <w:trHeight w:val="283"/>
          <w:jc w:val="center"/>
        </w:trPr>
        <w:tc>
          <w:tcPr>
            <w:tcW w:w="3288" w:type="dxa"/>
            <w:tcBorders>
              <w:bottom w:val="single" w:sz="12" w:space="0" w:color="auto"/>
            </w:tcBorders>
            <w:vAlign w:val="center"/>
          </w:tcPr>
          <w:p w14:paraId="6ED57567" w14:textId="77777777" w:rsidR="00473348" w:rsidRPr="00775D05" w:rsidRDefault="00473348" w:rsidP="00473348">
            <w:pPr>
              <w:ind w:leftChars="100" w:left="240"/>
              <w:jc w:val="both"/>
              <w:rPr>
                <w:sz w:val="21"/>
                <w:szCs w:val="18"/>
              </w:rPr>
            </w:pPr>
            <w:r w:rsidRPr="00775D05">
              <w:rPr>
                <w:sz w:val="21"/>
                <w:szCs w:val="18"/>
              </w:rPr>
              <w:t xml:space="preserve">Passive </w:t>
            </w:r>
            <w:r w:rsidRPr="00775D05">
              <w:rPr>
                <w:rFonts w:hint="eastAsia"/>
                <w:sz w:val="21"/>
                <w:szCs w:val="18"/>
              </w:rPr>
              <w:t>f</w:t>
            </w:r>
            <w:r w:rsidRPr="00775D05">
              <w:rPr>
                <w:sz w:val="21"/>
                <w:szCs w:val="18"/>
              </w:rPr>
              <w:t xml:space="preserve">acilitation </w:t>
            </w:r>
            <w:r w:rsidRPr="00775D05">
              <w:rPr>
                <w:rFonts w:hint="eastAsia"/>
                <w:sz w:val="21"/>
                <w:szCs w:val="18"/>
              </w:rPr>
              <w:t>(</w:t>
            </w:r>
            <w:r w:rsidRPr="00775D05">
              <w:rPr>
                <w:sz w:val="21"/>
                <w:szCs w:val="18"/>
              </w:rPr>
              <w:t xml:space="preserve">vs. </w:t>
            </w:r>
            <w:r w:rsidRPr="00775D05">
              <w:rPr>
                <w:rFonts w:hint="eastAsia"/>
                <w:sz w:val="21"/>
                <w:szCs w:val="18"/>
              </w:rPr>
              <w:t>h</w:t>
            </w:r>
            <w:r w:rsidRPr="00775D05">
              <w:rPr>
                <w:sz w:val="21"/>
                <w:szCs w:val="18"/>
              </w:rPr>
              <w:t>arm</w:t>
            </w:r>
            <w:r w:rsidRPr="00775D05">
              <w:rPr>
                <w:rFonts w:hint="eastAsia"/>
                <w:sz w:val="21"/>
                <w:szCs w:val="18"/>
              </w:rPr>
              <w:t>)</w:t>
            </w:r>
          </w:p>
        </w:tc>
        <w:tc>
          <w:tcPr>
            <w:tcW w:w="907" w:type="dxa"/>
            <w:tcBorders>
              <w:bottom w:val="single" w:sz="12" w:space="0" w:color="auto"/>
            </w:tcBorders>
            <w:shd w:val="clear" w:color="auto" w:fill="F2DBDB" w:themeFill="accent2" w:themeFillTint="33"/>
            <w:vAlign w:val="center"/>
          </w:tcPr>
          <w:p w14:paraId="0E05DF51" w14:textId="4084E9B1" w:rsidR="00473348" w:rsidRPr="00473348" w:rsidRDefault="00473348" w:rsidP="00473348">
            <w:pPr>
              <w:jc w:val="both"/>
              <w:rPr>
                <w:b/>
                <w:bCs/>
                <w:color w:val="000000"/>
                <w:sz w:val="21"/>
                <w:szCs w:val="18"/>
              </w:rPr>
            </w:pPr>
            <w:r w:rsidRPr="00473348">
              <w:rPr>
                <w:rFonts w:cs="Times New Roman"/>
                <w:b/>
                <w:bCs/>
                <w:color w:val="000000"/>
                <w:sz w:val="21"/>
              </w:rPr>
              <w:t>–0.22</w:t>
            </w:r>
            <w:r w:rsidRPr="00473348">
              <w:rPr>
                <w:rFonts w:cs="Times New Roman"/>
                <w:b/>
                <w:bCs/>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1254D350" w14:textId="7391EB7C" w:rsidR="00473348" w:rsidRPr="00775D05" w:rsidRDefault="00473348" w:rsidP="00473348">
            <w:pPr>
              <w:jc w:val="both"/>
              <w:rPr>
                <w:sz w:val="21"/>
                <w:szCs w:val="18"/>
              </w:rPr>
            </w:pPr>
            <w:r>
              <w:rPr>
                <w:rFonts w:cs="Times New Roman"/>
                <w:color w:val="000000"/>
                <w:sz w:val="21"/>
              </w:rPr>
              <w:t>–0.12</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tcBorders>
              <w:bottom w:val="single" w:sz="12" w:space="0" w:color="auto"/>
            </w:tcBorders>
            <w:vAlign w:val="center"/>
          </w:tcPr>
          <w:p w14:paraId="5B3B4FF8" w14:textId="4783C656" w:rsidR="00473348" w:rsidRPr="00775D05" w:rsidRDefault="00473348" w:rsidP="00473348">
            <w:pPr>
              <w:jc w:val="both"/>
              <w:rPr>
                <w:sz w:val="21"/>
                <w:szCs w:val="18"/>
              </w:rPr>
            </w:pP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tcBorders>
              <w:bottom w:val="single" w:sz="12" w:space="0" w:color="auto"/>
            </w:tcBorders>
            <w:shd w:val="clear" w:color="auto" w:fill="F2DBDB" w:themeFill="accent2" w:themeFillTint="33"/>
            <w:vAlign w:val="center"/>
          </w:tcPr>
          <w:p w14:paraId="0D77C7DF" w14:textId="63DCEFF3" w:rsidR="00473348" w:rsidRPr="00775D05" w:rsidRDefault="00473348" w:rsidP="00473348">
            <w:pPr>
              <w:jc w:val="both"/>
              <w:rPr>
                <w:sz w:val="21"/>
                <w:szCs w:val="18"/>
              </w:rPr>
            </w:pPr>
            <w:r>
              <w:rPr>
                <w:rFonts w:cs="Times New Roman"/>
                <w:color w:val="000000"/>
                <w:sz w:val="21"/>
              </w:rPr>
              <w:t>–0.37</w:t>
            </w:r>
            <w:r>
              <w:rPr>
                <w:rFonts w:cs="Times New Roman"/>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473B6345" w14:textId="11C4CEAE" w:rsidR="00473348" w:rsidRPr="00775D05" w:rsidRDefault="00473348" w:rsidP="00473348">
            <w:pPr>
              <w:jc w:val="both"/>
              <w:rPr>
                <w:sz w:val="21"/>
                <w:szCs w:val="18"/>
              </w:rPr>
            </w:pPr>
            <w:r>
              <w:rPr>
                <w:rFonts w:cs="Times New Roman"/>
                <w:color w:val="000000"/>
                <w:sz w:val="21"/>
              </w:rPr>
              <w:t>–0.28</w:t>
            </w:r>
            <w:r>
              <w:rPr>
                <w:rFonts w:cs="Times New Roman"/>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4C5C1CD1" w14:textId="33ADF312" w:rsidR="00473348" w:rsidRPr="00775D05" w:rsidRDefault="00473348" w:rsidP="00473348">
            <w:pPr>
              <w:jc w:val="both"/>
              <w:rPr>
                <w:sz w:val="21"/>
                <w:szCs w:val="18"/>
              </w:rPr>
            </w:pPr>
            <w:r>
              <w:rPr>
                <w:rFonts w:cs="Times New Roman"/>
                <w:color w:val="000000"/>
                <w:sz w:val="21"/>
              </w:rPr>
              <w:t>–0.10</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tcBorders>
              <w:bottom w:val="single" w:sz="12" w:space="0" w:color="auto"/>
            </w:tcBorders>
            <w:shd w:val="clear" w:color="auto" w:fill="F2DBDB" w:themeFill="accent2" w:themeFillTint="33"/>
            <w:vAlign w:val="center"/>
          </w:tcPr>
          <w:p w14:paraId="04CA5419" w14:textId="440F8736" w:rsidR="00473348" w:rsidRPr="00775D05" w:rsidRDefault="00473348" w:rsidP="00473348">
            <w:pPr>
              <w:jc w:val="both"/>
              <w:rPr>
                <w:sz w:val="21"/>
                <w:szCs w:val="18"/>
              </w:rPr>
            </w:pPr>
            <w:r>
              <w:rPr>
                <w:rFonts w:cs="Times New Roman"/>
                <w:color w:val="000000"/>
                <w:sz w:val="21"/>
              </w:rPr>
              <w:t>–0.15</w:t>
            </w:r>
            <w:r>
              <w:rPr>
                <w:rFonts w:cs="Times New Roman"/>
                <w:color w:val="000000"/>
                <w:sz w:val="21"/>
                <w:vertAlign w:val="superscript"/>
              </w:rPr>
              <w:t>**</w:t>
            </w:r>
            <w:r>
              <w:rPr>
                <w:rFonts w:cs="Times New Roman"/>
                <w:color w:val="000000"/>
                <w:sz w:val="21"/>
                <w:vertAlign w:val="superscript"/>
              </w:rPr>
              <w:t> </w:t>
            </w:r>
          </w:p>
        </w:tc>
        <w:tc>
          <w:tcPr>
            <w:tcW w:w="907" w:type="dxa"/>
            <w:tcBorders>
              <w:bottom w:val="single" w:sz="12" w:space="0" w:color="auto"/>
            </w:tcBorders>
            <w:shd w:val="clear" w:color="auto" w:fill="F2DBDB" w:themeFill="accent2" w:themeFillTint="33"/>
            <w:vAlign w:val="center"/>
          </w:tcPr>
          <w:p w14:paraId="6108F236" w14:textId="0EB94AEC" w:rsidR="00473348" w:rsidRPr="00775D05" w:rsidRDefault="00473348" w:rsidP="00473348">
            <w:pPr>
              <w:jc w:val="both"/>
              <w:rPr>
                <w:sz w:val="21"/>
                <w:szCs w:val="18"/>
              </w:rPr>
            </w:pPr>
            <w:r>
              <w:rPr>
                <w:rFonts w:cs="Times New Roman"/>
                <w:color w:val="000000"/>
                <w:sz w:val="21"/>
              </w:rPr>
              <w:t>–0.31</w:t>
            </w:r>
            <w:r>
              <w:rPr>
                <w:rFonts w:cs="Times New Roman"/>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2F40E520" w14:textId="372913D6" w:rsidR="00473348" w:rsidRPr="00775D05" w:rsidRDefault="00473348" w:rsidP="00473348">
            <w:pPr>
              <w:jc w:val="both"/>
              <w:rPr>
                <w:sz w:val="21"/>
                <w:szCs w:val="18"/>
              </w:rPr>
            </w:pPr>
            <w:r>
              <w:rPr>
                <w:rFonts w:cs="Times New Roman"/>
                <w:color w:val="000000"/>
                <w:sz w:val="21"/>
              </w:rPr>
              <w:t>–0.40</w:t>
            </w:r>
            <w:r>
              <w:rPr>
                <w:rFonts w:cs="Times New Roman"/>
                <w:color w:val="000000"/>
                <w:sz w:val="21"/>
                <w:vertAlign w:val="superscript"/>
              </w:rPr>
              <w:t>***</w:t>
            </w:r>
          </w:p>
        </w:tc>
      </w:tr>
    </w:tbl>
    <w:bookmarkEnd w:id="15"/>
    <w:p w14:paraId="688C98A1" w14:textId="77777777" w:rsidR="005349CA" w:rsidRPr="00775D05" w:rsidRDefault="005349CA" w:rsidP="005349CA">
      <w:pPr>
        <w:jc w:val="both"/>
        <w:rPr>
          <w:sz w:val="21"/>
          <w:szCs w:val="18"/>
        </w:rPr>
      </w:pPr>
      <w:r w:rsidRPr="00775D05">
        <w:rPr>
          <w:i/>
          <w:iCs/>
          <w:sz w:val="21"/>
          <w:szCs w:val="18"/>
        </w:rPr>
        <w:t>Note</w:t>
      </w:r>
      <w:r w:rsidRPr="00775D05">
        <w:rPr>
          <w:sz w:val="21"/>
          <w:szCs w:val="18"/>
        </w:rPr>
        <w:t xml:space="preserve">. FMAT = Fill-Mask Association Test. Effect sizes </w:t>
      </w:r>
      <w:r w:rsidRPr="00775D05">
        <w:rPr>
          <w:rFonts w:hint="eastAsia"/>
          <w:sz w:val="21"/>
          <w:szCs w:val="18"/>
        </w:rPr>
        <w:t>a</w:t>
      </w:r>
      <w:r w:rsidRPr="00775D05">
        <w:rPr>
          <w:sz w:val="21"/>
          <w:szCs w:val="18"/>
        </w:rPr>
        <w:t xml:space="preserve">re </w:t>
      </w:r>
      <w:r w:rsidRPr="00775D05">
        <w:rPr>
          <w:rFonts w:hint="eastAsia"/>
          <w:sz w:val="21"/>
          <w:szCs w:val="18"/>
        </w:rPr>
        <w:t xml:space="preserve">standardized </w:t>
      </w:r>
      <w:r w:rsidRPr="00775D05">
        <w:rPr>
          <w:sz w:val="21"/>
          <w:szCs w:val="18"/>
        </w:rPr>
        <w:t>estimate</w:t>
      </w:r>
      <w:r w:rsidRPr="00775D05">
        <w:rPr>
          <w:rFonts w:hint="eastAsia"/>
          <w:sz w:val="21"/>
          <w:szCs w:val="18"/>
        </w:rPr>
        <w:t>s</w:t>
      </w:r>
      <w:r w:rsidRPr="00775D05">
        <w:rPr>
          <w:sz w:val="21"/>
          <w:szCs w:val="18"/>
        </w:rPr>
        <w:t xml:space="preserve"> </w:t>
      </w:r>
      <w:r w:rsidRPr="00775D05">
        <w:rPr>
          <w:rFonts w:hint="eastAsia"/>
          <w:sz w:val="21"/>
          <w:szCs w:val="18"/>
        </w:rPr>
        <w:t>(</w:t>
      </w:r>
      <w:r w:rsidRPr="00775D05">
        <w:rPr>
          <w:sz w:val="21"/>
          <w:szCs w:val="18"/>
        </w:rPr>
        <w:t xml:space="preserve">Cohen’s </w:t>
      </w:r>
      <w:r w:rsidRPr="00775D05">
        <w:rPr>
          <w:i/>
          <w:iCs/>
          <w:sz w:val="21"/>
          <w:szCs w:val="18"/>
        </w:rPr>
        <w:t>d</w:t>
      </w:r>
      <w:r w:rsidRPr="00775D05">
        <w:rPr>
          <w:rFonts w:hint="eastAsia"/>
          <w:sz w:val="21"/>
          <w:szCs w:val="18"/>
        </w:rPr>
        <w:t>)</w:t>
      </w:r>
      <w:r w:rsidRPr="00775D05">
        <w:rPr>
          <w:sz w:val="21"/>
          <w:szCs w:val="18"/>
        </w:rPr>
        <w:t xml:space="preserve"> </w:t>
      </w:r>
      <w:r w:rsidRPr="00775D05">
        <w:rPr>
          <w:rFonts w:hint="eastAsia"/>
          <w:sz w:val="21"/>
          <w:szCs w:val="18"/>
        </w:rPr>
        <w:t>from the</w:t>
      </w:r>
      <w:r w:rsidRPr="00775D05">
        <w:rPr>
          <w:sz w:val="21"/>
          <w:szCs w:val="18"/>
        </w:rPr>
        <w:t xml:space="preserve"> Linear Mixed Model </w:t>
      </w:r>
      <w:r w:rsidRPr="00775D05">
        <w:rPr>
          <w:rFonts w:hint="eastAsia"/>
          <w:sz w:val="21"/>
          <w:szCs w:val="18"/>
        </w:rPr>
        <w:t>of each bias component</w:t>
      </w:r>
      <w:r w:rsidRPr="00775D05">
        <w:rPr>
          <w:sz w:val="21"/>
          <w:szCs w:val="18"/>
        </w:rPr>
        <w:t>: 0.2 is considered small, 0.5 medium, and 0.8 large.</w:t>
      </w:r>
    </w:p>
    <w:p w14:paraId="74C8570A" w14:textId="7DFB7F1A" w:rsidR="005349CA" w:rsidRPr="00775D05" w:rsidRDefault="005349CA" w:rsidP="005349CA">
      <w:pPr>
        <w:spacing w:afterLines="50" w:after="163"/>
        <w:jc w:val="both"/>
        <w:rPr>
          <w:sz w:val="21"/>
          <w:szCs w:val="18"/>
        </w:rPr>
      </w:pPr>
      <w:r w:rsidRPr="00775D05">
        <w:rPr>
          <w:sz w:val="21"/>
          <w:szCs w:val="18"/>
        </w:rPr>
        <w:t xml:space="preserve">* </w:t>
      </w:r>
      <w:r w:rsidRPr="00775D05">
        <w:rPr>
          <w:i/>
          <w:iCs/>
          <w:sz w:val="21"/>
          <w:szCs w:val="18"/>
        </w:rPr>
        <w:t>p</w:t>
      </w:r>
      <w:r w:rsidRPr="00775D05">
        <w:rPr>
          <w:sz w:val="21"/>
          <w:szCs w:val="18"/>
        </w:rPr>
        <w:t xml:space="preserve"> &lt; .05. ** </w:t>
      </w:r>
      <w:r w:rsidRPr="00775D05">
        <w:rPr>
          <w:i/>
          <w:iCs/>
          <w:sz w:val="21"/>
          <w:szCs w:val="18"/>
        </w:rPr>
        <w:t>p</w:t>
      </w:r>
      <w:r w:rsidRPr="00775D05">
        <w:rPr>
          <w:sz w:val="21"/>
          <w:szCs w:val="18"/>
        </w:rPr>
        <w:t xml:space="preserve"> &lt; .01. *** </w:t>
      </w:r>
      <w:r w:rsidRPr="00775D05">
        <w:rPr>
          <w:i/>
          <w:iCs/>
          <w:sz w:val="21"/>
          <w:szCs w:val="18"/>
        </w:rPr>
        <w:t>p</w:t>
      </w:r>
      <w:r w:rsidRPr="00775D05">
        <w:rPr>
          <w:sz w:val="21"/>
          <w:szCs w:val="18"/>
        </w:rPr>
        <w:t xml:space="preserve"> &lt; .001.</w:t>
      </w:r>
      <w:r w:rsidR="001D25E2" w:rsidRPr="001D25E2">
        <w:rPr>
          <w:rFonts w:hint="eastAsia"/>
          <w:sz w:val="21"/>
          <w:szCs w:val="18"/>
        </w:rPr>
        <w:t xml:space="preserve"> </w:t>
      </w:r>
      <w:r w:rsidR="001D25E2">
        <w:rPr>
          <w:rFonts w:hint="eastAsia"/>
          <w:sz w:val="21"/>
          <w:szCs w:val="18"/>
        </w:rPr>
        <w:t>(Blue/red cells are significantly positive/negative values.)</w:t>
      </w:r>
    </w:p>
    <w:p w14:paraId="5C665DE5" w14:textId="3E242B90" w:rsidR="00B84BD8" w:rsidRPr="00775D05" w:rsidRDefault="00B84BD8" w:rsidP="00B84BD8">
      <w:pPr>
        <w:spacing w:beforeLines="50" w:before="163"/>
        <w:jc w:val="both"/>
        <w:outlineLvl w:val="3"/>
        <w:rPr>
          <w:i/>
          <w:iCs/>
          <w:sz w:val="21"/>
          <w:szCs w:val="18"/>
        </w:rPr>
      </w:pPr>
      <w:r w:rsidRPr="00775D05">
        <w:rPr>
          <w:b/>
          <w:bCs/>
          <w:sz w:val="21"/>
          <w:szCs w:val="18"/>
        </w:rPr>
        <w:t xml:space="preserve">Table </w:t>
      </w:r>
      <w:r>
        <w:rPr>
          <w:rFonts w:hint="eastAsia"/>
          <w:b/>
          <w:bCs/>
          <w:sz w:val="21"/>
          <w:szCs w:val="18"/>
        </w:rPr>
        <w:t>S4</w:t>
      </w:r>
      <w:r w:rsidRPr="00775D05">
        <w:rPr>
          <w:b/>
          <w:bCs/>
          <w:sz w:val="21"/>
          <w:szCs w:val="18"/>
        </w:rPr>
        <w:t>.</w:t>
      </w:r>
      <w:r w:rsidRPr="00775D05">
        <w:rPr>
          <w:sz w:val="21"/>
          <w:szCs w:val="18"/>
        </w:rPr>
        <w:t xml:space="preserve"> </w:t>
      </w:r>
      <w:r w:rsidRPr="00775D05">
        <w:rPr>
          <w:rFonts w:hint="eastAsia"/>
          <w:sz w:val="21"/>
          <w:szCs w:val="18"/>
        </w:rPr>
        <w:t xml:space="preserve">FMAT </w:t>
      </w:r>
      <w:r w:rsidRPr="00775D05">
        <w:rPr>
          <w:sz w:val="21"/>
          <w:szCs w:val="18"/>
        </w:rPr>
        <w:t>Effect Sizes</w:t>
      </w:r>
      <w:r w:rsidRPr="00775D05">
        <w:rPr>
          <w:rFonts w:hint="eastAsia"/>
          <w:sz w:val="21"/>
          <w:szCs w:val="18"/>
        </w:rPr>
        <w:t xml:space="preserve"> of Bias Toward </w:t>
      </w:r>
      <w:r>
        <w:rPr>
          <w:rFonts w:hint="eastAsia"/>
          <w:i/>
          <w:iCs/>
          <w:sz w:val="21"/>
          <w:szCs w:val="18"/>
        </w:rPr>
        <w:t>Korean</w:t>
      </w:r>
      <w:r w:rsidR="00D2563C">
        <w:rPr>
          <w:rFonts w:hint="eastAsia"/>
          <w:i/>
          <w:iCs/>
          <w:sz w:val="21"/>
          <w:szCs w:val="18"/>
        </w:rPr>
        <w:t>s</w:t>
      </w:r>
      <w:r>
        <w:rPr>
          <w:rFonts w:hint="eastAsia"/>
          <w:sz w:val="21"/>
          <w:szCs w:val="18"/>
        </w:rPr>
        <w:t xml:space="preserve"> (vs. </w:t>
      </w:r>
      <w:r w:rsidR="00D2563C">
        <w:rPr>
          <w:rFonts w:hint="eastAsia"/>
          <w:sz w:val="21"/>
          <w:szCs w:val="18"/>
        </w:rPr>
        <w:t>A</w:t>
      </w:r>
      <w:r w:rsidR="00D2563C">
        <w:rPr>
          <w:sz w:val="21"/>
          <w:szCs w:val="18"/>
        </w:rPr>
        <w:t>ggregated</w:t>
      </w:r>
      <w:r w:rsidR="00D2563C">
        <w:rPr>
          <w:rFonts w:hint="eastAsia"/>
          <w:sz w:val="21"/>
          <w:szCs w:val="18"/>
        </w:rPr>
        <w:t xml:space="preserve"> and </w:t>
      </w:r>
      <w:r w:rsidR="00D2563C">
        <w:rPr>
          <w:sz w:val="21"/>
          <w:szCs w:val="18"/>
        </w:rPr>
        <w:t>Disaggregated C</w:t>
      </w:r>
      <w:r w:rsidR="00D2563C">
        <w:rPr>
          <w:rFonts w:hint="eastAsia"/>
          <w:sz w:val="21"/>
          <w:szCs w:val="18"/>
        </w:rPr>
        <w:t>ontrol Group</w:t>
      </w:r>
      <w:r w:rsidR="00D2563C">
        <w:rPr>
          <w:sz w:val="21"/>
          <w:szCs w:val="18"/>
        </w:rPr>
        <w:t>s</w:t>
      </w:r>
      <w:r>
        <w:rPr>
          <w:rFonts w:hint="eastAsia"/>
          <w:sz w:val="21"/>
          <w:szCs w:val="18"/>
        </w:rPr>
        <w:t>)</w:t>
      </w:r>
      <w:r w:rsidRPr="00775D05">
        <w:rPr>
          <w:rFonts w:hint="eastAsia"/>
          <w:sz w:val="21"/>
          <w:szCs w:val="18"/>
        </w:rPr>
        <w:t>.</w:t>
      </w:r>
    </w:p>
    <w:tbl>
      <w:tblPr>
        <w:tblStyle w:val="af0"/>
        <w:tblW w:w="114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8"/>
        <w:gridCol w:w="907"/>
        <w:gridCol w:w="907"/>
        <w:gridCol w:w="907"/>
        <w:gridCol w:w="907"/>
        <w:gridCol w:w="907"/>
        <w:gridCol w:w="907"/>
        <w:gridCol w:w="907"/>
        <w:gridCol w:w="907"/>
        <w:gridCol w:w="907"/>
      </w:tblGrid>
      <w:tr w:rsidR="00B84BD8" w:rsidRPr="00775D05" w14:paraId="68369870" w14:textId="77777777" w:rsidTr="004E3427">
        <w:trPr>
          <w:trHeight w:val="283"/>
          <w:jc w:val="center"/>
        </w:trPr>
        <w:tc>
          <w:tcPr>
            <w:tcW w:w="3288" w:type="dxa"/>
            <w:vMerge w:val="restart"/>
            <w:tcBorders>
              <w:top w:val="single" w:sz="12" w:space="0" w:color="auto"/>
            </w:tcBorders>
            <w:vAlign w:val="center"/>
          </w:tcPr>
          <w:p w14:paraId="5E2CFB5F" w14:textId="77777777" w:rsidR="00B84BD8" w:rsidRPr="00775D05" w:rsidRDefault="00B84BD8" w:rsidP="004E3427">
            <w:pPr>
              <w:jc w:val="both"/>
              <w:rPr>
                <w:sz w:val="21"/>
                <w:szCs w:val="18"/>
              </w:rPr>
            </w:pPr>
            <w:bookmarkStart w:id="16" w:name="_Hlk189648349"/>
            <w:r w:rsidRPr="00775D05">
              <w:rPr>
                <w:rFonts w:hint="eastAsia"/>
                <w:sz w:val="21"/>
                <w:szCs w:val="18"/>
              </w:rPr>
              <w:t>Bias components</w:t>
            </w:r>
          </w:p>
        </w:tc>
        <w:tc>
          <w:tcPr>
            <w:tcW w:w="8163" w:type="dxa"/>
            <w:gridSpan w:val="9"/>
            <w:tcBorders>
              <w:top w:val="single" w:sz="12" w:space="0" w:color="auto"/>
              <w:bottom w:val="single" w:sz="4" w:space="0" w:color="auto"/>
            </w:tcBorders>
            <w:vAlign w:val="center"/>
          </w:tcPr>
          <w:p w14:paraId="7EB45BE7" w14:textId="7E2EA3C8" w:rsidR="00B84BD8" w:rsidRPr="00775D05" w:rsidRDefault="00306B48" w:rsidP="004E3427">
            <w:pPr>
              <w:jc w:val="center"/>
              <w:rPr>
                <w:sz w:val="21"/>
                <w:szCs w:val="18"/>
              </w:rPr>
            </w:pPr>
            <w:r>
              <w:rPr>
                <w:rFonts w:hint="eastAsia"/>
                <w:sz w:val="21"/>
                <w:szCs w:val="18"/>
              </w:rPr>
              <w:t xml:space="preserve">Korean vs. </w:t>
            </w:r>
            <w:r w:rsidR="00D2563C">
              <w:rPr>
                <w:rFonts w:hint="eastAsia"/>
                <w:sz w:val="21"/>
                <w:szCs w:val="18"/>
              </w:rPr>
              <w:t>Anglophone nationality (</w:t>
            </w:r>
            <w:r w:rsidR="00D2563C">
              <w:rPr>
                <w:sz w:val="21"/>
                <w:szCs w:val="18"/>
              </w:rPr>
              <w:t xml:space="preserve">eight </w:t>
            </w:r>
            <w:r w:rsidR="00D2563C">
              <w:rPr>
                <w:rFonts w:hint="eastAsia"/>
                <w:sz w:val="21"/>
                <w:szCs w:val="18"/>
              </w:rPr>
              <w:t>control group</w:t>
            </w:r>
            <w:r w:rsidR="00D2563C">
              <w:rPr>
                <w:sz w:val="21"/>
                <w:szCs w:val="18"/>
              </w:rPr>
              <w:t>s</w:t>
            </w:r>
            <w:r w:rsidR="00D2563C">
              <w:rPr>
                <w:rFonts w:hint="eastAsia"/>
                <w:sz w:val="21"/>
                <w:szCs w:val="18"/>
              </w:rPr>
              <w:t>)</w:t>
            </w:r>
          </w:p>
        </w:tc>
      </w:tr>
      <w:tr w:rsidR="00B84BD8" w:rsidRPr="00775D05" w14:paraId="283E32E9" w14:textId="77777777" w:rsidTr="004E3427">
        <w:trPr>
          <w:trHeight w:val="283"/>
          <w:jc w:val="center"/>
        </w:trPr>
        <w:tc>
          <w:tcPr>
            <w:tcW w:w="3288" w:type="dxa"/>
            <w:vMerge/>
            <w:tcBorders>
              <w:bottom w:val="single" w:sz="4" w:space="0" w:color="auto"/>
            </w:tcBorders>
            <w:vAlign w:val="center"/>
          </w:tcPr>
          <w:p w14:paraId="1182F3B5" w14:textId="77777777" w:rsidR="00B84BD8" w:rsidRPr="00775D05" w:rsidRDefault="00B84BD8" w:rsidP="004E3427">
            <w:pPr>
              <w:jc w:val="both"/>
              <w:rPr>
                <w:sz w:val="21"/>
                <w:szCs w:val="18"/>
              </w:rPr>
            </w:pPr>
          </w:p>
        </w:tc>
        <w:tc>
          <w:tcPr>
            <w:tcW w:w="907" w:type="dxa"/>
            <w:tcBorders>
              <w:bottom w:val="single" w:sz="4" w:space="0" w:color="auto"/>
            </w:tcBorders>
            <w:vAlign w:val="center"/>
          </w:tcPr>
          <w:p w14:paraId="67CC1342" w14:textId="77777777" w:rsidR="00B84BD8" w:rsidRPr="005349CA" w:rsidRDefault="00B84BD8" w:rsidP="004E3427">
            <w:pPr>
              <w:jc w:val="both"/>
              <w:rPr>
                <w:b/>
                <w:bCs/>
                <w:sz w:val="21"/>
                <w:szCs w:val="18"/>
              </w:rPr>
            </w:pPr>
            <w:r w:rsidRPr="005349CA">
              <w:rPr>
                <w:rFonts w:hint="eastAsia"/>
                <w:b/>
                <w:bCs/>
                <w:sz w:val="21"/>
                <w:szCs w:val="18"/>
              </w:rPr>
              <w:t>Overall</w:t>
            </w:r>
          </w:p>
        </w:tc>
        <w:tc>
          <w:tcPr>
            <w:tcW w:w="907" w:type="dxa"/>
            <w:tcBorders>
              <w:top w:val="single" w:sz="4" w:space="0" w:color="auto"/>
              <w:bottom w:val="single" w:sz="4" w:space="0" w:color="auto"/>
            </w:tcBorders>
            <w:vAlign w:val="center"/>
          </w:tcPr>
          <w:p w14:paraId="1B0BC723" w14:textId="77777777" w:rsidR="00B84BD8" w:rsidRPr="005349CA" w:rsidRDefault="00B84BD8" w:rsidP="004E3427">
            <w:pPr>
              <w:jc w:val="both"/>
              <w:rPr>
                <w:sz w:val="16"/>
                <w:szCs w:val="16"/>
              </w:rPr>
            </w:pPr>
            <w:r w:rsidRPr="005349CA">
              <w:rPr>
                <w:rFonts w:hint="eastAsia"/>
                <w:sz w:val="16"/>
                <w:szCs w:val="16"/>
              </w:rPr>
              <w:t>American</w:t>
            </w:r>
          </w:p>
        </w:tc>
        <w:tc>
          <w:tcPr>
            <w:tcW w:w="907" w:type="dxa"/>
            <w:tcBorders>
              <w:top w:val="single" w:sz="4" w:space="0" w:color="auto"/>
              <w:bottom w:val="single" w:sz="4" w:space="0" w:color="auto"/>
            </w:tcBorders>
            <w:vAlign w:val="center"/>
          </w:tcPr>
          <w:p w14:paraId="2DE33C5E" w14:textId="77777777" w:rsidR="00B84BD8" w:rsidRPr="005349CA" w:rsidRDefault="00B84BD8" w:rsidP="004E3427">
            <w:pPr>
              <w:jc w:val="both"/>
              <w:rPr>
                <w:sz w:val="16"/>
                <w:szCs w:val="16"/>
              </w:rPr>
            </w:pPr>
            <w:r w:rsidRPr="005349CA">
              <w:rPr>
                <w:sz w:val="16"/>
                <w:szCs w:val="16"/>
              </w:rPr>
              <w:t>British</w:t>
            </w:r>
          </w:p>
        </w:tc>
        <w:tc>
          <w:tcPr>
            <w:tcW w:w="907" w:type="dxa"/>
            <w:tcBorders>
              <w:top w:val="single" w:sz="4" w:space="0" w:color="auto"/>
              <w:bottom w:val="single" w:sz="4" w:space="0" w:color="auto"/>
            </w:tcBorders>
            <w:vAlign w:val="center"/>
          </w:tcPr>
          <w:p w14:paraId="018FB3E6" w14:textId="77777777" w:rsidR="00B84BD8" w:rsidRPr="005349CA" w:rsidRDefault="00B84BD8" w:rsidP="004E3427">
            <w:pPr>
              <w:jc w:val="both"/>
              <w:rPr>
                <w:sz w:val="16"/>
                <w:szCs w:val="16"/>
              </w:rPr>
            </w:pPr>
            <w:r w:rsidRPr="005349CA">
              <w:rPr>
                <w:sz w:val="16"/>
                <w:szCs w:val="16"/>
              </w:rPr>
              <w:t>Canadian</w:t>
            </w:r>
          </w:p>
        </w:tc>
        <w:tc>
          <w:tcPr>
            <w:tcW w:w="907" w:type="dxa"/>
            <w:tcBorders>
              <w:top w:val="single" w:sz="4" w:space="0" w:color="auto"/>
              <w:bottom w:val="single" w:sz="4" w:space="0" w:color="auto"/>
            </w:tcBorders>
            <w:vAlign w:val="center"/>
          </w:tcPr>
          <w:p w14:paraId="00F5388E" w14:textId="77777777" w:rsidR="00B84BD8" w:rsidRPr="005349CA" w:rsidRDefault="00B84BD8" w:rsidP="004E3427">
            <w:pPr>
              <w:jc w:val="both"/>
              <w:rPr>
                <w:sz w:val="16"/>
                <w:szCs w:val="16"/>
              </w:rPr>
            </w:pPr>
            <w:r w:rsidRPr="005349CA">
              <w:rPr>
                <w:sz w:val="16"/>
                <w:szCs w:val="16"/>
              </w:rPr>
              <w:t>Australian</w:t>
            </w:r>
          </w:p>
        </w:tc>
        <w:tc>
          <w:tcPr>
            <w:tcW w:w="907" w:type="dxa"/>
            <w:tcBorders>
              <w:top w:val="single" w:sz="4" w:space="0" w:color="auto"/>
              <w:bottom w:val="single" w:sz="4" w:space="0" w:color="auto"/>
            </w:tcBorders>
            <w:vAlign w:val="center"/>
          </w:tcPr>
          <w:p w14:paraId="5A874354" w14:textId="77777777" w:rsidR="00B84BD8" w:rsidRPr="005349CA" w:rsidRDefault="00B84BD8" w:rsidP="004E3427">
            <w:pPr>
              <w:jc w:val="both"/>
              <w:rPr>
                <w:sz w:val="16"/>
                <w:szCs w:val="16"/>
              </w:rPr>
            </w:pPr>
            <w:r w:rsidRPr="005349CA">
              <w:rPr>
                <w:sz w:val="16"/>
                <w:szCs w:val="16"/>
              </w:rPr>
              <w:t>English</w:t>
            </w:r>
          </w:p>
        </w:tc>
        <w:tc>
          <w:tcPr>
            <w:tcW w:w="907" w:type="dxa"/>
            <w:tcBorders>
              <w:top w:val="single" w:sz="4" w:space="0" w:color="auto"/>
              <w:bottom w:val="single" w:sz="4" w:space="0" w:color="auto"/>
            </w:tcBorders>
            <w:vAlign w:val="center"/>
          </w:tcPr>
          <w:p w14:paraId="122EC525" w14:textId="77777777" w:rsidR="00B84BD8" w:rsidRPr="005349CA" w:rsidRDefault="00B84BD8" w:rsidP="004E3427">
            <w:pPr>
              <w:jc w:val="both"/>
              <w:rPr>
                <w:sz w:val="16"/>
                <w:szCs w:val="16"/>
              </w:rPr>
            </w:pPr>
            <w:r w:rsidRPr="005349CA">
              <w:rPr>
                <w:sz w:val="16"/>
                <w:szCs w:val="16"/>
              </w:rPr>
              <w:t>Irish</w:t>
            </w:r>
          </w:p>
        </w:tc>
        <w:tc>
          <w:tcPr>
            <w:tcW w:w="907" w:type="dxa"/>
            <w:tcBorders>
              <w:top w:val="single" w:sz="4" w:space="0" w:color="auto"/>
              <w:bottom w:val="single" w:sz="4" w:space="0" w:color="auto"/>
            </w:tcBorders>
            <w:vAlign w:val="center"/>
          </w:tcPr>
          <w:p w14:paraId="274DDC95" w14:textId="77777777" w:rsidR="00B84BD8" w:rsidRPr="005349CA" w:rsidRDefault="00B84BD8" w:rsidP="004E3427">
            <w:pPr>
              <w:jc w:val="both"/>
              <w:rPr>
                <w:sz w:val="16"/>
                <w:szCs w:val="16"/>
              </w:rPr>
            </w:pPr>
            <w:r w:rsidRPr="005349CA">
              <w:rPr>
                <w:sz w:val="16"/>
                <w:szCs w:val="16"/>
              </w:rPr>
              <w:t>Scottish</w:t>
            </w:r>
          </w:p>
        </w:tc>
        <w:tc>
          <w:tcPr>
            <w:tcW w:w="907" w:type="dxa"/>
            <w:tcBorders>
              <w:top w:val="single" w:sz="4" w:space="0" w:color="auto"/>
              <w:bottom w:val="single" w:sz="4" w:space="0" w:color="auto"/>
            </w:tcBorders>
            <w:vAlign w:val="center"/>
          </w:tcPr>
          <w:p w14:paraId="7114062F" w14:textId="77777777" w:rsidR="00B84BD8" w:rsidRPr="005349CA" w:rsidRDefault="00B84BD8" w:rsidP="004E3427">
            <w:pPr>
              <w:jc w:val="both"/>
              <w:rPr>
                <w:sz w:val="16"/>
                <w:szCs w:val="16"/>
              </w:rPr>
            </w:pPr>
            <w:r w:rsidRPr="005349CA">
              <w:rPr>
                <w:sz w:val="16"/>
                <w:szCs w:val="16"/>
              </w:rPr>
              <w:t>Welsh</w:t>
            </w:r>
          </w:p>
        </w:tc>
      </w:tr>
      <w:tr w:rsidR="00B84BD8" w:rsidRPr="00775D05" w14:paraId="2E9F0109" w14:textId="77777777" w:rsidTr="004E3427">
        <w:trPr>
          <w:trHeight w:val="283"/>
          <w:jc w:val="center"/>
        </w:trPr>
        <w:tc>
          <w:tcPr>
            <w:tcW w:w="3288" w:type="dxa"/>
            <w:vAlign w:val="center"/>
          </w:tcPr>
          <w:p w14:paraId="7533D59B" w14:textId="77777777" w:rsidR="00B84BD8" w:rsidRPr="005349CA" w:rsidRDefault="00B84BD8" w:rsidP="004E3427">
            <w:pPr>
              <w:jc w:val="both"/>
              <w:rPr>
                <w:b/>
                <w:bCs/>
                <w:sz w:val="21"/>
                <w:szCs w:val="18"/>
                <w:u w:val="single"/>
              </w:rPr>
            </w:pPr>
            <w:r w:rsidRPr="005349CA">
              <w:rPr>
                <w:rFonts w:hint="eastAsia"/>
                <w:b/>
                <w:bCs/>
                <w:sz w:val="21"/>
                <w:szCs w:val="18"/>
                <w:u w:val="single"/>
              </w:rPr>
              <w:t>Stereotypes</w:t>
            </w:r>
          </w:p>
        </w:tc>
        <w:tc>
          <w:tcPr>
            <w:tcW w:w="907" w:type="dxa"/>
            <w:vAlign w:val="center"/>
          </w:tcPr>
          <w:p w14:paraId="609687A7" w14:textId="77777777" w:rsidR="00B84BD8" w:rsidRPr="00B84BD8" w:rsidRDefault="00B84BD8" w:rsidP="004E3427">
            <w:pPr>
              <w:jc w:val="both"/>
              <w:rPr>
                <w:b/>
                <w:bCs/>
                <w:sz w:val="21"/>
                <w:szCs w:val="18"/>
              </w:rPr>
            </w:pPr>
          </w:p>
        </w:tc>
        <w:tc>
          <w:tcPr>
            <w:tcW w:w="907" w:type="dxa"/>
            <w:vAlign w:val="center"/>
          </w:tcPr>
          <w:p w14:paraId="09DF04B0" w14:textId="77777777" w:rsidR="00B84BD8" w:rsidRPr="00775D05" w:rsidRDefault="00B84BD8" w:rsidP="004E3427">
            <w:pPr>
              <w:jc w:val="both"/>
              <w:rPr>
                <w:sz w:val="21"/>
                <w:szCs w:val="18"/>
              </w:rPr>
            </w:pPr>
          </w:p>
        </w:tc>
        <w:tc>
          <w:tcPr>
            <w:tcW w:w="907" w:type="dxa"/>
            <w:vAlign w:val="center"/>
          </w:tcPr>
          <w:p w14:paraId="4BC38072" w14:textId="77777777" w:rsidR="00B84BD8" w:rsidRPr="00775D05" w:rsidRDefault="00B84BD8" w:rsidP="004E3427">
            <w:pPr>
              <w:jc w:val="both"/>
              <w:rPr>
                <w:sz w:val="21"/>
                <w:szCs w:val="18"/>
              </w:rPr>
            </w:pPr>
          </w:p>
        </w:tc>
        <w:tc>
          <w:tcPr>
            <w:tcW w:w="907" w:type="dxa"/>
            <w:vAlign w:val="center"/>
          </w:tcPr>
          <w:p w14:paraId="26236B35" w14:textId="77777777" w:rsidR="00B84BD8" w:rsidRPr="00775D05" w:rsidRDefault="00B84BD8" w:rsidP="004E3427">
            <w:pPr>
              <w:jc w:val="both"/>
              <w:rPr>
                <w:sz w:val="21"/>
                <w:szCs w:val="18"/>
              </w:rPr>
            </w:pPr>
          </w:p>
        </w:tc>
        <w:tc>
          <w:tcPr>
            <w:tcW w:w="907" w:type="dxa"/>
            <w:vAlign w:val="center"/>
          </w:tcPr>
          <w:p w14:paraId="37D4A945" w14:textId="77777777" w:rsidR="00B84BD8" w:rsidRPr="00775D05" w:rsidRDefault="00B84BD8" w:rsidP="004E3427">
            <w:pPr>
              <w:jc w:val="both"/>
              <w:rPr>
                <w:sz w:val="21"/>
                <w:szCs w:val="18"/>
              </w:rPr>
            </w:pPr>
          </w:p>
        </w:tc>
        <w:tc>
          <w:tcPr>
            <w:tcW w:w="907" w:type="dxa"/>
            <w:vAlign w:val="center"/>
          </w:tcPr>
          <w:p w14:paraId="746E8DCF" w14:textId="77777777" w:rsidR="00B84BD8" w:rsidRPr="00775D05" w:rsidRDefault="00B84BD8" w:rsidP="004E3427">
            <w:pPr>
              <w:jc w:val="both"/>
              <w:rPr>
                <w:sz w:val="21"/>
                <w:szCs w:val="18"/>
              </w:rPr>
            </w:pPr>
          </w:p>
        </w:tc>
        <w:tc>
          <w:tcPr>
            <w:tcW w:w="907" w:type="dxa"/>
            <w:vAlign w:val="center"/>
          </w:tcPr>
          <w:p w14:paraId="504344EB" w14:textId="77777777" w:rsidR="00B84BD8" w:rsidRPr="00775D05" w:rsidRDefault="00B84BD8" w:rsidP="004E3427">
            <w:pPr>
              <w:jc w:val="both"/>
              <w:rPr>
                <w:sz w:val="21"/>
                <w:szCs w:val="18"/>
              </w:rPr>
            </w:pPr>
          </w:p>
        </w:tc>
        <w:tc>
          <w:tcPr>
            <w:tcW w:w="907" w:type="dxa"/>
            <w:vAlign w:val="center"/>
          </w:tcPr>
          <w:p w14:paraId="3FB7DBFD" w14:textId="77777777" w:rsidR="00B84BD8" w:rsidRPr="00775D05" w:rsidRDefault="00B84BD8" w:rsidP="004E3427">
            <w:pPr>
              <w:jc w:val="both"/>
              <w:rPr>
                <w:sz w:val="21"/>
                <w:szCs w:val="18"/>
              </w:rPr>
            </w:pPr>
          </w:p>
        </w:tc>
        <w:tc>
          <w:tcPr>
            <w:tcW w:w="907" w:type="dxa"/>
            <w:vAlign w:val="center"/>
          </w:tcPr>
          <w:p w14:paraId="0B7F52FA" w14:textId="77777777" w:rsidR="00B84BD8" w:rsidRPr="00775D05" w:rsidRDefault="00B84BD8" w:rsidP="004E3427">
            <w:pPr>
              <w:jc w:val="both"/>
              <w:rPr>
                <w:sz w:val="21"/>
                <w:szCs w:val="18"/>
              </w:rPr>
            </w:pPr>
          </w:p>
        </w:tc>
      </w:tr>
      <w:tr w:rsidR="00B84BD8" w:rsidRPr="00775D05" w14:paraId="694B8645" w14:textId="77777777" w:rsidTr="001D25E2">
        <w:trPr>
          <w:trHeight w:val="283"/>
          <w:jc w:val="center"/>
        </w:trPr>
        <w:tc>
          <w:tcPr>
            <w:tcW w:w="3288" w:type="dxa"/>
            <w:vAlign w:val="center"/>
          </w:tcPr>
          <w:p w14:paraId="24F7834C" w14:textId="77777777" w:rsidR="00B84BD8" w:rsidRPr="00775D05" w:rsidRDefault="00B84BD8" w:rsidP="00B84BD8">
            <w:pPr>
              <w:ind w:leftChars="100" w:left="240"/>
              <w:jc w:val="both"/>
              <w:rPr>
                <w:sz w:val="21"/>
                <w:szCs w:val="18"/>
              </w:rPr>
            </w:pPr>
            <w:r w:rsidRPr="00775D05">
              <w:rPr>
                <w:rFonts w:hint="eastAsia"/>
                <w:sz w:val="21"/>
                <w:szCs w:val="18"/>
              </w:rPr>
              <w:t>W</w:t>
            </w:r>
            <w:r w:rsidRPr="00775D05">
              <w:rPr>
                <w:sz w:val="21"/>
                <w:szCs w:val="18"/>
              </w:rPr>
              <w:t>armth: sociab</w:t>
            </w:r>
            <w:r w:rsidRPr="00775D05">
              <w:rPr>
                <w:rFonts w:hint="eastAsia"/>
                <w:sz w:val="21"/>
                <w:szCs w:val="18"/>
              </w:rPr>
              <w:t>le</w:t>
            </w:r>
            <w:r w:rsidRPr="00775D05">
              <w:rPr>
                <w:sz w:val="21"/>
                <w:szCs w:val="18"/>
              </w:rPr>
              <w:t>/friendl</w:t>
            </w:r>
            <w:r w:rsidRPr="00775D05">
              <w:rPr>
                <w:rFonts w:hint="eastAsia"/>
                <w:sz w:val="21"/>
                <w:szCs w:val="18"/>
              </w:rPr>
              <w:t>y</w:t>
            </w:r>
          </w:p>
        </w:tc>
        <w:tc>
          <w:tcPr>
            <w:tcW w:w="907" w:type="dxa"/>
            <w:vAlign w:val="center"/>
          </w:tcPr>
          <w:p w14:paraId="4674C9F5" w14:textId="53B991F9" w:rsidR="00B84BD8" w:rsidRPr="00B84BD8" w:rsidRDefault="00B84BD8" w:rsidP="00B84BD8">
            <w:pPr>
              <w:jc w:val="both"/>
              <w:rPr>
                <w:b/>
                <w:bCs/>
                <w:color w:val="000000"/>
                <w:sz w:val="21"/>
                <w:szCs w:val="18"/>
              </w:rPr>
            </w:pPr>
            <w:r w:rsidRPr="00B84BD8">
              <w:rPr>
                <w:rFonts w:cs="Times New Roman"/>
                <w:b/>
                <w:bCs/>
                <w:color w:val="000000"/>
                <w:sz w:val="21"/>
              </w:rPr>
              <w:t> </w:t>
            </w:r>
            <w:r w:rsidRPr="00B84BD8">
              <w:rPr>
                <w:rFonts w:cs="Times New Roman"/>
                <w:b/>
                <w:bCs/>
                <w:color w:val="000000"/>
                <w:sz w:val="21"/>
              </w:rPr>
              <w:t>0.09</w:t>
            </w:r>
            <w:r w:rsidRPr="00B84BD8">
              <w:rPr>
                <w:rFonts w:cs="Times New Roman"/>
                <w:b/>
                <w:bCs/>
                <w:color w:val="000000"/>
                <w:sz w:val="21"/>
                <w:vertAlign w:val="superscript"/>
              </w:rPr>
              <w:t> </w:t>
            </w:r>
            <w:r w:rsidRPr="00B84BD8">
              <w:rPr>
                <w:rFonts w:cs="Times New Roman"/>
                <w:b/>
                <w:bCs/>
                <w:color w:val="000000"/>
                <w:sz w:val="21"/>
                <w:vertAlign w:val="superscript"/>
              </w:rPr>
              <w:t> </w:t>
            </w:r>
            <w:r w:rsidRPr="00B84BD8">
              <w:rPr>
                <w:rFonts w:cs="Times New Roman"/>
                <w:b/>
                <w:bCs/>
                <w:color w:val="000000"/>
                <w:sz w:val="21"/>
                <w:vertAlign w:val="superscript"/>
              </w:rPr>
              <w:t> </w:t>
            </w:r>
          </w:p>
        </w:tc>
        <w:tc>
          <w:tcPr>
            <w:tcW w:w="907" w:type="dxa"/>
            <w:shd w:val="clear" w:color="auto" w:fill="DBE5F1" w:themeFill="accent1" w:themeFillTint="33"/>
            <w:vAlign w:val="center"/>
          </w:tcPr>
          <w:p w14:paraId="0974A38F" w14:textId="4921585B" w:rsidR="00B84BD8" w:rsidRPr="00775D05" w:rsidRDefault="00B84BD8" w:rsidP="00B84BD8">
            <w:pPr>
              <w:jc w:val="both"/>
              <w:rPr>
                <w:color w:val="000000"/>
                <w:sz w:val="21"/>
                <w:szCs w:val="18"/>
              </w:rPr>
            </w:pPr>
            <w:r>
              <w:rPr>
                <w:rFonts w:cs="Times New Roman"/>
                <w:color w:val="000000"/>
                <w:sz w:val="21"/>
              </w:rPr>
              <w:t> </w:t>
            </w:r>
            <w:r>
              <w:rPr>
                <w:rFonts w:cs="Times New Roman"/>
                <w:color w:val="000000"/>
                <w:sz w:val="21"/>
              </w:rPr>
              <w:t>0.22</w:t>
            </w:r>
            <w:r>
              <w:rPr>
                <w:rFonts w:cs="Times New Roman"/>
                <w:color w:val="000000"/>
                <w:sz w:val="21"/>
                <w:vertAlign w:val="superscript"/>
              </w:rPr>
              <w:t>***</w:t>
            </w:r>
          </w:p>
        </w:tc>
        <w:tc>
          <w:tcPr>
            <w:tcW w:w="907" w:type="dxa"/>
            <w:shd w:val="clear" w:color="auto" w:fill="DBE5F1" w:themeFill="accent1" w:themeFillTint="33"/>
            <w:vAlign w:val="center"/>
          </w:tcPr>
          <w:p w14:paraId="5AB35979" w14:textId="65648311" w:rsidR="00B84BD8" w:rsidRPr="00775D05" w:rsidRDefault="00B84BD8" w:rsidP="00B84BD8">
            <w:pPr>
              <w:jc w:val="both"/>
              <w:rPr>
                <w:color w:val="000000"/>
                <w:sz w:val="21"/>
                <w:szCs w:val="18"/>
              </w:rPr>
            </w:pPr>
            <w:r>
              <w:rPr>
                <w:rFonts w:cs="Times New Roman"/>
                <w:color w:val="000000"/>
                <w:sz w:val="21"/>
              </w:rPr>
              <w:t> </w:t>
            </w:r>
            <w:r>
              <w:rPr>
                <w:rFonts w:cs="Times New Roman"/>
                <w:color w:val="000000"/>
                <w:sz w:val="21"/>
              </w:rPr>
              <w:t>0.16</w:t>
            </w:r>
            <w:r>
              <w:rPr>
                <w:rFonts w:cs="Times New Roman"/>
                <w:color w:val="000000"/>
                <w:sz w:val="21"/>
                <w:vertAlign w:val="superscript"/>
              </w:rPr>
              <w:t>**</w:t>
            </w:r>
            <w:r>
              <w:rPr>
                <w:rFonts w:cs="Times New Roman"/>
                <w:color w:val="000000"/>
                <w:sz w:val="21"/>
                <w:vertAlign w:val="superscript"/>
              </w:rPr>
              <w:t> </w:t>
            </w:r>
          </w:p>
        </w:tc>
        <w:tc>
          <w:tcPr>
            <w:tcW w:w="907" w:type="dxa"/>
            <w:shd w:val="clear" w:color="auto" w:fill="DBE5F1" w:themeFill="accent1" w:themeFillTint="33"/>
            <w:vAlign w:val="center"/>
          </w:tcPr>
          <w:p w14:paraId="2D7C5D76" w14:textId="5F0E7E3D" w:rsidR="00B84BD8" w:rsidRPr="00775D05" w:rsidRDefault="00B84BD8" w:rsidP="00B84BD8">
            <w:pPr>
              <w:jc w:val="both"/>
              <w:rPr>
                <w:color w:val="000000"/>
                <w:sz w:val="21"/>
                <w:szCs w:val="18"/>
              </w:rPr>
            </w:pPr>
            <w:r>
              <w:rPr>
                <w:rFonts w:cs="Times New Roman"/>
                <w:color w:val="000000"/>
                <w:sz w:val="21"/>
              </w:rPr>
              <w:t> </w:t>
            </w:r>
            <w:r>
              <w:rPr>
                <w:rFonts w:cs="Times New Roman"/>
                <w:color w:val="000000"/>
                <w:sz w:val="21"/>
              </w:rPr>
              <w:t>0.12</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171A3DEE" w14:textId="6C10841D" w:rsidR="00B84BD8" w:rsidRPr="00775D05" w:rsidRDefault="00B84BD8" w:rsidP="00B84BD8">
            <w:pPr>
              <w:jc w:val="both"/>
              <w:rPr>
                <w:color w:val="000000"/>
                <w:sz w:val="21"/>
                <w:szCs w:val="18"/>
              </w:rPr>
            </w:pPr>
            <w:r>
              <w:rPr>
                <w:rFonts w:cs="Times New Roman"/>
                <w:color w:val="000000"/>
                <w:sz w:val="21"/>
              </w:rPr>
              <w:t> </w:t>
            </w:r>
            <w:r>
              <w:rPr>
                <w:rFonts w:cs="Times New Roman"/>
                <w:color w:val="000000"/>
                <w:sz w:val="21"/>
              </w:rPr>
              <w:t>0.18</w:t>
            </w:r>
            <w:r>
              <w:rPr>
                <w:rFonts w:cs="Times New Roman"/>
                <w:color w:val="000000"/>
                <w:sz w:val="21"/>
                <w:vertAlign w:val="superscript"/>
              </w:rPr>
              <w:t>***</w:t>
            </w:r>
          </w:p>
        </w:tc>
        <w:tc>
          <w:tcPr>
            <w:tcW w:w="907" w:type="dxa"/>
            <w:vAlign w:val="center"/>
          </w:tcPr>
          <w:p w14:paraId="64C68091" w14:textId="5A564B5A" w:rsidR="00B84BD8" w:rsidRPr="00775D05" w:rsidRDefault="00B84BD8" w:rsidP="00B84BD8">
            <w:pPr>
              <w:jc w:val="both"/>
              <w:rPr>
                <w:color w:val="000000"/>
                <w:sz w:val="21"/>
                <w:szCs w:val="18"/>
              </w:rPr>
            </w:pPr>
            <w:r>
              <w:rPr>
                <w:rFonts w:cs="Times New Roman"/>
                <w:color w:val="000000"/>
                <w:sz w:val="21"/>
              </w:rPr>
              <w:t>–0.00</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2E3F21DA" w14:textId="0203852B" w:rsidR="00B84BD8" w:rsidRPr="00775D05" w:rsidRDefault="00B84BD8" w:rsidP="00B84BD8">
            <w:pPr>
              <w:jc w:val="both"/>
              <w:rPr>
                <w:color w:val="000000"/>
                <w:sz w:val="21"/>
                <w:szCs w:val="18"/>
              </w:rPr>
            </w:pPr>
            <w:r>
              <w:rPr>
                <w:rFonts w:cs="Times New Roman"/>
                <w:color w:val="000000"/>
                <w:sz w:val="21"/>
              </w:rPr>
              <w:t> </w:t>
            </w:r>
            <w:r>
              <w:rPr>
                <w:rFonts w:cs="Times New Roman"/>
                <w:color w:val="000000"/>
                <w:sz w:val="21"/>
              </w:rPr>
              <w:t>0.12</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4702869B" w14:textId="135EC08F" w:rsidR="00B84BD8" w:rsidRPr="00775D05" w:rsidRDefault="00B84BD8" w:rsidP="00B84BD8">
            <w:pPr>
              <w:jc w:val="both"/>
              <w:rPr>
                <w:color w:val="000000"/>
                <w:sz w:val="21"/>
                <w:szCs w:val="18"/>
              </w:rPr>
            </w:pPr>
            <w:r>
              <w:rPr>
                <w:rFonts w:cs="Times New Roman"/>
                <w:color w:val="000000"/>
                <w:sz w:val="21"/>
              </w:rPr>
              <w:t>–0.05</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46F2BD0D" w14:textId="52337FCC" w:rsidR="00B84BD8" w:rsidRPr="00775D05" w:rsidRDefault="00B84BD8" w:rsidP="00B84BD8">
            <w:pPr>
              <w:jc w:val="both"/>
              <w:rPr>
                <w:color w:val="000000"/>
                <w:sz w:val="21"/>
                <w:szCs w:val="18"/>
              </w:rPr>
            </w:pPr>
            <w:r>
              <w:rPr>
                <w:rFonts w:cs="Times New Roman"/>
                <w:color w:val="000000"/>
                <w:sz w:val="21"/>
              </w:rPr>
              <w:t>–0.01</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r>
      <w:tr w:rsidR="00B84BD8" w:rsidRPr="00775D05" w14:paraId="1E9CE334" w14:textId="77777777" w:rsidTr="001D25E2">
        <w:trPr>
          <w:trHeight w:val="283"/>
          <w:jc w:val="center"/>
        </w:trPr>
        <w:tc>
          <w:tcPr>
            <w:tcW w:w="3288" w:type="dxa"/>
            <w:vAlign w:val="center"/>
          </w:tcPr>
          <w:p w14:paraId="116AEA26" w14:textId="77777777" w:rsidR="00B84BD8" w:rsidRPr="00775D05" w:rsidRDefault="00B84BD8" w:rsidP="00B84BD8">
            <w:pPr>
              <w:ind w:leftChars="100" w:left="240"/>
              <w:jc w:val="both"/>
              <w:rPr>
                <w:sz w:val="21"/>
                <w:szCs w:val="18"/>
              </w:rPr>
            </w:pPr>
            <w:r w:rsidRPr="00775D05">
              <w:rPr>
                <w:rFonts w:hint="eastAsia"/>
                <w:sz w:val="21"/>
                <w:szCs w:val="18"/>
              </w:rPr>
              <w:t>W</w:t>
            </w:r>
            <w:r w:rsidRPr="00775D05">
              <w:rPr>
                <w:sz w:val="21"/>
                <w:szCs w:val="18"/>
              </w:rPr>
              <w:t>armth: moral/trustworth</w:t>
            </w:r>
            <w:r w:rsidRPr="00775D05">
              <w:rPr>
                <w:rFonts w:hint="eastAsia"/>
                <w:sz w:val="21"/>
                <w:szCs w:val="18"/>
              </w:rPr>
              <w:t>y</w:t>
            </w:r>
          </w:p>
        </w:tc>
        <w:tc>
          <w:tcPr>
            <w:tcW w:w="907" w:type="dxa"/>
            <w:vAlign w:val="center"/>
          </w:tcPr>
          <w:p w14:paraId="4DA5688E" w14:textId="0AB4D108" w:rsidR="00B84BD8" w:rsidRPr="00B84BD8" w:rsidRDefault="00B84BD8" w:rsidP="00B84BD8">
            <w:pPr>
              <w:jc w:val="both"/>
              <w:rPr>
                <w:b/>
                <w:bCs/>
                <w:sz w:val="21"/>
                <w:szCs w:val="18"/>
              </w:rPr>
            </w:pPr>
            <w:r w:rsidRPr="00B84BD8">
              <w:rPr>
                <w:rFonts w:cs="Times New Roman"/>
                <w:b/>
                <w:bCs/>
                <w:color w:val="000000"/>
                <w:sz w:val="21"/>
              </w:rPr>
              <w:t> </w:t>
            </w:r>
            <w:r w:rsidRPr="00B84BD8">
              <w:rPr>
                <w:rFonts w:cs="Times New Roman"/>
                <w:b/>
                <w:bCs/>
                <w:color w:val="000000"/>
                <w:sz w:val="21"/>
              </w:rPr>
              <w:t>0.08</w:t>
            </w:r>
            <w:r w:rsidRPr="00B84BD8">
              <w:rPr>
                <w:rFonts w:cs="Times New Roman"/>
                <w:b/>
                <w:bCs/>
                <w:color w:val="000000"/>
                <w:sz w:val="21"/>
                <w:vertAlign w:val="superscript"/>
              </w:rPr>
              <w:t> </w:t>
            </w:r>
            <w:r w:rsidRPr="00B84BD8">
              <w:rPr>
                <w:rFonts w:cs="Times New Roman"/>
                <w:b/>
                <w:bCs/>
                <w:color w:val="000000"/>
                <w:sz w:val="21"/>
                <w:vertAlign w:val="superscript"/>
              </w:rPr>
              <w:t> </w:t>
            </w:r>
            <w:r w:rsidRPr="00B84BD8">
              <w:rPr>
                <w:rFonts w:cs="Times New Roman"/>
                <w:b/>
                <w:bCs/>
                <w:color w:val="000000"/>
                <w:sz w:val="21"/>
                <w:vertAlign w:val="superscript"/>
              </w:rPr>
              <w:t> </w:t>
            </w:r>
          </w:p>
        </w:tc>
        <w:tc>
          <w:tcPr>
            <w:tcW w:w="907" w:type="dxa"/>
            <w:shd w:val="clear" w:color="auto" w:fill="DBE5F1" w:themeFill="accent1" w:themeFillTint="33"/>
            <w:vAlign w:val="center"/>
          </w:tcPr>
          <w:p w14:paraId="5DA8E4A1" w14:textId="1F4775F3" w:rsidR="00B84BD8" w:rsidRPr="00775D05" w:rsidRDefault="00B84BD8" w:rsidP="00B84BD8">
            <w:pPr>
              <w:jc w:val="both"/>
              <w:rPr>
                <w:sz w:val="21"/>
                <w:szCs w:val="18"/>
              </w:rPr>
            </w:pPr>
            <w:r>
              <w:rPr>
                <w:rFonts w:cs="Times New Roman"/>
                <w:color w:val="000000"/>
                <w:sz w:val="21"/>
              </w:rPr>
              <w:t> </w:t>
            </w:r>
            <w:r>
              <w:rPr>
                <w:rFonts w:cs="Times New Roman"/>
                <w:color w:val="000000"/>
                <w:sz w:val="21"/>
              </w:rPr>
              <w:t>0.18</w:t>
            </w:r>
            <w:r>
              <w:rPr>
                <w:rFonts w:cs="Times New Roman"/>
                <w:color w:val="000000"/>
                <w:sz w:val="21"/>
                <w:vertAlign w:val="superscript"/>
              </w:rPr>
              <w:t>***</w:t>
            </w:r>
          </w:p>
        </w:tc>
        <w:tc>
          <w:tcPr>
            <w:tcW w:w="907" w:type="dxa"/>
            <w:shd w:val="clear" w:color="auto" w:fill="DBE5F1" w:themeFill="accent1" w:themeFillTint="33"/>
            <w:vAlign w:val="center"/>
          </w:tcPr>
          <w:p w14:paraId="3357D48C" w14:textId="5C050794" w:rsidR="00B84BD8" w:rsidRPr="00775D05" w:rsidRDefault="00B84BD8" w:rsidP="00B84BD8">
            <w:pPr>
              <w:jc w:val="both"/>
              <w:rPr>
                <w:sz w:val="21"/>
                <w:szCs w:val="18"/>
              </w:rPr>
            </w:pPr>
            <w:r>
              <w:rPr>
                <w:rFonts w:cs="Times New Roman"/>
                <w:color w:val="000000"/>
                <w:sz w:val="21"/>
              </w:rPr>
              <w:t> </w:t>
            </w:r>
            <w:r>
              <w:rPr>
                <w:rFonts w:cs="Times New Roman"/>
                <w:color w:val="000000"/>
                <w:sz w:val="21"/>
              </w:rPr>
              <w:t>0.25</w:t>
            </w:r>
            <w:r>
              <w:rPr>
                <w:rFonts w:cs="Times New Roman"/>
                <w:color w:val="000000"/>
                <w:sz w:val="21"/>
                <w:vertAlign w:val="superscript"/>
              </w:rPr>
              <w:t>***</w:t>
            </w:r>
          </w:p>
        </w:tc>
        <w:tc>
          <w:tcPr>
            <w:tcW w:w="907" w:type="dxa"/>
            <w:vAlign w:val="center"/>
          </w:tcPr>
          <w:p w14:paraId="4B81D374" w14:textId="4A0DDE99" w:rsidR="00B84BD8" w:rsidRPr="00775D05" w:rsidRDefault="00B84BD8" w:rsidP="00B84BD8">
            <w:pPr>
              <w:jc w:val="both"/>
              <w:rPr>
                <w:sz w:val="21"/>
                <w:szCs w:val="18"/>
              </w:rPr>
            </w:pPr>
            <w:r>
              <w:rPr>
                <w:rFonts w:cs="Times New Roman"/>
                <w:color w:val="000000"/>
                <w:sz w:val="21"/>
              </w:rPr>
              <w:t>–0.04</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4E99E5C0" w14:textId="50A94911" w:rsidR="00B84BD8" w:rsidRPr="00775D05" w:rsidRDefault="00B84BD8" w:rsidP="00B84BD8">
            <w:pPr>
              <w:jc w:val="both"/>
              <w:rPr>
                <w:sz w:val="21"/>
                <w:szCs w:val="18"/>
              </w:rPr>
            </w:pPr>
            <w:r>
              <w:rPr>
                <w:rFonts w:cs="Times New Roman"/>
                <w:color w:val="000000"/>
                <w:sz w:val="21"/>
              </w:rPr>
              <w:t> </w:t>
            </w:r>
            <w:r>
              <w:rPr>
                <w:rFonts w:cs="Times New Roman"/>
                <w:color w:val="000000"/>
                <w:sz w:val="21"/>
              </w:rPr>
              <w:t>0.17</w:t>
            </w:r>
            <w:r>
              <w:rPr>
                <w:rFonts w:cs="Times New Roman"/>
                <w:color w:val="000000"/>
                <w:sz w:val="21"/>
                <w:vertAlign w:val="superscript"/>
              </w:rPr>
              <w:t>***</w:t>
            </w:r>
          </w:p>
        </w:tc>
        <w:tc>
          <w:tcPr>
            <w:tcW w:w="907" w:type="dxa"/>
            <w:shd w:val="clear" w:color="auto" w:fill="DBE5F1" w:themeFill="accent1" w:themeFillTint="33"/>
            <w:vAlign w:val="center"/>
          </w:tcPr>
          <w:p w14:paraId="010FE413" w14:textId="3B9596E2" w:rsidR="00B84BD8" w:rsidRPr="00775D05" w:rsidRDefault="00B84BD8" w:rsidP="00B84BD8">
            <w:pPr>
              <w:jc w:val="both"/>
              <w:rPr>
                <w:sz w:val="21"/>
                <w:szCs w:val="18"/>
              </w:rPr>
            </w:pPr>
            <w:r>
              <w:rPr>
                <w:rFonts w:cs="Times New Roman"/>
                <w:color w:val="000000"/>
                <w:sz w:val="21"/>
              </w:rPr>
              <w:t> </w:t>
            </w:r>
            <w:r>
              <w:rPr>
                <w:rFonts w:cs="Times New Roman"/>
                <w:color w:val="000000"/>
                <w:sz w:val="21"/>
              </w:rPr>
              <w:t>0.15</w:t>
            </w:r>
            <w:r>
              <w:rPr>
                <w:rFonts w:cs="Times New Roman"/>
                <w:color w:val="000000"/>
                <w:sz w:val="21"/>
                <w:vertAlign w:val="superscript"/>
              </w:rPr>
              <w:t>**</w:t>
            </w:r>
            <w:r>
              <w:rPr>
                <w:rFonts w:cs="Times New Roman"/>
                <w:color w:val="000000"/>
                <w:sz w:val="21"/>
                <w:vertAlign w:val="superscript"/>
              </w:rPr>
              <w:t> </w:t>
            </w:r>
          </w:p>
        </w:tc>
        <w:tc>
          <w:tcPr>
            <w:tcW w:w="907" w:type="dxa"/>
            <w:vAlign w:val="center"/>
          </w:tcPr>
          <w:p w14:paraId="59AD60E7" w14:textId="5C187007" w:rsidR="00B84BD8" w:rsidRPr="00775D05" w:rsidRDefault="00B84BD8" w:rsidP="00B84BD8">
            <w:pPr>
              <w:jc w:val="both"/>
              <w:rPr>
                <w:sz w:val="21"/>
                <w:szCs w:val="18"/>
              </w:rPr>
            </w:pPr>
            <w:r>
              <w:rPr>
                <w:rFonts w:cs="Times New Roman"/>
                <w:color w:val="000000"/>
                <w:sz w:val="21"/>
              </w:rPr>
              <w:t> </w:t>
            </w:r>
            <w:r>
              <w:rPr>
                <w:rFonts w:cs="Times New Roman"/>
                <w:color w:val="000000"/>
                <w:sz w:val="21"/>
              </w:rPr>
              <w:t>0.06</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6B6B5A01" w14:textId="350DF821" w:rsidR="00B84BD8" w:rsidRPr="00775D05" w:rsidRDefault="00B84BD8" w:rsidP="00B84BD8">
            <w:pPr>
              <w:jc w:val="both"/>
              <w:rPr>
                <w:sz w:val="21"/>
                <w:szCs w:val="18"/>
              </w:rPr>
            </w:pPr>
            <w:r>
              <w:rPr>
                <w:rFonts w:cs="Times New Roman"/>
                <w:color w:val="000000"/>
                <w:sz w:val="21"/>
              </w:rPr>
              <w:t>–0.04</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1068C6BC" w14:textId="1CBAA368" w:rsidR="00B84BD8" w:rsidRPr="00775D05" w:rsidRDefault="00B84BD8" w:rsidP="00B84BD8">
            <w:pPr>
              <w:jc w:val="both"/>
              <w:rPr>
                <w:sz w:val="21"/>
                <w:szCs w:val="18"/>
              </w:rPr>
            </w:pPr>
            <w:r>
              <w:rPr>
                <w:rFonts w:cs="Times New Roman"/>
                <w:color w:val="000000"/>
                <w:sz w:val="21"/>
              </w:rPr>
              <w:t>–0.06</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r>
      <w:tr w:rsidR="00B84BD8" w:rsidRPr="00775D05" w14:paraId="3EE03864" w14:textId="77777777" w:rsidTr="001D25E2">
        <w:trPr>
          <w:trHeight w:val="283"/>
          <w:jc w:val="center"/>
        </w:trPr>
        <w:tc>
          <w:tcPr>
            <w:tcW w:w="3288" w:type="dxa"/>
            <w:vAlign w:val="center"/>
          </w:tcPr>
          <w:p w14:paraId="03C5119E" w14:textId="77777777" w:rsidR="00B84BD8" w:rsidRPr="00775D05" w:rsidRDefault="00B84BD8" w:rsidP="00B84BD8">
            <w:pPr>
              <w:ind w:leftChars="100" w:left="240"/>
              <w:jc w:val="both"/>
              <w:rPr>
                <w:sz w:val="21"/>
                <w:szCs w:val="18"/>
              </w:rPr>
            </w:pPr>
            <w:r w:rsidRPr="00775D05">
              <w:rPr>
                <w:rFonts w:hint="eastAsia"/>
                <w:sz w:val="21"/>
                <w:szCs w:val="18"/>
              </w:rPr>
              <w:t>C</w:t>
            </w:r>
            <w:r w:rsidRPr="00775D05">
              <w:rPr>
                <w:sz w:val="21"/>
                <w:szCs w:val="18"/>
              </w:rPr>
              <w:t>ompetence: capab</w:t>
            </w:r>
            <w:r w:rsidRPr="00775D05">
              <w:rPr>
                <w:rFonts w:hint="eastAsia"/>
                <w:sz w:val="21"/>
                <w:szCs w:val="18"/>
              </w:rPr>
              <w:t>le</w:t>
            </w:r>
            <w:r w:rsidRPr="00775D05">
              <w:rPr>
                <w:sz w:val="21"/>
                <w:szCs w:val="18"/>
              </w:rPr>
              <w:t>/intelligen</w:t>
            </w:r>
            <w:r w:rsidRPr="00775D05">
              <w:rPr>
                <w:rFonts w:hint="eastAsia"/>
                <w:sz w:val="21"/>
                <w:szCs w:val="18"/>
              </w:rPr>
              <w:t>t</w:t>
            </w:r>
          </w:p>
        </w:tc>
        <w:tc>
          <w:tcPr>
            <w:tcW w:w="907" w:type="dxa"/>
            <w:shd w:val="clear" w:color="auto" w:fill="DBE5F1" w:themeFill="accent1" w:themeFillTint="33"/>
            <w:vAlign w:val="center"/>
          </w:tcPr>
          <w:p w14:paraId="3A419811" w14:textId="0BE63511" w:rsidR="00B84BD8" w:rsidRPr="00B84BD8" w:rsidRDefault="00B84BD8" w:rsidP="00B84BD8">
            <w:pPr>
              <w:jc w:val="both"/>
              <w:rPr>
                <w:b/>
                <w:bCs/>
                <w:sz w:val="21"/>
                <w:szCs w:val="18"/>
              </w:rPr>
            </w:pPr>
            <w:r w:rsidRPr="00B84BD8">
              <w:rPr>
                <w:rFonts w:cs="Times New Roman"/>
                <w:b/>
                <w:bCs/>
                <w:color w:val="000000"/>
                <w:sz w:val="21"/>
              </w:rPr>
              <w:t> </w:t>
            </w:r>
            <w:r w:rsidRPr="00B84BD8">
              <w:rPr>
                <w:rFonts w:cs="Times New Roman"/>
                <w:b/>
                <w:bCs/>
                <w:color w:val="000000"/>
                <w:sz w:val="21"/>
              </w:rPr>
              <w:t>0.13</w:t>
            </w:r>
            <w:r w:rsidRPr="00B84BD8">
              <w:rPr>
                <w:rFonts w:cs="Times New Roman"/>
                <w:b/>
                <w:bCs/>
                <w:color w:val="000000"/>
                <w:sz w:val="21"/>
                <w:vertAlign w:val="superscript"/>
              </w:rPr>
              <w:t>**</w:t>
            </w:r>
            <w:r w:rsidRPr="00B84BD8">
              <w:rPr>
                <w:rFonts w:cs="Times New Roman"/>
                <w:b/>
                <w:bCs/>
                <w:color w:val="000000"/>
                <w:sz w:val="21"/>
                <w:vertAlign w:val="superscript"/>
              </w:rPr>
              <w:t> </w:t>
            </w:r>
          </w:p>
        </w:tc>
        <w:tc>
          <w:tcPr>
            <w:tcW w:w="907" w:type="dxa"/>
            <w:shd w:val="clear" w:color="auto" w:fill="DBE5F1" w:themeFill="accent1" w:themeFillTint="33"/>
            <w:vAlign w:val="center"/>
          </w:tcPr>
          <w:p w14:paraId="01738A76" w14:textId="1384AB6B" w:rsidR="00B84BD8" w:rsidRPr="00775D05" w:rsidRDefault="00B84BD8" w:rsidP="00B84BD8">
            <w:pPr>
              <w:jc w:val="both"/>
              <w:rPr>
                <w:sz w:val="21"/>
                <w:szCs w:val="18"/>
              </w:rPr>
            </w:pPr>
            <w:r>
              <w:rPr>
                <w:rFonts w:cs="Times New Roman"/>
                <w:color w:val="000000"/>
                <w:sz w:val="21"/>
              </w:rPr>
              <w:t> </w:t>
            </w:r>
            <w:r>
              <w:rPr>
                <w:rFonts w:cs="Times New Roman"/>
                <w:color w:val="000000"/>
                <w:sz w:val="21"/>
              </w:rPr>
              <w:t>0.27</w:t>
            </w:r>
            <w:r>
              <w:rPr>
                <w:rFonts w:cs="Times New Roman"/>
                <w:color w:val="000000"/>
                <w:sz w:val="21"/>
                <w:vertAlign w:val="superscript"/>
              </w:rPr>
              <w:t>***</w:t>
            </w:r>
          </w:p>
        </w:tc>
        <w:tc>
          <w:tcPr>
            <w:tcW w:w="907" w:type="dxa"/>
            <w:shd w:val="clear" w:color="auto" w:fill="DBE5F1" w:themeFill="accent1" w:themeFillTint="33"/>
            <w:vAlign w:val="center"/>
          </w:tcPr>
          <w:p w14:paraId="489392E1" w14:textId="4800A1E4" w:rsidR="00B84BD8" w:rsidRPr="00775D05" w:rsidRDefault="00B84BD8" w:rsidP="00B84BD8">
            <w:pPr>
              <w:jc w:val="both"/>
              <w:rPr>
                <w:sz w:val="21"/>
                <w:szCs w:val="18"/>
              </w:rPr>
            </w:pPr>
            <w:r>
              <w:rPr>
                <w:rFonts w:cs="Times New Roman"/>
                <w:color w:val="000000"/>
                <w:sz w:val="21"/>
              </w:rPr>
              <w:t> </w:t>
            </w:r>
            <w:r>
              <w:rPr>
                <w:rFonts w:cs="Times New Roman"/>
                <w:color w:val="000000"/>
                <w:sz w:val="21"/>
              </w:rPr>
              <w:t>0.25</w:t>
            </w:r>
            <w:r>
              <w:rPr>
                <w:rFonts w:cs="Times New Roman"/>
                <w:color w:val="000000"/>
                <w:sz w:val="21"/>
                <w:vertAlign w:val="superscript"/>
              </w:rPr>
              <w:t>***</w:t>
            </w:r>
          </w:p>
        </w:tc>
        <w:tc>
          <w:tcPr>
            <w:tcW w:w="907" w:type="dxa"/>
            <w:vAlign w:val="center"/>
          </w:tcPr>
          <w:p w14:paraId="60769C8D" w14:textId="112177C4" w:rsidR="00B84BD8" w:rsidRPr="00775D05" w:rsidRDefault="00B84BD8" w:rsidP="00B84BD8">
            <w:pPr>
              <w:jc w:val="both"/>
              <w:rPr>
                <w:sz w:val="21"/>
                <w:szCs w:val="18"/>
              </w:rPr>
            </w:pPr>
            <w:r>
              <w:rPr>
                <w:rFonts w:cs="Times New Roman"/>
                <w:color w:val="000000"/>
                <w:sz w:val="21"/>
              </w:rPr>
              <w:t> </w:t>
            </w:r>
            <w:r>
              <w:rPr>
                <w:rFonts w:cs="Times New Roman"/>
                <w:color w:val="000000"/>
                <w:sz w:val="21"/>
              </w:rPr>
              <w:t>0.07</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4160B838" w14:textId="0964E6D3" w:rsidR="00B84BD8" w:rsidRPr="00775D05" w:rsidRDefault="00B84BD8" w:rsidP="00B84BD8">
            <w:pPr>
              <w:jc w:val="both"/>
              <w:rPr>
                <w:sz w:val="21"/>
                <w:szCs w:val="18"/>
              </w:rPr>
            </w:pPr>
            <w:r>
              <w:rPr>
                <w:rFonts w:cs="Times New Roman"/>
                <w:color w:val="000000"/>
                <w:sz w:val="21"/>
              </w:rPr>
              <w:t> </w:t>
            </w:r>
            <w:r>
              <w:rPr>
                <w:rFonts w:cs="Times New Roman"/>
                <w:color w:val="000000"/>
                <w:sz w:val="21"/>
              </w:rPr>
              <w:t>0.17</w:t>
            </w:r>
            <w:r>
              <w:rPr>
                <w:rFonts w:cs="Times New Roman"/>
                <w:color w:val="000000"/>
                <w:sz w:val="21"/>
                <w:vertAlign w:val="superscript"/>
              </w:rPr>
              <w:t>***</w:t>
            </w:r>
          </w:p>
        </w:tc>
        <w:tc>
          <w:tcPr>
            <w:tcW w:w="907" w:type="dxa"/>
            <w:vAlign w:val="center"/>
          </w:tcPr>
          <w:p w14:paraId="368824DF" w14:textId="74CA381C" w:rsidR="00B84BD8" w:rsidRPr="00775D05" w:rsidRDefault="00B84BD8" w:rsidP="00B84BD8">
            <w:pPr>
              <w:jc w:val="both"/>
              <w:rPr>
                <w:sz w:val="21"/>
                <w:szCs w:val="18"/>
              </w:rPr>
            </w:pPr>
            <w:r>
              <w:rPr>
                <w:rFonts w:cs="Times New Roman"/>
                <w:color w:val="000000"/>
                <w:sz w:val="21"/>
              </w:rPr>
              <w:t> </w:t>
            </w:r>
            <w:r>
              <w:rPr>
                <w:rFonts w:cs="Times New Roman"/>
                <w:color w:val="000000"/>
                <w:sz w:val="21"/>
              </w:rPr>
              <w:t>0.07</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1FFB4167" w14:textId="308E993C" w:rsidR="00B84BD8" w:rsidRPr="00775D05" w:rsidRDefault="00B84BD8" w:rsidP="00B84BD8">
            <w:pPr>
              <w:jc w:val="both"/>
              <w:rPr>
                <w:sz w:val="21"/>
                <w:szCs w:val="18"/>
              </w:rPr>
            </w:pPr>
            <w:r>
              <w:rPr>
                <w:rFonts w:cs="Times New Roman"/>
                <w:color w:val="000000"/>
                <w:sz w:val="21"/>
              </w:rPr>
              <w:t> </w:t>
            </w:r>
            <w:r>
              <w:rPr>
                <w:rFonts w:cs="Times New Roman"/>
                <w:color w:val="000000"/>
                <w:sz w:val="21"/>
              </w:rPr>
              <w:t>0.20</w:t>
            </w:r>
            <w:r>
              <w:rPr>
                <w:rFonts w:cs="Times New Roman"/>
                <w:color w:val="000000"/>
                <w:sz w:val="21"/>
                <w:vertAlign w:val="superscript"/>
              </w:rPr>
              <w:t>***</w:t>
            </w:r>
          </w:p>
        </w:tc>
        <w:tc>
          <w:tcPr>
            <w:tcW w:w="907" w:type="dxa"/>
            <w:vAlign w:val="center"/>
          </w:tcPr>
          <w:p w14:paraId="0508BD5A" w14:textId="73F4DD15" w:rsidR="00B84BD8" w:rsidRPr="00775D05" w:rsidRDefault="00B84BD8" w:rsidP="00B84BD8">
            <w:pPr>
              <w:jc w:val="both"/>
              <w:rPr>
                <w:sz w:val="21"/>
                <w:szCs w:val="18"/>
              </w:rPr>
            </w:pPr>
            <w:r>
              <w:rPr>
                <w:rFonts w:cs="Times New Roman"/>
                <w:color w:val="000000"/>
                <w:sz w:val="21"/>
              </w:rPr>
              <w:t> </w:t>
            </w:r>
            <w:r>
              <w:rPr>
                <w:rFonts w:cs="Times New Roman"/>
                <w:color w:val="000000"/>
                <w:sz w:val="21"/>
              </w:rPr>
              <w:t>0.04</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3B54CA43" w14:textId="3F1B8EA5" w:rsidR="00B84BD8" w:rsidRPr="00775D05" w:rsidRDefault="00B84BD8" w:rsidP="00B84BD8">
            <w:pPr>
              <w:jc w:val="both"/>
              <w:rPr>
                <w:sz w:val="21"/>
                <w:szCs w:val="18"/>
              </w:rPr>
            </w:pP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r>
      <w:tr w:rsidR="00B84BD8" w:rsidRPr="00775D05" w14:paraId="17730FA0" w14:textId="77777777" w:rsidTr="001D25E2">
        <w:trPr>
          <w:trHeight w:val="283"/>
          <w:jc w:val="center"/>
        </w:trPr>
        <w:tc>
          <w:tcPr>
            <w:tcW w:w="3288" w:type="dxa"/>
            <w:vAlign w:val="center"/>
          </w:tcPr>
          <w:p w14:paraId="3AE03C2E" w14:textId="77777777" w:rsidR="00B84BD8" w:rsidRPr="00775D05" w:rsidRDefault="00B84BD8" w:rsidP="00B84BD8">
            <w:pPr>
              <w:ind w:leftChars="100" w:left="240"/>
              <w:jc w:val="both"/>
              <w:rPr>
                <w:sz w:val="21"/>
                <w:szCs w:val="18"/>
              </w:rPr>
            </w:pPr>
            <w:r w:rsidRPr="00775D05">
              <w:rPr>
                <w:rFonts w:hint="eastAsia"/>
                <w:sz w:val="21"/>
                <w:szCs w:val="18"/>
              </w:rPr>
              <w:t>C</w:t>
            </w:r>
            <w:r w:rsidRPr="00775D05">
              <w:rPr>
                <w:sz w:val="21"/>
                <w:szCs w:val="18"/>
              </w:rPr>
              <w:t>ompetence</w:t>
            </w:r>
            <w:r w:rsidRPr="00775D05">
              <w:rPr>
                <w:rFonts w:hint="eastAsia"/>
                <w:sz w:val="21"/>
                <w:szCs w:val="18"/>
              </w:rPr>
              <w:t>:</w:t>
            </w:r>
            <w:r w:rsidRPr="00775D05">
              <w:rPr>
                <w:sz w:val="21"/>
                <w:szCs w:val="18"/>
              </w:rPr>
              <w:t xml:space="preserve"> assertive/dominan</w:t>
            </w:r>
            <w:r w:rsidRPr="00775D05">
              <w:rPr>
                <w:rFonts w:hint="eastAsia"/>
                <w:sz w:val="21"/>
                <w:szCs w:val="18"/>
              </w:rPr>
              <w:t>t</w:t>
            </w:r>
          </w:p>
        </w:tc>
        <w:tc>
          <w:tcPr>
            <w:tcW w:w="907" w:type="dxa"/>
            <w:shd w:val="clear" w:color="auto" w:fill="F2DBDB" w:themeFill="accent2" w:themeFillTint="33"/>
            <w:vAlign w:val="center"/>
          </w:tcPr>
          <w:p w14:paraId="4771811C" w14:textId="198E7CD5" w:rsidR="00B84BD8" w:rsidRPr="00B84BD8" w:rsidRDefault="00B84BD8" w:rsidP="00B84BD8">
            <w:pPr>
              <w:jc w:val="both"/>
              <w:rPr>
                <w:b/>
                <w:bCs/>
                <w:sz w:val="21"/>
                <w:szCs w:val="18"/>
              </w:rPr>
            </w:pPr>
            <w:r w:rsidRPr="00B84BD8">
              <w:rPr>
                <w:rFonts w:cs="Times New Roman"/>
                <w:b/>
                <w:bCs/>
                <w:color w:val="000000"/>
                <w:sz w:val="21"/>
              </w:rPr>
              <w:t>–0.10</w:t>
            </w:r>
            <w:r w:rsidRPr="00B84BD8">
              <w:rPr>
                <w:rFonts w:cs="Times New Roman"/>
                <w:b/>
                <w:bCs/>
                <w:color w:val="000000"/>
                <w:sz w:val="21"/>
                <w:vertAlign w:val="superscript"/>
              </w:rPr>
              <w:t>*</w:t>
            </w:r>
            <w:r w:rsidRPr="00B84BD8">
              <w:rPr>
                <w:rFonts w:cs="Times New Roman"/>
                <w:b/>
                <w:bCs/>
                <w:color w:val="000000"/>
                <w:sz w:val="21"/>
                <w:vertAlign w:val="superscript"/>
              </w:rPr>
              <w:t> </w:t>
            </w:r>
            <w:r w:rsidRPr="00B84BD8">
              <w:rPr>
                <w:rFonts w:cs="Times New Roman"/>
                <w:b/>
                <w:bCs/>
                <w:color w:val="000000"/>
                <w:sz w:val="21"/>
                <w:vertAlign w:val="superscript"/>
              </w:rPr>
              <w:t> </w:t>
            </w:r>
          </w:p>
        </w:tc>
        <w:tc>
          <w:tcPr>
            <w:tcW w:w="907" w:type="dxa"/>
            <w:vAlign w:val="center"/>
          </w:tcPr>
          <w:p w14:paraId="6872E530" w14:textId="63B0EDED" w:rsidR="00B84BD8" w:rsidRPr="00775D05" w:rsidRDefault="00B84BD8" w:rsidP="00B84BD8">
            <w:pPr>
              <w:jc w:val="both"/>
              <w:rPr>
                <w:sz w:val="21"/>
                <w:szCs w:val="18"/>
              </w:rPr>
            </w:pPr>
            <w:r>
              <w:rPr>
                <w:rFonts w:cs="Times New Roman"/>
                <w:color w:val="000000"/>
                <w:sz w:val="21"/>
              </w:rPr>
              <w:t>–0.08</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1ACF505C" w14:textId="5B4F7B99" w:rsidR="00B84BD8" w:rsidRPr="00775D05" w:rsidRDefault="00B84BD8" w:rsidP="00B84BD8">
            <w:pPr>
              <w:jc w:val="both"/>
              <w:rPr>
                <w:sz w:val="21"/>
                <w:szCs w:val="18"/>
              </w:rPr>
            </w:pP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1E4A9ECF" w14:textId="4BFC480F" w:rsidR="00B84BD8" w:rsidRPr="00775D05" w:rsidRDefault="00B84BD8" w:rsidP="00B84BD8">
            <w:pPr>
              <w:jc w:val="both"/>
              <w:rPr>
                <w:sz w:val="21"/>
                <w:szCs w:val="18"/>
              </w:rPr>
            </w:pPr>
            <w:r>
              <w:rPr>
                <w:rFonts w:cs="Times New Roman"/>
                <w:color w:val="000000"/>
                <w:sz w:val="21"/>
              </w:rPr>
              <w:t>–0.10</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2FBB2652" w14:textId="7EF7D15D" w:rsidR="00B84BD8" w:rsidRPr="00775D05" w:rsidRDefault="00B84BD8" w:rsidP="00B84BD8">
            <w:pPr>
              <w:jc w:val="both"/>
              <w:rPr>
                <w:sz w:val="21"/>
                <w:szCs w:val="18"/>
              </w:rPr>
            </w:pPr>
            <w:r>
              <w:rPr>
                <w:rFonts w:cs="Times New Roman"/>
                <w:color w:val="000000"/>
                <w:sz w:val="21"/>
              </w:rPr>
              <w:t> </w:t>
            </w:r>
            <w:r>
              <w:rPr>
                <w:rFonts w:cs="Times New Roman"/>
                <w:color w:val="000000"/>
                <w:sz w:val="21"/>
              </w:rPr>
              <w:t>0.03</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39B9D754" w14:textId="0CD78C7A" w:rsidR="00B84BD8" w:rsidRPr="00775D05" w:rsidRDefault="00B84BD8" w:rsidP="00B84BD8">
            <w:pPr>
              <w:jc w:val="both"/>
              <w:rPr>
                <w:sz w:val="21"/>
                <w:szCs w:val="18"/>
              </w:rPr>
            </w:pPr>
            <w:r>
              <w:rPr>
                <w:rFonts w:cs="Times New Roman"/>
                <w:color w:val="000000"/>
                <w:sz w:val="21"/>
              </w:rPr>
              <w:t>–0.01</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29868C8E" w14:textId="6999515C" w:rsidR="00B84BD8" w:rsidRPr="00775D05" w:rsidRDefault="00B84BD8" w:rsidP="00B84BD8">
            <w:pPr>
              <w:jc w:val="both"/>
              <w:rPr>
                <w:sz w:val="21"/>
                <w:szCs w:val="18"/>
              </w:rPr>
            </w:pPr>
            <w:r>
              <w:rPr>
                <w:rFonts w:cs="Times New Roman"/>
                <w:color w:val="000000"/>
                <w:sz w:val="21"/>
              </w:rPr>
              <w:t>–0.13</w:t>
            </w:r>
            <w:r>
              <w:rPr>
                <w:rFonts w:cs="Times New Roman"/>
                <w:color w:val="000000"/>
                <w:sz w:val="21"/>
                <w:vertAlign w:val="superscript"/>
              </w:rPr>
              <w:t>**</w:t>
            </w:r>
            <w:r>
              <w:rPr>
                <w:rFonts w:cs="Times New Roman"/>
                <w:color w:val="000000"/>
                <w:sz w:val="21"/>
                <w:vertAlign w:val="superscript"/>
              </w:rPr>
              <w:t> </w:t>
            </w:r>
          </w:p>
        </w:tc>
        <w:tc>
          <w:tcPr>
            <w:tcW w:w="907" w:type="dxa"/>
            <w:shd w:val="clear" w:color="auto" w:fill="F2DBDB" w:themeFill="accent2" w:themeFillTint="33"/>
            <w:vAlign w:val="center"/>
          </w:tcPr>
          <w:p w14:paraId="29CAF1AA" w14:textId="13D25954" w:rsidR="00B84BD8" w:rsidRPr="00775D05" w:rsidRDefault="00B84BD8" w:rsidP="00B84BD8">
            <w:pPr>
              <w:jc w:val="both"/>
              <w:rPr>
                <w:sz w:val="21"/>
                <w:szCs w:val="18"/>
              </w:rPr>
            </w:pPr>
            <w:r>
              <w:rPr>
                <w:rFonts w:cs="Times New Roman"/>
                <w:color w:val="000000"/>
                <w:sz w:val="21"/>
              </w:rPr>
              <w:t>–0.28</w:t>
            </w:r>
            <w:r>
              <w:rPr>
                <w:rFonts w:cs="Times New Roman"/>
                <w:color w:val="000000"/>
                <w:sz w:val="21"/>
                <w:vertAlign w:val="superscript"/>
              </w:rPr>
              <w:t>***</w:t>
            </w:r>
          </w:p>
        </w:tc>
        <w:tc>
          <w:tcPr>
            <w:tcW w:w="907" w:type="dxa"/>
            <w:shd w:val="clear" w:color="auto" w:fill="F2DBDB" w:themeFill="accent2" w:themeFillTint="33"/>
            <w:vAlign w:val="center"/>
          </w:tcPr>
          <w:p w14:paraId="69A5C492" w14:textId="1F3C1CD2" w:rsidR="00B84BD8" w:rsidRPr="00775D05" w:rsidRDefault="00B84BD8" w:rsidP="00B84BD8">
            <w:pPr>
              <w:jc w:val="both"/>
              <w:rPr>
                <w:sz w:val="21"/>
                <w:szCs w:val="18"/>
              </w:rPr>
            </w:pPr>
            <w:r>
              <w:rPr>
                <w:rFonts w:cs="Times New Roman"/>
                <w:color w:val="000000"/>
                <w:sz w:val="21"/>
              </w:rPr>
              <w:t>–0.20</w:t>
            </w:r>
            <w:r>
              <w:rPr>
                <w:rFonts w:cs="Times New Roman"/>
                <w:color w:val="000000"/>
                <w:sz w:val="21"/>
                <w:vertAlign w:val="superscript"/>
              </w:rPr>
              <w:t>***</w:t>
            </w:r>
          </w:p>
        </w:tc>
      </w:tr>
      <w:tr w:rsidR="00B84BD8" w:rsidRPr="00775D05" w14:paraId="4B9EB970" w14:textId="77777777" w:rsidTr="004E3427">
        <w:trPr>
          <w:trHeight w:val="283"/>
          <w:jc w:val="center"/>
        </w:trPr>
        <w:tc>
          <w:tcPr>
            <w:tcW w:w="3288" w:type="dxa"/>
            <w:vAlign w:val="center"/>
          </w:tcPr>
          <w:p w14:paraId="342B26E5" w14:textId="77777777" w:rsidR="00B84BD8" w:rsidRPr="005349CA" w:rsidRDefault="00B84BD8" w:rsidP="00B84BD8">
            <w:pPr>
              <w:jc w:val="both"/>
              <w:rPr>
                <w:b/>
                <w:bCs/>
                <w:sz w:val="21"/>
                <w:szCs w:val="18"/>
                <w:u w:val="single"/>
              </w:rPr>
            </w:pPr>
            <w:r w:rsidRPr="005349CA">
              <w:rPr>
                <w:rFonts w:hint="eastAsia"/>
                <w:b/>
                <w:bCs/>
                <w:sz w:val="21"/>
                <w:szCs w:val="18"/>
                <w:u w:val="single"/>
              </w:rPr>
              <w:t>Prejudice</w:t>
            </w:r>
          </w:p>
        </w:tc>
        <w:tc>
          <w:tcPr>
            <w:tcW w:w="907" w:type="dxa"/>
            <w:vAlign w:val="center"/>
          </w:tcPr>
          <w:p w14:paraId="767FFAC0" w14:textId="77777777" w:rsidR="00B84BD8" w:rsidRPr="00B84BD8" w:rsidRDefault="00B84BD8" w:rsidP="00B84BD8">
            <w:pPr>
              <w:jc w:val="both"/>
              <w:rPr>
                <w:b/>
                <w:bCs/>
                <w:color w:val="000000"/>
                <w:sz w:val="21"/>
                <w:szCs w:val="18"/>
              </w:rPr>
            </w:pPr>
          </w:p>
        </w:tc>
        <w:tc>
          <w:tcPr>
            <w:tcW w:w="907" w:type="dxa"/>
            <w:vAlign w:val="center"/>
          </w:tcPr>
          <w:p w14:paraId="26C3969B" w14:textId="77777777" w:rsidR="00B84BD8" w:rsidRPr="00775D05" w:rsidRDefault="00B84BD8" w:rsidP="00B84BD8">
            <w:pPr>
              <w:jc w:val="both"/>
              <w:rPr>
                <w:sz w:val="21"/>
                <w:szCs w:val="18"/>
              </w:rPr>
            </w:pPr>
          </w:p>
        </w:tc>
        <w:tc>
          <w:tcPr>
            <w:tcW w:w="907" w:type="dxa"/>
            <w:vAlign w:val="center"/>
          </w:tcPr>
          <w:p w14:paraId="38757FB7" w14:textId="77777777" w:rsidR="00B84BD8" w:rsidRPr="00775D05" w:rsidRDefault="00B84BD8" w:rsidP="00B84BD8">
            <w:pPr>
              <w:jc w:val="both"/>
              <w:rPr>
                <w:sz w:val="21"/>
                <w:szCs w:val="18"/>
              </w:rPr>
            </w:pPr>
          </w:p>
        </w:tc>
        <w:tc>
          <w:tcPr>
            <w:tcW w:w="907" w:type="dxa"/>
            <w:vAlign w:val="center"/>
          </w:tcPr>
          <w:p w14:paraId="0EB16D4B" w14:textId="77777777" w:rsidR="00B84BD8" w:rsidRPr="00775D05" w:rsidRDefault="00B84BD8" w:rsidP="00B84BD8">
            <w:pPr>
              <w:jc w:val="both"/>
              <w:rPr>
                <w:sz w:val="21"/>
                <w:szCs w:val="18"/>
              </w:rPr>
            </w:pPr>
          </w:p>
        </w:tc>
        <w:tc>
          <w:tcPr>
            <w:tcW w:w="907" w:type="dxa"/>
            <w:vAlign w:val="center"/>
          </w:tcPr>
          <w:p w14:paraId="47BA999B" w14:textId="77777777" w:rsidR="00B84BD8" w:rsidRPr="00775D05" w:rsidRDefault="00B84BD8" w:rsidP="00B84BD8">
            <w:pPr>
              <w:jc w:val="both"/>
              <w:rPr>
                <w:sz w:val="21"/>
                <w:szCs w:val="18"/>
              </w:rPr>
            </w:pPr>
          </w:p>
        </w:tc>
        <w:tc>
          <w:tcPr>
            <w:tcW w:w="907" w:type="dxa"/>
            <w:vAlign w:val="center"/>
          </w:tcPr>
          <w:p w14:paraId="5CA3B476" w14:textId="77777777" w:rsidR="00B84BD8" w:rsidRPr="00775D05" w:rsidRDefault="00B84BD8" w:rsidP="00B84BD8">
            <w:pPr>
              <w:jc w:val="both"/>
              <w:rPr>
                <w:sz w:val="21"/>
                <w:szCs w:val="18"/>
              </w:rPr>
            </w:pPr>
          </w:p>
        </w:tc>
        <w:tc>
          <w:tcPr>
            <w:tcW w:w="907" w:type="dxa"/>
            <w:vAlign w:val="center"/>
          </w:tcPr>
          <w:p w14:paraId="0F4EF4F4" w14:textId="77777777" w:rsidR="00B84BD8" w:rsidRPr="00775D05" w:rsidRDefault="00B84BD8" w:rsidP="00B84BD8">
            <w:pPr>
              <w:jc w:val="both"/>
              <w:rPr>
                <w:sz w:val="21"/>
                <w:szCs w:val="18"/>
              </w:rPr>
            </w:pPr>
          </w:p>
        </w:tc>
        <w:tc>
          <w:tcPr>
            <w:tcW w:w="907" w:type="dxa"/>
            <w:vAlign w:val="center"/>
          </w:tcPr>
          <w:p w14:paraId="6317DF33" w14:textId="77777777" w:rsidR="00B84BD8" w:rsidRPr="00775D05" w:rsidRDefault="00B84BD8" w:rsidP="00B84BD8">
            <w:pPr>
              <w:jc w:val="both"/>
              <w:rPr>
                <w:sz w:val="21"/>
                <w:szCs w:val="18"/>
              </w:rPr>
            </w:pPr>
          </w:p>
        </w:tc>
        <w:tc>
          <w:tcPr>
            <w:tcW w:w="907" w:type="dxa"/>
            <w:vAlign w:val="center"/>
          </w:tcPr>
          <w:p w14:paraId="25DA87F6" w14:textId="77777777" w:rsidR="00B84BD8" w:rsidRPr="00775D05" w:rsidRDefault="00B84BD8" w:rsidP="00B84BD8">
            <w:pPr>
              <w:jc w:val="both"/>
              <w:rPr>
                <w:sz w:val="21"/>
                <w:szCs w:val="18"/>
              </w:rPr>
            </w:pPr>
          </w:p>
        </w:tc>
      </w:tr>
      <w:tr w:rsidR="00B84BD8" w:rsidRPr="00775D05" w14:paraId="4A59C6D0" w14:textId="77777777" w:rsidTr="001D25E2">
        <w:trPr>
          <w:trHeight w:val="283"/>
          <w:jc w:val="center"/>
        </w:trPr>
        <w:tc>
          <w:tcPr>
            <w:tcW w:w="3288" w:type="dxa"/>
            <w:vAlign w:val="center"/>
          </w:tcPr>
          <w:p w14:paraId="233CEC0F" w14:textId="77777777" w:rsidR="00B84BD8" w:rsidRPr="00775D05" w:rsidRDefault="00B84BD8" w:rsidP="00B84BD8">
            <w:pPr>
              <w:ind w:leftChars="100" w:left="240"/>
              <w:jc w:val="both"/>
              <w:rPr>
                <w:sz w:val="21"/>
                <w:szCs w:val="18"/>
              </w:rPr>
            </w:pPr>
            <w:r w:rsidRPr="00775D05">
              <w:rPr>
                <w:sz w:val="21"/>
                <w:szCs w:val="18"/>
              </w:rPr>
              <w:t xml:space="preserve">Admiration </w:t>
            </w:r>
            <w:r w:rsidRPr="00775D05">
              <w:rPr>
                <w:rFonts w:hint="eastAsia"/>
                <w:sz w:val="21"/>
                <w:szCs w:val="18"/>
              </w:rPr>
              <w:t>(</w:t>
            </w:r>
            <w:r w:rsidRPr="00775D05">
              <w:rPr>
                <w:sz w:val="21"/>
                <w:szCs w:val="18"/>
              </w:rPr>
              <w:t xml:space="preserve">vs. </w:t>
            </w:r>
            <w:r w:rsidRPr="00775D05">
              <w:rPr>
                <w:rFonts w:hint="eastAsia"/>
                <w:sz w:val="21"/>
                <w:szCs w:val="18"/>
              </w:rPr>
              <w:t>c</w:t>
            </w:r>
            <w:r w:rsidRPr="00775D05">
              <w:rPr>
                <w:sz w:val="21"/>
                <w:szCs w:val="18"/>
              </w:rPr>
              <w:t>ontempt</w:t>
            </w:r>
            <w:r w:rsidRPr="00775D05">
              <w:rPr>
                <w:rFonts w:hint="eastAsia"/>
                <w:sz w:val="21"/>
                <w:szCs w:val="18"/>
              </w:rPr>
              <w:t>)</w:t>
            </w:r>
          </w:p>
        </w:tc>
        <w:tc>
          <w:tcPr>
            <w:tcW w:w="907" w:type="dxa"/>
            <w:shd w:val="clear" w:color="auto" w:fill="DBE5F1" w:themeFill="accent1" w:themeFillTint="33"/>
            <w:vAlign w:val="center"/>
          </w:tcPr>
          <w:p w14:paraId="7338C447" w14:textId="0A57BEF0" w:rsidR="00B84BD8" w:rsidRPr="00B84BD8" w:rsidRDefault="00B84BD8" w:rsidP="00B84BD8">
            <w:pPr>
              <w:jc w:val="both"/>
              <w:rPr>
                <w:b/>
                <w:bCs/>
                <w:color w:val="000000"/>
                <w:sz w:val="21"/>
                <w:szCs w:val="18"/>
              </w:rPr>
            </w:pPr>
            <w:r w:rsidRPr="00B84BD8">
              <w:rPr>
                <w:rFonts w:cs="Times New Roman"/>
                <w:b/>
                <w:bCs/>
                <w:color w:val="000000"/>
                <w:sz w:val="21"/>
              </w:rPr>
              <w:t> </w:t>
            </w:r>
            <w:r w:rsidRPr="00B84BD8">
              <w:rPr>
                <w:rFonts w:cs="Times New Roman"/>
                <w:b/>
                <w:bCs/>
                <w:color w:val="000000"/>
                <w:sz w:val="21"/>
              </w:rPr>
              <w:t>0.09</w:t>
            </w:r>
            <w:r w:rsidRPr="00B84BD8">
              <w:rPr>
                <w:rFonts w:cs="Times New Roman"/>
                <w:b/>
                <w:bCs/>
                <w:color w:val="000000"/>
                <w:sz w:val="21"/>
                <w:vertAlign w:val="superscript"/>
              </w:rPr>
              <w:t>*</w:t>
            </w:r>
            <w:r w:rsidRPr="00B84BD8">
              <w:rPr>
                <w:rFonts w:cs="Times New Roman"/>
                <w:b/>
                <w:bCs/>
                <w:color w:val="000000"/>
                <w:sz w:val="21"/>
                <w:vertAlign w:val="superscript"/>
              </w:rPr>
              <w:t> </w:t>
            </w:r>
            <w:r w:rsidRPr="00B84BD8">
              <w:rPr>
                <w:rFonts w:cs="Times New Roman"/>
                <w:b/>
                <w:bCs/>
                <w:color w:val="000000"/>
                <w:sz w:val="21"/>
                <w:vertAlign w:val="superscript"/>
              </w:rPr>
              <w:t> </w:t>
            </w:r>
          </w:p>
        </w:tc>
        <w:tc>
          <w:tcPr>
            <w:tcW w:w="907" w:type="dxa"/>
            <w:shd w:val="clear" w:color="auto" w:fill="DBE5F1" w:themeFill="accent1" w:themeFillTint="33"/>
            <w:vAlign w:val="center"/>
          </w:tcPr>
          <w:p w14:paraId="63CEC6E9" w14:textId="15A496EF" w:rsidR="00B84BD8" w:rsidRPr="00775D05" w:rsidRDefault="00B84BD8" w:rsidP="00B84BD8">
            <w:pPr>
              <w:jc w:val="both"/>
              <w:rPr>
                <w:sz w:val="21"/>
                <w:szCs w:val="18"/>
              </w:rPr>
            </w:pPr>
            <w:r>
              <w:rPr>
                <w:rFonts w:cs="Times New Roman"/>
                <w:color w:val="000000"/>
                <w:sz w:val="21"/>
              </w:rPr>
              <w:t> </w:t>
            </w:r>
            <w:r>
              <w:rPr>
                <w:rFonts w:cs="Times New Roman"/>
                <w:color w:val="000000"/>
                <w:sz w:val="21"/>
              </w:rPr>
              <w:t>0.19</w:t>
            </w:r>
            <w:r>
              <w:rPr>
                <w:rFonts w:cs="Times New Roman"/>
                <w:color w:val="000000"/>
                <w:sz w:val="21"/>
                <w:vertAlign w:val="superscript"/>
              </w:rPr>
              <w:t>***</w:t>
            </w:r>
          </w:p>
        </w:tc>
        <w:tc>
          <w:tcPr>
            <w:tcW w:w="907" w:type="dxa"/>
            <w:shd w:val="clear" w:color="auto" w:fill="DBE5F1" w:themeFill="accent1" w:themeFillTint="33"/>
            <w:vAlign w:val="center"/>
          </w:tcPr>
          <w:p w14:paraId="0EB1C0E0" w14:textId="13457945" w:rsidR="00B84BD8" w:rsidRPr="00775D05" w:rsidRDefault="00B84BD8" w:rsidP="00B84BD8">
            <w:pPr>
              <w:jc w:val="both"/>
              <w:rPr>
                <w:sz w:val="21"/>
                <w:szCs w:val="18"/>
              </w:rPr>
            </w:pPr>
            <w:r>
              <w:rPr>
                <w:rFonts w:cs="Times New Roman"/>
                <w:color w:val="000000"/>
                <w:sz w:val="21"/>
              </w:rPr>
              <w:t> </w:t>
            </w:r>
            <w:r>
              <w:rPr>
                <w:rFonts w:cs="Times New Roman"/>
                <w:color w:val="000000"/>
                <w:sz w:val="21"/>
              </w:rPr>
              <w:t>0.31</w:t>
            </w:r>
            <w:r>
              <w:rPr>
                <w:rFonts w:cs="Times New Roman"/>
                <w:color w:val="000000"/>
                <w:sz w:val="21"/>
                <w:vertAlign w:val="superscript"/>
              </w:rPr>
              <w:t>***</w:t>
            </w:r>
          </w:p>
        </w:tc>
        <w:tc>
          <w:tcPr>
            <w:tcW w:w="907" w:type="dxa"/>
            <w:vAlign w:val="center"/>
          </w:tcPr>
          <w:p w14:paraId="5440F7E3" w14:textId="29039573" w:rsidR="00B84BD8" w:rsidRPr="00775D05" w:rsidRDefault="00B84BD8" w:rsidP="00B84BD8">
            <w:pPr>
              <w:jc w:val="both"/>
              <w:rPr>
                <w:sz w:val="21"/>
                <w:szCs w:val="18"/>
              </w:rPr>
            </w:pPr>
            <w:r>
              <w:rPr>
                <w:rFonts w:cs="Times New Roman"/>
                <w:color w:val="000000"/>
                <w:sz w:val="21"/>
              </w:rPr>
              <w:t>–0.08</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5B72A73D" w14:textId="0427DD24" w:rsidR="00B84BD8" w:rsidRPr="00775D05" w:rsidRDefault="00B84BD8" w:rsidP="00B84BD8">
            <w:pPr>
              <w:jc w:val="both"/>
              <w:rPr>
                <w:sz w:val="21"/>
                <w:szCs w:val="18"/>
              </w:rPr>
            </w:pPr>
            <w:r>
              <w:rPr>
                <w:rFonts w:cs="Times New Roman"/>
                <w:color w:val="000000"/>
                <w:sz w:val="21"/>
              </w:rPr>
              <w:t> </w:t>
            </w: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5886BEF4" w14:textId="4434D300" w:rsidR="00B84BD8" w:rsidRPr="00775D05" w:rsidRDefault="00B84BD8" w:rsidP="00B84BD8">
            <w:pPr>
              <w:jc w:val="both"/>
              <w:rPr>
                <w:sz w:val="21"/>
                <w:szCs w:val="18"/>
              </w:rPr>
            </w:pPr>
            <w:r>
              <w:rPr>
                <w:rFonts w:cs="Times New Roman"/>
                <w:color w:val="000000"/>
                <w:sz w:val="21"/>
              </w:rPr>
              <w:t> </w:t>
            </w:r>
            <w:r>
              <w:rPr>
                <w:rFonts w:cs="Times New Roman"/>
                <w:color w:val="000000"/>
                <w:sz w:val="21"/>
              </w:rPr>
              <w:t>0.28</w:t>
            </w:r>
            <w:r>
              <w:rPr>
                <w:rFonts w:cs="Times New Roman"/>
                <w:color w:val="000000"/>
                <w:sz w:val="21"/>
                <w:vertAlign w:val="superscript"/>
              </w:rPr>
              <w:t>***</w:t>
            </w:r>
          </w:p>
        </w:tc>
        <w:tc>
          <w:tcPr>
            <w:tcW w:w="907" w:type="dxa"/>
            <w:vAlign w:val="center"/>
          </w:tcPr>
          <w:p w14:paraId="445870C8" w14:textId="39D329F6" w:rsidR="00B84BD8" w:rsidRPr="00775D05" w:rsidRDefault="00B84BD8" w:rsidP="00B84BD8">
            <w:pPr>
              <w:jc w:val="both"/>
              <w:rPr>
                <w:sz w:val="21"/>
                <w:szCs w:val="18"/>
              </w:rPr>
            </w:pPr>
            <w:r>
              <w:rPr>
                <w:rFonts w:cs="Times New Roman"/>
                <w:color w:val="000000"/>
                <w:sz w:val="21"/>
              </w:rPr>
              <w:t> </w:t>
            </w:r>
            <w:r>
              <w:rPr>
                <w:rFonts w:cs="Times New Roman"/>
                <w:color w:val="000000"/>
                <w:sz w:val="21"/>
              </w:rPr>
              <w:t>0.06</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0FEB6FD7" w14:textId="07B9B82C" w:rsidR="00B84BD8" w:rsidRPr="00775D05" w:rsidRDefault="00B84BD8" w:rsidP="00B84BD8">
            <w:pPr>
              <w:jc w:val="both"/>
              <w:rPr>
                <w:sz w:val="21"/>
                <w:szCs w:val="18"/>
              </w:rPr>
            </w:pPr>
            <w:r>
              <w:rPr>
                <w:rFonts w:cs="Times New Roman"/>
                <w:color w:val="000000"/>
                <w:sz w:val="21"/>
              </w:rPr>
              <w:t> </w:t>
            </w:r>
            <w:r>
              <w:rPr>
                <w:rFonts w:cs="Times New Roman"/>
                <w:color w:val="000000"/>
                <w:sz w:val="21"/>
              </w:rPr>
              <w:t>0.03</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562E5402" w14:textId="602A65B3" w:rsidR="00B84BD8" w:rsidRPr="00775D05" w:rsidRDefault="00B84BD8" w:rsidP="00B84BD8">
            <w:pPr>
              <w:jc w:val="both"/>
              <w:rPr>
                <w:sz w:val="21"/>
                <w:szCs w:val="18"/>
              </w:rPr>
            </w:pPr>
            <w:r>
              <w:rPr>
                <w:rFonts w:cs="Times New Roman"/>
                <w:color w:val="000000"/>
                <w:sz w:val="21"/>
              </w:rPr>
              <w:t>–0.13</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r>
      <w:tr w:rsidR="00B84BD8" w:rsidRPr="00775D05" w14:paraId="1D46F984" w14:textId="77777777" w:rsidTr="004E3427">
        <w:trPr>
          <w:trHeight w:val="283"/>
          <w:jc w:val="center"/>
        </w:trPr>
        <w:tc>
          <w:tcPr>
            <w:tcW w:w="3288" w:type="dxa"/>
            <w:vAlign w:val="center"/>
          </w:tcPr>
          <w:p w14:paraId="712CFD97" w14:textId="77777777" w:rsidR="00B84BD8" w:rsidRPr="00775D05" w:rsidRDefault="00B84BD8" w:rsidP="00B84BD8">
            <w:pPr>
              <w:ind w:leftChars="100" w:left="240"/>
              <w:jc w:val="both"/>
              <w:rPr>
                <w:sz w:val="21"/>
                <w:szCs w:val="18"/>
              </w:rPr>
            </w:pPr>
            <w:r w:rsidRPr="00775D05">
              <w:rPr>
                <w:sz w:val="21"/>
                <w:szCs w:val="18"/>
              </w:rPr>
              <w:t xml:space="preserve">Envy </w:t>
            </w:r>
            <w:r w:rsidRPr="00775D05">
              <w:rPr>
                <w:rFonts w:hint="eastAsia"/>
                <w:sz w:val="21"/>
                <w:szCs w:val="18"/>
              </w:rPr>
              <w:t>(</w:t>
            </w:r>
            <w:r w:rsidRPr="00775D05">
              <w:rPr>
                <w:sz w:val="21"/>
                <w:szCs w:val="18"/>
              </w:rPr>
              <w:t xml:space="preserve">vs. </w:t>
            </w:r>
            <w:r w:rsidRPr="00775D05">
              <w:rPr>
                <w:rFonts w:hint="eastAsia"/>
                <w:sz w:val="21"/>
                <w:szCs w:val="18"/>
              </w:rPr>
              <w:t>p</w:t>
            </w:r>
            <w:r w:rsidRPr="00775D05">
              <w:rPr>
                <w:sz w:val="21"/>
                <w:szCs w:val="18"/>
              </w:rPr>
              <w:t>ity</w:t>
            </w:r>
            <w:r w:rsidRPr="00775D05">
              <w:rPr>
                <w:rFonts w:hint="eastAsia"/>
                <w:sz w:val="21"/>
                <w:szCs w:val="18"/>
              </w:rPr>
              <w:t>)</w:t>
            </w:r>
          </w:p>
        </w:tc>
        <w:tc>
          <w:tcPr>
            <w:tcW w:w="907" w:type="dxa"/>
            <w:vAlign w:val="center"/>
          </w:tcPr>
          <w:p w14:paraId="66097680" w14:textId="6344C292" w:rsidR="00B84BD8" w:rsidRPr="00B84BD8" w:rsidRDefault="00B84BD8" w:rsidP="00B84BD8">
            <w:pPr>
              <w:jc w:val="both"/>
              <w:rPr>
                <w:b/>
                <w:bCs/>
                <w:color w:val="000000"/>
                <w:sz w:val="21"/>
                <w:szCs w:val="18"/>
              </w:rPr>
            </w:pPr>
            <w:r w:rsidRPr="00B84BD8">
              <w:rPr>
                <w:rFonts w:cs="Times New Roman"/>
                <w:b/>
                <w:bCs/>
                <w:color w:val="000000"/>
                <w:sz w:val="21"/>
              </w:rPr>
              <w:t> </w:t>
            </w:r>
            <w:r w:rsidRPr="00B84BD8">
              <w:rPr>
                <w:rFonts w:cs="Times New Roman"/>
                <w:b/>
                <w:bCs/>
                <w:color w:val="000000"/>
                <w:sz w:val="21"/>
              </w:rPr>
              <w:t>0.01</w:t>
            </w:r>
            <w:r w:rsidRPr="00B84BD8">
              <w:rPr>
                <w:rFonts w:cs="Times New Roman"/>
                <w:b/>
                <w:bCs/>
                <w:color w:val="000000"/>
                <w:sz w:val="21"/>
                <w:vertAlign w:val="superscript"/>
              </w:rPr>
              <w:t> </w:t>
            </w:r>
            <w:r w:rsidRPr="00B84BD8">
              <w:rPr>
                <w:rFonts w:cs="Times New Roman"/>
                <w:b/>
                <w:bCs/>
                <w:color w:val="000000"/>
                <w:sz w:val="21"/>
                <w:vertAlign w:val="superscript"/>
              </w:rPr>
              <w:t> </w:t>
            </w:r>
            <w:r w:rsidRPr="00B84BD8">
              <w:rPr>
                <w:rFonts w:cs="Times New Roman"/>
                <w:b/>
                <w:bCs/>
                <w:color w:val="000000"/>
                <w:sz w:val="21"/>
                <w:vertAlign w:val="superscript"/>
              </w:rPr>
              <w:t> </w:t>
            </w:r>
          </w:p>
        </w:tc>
        <w:tc>
          <w:tcPr>
            <w:tcW w:w="907" w:type="dxa"/>
            <w:vAlign w:val="center"/>
          </w:tcPr>
          <w:p w14:paraId="1413F507" w14:textId="663F0FA3" w:rsidR="00B84BD8" w:rsidRPr="00775D05" w:rsidRDefault="00B84BD8" w:rsidP="00B84BD8">
            <w:pPr>
              <w:jc w:val="both"/>
              <w:rPr>
                <w:sz w:val="21"/>
                <w:szCs w:val="18"/>
              </w:rPr>
            </w:pPr>
            <w:r>
              <w:rPr>
                <w:rFonts w:cs="Times New Roman"/>
                <w:color w:val="000000"/>
                <w:sz w:val="21"/>
              </w:rPr>
              <w:t> </w:t>
            </w:r>
            <w:r>
              <w:rPr>
                <w:rFonts w:cs="Times New Roman"/>
                <w:color w:val="000000"/>
                <w:sz w:val="21"/>
              </w:rPr>
              <w:t>0.05</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5CABCFEE" w14:textId="6B4A19FD" w:rsidR="00B84BD8" w:rsidRPr="00775D05" w:rsidRDefault="00B84BD8" w:rsidP="00B84BD8">
            <w:pPr>
              <w:jc w:val="both"/>
              <w:rPr>
                <w:sz w:val="21"/>
                <w:szCs w:val="18"/>
              </w:rPr>
            </w:pPr>
            <w:r>
              <w:rPr>
                <w:rFonts w:cs="Times New Roman"/>
                <w:color w:val="000000"/>
                <w:sz w:val="21"/>
              </w:rPr>
              <w:t> </w:t>
            </w:r>
            <w:r>
              <w:rPr>
                <w:rFonts w:cs="Times New Roman"/>
                <w:color w:val="000000"/>
                <w:sz w:val="21"/>
              </w:rPr>
              <w:t>0.00</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4654B4C1" w14:textId="5077FAB1" w:rsidR="00B84BD8" w:rsidRPr="00775D05" w:rsidRDefault="00B84BD8" w:rsidP="00B84BD8">
            <w:pPr>
              <w:jc w:val="both"/>
              <w:rPr>
                <w:sz w:val="21"/>
                <w:szCs w:val="18"/>
              </w:rPr>
            </w:pPr>
            <w:r>
              <w:rPr>
                <w:rFonts w:cs="Times New Roman"/>
                <w:color w:val="000000"/>
                <w:sz w:val="21"/>
              </w:rPr>
              <w:t> </w:t>
            </w:r>
            <w:r>
              <w:rPr>
                <w:rFonts w:cs="Times New Roman"/>
                <w:color w:val="000000"/>
                <w:sz w:val="21"/>
              </w:rPr>
              <w:t>0.05</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3AA71B0B" w14:textId="085B6767" w:rsidR="00B84BD8" w:rsidRPr="00775D05" w:rsidRDefault="00B84BD8" w:rsidP="00B84BD8">
            <w:pPr>
              <w:jc w:val="both"/>
              <w:rPr>
                <w:sz w:val="21"/>
                <w:szCs w:val="18"/>
              </w:rPr>
            </w:pPr>
            <w:r>
              <w:rPr>
                <w:rFonts w:cs="Times New Roman"/>
                <w:color w:val="000000"/>
                <w:sz w:val="21"/>
              </w:rPr>
              <w:t> </w:t>
            </w: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37C5410D" w14:textId="398F870F" w:rsidR="00B84BD8" w:rsidRPr="00775D05" w:rsidRDefault="00B84BD8" w:rsidP="00B84BD8">
            <w:pPr>
              <w:jc w:val="both"/>
              <w:rPr>
                <w:sz w:val="21"/>
                <w:szCs w:val="18"/>
              </w:rPr>
            </w:pPr>
            <w:r>
              <w:rPr>
                <w:rFonts w:cs="Times New Roman"/>
                <w:color w:val="000000"/>
                <w:sz w:val="21"/>
              </w:rPr>
              <w:t>–0.03</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255D5136" w14:textId="74FD9FA6" w:rsidR="00B84BD8" w:rsidRPr="00775D05" w:rsidRDefault="00B84BD8" w:rsidP="00B84BD8">
            <w:pPr>
              <w:jc w:val="both"/>
              <w:rPr>
                <w:sz w:val="21"/>
                <w:szCs w:val="18"/>
              </w:rPr>
            </w:pP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08015505" w14:textId="7ADB1C7D" w:rsidR="00B84BD8" w:rsidRPr="00775D05" w:rsidRDefault="00B84BD8" w:rsidP="00B84BD8">
            <w:pPr>
              <w:jc w:val="both"/>
              <w:rPr>
                <w:sz w:val="21"/>
                <w:szCs w:val="18"/>
              </w:rPr>
            </w:pPr>
            <w:r>
              <w:rPr>
                <w:rFonts w:cs="Times New Roman"/>
                <w:color w:val="000000"/>
                <w:sz w:val="21"/>
              </w:rPr>
              <w:t> </w:t>
            </w:r>
            <w:r>
              <w:rPr>
                <w:rFonts w:cs="Times New Roman"/>
                <w:color w:val="000000"/>
                <w:sz w:val="21"/>
              </w:rPr>
              <w:t>0.00</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36275079" w14:textId="558C73D2" w:rsidR="00B84BD8" w:rsidRPr="00775D05" w:rsidRDefault="00B84BD8" w:rsidP="00B84BD8">
            <w:pPr>
              <w:jc w:val="both"/>
              <w:rPr>
                <w:sz w:val="21"/>
                <w:szCs w:val="18"/>
              </w:rPr>
            </w:pPr>
            <w:r>
              <w:rPr>
                <w:rFonts w:cs="Times New Roman"/>
                <w:color w:val="000000"/>
                <w:sz w:val="21"/>
              </w:rPr>
              <w:t> </w:t>
            </w:r>
            <w:r>
              <w:rPr>
                <w:rFonts w:cs="Times New Roman"/>
                <w:color w:val="000000"/>
                <w:sz w:val="21"/>
              </w:rPr>
              <w:t>0.01</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r>
      <w:tr w:rsidR="00B84BD8" w:rsidRPr="00775D05" w14:paraId="0F2D41CB" w14:textId="77777777" w:rsidTr="004E3427">
        <w:trPr>
          <w:trHeight w:val="283"/>
          <w:jc w:val="center"/>
        </w:trPr>
        <w:tc>
          <w:tcPr>
            <w:tcW w:w="3288" w:type="dxa"/>
            <w:vAlign w:val="center"/>
          </w:tcPr>
          <w:p w14:paraId="46DF0256" w14:textId="77777777" w:rsidR="00B84BD8" w:rsidRPr="005349CA" w:rsidRDefault="00B84BD8" w:rsidP="00B84BD8">
            <w:pPr>
              <w:jc w:val="both"/>
              <w:rPr>
                <w:b/>
                <w:bCs/>
                <w:sz w:val="21"/>
                <w:szCs w:val="18"/>
                <w:u w:val="single"/>
              </w:rPr>
            </w:pPr>
            <w:r w:rsidRPr="005349CA">
              <w:rPr>
                <w:rFonts w:hint="eastAsia"/>
                <w:b/>
                <w:bCs/>
                <w:sz w:val="21"/>
                <w:szCs w:val="18"/>
                <w:u w:val="single"/>
              </w:rPr>
              <w:t>Discrimination</w:t>
            </w:r>
          </w:p>
        </w:tc>
        <w:tc>
          <w:tcPr>
            <w:tcW w:w="907" w:type="dxa"/>
            <w:vAlign w:val="center"/>
          </w:tcPr>
          <w:p w14:paraId="74697EB9" w14:textId="77777777" w:rsidR="00B84BD8" w:rsidRPr="00B84BD8" w:rsidRDefault="00B84BD8" w:rsidP="00B84BD8">
            <w:pPr>
              <w:jc w:val="both"/>
              <w:rPr>
                <w:b/>
                <w:bCs/>
                <w:color w:val="000000"/>
                <w:sz w:val="21"/>
                <w:szCs w:val="18"/>
              </w:rPr>
            </w:pPr>
          </w:p>
        </w:tc>
        <w:tc>
          <w:tcPr>
            <w:tcW w:w="907" w:type="dxa"/>
            <w:vAlign w:val="center"/>
          </w:tcPr>
          <w:p w14:paraId="0E2F651D" w14:textId="77777777" w:rsidR="00B84BD8" w:rsidRPr="00775D05" w:rsidRDefault="00B84BD8" w:rsidP="00B84BD8">
            <w:pPr>
              <w:jc w:val="both"/>
              <w:rPr>
                <w:sz w:val="21"/>
                <w:szCs w:val="18"/>
              </w:rPr>
            </w:pPr>
          </w:p>
        </w:tc>
        <w:tc>
          <w:tcPr>
            <w:tcW w:w="907" w:type="dxa"/>
            <w:vAlign w:val="center"/>
          </w:tcPr>
          <w:p w14:paraId="4B46BE36" w14:textId="77777777" w:rsidR="00B84BD8" w:rsidRPr="00775D05" w:rsidRDefault="00B84BD8" w:rsidP="00B84BD8">
            <w:pPr>
              <w:jc w:val="both"/>
              <w:rPr>
                <w:sz w:val="21"/>
                <w:szCs w:val="18"/>
              </w:rPr>
            </w:pPr>
          </w:p>
        </w:tc>
        <w:tc>
          <w:tcPr>
            <w:tcW w:w="907" w:type="dxa"/>
            <w:vAlign w:val="center"/>
          </w:tcPr>
          <w:p w14:paraId="73FBEBB1" w14:textId="77777777" w:rsidR="00B84BD8" w:rsidRPr="00775D05" w:rsidRDefault="00B84BD8" w:rsidP="00B84BD8">
            <w:pPr>
              <w:jc w:val="both"/>
              <w:rPr>
                <w:sz w:val="21"/>
                <w:szCs w:val="18"/>
              </w:rPr>
            </w:pPr>
          </w:p>
        </w:tc>
        <w:tc>
          <w:tcPr>
            <w:tcW w:w="907" w:type="dxa"/>
            <w:vAlign w:val="center"/>
          </w:tcPr>
          <w:p w14:paraId="228DC97B" w14:textId="77777777" w:rsidR="00B84BD8" w:rsidRPr="00775D05" w:rsidRDefault="00B84BD8" w:rsidP="00B84BD8">
            <w:pPr>
              <w:jc w:val="both"/>
              <w:rPr>
                <w:sz w:val="21"/>
                <w:szCs w:val="18"/>
              </w:rPr>
            </w:pPr>
          </w:p>
        </w:tc>
        <w:tc>
          <w:tcPr>
            <w:tcW w:w="907" w:type="dxa"/>
            <w:vAlign w:val="center"/>
          </w:tcPr>
          <w:p w14:paraId="347747FB" w14:textId="77777777" w:rsidR="00B84BD8" w:rsidRPr="00775D05" w:rsidRDefault="00B84BD8" w:rsidP="00B84BD8">
            <w:pPr>
              <w:jc w:val="both"/>
              <w:rPr>
                <w:sz w:val="21"/>
                <w:szCs w:val="18"/>
              </w:rPr>
            </w:pPr>
          </w:p>
        </w:tc>
        <w:tc>
          <w:tcPr>
            <w:tcW w:w="907" w:type="dxa"/>
            <w:vAlign w:val="center"/>
          </w:tcPr>
          <w:p w14:paraId="5F1128EC" w14:textId="77777777" w:rsidR="00B84BD8" w:rsidRPr="00775D05" w:rsidRDefault="00B84BD8" w:rsidP="00B84BD8">
            <w:pPr>
              <w:jc w:val="both"/>
              <w:rPr>
                <w:sz w:val="21"/>
                <w:szCs w:val="18"/>
              </w:rPr>
            </w:pPr>
          </w:p>
        </w:tc>
        <w:tc>
          <w:tcPr>
            <w:tcW w:w="907" w:type="dxa"/>
            <w:vAlign w:val="center"/>
          </w:tcPr>
          <w:p w14:paraId="305BBD2D" w14:textId="77777777" w:rsidR="00B84BD8" w:rsidRPr="00775D05" w:rsidRDefault="00B84BD8" w:rsidP="00B84BD8">
            <w:pPr>
              <w:jc w:val="both"/>
              <w:rPr>
                <w:sz w:val="21"/>
                <w:szCs w:val="18"/>
              </w:rPr>
            </w:pPr>
          </w:p>
        </w:tc>
        <w:tc>
          <w:tcPr>
            <w:tcW w:w="907" w:type="dxa"/>
            <w:vAlign w:val="center"/>
          </w:tcPr>
          <w:p w14:paraId="4A754036" w14:textId="77777777" w:rsidR="00B84BD8" w:rsidRPr="00775D05" w:rsidRDefault="00B84BD8" w:rsidP="00B84BD8">
            <w:pPr>
              <w:jc w:val="both"/>
              <w:rPr>
                <w:sz w:val="21"/>
                <w:szCs w:val="18"/>
              </w:rPr>
            </w:pPr>
          </w:p>
        </w:tc>
      </w:tr>
      <w:tr w:rsidR="00B84BD8" w:rsidRPr="00775D05" w14:paraId="49B3D794" w14:textId="77777777" w:rsidTr="001D25E2">
        <w:trPr>
          <w:trHeight w:val="283"/>
          <w:jc w:val="center"/>
        </w:trPr>
        <w:tc>
          <w:tcPr>
            <w:tcW w:w="3288" w:type="dxa"/>
            <w:vAlign w:val="center"/>
          </w:tcPr>
          <w:p w14:paraId="5641CAFB" w14:textId="77777777" w:rsidR="00B84BD8" w:rsidRPr="00775D05" w:rsidRDefault="00B84BD8" w:rsidP="00B84BD8">
            <w:pPr>
              <w:ind w:leftChars="100" w:left="240"/>
              <w:jc w:val="both"/>
              <w:rPr>
                <w:sz w:val="21"/>
                <w:szCs w:val="18"/>
              </w:rPr>
            </w:pPr>
            <w:r w:rsidRPr="00775D05">
              <w:rPr>
                <w:sz w:val="21"/>
                <w:szCs w:val="18"/>
              </w:rPr>
              <w:t xml:space="preserve">Active </w:t>
            </w:r>
            <w:r w:rsidRPr="00775D05">
              <w:rPr>
                <w:rFonts w:hint="eastAsia"/>
                <w:sz w:val="21"/>
                <w:szCs w:val="18"/>
              </w:rPr>
              <w:t>f</w:t>
            </w:r>
            <w:r w:rsidRPr="00775D05">
              <w:rPr>
                <w:sz w:val="21"/>
                <w:szCs w:val="18"/>
              </w:rPr>
              <w:t xml:space="preserve">acilitation </w:t>
            </w:r>
            <w:r w:rsidRPr="00775D05">
              <w:rPr>
                <w:rFonts w:hint="eastAsia"/>
                <w:sz w:val="21"/>
                <w:szCs w:val="18"/>
              </w:rPr>
              <w:t>(</w:t>
            </w:r>
            <w:r w:rsidRPr="00775D05">
              <w:rPr>
                <w:sz w:val="21"/>
                <w:szCs w:val="18"/>
              </w:rPr>
              <w:t xml:space="preserve">vs. </w:t>
            </w:r>
            <w:r w:rsidRPr="00775D05">
              <w:rPr>
                <w:rFonts w:hint="eastAsia"/>
                <w:sz w:val="21"/>
                <w:szCs w:val="18"/>
              </w:rPr>
              <w:t>h</w:t>
            </w:r>
            <w:r w:rsidRPr="00775D05">
              <w:rPr>
                <w:sz w:val="21"/>
                <w:szCs w:val="18"/>
              </w:rPr>
              <w:t>arm</w:t>
            </w:r>
            <w:r w:rsidRPr="00775D05">
              <w:rPr>
                <w:rFonts w:hint="eastAsia"/>
                <w:sz w:val="21"/>
                <w:szCs w:val="18"/>
              </w:rPr>
              <w:t>)</w:t>
            </w:r>
          </w:p>
        </w:tc>
        <w:tc>
          <w:tcPr>
            <w:tcW w:w="907" w:type="dxa"/>
            <w:vAlign w:val="center"/>
          </w:tcPr>
          <w:p w14:paraId="3514EEE7" w14:textId="5FE93C85" w:rsidR="00B84BD8" w:rsidRPr="00B84BD8" w:rsidRDefault="00B84BD8" w:rsidP="00B84BD8">
            <w:pPr>
              <w:jc w:val="both"/>
              <w:rPr>
                <w:b/>
                <w:bCs/>
                <w:color w:val="000000"/>
                <w:sz w:val="21"/>
                <w:szCs w:val="18"/>
              </w:rPr>
            </w:pPr>
            <w:r w:rsidRPr="00B84BD8">
              <w:rPr>
                <w:rFonts w:cs="Times New Roman"/>
                <w:b/>
                <w:bCs/>
                <w:color w:val="000000"/>
                <w:sz w:val="21"/>
              </w:rPr>
              <w:t> </w:t>
            </w:r>
            <w:r w:rsidRPr="00B84BD8">
              <w:rPr>
                <w:rFonts w:cs="Times New Roman"/>
                <w:b/>
                <w:bCs/>
                <w:color w:val="000000"/>
                <w:sz w:val="21"/>
              </w:rPr>
              <w:t>0.01</w:t>
            </w:r>
            <w:r w:rsidRPr="00B84BD8">
              <w:rPr>
                <w:rFonts w:cs="Times New Roman"/>
                <w:b/>
                <w:bCs/>
                <w:color w:val="000000"/>
                <w:sz w:val="21"/>
                <w:vertAlign w:val="superscript"/>
              </w:rPr>
              <w:t> </w:t>
            </w:r>
            <w:r w:rsidRPr="00B84BD8">
              <w:rPr>
                <w:rFonts w:cs="Times New Roman"/>
                <w:b/>
                <w:bCs/>
                <w:color w:val="000000"/>
                <w:sz w:val="21"/>
                <w:vertAlign w:val="superscript"/>
              </w:rPr>
              <w:t> </w:t>
            </w:r>
            <w:r w:rsidRPr="00B84BD8">
              <w:rPr>
                <w:rFonts w:cs="Times New Roman"/>
                <w:b/>
                <w:bCs/>
                <w:color w:val="000000"/>
                <w:sz w:val="21"/>
                <w:vertAlign w:val="superscript"/>
              </w:rPr>
              <w:t> </w:t>
            </w:r>
          </w:p>
        </w:tc>
        <w:tc>
          <w:tcPr>
            <w:tcW w:w="907" w:type="dxa"/>
            <w:vAlign w:val="center"/>
          </w:tcPr>
          <w:p w14:paraId="7F1DE716" w14:textId="1C47BEA1" w:rsidR="00B84BD8" w:rsidRPr="00775D05" w:rsidRDefault="00B84BD8" w:rsidP="00B84BD8">
            <w:pPr>
              <w:jc w:val="both"/>
              <w:rPr>
                <w:sz w:val="21"/>
                <w:szCs w:val="18"/>
              </w:rPr>
            </w:pPr>
            <w:r>
              <w:rPr>
                <w:rFonts w:cs="Times New Roman"/>
                <w:color w:val="000000"/>
                <w:sz w:val="21"/>
              </w:rPr>
              <w:t> </w:t>
            </w: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DBE5F1" w:themeFill="accent1" w:themeFillTint="33"/>
            <w:vAlign w:val="center"/>
          </w:tcPr>
          <w:p w14:paraId="393728A9" w14:textId="14D3FB85" w:rsidR="00B84BD8" w:rsidRPr="00775D05" w:rsidRDefault="00B84BD8" w:rsidP="00B84BD8">
            <w:pPr>
              <w:jc w:val="both"/>
              <w:rPr>
                <w:sz w:val="21"/>
                <w:szCs w:val="18"/>
              </w:rPr>
            </w:pPr>
            <w:r>
              <w:rPr>
                <w:rFonts w:cs="Times New Roman"/>
                <w:color w:val="000000"/>
                <w:sz w:val="21"/>
              </w:rPr>
              <w:t> </w:t>
            </w:r>
            <w:r>
              <w:rPr>
                <w:rFonts w:cs="Times New Roman"/>
                <w:color w:val="000000"/>
                <w:sz w:val="21"/>
              </w:rPr>
              <w:t>0.12</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141FA401" w14:textId="25D930CB" w:rsidR="00B84BD8" w:rsidRPr="00775D05" w:rsidRDefault="00B84BD8" w:rsidP="00B84BD8">
            <w:pPr>
              <w:jc w:val="both"/>
              <w:rPr>
                <w:sz w:val="21"/>
                <w:szCs w:val="18"/>
              </w:rPr>
            </w:pPr>
            <w:r>
              <w:rPr>
                <w:rFonts w:cs="Times New Roman"/>
                <w:color w:val="000000"/>
                <w:sz w:val="21"/>
              </w:rPr>
              <w:t>–0.09</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1CE36E37" w14:textId="359A8C2C" w:rsidR="00B84BD8" w:rsidRPr="00775D05" w:rsidRDefault="00B84BD8" w:rsidP="00B84BD8">
            <w:pPr>
              <w:jc w:val="both"/>
              <w:rPr>
                <w:sz w:val="21"/>
                <w:szCs w:val="18"/>
              </w:rPr>
            </w:pPr>
            <w:r>
              <w:rPr>
                <w:rFonts w:cs="Times New Roman"/>
                <w:color w:val="000000"/>
                <w:sz w:val="21"/>
              </w:rPr>
              <w:t>–0.04</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5C080221" w14:textId="2C1DD149" w:rsidR="00B84BD8" w:rsidRPr="00775D05" w:rsidRDefault="00B84BD8" w:rsidP="00B84BD8">
            <w:pPr>
              <w:jc w:val="both"/>
              <w:rPr>
                <w:sz w:val="21"/>
                <w:szCs w:val="18"/>
              </w:rPr>
            </w:pPr>
            <w:r>
              <w:rPr>
                <w:rFonts w:cs="Times New Roman"/>
                <w:color w:val="000000"/>
                <w:sz w:val="21"/>
              </w:rPr>
              <w:t> </w:t>
            </w:r>
            <w:r>
              <w:rPr>
                <w:rFonts w:cs="Times New Roman"/>
                <w:color w:val="000000"/>
                <w:sz w:val="21"/>
              </w:rPr>
              <w:t>0.09</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3A469723" w14:textId="40E2A8FA" w:rsidR="00B84BD8" w:rsidRPr="00775D05" w:rsidRDefault="00B84BD8" w:rsidP="00B84BD8">
            <w:pPr>
              <w:jc w:val="both"/>
              <w:rPr>
                <w:sz w:val="21"/>
                <w:szCs w:val="18"/>
              </w:rPr>
            </w:pPr>
            <w:r>
              <w:rPr>
                <w:rFonts w:cs="Times New Roman"/>
                <w:color w:val="000000"/>
                <w:sz w:val="21"/>
              </w:rPr>
              <w:t> </w:t>
            </w:r>
            <w:r>
              <w:rPr>
                <w:rFonts w:cs="Times New Roman"/>
                <w:color w:val="000000"/>
                <w:sz w:val="21"/>
              </w:rPr>
              <w:t>0.06</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vAlign w:val="center"/>
          </w:tcPr>
          <w:p w14:paraId="4120E9D0" w14:textId="42E0E391" w:rsidR="00B84BD8" w:rsidRPr="00775D05" w:rsidRDefault="00B84BD8" w:rsidP="00B84BD8">
            <w:pPr>
              <w:jc w:val="both"/>
              <w:rPr>
                <w:sz w:val="21"/>
                <w:szCs w:val="18"/>
              </w:rPr>
            </w:pPr>
            <w:r>
              <w:rPr>
                <w:rFonts w:cs="Times New Roman"/>
                <w:color w:val="000000"/>
                <w:sz w:val="21"/>
              </w:rPr>
              <w:t> </w:t>
            </w:r>
            <w:r>
              <w:rPr>
                <w:rFonts w:cs="Times New Roman"/>
                <w:color w:val="000000"/>
                <w:sz w:val="21"/>
              </w:rPr>
              <w:t>0.03</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shd w:val="clear" w:color="auto" w:fill="F2DBDB" w:themeFill="accent2" w:themeFillTint="33"/>
            <w:vAlign w:val="center"/>
          </w:tcPr>
          <w:p w14:paraId="26B6B112" w14:textId="0844196E" w:rsidR="00B84BD8" w:rsidRPr="00775D05" w:rsidRDefault="00B84BD8" w:rsidP="00B84BD8">
            <w:pPr>
              <w:jc w:val="both"/>
              <w:rPr>
                <w:sz w:val="21"/>
                <w:szCs w:val="18"/>
              </w:rPr>
            </w:pPr>
            <w:r>
              <w:rPr>
                <w:rFonts w:cs="Times New Roman"/>
                <w:color w:val="000000"/>
                <w:sz w:val="21"/>
              </w:rPr>
              <w:t>–0.11</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r>
      <w:tr w:rsidR="00B84BD8" w:rsidRPr="00775D05" w14:paraId="697E4791" w14:textId="77777777" w:rsidTr="001D25E2">
        <w:trPr>
          <w:trHeight w:val="283"/>
          <w:jc w:val="center"/>
        </w:trPr>
        <w:tc>
          <w:tcPr>
            <w:tcW w:w="3288" w:type="dxa"/>
            <w:tcBorders>
              <w:bottom w:val="single" w:sz="12" w:space="0" w:color="auto"/>
            </w:tcBorders>
            <w:vAlign w:val="center"/>
          </w:tcPr>
          <w:p w14:paraId="13623304" w14:textId="77777777" w:rsidR="00B84BD8" w:rsidRPr="00775D05" w:rsidRDefault="00B84BD8" w:rsidP="00B84BD8">
            <w:pPr>
              <w:ind w:leftChars="100" w:left="240"/>
              <w:jc w:val="both"/>
              <w:rPr>
                <w:sz w:val="21"/>
                <w:szCs w:val="18"/>
              </w:rPr>
            </w:pPr>
            <w:r w:rsidRPr="00775D05">
              <w:rPr>
                <w:sz w:val="21"/>
                <w:szCs w:val="18"/>
              </w:rPr>
              <w:t xml:space="preserve">Passive </w:t>
            </w:r>
            <w:r w:rsidRPr="00775D05">
              <w:rPr>
                <w:rFonts w:hint="eastAsia"/>
                <w:sz w:val="21"/>
                <w:szCs w:val="18"/>
              </w:rPr>
              <w:t>f</w:t>
            </w:r>
            <w:r w:rsidRPr="00775D05">
              <w:rPr>
                <w:sz w:val="21"/>
                <w:szCs w:val="18"/>
              </w:rPr>
              <w:t xml:space="preserve">acilitation </w:t>
            </w:r>
            <w:r w:rsidRPr="00775D05">
              <w:rPr>
                <w:rFonts w:hint="eastAsia"/>
                <w:sz w:val="21"/>
                <w:szCs w:val="18"/>
              </w:rPr>
              <w:t>(</w:t>
            </w:r>
            <w:r w:rsidRPr="00775D05">
              <w:rPr>
                <w:sz w:val="21"/>
                <w:szCs w:val="18"/>
              </w:rPr>
              <w:t xml:space="preserve">vs. </w:t>
            </w:r>
            <w:r w:rsidRPr="00775D05">
              <w:rPr>
                <w:rFonts w:hint="eastAsia"/>
                <w:sz w:val="21"/>
                <w:szCs w:val="18"/>
              </w:rPr>
              <w:t>h</w:t>
            </w:r>
            <w:r w:rsidRPr="00775D05">
              <w:rPr>
                <w:sz w:val="21"/>
                <w:szCs w:val="18"/>
              </w:rPr>
              <w:t>arm</w:t>
            </w:r>
            <w:r w:rsidRPr="00775D05">
              <w:rPr>
                <w:rFonts w:hint="eastAsia"/>
                <w:sz w:val="21"/>
                <w:szCs w:val="18"/>
              </w:rPr>
              <w:t>)</w:t>
            </w:r>
          </w:p>
        </w:tc>
        <w:tc>
          <w:tcPr>
            <w:tcW w:w="907" w:type="dxa"/>
            <w:tcBorders>
              <w:bottom w:val="single" w:sz="12" w:space="0" w:color="auto"/>
            </w:tcBorders>
            <w:vAlign w:val="center"/>
          </w:tcPr>
          <w:p w14:paraId="394BE9A9" w14:textId="11C3A039" w:rsidR="00B84BD8" w:rsidRPr="00B84BD8" w:rsidRDefault="00B84BD8" w:rsidP="00B84BD8">
            <w:pPr>
              <w:jc w:val="both"/>
              <w:rPr>
                <w:b/>
                <w:bCs/>
                <w:color w:val="000000"/>
                <w:sz w:val="21"/>
                <w:szCs w:val="18"/>
              </w:rPr>
            </w:pPr>
            <w:r w:rsidRPr="00B84BD8">
              <w:rPr>
                <w:rFonts w:cs="Times New Roman"/>
                <w:b/>
                <w:bCs/>
                <w:color w:val="000000"/>
                <w:sz w:val="21"/>
              </w:rPr>
              <w:t>–0.08</w:t>
            </w:r>
            <w:r w:rsidRPr="00B84BD8">
              <w:rPr>
                <w:rFonts w:cs="Times New Roman"/>
                <w:b/>
                <w:bCs/>
                <w:color w:val="000000"/>
                <w:sz w:val="21"/>
                <w:vertAlign w:val="superscript"/>
              </w:rPr>
              <w:t> </w:t>
            </w:r>
            <w:r w:rsidRPr="00B84BD8">
              <w:rPr>
                <w:rFonts w:cs="Times New Roman"/>
                <w:b/>
                <w:bCs/>
                <w:color w:val="000000"/>
                <w:sz w:val="21"/>
                <w:vertAlign w:val="superscript"/>
              </w:rPr>
              <w:t> </w:t>
            </w:r>
            <w:r w:rsidRPr="00B84BD8">
              <w:rPr>
                <w:rFonts w:cs="Times New Roman"/>
                <w:b/>
                <w:bCs/>
                <w:color w:val="000000"/>
                <w:sz w:val="21"/>
                <w:vertAlign w:val="superscript"/>
              </w:rPr>
              <w:t> </w:t>
            </w:r>
          </w:p>
        </w:tc>
        <w:tc>
          <w:tcPr>
            <w:tcW w:w="907" w:type="dxa"/>
            <w:tcBorders>
              <w:bottom w:val="single" w:sz="12" w:space="0" w:color="auto"/>
            </w:tcBorders>
            <w:vAlign w:val="center"/>
          </w:tcPr>
          <w:p w14:paraId="304FBDA1" w14:textId="0768D4DF" w:rsidR="00B84BD8" w:rsidRPr="00775D05" w:rsidRDefault="00B84BD8" w:rsidP="00B84BD8">
            <w:pPr>
              <w:jc w:val="both"/>
              <w:rPr>
                <w:sz w:val="21"/>
                <w:szCs w:val="18"/>
              </w:rPr>
            </w:pPr>
            <w:r>
              <w:rPr>
                <w:rFonts w:cs="Times New Roman"/>
                <w:color w:val="000000"/>
                <w:sz w:val="21"/>
              </w:rPr>
              <w:t> </w:t>
            </w:r>
            <w:r>
              <w:rPr>
                <w:rFonts w:cs="Times New Roman"/>
                <w:color w:val="000000"/>
                <w:sz w:val="21"/>
              </w:rPr>
              <w:t>0.02</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tcBorders>
              <w:bottom w:val="single" w:sz="12" w:space="0" w:color="auto"/>
            </w:tcBorders>
            <w:shd w:val="clear" w:color="auto" w:fill="DBE5F1" w:themeFill="accent1" w:themeFillTint="33"/>
            <w:vAlign w:val="center"/>
          </w:tcPr>
          <w:p w14:paraId="7E2A9D08" w14:textId="2364D37E" w:rsidR="00B84BD8" w:rsidRPr="00775D05" w:rsidRDefault="00B84BD8" w:rsidP="00B84BD8">
            <w:pPr>
              <w:jc w:val="both"/>
              <w:rPr>
                <w:sz w:val="21"/>
                <w:szCs w:val="18"/>
              </w:rPr>
            </w:pPr>
            <w:r>
              <w:rPr>
                <w:rFonts w:cs="Times New Roman"/>
                <w:color w:val="000000"/>
                <w:sz w:val="21"/>
              </w:rPr>
              <w:t> </w:t>
            </w:r>
            <w:r>
              <w:rPr>
                <w:rFonts w:cs="Times New Roman"/>
                <w:color w:val="000000"/>
                <w:sz w:val="21"/>
              </w:rPr>
              <w:t>0.12</w:t>
            </w:r>
            <w:r>
              <w:rPr>
                <w:rFonts w:cs="Times New Roman"/>
                <w:color w:val="000000"/>
                <w:sz w:val="21"/>
                <w:vertAlign w:val="superscript"/>
              </w:rPr>
              <w:t>*</w:t>
            </w:r>
            <w:r>
              <w:rPr>
                <w:rFonts w:cs="Times New Roman"/>
                <w:color w:val="000000"/>
                <w:sz w:val="21"/>
                <w:vertAlign w:val="superscript"/>
              </w:rPr>
              <w:t> </w:t>
            </w:r>
            <w:r>
              <w:rPr>
                <w:rFonts w:cs="Times New Roman"/>
                <w:color w:val="000000"/>
                <w:sz w:val="21"/>
                <w:vertAlign w:val="superscript"/>
              </w:rPr>
              <w:t> </w:t>
            </w:r>
          </w:p>
        </w:tc>
        <w:tc>
          <w:tcPr>
            <w:tcW w:w="907" w:type="dxa"/>
            <w:tcBorders>
              <w:bottom w:val="single" w:sz="12" w:space="0" w:color="auto"/>
            </w:tcBorders>
            <w:shd w:val="clear" w:color="auto" w:fill="F2DBDB" w:themeFill="accent2" w:themeFillTint="33"/>
            <w:vAlign w:val="center"/>
          </w:tcPr>
          <w:p w14:paraId="43D72A0D" w14:textId="1831A315" w:rsidR="00B84BD8" w:rsidRPr="00775D05" w:rsidRDefault="00B84BD8" w:rsidP="00B84BD8">
            <w:pPr>
              <w:jc w:val="both"/>
              <w:rPr>
                <w:sz w:val="21"/>
                <w:szCs w:val="18"/>
              </w:rPr>
            </w:pPr>
            <w:r>
              <w:rPr>
                <w:rFonts w:cs="Times New Roman"/>
                <w:color w:val="000000"/>
                <w:sz w:val="21"/>
              </w:rPr>
              <w:t>–0.23</w:t>
            </w:r>
            <w:r>
              <w:rPr>
                <w:rFonts w:cs="Times New Roman"/>
                <w:color w:val="000000"/>
                <w:sz w:val="21"/>
                <w:vertAlign w:val="superscript"/>
              </w:rPr>
              <w:t>***</w:t>
            </w:r>
          </w:p>
        </w:tc>
        <w:tc>
          <w:tcPr>
            <w:tcW w:w="907" w:type="dxa"/>
            <w:tcBorders>
              <w:bottom w:val="single" w:sz="12" w:space="0" w:color="auto"/>
            </w:tcBorders>
            <w:shd w:val="clear" w:color="auto" w:fill="F2DBDB" w:themeFill="accent2" w:themeFillTint="33"/>
            <w:vAlign w:val="center"/>
          </w:tcPr>
          <w:p w14:paraId="30750F2A" w14:textId="05003ED7" w:rsidR="00B84BD8" w:rsidRPr="00775D05" w:rsidRDefault="00B84BD8" w:rsidP="00B84BD8">
            <w:pPr>
              <w:jc w:val="both"/>
              <w:rPr>
                <w:sz w:val="21"/>
                <w:szCs w:val="18"/>
              </w:rPr>
            </w:pPr>
            <w:r>
              <w:rPr>
                <w:rFonts w:cs="Times New Roman"/>
                <w:color w:val="000000"/>
                <w:sz w:val="21"/>
              </w:rPr>
              <w:t>–0.14</w:t>
            </w:r>
            <w:r>
              <w:rPr>
                <w:rFonts w:cs="Times New Roman"/>
                <w:color w:val="000000"/>
                <w:sz w:val="21"/>
                <w:vertAlign w:val="superscript"/>
              </w:rPr>
              <w:t>**</w:t>
            </w:r>
            <w:r>
              <w:rPr>
                <w:rFonts w:cs="Times New Roman"/>
                <w:color w:val="000000"/>
                <w:sz w:val="21"/>
                <w:vertAlign w:val="superscript"/>
              </w:rPr>
              <w:t> </w:t>
            </w:r>
          </w:p>
        </w:tc>
        <w:tc>
          <w:tcPr>
            <w:tcW w:w="907" w:type="dxa"/>
            <w:tcBorders>
              <w:bottom w:val="single" w:sz="12" w:space="0" w:color="auto"/>
            </w:tcBorders>
            <w:vAlign w:val="center"/>
          </w:tcPr>
          <w:p w14:paraId="15D37AF4" w14:textId="0DDCC59C" w:rsidR="00B84BD8" w:rsidRPr="00775D05" w:rsidRDefault="00B84BD8" w:rsidP="00B84BD8">
            <w:pPr>
              <w:jc w:val="both"/>
              <w:rPr>
                <w:sz w:val="21"/>
                <w:szCs w:val="18"/>
              </w:rPr>
            </w:pPr>
            <w:r>
              <w:rPr>
                <w:rFonts w:cs="Times New Roman"/>
                <w:color w:val="000000"/>
                <w:sz w:val="21"/>
              </w:rPr>
              <w:t> </w:t>
            </w:r>
            <w:r>
              <w:rPr>
                <w:rFonts w:cs="Times New Roman"/>
                <w:color w:val="000000"/>
                <w:sz w:val="21"/>
              </w:rPr>
              <w:t>0.04</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tcBorders>
              <w:bottom w:val="single" w:sz="12" w:space="0" w:color="auto"/>
            </w:tcBorders>
            <w:vAlign w:val="center"/>
          </w:tcPr>
          <w:p w14:paraId="6D209B0F" w14:textId="52795A75" w:rsidR="00B84BD8" w:rsidRPr="00775D05" w:rsidRDefault="00B84BD8" w:rsidP="00B84BD8">
            <w:pPr>
              <w:jc w:val="both"/>
              <w:rPr>
                <w:sz w:val="21"/>
                <w:szCs w:val="18"/>
              </w:rPr>
            </w:pPr>
            <w:r>
              <w:rPr>
                <w:rFonts w:cs="Times New Roman"/>
                <w:color w:val="000000"/>
                <w:sz w:val="21"/>
              </w:rPr>
              <w:t>–0.01</w:t>
            </w:r>
            <w:r>
              <w:rPr>
                <w:rFonts w:cs="Times New Roman"/>
                <w:color w:val="000000"/>
                <w:sz w:val="21"/>
                <w:vertAlign w:val="superscript"/>
              </w:rPr>
              <w:t> </w:t>
            </w:r>
            <w:r>
              <w:rPr>
                <w:rFonts w:cs="Times New Roman"/>
                <w:color w:val="000000"/>
                <w:sz w:val="21"/>
                <w:vertAlign w:val="superscript"/>
              </w:rPr>
              <w:t> </w:t>
            </w:r>
            <w:r>
              <w:rPr>
                <w:rFonts w:cs="Times New Roman"/>
                <w:color w:val="000000"/>
                <w:sz w:val="21"/>
                <w:vertAlign w:val="superscript"/>
              </w:rPr>
              <w:t> </w:t>
            </w:r>
          </w:p>
        </w:tc>
        <w:tc>
          <w:tcPr>
            <w:tcW w:w="907" w:type="dxa"/>
            <w:tcBorders>
              <w:bottom w:val="single" w:sz="12" w:space="0" w:color="auto"/>
            </w:tcBorders>
            <w:shd w:val="clear" w:color="auto" w:fill="F2DBDB" w:themeFill="accent2" w:themeFillTint="33"/>
            <w:vAlign w:val="center"/>
          </w:tcPr>
          <w:p w14:paraId="16E9860A" w14:textId="48870AC4" w:rsidR="00B84BD8" w:rsidRPr="00775D05" w:rsidRDefault="00B84BD8" w:rsidP="00B84BD8">
            <w:pPr>
              <w:jc w:val="both"/>
              <w:rPr>
                <w:sz w:val="21"/>
                <w:szCs w:val="18"/>
              </w:rPr>
            </w:pPr>
            <w:r>
              <w:rPr>
                <w:rFonts w:cs="Times New Roman"/>
                <w:color w:val="000000"/>
                <w:sz w:val="21"/>
              </w:rPr>
              <w:t>–0.17</w:t>
            </w:r>
            <w:r>
              <w:rPr>
                <w:rFonts w:cs="Times New Roman"/>
                <w:color w:val="000000"/>
                <w:sz w:val="21"/>
                <w:vertAlign w:val="superscript"/>
              </w:rPr>
              <w:t>**</w:t>
            </w:r>
            <w:r>
              <w:rPr>
                <w:rFonts w:cs="Times New Roman"/>
                <w:color w:val="000000"/>
                <w:sz w:val="21"/>
                <w:vertAlign w:val="superscript"/>
              </w:rPr>
              <w:t> </w:t>
            </w:r>
          </w:p>
        </w:tc>
        <w:tc>
          <w:tcPr>
            <w:tcW w:w="907" w:type="dxa"/>
            <w:tcBorders>
              <w:bottom w:val="single" w:sz="12" w:space="0" w:color="auto"/>
            </w:tcBorders>
            <w:shd w:val="clear" w:color="auto" w:fill="F2DBDB" w:themeFill="accent2" w:themeFillTint="33"/>
            <w:vAlign w:val="center"/>
          </w:tcPr>
          <w:p w14:paraId="17C7DD37" w14:textId="37905825" w:rsidR="00B84BD8" w:rsidRPr="00775D05" w:rsidRDefault="00B84BD8" w:rsidP="00B84BD8">
            <w:pPr>
              <w:jc w:val="both"/>
              <w:rPr>
                <w:sz w:val="21"/>
                <w:szCs w:val="18"/>
              </w:rPr>
            </w:pPr>
            <w:r>
              <w:rPr>
                <w:rFonts w:cs="Times New Roman"/>
                <w:color w:val="000000"/>
                <w:sz w:val="21"/>
              </w:rPr>
              <w:t>–0.26</w:t>
            </w:r>
            <w:r>
              <w:rPr>
                <w:rFonts w:cs="Times New Roman"/>
                <w:color w:val="000000"/>
                <w:sz w:val="21"/>
                <w:vertAlign w:val="superscript"/>
              </w:rPr>
              <w:t>***</w:t>
            </w:r>
          </w:p>
        </w:tc>
      </w:tr>
    </w:tbl>
    <w:bookmarkEnd w:id="16"/>
    <w:p w14:paraId="2C8C758C" w14:textId="77777777" w:rsidR="00B84BD8" w:rsidRPr="00775D05" w:rsidRDefault="00B84BD8" w:rsidP="00B84BD8">
      <w:pPr>
        <w:jc w:val="both"/>
        <w:rPr>
          <w:sz w:val="21"/>
          <w:szCs w:val="18"/>
        </w:rPr>
      </w:pPr>
      <w:r w:rsidRPr="00775D05">
        <w:rPr>
          <w:i/>
          <w:iCs/>
          <w:sz w:val="21"/>
          <w:szCs w:val="18"/>
        </w:rPr>
        <w:t>Note</w:t>
      </w:r>
      <w:r w:rsidRPr="00775D05">
        <w:rPr>
          <w:sz w:val="21"/>
          <w:szCs w:val="18"/>
        </w:rPr>
        <w:t xml:space="preserve">. FMAT = Fill-Mask Association Test. Effect sizes </w:t>
      </w:r>
      <w:r w:rsidRPr="00775D05">
        <w:rPr>
          <w:rFonts w:hint="eastAsia"/>
          <w:sz w:val="21"/>
          <w:szCs w:val="18"/>
        </w:rPr>
        <w:t>a</w:t>
      </w:r>
      <w:r w:rsidRPr="00775D05">
        <w:rPr>
          <w:sz w:val="21"/>
          <w:szCs w:val="18"/>
        </w:rPr>
        <w:t xml:space="preserve">re </w:t>
      </w:r>
      <w:r w:rsidRPr="00775D05">
        <w:rPr>
          <w:rFonts w:hint="eastAsia"/>
          <w:sz w:val="21"/>
          <w:szCs w:val="18"/>
        </w:rPr>
        <w:t xml:space="preserve">standardized </w:t>
      </w:r>
      <w:r w:rsidRPr="00775D05">
        <w:rPr>
          <w:sz w:val="21"/>
          <w:szCs w:val="18"/>
        </w:rPr>
        <w:t>estimate</w:t>
      </w:r>
      <w:r w:rsidRPr="00775D05">
        <w:rPr>
          <w:rFonts w:hint="eastAsia"/>
          <w:sz w:val="21"/>
          <w:szCs w:val="18"/>
        </w:rPr>
        <w:t>s</w:t>
      </w:r>
      <w:r w:rsidRPr="00775D05">
        <w:rPr>
          <w:sz w:val="21"/>
          <w:szCs w:val="18"/>
        </w:rPr>
        <w:t xml:space="preserve"> </w:t>
      </w:r>
      <w:r w:rsidRPr="00775D05">
        <w:rPr>
          <w:rFonts w:hint="eastAsia"/>
          <w:sz w:val="21"/>
          <w:szCs w:val="18"/>
        </w:rPr>
        <w:t>(</w:t>
      </w:r>
      <w:r w:rsidRPr="00775D05">
        <w:rPr>
          <w:sz w:val="21"/>
          <w:szCs w:val="18"/>
        </w:rPr>
        <w:t xml:space="preserve">Cohen’s </w:t>
      </w:r>
      <w:r w:rsidRPr="00775D05">
        <w:rPr>
          <w:i/>
          <w:iCs/>
          <w:sz w:val="21"/>
          <w:szCs w:val="18"/>
        </w:rPr>
        <w:t>d</w:t>
      </w:r>
      <w:r w:rsidRPr="00775D05">
        <w:rPr>
          <w:rFonts w:hint="eastAsia"/>
          <w:sz w:val="21"/>
          <w:szCs w:val="18"/>
        </w:rPr>
        <w:t>)</w:t>
      </w:r>
      <w:r w:rsidRPr="00775D05">
        <w:rPr>
          <w:sz w:val="21"/>
          <w:szCs w:val="18"/>
        </w:rPr>
        <w:t xml:space="preserve"> </w:t>
      </w:r>
      <w:r w:rsidRPr="00775D05">
        <w:rPr>
          <w:rFonts w:hint="eastAsia"/>
          <w:sz w:val="21"/>
          <w:szCs w:val="18"/>
        </w:rPr>
        <w:t>from the</w:t>
      </w:r>
      <w:r w:rsidRPr="00775D05">
        <w:rPr>
          <w:sz w:val="21"/>
          <w:szCs w:val="18"/>
        </w:rPr>
        <w:t xml:space="preserve"> Linear Mixed Model </w:t>
      </w:r>
      <w:r w:rsidRPr="00775D05">
        <w:rPr>
          <w:rFonts w:hint="eastAsia"/>
          <w:sz w:val="21"/>
          <w:szCs w:val="18"/>
        </w:rPr>
        <w:t>of each bias component</w:t>
      </w:r>
      <w:r w:rsidRPr="00775D05">
        <w:rPr>
          <w:sz w:val="21"/>
          <w:szCs w:val="18"/>
        </w:rPr>
        <w:t>: 0.2 is considered small, 0.5 medium, and 0.8 large.</w:t>
      </w:r>
    </w:p>
    <w:p w14:paraId="2386369B" w14:textId="3609297B" w:rsidR="00B84BD8" w:rsidRPr="00775D05" w:rsidRDefault="00B84BD8" w:rsidP="00B84BD8">
      <w:pPr>
        <w:spacing w:afterLines="50" w:after="163"/>
        <w:jc w:val="both"/>
        <w:rPr>
          <w:sz w:val="21"/>
          <w:szCs w:val="18"/>
        </w:rPr>
      </w:pPr>
      <w:r w:rsidRPr="00775D05">
        <w:rPr>
          <w:sz w:val="21"/>
          <w:szCs w:val="18"/>
        </w:rPr>
        <w:t xml:space="preserve">* </w:t>
      </w:r>
      <w:r w:rsidRPr="00775D05">
        <w:rPr>
          <w:i/>
          <w:iCs/>
          <w:sz w:val="21"/>
          <w:szCs w:val="18"/>
        </w:rPr>
        <w:t>p</w:t>
      </w:r>
      <w:r w:rsidRPr="00775D05">
        <w:rPr>
          <w:sz w:val="21"/>
          <w:szCs w:val="18"/>
        </w:rPr>
        <w:t xml:space="preserve"> &lt; .05. ** </w:t>
      </w:r>
      <w:r w:rsidRPr="00775D05">
        <w:rPr>
          <w:i/>
          <w:iCs/>
          <w:sz w:val="21"/>
          <w:szCs w:val="18"/>
        </w:rPr>
        <w:t>p</w:t>
      </w:r>
      <w:r w:rsidRPr="00775D05">
        <w:rPr>
          <w:sz w:val="21"/>
          <w:szCs w:val="18"/>
        </w:rPr>
        <w:t xml:space="preserve"> &lt; .01. *** </w:t>
      </w:r>
      <w:r w:rsidRPr="00775D05">
        <w:rPr>
          <w:i/>
          <w:iCs/>
          <w:sz w:val="21"/>
          <w:szCs w:val="18"/>
        </w:rPr>
        <w:t>p</w:t>
      </w:r>
      <w:r w:rsidRPr="00775D05">
        <w:rPr>
          <w:sz w:val="21"/>
          <w:szCs w:val="18"/>
        </w:rPr>
        <w:t xml:space="preserve"> &lt; .001.</w:t>
      </w:r>
      <w:r w:rsidR="001D25E2" w:rsidRPr="001D25E2">
        <w:rPr>
          <w:rFonts w:hint="eastAsia"/>
          <w:sz w:val="21"/>
          <w:szCs w:val="18"/>
        </w:rPr>
        <w:t xml:space="preserve"> </w:t>
      </w:r>
      <w:r w:rsidR="001D25E2">
        <w:rPr>
          <w:rFonts w:hint="eastAsia"/>
          <w:sz w:val="21"/>
          <w:szCs w:val="18"/>
        </w:rPr>
        <w:t>(Blue/red cells are significantly positive/negative values.)</w:t>
      </w:r>
    </w:p>
    <w:bookmarkEnd w:id="14"/>
    <w:p w14:paraId="7C8EF882" w14:textId="77777777" w:rsidR="00AA5A20" w:rsidRPr="00797959" w:rsidRDefault="00AA5A20" w:rsidP="00797959">
      <w:pPr>
        <w:pStyle w:val="L2-APA"/>
        <w:spacing w:before="326"/>
      </w:pPr>
      <w:r>
        <w:rPr>
          <w:rFonts w:hint="eastAsia"/>
        </w:rPr>
        <w:t>Reference</w:t>
      </w:r>
      <w:r>
        <w:t>s</w:t>
      </w:r>
    </w:p>
    <w:p w14:paraId="62B6433F" w14:textId="77777777" w:rsidR="00AA5A20" w:rsidRPr="00AB1D1D" w:rsidRDefault="00AA5A20" w:rsidP="00AA5A20">
      <w:pPr>
        <w:pStyle w:val="Ref-APA"/>
        <w:spacing w:line="276" w:lineRule="auto"/>
        <w:ind w:left="480" w:hanging="480"/>
        <w:rPr>
          <w:color w:val="0070C0"/>
        </w:rPr>
      </w:pPr>
      <w:r w:rsidRPr="00ED00D1">
        <w:t>Bao, H.-W.-S. (</w:t>
      </w:r>
      <w:r>
        <w:rPr>
          <w:rFonts w:hint="eastAsia"/>
        </w:rPr>
        <w:t>2024</w:t>
      </w:r>
      <w:r w:rsidRPr="00ED00D1">
        <w:t xml:space="preserve">). The Fill-Mask Association Test (FMAT): Measuring propositions in natural language. </w:t>
      </w:r>
      <w:r w:rsidRPr="00ED00D1">
        <w:rPr>
          <w:i/>
          <w:iCs/>
        </w:rPr>
        <w:t>Journal of Personality and Social Psychology</w:t>
      </w:r>
      <w:r w:rsidRPr="0041471B">
        <w:rPr>
          <w:i/>
          <w:iCs/>
        </w:rPr>
        <w:t>, 127</w:t>
      </w:r>
      <w:r w:rsidRPr="0041471B">
        <w:t>(3), 537–561.</w:t>
      </w:r>
    </w:p>
    <w:p w14:paraId="716BA381" w14:textId="51D2B039" w:rsidR="00E82F4E" w:rsidRPr="00C156C2" w:rsidRDefault="00AA5A20" w:rsidP="00AA5A20">
      <w:pPr>
        <w:pStyle w:val="Ref-APA"/>
        <w:spacing w:line="276" w:lineRule="auto"/>
        <w:ind w:left="480" w:hanging="480"/>
      </w:pPr>
      <w:bookmarkStart w:id="17" w:name="_Hlk154676630"/>
      <w:r w:rsidRPr="008E4F13">
        <w:t>Bao, H.-W.-S., &amp; Gries, P. (</w:t>
      </w:r>
      <w:r>
        <w:rPr>
          <w:rFonts w:hint="eastAsia"/>
        </w:rPr>
        <w:t>2024</w:t>
      </w:r>
      <w:r w:rsidRPr="008E4F13">
        <w:t>). Intersectional race</w:t>
      </w:r>
      <w:r>
        <w:t>–</w:t>
      </w:r>
      <w:r w:rsidRPr="008E4F13">
        <w:t xml:space="preserve">gender stereotypes in natural language. </w:t>
      </w:r>
      <w:r w:rsidRPr="008E4F13">
        <w:rPr>
          <w:i/>
          <w:iCs/>
        </w:rPr>
        <w:t>British Journal of Social Psychology</w:t>
      </w:r>
      <w:r w:rsidRPr="0041471B">
        <w:rPr>
          <w:i/>
          <w:iCs/>
        </w:rPr>
        <w:t>, 63</w:t>
      </w:r>
      <w:r w:rsidRPr="0041471B">
        <w:t>(4), 1771–1786.</w:t>
      </w:r>
      <w:bookmarkEnd w:id="17"/>
    </w:p>
    <w:sectPr w:rsidR="00E82F4E" w:rsidRPr="00C156C2" w:rsidSect="00551FDB">
      <w:headerReference w:type="even" r:id="rId11"/>
      <w:headerReference w:type="default" r:id="rId12"/>
      <w:headerReference w:type="first" r:id="rId13"/>
      <w:endnotePr>
        <w:numFmt w:val="decimal"/>
        <w:numRestart w:val="eachSect"/>
      </w:endnotePr>
      <w:type w:val="continuous"/>
      <w:pgSz w:w="11906" w:h="16838" w:code="9"/>
      <w:pgMar w:top="1440" w:right="1440" w:bottom="1440" w:left="1440" w:header="850" w:footer="85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78BD3" w14:textId="77777777" w:rsidR="00F83794" w:rsidRPr="00E82F4E" w:rsidRDefault="00F83794" w:rsidP="002958C4"/>
    <w:p w14:paraId="2F4BD134" w14:textId="77777777" w:rsidR="00F83794" w:rsidRPr="00E82F4E" w:rsidRDefault="00F83794"/>
  </w:endnote>
  <w:endnote w:type="continuationSeparator" w:id="0">
    <w:p w14:paraId="0CA686AE" w14:textId="77777777" w:rsidR="00F83794" w:rsidRPr="00E82F4E" w:rsidRDefault="00F83794" w:rsidP="002958C4"/>
    <w:p w14:paraId="6B896972" w14:textId="77777777" w:rsidR="00F83794" w:rsidRPr="00E82F4E" w:rsidRDefault="00F83794"/>
  </w:endnote>
  <w:endnote w:type="continuationNotice" w:id="1">
    <w:p w14:paraId="21F50F77" w14:textId="77777777" w:rsidR="00F83794" w:rsidRPr="00E82F4E" w:rsidRDefault="00F83794"/>
    <w:p w14:paraId="515F049F" w14:textId="77777777" w:rsidR="00F83794" w:rsidRPr="00E82F4E" w:rsidRDefault="00F83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5DAAA" w14:textId="77777777" w:rsidR="00F83794" w:rsidRPr="00E82F4E" w:rsidRDefault="00F83794">
      <w:r w:rsidRPr="00E82F4E">
        <w:separator/>
      </w:r>
    </w:p>
  </w:footnote>
  <w:footnote w:type="continuationSeparator" w:id="0">
    <w:p w14:paraId="09F39A41" w14:textId="77777777" w:rsidR="00F83794" w:rsidRPr="00E82F4E" w:rsidRDefault="00F83794" w:rsidP="002958C4"/>
    <w:p w14:paraId="6171784B" w14:textId="77777777" w:rsidR="00F83794" w:rsidRPr="00E82F4E" w:rsidRDefault="00F83794"/>
  </w:footnote>
  <w:footnote w:type="continuationNotice" w:id="1">
    <w:p w14:paraId="570363FD" w14:textId="77777777" w:rsidR="00F83794" w:rsidRPr="00E82F4E" w:rsidRDefault="00F83794" w:rsidP="002958C4"/>
    <w:p w14:paraId="381FCC6F" w14:textId="77777777" w:rsidR="00F83794" w:rsidRPr="00E82F4E" w:rsidRDefault="00F837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25226"/>
      <w:docPartObj>
        <w:docPartGallery w:val="Page Numbers (Top of Page)"/>
        <w:docPartUnique/>
      </w:docPartObj>
    </w:sdtPr>
    <w:sdtEndPr>
      <w:rPr>
        <w:rFonts w:cs="Times New Roman"/>
      </w:rPr>
    </w:sdtEndPr>
    <w:sdtContent>
      <w:p w14:paraId="0A5E58EE" w14:textId="77777777" w:rsidR="007C6615" w:rsidRPr="00E82F4E" w:rsidRDefault="007C6615" w:rsidP="00590C61">
        <w:pPr>
          <w:ind w:firstLine="360"/>
          <w:jc w:val="right"/>
          <w:rPr>
            <w:rFonts w:cs="Times New Roman"/>
          </w:rPr>
        </w:pPr>
        <w:r w:rsidRPr="00E82F4E">
          <w:rPr>
            <w:rFonts w:cs="Times New Roman"/>
          </w:rPr>
          <w:fldChar w:fldCharType="begin"/>
        </w:r>
        <w:r w:rsidRPr="00E82F4E">
          <w:rPr>
            <w:rFonts w:cs="Times New Roman"/>
          </w:rPr>
          <w:instrText>PAGE   \* MERGEFORMAT</w:instrText>
        </w:r>
        <w:r w:rsidRPr="00E82F4E">
          <w:rPr>
            <w:rFonts w:cs="Times New Roman"/>
          </w:rPr>
          <w:fldChar w:fldCharType="separate"/>
        </w:r>
        <w:r w:rsidRPr="00E82F4E">
          <w:rPr>
            <w:rFonts w:cs="Times New Roman"/>
          </w:rPr>
          <w:t>2</w:t>
        </w:r>
        <w:r w:rsidRPr="00E82F4E">
          <w:rPr>
            <w:rFonts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BA6A" w14:textId="47E39A50" w:rsidR="00B73786" w:rsidRPr="00E82F4E" w:rsidRDefault="008A4C95" w:rsidP="00B73786">
    <w:pPr>
      <w:rPr>
        <w:szCs w:val="24"/>
      </w:rPr>
    </w:pPr>
    <w:r w:rsidRPr="00E82F4E">
      <w:rPr>
        <w:rFonts w:hint="eastAsia"/>
        <w:szCs w:val="24"/>
      </w:rPr>
      <w:t>Supplementary Materials</w:t>
    </w:r>
    <w:r w:rsidR="00B73786" w:rsidRPr="00E82F4E">
      <w:rPr>
        <w:szCs w:val="24"/>
      </w:rPr>
      <w:ptab w:relativeTo="margin" w:alignment="right" w:leader="none"/>
    </w:r>
    <w:r w:rsidR="00B73786" w:rsidRPr="00E82F4E">
      <w:rPr>
        <w:szCs w:val="24"/>
      </w:rPr>
      <w:fldChar w:fldCharType="begin"/>
    </w:r>
    <w:r w:rsidR="00B73786" w:rsidRPr="00E82F4E">
      <w:rPr>
        <w:szCs w:val="24"/>
      </w:rPr>
      <w:instrText xml:space="preserve"> PAGE  \* Arabic  \* MERGEFORMAT </w:instrText>
    </w:r>
    <w:r w:rsidR="00B73786" w:rsidRPr="00E82F4E">
      <w:rPr>
        <w:szCs w:val="24"/>
      </w:rPr>
      <w:fldChar w:fldCharType="separate"/>
    </w:r>
    <w:r w:rsidR="007F7BE3" w:rsidRPr="00E82F4E">
      <w:rPr>
        <w:szCs w:val="24"/>
      </w:rPr>
      <w:t>4</w:t>
    </w:r>
    <w:r w:rsidR="00B73786" w:rsidRPr="00E82F4E">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4F56" w14:textId="77777777" w:rsidR="00C32E8B" w:rsidRPr="00E82F4E" w:rsidRDefault="00C32E8B" w:rsidP="00C32E8B">
    <w:pPr>
      <w:rPr>
        <w:szCs w:val="24"/>
      </w:rPr>
    </w:pPr>
    <w:r w:rsidRPr="00E82F4E">
      <w:rPr>
        <w:szCs w:val="24"/>
      </w:rPr>
      <w:t>Running head: [TITLE]</w:t>
    </w:r>
    <w:r w:rsidR="00EB65ED" w:rsidRPr="00E82F4E">
      <w:rPr>
        <w:szCs w:val="24"/>
      </w:rPr>
      <w:t xml:space="preserve"> </w:t>
    </w:r>
    <w:r w:rsidRPr="00E82F4E">
      <w:rPr>
        <w:szCs w:val="24"/>
      </w:rPr>
      <w:ptab w:relativeTo="margin" w:alignment="right" w:leader="none"/>
    </w:r>
    <w:r w:rsidRPr="00E82F4E">
      <w:rPr>
        <w:szCs w:val="24"/>
      </w:rPr>
      <w:fldChar w:fldCharType="begin"/>
    </w:r>
    <w:r w:rsidRPr="00E82F4E">
      <w:rPr>
        <w:szCs w:val="24"/>
      </w:rPr>
      <w:instrText xml:space="preserve"> PAGE  \* Arabic  \* MERGEFORMAT </w:instrText>
    </w:r>
    <w:r w:rsidRPr="00E82F4E">
      <w:rPr>
        <w:szCs w:val="24"/>
      </w:rPr>
      <w:fldChar w:fldCharType="separate"/>
    </w:r>
    <w:r w:rsidR="005448CD" w:rsidRPr="00E82F4E">
      <w:rPr>
        <w:szCs w:val="24"/>
      </w:rPr>
      <w:t>1</w:t>
    </w:r>
    <w:r w:rsidRPr="00E82F4E">
      <w:rPr>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7EAEC2"/>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9154CF52"/>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69601FA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E62E33FA"/>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B6B49B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67AB24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3530DFF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9222A04"/>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A6E6722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950B02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666B3A"/>
    <w:multiLevelType w:val="hybridMultilevel"/>
    <w:tmpl w:val="E2E88450"/>
    <w:lvl w:ilvl="0" w:tplc="0D34E89E">
      <w:start w:val="1"/>
      <w:numFmt w:val="bullet"/>
      <w:lvlText w:val=""/>
      <w:lvlJc w:val="left"/>
      <w:pPr>
        <w:ind w:left="1140" w:hanging="420"/>
      </w:pPr>
      <w:rPr>
        <w:rFonts w:ascii="Wingdings" w:hAnsi="Wingdings" w:hint="default"/>
        <w:b w:val="0"/>
        <w:bCs w:val="0"/>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02895EBB"/>
    <w:multiLevelType w:val="hybridMultilevel"/>
    <w:tmpl w:val="052CA282"/>
    <w:lvl w:ilvl="0" w:tplc="46A0D5FC">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2" w15:restartNumberingAfterBreak="0">
    <w:nsid w:val="17060664"/>
    <w:multiLevelType w:val="hybridMultilevel"/>
    <w:tmpl w:val="418AA2C0"/>
    <w:lvl w:ilvl="0" w:tplc="FBDCEFE8">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3" w15:restartNumberingAfterBreak="0">
    <w:nsid w:val="2B1D2BC1"/>
    <w:multiLevelType w:val="hybridMultilevel"/>
    <w:tmpl w:val="E740FEEC"/>
    <w:lvl w:ilvl="0" w:tplc="8626DB4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2B2862D3"/>
    <w:multiLevelType w:val="hybridMultilevel"/>
    <w:tmpl w:val="2064ED7E"/>
    <w:lvl w:ilvl="0" w:tplc="0D34E89E">
      <w:start w:val="1"/>
      <w:numFmt w:val="bullet"/>
      <w:lvlText w:val=""/>
      <w:lvlJc w:val="left"/>
      <w:pPr>
        <w:ind w:left="1140" w:hanging="420"/>
      </w:pPr>
      <w:rPr>
        <w:rFonts w:ascii="Wingdings" w:hAnsi="Wingdings" w:hint="default"/>
        <w:b w:val="0"/>
        <w:bCs w:val="0"/>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D8E5C03"/>
    <w:multiLevelType w:val="hybridMultilevel"/>
    <w:tmpl w:val="E740FE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560" w:hanging="420"/>
      </w:pPr>
    </w:lvl>
    <w:lvl w:ilvl="2" w:tplc="FFFFFFFF" w:tentative="1">
      <w:start w:val="1"/>
      <w:numFmt w:val="lowerRoman"/>
      <w:lvlText w:val="%3."/>
      <w:lvlJc w:val="right"/>
      <w:pPr>
        <w:ind w:left="1980" w:hanging="420"/>
      </w:pPr>
    </w:lvl>
    <w:lvl w:ilvl="3" w:tplc="FFFFFFFF" w:tentative="1">
      <w:start w:val="1"/>
      <w:numFmt w:val="decimal"/>
      <w:lvlText w:val="%4."/>
      <w:lvlJc w:val="left"/>
      <w:pPr>
        <w:ind w:left="2400" w:hanging="420"/>
      </w:pPr>
    </w:lvl>
    <w:lvl w:ilvl="4" w:tplc="FFFFFFFF" w:tentative="1">
      <w:start w:val="1"/>
      <w:numFmt w:val="lowerLetter"/>
      <w:lvlText w:val="%5)"/>
      <w:lvlJc w:val="left"/>
      <w:pPr>
        <w:ind w:left="2820" w:hanging="420"/>
      </w:pPr>
    </w:lvl>
    <w:lvl w:ilvl="5" w:tplc="FFFFFFFF" w:tentative="1">
      <w:start w:val="1"/>
      <w:numFmt w:val="lowerRoman"/>
      <w:lvlText w:val="%6."/>
      <w:lvlJc w:val="right"/>
      <w:pPr>
        <w:ind w:left="3240" w:hanging="420"/>
      </w:pPr>
    </w:lvl>
    <w:lvl w:ilvl="6" w:tplc="FFFFFFFF" w:tentative="1">
      <w:start w:val="1"/>
      <w:numFmt w:val="decimal"/>
      <w:lvlText w:val="%7."/>
      <w:lvlJc w:val="left"/>
      <w:pPr>
        <w:ind w:left="3660" w:hanging="420"/>
      </w:pPr>
    </w:lvl>
    <w:lvl w:ilvl="7" w:tplc="FFFFFFFF" w:tentative="1">
      <w:start w:val="1"/>
      <w:numFmt w:val="lowerLetter"/>
      <w:lvlText w:val="%8)"/>
      <w:lvlJc w:val="left"/>
      <w:pPr>
        <w:ind w:left="4080" w:hanging="420"/>
      </w:pPr>
    </w:lvl>
    <w:lvl w:ilvl="8" w:tplc="FFFFFFFF" w:tentative="1">
      <w:start w:val="1"/>
      <w:numFmt w:val="lowerRoman"/>
      <w:lvlText w:val="%9."/>
      <w:lvlJc w:val="right"/>
      <w:pPr>
        <w:ind w:left="4500" w:hanging="420"/>
      </w:pPr>
    </w:lvl>
  </w:abstractNum>
  <w:abstractNum w:abstractNumId="16" w15:restartNumberingAfterBreak="0">
    <w:nsid w:val="3D6D2D30"/>
    <w:multiLevelType w:val="hybridMultilevel"/>
    <w:tmpl w:val="6A62B3C4"/>
    <w:lvl w:ilvl="0" w:tplc="46A0D5FC">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7" w15:restartNumberingAfterBreak="0">
    <w:nsid w:val="4D701180"/>
    <w:multiLevelType w:val="hybridMultilevel"/>
    <w:tmpl w:val="15388D44"/>
    <w:lvl w:ilvl="0" w:tplc="0D34E89E">
      <w:start w:val="1"/>
      <w:numFmt w:val="bullet"/>
      <w:lvlText w:val=""/>
      <w:lvlJc w:val="left"/>
      <w:pPr>
        <w:ind w:left="1140" w:hanging="420"/>
      </w:pPr>
      <w:rPr>
        <w:rFonts w:ascii="Wingdings" w:hAnsi="Wingdings" w:hint="default"/>
        <w:b w:val="0"/>
        <w:bCs w:val="0"/>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EC93FE2"/>
    <w:multiLevelType w:val="hybridMultilevel"/>
    <w:tmpl w:val="1E4A4700"/>
    <w:lvl w:ilvl="0" w:tplc="0D34E89E">
      <w:start w:val="1"/>
      <w:numFmt w:val="bullet"/>
      <w:lvlText w:val=""/>
      <w:lvlJc w:val="left"/>
      <w:pPr>
        <w:ind w:left="1140" w:hanging="420"/>
      </w:pPr>
      <w:rPr>
        <w:rFonts w:ascii="Wingdings" w:hAnsi="Wingdings" w:hint="default"/>
        <w:b w:val="0"/>
        <w:bCs w:val="0"/>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54AB59BB"/>
    <w:multiLevelType w:val="hybridMultilevel"/>
    <w:tmpl w:val="3F9250CA"/>
    <w:lvl w:ilvl="0" w:tplc="0D34E89E">
      <w:start w:val="1"/>
      <w:numFmt w:val="bullet"/>
      <w:lvlText w:val=""/>
      <w:lvlJc w:val="left"/>
      <w:pPr>
        <w:ind w:left="440" w:hanging="440"/>
      </w:pPr>
      <w:rPr>
        <w:rFonts w:ascii="Wingdings" w:hAnsi="Wingdings" w:hint="default"/>
        <w:b w:val="0"/>
        <w:bCs w:val="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595A1EE8"/>
    <w:multiLevelType w:val="multilevel"/>
    <w:tmpl w:val="BFBE509A"/>
    <w:lvl w:ilvl="0">
      <w:start w:val="1"/>
      <w:numFmt w:val="decimal"/>
      <w:suff w:val="space"/>
      <w:lvlText w:val="%1  "/>
      <w:lvlJc w:val="left"/>
      <w:pPr>
        <w:ind w:left="0" w:firstLine="0"/>
      </w:pPr>
      <w:rPr>
        <w:rFonts w:hint="eastAsia"/>
        <w:b w:val="0"/>
      </w:rPr>
    </w:lvl>
    <w:lvl w:ilvl="1">
      <w:start w:val="1"/>
      <w:numFmt w:val="decimal"/>
      <w:suff w:val="space"/>
      <w:lvlText w:val="%1.%2  "/>
      <w:lvlJc w:val="left"/>
      <w:pPr>
        <w:ind w:left="0" w:firstLine="0"/>
      </w:pPr>
      <w:rPr>
        <w:rFonts w:hint="eastAsia"/>
        <w:b/>
      </w:rPr>
    </w:lvl>
    <w:lvl w:ilvl="2">
      <w:start w:val="1"/>
      <w:numFmt w:val="decimal"/>
      <w:suff w:val="space"/>
      <w:lvlText w:val="%1.%2.%3  "/>
      <w:lvlJc w:val="left"/>
      <w:pPr>
        <w:ind w:left="0" w:firstLine="0"/>
      </w:pPr>
      <w:rPr>
        <w:rFonts w:hint="eastAsia"/>
        <w:b/>
      </w:rPr>
    </w:lvl>
    <w:lvl w:ilvl="3">
      <w:start w:val="1"/>
      <w:numFmt w:val="decimal"/>
      <w:suff w:val="space"/>
      <w:lvlText w:val="%1.%2.%3.%4  "/>
      <w:lvlJc w:val="left"/>
      <w:pPr>
        <w:ind w:left="0" w:firstLine="0"/>
      </w:pPr>
      <w:rPr>
        <w:rFonts w:hint="eastAsia"/>
      </w:rPr>
    </w:lvl>
    <w:lvl w:ilvl="4">
      <w:start w:val="1"/>
      <w:numFmt w:val="decimal"/>
      <w:suff w:val="space"/>
      <w:lvlText w:val="%1.%2.%3.%4.%5  "/>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6622633C"/>
    <w:multiLevelType w:val="hybridMultilevel"/>
    <w:tmpl w:val="9D22A99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6FC64FD1"/>
    <w:multiLevelType w:val="hybridMultilevel"/>
    <w:tmpl w:val="E740FE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560" w:hanging="420"/>
      </w:pPr>
    </w:lvl>
    <w:lvl w:ilvl="2" w:tplc="FFFFFFFF" w:tentative="1">
      <w:start w:val="1"/>
      <w:numFmt w:val="lowerRoman"/>
      <w:lvlText w:val="%3."/>
      <w:lvlJc w:val="right"/>
      <w:pPr>
        <w:ind w:left="1980" w:hanging="420"/>
      </w:pPr>
    </w:lvl>
    <w:lvl w:ilvl="3" w:tplc="FFFFFFFF" w:tentative="1">
      <w:start w:val="1"/>
      <w:numFmt w:val="decimal"/>
      <w:lvlText w:val="%4."/>
      <w:lvlJc w:val="left"/>
      <w:pPr>
        <w:ind w:left="2400" w:hanging="420"/>
      </w:pPr>
    </w:lvl>
    <w:lvl w:ilvl="4" w:tplc="FFFFFFFF" w:tentative="1">
      <w:start w:val="1"/>
      <w:numFmt w:val="lowerLetter"/>
      <w:lvlText w:val="%5)"/>
      <w:lvlJc w:val="left"/>
      <w:pPr>
        <w:ind w:left="2820" w:hanging="420"/>
      </w:pPr>
    </w:lvl>
    <w:lvl w:ilvl="5" w:tplc="FFFFFFFF" w:tentative="1">
      <w:start w:val="1"/>
      <w:numFmt w:val="lowerRoman"/>
      <w:lvlText w:val="%6."/>
      <w:lvlJc w:val="right"/>
      <w:pPr>
        <w:ind w:left="3240" w:hanging="420"/>
      </w:pPr>
    </w:lvl>
    <w:lvl w:ilvl="6" w:tplc="FFFFFFFF" w:tentative="1">
      <w:start w:val="1"/>
      <w:numFmt w:val="decimal"/>
      <w:lvlText w:val="%7."/>
      <w:lvlJc w:val="left"/>
      <w:pPr>
        <w:ind w:left="3660" w:hanging="420"/>
      </w:pPr>
    </w:lvl>
    <w:lvl w:ilvl="7" w:tplc="FFFFFFFF" w:tentative="1">
      <w:start w:val="1"/>
      <w:numFmt w:val="lowerLetter"/>
      <w:lvlText w:val="%8)"/>
      <w:lvlJc w:val="left"/>
      <w:pPr>
        <w:ind w:left="4080" w:hanging="420"/>
      </w:pPr>
    </w:lvl>
    <w:lvl w:ilvl="8" w:tplc="FFFFFFFF" w:tentative="1">
      <w:start w:val="1"/>
      <w:numFmt w:val="lowerRoman"/>
      <w:lvlText w:val="%9."/>
      <w:lvlJc w:val="right"/>
      <w:pPr>
        <w:ind w:left="4500" w:hanging="420"/>
      </w:pPr>
    </w:lvl>
  </w:abstractNum>
  <w:abstractNum w:abstractNumId="23" w15:restartNumberingAfterBreak="0">
    <w:nsid w:val="71715DBF"/>
    <w:multiLevelType w:val="hybridMultilevel"/>
    <w:tmpl w:val="51708D38"/>
    <w:lvl w:ilvl="0" w:tplc="0D34E89E">
      <w:start w:val="1"/>
      <w:numFmt w:val="bullet"/>
      <w:lvlText w:val=""/>
      <w:lvlJc w:val="left"/>
      <w:pPr>
        <w:ind w:left="1140" w:hanging="420"/>
      </w:pPr>
      <w:rPr>
        <w:rFonts w:ascii="Wingdings" w:hAnsi="Wingdings" w:hint="default"/>
        <w:b w:val="0"/>
        <w:bCs w:val="0"/>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74FA6456"/>
    <w:multiLevelType w:val="hybridMultilevel"/>
    <w:tmpl w:val="FA9E38F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16cid:durableId="721952739">
    <w:abstractNumId w:val="20"/>
  </w:num>
  <w:num w:numId="2" w16cid:durableId="1543010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1088845">
    <w:abstractNumId w:val="24"/>
  </w:num>
  <w:num w:numId="4" w16cid:durableId="960041005">
    <w:abstractNumId w:val="10"/>
  </w:num>
  <w:num w:numId="5" w16cid:durableId="1385061662">
    <w:abstractNumId w:val="14"/>
  </w:num>
  <w:num w:numId="6" w16cid:durableId="508914374">
    <w:abstractNumId w:val="21"/>
  </w:num>
  <w:num w:numId="7" w16cid:durableId="835026324">
    <w:abstractNumId w:val="17"/>
  </w:num>
  <w:num w:numId="8" w16cid:durableId="683821688">
    <w:abstractNumId w:val="18"/>
  </w:num>
  <w:num w:numId="9" w16cid:durableId="817650540">
    <w:abstractNumId w:val="23"/>
  </w:num>
  <w:num w:numId="10" w16cid:durableId="804473715">
    <w:abstractNumId w:val="13"/>
  </w:num>
  <w:num w:numId="11" w16cid:durableId="1436249965">
    <w:abstractNumId w:val="8"/>
  </w:num>
  <w:num w:numId="12" w16cid:durableId="1880581721">
    <w:abstractNumId w:val="3"/>
  </w:num>
  <w:num w:numId="13" w16cid:durableId="1732121624">
    <w:abstractNumId w:val="2"/>
  </w:num>
  <w:num w:numId="14" w16cid:durableId="1540435952">
    <w:abstractNumId w:val="1"/>
  </w:num>
  <w:num w:numId="15" w16cid:durableId="112141117">
    <w:abstractNumId w:val="0"/>
  </w:num>
  <w:num w:numId="16" w16cid:durableId="599410570">
    <w:abstractNumId w:val="9"/>
  </w:num>
  <w:num w:numId="17" w16cid:durableId="2086681894">
    <w:abstractNumId w:val="7"/>
  </w:num>
  <w:num w:numId="18" w16cid:durableId="554777704">
    <w:abstractNumId w:val="6"/>
  </w:num>
  <w:num w:numId="19" w16cid:durableId="1863591232">
    <w:abstractNumId w:val="5"/>
  </w:num>
  <w:num w:numId="20" w16cid:durableId="1742173113">
    <w:abstractNumId w:val="4"/>
  </w:num>
  <w:num w:numId="21" w16cid:durableId="1239049441">
    <w:abstractNumId w:val="19"/>
  </w:num>
  <w:num w:numId="22" w16cid:durableId="1021662662">
    <w:abstractNumId w:val="22"/>
  </w:num>
  <w:num w:numId="23" w16cid:durableId="766313029">
    <w:abstractNumId w:val="15"/>
  </w:num>
  <w:num w:numId="24" w16cid:durableId="767894918">
    <w:abstractNumId w:val="16"/>
  </w:num>
  <w:num w:numId="25" w16cid:durableId="928200894">
    <w:abstractNumId w:val="11"/>
  </w:num>
  <w:num w:numId="26" w16cid:durableId="157700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pos w:val="sectEnd"/>
    <w:numFmt w:val="decimal"/>
    <w:numRestart w:val="eachSect"/>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EA"/>
    <w:rsid w:val="0000147E"/>
    <w:rsid w:val="00001CDF"/>
    <w:rsid w:val="00002E96"/>
    <w:rsid w:val="0000319B"/>
    <w:rsid w:val="00004A19"/>
    <w:rsid w:val="00005C4E"/>
    <w:rsid w:val="000133BE"/>
    <w:rsid w:val="00013494"/>
    <w:rsid w:val="00015BFC"/>
    <w:rsid w:val="000175E1"/>
    <w:rsid w:val="000179E2"/>
    <w:rsid w:val="00017C67"/>
    <w:rsid w:val="000200E1"/>
    <w:rsid w:val="00023257"/>
    <w:rsid w:val="00025E8B"/>
    <w:rsid w:val="00026150"/>
    <w:rsid w:val="000303E4"/>
    <w:rsid w:val="000346AB"/>
    <w:rsid w:val="00036E3C"/>
    <w:rsid w:val="00037AD6"/>
    <w:rsid w:val="0005087D"/>
    <w:rsid w:val="000509ED"/>
    <w:rsid w:val="00050ED2"/>
    <w:rsid w:val="00051AFD"/>
    <w:rsid w:val="00054AB9"/>
    <w:rsid w:val="00056BF1"/>
    <w:rsid w:val="000613C2"/>
    <w:rsid w:val="00063F69"/>
    <w:rsid w:val="000641FA"/>
    <w:rsid w:val="00065EDF"/>
    <w:rsid w:val="0006648F"/>
    <w:rsid w:val="000678E7"/>
    <w:rsid w:val="00075BF3"/>
    <w:rsid w:val="00076659"/>
    <w:rsid w:val="000767D1"/>
    <w:rsid w:val="00076E0F"/>
    <w:rsid w:val="00082415"/>
    <w:rsid w:val="00082967"/>
    <w:rsid w:val="000830D9"/>
    <w:rsid w:val="00084925"/>
    <w:rsid w:val="00085E31"/>
    <w:rsid w:val="0008607C"/>
    <w:rsid w:val="00086CB4"/>
    <w:rsid w:val="0008752B"/>
    <w:rsid w:val="0008783F"/>
    <w:rsid w:val="000916BC"/>
    <w:rsid w:val="00091AB4"/>
    <w:rsid w:val="00094613"/>
    <w:rsid w:val="000958A3"/>
    <w:rsid w:val="000979DD"/>
    <w:rsid w:val="00097E6F"/>
    <w:rsid w:val="000A0497"/>
    <w:rsid w:val="000A2F49"/>
    <w:rsid w:val="000A3393"/>
    <w:rsid w:val="000A53DE"/>
    <w:rsid w:val="000A5AC8"/>
    <w:rsid w:val="000A5AD9"/>
    <w:rsid w:val="000A5E34"/>
    <w:rsid w:val="000A6140"/>
    <w:rsid w:val="000A7211"/>
    <w:rsid w:val="000B2620"/>
    <w:rsid w:val="000B3365"/>
    <w:rsid w:val="000B3DB2"/>
    <w:rsid w:val="000B4B19"/>
    <w:rsid w:val="000B65D5"/>
    <w:rsid w:val="000B6E9B"/>
    <w:rsid w:val="000B7A8C"/>
    <w:rsid w:val="000B7C26"/>
    <w:rsid w:val="000C0348"/>
    <w:rsid w:val="000C0615"/>
    <w:rsid w:val="000C1324"/>
    <w:rsid w:val="000C2EEA"/>
    <w:rsid w:val="000C3237"/>
    <w:rsid w:val="000C33CB"/>
    <w:rsid w:val="000C358C"/>
    <w:rsid w:val="000C435B"/>
    <w:rsid w:val="000D385D"/>
    <w:rsid w:val="000D7856"/>
    <w:rsid w:val="000E0437"/>
    <w:rsid w:val="000E0FDD"/>
    <w:rsid w:val="000E1E58"/>
    <w:rsid w:val="000E2F93"/>
    <w:rsid w:val="000E6533"/>
    <w:rsid w:val="000E6636"/>
    <w:rsid w:val="000E75BE"/>
    <w:rsid w:val="000F0446"/>
    <w:rsid w:val="000F12CA"/>
    <w:rsid w:val="000F2497"/>
    <w:rsid w:val="000F2B3A"/>
    <w:rsid w:val="000F344D"/>
    <w:rsid w:val="000F35CF"/>
    <w:rsid w:val="000F4580"/>
    <w:rsid w:val="000F47CA"/>
    <w:rsid w:val="000F5CA1"/>
    <w:rsid w:val="000F625D"/>
    <w:rsid w:val="001018C3"/>
    <w:rsid w:val="00103143"/>
    <w:rsid w:val="001037CC"/>
    <w:rsid w:val="00103C85"/>
    <w:rsid w:val="0010527D"/>
    <w:rsid w:val="001062DF"/>
    <w:rsid w:val="00106F55"/>
    <w:rsid w:val="00113254"/>
    <w:rsid w:val="00115DA5"/>
    <w:rsid w:val="001205AA"/>
    <w:rsid w:val="00121610"/>
    <w:rsid w:val="00122273"/>
    <w:rsid w:val="00122AA0"/>
    <w:rsid w:val="00122DEC"/>
    <w:rsid w:val="001230FF"/>
    <w:rsid w:val="00123729"/>
    <w:rsid w:val="001309AF"/>
    <w:rsid w:val="001315D3"/>
    <w:rsid w:val="00131A59"/>
    <w:rsid w:val="001347BA"/>
    <w:rsid w:val="00135758"/>
    <w:rsid w:val="00136BC1"/>
    <w:rsid w:val="001373A9"/>
    <w:rsid w:val="00137B46"/>
    <w:rsid w:val="00140738"/>
    <w:rsid w:val="00141B0C"/>
    <w:rsid w:val="00142997"/>
    <w:rsid w:val="00142A50"/>
    <w:rsid w:val="00142D92"/>
    <w:rsid w:val="00145A88"/>
    <w:rsid w:val="00146E67"/>
    <w:rsid w:val="00147D46"/>
    <w:rsid w:val="00151A0D"/>
    <w:rsid w:val="00151C4B"/>
    <w:rsid w:val="00155E1B"/>
    <w:rsid w:val="001572B7"/>
    <w:rsid w:val="00157F26"/>
    <w:rsid w:val="00160326"/>
    <w:rsid w:val="00160651"/>
    <w:rsid w:val="00164F4E"/>
    <w:rsid w:val="00167657"/>
    <w:rsid w:val="00170F2D"/>
    <w:rsid w:val="00171F3D"/>
    <w:rsid w:val="00172D55"/>
    <w:rsid w:val="00174571"/>
    <w:rsid w:val="0018015A"/>
    <w:rsid w:val="0018046D"/>
    <w:rsid w:val="00181EB8"/>
    <w:rsid w:val="00182235"/>
    <w:rsid w:val="00185F28"/>
    <w:rsid w:val="00186FB9"/>
    <w:rsid w:val="00190E40"/>
    <w:rsid w:val="00193AED"/>
    <w:rsid w:val="0019405C"/>
    <w:rsid w:val="00194BE8"/>
    <w:rsid w:val="00196347"/>
    <w:rsid w:val="001966B1"/>
    <w:rsid w:val="00197C82"/>
    <w:rsid w:val="00197D80"/>
    <w:rsid w:val="001A1906"/>
    <w:rsid w:val="001A1966"/>
    <w:rsid w:val="001A1B57"/>
    <w:rsid w:val="001A2B06"/>
    <w:rsid w:val="001A33EB"/>
    <w:rsid w:val="001A49C7"/>
    <w:rsid w:val="001A4A6E"/>
    <w:rsid w:val="001A5448"/>
    <w:rsid w:val="001A5945"/>
    <w:rsid w:val="001B1532"/>
    <w:rsid w:val="001B1625"/>
    <w:rsid w:val="001B3341"/>
    <w:rsid w:val="001C1A86"/>
    <w:rsid w:val="001C21B6"/>
    <w:rsid w:val="001C2271"/>
    <w:rsid w:val="001C2309"/>
    <w:rsid w:val="001C29D6"/>
    <w:rsid w:val="001C2CE3"/>
    <w:rsid w:val="001C2CF8"/>
    <w:rsid w:val="001C306E"/>
    <w:rsid w:val="001C3D5E"/>
    <w:rsid w:val="001C3F4A"/>
    <w:rsid w:val="001C6A2F"/>
    <w:rsid w:val="001C72CA"/>
    <w:rsid w:val="001C731C"/>
    <w:rsid w:val="001C749C"/>
    <w:rsid w:val="001D042F"/>
    <w:rsid w:val="001D10B6"/>
    <w:rsid w:val="001D25E2"/>
    <w:rsid w:val="001D27F0"/>
    <w:rsid w:val="001D2984"/>
    <w:rsid w:val="001D2D6F"/>
    <w:rsid w:val="001D2E96"/>
    <w:rsid w:val="001D359A"/>
    <w:rsid w:val="001D3B0B"/>
    <w:rsid w:val="001D46FE"/>
    <w:rsid w:val="001D7709"/>
    <w:rsid w:val="001E188B"/>
    <w:rsid w:val="001E1D9C"/>
    <w:rsid w:val="001E38C0"/>
    <w:rsid w:val="001E5DBD"/>
    <w:rsid w:val="001E7B0A"/>
    <w:rsid w:val="001F0740"/>
    <w:rsid w:val="001F0D86"/>
    <w:rsid w:val="001F0FDE"/>
    <w:rsid w:val="001F1426"/>
    <w:rsid w:val="001F2B49"/>
    <w:rsid w:val="001F326C"/>
    <w:rsid w:val="0020022C"/>
    <w:rsid w:val="002023D7"/>
    <w:rsid w:val="00202941"/>
    <w:rsid w:val="002033CB"/>
    <w:rsid w:val="002047FD"/>
    <w:rsid w:val="00204E97"/>
    <w:rsid w:val="00205CC6"/>
    <w:rsid w:val="0020780B"/>
    <w:rsid w:val="002102B1"/>
    <w:rsid w:val="0021036D"/>
    <w:rsid w:val="00213FBD"/>
    <w:rsid w:val="00215FB3"/>
    <w:rsid w:val="00216D29"/>
    <w:rsid w:val="0021775B"/>
    <w:rsid w:val="00220708"/>
    <w:rsid w:val="002210F5"/>
    <w:rsid w:val="00221844"/>
    <w:rsid w:val="002232FC"/>
    <w:rsid w:val="0022371E"/>
    <w:rsid w:val="00225B1E"/>
    <w:rsid w:val="002270B4"/>
    <w:rsid w:val="00227382"/>
    <w:rsid w:val="002318A7"/>
    <w:rsid w:val="00233173"/>
    <w:rsid w:val="00233B72"/>
    <w:rsid w:val="002341B9"/>
    <w:rsid w:val="00237960"/>
    <w:rsid w:val="00241569"/>
    <w:rsid w:val="002432EE"/>
    <w:rsid w:val="002461D1"/>
    <w:rsid w:val="00250157"/>
    <w:rsid w:val="002507F4"/>
    <w:rsid w:val="00250BC4"/>
    <w:rsid w:val="00250C23"/>
    <w:rsid w:val="00251B99"/>
    <w:rsid w:val="002555E1"/>
    <w:rsid w:val="00257EE3"/>
    <w:rsid w:val="00261535"/>
    <w:rsid w:val="00261AE3"/>
    <w:rsid w:val="00262075"/>
    <w:rsid w:val="002631C5"/>
    <w:rsid w:val="0026481E"/>
    <w:rsid w:val="00265BA2"/>
    <w:rsid w:val="00266CD6"/>
    <w:rsid w:val="00266F51"/>
    <w:rsid w:val="0026753D"/>
    <w:rsid w:val="002749B6"/>
    <w:rsid w:val="00274A6F"/>
    <w:rsid w:val="00275B9B"/>
    <w:rsid w:val="002762B2"/>
    <w:rsid w:val="0027674C"/>
    <w:rsid w:val="00281A51"/>
    <w:rsid w:val="00281F8C"/>
    <w:rsid w:val="00282979"/>
    <w:rsid w:val="00284979"/>
    <w:rsid w:val="002858F9"/>
    <w:rsid w:val="00286ACA"/>
    <w:rsid w:val="00287FD1"/>
    <w:rsid w:val="00290026"/>
    <w:rsid w:val="00290552"/>
    <w:rsid w:val="0029056E"/>
    <w:rsid w:val="00291516"/>
    <w:rsid w:val="00292A20"/>
    <w:rsid w:val="00293373"/>
    <w:rsid w:val="002941B1"/>
    <w:rsid w:val="0029493E"/>
    <w:rsid w:val="00294F9A"/>
    <w:rsid w:val="002958C4"/>
    <w:rsid w:val="002A071E"/>
    <w:rsid w:val="002A0A55"/>
    <w:rsid w:val="002A111F"/>
    <w:rsid w:val="002A125F"/>
    <w:rsid w:val="002A2EAB"/>
    <w:rsid w:val="002A2F68"/>
    <w:rsid w:val="002A515C"/>
    <w:rsid w:val="002A52AE"/>
    <w:rsid w:val="002A6488"/>
    <w:rsid w:val="002A6579"/>
    <w:rsid w:val="002A6721"/>
    <w:rsid w:val="002A6CE7"/>
    <w:rsid w:val="002B1D2E"/>
    <w:rsid w:val="002B1F4C"/>
    <w:rsid w:val="002B3B32"/>
    <w:rsid w:val="002B4451"/>
    <w:rsid w:val="002B5148"/>
    <w:rsid w:val="002B60EB"/>
    <w:rsid w:val="002C0DCF"/>
    <w:rsid w:val="002C248D"/>
    <w:rsid w:val="002C78E5"/>
    <w:rsid w:val="002D07B9"/>
    <w:rsid w:val="002D0EE8"/>
    <w:rsid w:val="002D40FB"/>
    <w:rsid w:val="002D6B03"/>
    <w:rsid w:val="002E02C5"/>
    <w:rsid w:val="002E1FB9"/>
    <w:rsid w:val="002E2C16"/>
    <w:rsid w:val="002E7839"/>
    <w:rsid w:val="002F09CC"/>
    <w:rsid w:val="002F1DD8"/>
    <w:rsid w:val="002F4764"/>
    <w:rsid w:val="002F4F12"/>
    <w:rsid w:val="002F6DE1"/>
    <w:rsid w:val="003000D3"/>
    <w:rsid w:val="003027D4"/>
    <w:rsid w:val="003043F1"/>
    <w:rsid w:val="00304663"/>
    <w:rsid w:val="00306B48"/>
    <w:rsid w:val="00306C7B"/>
    <w:rsid w:val="003070F9"/>
    <w:rsid w:val="00307528"/>
    <w:rsid w:val="00307D76"/>
    <w:rsid w:val="00311E7F"/>
    <w:rsid w:val="00313F5D"/>
    <w:rsid w:val="00314850"/>
    <w:rsid w:val="00320659"/>
    <w:rsid w:val="003208C7"/>
    <w:rsid w:val="00321239"/>
    <w:rsid w:val="0032336A"/>
    <w:rsid w:val="00323705"/>
    <w:rsid w:val="00324E88"/>
    <w:rsid w:val="0032599F"/>
    <w:rsid w:val="0032606A"/>
    <w:rsid w:val="00327198"/>
    <w:rsid w:val="00327776"/>
    <w:rsid w:val="00327976"/>
    <w:rsid w:val="00331BC5"/>
    <w:rsid w:val="003324E8"/>
    <w:rsid w:val="003333B7"/>
    <w:rsid w:val="00334127"/>
    <w:rsid w:val="00335CBB"/>
    <w:rsid w:val="003415D6"/>
    <w:rsid w:val="003422FD"/>
    <w:rsid w:val="00342356"/>
    <w:rsid w:val="00343448"/>
    <w:rsid w:val="0034595B"/>
    <w:rsid w:val="00346090"/>
    <w:rsid w:val="003464FF"/>
    <w:rsid w:val="00346FB7"/>
    <w:rsid w:val="00347CE4"/>
    <w:rsid w:val="00350C01"/>
    <w:rsid w:val="003514FC"/>
    <w:rsid w:val="00351CB0"/>
    <w:rsid w:val="003534AA"/>
    <w:rsid w:val="00353546"/>
    <w:rsid w:val="003538CA"/>
    <w:rsid w:val="00357017"/>
    <w:rsid w:val="003604E8"/>
    <w:rsid w:val="00360E8D"/>
    <w:rsid w:val="00362024"/>
    <w:rsid w:val="003627DA"/>
    <w:rsid w:val="00362F3D"/>
    <w:rsid w:val="003647E6"/>
    <w:rsid w:val="00371046"/>
    <w:rsid w:val="003712D7"/>
    <w:rsid w:val="00373D81"/>
    <w:rsid w:val="003743B2"/>
    <w:rsid w:val="00375757"/>
    <w:rsid w:val="003773C4"/>
    <w:rsid w:val="003778E9"/>
    <w:rsid w:val="00377AC3"/>
    <w:rsid w:val="00377DD3"/>
    <w:rsid w:val="00381326"/>
    <w:rsid w:val="003824D5"/>
    <w:rsid w:val="00382F05"/>
    <w:rsid w:val="00383A32"/>
    <w:rsid w:val="00386D28"/>
    <w:rsid w:val="00390994"/>
    <w:rsid w:val="00390DE8"/>
    <w:rsid w:val="00392DB7"/>
    <w:rsid w:val="003A07D8"/>
    <w:rsid w:val="003A0D41"/>
    <w:rsid w:val="003A103C"/>
    <w:rsid w:val="003A1B2A"/>
    <w:rsid w:val="003A1CDE"/>
    <w:rsid w:val="003A1F53"/>
    <w:rsid w:val="003A3C58"/>
    <w:rsid w:val="003A3F5B"/>
    <w:rsid w:val="003A46E3"/>
    <w:rsid w:val="003A5B9B"/>
    <w:rsid w:val="003A60C5"/>
    <w:rsid w:val="003A7E7F"/>
    <w:rsid w:val="003B30FA"/>
    <w:rsid w:val="003B41FD"/>
    <w:rsid w:val="003B4DE3"/>
    <w:rsid w:val="003B53B6"/>
    <w:rsid w:val="003B5F13"/>
    <w:rsid w:val="003C1029"/>
    <w:rsid w:val="003C1D13"/>
    <w:rsid w:val="003C2342"/>
    <w:rsid w:val="003C28E9"/>
    <w:rsid w:val="003C2CC9"/>
    <w:rsid w:val="003C3AB7"/>
    <w:rsid w:val="003C5300"/>
    <w:rsid w:val="003C66AC"/>
    <w:rsid w:val="003C6794"/>
    <w:rsid w:val="003C744D"/>
    <w:rsid w:val="003D0B93"/>
    <w:rsid w:val="003D10CE"/>
    <w:rsid w:val="003D2157"/>
    <w:rsid w:val="003D3BEC"/>
    <w:rsid w:val="003D50E6"/>
    <w:rsid w:val="003D51C5"/>
    <w:rsid w:val="003D585E"/>
    <w:rsid w:val="003D6B9D"/>
    <w:rsid w:val="003E0C87"/>
    <w:rsid w:val="003E0E8C"/>
    <w:rsid w:val="003E16DE"/>
    <w:rsid w:val="003E3503"/>
    <w:rsid w:val="003F0EF0"/>
    <w:rsid w:val="003F2158"/>
    <w:rsid w:val="003F2A78"/>
    <w:rsid w:val="003F3A8A"/>
    <w:rsid w:val="003F4DB3"/>
    <w:rsid w:val="003F57DB"/>
    <w:rsid w:val="003F696A"/>
    <w:rsid w:val="003F77DE"/>
    <w:rsid w:val="0040062E"/>
    <w:rsid w:val="00400A28"/>
    <w:rsid w:val="00400ABC"/>
    <w:rsid w:val="00400DB3"/>
    <w:rsid w:val="0040163E"/>
    <w:rsid w:val="00403150"/>
    <w:rsid w:val="00406FB8"/>
    <w:rsid w:val="0040748D"/>
    <w:rsid w:val="00411ED0"/>
    <w:rsid w:val="00412446"/>
    <w:rsid w:val="00412EA3"/>
    <w:rsid w:val="004139CD"/>
    <w:rsid w:val="00414E29"/>
    <w:rsid w:val="004154F6"/>
    <w:rsid w:val="00422159"/>
    <w:rsid w:val="0042478D"/>
    <w:rsid w:val="004277A4"/>
    <w:rsid w:val="0043142D"/>
    <w:rsid w:val="00431738"/>
    <w:rsid w:val="00432348"/>
    <w:rsid w:val="00436298"/>
    <w:rsid w:val="00436A1A"/>
    <w:rsid w:val="00436B5A"/>
    <w:rsid w:val="00440CFF"/>
    <w:rsid w:val="0044182E"/>
    <w:rsid w:val="00442536"/>
    <w:rsid w:val="00442AB1"/>
    <w:rsid w:val="00442AFD"/>
    <w:rsid w:val="004436B7"/>
    <w:rsid w:val="00444834"/>
    <w:rsid w:val="0044522F"/>
    <w:rsid w:val="00445626"/>
    <w:rsid w:val="004457BA"/>
    <w:rsid w:val="00446A7E"/>
    <w:rsid w:val="004502C4"/>
    <w:rsid w:val="004508CD"/>
    <w:rsid w:val="00451209"/>
    <w:rsid w:val="00451288"/>
    <w:rsid w:val="00451812"/>
    <w:rsid w:val="004525CE"/>
    <w:rsid w:val="00452C86"/>
    <w:rsid w:val="00453CF8"/>
    <w:rsid w:val="004545AB"/>
    <w:rsid w:val="004562EF"/>
    <w:rsid w:val="0045653C"/>
    <w:rsid w:val="0046007F"/>
    <w:rsid w:val="00464789"/>
    <w:rsid w:val="00464DAE"/>
    <w:rsid w:val="004650C8"/>
    <w:rsid w:val="00467CA3"/>
    <w:rsid w:val="00470E92"/>
    <w:rsid w:val="00473348"/>
    <w:rsid w:val="00474511"/>
    <w:rsid w:val="00475FCA"/>
    <w:rsid w:val="00476582"/>
    <w:rsid w:val="00476F07"/>
    <w:rsid w:val="00481B46"/>
    <w:rsid w:val="00481EFE"/>
    <w:rsid w:val="0048326B"/>
    <w:rsid w:val="004842A1"/>
    <w:rsid w:val="00484AB5"/>
    <w:rsid w:val="004850A2"/>
    <w:rsid w:val="004871A8"/>
    <w:rsid w:val="00491505"/>
    <w:rsid w:val="00491C52"/>
    <w:rsid w:val="00491C97"/>
    <w:rsid w:val="00491CF0"/>
    <w:rsid w:val="0049209F"/>
    <w:rsid w:val="00494767"/>
    <w:rsid w:val="00496DAB"/>
    <w:rsid w:val="004A02B1"/>
    <w:rsid w:val="004A03DB"/>
    <w:rsid w:val="004A05FA"/>
    <w:rsid w:val="004A065F"/>
    <w:rsid w:val="004A0B67"/>
    <w:rsid w:val="004A3047"/>
    <w:rsid w:val="004A4B15"/>
    <w:rsid w:val="004A6E9E"/>
    <w:rsid w:val="004A7308"/>
    <w:rsid w:val="004A7D05"/>
    <w:rsid w:val="004B1815"/>
    <w:rsid w:val="004B3625"/>
    <w:rsid w:val="004B3904"/>
    <w:rsid w:val="004B44B3"/>
    <w:rsid w:val="004B477B"/>
    <w:rsid w:val="004B51D7"/>
    <w:rsid w:val="004B5643"/>
    <w:rsid w:val="004B5D92"/>
    <w:rsid w:val="004B7D39"/>
    <w:rsid w:val="004C080E"/>
    <w:rsid w:val="004C13F0"/>
    <w:rsid w:val="004C1B3A"/>
    <w:rsid w:val="004C399C"/>
    <w:rsid w:val="004C3F35"/>
    <w:rsid w:val="004D30DB"/>
    <w:rsid w:val="004D360D"/>
    <w:rsid w:val="004D3677"/>
    <w:rsid w:val="004D6D31"/>
    <w:rsid w:val="004E195A"/>
    <w:rsid w:val="004E26E9"/>
    <w:rsid w:val="004E434D"/>
    <w:rsid w:val="004E4AA9"/>
    <w:rsid w:val="004E50A9"/>
    <w:rsid w:val="004E564C"/>
    <w:rsid w:val="004F0BFA"/>
    <w:rsid w:val="004F2E71"/>
    <w:rsid w:val="004F3FA3"/>
    <w:rsid w:val="00500FD0"/>
    <w:rsid w:val="005029F3"/>
    <w:rsid w:val="00502DC5"/>
    <w:rsid w:val="00503BAE"/>
    <w:rsid w:val="00504C38"/>
    <w:rsid w:val="00505D76"/>
    <w:rsid w:val="005116C3"/>
    <w:rsid w:val="00511C93"/>
    <w:rsid w:val="005133B2"/>
    <w:rsid w:val="00513E23"/>
    <w:rsid w:val="00513F93"/>
    <w:rsid w:val="00515906"/>
    <w:rsid w:val="00517199"/>
    <w:rsid w:val="005177B9"/>
    <w:rsid w:val="00520AD1"/>
    <w:rsid w:val="00521865"/>
    <w:rsid w:val="00521B3C"/>
    <w:rsid w:val="005230BD"/>
    <w:rsid w:val="00524464"/>
    <w:rsid w:val="00524861"/>
    <w:rsid w:val="0052500E"/>
    <w:rsid w:val="005259CB"/>
    <w:rsid w:val="0052683C"/>
    <w:rsid w:val="00527B3D"/>
    <w:rsid w:val="005306C4"/>
    <w:rsid w:val="00530BA0"/>
    <w:rsid w:val="00533275"/>
    <w:rsid w:val="005340AE"/>
    <w:rsid w:val="005349CA"/>
    <w:rsid w:val="0053529A"/>
    <w:rsid w:val="005357CA"/>
    <w:rsid w:val="00537B83"/>
    <w:rsid w:val="00543834"/>
    <w:rsid w:val="0054432E"/>
    <w:rsid w:val="005448CD"/>
    <w:rsid w:val="00545DF3"/>
    <w:rsid w:val="005471C4"/>
    <w:rsid w:val="00551A2D"/>
    <w:rsid w:val="00551FDB"/>
    <w:rsid w:val="00552A8C"/>
    <w:rsid w:val="00553CA7"/>
    <w:rsid w:val="00554FB2"/>
    <w:rsid w:val="00556915"/>
    <w:rsid w:val="00557219"/>
    <w:rsid w:val="0056017F"/>
    <w:rsid w:val="0056129B"/>
    <w:rsid w:val="0056221B"/>
    <w:rsid w:val="005642A3"/>
    <w:rsid w:val="00565239"/>
    <w:rsid w:val="005654B3"/>
    <w:rsid w:val="00566B37"/>
    <w:rsid w:val="005673BB"/>
    <w:rsid w:val="00567B81"/>
    <w:rsid w:val="0057504A"/>
    <w:rsid w:val="00575922"/>
    <w:rsid w:val="005759AA"/>
    <w:rsid w:val="0058030E"/>
    <w:rsid w:val="00580D9E"/>
    <w:rsid w:val="005817F5"/>
    <w:rsid w:val="005824F6"/>
    <w:rsid w:val="005828F3"/>
    <w:rsid w:val="00583F9D"/>
    <w:rsid w:val="005855ED"/>
    <w:rsid w:val="0058766C"/>
    <w:rsid w:val="00587861"/>
    <w:rsid w:val="00590112"/>
    <w:rsid w:val="0059052B"/>
    <w:rsid w:val="0059098C"/>
    <w:rsid w:val="00592425"/>
    <w:rsid w:val="00593330"/>
    <w:rsid w:val="005933E4"/>
    <w:rsid w:val="0059557F"/>
    <w:rsid w:val="005965EB"/>
    <w:rsid w:val="0059724F"/>
    <w:rsid w:val="005A128A"/>
    <w:rsid w:val="005A3468"/>
    <w:rsid w:val="005A6058"/>
    <w:rsid w:val="005A65CD"/>
    <w:rsid w:val="005A73BA"/>
    <w:rsid w:val="005B0865"/>
    <w:rsid w:val="005B3346"/>
    <w:rsid w:val="005B401B"/>
    <w:rsid w:val="005B65E5"/>
    <w:rsid w:val="005C01EA"/>
    <w:rsid w:val="005C2E4D"/>
    <w:rsid w:val="005C3A21"/>
    <w:rsid w:val="005C412C"/>
    <w:rsid w:val="005C44F7"/>
    <w:rsid w:val="005C47C6"/>
    <w:rsid w:val="005D1609"/>
    <w:rsid w:val="005D2F7F"/>
    <w:rsid w:val="005D5525"/>
    <w:rsid w:val="005D7C0F"/>
    <w:rsid w:val="005E3629"/>
    <w:rsid w:val="005E3782"/>
    <w:rsid w:val="005E5D3F"/>
    <w:rsid w:val="005E5DD5"/>
    <w:rsid w:val="005E5F43"/>
    <w:rsid w:val="005E6B5F"/>
    <w:rsid w:val="005F0A79"/>
    <w:rsid w:val="005F2F35"/>
    <w:rsid w:val="005F3168"/>
    <w:rsid w:val="005F43C9"/>
    <w:rsid w:val="005F4712"/>
    <w:rsid w:val="005F4FB3"/>
    <w:rsid w:val="005F5606"/>
    <w:rsid w:val="005F6FCE"/>
    <w:rsid w:val="006008C3"/>
    <w:rsid w:val="0060211B"/>
    <w:rsid w:val="0060308F"/>
    <w:rsid w:val="0060484F"/>
    <w:rsid w:val="00606FA0"/>
    <w:rsid w:val="00610ACD"/>
    <w:rsid w:val="00610EB6"/>
    <w:rsid w:val="006113AA"/>
    <w:rsid w:val="00615D95"/>
    <w:rsid w:val="0061706E"/>
    <w:rsid w:val="00620230"/>
    <w:rsid w:val="00621777"/>
    <w:rsid w:val="00622C6F"/>
    <w:rsid w:val="0062315B"/>
    <w:rsid w:val="00624590"/>
    <w:rsid w:val="00626445"/>
    <w:rsid w:val="00626625"/>
    <w:rsid w:val="00626FE1"/>
    <w:rsid w:val="006307E5"/>
    <w:rsid w:val="00630840"/>
    <w:rsid w:val="00630CDB"/>
    <w:rsid w:val="006334EB"/>
    <w:rsid w:val="00634E88"/>
    <w:rsid w:val="00636C2D"/>
    <w:rsid w:val="00636C48"/>
    <w:rsid w:val="00637451"/>
    <w:rsid w:val="006374B1"/>
    <w:rsid w:val="00640AF6"/>
    <w:rsid w:val="00642097"/>
    <w:rsid w:val="00642D07"/>
    <w:rsid w:val="00643EAD"/>
    <w:rsid w:val="006458B2"/>
    <w:rsid w:val="00652554"/>
    <w:rsid w:val="00655532"/>
    <w:rsid w:val="00657A3B"/>
    <w:rsid w:val="006605E1"/>
    <w:rsid w:val="00661253"/>
    <w:rsid w:val="00661FAF"/>
    <w:rsid w:val="00662302"/>
    <w:rsid w:val="00664473"/>
    <w:rsid w:val="006648FA"/>
    <w:rsid w:val="00665842"/>
    <w:rsid w:val="0066636B"/>
    <w:rsid w:val="00666CB5"/>
    <w:rsid w:val="00666E3C"/>
    <w:rsid w:val="00667170"/>
    <w:rsid w:val="00670603"/>
    <w:rsid w:val="00671555"/>
    <w:rsid w:val="00673C50"/>
    <w:rsid w:val="006740AF"/>
    <w:rsid w:val="00675B0E"/>
    <w:rsid w:val="0067604F"/>
    <w:rsid w:val="00676409"/>
    <w:rsid w:val="0067672A"/>
    <w:rsid w:val="00680466"/>
    <w:rsid w:val="00682111"/>
    <w:rsid w:val="00682E85"/>
    <w:rsid w:val="0068437E"/>
    <w:rsid w:val="0068462D"/>
    <w:rsid w:val="00685816"/>
    <w:rsid w:val="00686DE5"/>
    <w:rsid w:val="006875C6"/>
    <w:rsid w:val="006878A5"/>
    <w:rsid w:val="00691077"/>
    <w:rsid w:val="0069309C"/>
    <w:rsid w:val="006940EB"/>
    <w:rsid w:val="0069424A"/>
    <w:rsid w:val="006949A7"/>
    <w:rsid w:val="006957BA"/>
    <w:rsid w:val="00697507"/>
    <w:rsid w:val="006A39EF"/>
    <w:rsid w:val="006A5CF5"/>
    <w:rsid w:val="006A7B56"/>
    <w:rsid w:val="006B0473"/>
    <w:rsid w:val="006B107E"/>
    <w:rsid w:val="006B1760"/>
    <w:rsid w:val="006B1C5C"/>
    <w:rsid w:val="006B2797"/>
    <w:rsid w:val="006B78AF"/>
    <w:rsid w:val="006C0BA8"/>
    <w:rsid w:val="006C0EA6"/>
    <w:rsid w:val="006C26F7"/>
    <w:rsid w:val="006C307D"/>
    <w:rsid w:val="006C4B48"/>
    <w:rsid w:val="006C57B6"/>
    <w:rsid w:val="006C585D"/>
    <w:rsid w:val="006C5D2C"/>
    <w:rsid w:val="006C7BE9"/>
    <w:rsid w:val="006D0E88"/>
    <w:rsid w:val="006D571E"/>
    <w:rsid w:val="006D5C1B"/>
    <w:rsid w:val="006D6056"/>
    <w:rsid w:val="006D6393"/>
    <w:rsid w:val="006E2FF5"/>
    <w:rsid w:val="006E39D6"/>
    <w:rsid w:val="006E660D"/>
    <w:rsid w:val="006E7DC1"/>
    <w:rsid w:val="006F0AD1"/>
    <w:rsid w:val="006F11F1"/>
    <w:rsid w:val="006F17B6"/>
    <w:rsid w:val="006F3645"/>
    <w:rsid w:val="006F37A2"/>
    <w:rsid w:val="006F5537"/>
    <w:rsid w:val="006F6384"/>
    <w:rsid w:val="006F6821"/>
    <w:rsid w:val="006F700D"/>
    <w:rsid w:val="006F7F6A"/>
    <w:rsid w:val="0070015F"/>
    <w:rsid w:val="00700F55"/>
    <w:rsid w:val="00700FE0"/>
    <w:rsid w:val="00701355"/>
    <w:rsid w:val="00701CDD"/>
    <w:rsid w:val="00703348"/>
    <w:rsid w:val="00703DE9"/>
    <w:rsid w:val="00703EBC"/>
    <w:rsid w:val="0070415A"/>
    <w:rsid w:val="00704A49"/>
    <w:rsid w:val="00704DA6"/>
    <w:rsid w:val="00705F6A"/>
    <w:rsid w:val="00706779"/>
    <w:rsid w:val="00706EB6"/>
    <w:rsid w:val="00707EC8"/>
    <w:rsid w:val="00707F12"/>
    <w:rsid w:val="007103F0"/>
    <w:rsid w:val="00710EC3"/>
    <w:rsid w:val="00712072"/>
    <w:rsid w:val="00712C72"/>
    <w:rsid w:val="00714794"/>
    <w:rsid w:val="00715A3C"/>
    <w:rsid w:val="00716431"/>
    <w:rsid w:val="00717488"/>
    <w:rsid w:val="007215DB"/>
    <w:rsid w:val="0072272C"/>
    <w:rsid w:val="00722F21"/>
    <w:rsid w:val="00722FA7"/>
    <w:rsid w:val="00723103"/>
    <w:rsid w:val="00723BAF"/>
    <w:rsid w:val="00725D07"/>
    <w:rsid w:val="00727160"/>
    <w:rsid w:val="00730436"/>
    <w:rsid w:val="00732FDD"/>
    <w:rsid w:val="007348A6"/>
    <w:rsid w:val="00736BEF"/>
    <w:rsid w:val="00736C5A"/>
    <w:rsid w:val="0073735F"/>
    <w:rsid w:val="0074017D"/>
    <w:rsid w:val="007405BA"/>
    <w:rsid w:val="00740E03"/>
    <w:rsid w:val="00740F66"/>
    <w:rsid w:val="007426E9"/>
    <w:rsid w:val="00743BA3"/>
    <w:rsid w:val="007462AF"/>
    <w:rsid w:val="0074670A"/>
    <w:rsid w:val="00757BD1"/>
    <w:rsid w:val="00761B54"/>
    <w:rsid w:val="00761D9A"/>
    <w:rsid w:val="00761D9B"/>
    <w:rsid w:val="00762BF4"/>
    <w:rsid w:val="00763B56"/>
    <w:rsid w:val="007647AA"/>
    <w:rsid w:val="00765BB7"/>
    <w:rsid w:val="00767AC3"/>
    <w:rsid w:val="00773184"/>
    <w:rsid w:val="007743D2"/>
    <w:rsid w:val="007747B3"/>
    <w:rsid w:val="0077574A"/>
    <w:rsid w:val="007771CE"/>
    <w:rsid w:val="00782CE5"/>
    <w:rsid w:val="00784109"/>
    <w:rsid w:val="00784DFD"/>
    <w:rsid w:val="00787C8D"/>
    <w:rsid w:val="00791A22"/>
    <w:rsid w:val="00791F57"/>
    <w:rsid w:val="007935CD"/>
    <w:rsid w:val="00794C64"/>
    <w:rsid w:val="00797959"/>
    <w:rsid w:val="007A07C0"/>
    <w:rsid w:val="007A0868"/>
    <w:rsid w:val="007A0E48"/>
    <w:rsid w:val="007A32B6"/>
    <w:rsid w:val="007A4A6C"/>
    <w:rsid w:val="007A593E"/>
    <w:rsid w:val="007A61DB"/>
    <w:rsid w:val="007A64AE"/>
    <w:rsid w:val="007A7A81"/>
    <w:rsid w:val="007B20A9"/>
    <w:rsid w:val="007B2E4B"/>
    <w:rsid w:val="007B3008"/>
    <w:rsid w:val="007B6F39"/>
    <w:rsid w:val="007B749F"/>
    <w:rsid w:val="007C1386"/>
    <w:rsid w:val="007C3739"/>
    <w:rsid w:val="007C3916"/>
    <w:rsid w:val="007C44D4"/>
    <w:rsid w:val="007C61C4"/>
    <w:rsid w:val="007C6615"/>
    <w:rsid w:val="007C6CF1"/>
    <w:rsid w:val="007D16D1"/>
    <w:rsid w:val="007D188C"/>
    <w:rsid w:val="007D34C4"/>
    <w:rsid w:val="007D4361"/>
    <w:rsid w:val="007D64CF"/>
    <w:rsid w:val="007D6A4E"/>
    <w:rsid w:val="007E1499"/>
    <w:rsid w:val="007E2FE1"/>
    <w:rsid w:val="007E32EF"/>
    <w:rsid w:val="007E5E8D"/>
    <w:rsid w:val="007E699E"/>
    <w:rsid w:val="007E7D10"/>
    <w:rsid w:val="007F0382"/>
    <w:rsid w:val="007F0BD8"/>
    <w:rsid w:val="007F1305"/>
    <w:rsid w:val="007F1B98"/>
    <w:rsid w:val="007F1EBE"/>
    <w:rsid w:val="007F233F"/>
    <w:rsid w:val="007F5EED"/>
    <w:rsid w:val="007F6D61"/>
    <w:rsid w:val="007F743A"/>
    <w:rsid w:val="007F7BE3"/>
    <w:rsid w:val="0080024D"/>
    <w:rsid w:val="008008D4"/>
    <w:rsid w:val="0080239D"/>
    <w:rsid w:val="0081168E"/>
    <w:rsid w:val="00812041"/>
    <w:rsid w:val="00812D35"/>
    <w:rsid w:val="00813CF2"/>
    <w:rsid w:val="00814779"/>
    <w:rsid w:val="00814A17"/>
    <w:rsid w:val="00816A1B"/>
    <w:rsid w:val="00820495"/>
    <w:rsid w:val="00820775"/>
    <w:rsid w:val="00821290"/>
    <w:rsid w:val="00821ED0"/>
    <w:rsid w:val="00822318"/>
    <w:rsid w:val="008227FB"/>
    <w:rsid w:val="008232C2"/>
    <w:rsid w:val="008248E8"/>
    <w:rsid w:val="00825CEE"/>
    <w:rsid w:val="00826747"/>
    <w:rsid w:val="0082760D"/>
    <w:rsid w:val="00831011"/>
    <w:rsid w:val="008315BD"/>
    <w:rsid w:val="00831A1C"/>
    <w:rsid w:val="00832C75"/>
    <w:rsid w:val="00835244"/>
    <w:rsid w:val="00842548"/>
    <w:rsid w:val="0084588D"/>
    <w:rsid w:val="00845D29"/>
    <w:rsid w:val="00851D45"/>
    <w:rsid w:val="008532E9"/>
    <w:rsid w:val="0085357B"/>
    <w:rsid w:val="00853BC2"/>
    <w:rsid w:val="008549EF"/>
    <w:rsid w:val="00855959"/>
    <w:rsid w:val="00855B78"/>
    <w:rsid w:val="00857D9B"/>
    <w:rsid w:val="00857E11"/>
    <w:rsid w:val="0086075D"/>
    <w:rsid w:val="008632C3"/>
    <w:rsid w:val="0086336A"/>
    <w:rsid w:val="00865583"/>
    <w:rsid w:val="008702D7"/>
    <w:rsid w:val="00873778"/>
    <w:rsid w:val="00873BF2"/>
    <w:rsid w:val="00874ED2"/>
    <w:rsid w:val="008755D2"/>
    <w:rsid w:val="008756C9"/>
    <w:rsid w:val="00875F64"/>
    <w:rsid w:val="00875F88"/>
    <w:rsid w:val="008856A4"/>
    <w:rsid w:val="00886B36"/>
    <w:rsid w:val="00891A3C"/>
    <w:rsid w:val="00896ACB"/>
    <w:rsid w:val="008973BC"/>
    <w:rsid w:val="00897812"/>
    <w:rsid w:val="008A3808"/>
    <w:rsid w:val="008A4166"/>
    <w:rsid w:val="008A4C95"/>
    <w:rsid w:val="008A6014"/>
    <w:rsid w:val="008A771D"/>
    <w:rsid w:val="008A7881"/>
    <w:rsid w:val="008B050C"/>
    <w:rsid w:val="008B14EB"/>
    <w:rsid w:val="008B2004"/>
    <w:rsid w:val="008B22EB"/>
    <w:rsid w:val="008B2F97"/>
    <w:rsid w:val="008B51C9"/>
    <w:rsid w:val="008B659C"/>
    <w:rsid w:val="008B70F9"/>
    <w:rsid w:val="008C0A5E"/>
    <w:rsid w:val="008C0AB4"/>
    <w:rsid w:val="008C1CFA"/>
    <w:rsid w:val="008C20C4"/>
    <w:rsid w:val="008C3984"/>
    <w:rsid w:val="008C664F"/>
    <w:rsid w:val="008D09FD"/>
    <w:rsid w:val="008D12EF"/>
    <w:rsid w:val="008D1F29"/>
    <w:rsid w:val="008D1F49"/>
    <w:rsid w:val="008D223A"/>
    <w:rsid w:val="008D232A"/>
    <w:rsid w:val="008D2D6C"/>
    <w:rsid w:val="008D3AD8"/>
    <w:rsid w:val="008D48C9"/>
    <w:rsid w:val="008D4C42"/>
    <w:rsid w:val="008D4D11"/>
    <w:rsid w:val="008D5BE4"/>
    <w:rsid w:val="008D5C45"/>
    <w:rsid w:val="008D6616"/>
    <w:rsid w:val="008D698D"/>
    <w:rsid w:val="008D7152"/>
    <w:rsid w:val="008D762C"/>
    <w:rsid w:val="008E1B5E"/>
    <w:rsid w:val="008E3B60"/>
    <w:rsid w:val="008E3E45"/>
    <w:rsid w:val="008E4F13"/>
    <w:rsid w:val="008E5263"/>
    <w:rsid w:val="008E6A81"/>
    <w:rsid w:val="008F1A9F"/>
    <w:rsid w:val="008F1B6D"/>
    <w:rsid w:val="008F24B4"/>
    <w:rsid w:val="008F5E8B"/>
    <w:rsid w:val="008F73AE"/>
    <w:rsid w:val="008F7611"/>
    <w:rsid w:val="008F7B56"/>
    <w:rsid w:val="009001ED"/>
    <w:rsid w:val="00900DEA"/>
    <w:rsid w:val="00901C66"/>
    <w:rsid w:val="00902E1D"/>
    <w:rsid w:val="00905790"/>
    <w:rsid w:val="0090651A"/>
    <w:rsid w:val="00906A27"/>
    <w:rsid w:val="00911C70"/>
    <w:rsid w:val="009122F3"/>
    <w:rsid w:val="00913FFB"/>
    <w:rsid w:val="0091520C"/>
    <w:rsid w:val="009164DA"/>
    <w:rsid w:val="0091697D"/>
    <w:rsid w:val="00920DD6"/>
    <w:rsid w:val="00923C52"/>
    <w:rsid w:val="009257AB"/>
    <w:rsid w:val="0092581F"/>
    <w:rsid w:val="00926F11"/>
    <w:rsid w:val="00927791"/>
    <w:rsid w:val="00931C83"/>
    <w:rsid w:val="00934C60"/>
    <w:rsid w:val="00935C65"/>
    <w:rsid w:val="009366E9"/>
    <w:rsid w:val="00936DA4"/>
    <w:rsid w:val="00937890"/>
    <w:rsid w:val="00937EC5"/>
    <w:rsid w:val="00942674"/>
    <w:rsid w:val="009436AF"/>
    <w:rsid w:val="00944378"/>
    <w:rsid w:val="0094747A"/>
    <w:rsid w:val="00947527"/>
    <w:rsid w:val="009535C1"/>
    <w:rsid w:val="00956BF0"/>
    <w:rsid w:val="00962DCF"/>
    <w:rsid w:val="00963E11"/>
    <w:rsid w:val="0096447D"/>
    <w:rsid w:val="009664FC"/>
    <w:rsid w:val="00966701"/>
    <w:rsid w:val="00970051"/>
    <w:rsid w:val="009710DE"/>
    <w:rsid w:val="00971831"/>
    <w:rsid w:val="009722F8"/>
    <w:rsid w:val="00972652"/>
    <w:rsid w:val="00972F7D"/>
    <w:rsid w:val="00973CE5"/>
    <w:rsid w:val="00973E6F"/>
    <w:rsid w:val="00975581"/>
    <w:rsid w:val="009760A1"/>
    <w:rsid w:val="00976C80"/>
    <w:rsid w:val="009815D2"/>
    <w:rsid w:val="00981E1C"/>
    <w:rsid w:val="00982999"/>
    <w:rsid w:val="00983957"/>
    <w:rsid w:val="009842DE"/>
    <w:rsid w:val="0098436F"/>
    <w:rsid w:val="00986DD5"/>
    <w:rsid w:val="00990BA3"/>
    <w:rsid w:val="009949C2"/>
    <w:rsid w:val="0099515D"/>
    <w:rsid w:val="00996519"/>
    <w:rsid w:val="00997283"/>
    <w:rsid w:val="009A245D"/>
    <w:rsid w:val="009A3943"/>
    <w:rsid w:val="009A6AB3"/>
    <w:rsid w:val="009A6DA0"/>
    <w:rsid w:val="009B095B"/>
    <w:rsid w:val="009B1E9D"/>
    <w:rsid w:val="009B24B4"/>
    <w:rsid w:val="009B371C"/>
    <w:rsid w:val="009B40D1"/>
    <w:rsid w:val="009B44B8"/>
    <w:rsid w:val="009B53EE"/>
    <w:rsid w:val="009B54BB"/>
    <w:rsid w:val="009B5F33"/>
    <w:rsid w:val="009B6A13"/>
    <w:rsid w:val="009C0516"/>
    <w:rsid w:val="009C164A"/>
    <w:rsid w:val="009C16DE"/>
    <w:rsid w:val="009C1E59"/>
    <w:rsid w:val="009C30BE"/>
    <w:rsid w:val="009C4EAD"/>
    <w:rsid w:val="009C52CB"/>
    <w:rsid w:val="009C7856"/>
    <w:rsid w:val="009D3367"/>
    <w:rsid w:val="009D415A"/>
    <w:rsid w:val="009D4C9E"/>
    <w:rsid w:val="009D656D"/>
    <w:rsid w:val="009D6697"/>
    <w:rsid w:val="009E04FB"/>
    <w:rsid w:val="009E1883"/>
    <w:rsid w:val="009E2FB9"/>
    <w:rsid w:val="009E3F4D"/>
    <w:rsid w:val="009E5AF7"/>
    <w:rsid w:val="009E61A7"/>
    <w:rsid w:val="009E79D4"/>
    <w:rsid w:val="009F0152"/>
    <w:rsid w:val="009F2262"/>
    <w:rsid w:val="009F32AC"/>
    <w:rsid w:val="009F3426"/>
    <w:rsid w:val="009F351A"/>
    <w:rsid w:val="009F3A28"/>
    <w:rsid w:val="009F415B"/>
    <w:rsid w:val="009F4C13"/>
    <w:rsid w:val="009F5F8D"/>
    <w:rsid w:val="009F601B"/>
    <w:rsid w:val="009F62AA"/>
    <w:rsid w:val="00A0054D"/>
    <w:rsid w:val="00A007B3"/>
    <w:rsid w:val="00A03958"/>
    <w:rsid w:val="00A044F6"/>
    <w:rsid w:val="00A04601"/>
    <w:rsid w:val="00A05C5F"/>
    <w:rsid w:val="00A06D5C"/>
    <w:rsid w:val="00A1204C"/>
    <w:rsid w:val="00A13738"/>
    <w:rsid w:val="00A13880"/>
    <w:rsid w:val="00A146AC"/>
    <w:rsid w:val="00A202FE"/>
    <w:rsid w:val="00A21047"/>
    <w:rsid w:val="00A21545"/>
    <w:rsid w:val="00A23494"/>
    <w:rsid w:val="00A23893"/>
    <w:rsid w:val="00A245F5"/>
    <w:rsid w:val="00A24729"/>
    <w:rsid w:val="00A24D6F"/>
    <w:rsid w:val="00A26119"/>
    <w:rsid w:val="00A268B1"/>
    <w:rsid w:val="00A26FA4"/>
    <w:rsid w:val="00A26FD9"/>
    <w:rsid w:val="00A27195"/>
    <w:rsid w:val="00A3335C"/>
    <w:rsid w:val="00A3540E"/>
    <w:rsid w:val="00A36BB2"/>
    <w:rsid w:val="00A3783D"/>
    <w:rsid w:val="00A4007A"/>
    <w:rsid w:val="00A40498"/>
    <w:rsid w:val="00A40C25"/>
    <w:rsid w:val="00A40EDB"/>
    <w:rsid w:val="00A4102D"/>
    <w:rsid w:val="00A41FE2"/>
    <w:rsid w:val="00A427BD"/>
    <w:rsid w:val="00A42FBE"/>
    <w:rsid w:val="00A43A1F"/>
    <w:rsid w:val="00A43EA8"/>
    <w:rsid w:val="00A46499"/>
    <w:rsid w:val="00A465B6"/>
    <w:rsid w:val="00A46C1C"/>
    <w:rsid w:val="00A46CBD"/>
    <w:rsid w:val="00A46F54"/>
    <w:rsid w:val="00A47FB6"/>
    <w:rsid w:val="00A51F08"/>
    <w:rsid w:val="00A52D50"/>
    <w:rsid w:val="00A53711"/>
    <w:rsid w:val="00A53A5F"/>
    <w:rsid w:val="00A53D51"/>
    <w:rsid w:val="00A546F4"/>
    <w:rsid w:val="00A550D1"/>
    <w:rsid w:val="00A55CA8"/>
    <w:rsid w:val="00A57AB7"/>
    <w:rsid w:val="00A6131A"/>
    <w:rsid w:val="00A63F61"/>
    <w:rsid w:val="00A64667"/>
    <w:rsid w:val="00A6496F"/>
    <w:rsid w:val="00A65887"/>
    <w:rsid w:val="00A65DB7"/>
    <w:rsid w:val="00A66211"/>
    <w:rsid w:val="00A6625F"/>
    <w:rsid w:val="00A720BF"/>
    <w:rsid w:val="00A729AB"/>
    <w:rsid w:val="00A72E7B"/>
    <w:rsid w:val="00A75197"/>
    <w:rsid w:val="00A77B91"/>
    <w:rsid w:val="00A819F9"/>
    <w:rsid w:val="00A8203C"/>
    <w:rsid w:val="00A827F5"/>
    <w:rsid w:val="00A8544C"/>
    <w:rsid w:val="00A87814"/>
    <w:rsid w:val="00A90AF6"/>
    <w:rsid w:val="00A91C6D"/>
    <w:rsid w:val="00A957FC"/>
    <w:rsid w:val="00A964AC"/>
    <w:rsid w:val="00A9661B"/>
    <w:rsid w:val="00A96B67"/>
    <w:rsid w:val="00A97E1D"/>
    <w:rsid w:val="00AA225B"/>
    <w:rsid w:val="00AA23F2"/>
    <w:rsid w:val="00AA474E"/>
    <w:rsid w:val="00AA47AE"/>
    <w:rsid w:val="00AA49F4"/>
    <w:rsid w:val="00AA5262"/>
    <w:rsid w:val="00AA5A20"/>
    <w:rsid w:val="00AA6CD1"/>
    <w:rsid w:val="00AB05F0"/>
    <w:rsid w:val="00AB1C62"/>
    <w:rsid w:val="00AB1D1D"/>
    <w:rsid w:val="00AB1E57"/>
    <w:rsid w:val="00AB2EDC"/>
    <w:rsid w:val="00AB5043"/>
    <w:rsid w:val="00AB5647"/>
    <w:rsid w:val="00AB5E65"/>
    <w:rsid w:val="00AB71AF"/>
    <w:rsid w:val="00AB7B49"/>
    <w:rsid w:val="00AC1EB2"/>
    <w:rsid w:val="00AC215D"/>
    <w:rsid w:val="00AC376A"/>
    <w:rsid w:val="00AC5650"/>
    <w:rsid w:val="00AC5FEA"/>
    <w:rsid w:val="00AC6B43"/>
    <w:rsid w:val="00AD1F8C"/>
    <w:rsid w:val="00AD31F1"/>
    <w:rsid w:val="00AD44B9"/>
    <w:rsid w:val="00AD50E2"/>
    <w:rsid w:val="00AD7378"/>
    <w:rsid w:val="00AE44FA"/>
    <w:rsid w:val="00AE4672"/>
    <w:rsid w:val="00AE4DE9"/>
    <w:rsid w:val="00AE4F5E"/>
    <w:rsid w:val="00AF1D9E"/>
    <w:rsid w:val="00AF24B4"/>
    <w:rsid w:val="00AF5EBD"/>
    <w:rsid w:val="00AF6773"/>
    <w:rsid w:val="00AF71A8"/>
    <w:rsid w:val="00B00F96"/>
    <w:rsid w:val="00B01156"/>
    <w:rsid w:val="00B013AB"/>
    <w:rsid w:val="00B01DD6"/>
    <w:rsid w:val="00B04932"/>
    <w:rsid w:val="00B07466"/>
    <w:rsid w:val="00B07F9F"/>
    <w:rsid w:val="00B1157B"/>
    <w:rsid w:val="00B11931"/>
    <w:rsid w:val="00B129B9"/>
    <w:rsid w:val="00B13104"/>
    <w:rsid w:val="00B14C37"/>
    <w:rsid w:val="00B156AB"/>
    <w:rsid w:val="00B20936"/>
    <w:rsid w:val="00B226C2"/>
    <w:rsid w:val="00B239A8"/>
    <w:rsid w:val="00B24312"/>
    <w:rsid w:val="00B24E72"/>
    <w:rsid w:val="00B24E8C"/>
    <w:rsid w:val="00B2780F"/>
    <w:rsid w:val="00B31B50"/>
    <w:rsid w:val="00B34BBF"/>
    <w:rsid w:val="00B34C20"/>
    <w:rsid w:val="00B34DCB"/>
    <w:rsid w:val="00B35E0F"/>
    <w:rsid w:val="00B368C1"/>
    <w:rsid w:val="00B36F14"/>
    <w:rsid w:val="00B4001F"/>
    <w:rsid w:val="00B4362F"/>
    <w:rsid w:val="00B452F9"/>
    <w:rsid w:val="00B45B2C"/>
    <w:rsid w:val="00B50510"/>
    <w:rsid w:val="00B51EAE"/>
    <w:rsid w:val="00B54129"/>
    <w:rsid w:val="00B543E7"/>
    <w:rsid w:val="00B57C7F"/>
    <w:rsid w:val="00B603DC"/>
    <w:rsid w:val="00B641CF"/>
    <w:rsid w:val="00B64C57"/>
    <w:rsid w:val="00B65416"/>
    <w:rsid w:val="00B65702"/>
    <w:rsid w:val="00B70DBE"/>
    <w:rsid w:val="00B7215F"/>
    <w:rsid w:val="00B7249E"/>
    <w:rsid w:val="00B730E8"/>
    <w:rsid w:val="00B73786"/>
    <w:rsid w:val="00B74D23"/>
    <w:rsid w:val="00B75057"/>
    <w:rsid w:val="00B778E8"/>
    <w:rsid w:val="00B808BD"/>
    <w:rsid w:val="00B80DD9"/>
    <w:rsid w:val="00B81907"/>
    <w:rsid w:val="00B81C9F"/>
    <w:rsid w:val="00B82B66"/>
    <w:rsid w:val="00B837D1"/>
    <w:rsid w:val="00B838A7"/>
    <w:rsid w:val="00B83AD4"/>
    <w:rsid w:val="00B84B49"/>
    <w:rsid w:val="00B84BD5"/>
    <w:rsid w:val="00B84BD8"/>
    <w:rsid w:val="00B84CE7"/>
    <w:rsid w:val="00B85CFF"/>
    <w:rsid w:val="00B87C10"/>
    <w:rsid w:val="00B90709"/>
    <w:rsid w:val="00B90AFB"/>
    <w:rsid w:val="00B92EDD"/>
    <w:rsid w:val="00B932D0"/>
    <w:rsid w:val="00B93C3E"/>
    <w:rsid w:val="00B94E86"/>
    <w:rsid w:val="00B96E9E"/>
    <w:rsid w:val="00BA2463"/>
    <w:rsid w:val="00BA4EE2"/>
    <w:rsid w:val="00BA5567"/>
    <w:rsid w:val="00BA60EC"/>
    <w:rsid w:val="00BB0070"/>
    <w:rsid w:val="00BB2689"/>
    <w:rsid w:val="00BB3A6D"/>
    <w:rsid w:val="00BB584F"/>
    <w:rsid w:val="00BC0282"/>
    <w:rsid w:val="00BC306E"/>
    <w:rsid w:val="00BC355F"/>
    <w:rsid w:val="00BC35FE"/>
    <w:rsid w:val="00BC3A6F"/>
    <w:rsid w:val="00BC7281"/>
    <w:rsid w:val="00BC7961"/>
    <w:rsid w:val="00BD064E"/>
    <w:rsid w:val="00BD182E"/>
    <w:rsid w:val="00BD30E3"/>
    <w:rsid w:val="00BD3E5D"/>
    <w:rsid w:val="00BD444E"/>
    <w:rsid w:val="00BD720E"/>
    <w:rsid w:val="00BD77A9"/>
    <w:rsid w:val="00BD7C39"/>
    <w:rsid w:val="00BE0D66"/>
    <w:rsid w:val="00BE1588"/>
    <w:rsid w:val="00BE17A3"/>
    <w:rsid w:val="00BE1C6C"/>
    <w:rsid w:val="00BE1E26"/>
    <w:rsid w:val="00BE24F3"/>
    <w:rsid w:val="00BE5F08"/>
    <w:rsid w:val="00BF07D9"/>
    <w:rsid w:val="00BF0C74"/>
    <w:rsid w:val="00BF0E7E"/>
    <w:rsid w:val="00BF3902"/>
    <w:rsid w:val="00BF43FF"/>
    <w:rsid w:val="00BF6603"/>
    <w:rsid w:val="00C02CD2"/>
    <w:rsid w:val="00C03E42"/>
    <w:rsid w:val="00C04C35"/>
    <w:rsid w:val="00C050A5"/>
    <w:rsid w:val="00C055EE"/>
    <w:rsid w:val="00C12931"/>
    <w:rsid w:val="00C12C7C"/>
    <w:rsid w:val="00C12DCC"/>
    <w:rsid w:val="00C141A2"/>
    <w:rsid w:val="00C14A9A"/>
    <w:rsid w:val="00C152CC"/>
    <w:rsid w:val="00C156C2"/>
    <w:rsid w:val="00C15BAE"/>
    <w:rsid w:val="00C210C5"/>
    <w:rsid w:val="00C223F9"/>
    <w:rsid w:val="00C26E4D"/>
    <w:rsid w:val="00C3050F"/>
    <w:rsid w:val="00C3051A"/>
    <w:rsid w:val="00C30DD8"/>
    <w:rsid w:val="00C31716"/>
    <w:rsid w:val="00C31C63"/>
    <w:rsid w:val="00C32260"/>
    <w:rsid w:val="00C32744"/>
    <w:rsid w:val="00C32BE5"/>
    <w:rsid w:val="00C32E8B"/>
    <w:rsid w:val="00C34166"/>
    <w:rsid w:val="00C3581F"/>
    <w:rsid w:val="00C35DC8"/>
    <w:rsid w:val="00C41AF7"/>
    <w:rsid w:val="00C41E37"/>
    <w:rsid w:val="00C43D9F"/>
    <w:rsid w:val="00C4530C"/>
    <w:rsid w:val="00C45EF9"/>
    <w:rsid w:val="00C46B32"/>
    <w:rsid w:val="00C501EC"/>
    <w:rsid w:val="00C507EA"/>
    <w:rsid w:val="00C553A0"/>
    <w:rsid w:val="00C55D34"/>
    <w:rsid w:val="00C55ED9"/>
    <w:rsid w:val="00C60183"/>
    <w:rsid w:val="00C622B0"/>
    <w:rsid w:val="00C62E8A"/>
    <w:rsid w:val="00C63832"/>
    <w:rsid w:val="00C63FF8"/>
    <w:rsid w:val="00C655D3"/>
    <w:rsid w:val="00C655E6"/>
    <w:rsid w:val="00C66B8C"/>
    <w:rsid w:val="00C679D2"/>
    <w:rsid w:val="00C718C4"/>
    <w:rsid w:val="00C71A28"/>
    <w:rsid w:val="00C71D55"/>
    <w:rsid w:val="00C7218C"/>
    <w:rsid w:val="00C769B8"/>
    <w:rsid w:val="00C817FC"/>
    <w:rsid w:val="00C82503"/>
    <w:rsid w:val="00C8288A"/>
    <w:rsid w:val="00C8296C"/>
    <w:rsid w:val="00C83BEC"/>
    <w:rsid w:val="00C83DB3"/>
    <w:rsid w:val="00C845E2"/>
    <w:rsid w:val="00C858D7"/>
    <w:rsid w:val="00C85BE7"/>
    <w:rsid w:val="00C86414"/>
    <w:rsid w:val="00C865A3"/>
    <w:rsid w:val="00C8693A"/>
    <w:rsid w:val="00C91458"/>
    <w:rsid w:val="00C91E63"/>
    <w:rsid w:val="00C91F15"/>
    <w:rsid w:val="00C924A2"/>
    <w:rsid w:val="00C92679"/>
    <w:rsid w:val="00C9303B"/>
    <w:rsid w:val="00C937C8"/>
    <w:rsid w:val="00C94EA1"/>
    <w:rsid w:val="00C958CD"/>
    <w:rsid w:val="00C95B4F"/>
    <w:rsid w:val="00C96CDF"/>
    <w:rsid w:val="00C96E4A"/>
    <w:rsid w:val="00CA20EA"/>
    <w:rsid w:val="00CA25E0"/>
    <w:rsid w:val="00CA3BD9"/>
    <w:rsid w:val="00CA5EE2"/>
    <w:rsid w:val="00CA6DF1"/>
    <w:rsid w:val="00CB049E"/>
    <w:rsid w:val="00CB078A"/>
    <w:rsid w:val="00CB3AEC"/>
    <w:rsid w:val="00CB47BC"/>
    <w:rsid w:val="00CB7674"/>
    <w:rsid w:val="00CB784C"/>
    <w:rsid w:val="00CC0B1F"/>
    <w:rsid w:val="00CC18A3"/>
    <w:rsid w:val="00CC3CF9"/>
    <w:rsid w:val="00CC4EA9"/>
    <w:rsid w:val="00CC5F16"/>
    <w:rsid w:val="00CC6575"/>
    <w:rsid w:val="00CC6DF9"/>
    <w:rsid w:val="00CC6E2A"/>
    <w:rsid w:val="00CD2DD4"/>
    <w:rsid w:val="00CD4A3A"/>
    <w:rsid w:val="00CD50D6"/>
    <w:rsid w:val="00CD647C"/>
    <w:rsid w:val="00CD77CE"/>
    <w:rsid w:val="00CE0911"/>
    <w:rsid w:val="00CE09A5"/>
    <w:rsid w:val="00CE14B0"/>
    <w:rsid w:val="00CE1B48"/>
    <w:rsid w:val="00CE3800"/>
    <w:rsid w:val="00CE44F7"/>
    <w:rsid w:val="00CE56D3"/>
    <w:rsid w:val="00CE7202"/>
    <w:rsid w:val="00CF0356"/>
    <w:rsid w:val="00CF158D"/>
    <w:rsid w:val="00CF1F28"/>
    <w:rsid w:val="00CF3679"/>
    <w:rsid w:val="00CF4794"/>
    <w:rsid w:val="00CF54B0"/>
    <w:rsid w:val="00CF5D6E"/>
    <w:rsid w:val="00CF699C"/>
    <w:rsid w:val="00CF6D5B"/>
    <w:rsid w:val="00D0097D"/>
    <w:rsid w:val="00D00A1E"/>
    <w:rsid w:val="00D023DF"/>
    <w:rsid w:val="00D02510"/>
    <w:rsid w:val="00D03FA7"/>
    <w:rsid w:val="00D07571"/>
    <w:rsid w:val="00D100D7"/>
    <w:rsid w:val="00D106EB"/>
    <w:rsid w:val="00D106F4"/>
    <w:rsid w:val="00D1340E"/>
    <w:rsid w:val="00D13450"/>
    <w:rsid w:val="00D173D7"/>
    <w:rsid w:val="00D2010B"/>
    <w:rsid w:val="00D20BDD"/>
    <w:rsid w:val="00D21114"/>
    <w:rsid w:val="00D21467"/>
    <w:rsid w:val="00D21EE4"/>
    <w:rsid w:val="00D2221A"/>
    <w:rsid w:val="00D22AFD"/>
    <w:rsid w:val="00D232E2"/>
    <w:rsid w:val="00D24ECE"/>
    <w:rsid w:val="00D2563C"/>
    <w:rsid w:val="00D306FD"/>
    <w:rsid w:val="00D313E4"/>
    <w:rsid w:val="00D31668"/>
    <w:rsid w:val="00D33253"/>
    <w:rsid w:val="00D35249"/>
    <w:rsid w:val="00D35317"/>
    <w:rsid w:val="00D355CE"/>
    <w:rsid w:val="00D40574"/>
    <w:rsid w:val="00D409C9"/>
    <w:rsid w:val="00D40C64"/>
    <w:rsid w:val="00D41483"/>
    <w:rsid w:val="00D433DC"/>
    <w:rsid w:val="00D4414C"/>
    <w:rsid w:val="00D449C2"/>
    <w:rsid w:val="00D44BF3"/>
    <w:rsid w:val="00D51071"/>
    <w:rsid w:val="00D532B3"/>
    <w:rsid w:val="00D54D10"/>
    <w:rsid w:val="00D557C8"/>
    <w:rsid w:val="00D5598D"/>
    <w:rsid w:val="00D5622E"/>
    <w:rsid w:val="00D61533"/>
    <w:rsid w:val="00D61910"/>
    <w:rsid w:val="00D61AAC"/>
    <w:rsid w:val="00D638F8"/>
    <w:rsid w:val="00D63F09"/>
    <w:rsid w:val="00D67191"/>
    <w:rsid w:val="00D72A74"/>
    <w:rsid w:val="00D72F9C"/>
    <w:rsid w:val="00D733B9"/>
    <w:rsid w:val="00D73543"/>
    <w:rsid w:val="00D73E1C"/>
    <w:rsid w:val="00D7561D"/>
    <w:rsid w:val="00D76516"/>
    <w:rsid w:val="00D777F1"/>
    <w:rsid w:val="00D80240"/>
    <w:rsid w:val="00D848DF"/>
    <w:rsid w:val="00D86141"/>
    <w:rsid w:val="00D86D0F"/>
    <w:rsid w:val="00D874AA"/>
    <w:rsid w:val="00D87981"/>
    <w:rsid w:val="00D87CA6"/>
    <w:rsid w:val="00D87F3C"/>
    <w:rsid w:val="00D95C30"/>
    <w:rsid w:val="00DA0092"/>
    <w:rsid w:val="00DA0700"/>
    <w:rsid w:val="00DA1D33"/>
    <w:rsid w:val="00DA1D4E"/>
    <w:rsid w:val="00DA210C"/>
    <w:rsid w:val="00DA260B"/>
    <w:rsid w:val="00DA3418"/>
    <w:rsid w:val="00DA3628"/>
    <w:rsid w:val="00DA454B"/>
    <w:rsid w:val="00DA6012"/>
    <w:rsid w:val="00DA694C"/>
    <w:rsid w:val="00DA76C9"/>
    <w:rsid w:val="00DB018D"/>
    <w:rsid w:val="00DB06CE"/>
    <w:rsid w:val="00DB0ACF"/>
    <w:rsid w:val="00DB2141"/>
    <w:rsid w:val="00DB2F25"/>
    <w:rsid w:val="00DB3104"/>
    <w:rsid w:val="00DB60D4"/>
    <w:rsid w:val="00DB6951"/>
    <w:rsid w:val="00DB6B80"/>
    <w:rsid w:val="00DC1431"/>
    <w:rsid w:val="00DC1E68"/>
    <w:rsid w:val="00DC3A60"/>
    <w:rsid w:val="00DC4977"/>
    <w:rsid w:val="00DC539C"/>
    <w:rsid w:val="00DC7A23"/>
    <w:rsid w:val="00DD088A"/>
    <w:rsid w:val="00DD0D8F"/>
    <w:rsid w:val="00DD3161"/>
    <w:rsid w:val="00DD347D"/>
    <w:rsid w:val="00DD36CD"/>
    <w:rsid w:val="00DD451F"/>
    <w:rsid w:val="00DD57E1"/>
    <w:rsid w:val="00DD7F4C"/>
    <w:rsid w:val="00DD7FF8"/>
    <w:rsid w:val="00DE040E"/>
    <w:rsid w:val="00DE128E"/>
    <w:rsid w:val="00DE1B46"/>
    <w:rsid w:val="00DE1CA6"/>
    <w:rsid w:val="00DE28CB"/>
    <w:rsid w:val="00DE4862"/>
    <w:rsid w:val="00DE4BFC"/>
    <w:rsid w:val="00DE4FBA"/>
    <w:rsid w:val="00DE5C22"/>
    <w:rsid w:val="00DE5E12"/>
    <w:rsid w:val="00DE656A"/>
    <w:rsid w:val="00DF0478"/>
    <w:rsid w:val="00DF0953"/>
    <w:rsid w:val="00DF1313"/>
    <w:rsid w:val="00DF2134"/>
    <w:rsid w:val="00DF305D"/>
    <w:rsid w:val="00DF3B6E"/>
    <w:rsid w:val="00DF3EEF"/>
    <w:rsid w:val="00DF533C"/>
    <w:rsid w:val="00DF5A80"/>
    <w:rsid w:val="00DF7C5A"/>
    <w:rsid w:val="00E01209"/>
    <w:rsid w:val="00E03091"/>
    <w:rsid w:val="00E038F6"/>
    <w:rsid w:val="00E05897"/>
    <w:rsid w:val="00E069A5"/>
    <w:rsid w:val="00E07A32"/>
    <w:rsid w:val="00E10B8E"/>
    <w:rsid w:val="00E11920"/>
    <w:rsid w:val="00E12251"/>
    <w:rsid w:val="00E12BE6"/>
    <w:rsid w:val="00E12DC5"/>
    <w:rsid w:val="00E13904"/>
    <w:rsid w:val="00E16638"/>
    <w:rsid w:val="00E173C9"/>
    <w:rsid w:val="00E176D7"/>
    <w:rsid w:val="00E17BFB"/>
    <w:rsid w:val="00E17FDA"/>
    <w:rsid w:val="00E20DDD"/>
    <w:rsid w:val="00E21C9F"/>
    <w:rsid w:val="00E21F12"/>
    <w:rsid w:val="00E222CE"/>
    <w:rsid w:val="00E23104"/>
    <w:rsid w:val="00E2319A"/>
    <w:rsid w:val="00E24769"/>
    <w:rsid w:val="00E24961"/>
    <w:rsid w:val="00E250F6"/>
    <w:rsid w:val="00E25BC6"/>
    <w:rsid w:val="00E263A9"/>
    <w:rsid w:val="00E27A6D"/>
    <w:rsid w:val="00E27D57"/>
    <w:rsid w:val="00E30A8D"/>
    <w:rsid w:val="00E30C82"/>
    <w:rsid w:val="00E338C4"/>
    <w:rsid w:val="00E33981"/>
    <w:rsid w:val="00E33F12"/>
    <w:rsid w:val="00E34262"/>
    <w:rsid w:val="00E3430B"/>
    <w:rsid w:val="00E35FEB"/>
    <w:rsid w:val="00E37CCE"/>
    <w:rsid w:val="00E44053"/>
    <w:rsid w:val="00E45131"/>
    <w:rsid w:val="00E4721F"/>
    <w:rsid w:val="00E51BDC"/>
    <w:rsid w:val="00E52667"/>
    <w:rsid w:val="00E55459"/>
    <w:rsid w:val="00E55A4E"/>
    <w:rsid w:val="00E56A7D"/>
    <w:rsid w:val="00E603AD"/>
    <w:rsid w:val="00E604CF"/>
    <w:rsid w:val="00E60839"/>
    <w:rsid w:val="00E60BEC"/>
    <w:rsid w:val="00E61F3F"/>
    <w:rsid w:val="00E63E02"/>
    <w:rsid w:val="00E645CD"/>
    <w:rsid w:val="00E71892"/>
    <w:rsid w:val="00E745A3"/>
    <w:rsid w:val="00E74B19"/>
    <w:rsid w:val="00E75A21"/>
    <w:rsid w:val="00E75BC3"/>
    <w:rsid w:val="00E771EB"/>
    <w:rsid w:val="00E772C7"/>
    <w:rsid w:val="00E8190B"/>
    <w:rsid w:val="00E82942"/>
    <w:rsid w:val="00E82B61"/>
    <w:rsid w:val="00E82F4E"/>
    <w:rsid w:val="00E83601"/>
    <w:rsid w:val="00E8764A"/>
    <w:rsid w:val="00E87A8A"/>
    <w:rsid w:val="00E90DEB"/>
    <w:rsid w:val="00E91E92"/>
    <w:rsid w:val="00E92098"/>
    <w:rsid w:val="00E92B61"/>
    <w:rsid w:val="00E94435"/>
    <w:rsid w:val="00E964F0"/>
    <w:rsid w:val="00E96890"/>
    <w:rsid w:val="00E97259"/>
    <w:rsid w:val="00E97311"/>
    <w:rsid w:val="00E97C60"/>
    <w:rsid w:val="00EA0239"/>
    <w:rsid w:val="00EA34CF"/>
    <w:rsid w:val="00EA5924"/>
    <w:rsid w:val="00EA6A95"/>
    <w:rsid w:val="00EA6C27"/>
    <w:rsid w:val="00EB11CD"/>
    <w:rsid w:val="00EB1E6F"/>
    <w:rsid w:val="00EB2DE7"/>
    <w:rsid w:val="00EB4137"/>
    <w:rsid w:val="00EB4455"/>
    <w:rsid w:val="00EB499C"/>
    <w:rsid w:val="00EB60B4"/>
    <w:rsid w:val="00EB65ED"/>
    <w:rsid w:val="00EB7D5A"/>
    <w:rsid w:val="00EB7EBC"/>
    <w:rsid w:val="00EC2247"/>
    <w:rsid w:val="00EC2FF9"/>
    <w:rsid w:val="00EC35D2"/>
    <w:rsid w:val="00EC4811"/>
    <w:rsid w:val="00EC5C2D"/>
    <w:rsid w:val="00EC79A7"/>
    <w:rsid w:val="00ED00D1"/>
    <w:rsid w:val="00ED0293"/>
    <w:rsid w:val="00ED0F1D"/>
    <w:rsid w:val="00ED126F"/>
    <w:rsid w:val="00ED1272"/>
    <w:rsid w:val="00ED338D"/>
    <w:rsid w:val="00ED50BC"/>
    <w:rsid w:val="00ED5A66"/>
    <w:rsid w:val="00ED6AD6"/>
    <w:rsid w:val="00ED7953"/>
    <w:rsid w:val="00ED7AFC"/>
    <w:rsid w:val="00EE1AAD"/>
    <w:rsid w:val="00EE31F6"/>
    <w:rsid w:val="00EE7E55"/>
    <w:rsid w:val="00EF3F4F"/>
    <w:rsid w:val="00EF568D"/>
    <w:rsid w:val="00EF66B1"/>
    <w:rsid w:val="00F00A2F"/>
    <w:rsid w:val="00F02C69"/>
    <w:rsid w:val="00F052DF"/>
    <w:rsid w:val="00F06635"/>
    <w:rsid w:val="00F066A3"/>
    <w:rsid w:val="00F10B74"/>
    <w:rsid w:val="00F11303"/>
    <w:rsid w:val="00F12159"/>
    <w:rsid w:val="00F155EB"/>
    <w:rsid w:val="00F15611"/>
    <w:rsid w:val="00F16FCB"/>
    <w:rsid w:val="00F249F3"/>
    <w:rsid w:val="00F24C37"/>
    <w:rsid w:val="00F25160"/>
    <w:rsid w:val="00F255AB"/>
    <w:rsid w:val="00F25D69"/>
    <w:rsid w:val="00F25ED7"/>
    <w:rsid w:val="00F26C51"/>
    <w:rsid w:val="00F26D47"/>
    <w:rsid w:val="00F276A7"/>
    <w:rsid w:val="00F27CC2"/>
    <w:rsid w:val="00F30A91"/>
    <w:rsid w:val="00F31684"/>
    <w:rsid w:val="00F317A1"/>
    <w:rsid w:val="00F31AE0"/>
    <w:rsid w:val="00F350BF"/>
    <w:rsid w:val="00F36AD1"/>
    <w:rsid w:val="00F41529"/>
    <w:rsid w:val="00F4302F"/>
    <w:rsid w:val="00F46576"/>
    <w:rsid w:val="00F475E7"/>
    <w:rsid w:val="00F47ABC"/>
    <w:rsid w:val="00F51E6A"/>
    <w:rsid w:val="00F52026"/>
    <w:rsid w:val="00F5291A"/>
    <w:rsid w:val="00F5490B"/>
    <w:rsid w:val="00F54D4A"/>
    <w:rsid w:val="00F55784"/>
    <w:rsid w:val="00F56340"/>
    <w:rsid w:val="00F566B9"/>
    <w:rsid w:val="00F57B64"/>
    <w:rsid w:val="00F57C3F"/>
    <w:rsid w:val="00F601E8"/>
    <w:rsid w:val="00F60AA8"/>
    <w:rsid w:val="00F60EB1"/>
    <w:rsid w:val="00F61166"/>
    <w:rsid w:val="00F611CB"/>
    <w:rsid w:val="00F620F0"/>
    <w:rsid w:val="00F620FC"/>
    <w:rsid w:val="00F62C1E"/>
    <w:rsid w:val="00F62D25"/>
    <w:rsid w:val="00F6349B"/>
    <w:rsid w:val="00F638D7"/>
    <w:rsid w:val="00F65AEC"/>
    <w:rsid w:val="00F65BAE"/>
    <w:rsid w:val="00F67367"/>
    <w:rsid w:val="00F67731"/>
    <w:rsid w:val="00F71A51"/>
    <w:rsid w:val="00F7242C"/>
    <w:rsid w:val="00F73A19"/>
    <w:rsid w:val="00F73CAC"/>
    <w:rsid w:val="00F74932"/>
    <w:rsid w:val="00F765BC"/>
    <w:rsid w:val="00F7671C"/>
    <w:rsid w:val="00F76CE2"/>
    <w:rsid w:val="00F80858"/>
    <w:rsid w:val="00F820C9"/>
    <w:rsid w:val="00F8241A"/>
    <w:rsid w:val="00F826E0"/>
    <w:rsid w:val="00F83794"/>
    <w:rsid w:val="00F853E7"/>
    <w:rsid w:val="00F86CB6"/>
    <w:rsid w:val="00F86F5A"/>
    <w:rsid w:val="00F913D3"/>
    <w:rsid w:val="00F9232D"/>
    <w:rsid w:val="00F92B8F"/>
    <w:rsid w:val="00F94499"/>
    <w:rsid w:val="00F956BA"/>
    <w:rsid w:val="00F97264"/>
    <w:rsid w:val="00F97F81"/>
    <w:rsid w:val="00FA0AB1"/>
    <w:rsid w:val="00FA1927"/>
    <w:rsid w:val="00FA40ED"/>
    <w:rsid w:val="00FA6DD9"/>
    <w:rsid w:val="00FB1A4E"/>
    <w:rsid w:val="00FB2982"/>
    <w:rsid w:val="00FB3898"/>
    <w:rsid w:val="00FB5A44"/>
    <w:rsid w:val="00FB5E21"/>
    <w:rsid w:val="00FB673A"/>
    <w:rsid w:val="00FB6B45"/>
    <w:rsid w:val="00FC05B7"/>
    <w:rsid w:val="00FC1C39"/>
    <w:rsid w:val="00FC2058"/>
    <w:rsid w:val="00FC3000"/>
    <w:rsid w:val="00FC3F24"/>
    <w:rsid w:val="00FC6BC3"/>
    <w:rsid w:val="00FC6E93"/>
    <w:rsid w:val="00FC79F0"/>
    <w:rsid w:val="00FD1819"/>
    <w:rsid w:val="00FD2D05"/>
    <w:rsid w:val="00FD3D92"/>
    <w:rsid w:val="00FD4204"/>
    <w:rsid w:val="00FD51FD"/>
    <w:rsid w:val="00FD537A"/>
    <w:rsid w:val="00FD5A3A"/>
    <w:rsid w:val="00FD6D72"/>
    <w:rsid w:val="00FD7FC4"/>
    <w:rsid w:val="00FE1401"/>
    <w:rsid w:val="00FE20C2"/>
    <w:rsid w:val="00FE25E9"/>
    <w:rsid w:val="00FE345C"/>
    <w:rsid w:val="00FE36E8"/>
    <w:rsid w:val="00FE4D37"/>
    <w:rsid w:val="00FE5F11"/>
    <w:rsid w:val="00FE7ED1"/>
    <w:rsid w:val="00FF017F"/>
    <w:rsid w:val="00FF33AA"/>
    <w:rsid w:val="00FF390F"/>
    <w:rsid w:val="00FF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3D3F0"/>
  <w14:defaultImageDpi w14:val="32767"/>
  <w15:chartTrackingRefBased/>
  <w15:docId w15:val="{1BF4DAE4-4B75-45C2-BB3F-29C8BFDF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94499"/>
    <w:rPr>
      <w:rFonts w:eastAsia="宋体"/>
      <w:sz w:val="24"/>
      <w:lang w:val="en-GB"/>
    </w:rPr>
  </w:style>
  <w:style w:type="paragraph" w:styleId="1">
    <w:name w:val="heading 1"/>
    <w:basedOn w:val="a1"/>
    <w:next w:val="a1"/>
    <w:link w:val="10"/>
    <w:uiPriority w:val="9"/>
    <w:rsid w:val="007C6615"/>
    <w:pPr>
      <w:keepNext/>
      <w:keepLines/>
      <w:spacing w:before="340" w:after="330" w:line="578" w:lineRule="auto"/>
      <w:outlineLvl w:val="0"/>
    </w:pPr>
    <w:rPr>
      <w:b/>
      <w:bCs/>
      <w:kern w:val="44"/>
      <w:sz w:val="44"/>
      <w:szCs w:val="44"/>
    </w:rPr>
  </w:style>
  <w:style w:type="paragraph" w:styleId="21">
    <w:name w:val="heading 2"/>
    <w:basedOn w:val="a1"/>
    <w:next w:val="a1"/>
    <w:link w:val="22"/>
    <w:uiPriority w:val="9"/>
    <w:unhideWhenUsed/>
    <w:rsid w:val="007C66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uiPriority w:val="9"/>
    <w:unhideWhenUsed/>
    <w:rsid w:val="007C6615"/>
    <w:pPr>
      <w:keepNext/>
      <w:keepLines/>
      <w:spacing w:before="260" w:after="260" w:line="416" w:lineRule="auto"/>
      <w:outlineLvl w:val="2"/>
    </w:pPr>
    <w:rPr>
      <w:b/>
      <w:bCs/>
      <w:sz w:val="32"/>
      <w:szCs w:val="32"/>
    </w:rPr>
  </w:style>
  <w:style w:type="paragraph" w:styleId="41">
    <w:name w:val="heading 4"/>
    <w:basedOn w:val="a1"/>
    <w:next w:val="a1"/>
    <w:link w:val="42"/>
    <w:uiPriority w:val="9"/>
    <w:unhideWhenUsed/>
    <w:rsid w:val="007C661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uiPriority w:val="9"/>
    <w:semiHidden/>
    <w:unhideWhenUsed/>
    <w:rsid w:val="00063F69"/>
    <w:pPr>
      <w:keepNext/>
      <w:keepLines/>
      <w:spacing w:before="280" w:after="290" w:line="376" w:lineRule="auto"/>
      <w:outlineLvl w:val="4"/>
    </w:pPr>
    <w:rPr>
      <w:b/>
      <w:bCs/>
      <w:sz w:val="28"/>
      <w:szCs w:val="28"/>
    </w:rPr>
  </w:style>
  <w:style w:type="paragraph" w:styleId="6">
    <w:name w:val="heading 6"/>
    <w:basedOn w:val="a1"/>
    <w:next w:val="a1"/>
    <w:link w:val="60"/>
    <w:uiPriority w:val="9"/>
    <w:semiHidden/>
    <w:unhideWhenUsed/>
    <w:qFormat/>
    <w:rsid w:val="00063F69"/>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1"/>
    <w:next w:val="a1"/>
    <w:link w:val="70"/>
    <w:uiPriority w:val="9"/>
    <w:semiHidden/>
    <w:unhideWhenUsed/>
    <w:qFormat/>
    <w:rsid w:val="00063F69"/>
    <w:pPr>
      <w:keepNext/>
      <w:keepLines/>
      <w:spacing w:before="240" w:after="64" w:line="320" w:lineRule="auto"/>
      <w:outlineLvl w:val="6"/>
    </w:pPr>
    <w:rPr>
      <w:b/>
      <w:bCs/>
      <w:szCs w:val="24"/>
    </w:rPr>
  </w:style>
  <w:style w:type="paragraph" w:styleId="8">
    <w:name w:val="heading 8"/>
    <w:basedOn w:val="a1"/>
    <w:next w:val="a1"/>
    <w:link w:val="80"/>
    <w:uiPriority w:val="9"/>
    <w:semiHidden/>
    <w:unhideWhenUsed/>
    <w:qFormat/>
    <w:rsid w:val="00063F69"/>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1"/>
    <w:next w:val="a1"/>
    <w:link w:val="90"/>
    <w:uiPriority w:val="9"/>
    <w:semiHidden/>
    <w:unhideWhenUsed/>
    <w:qFormat/>
    <w:rsid w:val="00063F69"/>
    <w:pPr>
      <w:keepNext/>
      <w:keepLines/>
      <w:spacing w:before="240" w:after="64" w:line="320" w:lineRule="auto"/>
      <w:outlineLvl w:val="8"/>
    </w:pPr>
    <w:rPr>
      <w:rFonts w:asciiTheme="majorHAnsi" w:eastAsiaTheme="majorEastAsia" w:hAnsiTheme="majorHAnsi" w:cstheme="majorBidi"/>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PA-Text">
    <w:name w:val="APA-Text"/>
    <w:basedOn w:val="a1"/>
    <w:link w:val="APA-Text0"/>
    <w:qFormat/>
    <w:rsid w:val="00A46499"/>
    <w:pPr>
      <w:spacing w:line="276" w:lineRule="auto"/>
      <w:ind w:firstLine="720"/>
    </w:pPr>
    <w:rPr>
      <w:rFonts w:cs="Times New Roman"/>
    </w:rPr>
  </w:style>
  <w:style w:type="character" w:customStyle="1" w:styleId="10">
    <w:name w:val="标题 1 字符"/>
    <w:basedOn w:val="a2"/>
    <w:link w:val="1"/>
    <w:uiPriority w:val="9"/>
    <w:rsid w:val="007C6615"/>
    <w:rPr>
      <w:b/>
      <w:bCs/>
      <w:kern w:val="44"/>
      <w:sz w:val="44"/>
      <w:szCs w:val="44"/>
    </w:rPr>
  </w:style>
  <w:style w:type="character" w:customStyle="1" w:styleId="22">
    <w:name w:val="标题 2 字符"/>
    <w:basedOn w:val="a2"/>
    <w:link w:val="21"/>
    <w:uiPriority w:val="9"/>
    <w:rsid w:val="007C6615"/>
    <w:rPr>
      <w:rFonts w:asciiTheme="majorHAnsi" w:eastAsiaTheme="majorEastAsia" w:hAnsiTheme="majorHAnsi" w:cstheme="majorBidi"/>
      <w:b/>
      <w:bCs/>
      <w:sz w:val="32"/>
      <w:szCs w:val="32"/>
    </w:rPr>
  </w:style>
  <w:style w:type="character" w:customStyle="1" w:styleId="32">
    <w:name w:val="标题 3 字符"/>
    <w:basedOn w:val="a2"/>
    <w:link w:val="31"/>
    <w:uiPriority w:val="9"/>
    <w:rsid w:val="007C6615"/>
    <w:rPr>
      <w:b/>
      <w:bCs/>
      <w:sz w:val="32"/>
      <w:szCs w:val="32"/>
    </w:rPr>
  </w:style>
  <w:style w:type="character" w:customStyle="1" w:styleId="42">
    <w:name w:val="标题 4 字符"/>
    <w:basedOn w:val="a2"/>
    <w:link w:val="41"/>
    <w:uiPriority w:val="9"/>
    <w:rsid w:val="007C6615"/>
    <w:rPr>
      <w:rFonts w:asciiTheme="majorHAnsi" w:eastAsiaTheme="majorEastAsia" w:hAnsiTheme="majorHAnsi" w:cstheme="majorBidi"/>
      <w:b/>
      <w:bCs/>
      <w:sz w:val="28"/>
      <w:szCs w:val="28"/>
    </w:rPr>
  </w:style>
  <w:style w:type="character" w:customStyle="1" w:styleId="APA-Text0">
    <w:name w:val="APA-Text 字符"/>
    <w:basedOn w:val="a2"/>
    <w:link w:val="APA-Text"/>
    <w:rsid w:val="00A46499"/>
    <w:rPr>
      <w:rFonts w:eastAsia="宋体" w:cs="Times New Roman"/>
      <w:sz w:val="24"/>
    </w:rPr>
  </w:style>
  <w:style w:type="paragraph" w:styleId="a5">
    <w:name w:val="Subtitle"/>
    <w:basedOn w:val="a1"/>
    <w:next w:val="a1"/>
    <w:link w:val="a6"/>
    <w:uiPriority w:val="11"/>
    <w:rsid w:val="005448CD"/>
    <w:pPr>
      <w:spacing w:before="240" w:after="60" w:line="312" w:lineRule="auto"/>
      <w:jc w:val="center"/>
      <w:outlineLvl w:val="1"/>
    </w:pPr>
    <w:rPr>
      <w:rFonts w:asciiTheme="majorHAnsi" w:hAnsiTheme="majorHAnsi" w:cstheme="majorBidi"/>
      <w:b/>
      <w:bCs/>
      <w:kern w:val="28"/>
      <w:sz w:val="32"/>
      <w:szCs w:val="32"/>
    </w:rPr>
  </w:style>
  <w:style w:type="character" w:customStyle="1" w:styleId="a6">
    <w:name w:val="副标题 字符"/>
    <w:basedOn w:val="a2"/>
    <w:link w:val="a5"/>
    <w:uiPriority w:val="11"/>
    <w:rsid w:val="005448CD"/>
    <w:rPr>
      <w:rFonts w:asciiTheme="majorHAnsi" w:eastAsia="宋体" w:hAnsiTheme="majorHAnsi" w:cstheme="majorBidi"/>
      <w:b/>
      <w:bCs/>
      <w:kern w:val="28"/>
      <w:sz w:val="32"/>
      <w:szCs w:val="32"/>
    </w:rPr>
  </w:style>
  <w:style w:type="paragraph" w:customStyle="1" w:styleId="L1-APA">
    <w:name w:val="L1-APA"/>
    <w:basedOn w:val="a5"/>
    <w:next w:val="APA-Text"/>
    <w:qFormat/>
    <w:rsid w:val="00EC5C2D"/>
    <w:pPr>
      <w:spacing w:beforeLines="100" w:before="100" w:after="0" w:line="276" w:lineRule="auto"/>
      <w:outlineLvl w:val="0"/>
    </w:pPr>
    <w:rPr>
      <w:rFonts w:ascii="Times New Roman" w:hAnsi="Times New Roman" w:cs="Times New Roman"/>
      <w:sz w:val="24"/>
      <w:szCs w:val="24"/>
    </w:rPr>
  </w:style>
  <w:style w:type="paragraph" w:customStyle="1" w:styleId="L2-APA">
    <w:name w:val="L2-APA"/>
    <w:basedOn w:val="a5"/>
    <w:next w:val="APA-Text"/>
    <w:qFormat/>
    <w:rsid w:val="005349CA"/>
    <w:pPr>
      <w:spacing w:beforeLines="100" w:before="100" w:after="0" w:line="276" w:lineRule="auto"/>
      <w:jc w:val="left"/>
    </w:pPr>
    <w:rPr>
      <w:rFonts w:ascii="Times New Roman" w:hAnsi="Times New Roman"/>
      <w:sz w:val="24"/>
    </w:rPr>
  </w:style>
  <w:style w:type="paragraph" w:customStyle="1" w:styleId="L3-APA">
    <w:name w:val="L3-APA"/>
    <w:basedOn w:val="APA-Text"/>
    <w:next w:val="APA-Text"/>
    <w:qFormat/>
    <w:rsid w:val="00BB2689"/>
    <w:pPr>
      <w:ind w:firstLine="0"/>
      <w:outlineLvl w:val="2"/>
    </w:pPr>
    <w:rPr>
      <w:b/>
      <w:i/>
    </w:rPr>
  </w:style>
  <w:style w:type="paragraph" w:customStyle="1" w:styleId="L4-APA">
    <w:name w:val="L4-APA"/>
    <w:basedOn w:val="APA-Text"/>
    <w:next w:val="APA-Text"/>
    <w:qFormat/>
    <w:rsid w:val="00BB2689"/>
    <w:pPr>
      <w:outlineLvl w:val="3"/>
    </w:pPr>
    <w:rPr>
      <w:b/>
    </w:rPr>
  </w:style>
  <w:style w:type="paragraph" w:customStyle="1" w:styleId="L5-APA">
    <w:name w:val="L5-APA"/>
    <w:basedOn w:val="APA-Text"/>
    <w:next w:val="APA-Text"/>
    <w:rsid w:val="005448CD"/>
    <w:pPr>
      <w:outlineLvl w:val="4"/>
    </w:pPr>
    <w:rPr>
      <w:i/>
    </w:rPr>
  </w:style>
  <w:style w:type="paragraph" w:customStyle="1" w:styleId="Ref-APA">
    <w:name w:val="Ref-APA"/>
    <w:basedOn w:val="a1"/>
    <w:qFormat/>
    <w:rsid w:val="00E45131"/>
    <w:pPr>
      <w:widowControl w:val="0"/>
      <w:ind w:left="200" w:hangingChars="200" w:hanging="200"/>
    </w:pPr>
    <w:rPr>
      <w:rFonts w:cs="Times New Roman"/>
    </w:rPr>
  </w:style>
  <w:style w:type="paragraph" w:styleId="a7">
    <w:name w:val="Title"/>
    <w:basedOn w:val="a1"/>
    <w:next w:val="a1"/>
    <w:link w:val="a8"/>
    <w:uiPriority w:val="10"/>
    <w:rsid w:val="005448CD"/>
    <w:pPr>
      <w:spacing w:before="240" w:after="60"/>
      <w:jc w:val="center"/>
      <w:outlineLvl w:val="0"/>
    </w:pPr>
    <w:rPr>
      <w:rFonts w:asciiTheme="majorHAnsi" w:hAnsiTheme="majorHAnsi" w:cstheme="majorBidi"/>
      <w:b/>
      <w:bCs/>
      <w:sz w:val="32"/>
      <w:szCs w:val="32"/>
    </w:rPr>
  </w:style>
  <w:style w:type="character" w:customStyle="1" w:styleId="a8">
    <w:name w:val="标题 字符"/>
    <w:basedOn w:val="a2"/>
    <w:link w:val="a7"/>
    <w:uiPriority w:val="10"/>
    <w:rsid w:val="005448CD"/>
    <w:rPr>
      <w:rFonts w:asciiTheme="majorHAnsi" w:eastAsia="宋体" w:hAnsiTheme="majorHAnsi" w:cstheme="majorBidi"/>
      <w:b/>
      <w:bCs/>
      <w:sz w:val="32"/>
      <w:szCs w:val="32"/>
    </w:rPr>
  </w:style>
  <w:style w:type="paragraph" w:customStyle="1" w:styleId="Title-APA">
    <w:name w:val="Title-APA"/>
    <w:basedOn w:val="a7"/>
    <w:next w:val="APA-Text"/>
    <w:rsid w:val="005448CD"/>
    <w:pPr>
      <w:spacing w:before="0" w:after="0"/>
    </w:pPr>
    <w:rPr>
      <w:rFonts w:ascii="Times New Roman" w:hAnsi="Times New Roman" w:cs="Times New Roman"/>
      <w:b w:val="0"/>
      <w:sz w:val="24"/>
    </w:rPr>
  </w:style>
  <w:style w:type="paragraph" w:styleId="a9">
    <w:name w:val="footer"/>
    <w:basedOn w:val="a1"/>
    <w:link w:val="aa"/>
    <w:uiPriority w:val="99"/>
    <w:unhideWhenUsed/>
    <w:rsid w:val="005448CD"/>
    <w:pPr>
      <w:tabs>
        <w:tab w:val="center" w:pos="4153"/>
        <w:tab w:val="right" w:pos="8306"/>
      </w:tabs>
      <w:snapToGrid w:val="0"/>
    </w:pPr>
    <w:rPr>
      <w:sz w:val="18"/>
      <w:szCs w:val="18"/>
    </w:rPr>
  </w:style>
  <w:style w:type="character" w:customStyle="1" w:styleId="aa">
    <w:name w:val="页脚 字符"/>
    <w:basedOn w:val="a2"/>
    <w:link w:val="a9"/>
    <w:uiPriority w:val="99"/>
    <w:rsid w:val="005448CD"/>
    <w:rPr>
      <w:rFonts w:eastAsia="宋体"/>
      <w:sz w:val="18"/>
      <w:szCs w:val="18"/>
    </w:rPr>
  </w:style>
  <w:style w:type="paragraph" w:styleId="ab">
    <w:name w:val="header"/>
    <w:basedOn w:val="a1"/>
    <w:link w:val="ac"/>
    <w:uiPriority w:val="99"/>
    <w:unhideWhenUsed/>
    <w:rsid w:val="005448C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2"/>
    <w:link w:val="ab"/>
    <w:uiPriority w:val="99"/>
    <w:rsid w:val="005448CD"/>
    <w:rPr>
      <w:rFonts w:eastAsia="宋体"/>
      <w:sz w:val="18"/>
      <w:szCs w:val="18"/>
    </w:rPr>
  </w:style>
  <w:style w:type="character" w:styleId="ad">
    <w:name w:val="Hyperlink"/>
    <w:basedOn w:val="a2"/>
    <w:uiPriority w:val="99"/>
    <w:unhideWhenUsed/>
    <w:rsid w:val="00897812"/>
    <w:rPr>
      <w:color w:val="0000FF" w:themeColor="hyperlink"/>
      <w:u w:val="single"/>
    </w:rPr>
  </w:style>
  <w:style w:type="character" w:styleId="ae">
    <w:name w:val="Unresolved Mention"/>
    <w:basedOn w:val="a2"/>
    <w:uiPriority w:val="99"/>
    <w:semiHidden/>
    <w:unhideWhenUsed/>
    <w:rsid w:val="00897812"/>
    <w:rPr>
      <w:color w:val="605E5C"/>
      <w:shd w:val="clear" w:color="auto" w:fill="E1DFDD"/>
    </w:rPr>
  </w:style>
  <w:style w:type="paragraph" w:styleId="af">
    <w:name w:val="Normal (Web)"/>
    <w:basedOn w:val="a1"/>
    <w:uiPriority w:val="99"/>
    <w:unhideWhenUsed/>
    <w:rsid w:val="00266CD6"/>
    <w:rPr>
      <w:rFonts w:ascii="宋体" w:hAnsi="宋体" w:cs="宋体"/>
      <w:kern w:val="0"/>
      <w:szCs w:val="24"/>
    </w:rPr>
  </w:style>
  <w:style w:type="table" w:styleId="af0">
    <w:name w:val="Table Grid"/>
    <w:basedOn w:val="a3"/>
    <w:uiPriority w:val="39"/>
    <w:rsid w:val="0026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2"/>
    <w:uiPriority w:val="99"/>
    <w:semiHidden/>
    <w:rsid w:val="00445626"/>
    <w:rPr>
      <w:color w:val="808080"/>
    </w:rPr>
  </w:style>
  <w:style w:type="paragraph" w:styleId="HTML">
    <w:name w:val="HTML Address"/>
    <w:basedOn w:val="a1"/>
    <w:link w:val="HTML0"/>
    <w:uiPriority w:val="99"/>
    <w:semiHidden/>
    <w:unhideWhenUsed/>
    <w:rsid w:val="00063F69"/>
    <w:rPr>
      <w:i/>
      <w:iCs/>
    </w:rPr>
  </w:style>
  <w:style w:type="character" w:customStyle="1" w:styleId="HTML0">
    <w:name w:val="HTML 地址 字符"/>
    <w:basedOn w:val="a2"/>
    <w:link w:val="HTML"/>
    <w:uiPriority w:val="99"/>
    <w:semiHidden/>
    <w:rsid w:val="00063F69"/>
    <w:rPr>
      <w:rFonts w:eastAsia="宋体"/>
      <w:i/>
      <w:iCs/>
      <w:sz w:val="24"/>
    </w:rPr>
  </w:style>
  <w:style w:type="paragraph" w:styleId="HTML1">
    <w:name w:val="HTML Preformatted"/>
    <w:basedOn w:val="a1"/>
    <w:link w:val="HTML2"/>
    <w:uiPriority w:val="99"/>
    <w:semiHidden/>
    <w:unhideWhenUsed/>
    <w:rsid w:val="00063F69"/>
    <w:rPr>
      <w:rFonts w:ascii="Courier New" w:hAnsi="Courier New" w:cs="Courier New"/>
      <w:sz w:val="20"/>
      <w:szCs w:val="20"/>
    </w:rPr>
  </w:style>
  <w:style w:type="character" w:customStyle="1" w:styleId="HTML2">
    <w:name w:val="HTML 预设格式 字符"/>
    <w:basedOn w:val="a2"/>
    <w:link w:val="HTML1"/>
    <w:uiPriority w:val="99"/>
    <w:semiHidden/>
    <w:rsid w:val="00063F69"/>
    <w:rPr>
      <w:rFonts w:ascii="Courier New" w:eastAsia="宋体" w:hAnsi="Courier New" w:cs="Courier New"/>
      <w:sz w:val="20"/>
      <w:szCs w:val="20"/>
    </w:rPr>
  </w:style>
  <w:style w:type="paragraph" w:styleId="TOC1">
    <w:name w:val="toc 1"/>
    <w:basedOn w:val="a1"/>
    <w:next w:val="a1"/>
    <w:autoRedefine/>
    <w:uiPriority w:val="39"/>
    <w:semiHidden/>
    <w:unhideWhenUsed/>
    <w:rsid w:val="00063F69"/>
  </w:style>
  <w:style w:type="paragraph" w:styleId="TOC2">
    <w:name w:val="toc 2"/>
    <w:basedOn w:val="a1"/>
    <w:next w:val="a1"/>
    <w:autoRedefine/>
    <w:uiPriority w:val="39"/>
    <w:semiHidden/>
    <w:unhideWhenUsed/>
    <w:rsid w:val="00063F69"/>
    <w:pPr>
      <w:ind w:leftChars="200" w:left="420"/>
    </w:pPr>
  </w:style>
  <w:style w:type="paragraph" w:styleId="TOC3">
    <w:name w:val="toc 3"/>
    <w:basedOn w:val="a1"/>
    <w:next w:val="a1"/>
    <w:autoRedefine/>
    <w:uiPriority w:val="39"/>
    <w:semiHidden/>
    <w:unhideWhenUsed/>
    <w:rsid w:val="00063F69"/>
    <w:pPr>
      <w:ind w:leftChars="400" w:left="840"/>
    </w:pPr>
  </w:style>
  <w:style w:type="paragraph" w:styleId="TOC4">
    <w:name w:val="toc 4"/>
    <w:basedOn w:val="a1"/>
    <w:next w:val="a1"/>
    <w:autoRedefine/>
    <w:uiPriority w:val="39"/>
    <w:semiHidden/>
    <w:unhideWhenUsed/>
    <w:rsid w:val="00063F69"/>
    <w:pPr>
      <w:ind w:leftChars="600" w:left="1260"/>
    </w:pPr>
  </w:style>
  <w:style w:type="paragraph" w:styleId="TOC5">
    <w:name w:val="toc 5"/>
    <w:basedOn w:val="a1"/>
    <w:next w:val="a1"/>
    <w:autoRedefine/>
    <w:uiPriority w:val="39"/>
    <w:semiHidden/>
    <w:unhideWhenUsed/>
    <w:rsid w:val="00063F69"/>
    <w:pPr>
      <w:ind w:leftChars="800" w:left="1680"/>
    </w:pPr>
  </w:style>
  <w:style w:type="paragraph" w:styleId="TOC6">
    <w:name w:val="toc 6"/>
    <w:basedOn w:val="a1"/>
    <w:next w:val="a1"/>
    <w:autoRedefine/>
    <w:uiPriority w:val="39"/>
    <w:semiHidden/>
    <w:unhideWhenUsed/>
    <w:rsid w:val="00063F69"/>
    <w:pPr>
      <w:ind w:leftChars="1000" w:left="2100"/>
    </w:pPr>
  </w:style>
  <w:style w:type="paragraph" w:styleId="TOC7">
    <w:name w:val="toc 7"/>
    <w:basedOn w:val="a1"/>
    <w:next w:val="a1"/>
    <w:autoRedefine/>
    <w:uiPriority w:val="39"/>
    <w:semiHidden/>
    <w:unhideWhenUsed/>
    <w:rsid w:val="00063F69"/>
    <w:pPr>
      <w:ind w:leftChars="1200" w:left="2520"/>
    </w:pPr>
  </w:style>
  <w:style w:type="paragraph" w:styleId="TOC8">
    <w:name w:val="toc 8"/>
    <w:basedOn w:val="a1"/>
    <w:next w:val="a1"/>
    <w:autoRedefine/>
    <w:uiPriority w:val="39"/>
    <w:semiHidden/>
    <w:unhideWhenUsed/>
    <w:rsid w:val="00063F69"/>
    <w:pPr>
      <w:ind w:leftChars="1400" w:left="2940"/>
    </w:pPr>
  </w:style>
  <w:style w:type="paragraph" w:styleId="TOC9">
    <w:name w:val="toc 9"/>
    <w:basedOn w:val="a1"/>
    <w:next w:val="a1"/>
    <w:autoRedefine/>
    <w:uiPriority w:val="39"/>
    <w:semiHidden/>
    <w:unhideWhenUsed/>
    <w:rsid w:val="00063F69"/>
    <w:pPr>
      <w:ind w:leftChars="1600" w:left="3360"/>
    </w:pPr>
  </w:style>
  <w:style w:type="paragraph" w:styleId="TOC">
    <w:name w:val="TOC Heading"/>
    <w:basedOn w:val="1"/>
    <w:next w:val="a1"/>
    <w:uiPriority w:val="39"/>
    <w:semiHidden/>
    <w:unhideWhenUsed/>
    <w:qFormat/>
    <w:rsid w:val="00063F69"/>
    <w:pPr>
      <w:outlineLvl w:val="9"/>
    </w:pPr>
  </w:style>
  <w:style w:type="character" w:customStyle="1" w:styleId="52">
    <w:name w:val="标题 5 字符"/>
    <w:basedOn w:val="a2"/>
    <w:link w:val="51"/>
    <w:uiPriority w:val="9"/>
    <w:semiHidden/>
    <w:rsid w:val="00063F69"/>
    <w:rPr>
      <w:rFonts w:eastAsia="宋体"/>
      <w:b/>
      <w:bCs/>
      <w:sz w:val="28"/>
      <w:szCs w:val="28"/>
    </w:rPr>
  </w:style>
  <w:style w:type="character" w:customStyle="1" w:styleId="60">
    <w:name w:val="标题 6 字符"/>
    <w:basedOn w:val="a2"/>
    <w:link w:val="6"/>
    <w:uiPriority w:val="9"/>
    <w:semiHidden/>
    <w:rsid w:val="00063F69"/>
    <w:rPr>
      <w:rFonts w:asciiTheme="majorHAnsi" w:eastAsiaTheme="majorEastAsia" w:hAnsiTheme="majorHAnsi" w:cstheme="majorBidi"/>
      <w:b/>
      <w:bCs/>
      <w:sz w:val="24"/>
      <w:szCs w:val="24"/>
    </w:rPr>
  </w:style>
  <w:style w:type="character" w:customStyle="1" w:styleId="70">
    <w:name w:val="标题 7 字符"/>
    <w:basedOn w:val="a2"/>
    <w:link w:val="7"/>
    <w:uiPriority w:val="9"/>
    <w:semiHidden/>
    <w:rsid w:val="00063F69"/>
    <w:rPr>
      <w:rFonts w:eastAsia="宋体"/>
      <w:b/>
      <w:bCs/>
      <w:sz w:val="24"/>
      <w:szCs w:val="24"/>
    </w:rPr>
  </w:style>
  <w:style w:type="character" w:customStyle="1" w:styleId="80">
    <w:name w:val="标题 8 字符"/>
    <w:basedOn w:val="a2"/>
    <w:link w:val="8"/>
    <w:uiPriority w:val="9"/>
    <w:semiHidden/>
    <w:rsid w:val="00063F69"/>
    <w:rPr>
      <w:rFonts w:asciiTheme="majorHAnsi" w:eastAsiaTheme="majorEastAsia" w:hAnsiTheme="majorHAnsi" w:cstheme="majorBidi"/>
      <w:sz w:val="24"/>
      <w:szCs w:val="24"/>
    </w:rPr>
  </w:style>
  <w:style w:type="character" w:customStyle="1" w:styleId="90">
    <w:name w:val="标题 9 字符"/>
    <w:basedOn w:val="a2"/>
    <w:link w:val="9"/>
    <w:uiPriority w:val="9"/>
    <w:semiHidden/>
    <w:rsid w:val="00063F69"/>
    <w:rPr>
      <w:rFonts w:asciiTheme="majorHAnsi" w:eastAsiaTheme="majorEastAsia" w:hAnsiTheme="majorHAnsi" w:cstheme="majorBidi"/>
    </w:rPr>
  </w:style>
  <w:style w:type="paragraph" w:styleId="af2">
    <w:name w:val="Salutation"/>
    <w:basedOn w:val="a1"/>
    <w:next w:val="a1"/>
    <w:link w:val="af3"/>
    <w:uiPriority w:val="99"/>
    <w:semiHidden/>
    <w:unhideWhenUsed/>
    <w:rsid w:val="00063F69"/>
  </w:style>
  <w:style w:type="character" w:customStyle="1" w:styleId="af3">
    <w:name w:val="称呼 字符"/>
    <w:basedOn w:val="a2"/>
    <w:link w:val="af2"/>
    <w:uiPriority w:val="99"/>
    <w:semiHidden/>
    <w:rsid w:val="00063F69"/>
    <w:rPr>
      <w:rFonts w:eastAsia="宋体"/>
      <w:sz w:val="24"/>
    </w:rPr>
  </w:style>
  <w:style w:type="paragraph" w:styleId="af4">
    <w:name w:val="Plain Text"/>
    <w:basedOn w:val="a1"/>
    <w:link w:val="af5"/>
    <w:uiPriority w:val="99"/>
    <w:semiHidden/>
    <w:unhideWhenUsed/>
    <w:rsid w:val="00063F69"/>
    <w:rPr>
      <w:rFonts w:asciiTheme="minorEastAsia" w:eastAsiaTheme="minorEastAsia" w:hAnsi="Courier New" w:cs="Courier New"/>
    </w:rPr>
  </w:style>
  <w:style w:type="character" w:customStyle="1" w:styleId="af5">
    <w:name w:val="纯文本 字符"/>
    <w:basedOn w:val="a2"/>
    <w:link w:val="af4"/>
    <w:uiPriority w:val="99"/>
    <w:semiHidden/>
    <w:rsid w:val="00063F69"/>
    <w:rPr>
      <w:rFonts w:asciiTheme="minorEastAsia" w:hAnsi="Courier New" w:cs="Courier New"/>
      <w:sz w:val="24"/>
    </w:rPr>
  </w:style>
  <w:style w:type="paragraph" w:styleId="af6">
    <w:name w:val="E-mail Signature"/>
    <w:basedOn w:val="a1"/>
    <w:link w:val="af7"/>
    <w:uiPriority w:val="99"/>
    <w:semiHidden/>
    <w:unhideWhenUsed/>
    <w:rsid w:val="00063F69"/>
  </w:style>
  <w:style w:type="character" w:customStyle="1" w:styleId="af7">
    <w:name w:val="电子邮件签名 字符"/>
    <w:basedOn w:val="a2"/>
    <w:link w:val="af6"/>
    <w:uiPriority w:val="99"/>
    <w:semiHidden/>
    <w:rsid w:val="00063F69"/>
    <w:rPr>
      <w:rFonts w:eastAsia="宋体"/>
      <w:sz w:val="24"/>
    </w:rPr>
  </w:style>
  <w:style w:type="paragraph" w:styleId="af8">
    <w:name w:val="macro"/>
    <w:link w:val="af9"/>
    <w:uiPriority w:val="99"/>
    <w:semiHidden/>
    <w:unhideWhenUsed/>
    <w:rsid w:val="00063F6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9">
    <w:name w:val="宏文本 字符"/>
    <w:basedOn w:val="a2"/>
    <w:link w:val="af8"/>
    <w:uiPriority w:val="99"/>
    <w:semiHidden/>
    <w:rsid w:val="00063F69"/>
    <w:rPr>
      <w:rFonts w:ascii="Courier New" w:eastAsia="宋体" w:hAnsi="Courier New" w:cs="Courier New"/>
      <w:sz w:val="24"/>
      <w:szCs w:val="24"/>
    </w:rPr>
  </w:style>
  <w:style w:type="paragraph" w:styleId="afa">
    <w:name w:val="envelope return"/>
    <w:basedOn w:val="a1"/>
    <w:uiPriority w:val="99"/>
    <w:semiHidden/>
    <w:unhideWhenUsed/>
    <w:rsid w:val="00063F69"/>
    <w:pPr>
      <w:snapToGrid w:val="0"/>
    </w:pPr>
    <w:rPr>
      <w:rFonts w:asciiTheme="majorHAnsi" w:eastAsiaTheme="majorEastAsia" w:hAnsiTheme="majorHAnsi" w:cstheme="majorBidi"/>
    </w:rPr>
  </w:style>
  <w:style w:type="paragraph" w:styleId="afb">
    <w:name w:val="footnote text"/>
    <w:basedOn w:val="a1"/>
    <w:link w:val="afc"/>
    <w:uiPriority w:val="99"/>
    <w:semiHidden/>
    <w:unhideWhenUsed/>
    <w:rsid w:val="00063F69"/>
    <w:pPr>
      <w:snapToGrid w:val="0"/>
    </w:pPr>
    <w:rPr>
      <w:sz w:val="18"/>
      <w:szCs w:val="18"/>
    </w:rPr>
  </w:style>
  <w:style w:type="character" w:customStyle="1" w:styleId="afc">
    <w:name w:val="脚注文本 字符"/>
    <w:basedOn w:val="a2"/>
    <w:link w:val="afb"/>
    <w:uiPriority w:val="99"/>
    <w:semiHidden/>
    <w:rsid w:val="00063F69"/>
    <w:rPr>
      <w:rFonts w:eastAsia="宋体"/>
      <w:sz w:val="18"/>
      <w:szCs w:val="18"/>
    </w:rPr>
  </w:style>
  <w:style w:type="paragraph" w:styleId="afd">
    <w:name w:val="Closing"/>
    <w:basedOn w:val="a1"/>
    <w:link w:val="afe"/>
    <w:uiPriority w:val="99"/>
    <w:semiHidden/>
    <w:unhideWhenUsed/>
    <w:rsid w:val="00063F69"/>
    <w:pPr>
      <w:ind w:leftChars="2100" w:left="100"/>
    </w:pPr>
  </w:style>
  <w:style w:type="character" w:customStyle="1" w:styleId="afe">
    <w:name w:val="结束语 字符"/>
    <w:basedOn w:val="a2"/>
    <w:link w:val="afd"/>
    <w:uiPriority w:val="99"/>
    <w:semiHidden/>
    <w:rsid w:val="00063F69"/>
    <w:rPr>
      <w:rFonts w:eastAsia="宋体"/>
      <w:sz w:val="24"/>
    </w:rPr>
  </w:style>
  <w:style w:type="paragraph" w:styleId="aff">
    <w:name w:val="List"/>
    <w:basedOn w:val="a1"/>
    <w:uiPriority w:val="99"/>
    <w:semiHidden/>
    <w:unhideWhenUsed/>
    <w:rsid w:val="00063F69"/>
    <w:pPr>
      <w:ind w:left="200" w:hangingChars="200" w:hanging="200"/>
      <w:contextualSpacing/>
    </w:pPr>
  </w:style>
  <w:style w:type="paragraph" w:styleId="23">
    <w:name w:val="List 2"/>
    <w:basedOn w:val="a1"/>
    <w:uiPriority w:val="99"/>
    <w:semiHidden/>
    <w:unhideWhenUsed/>
    <w:rsid w:val="00063F69"/>
    <w:pPr>
      <w:ind w:leftChars="200" w:left="100" w:hangingChars="200" w:hanging="200"/>
      <w:contextualSpacing/>
    </w:pPr>
  </w:style>
  <w:style w:type="paragraph" w:styleId="33">
    <w:name w:val="List 3"/>
    <w:basedOn w:val="a1"/>
    <w:uiPriority w:val="99"/>
    <w:semiHidden/>
    <w:unhideWhenUsed/>
    <w:rsid w:val="00063F69"/>
    <w:pPr>
      <w:ind w:leftChars="400" w:left="100" w:hangingChars="200" w:hanging="200"/>
      <w:contextualSpacing/>
    </w:pPr>
  </w:style>
  <w:style w:type="paragraph" w:styleId="43">
    <w:name w:val="List 4"/>
    <w:basedOn w:val="a1"/>
    <w:uiPriority w:val="99"/>
    <w:semiHidden/>
    <w:unhideWhenUsed/>
    <w:rsid w:val="00063F69"/>
    <w:pPr>
      <w:ind w:leftChars="600" w:left="100" w:hangingChars="200" w:hanging="200"/>
      <w:contextualSpacing/>
    </w:pPr>
  </w:style>
  <w:style w:type="paragraph" w:styleId="53">
    <w:name w:val="List 5"/>
    <w:basedOn w:val="a1"/>
    <w:uiPriority w:val="99"/>
    <w:semiHidden/>
    <w:unhideWhenUsed/>
    <w:rsid w:val="00063F69"/>
    <w:pPr>
      <w:ind w:leftChars="800" w:left="100" w:hangingChars="200" w:hanging="200"/>
      <w:contextualSpacing/>
    </w:pPr>
  </w:style>
  <w:style w:type="paragraph" w:styleId="a">
    <w:name w:val="List Number"/>
    <w:basedOn w:val="a1"/>
    <w:uiPriority w:val="99"/>
    <w:semiHidden/>
    <w:unhideWhenUsed/>
    <w:rsid w:val="00063F69"/>
    <w:pPr>
      <w:numPr>
        <w:numId w:val="11"/>
      </w:numPr>
      <w:contextualSpacing/>
    </w:pPr>
  </w:style>
  <w:style w:type="paragraph" w:styleId="2">
    <w:name w:val="List Number 2"/>
    <w:basedOn w:val="a1"/>
    <w:uiPriority w:val="99"/>
    <w:semiHidden/>
    <w:unhideWhenUsed/>
    <w:rsid w:val="00063F69"/>
    <w:pPr>
      <w:numPr>
        <w:numId w:val="12"/>
      </w:numPr>
      <w:contextualSpacing/>
    </w:pPr>
  </w:style>
  <w:style w:type="paragraph" w:styleId="3">
    <w:name w:val="List Number 3"/>
    <w:basedOn w:val="a1"/>
    <w:uiPriority w:val="99"/>
    <w:semiHidden/>
    <w:unhideWhenUsed/>
    <w:rsid w:val="00063F69"/>
    <w:pPr>
      <w:numPr>
        <w:numId w:val="13"/>
      </w:numPr>
      <w:contextualSpacing/>
    </w:pPr>
  </w:style>
  <w:style w:type="paragraph" w:styleId="4">
    <w:name w:val="List Number 4"/>
    <w:basedOn w:val="a1"/>
    <w:uiPriority w:val="99"/>
    <w:semiHidden/>
    <w:unhideWhenUsed/>
    <w:rsid w:val="00063F69"/>
    <w:pPr>
      <w:numPr>
        <w:numId w:val="14"/>
      </w:numPr>
      <w:contextualSpacing/>
    </w:pPr>
  </w:style>
  <w:style w:type="paragraph" w:styleId="5">
    <w:name w:val="List Number 5"/>
    <w:basedOn w:val="a1"/>
    <w:uiPriority w:val="99"/>
    <w:semiHidden/>
    <w:unhideWhenUsed/>
    <w:rsid w:val="00063F69"/>
    <w:pPr>
      <w:numPr>
        <w:numId w:val="15"/>
      </w:numPr>
      <w:contextualSpacing/>
    </w:pPr>
  </w:style>
  <w:style w:type="paragraph" w:styleId="aff0">
    <w:name w:val="List Paragraph"/>
    <w:basedOn w:val="a1"/>
    <w:uiPriority w:val="34"/>
    <w:rsid w:val="00063F69"/>
    <w:pPr>
      <w:ind w:firstLineChars="200" w:firstLine="420"/>
    </w:pPr>
  </w:style>
  <w:style w:type="paragraph" w:styleId="aff1">
    <w:name w:val="List Continue"/>
    <w:basedOn w:val="a1"/>
    <w:uiPriority w:val="99"/>
    <w:semiHidden/>
    <w:unhideWhenUsed/>
    <w:rsid w:val="00063F69"/>
    <w:pPr>
      <w:spacing w:after="120"/>
      <w:ind w:leftChars="200" w:left="420"/>
      <w:contextualSpacing/>
    </w:pPr>
  </w:style>
  <w:style w:type="paragraph" w:styleId="24">
    <w:name w:val="List Continue 2"/>
    <w:basedOn w:val="a1"/>
    <w:uiPriority w:val="99"/>
    <w:semiHidden/>
    <w:unhideWhenUsed/>
    <w:rsid w:val="00063F69"/>
    <w:pPr>
      <w:spacing w:after="120"/>
      <w:ind w:leftChars="400" w:left="840"/>
      <w:contextualSpacing/>
    </w:pPr>
  </w:style>
  <w:style w:type="paragraph" w:styleId="34">
    <w:name w:val="List Continue 3"/>
    <w:basedOn w:val="a1"/>
    <w:uiPriority w:val="99"/>
    <w:semiHidden/>
    <w:unhideWhenUsed/>
    <w:rsid w:val="00063F69"/>
    <w:pPr>
      <w:spacing w:after="120"/>
      <w:ind w:leftChars="600" w:left="1260"/>
      <w:contextualSpacing/>
    </w:pPr>
  </w:style>
  <w:style w:type="paragraph" w:styleId="44">
    <w:name w:val="List Continue 4"/>
    <w:basedOn w:val="a1"/>
    <w:uiPriority w:val="99"/>
    <w:semiHidden/>
    <w:unhideWhenUsed/>
    <w:rsid w:val="00063F69"/>
    <w:pPr>
      <w:spacing w:after="120"/>
      <w:ind w:leftChars="800" w:left="1680"/>
      <w:contextualSpacing/>
    </w:pPr>
  </w:style>
  <w:style w:type="paragraph" w:styleId="54">
    <w:name w:val="List Continue 5"/>
    <w:basedOn w:val="a1"/>
    <w:uiPriority w:val="99"/>
    <w:semiHidden/>
    <w:unhideWhenUsed/>
    <w:rsid w:val="00063F69"/>
    <w:pPr>
      <w:spacing w:after="120"/>
      <w:ind w:leftChars="1000" w:left="2100"/>
      <w:contextualSpacing/>
    </w:pPr>
  </w:style>
  <w:style w:type="paragraph" w:styleId="a0">
    <w:name w:val="List Bullet"/>
    <w:basedOn w:val="a1"/>
    <w:uiPriority w:val="99"/>
    <w:semiHidden/>
    <w:unhideWhenUsed/>
    <w:rsid w:val="00063F69"/>
    <w:pPr>
      <w:numPr>
        <w:numId w:val="16"/>
      </w:numPr>
      <w:contextualSpacing/>
    </w:pPr>
  </w:style>
  <w:style w:type="paragraph" w:styleId="20">
    <w:name w:val="List Bullet 2"/>
    <w:basedOn w:val="a1"/>
    <w:uiPriority w:val="99"/>
    <w:semiHidden/>
    <w:unhideWhenUsed/>
    <w:rsid w:val="00063F69"/>
    <w:pPr>
      <w:numPr>
        <w:numId w:val="17"/>
      </w:numPr>
      <w:contextualSpacing/>
    </w:pPr>
  </w:style>
  <w:style w:type="paragraph" w:styleId="30">
    <w:name w:val="List Bullet 3"/>
    <w:basedOn w:val="a1"/>
    <w:uiPriority w:val="99"/>
    <w:semiHidden/>
    <w:unhideWhenUsed/>
    <w:rsid w:val="00063F69"/>
    <w:pPr>
      <w:numPr>
        <w:numId w:val="18"/>
      </w:numPr>
      <w:contextualSpacing/>
    </w:pPr>
  </w:style>
  <w:style w:type="paragraph" w:styleId="40">
    <w:name w:val="List Bullet 4"/>
    <w:basedOn w:val="a1"/>
    <w:uiPriority w:val="99"/>
    <w:semiHidden/>
    <w:unhideWhenUsed/>
    <w:rsid w:val="00063F69"/>
    <w:pPr>
      <w:numPr>
        <w:numId w:val="19"/>
      </w:numPr>
      <w:contextualSpacing/>
    </w:pPr>
  </w:style>
  <w:style w:type="paragraph" w:styleId="50">
    <w:name w:val="List Bullet 5"/>
    <w:basedOn w:val="a1"/>
    <w:uiPriority w:val="99"/>
    <w:semiHidden/>
    <w:unhideWhenUsed/>
    <w:rsid w:val="00063F69"/>
    <w:pPr>
      <w:numPr>
        <w:numId w:val="20"/>
      </w:numPr>
      <w:contextualSpacing/>
    </w:pPr>
  </w:style>
  <w:style w:type="paragraph" w:styleId="aff2">
    <w:name w:val="Intense Quote"/>
    <w:basedOn w:val="a1"/>
    <w:next w:val="a1"/>
    <w:link w:val="aff3"/>
    <w:uiPriority w:val="30"/>
    <w:rsid w:val="00063F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3">
    <w:name w:val="明显引用 字符"/>
    <w:basedOn w:val="a2"/>
    <w:link w:val="aff2"/>
    <w:uiPriority w:val="30"/>
    <w:rsid w:val="00063F69"/>
    <w:rPr>
      <w:rFonts w:eastAsia="宋体"/>
      <w:i/>
      <w:iCs/>
      <w:color w:val="4F81BD" w:themeColor="accent1"/>
      <w:sz w:val="24"/>
    </w:rPr>
  </w:style>
  <w:style w:type="paragraph" w:styleId="aff4">
    <w:name w:val="Balloon Text"/>
    <w:basedOn w:val="a1"/>
    <w:link w:val="aff5"/>
    <w:uiPriority w:val="99"/>
    <w:semiHidden/>
    <w:unhideWhenUsed/>
    <w:rsid w:val="00063F69"/>
    <w:rPr>
      <w:sz w:val="18"/>
      <w:szCs w:val="18"/>
    </w:rPr>
  </w:style>
  <w:style w:type="character" w:customStyle="1" w:styleId="aff5">
    <w:name w:val="批注框文本 字符"/>
    <w:basedOn w:val="a2"/>
    <w:link w:val="aff4"/>
    <w:uiPriority w:val="99"/>
    <w:semiHidden/>
    <w:rsid w:val="00063F69"/>
    <w:rPr>
      <w:rFonts w:eastAsia="宋体"/>
      <w:sz w:val="18"/>
      <w:szCs w:val="18"/>
    </w:rPr>
  </w:style>
  <w:style w:type="paragraph" w:styleId="aff6">
    <w:name w:val="annotation text"/>
    <w:basedOn w:val="a1"/>
    <w:link w:val="aff7"/>
    <w:uiPriority w:val="99"/>
    <w:unhideWhenUsed/>
    <w:rsid w:val="00063F69"/>
  </w:style>
  <w:style w:type="character" w:customStyle="1" w:styleId="aff7">
    <w:name w:val="批注文字 字符"/>
    <w:basedOn w:val="a2"/>
    <w:link w:val="aff6"/>
    <w:uiPriority w:val="99"/>
    <w:rsid w:val="00063F69"/>
    <w:rPr>
      <w:rFonts w:eastAsia="宋体"/>
      <w:sz w:val="24"/>
    </w:rPr>
  </w:style>
  <w:style w:type="paragraph" w:styleId="aff8">
    <w:name w:val="annotation subject"/>
    <w:basedOn w:val="aff6"/>
    <w:next w:val="aff6"/>
    <w:link w:val="aff9"/>
    <w:uiPriority w:val="99"/>
    <w:semiHidden/>
    <w:unhideWhenUsed/>
    <w:rsid w:val="00063F69"/>
    <w:rPr>
      <w:b/>
      <w:bCs/>
    </w:rPr>
  </w:style>
  <w:style w:type="character" w:customStyle="1" w:styleId="aff9">
    <w:name w:val="批注主题 字符"/>
    <w:basedOn w:val="aff7"/>
    <w:link w:val="aff8"/>
    <w:uiPriority w:val="99"/>
    <w:semiHidden/>
    <w:rsid w:val="00063F69"/>
    <w:rPr>
      <w:rFonts w:eastAsia="宋体"/>
      <w:b/>
      <w:bCs/>
      <w:sz w:val="24"/>
    </w:rPr>
  </w:style>
  <w:style w:type="paragraph" w:styleId="affa">
    <w:name w:val="Signature"/>
    <w:basedOn w:val="a1"/>
    <w:link w:val="affb"/>
    <w:uiPriority w:val="99"/>
    <w:semiHidden/>
    <w:unhideWhenUsed/>
    <w:rsid w:val="00063F69"/>
    <w:pPr>
      <w:ind w:leftChars="2100" w:left="100"/>
    </w:pPr>
  </w:style>
  <w:style w:type="character" w:customStyle="1" w:styleId="affb">
    <w:name w:val="签名 字符"/>
    <w:basedOn w:val="a2"/>
    <w:link w:val="affa"/>
    <w:uiPriority w:val="99"/>
    <w:semiHidden/>
    <w:rsid w:val="00063F69"/>
    <w:rPr>
      <w:rFonts w:eastAsia="宋体"/>
      <w:sz w:val="24"/>
    </w:rPr>
  </w:style>
  <w:style w:type="paragraph" w:styleId="affc">
    <w:name w:val="Date"/>
    <w:basedOn w:val="a1"/>
    <w:next w:val="a1"/>
    <w:link w:val="affd"/>
    <w:uiPriority w:val="99"/>
    <w:semiHidden/>
    <w:unhideWhenUsed/>
    <w:rsid w:val="00063F69"/>
    <w:pPr>
      <w:ind w:leftChars="2500" w:left="100"/>
    </w:pPr>
  </w:style>
  <w:style w:type="character" w:customStyle="1" w:styleId="affd">
    <w:name w:val="日期 字符"/>
    <w:basedOn w:val="a2"/>
    <w:link w:val="affc"/>
    <w:uiPriority w:val="99"/>
    <w:semiHidden/>
    <w:rsid w:val="00063F69"/>
    <w:rPr>
      <w:rFonts w:eastAsia="宋体"/>
      <w:sz w:val="24"/>
    </w:rPr>
  </w:style>
  <w:style w:type="paragraph" w:styleId="affe">
    <w:name w:val="envelope address"/>
    <w:basedOn w:val="a1"/>
    <w:uiPriority w:val="99"/>
    <w:semiHidden/>
    <w:unhideWhenUsed/>
    <w:rsid w:val="00063F69"/>
    <w:pPr>
      <w:framePr w:w="7920" w:h="1980" w:hRule="exact" w:hSpace="180" w:wrap="auto" w:hAnchor="page" w:xAlign="center" w:yAlign="bottom"/>
      <w:snapToGrid w:val="0"/>
      <w:ind w:leftChars="1400" w:left="100"/>
    </w:pPr>
    <w:rPr>
      <w:rFonts w:asciiTheme="majorHAnsi" w:eastAsiaTheme="majorEastAsia" w:hAnsiTheme="majorHAnsi" w:cstheme="majorBidi"/>
      <w:szCs w:val="24"/>
    </w:rPr>
  </w:style>
  <w:style w:type="paragraph" w:styleId="afff">
    <w:name w:val="Bibliography"/>
    <w:basedOn w:val="a1"/>
    <w:next w:val="a1"/>
    <w:uiPriority w:val="37"/>
    <w:semiHidden/>
    <w:unhideWhenUsed/>
    <w:rsid w:val="00063F69"/>
  </w:style>
  <w:style w:type="paragraph" w:styleId="11">
    <w:name w:val="index 1"/>
    <w:basedOn w:val="a1"/>
    <w:next w:val="a1"/>
    <w:autoRedefine/>
    <w:uiPriority w:val="99"/>
    <w:semiHidden/>
    <w:unhideWhenUsed/>
    <w:rsid w:val="00063F69"/>
  </w:style>
  <w:style w:type="paragraph" w:styleId="25">
    <w:name w:val="index 2"/>
    <w:basedOn w:val="a1"/>
    <w:next w:val="a1"/>
    <w:autoRedefine/>
    <w:uiPriority w:val="99"/>
    <w:semiHidden/>
    <w:unhideWhenUsed/>
    <w:rsid w:val="00063F69"/>
    <w:pPr>
      <w:ind w:leftChars="200" w:left="200"/>
    </w:pPr>
  </w:style>
  <w:style w:type="paragraph" w:styleId="35">
    <w:name w:val="index 3"/>
    <w:basedOn w:val="a1"/>
    <w:next w:val="a1"/>
    <w:autoRedefine/>
    <w:uiPriority w:val="99"/>
    <w:semiHidden/>
    <w:unhideWhenUsed/>
    <w:rsid w:val="00063F69"/>
    <w:pPr>
      <w:ind w:leftChars="400" w:left="400"/>
    </w:pPr>
  </w:style>
  <w:style w:type="paragraph" w:styleId="45">
    <w:name w:val="index 4"/>
    <w:basedOn w:val="a1"/>
    <w:next w:val="a1"/>
    <w:autoRedefine/>
    <w:uiPriority w:val="99"/>
    <w:semiHidden/>
    <w:unhideWhenUsed/>
    <w:rsid w:val="00063F69"/>
    <w:pPr>
      <w:ind w:leftChars="600" w:left="600"/>
    </w:pPr>
  </w:style>
  <w:style w:type="paragraph" w:styleId="55">
    <w:name w:val="index 5"/>
    <w:basedOn w:val="a1"/>
    <w:next w:val="a1"/>
    <w:autoRedefine/>
    <w:uiPriority w:val="99"/>
    <w:semiHidden/>
    <w:unhideWhenUsed/>
    <w:rsid w:val="00063F69"/>
    <w:pPr>
      <w:ind w:leftChars="800" w:left="800"/>
    </w:pPr>
  </w:style>
  <w:style w:type="paragraph" w:styleId="61">
    <w:name w:val="index 6"/>
    <w:basedOn w:val="a1"/>
    <w:next w:val="a1"/>
    <w:autoRedefine/>
    <w:uiPriority w:val="99"/>
    <w:semiHidden/>
    <w:unhideWhenUsed/>
    <w:rsid w:val="00063F69"/>
    <w:pPr>
      <w:ind w:leftChars="1000" w:left="1000"/>
    </w:pPr>
  </w:style>
  <w:style w:type="paragraph" w:styleId="71">
    <w:name w:val="index 7"/>
    <w:basedOn w:val="a1"/>
    <w:next w:val="a1"/>
    <w:autoRedefine/>
    <w:uiPriority w:val="99"/>
    <w:semiHidden/>
    <w:unhideWhenUsed/>
    <w:rsid w:val="00063F69"/>
    <w:pPr>
      <w:ind w:leftChars="1200" w:left="1200"/>
    </w:pPr>
  </w:style>
  <w:style w:type="paragraph" w:styleId="81">
    <w:name w:val="index 8"/>
    <w:basedOn w:val="a1"/>
    <w:next w:val="a1"/>
    <w:autoRedefine/>
    <w:uiPriority w:val="99"/>
    <w:semiHidden/>
    <w:unhideWhenUsed/>
    <w:rsid w:val="00063F69"/>
    <w:pPr>
      <w:ind w:leftChars="1400" w:left="1400"/>
    </w:pPr>
  </w:style>
  <w:style w:type="paragraph" w:styleId="91">
    <w:name w:val="index 9"/>
    <w:basedOn w:val="a1"/>
    <w:next w:val="a1"/>
    <w:autoRedefine/>
    <w:uiPriority w:val="99"/>
    <w:semiHidden/>
    <w:unhideWhenUsed/>
    <w:rsid w:val="00063F69"/>
    <w:pPr>
      <w:ind w:leftChars="1600" w:left="1600"/>
    </w:pPr>
  </w:style>
  <w:style w:type="paragraph" w:styleId="afff0">
    <w:name w:val="index heading"/>
    <w:basedOn w:val="a1"/>
    <w:next w:val="11"/>
    <w:uiPriority w:val="99"/>
    <w:semiHidden/>
    <w:unhideWhenUsed/>
    <w:rsid w:val="00063F69"/>
    <w:rPr>
      <w:rFonts w:asciiTheme="majorHAnsi" w:eastAsiaTheme="majorEastAsia" w:hAnsiTheme="majorHAnsi" w:cstheme="majorBidi"/>
      <w:b/>
      <w:bCs/>
    </w:rPr>
  </w:style>
  <w:style w:type="paragraph" w:styleId="afff1">
    <w:name w:val="caption"/>
    <w:basedOn w:val="a1"/>
    <w:next w:val="a1"/>
    <w:uiPriority w:val="35"/>
    <w:semiHidden/>
    <w:unhideWhenUsed/>
    <w:qFormat/>
    <w:rsid w:val="00063F69"/>
    <w:rPr>
      <w:rFonts w:asciiTheme="majorHAnsi" w:eastAsia="黑体" w:hAnsiTheme="majorHAnsi" w:cstheme="majorBidi"/>
      <w:sz w:val="20"/>
      <w:szCs w:val="20"/>
    </w:rPr>
  </w:style>
  <w:style w:type="paragraph" w:styleId="afff2">
    <w:name w:val="table of figures"/>
    <w:basedOn w:val="a1"/>
    <w:next w:val="a1"/>
    <w:uiPriority w:val="99"/>
    <w:semiHidden/>
    <w:unhideWhenUsed/>
    <w:rsid w:val="00063F69"/>
    <w:pPr>
      <w:ind w:leftChars="200" w:left="200" w:hangingChars="200" w:hanging="200"/>
    </w:pPr>
  </w:style>
  <w:style w:type="paragraph" w:styleId="afff3">
    <w:name w:val="endnote text"/>
    <w:basedOn w:val="a1"/>
    <w:link w:val="afff4"/>
    <w:uiPriority w:val="99"/>
    <w:semiHidden/>
    <w:unhideWhenUsed/>
    <w:rsid w:val="00063F69"/>
    <w:pPr>
      <w:snapToGrid w:val="0"/>
    </w:pPr>
  </w:style>
  <w:style w:type="character" w:customStyle="1" w:styleId="afff4">
    <w:name w:val="尾注文本 字符"/>
    <w:basedOn w:val="a2"/>
    <w:link w:val="afff3"/>
    <w:uiPriority w:val="99"/>
    <w:semiHidden/>
    <w:rsid w:val="00063F69"/>
    <w:rPr>
      <w:rFonts w:eastAsia="宋体"/>
      <w:sz w:val="24"/>
    </w:rPr>
  </w:style>
  <w:style w:type="paragraph" w:styleId="afff5">
    <w:name w:val="Block Text"/>
    <w:basedOn w:val="a1"/>
    <w:uiPriority w:val="99"/>
    <w:semiHidden/>
    <w:unhideWhenUsed/>
    <w:rsid w:val="00063F69"/>
    <w:pPr>
      <w:spacing w:after="120"/>
      <w:ind w:leftChars="700" w:left="1440" w:rightChars="700" w:right="1440"/>
    </w:pPr>
  </w:style>
  <w:style w:type="paragraph" w:styleId="afff6">
    <w:name w:val="Document Map"/>
    <w:basedOn w:val="a1"/>
    <w:link w:val="afff7"/>
    <w:uiPriority w:val="99"/>
    <w:semiHidden/>
    <w:unhideWhenUsed/>
    <w:rsid w:val="00063F69"/>
    <w:rPr>
      <w:rFonts w:ascii="Microsoft YaHei UI" w:eastAsia="Microsoft YaHei UI"/>
      <w:sz w:val="18"/>
      <w:szCs w:val="18"/>
    </w:rPr>
  </w:style>
  <w:style w:type="character" w:customStyle="1" w:styleId="afff7">
    <w:name w:val="文档结构图 字符"/>
    <w:basedOn w:val="a2"/>
    <w:link w:val="afff6"/>
    <w:uiPriority w:val="99"/>
    <w:semiHidden/>
    <w:rsid w:val="00063F69"/>
    <w:rPr>
      <w:rFonts w:ascii="Microsoft YaHei UI" w:eastAsia="Microsoft YaHei UI"/>
      <w:sz w:val="18"/>
      <w:szCs w:val="18"/>
    </w:rPr>
  </w:style>
  <w:style w:type="paragraph" w:styleId="afff8">
    <w:name w:val="No Spacing"/>
    <w:uiPriority w:val="1"/>
    <w:rsid w:val="00063F69"/>
    <w:pPr>
      <w:widowControl w:val="0"/>
    </w:pPr>
    <w:rPr>
      <w:rFonts w:eastAsia="宋体"/>
      <w:sz w:val="24"/>
    </w:rPr>
  </w:style>
  <w:style w:type="paragraph" w:styleId="afff9">
    <w:name w:val="Message Header"/>
    <w:basedOn w:val="a1"/>
    <w:link w:val="afffa"/>
    <w:uiPriority w:val="99"/>
    <w:semiHidden/>
    <w:unhideWhenUsed/>
    <w:rsid w:val="00063F6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Cs w:val="24"/>
    </w:rPr>
  </w:style>
  <w:style w:type="character" w:customStyle="1" w:styleId="afffa">
    <w:name w:val="信息标题 字符"/>
    <w:basedOn w:val="a2"/>
    <w:link w:val="afff9"/>
    <w:uiPriority w:val="99"/>
    <w:semiHidden/>
    <w:rsid w:val="00063F69"/>
    <w:rPr>
      <w:rFonts w:asciiTheme="majorHAnsi" w:eastAsiaTheme="majorEastAsia" w:hAnsiTheme="majorHAnsi" w:cstheme="majorBidi"/>
      <w:sz w:val="24"/>
      <w:szCs w:val="24"/>
      <w:shd w:val="pct20" w:color="auto" w:fill="auto"/>
    </w:rPr>
  </w:style>
  <w:style w:type="paragraph" w:styleId="afffb">
    <w:name w:val="table of authorities"/>
    <w:basedOn w:val="a1"/>
    <w:next w:val="a1"/>
    <w:uiPriority w:val="99"/>
    <w:semiHidden/>
    <w:unhideWhenUsed/>
    <w:rsid w:val="00063F69"/>
    <w:pPr>
      <w:ind w:leftChars="200" w:left="420"/>
    </w:pPr>
  </w:style>
  <w:style w:type="paragraph" w:styleId="afffc">
    <w:name w:val="toa heading"/>
    <w:basedOn w:val="a1"/>
    <w:next w:val="a1"/>
    <w:uiPriority w:val="99"/>
    <w:semiHidden/>
    <w:unhideWhenUsed/>
    <w:rsid w:val="00063F69"/>
    <w:pPr>
      <w:spacing w:before="120"/>
    </w:pPr>
    <w:rPr>
      <w:rFonts w:asciiTheme="majorHAnsi" w:eastAsiaTheme="majorEastAsia" w:hAnsiTheme="majorHAnsi" w:cstheme="majorBidi"/>
      <w:szCs w:val="24"/>
    </w:rPr>
  </w:style>
  <w:style w:type="paragraph" w:styleId="afffd">
    <w:name w:val="Quote"/>
    <w:basedOn w:val="a1"/>
    <w:next w:val="a1"/>
    <w:link w:val="afffe"/>
    <w:uiPriority w:val="29"/>
    <w:rsid w:val="00063F69"/>
    <w:pPr>
      <w:spacing w:before="200" w:after="160"/>
      <w:ind w:left="864" w:right="864"/>
      <w:jc w:val="center"/>
    </w:pPr>
    <w:rPr>
      <w:i/>
      <w:iCs/>
      <w:color w:val="404040" w:themeColor="text1" w:themeTint="BF"/>
    </w:rPr>
  </w:style>
  <w:style w:type="character" w:customStyle="1" w:styleId="afffe">
    <w:name w:val="引用 字符"/>
    <w:basedOn w:val="a2"/>
    <w:link w:val="afffd"/>
    <w:uiPriority w:val="29"/>
    <w:rsid w:val="00063F69"/>
    <w:rPr>
      <w:rFonts w:eastAsia="宋体"/>
      <w:i/>
      <w:iCs/>
      <w:color w:val="404040" w:themeColor="text1" w:themeTint="BF"/>
      <w:sz w:val="24"/>
    </w:rPr>
  </w:style>
  <w:style w:type="paragraph" w:styleId="affff">
    <w:name w:val="Normal Indent"/>
    <w:basedOn w:val="a1"/>
    <w:uiPriority w:val="99"/>
    <w:semiHidden/>
    <w:unhideWhenUsed/>
    <w:rsid w:val="00063F69"/>
    <w:pPr>
      <w:ind w:firstLineChars="200" w:firstLine="420"/>
    </w:pPr>
  </w:style>
  <w:style w:type="paragraph" w:styleId="affff0">
    <w:name w:val="Body Text"/>
    <w:basedOn w:val="a1"/>
    <w:link w:val="affff1"/>
    <w:uiPriority w:val="99"/>
    <w:semiHidden/>
    <w:unhideWhenUsed/>
    <w:rsid w:val="00063F69"/>
    <w:pPr>
      <w:spacing w:after="120"/>
    </w:pPr>
  </w:style>
  <w:style w:type="character" w:customStyle="1" w:styleId="affff1">
    <w:name w:val="正文文本 字符"/>
    <w:basedOn w:val="a2"/>
    <w:link w:val="affff0"/>
    <w:uiPriority w:val="99"/>
    <w:semiHidden/>
    <w:rsid w:val="00063F69"/>
    <w:rPr>
      <w:rFonts w:eastAsia="宋体"/>
      <w:sz w:val="24"/>
    </w:rPr>
  </w:style>
  <w:style w:type="paragraph" w:styleId="26">
    <w:name w:val="Body Text 2"/>
    <w:basedOn w:val="a1"/>
    <w:link w:val="27"/>
    <w:uiPriority w:val="99"/>
    <w:semiHidden/>
    <w:unhideWhenUsed/>
    <w:rsid w:val="00063F69"/>
    <w:pPr>
      <w:spacing w:after="120"/>
    </w:pPr>
  </w:style>
  <w:style w:type="character" w:customStyle="1" w:styleId="27">
    <w:name w:val="正文文本 2 字符"/>
    <w:basedOn w:val="a2"/>
    <w:link w:val="26"/>
    <w:uiPriority w:val="99"/>
    <w:semiHidden/>
    <w:rsid w:val="00063F69"/>
    <w:rPr>
      <w:rFonts w:eastAsia="宋体"/>
      <w:sz w:val="24"/>
    </w:rPr>
  </w:style>
  <w:style w:type="paragraph" w:styleId="36">
    <w:name w:val="Body Text 3"/>
    <w:basedOn w:val="a1"/>
    <w:link w:val="37"/>
    <w:uiPriority w:val="99"/>
    <w:semiHidden/>
    <w:unhideWhenUsed/>
    <w:rsid w:val="00063F69"/>
    <w:pPr>
      <w:spacing w:after="120"/>
    </w:pPr>
    <w:rPr>
      <w:sz w:val="16"/>
      <w:szCs w:val="16"/>
    </w:rPr>
  </w:style>
  <w:style w:type="character" w:customStyle="1" w:styleId="37">
    <w:name w:val="正文文本 3 字符"/>
    <w:basedOn w:val="a2"/>
    <w:link w:val="36"/>
    <w:uiPriority w:val="99"/>
    <w:semiHidden/>
    <w:rsid w:val="00063F69"/>
    <w:rPr>
      <w:rFonts w:eastAsia="宋体"/>
      <w:sz w:val="16"/>
      <w:szCs w:val="16"/>
    </w:rPr>
  </w:style>
  <w:style w:type="paragraph" w:styleId="affff2">
    <w:name w:val="Body Text First Indent"/>
    <w:basedOn w:val="affff0"/>
    <w:link w:val="affff3"/>
    <w:uiPriority w:val="99"/>
    <w:semiHidden/>
    <w:unhideWhenUsed/>
    <w:rsid w:val="00063F69"/>
    <w:pPr>
      <w:ind w:firstLineChars="100" w:firstLine="420"/>
    </w:pPr>
  </w:style>
  <w:style w:type="character" w:customStyle="1" w:styleId="affff3">
    <w:name w:val="正文文本首行缩进 字符"/>
    <w:basedOn w:val="affff1"/>
    <w:link w:val="affff2"/>
    <w:uiPriority w:val="99"/>
    <w:semiHidden/>
    <w:rsid w:val="00063F69"/>
    <w:rPr>
      <w:rFonts w:eastAsia="宋体"/>
      <w:sz w:val="24"/>
    </w:rPr>
  </w:style>
  <w:style w:type="paragraph" w:styleId="affff4">
    <w:name w:val="Body Text Indent"/>
    <w:basedOn w:val="a1"/>
    <w:link w:val="affff5"/>
    <w:uiPriority w:val="99"/>
    <w:semiHidden/>
    <w:unhideWhenUsed/>
    <w:rsid w:val="00063F69"/>
    <w:pPr>
      <w:spacing w:after="120"/>
      <w:ind w:leftChars="200" w:left="420"/>
    </w:pPr>
  </w:style>
  <w:style w:type="character" w:customStyle="1" w:styleId="affff5">
    <w:name w:val="正文文本缩进 字符"/>
    <w:basedOn w:val="a2"/>
    <w:link w:val="affff4"/>
    <w:uiPriority w:val="99"/>
    <w:semiHidden/>
    <w:rsid w:val="00063F69"/>
    <w:rPr>
      <w:rFonts w:eastAsia="宋体"/>
      <w:sz w:val="24"/>
    </w:rPr>
  </w:style>
  <w:style w:type="paragraph" w:styleId="28">
    <w:name w:val="Body Text First Indent 2"/>
    <w:basedOn w:val="affff4"/>
    <w:link w:val="29"/>
    <w:uiPriority w:val="99"/>
    <w:semiHidden/>
    <w:unhideWhenUsed/>
    <w:rsid w:val="00063F69"/>
    <w:pPr>
      <w:ind w:firstLineChars="200" w:firstLine="420"/>
    </w:pPr>
  </w:style>
  <w:style w:type="character" w:customStyle="1" w:styleId="29">
    <w:name w:val="正文文本首行缩进 2 字符"/>
    <w:basedOn w:val="affff5"/>
    <w:link w:val="28"/>
    <w:uiPriority w:val="99"/>
    <w:semiHidden/>
    <w:rsid w:val="00063F69"/>
    <w:rPr>
      <w:rFonts w:eastAsia="宋体"/>
      <w:sz w:val="24"/>
    </w:rPr>
  </w:style>
  <w:style w:type="paragraph" w:styleId="2a">
    <w:name w:val="Body Text Indent 2"/>
    <w:basedOn w:val="a1"/>
    <w:link w:val="2b"/>
    <w:uiPriority w:val="99"/>
    <w:semiHidden/>
    <w:unhideWhenUsed/>
    <w:rsid w:val="00063F69"/>
    <w:pPr>
      <w:spacing w:after="120"/>
      <w:ind w:leftChars="200" w:left="420"/>
    </w:pPr>
  </w:style>
  <w:style w:type="character" w:customStyle="1" w:styleId="2b">
    <w:name w:val="正文文本缩进 2 字符"/>
    <w:basedOn w:val="a2"/>
    <w:link w:val="2a"/>
    <w:uiPriority w:val="99"/>
    <w:semiHidden/>
    <w:rsid w:val="00063F69"/>
    <w:rPr>
      <w:rFonts w:eastAsia="宋体"/>
      <w:sz w:val="24"/>
    </w:rPr>
  </w:style>
  <w:style w:type="paragraph" w:styleId="38">
    <w:name w:val="Body Text Indent 3"/>
    <w:basedOn w:val="a1"/>
    <w:link w:val="39"/>
    <w:uiPriority w:val="99"/>
    <w:semiHidden/>
    <w:unhideWhenUsed/>
    <w:rsid w:val="00063F69"/>
    <w:pPr>
      <w:spacing w:after="120"/>
      <w:ind w:leftChars="200" w:left="420"/>
    </w:pPr>
    <w:rPr>
      <w:sz w:val="16"/>
      <w:szCs w:val="16"/>
    </w:rPr>
  </w:style>
  <w:style w:type="character" w:customStyle="1" w:styleId="39">
    <w:name w:val="正文文本缩进 3 字符"/>
    <w:basedOn w:val="a2"/>
    <w:link w:val="38"/>
    <w:uiPriority w:val="99"/>
    <w:semiHidden/>
    <w:rsid w:val="00063F69"/>
    <w:rPr>
      <w:rFonts w:eastAsia="宋体"/>
      <w:sz w:val="16"/>
      <w:szCs w:val="16"/>
    </w:rPr>
  </w:style>
  <w:style w:type="paragraph" w:styleId="affff6">
    <w:name w:val="Note Heading"/>
    <w:basedOn w:val="a1"/>
    <w:next w:val="a1"/>
    <w:link w:val="affff7"/>
    <w:uiPriority w:val="99"/>
    <w:semiHidden/>
    <w:unhideWhenUsed/>
    <w:rsid w:val="00063F69"/>
    <w:pPr>
      <w:jc w:val="center"/>
    </w:pPr>
  </w:style>
  <w:style w:type="character" w:customStyle="1" w:styleId="affff7">
    <w:name w:val="注释标题 字符"/>
    <w:basedOn w:val="a2"/>
    <w:link w:val="affff6"/>
    <w:uiPriority w:val="99"/>
    <w:semiHidden/>
    <w:rsid w:val="00063F69"/>
    <w:rPr>
      <w:rFonts w:eastAsia="宋体"/>
      <w:sz w:val="24"/>
    </w:rPr>
  </w:style>
  <w:style w:type="character" w:styleId="affff8">
    <w:name w:val="annotation reference"/>
    <w:basedOn w:val="a2"/>
    <w:uiPriority w:val="99"/>
    <w:semiHidden/>
    <w:unhideWhenUsed/>
    <w:rsid w:val="00923C52"/>
    <w:rPr>
      <w:sz w:val="16"/>
      <w:szCs w:val="16"/>
    </w:rPr>
  </w:style>
  <w:style w:type="paragraph" w:styleId="affff9">
    <w:name w:val="Revision"/>
    <w:hidden/>
    <w:uiPriority w:val="99"/>
    <w:semiHidden/>
    <w:rsid w:val="00923C52"/>
    <w:rPr>
      <w:rFonts w:eastAsia="宋体"/>
      <w:sz w:val="24"/>
    </w:rPr>
  </w:style>
  <w:style w:type="character" w:styleId="affffa">
    <w:name w:val="footnote reference"/>
    <w:basedOn w:val="a2"/>
    <w:uiPriority w:val="99"/>
    <w:semiHidden/>
    <w:unhideWhenUsed/>
    <w:rsid w:val="003B4DE3"/>
    <w:rPr>
      <w:vertAlign w:val="superscript"/>
    </w:rPr>
  </w:style>
  <w:style w:type="character" w:styleId="affffb">
    <w:name w:val="FollowedHyperlink"/>
    <w:basedOn w:val="a2"/>
    <w:uiPriority w:val="99"/>
    <w:semiHidden/>
    <w:unhideWhenUsed/>
    <w:rsid w:val="00791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1041">
      <w:bodyDiv w:val="1"/>
      <w:marLeft w:val="0"/>
      <w:marRight w:val="0"/>
      <w:marTop w:val="0"/>
      <w:marBottom w:val="0"/>
      <w:divBdr>
        <w:top w:val="none" w:sz="0" w:space="0" w:color="auto"/>
        <w:left w:val="none" w:sz="0" w:space="0" w:color="auto"/>
        <w:bottom w:val="none" w:sz="0" w:space="0" w:color="auto"/>
        <w:right w:val="none" w:sz="0" w:space="0" w:color="auto"/>
      </w:divBdr>
    </w:div>
    <w:div w:id="447821276">
      <w:bodyDiv w:val="1"/>
      <w:marLeft w:val="0"/>
      <w:marRight w:val="0"/>
      <w:marTop w:val="0"/>
      <w:marBottom w:val="0"/>
      <w:divBdr>
        <w:top w:val="none" w:sz="0" w:space="0" w:color="auto"/>
        <w:left w:val="none" w:sz="0" w:space="0" w:color="auto"/>
        <w:bottom w:val="none" w:sz="0" w:space="0" w:color="auto"/>
        <w:right w:val="none" w:sz="0" w:space="0" w:color="auto"/>
      </w:divBdr>
    </w:div>
    <w:div w:id="788207474">
      <w:bodyDiv w:val="1"/>
      <w:marLeft w:val="0"/>
      <w:marRight w:val="0"/>
      <w:marTop w:val="0"/>
      <w:marBottom w:val="0"/>
      <w:divBdr>
        <w:top w:val="none" w:sz="0" w:space="0" w:color="auto"/>
        <w:left w:val="none" w:sz="0" w:space="0" w:color="auto"/>
        <w:bottom w:val="none" w:sz="0" w:space="0" w:color="auto"/>
        <w:right w:val="none" w:sz="0" w:space="0" w:color="auto"/>
      </w:divBdr>
    </w:div>
    <w:div w:id="14358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9wgkb/?view_only=e1ac4ba21d794d7e985e5ba3c1d83f1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uggingface.co/models" TargetMode="External"/><Relationship Id="rId4" Type="http://schemas.openxmlformats.org/officeDocument/2006/relationships/settings" Target="settings.xml"/><Relationship Id="rId9" Type="http://schemas.openxmlformats.org/officeDocument/2006/relationships/hyperlink" Target="https://huggingface.co/models"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1B96-06F2-4576-B70D-233F7C1B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Bruce Bao</cp:lastModifiedBy>
  <cp:revision>18</cp:revision>
  <cp:lastPrinted>2024-06-26T09:55:00Z</cp:lastPrinted>
  <dcterms:created xsi:type="dcterms:W3CDTF">2025-02-06T07:18:00Z</dcterms:created>
  <dcterms:modified xsi:type="dcterms:W3CDTF">2025-02-12T10:46:00Z</dcterms:modified>
</cp:coreProperties>
</file>