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rPr>
          <w:rFonts w:ascii="Times New Roman" w:cs="Times New Roman" w:hAnsi="Times New Roman" w:eastAsia="Times New Roman"/>
        </w:rPr>
      </w:pPr>
      <w:r>
        <w:rPr>
          <w:rFonts w:ascii="Times New Roman" w:hAnsi="Times New Roman"/>
          <w:rtl w:val="0"/>
          <w:lang w:val="da-DK"/>
        </w:rPr>
        <w:t>Appendix A. Alignment axioms</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Pr>
        <w:tab/>
      </w:r>
      <w:r>
        <w:rPr>
          <w:rFonts w:ascii="Times New Roman" w:hAnsi="Times New Roman"/>
          <w:sz w:val="24"/>
          <w:szCs w:val="24"/>
          <w:rtl w:val="0"/>
          <w:lang w:val="fr-FR"/>
        </w:rPr>
        <w:t xml:space="preserve">Babatsouli </w:t>
      </w:r>
      <w:r>
        <w:rPr>
          <w:rFonts w:ascii="Times New Roman" w:hAnsi="Times New Roman"/>
          <w:sz w:val="24"/>
          <w:szCs w:val="24"/>
          <w:rtl w:val="0"/>
          <w:lang w:val="en-US"/>
        </w:rPr>
        <w:t>et al.</w:t>
      </w:r>
      <w:r>
        <w:rPr>
          <w:rFonts w:ascii="Times New Roman" w:hAnsi="Times New Roman"/>
          <w:sz w:val="24"/>
          <w:szCs w:val="24"/>
          <w:rtl w:val="0"/>
        </w:rPr>
        <w:t xml:space="preserve"> (</w:t>
      </w:r>
      <w:r>
        <w:rPr>
          <w:rFonts w:ascii="Times New Roman" w:hAnsi="Times New Roman"/>
          <w:outline w:val="0"/>
          <w:color w:val="000080"/>
          <w:sz w:val="24"/>
          <w:szCs w:val="24"/>
          <w:u w:color="000080"/>
          <w:rtl w:val="0"/>
          <w14:textFill>
            <w14:solidFill>
              <w14:srgbClr w14:val="000080"/>
            </w14:solidFill>
          </w14:textFill>
        </w:rPr>
        <w:t>2014</w:t>
      </w:r>
      <w:r>
        <w:rPr>
          <w:rFonts w:ascii="Times New Roman" w:hAnsi="Times New Roman"/>
          <w:sz w:val="24"/>
          <w:szCs w:val="24"/>
          <w:rtl w:val="0"/>
          <w:lang w:val="en-US"/>
        </w:rPr>
        <w:t>) and Faes et al. (</w:t>
      </w:r>
      <w:r>
        <w:rPr>
          <w:rFonts w:ascii="Times New Roman" w:hAnsi="Times New Roman"/>
          <w:outline w:val="0"/>
          <w:color w:val="000080"/>
          <w:sz w:val="24"/>
          <w:szCs w:val="24"/>
          <w:u w:color="000080"/>
          <w:rtl w:val="0"/>
          <w14:textFill>
            <w14:solidFill>
              <w14:srgbClr w14:val="000080"/>
            </w14:solidFill>
          </w14:textFill>
        </w:rPr>
        <w:t>2016</w:t>
      </w:r>
      <w:r>
        <w:rPr>
          <w:rFonts w:ascii="Times New Roman" w:hAnsi="Times New Roman"/>
          <w:sz w:val="24"/>
          <w:szCs w:val="24"/>
          <w:rtl w:val="0"/>
        </w:rPr>
        <w:t>)</w:t>
      </w:r>
      <w:r>
        <w:rPr>
          <w:rFonts w:ascii="Times New Roman" w:hAnsi="Times New Roman"/>
          <w:sz w:val="24"/>
          <w:szCs w:val="24"/>
          <w:rtl w:val="0"/>
          <w:lang w:val="en-US"/>
        </w:rPr>
        <w:t xml:space="preserve"> propose subtracting a point for each additional produced segment. This procedure results in a PMLU score of 3 for Joan</w:t>
      </w:r>
      <w:r>
        <w:rPr>
          <w:rFonts w:ascii="Times New Roman" w:hAnsi="Times New Roman" w:hint="default"/>
          <w:sz w:val="24"/>
          <w:szCs w:val="24"/>
          <w:rtl w:val="0"/>
          <w:lang w:val="en-US"/>
        </w:rPr>
        <w:t>’</w:t>
      </w:r>
      <w:r>
        <w:rPr>
          <w:rFonts w:ascii="Times New Roman" w:hAnsi="Times New Roman"/>
          <w:sz w:val="24"/>
          <w:szCs w:val="24"/>
          <w:rtl w:val="0"/>
          <w:lang w:val="en-US"/>
        </w:rPr>
        <w:t>s production. Beers et al. (2019) report that adding this subtraction rule did not significantly alter PMLU scores in their study because such additions occurred infrequently. Ingram</w:t>
      </w:r>
      <w:r>
        <w:rPr>
          <w:rFonts w:ascii="Times New Roman" w:hAnsi="Times New Roman" w:hint="default"/>
          <w:sz w:val="24"/>
          <w:szCs w:val="24"/>
          <w:rtl w:val="0"/>
          <w:lang w:val="en-US"/>
        </w:rPr>
        <w:t>’</w:t>
      </w:r>
      <w:r>
        <w:rPr>
          <w:rFonts w:ascii="Times New Roman" w:hAnsi="Times New Roman"/>
          <w:sz w:val="24"/>
          <w:szCs w:val="24"/>
          <w:rtl w:val="0"/>
          <w:lang w:val="en-US"/>
        </w:rPr>
        <w:t>s exclusion rule leads to a further abstraction in the PMLU measure in that excluding extra sounds ties the measure of the child</w:t>
      </w:r>
      <w:r>
        <w:rPr>
          <w:rFonts w:ascii="Times New Roman" w:hAnsi="Times New Roman" w:hint="default"/>
          <w:sz w:val="24"/>
          <w:szCs w:val="24"/>
          <w:rtl w:val="0"/>
          <w:lang w:val="en-US"/>
        </w:rPr>
        <w:t>’</w:t>
      </w:r>
      <w:r>
        <w:rPr>
          <w:rFonts w:ascii="Times New Roman" w:hAnsi="Times New Roman"/>
          <w:sz w:val="24"/>
          <w:szCs w:val="24"/>
          <w:rtl w:val="0"/>
          <w:lang w:val="en-US"/>
        </w:rPr>
        <w:t xml:space="preserve">s word closer to the target. Phrasal </w:t>
      </w:r>
      <w:r>
        <w:rPr>
          <w:rFonts w:ascii="Times New Roman" w:hAnsi="Times New Roman"/>
          <w:sz w:val="24"/>
          <w:szCs w:val="24"/>
          <w:rtl w:val="0"/>
        </w:rPr>
        <w:t xml:space="preserve">prosody </w:t>
      </w:r>
      <w:r>
        <w:rPr>
          <w:rFonts w:ascii="Times New Roman" w:hAnsi="Times New Roman"/>
          <w:sz w:val="24"/>
          <w:szCs w:val="24"/>
          <w:rtl w:val="0"/>
          <w:lang w:val="en-US"/>
        </w:rPr>
        <w:t>and articulatory</w:t>
      </w:r>
      <w:r>
        <w:rPr>
          <w:rFonts w:ascii="Times New Roman" w:hAnsi="Times New Roman"/>
          <w:sz w:val="24"/>
          <w:szCs w:val="24"/>
          <w:rtl w:val="0"/>
          <w:lang w:val="fr-FR"/>
        </w:rPr>
        <w:t xml:space="preserve"> constraints </w:t>
      </w:r>
      <w:r>
        <w:rPr>
          <w:rFonts w:ascii="Times New Roman" w:hAnsi="Times New Roman"/>
          <w:sz w:val="24"/>
          <w:szCs w:val="24"/>
          <w:rtl w:val="0"/>
          <w:lang w:val="en-US"/>
        </w:rPr>
        <w:t>can lead to the production of additional sounds in children</w:t>
      </w:r>
      <w:r>
        <w:rPr>
          <w:rFonts w:ascii="Times New Roman" w:hAnsi="Times New Roman" w:hint="default"/>
          <w:sz w:val="24"/>
          <w:szCs w:val="24"/>
          <w:rtl w:val="0"/>
          <w:lang w:val="en-US"/>
        </w:rPr>
        <w:t>’</w:t>
      </w:r>
      <w:r>
        <w:rPr>
          <w:rFonts w:ascii="Times New Roman" w:hAnsi="Times New Roman"/>
          <w:sz w:val="24"/>
          <w:szCs w:val="24"/>
          <w:rtl w:val="0"/>
          <w:lang w:val="en-US"/>
        </w:rPr>
        <w:t>s words and such processes vary crosslinguistically (Demuth, 2014: 19). In keeping with a generalized measure, PMLU is best understood as an abstract measure of that portion of children</w:t>
      </w:r>
      <w:r>
        <w:rPr>
          <w:rFonts w:ascii="Times New Roman" w:hAnsi="Times New Roman" w:hint="default"/>
          <w:sz w:val="24"/>
          <w:szCs w:val="24"/>
          <w:rtl w:val="0"/>
          <w:lang w:val="en-US"/>
        </w:rPr>
        <w:t>’</w:t>
      </w:r>
      <w:r>
        <w:rPr>
          <w:rFonts w:ascii="Times New Roman" w:hAnsi="Times New Roman"/>
          <w:sz w:val="24"/>
          <w:szCs w:val="24"/>
          <w:rtl w:val="0"/>
          <w:lang w:val="en-US"/>
        </w:rPr>
        <w:t>s words that align with the target.</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Deciding which sounds to exclude from children</w:t>
      </w:r>
      <w:r>
        <w:rPr>
          <w:rFonts w:ascii="Times New Roman" w:hAnsi="Times New Roman" w:hint="default"/>
          <w:sz w:val="24"/>
          <w:szCs w:val="24"/>
          <w:rtl w:val="0"/>
          <w:lang w:val="en-US"/>
        </w:rPr>
        <w:t>’</w:t>
      </w:r>
      <w:r>
        <w:rPr>
          <w:rFonts w:ascii="Times New Roman" w:hAnsi="Times New Roman"/>
          <w:sz w:val="24"/>
          <w:szCs w:val="24"/>
          <w:rtl w:val="0"/>
          <w:lang w:val="en-US"/>
        </w:rPr>
        <w:t>s words requires determining how the child</w:t>
      </w:r>
      <w:r>
        <w:rPr>
          <w:rFonts w:ascii="Times New Roman" w:hAnsi="Times New Roman" w:hint="default"/>
          <w:sz w:val="24"/>
          <w:szCs w:val="24"/>
          <w:rtl w:val="0"/>
          <w:lang w:val="en-US"/>
        </w:rPr>
        <w:t>’</w:t>
      </w:r>
      <w:r>
        <w:rPr>
          <w:rFonts w:ascii="Times New Roman" w:hAnsi="Times New Roman"/>
          <w:sz w:val="24"/>
          <w:szCs w:val="24"/>
          <w:rtl w:val="0"/>
          <w:lang w:val="en-US"/>
        </w:rPr>
        <w:t>s segments align with segments in the target. One way to constrain this is to align the child</w:t>
      </w:r>
      <w:r>
        <w:rPr>
          <w:rFonts w:ascii="Times New Roman" w:hAnsi="Times New Roman" w:hint="default"/>
          <w:sz w:val="24"/>
          <w:szCs w:val="24"/>
          <w:rtl w:val="0"/>
          <w:lang w:val="en-US"/>
        </w:rPr>
        <w:t>’</w:t>
      </w:r>
      <w:r>
        <w:rPr>
          <w:rFonts w:ascii="Times New Roman" w:hAnsi="Times New Roman"/>
          <w:sz w:val="24"/>
          <w:szCs w:val="24"/>
          <w:rtl w:val="0"/>
          <w:lang w:val="en-US"/>
        </w:rPr>
        <w:t xml:space="preserve">s consonants with targeted </w:t>
      </w:r>
      <w:r>
        <w:rPr>
          <w:rFonts w:ascii="Times New Roman" w:hAnsi="Times New Roman"/>
          <w:sz w:val="24"/>
          <w:szCs w:val="24"/>
          <w:rtl w:val="0"/>
          <w:lang w:val="fr-FR"/>
        </w:rPr>
        <w:t xml:space="preserve">consonants </w:t>
      </w:r>
      <w:r>
        <w:rPr>
          <w:rFonts w:ascii="Times New Roman" w:hAnsi="Times New Roman"/>
          <w:sz w:val="24"/>
          <w:szCs w:val="24"/>
          <w:rtl w:val="0"/>
          <w:lang w:val="en-US"/>
        </w:rPr>
        <w:t>and align the child</w:t>
      </w:r>
      <w:r>
        <w:rPr>
          <w:rFonts w:ascii="Times New Roman" w:hAnsi="Times New Roman" w:hint="default"/>
          <w:sz w:val="24"/>
          <w:szCs w:val="24"/>
          <w:rtl w:val="0"/>
          <w:lang w:val="en-US"/>
        </w:rPr>
        <w:t>’</w:t>
      </w:r>
      <w:r>
        <w:rPr>
          <w:rFonts w:ascii="Times New Roman" w:hAnsi="Times New Roman"/>
          <w:sz w:val="24"/>
          <w:szCs w:val="24"/>
          <w:rtl w:val="0"/>
          <w:lang w:val="en-US"/>
        </w:rPr>
        <w:t>s syllable peaks with targeted syllable peaks. This rule prohibits the alignment of produced vowels with targeted consonants unless they are syllabic.</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We take this requirement to be an axiom of segment alignment. It comes into play when there are mismatches between the number of consonants and vowels in the child and target words.  Consider the two possible alignments for the Japanese child Takeru</w:t>
      </w:r>
      <w:r>
        <w:rPr>
          <w:rFonts w:ascii="Times New Roman" w:hAnsi="Times New Roman" w:hint="default"/>
          <w:sz w:val="24"/>
          <w:szCs w:val="24"/>
          <w:rtl w:val="0"/>
          <w:lang w:val="en-US"/>
        </w:rPr>
        <w:t>’</w:t>
      </w:r>
      <w:r>
        <w:rPr>
          <w:rFonts w:ascii="Times New Roman" w:hAnsi="Times New Roman"/>
          <w:sz w:val="24"/>
          <w:szCs w:val="24"/>
          <w:rtl w:val="0"/>
          <w:lang w:val="en-US"/>
        </w:rPr>
        <w:t xml:space="preserve">s production of </w:t>
      </w:r>
      <w:r>
        <w:rPr>
          <w:rFonts w:ascii="Times New Roman" w:hAnsi="Times New Roman"/>
          <w:i w:val="1"/>
          <w:iCs w:val="1"/>
          <w:sz w:val="24"/>
          <w:szCs w:val="24"/>
          <w:rtl w:val="0"/>
          <w:lang w:val="es-ES_tradnl"/>
        </w:rPr>
        <w:t>osiete</w:t>
      </w:r>
      <w:r>
        <w:rPr>
          <w:rFonts w:ascii="Times New Roman" w:hAnsi="Times New Roman" w:hint="default"/>
          <w:sz w:val="24"/>
          <w:szCs w:val="24"/>
          <w:rtl w:val="0"/>
          <w:lang w:val="en-US"/>
        </w:rPr>
        <w:t xml:space="preserve"> ‘</w:t>
      </w:r>
      <w:r>
        <w:rPr>
          <w:rFonts w:ascii="Times New Roman" w:hAnsi="Times New Roman"/>
          <w:sz w:val="24"/>
          <w:szCs w:val="24"/>
          <w:rtl w:val="0"/>
          <w:lang w:val="en-US"/>
        </w:rPr>
        <w:t>tell me</w:t>
      </w:r>
      <w:r>
        <w:rPr>
          <w:rFonts w:ascii="Times New Roman" w:hAnsi="Times New Roman" w:hint="default"/>
          <w:sz w:val="24"/>
          <w:szCs w:val="24"/>
          <w:rtl w:val="0"/>
          <w:lang w:val="en-US"/>
        </w:rPr>
        <w:t xml:space="preserve">’ </w:t>
      </w:r>
      <w:r>
        <w:rPr>
          <w:rFonts w:ascii="Times New Roman" w:hAnsi="Times New Roman"/>
          <w:sz w:val="24"/>
          <w:szCs w:val="24"/>
          <w:rtl w:val="0"/>
          <w:lang w:val="en-US"/>
        </w:rPr>
        <w:t>(Ota, 2003) shown in (1). The first alignment applies a sequential approach that aligns segments in the child</w:t>
      </w:r>
      <w:r>
        <w:rPr>
          <w:rFonts w:ascii="Times New Roman" w:hAnsi="Times New Roman" w:hint="default"/>
          <w:sz w:val="24"/>
          <w:szCs w:val="24"/>
          <w:rtl w:val="0"/>
          <w:lang w:val="en-US"/>
        </w:rPr>
        <w:t>’</w:t>
      </w:r>
      <w:r>
        <w:rPr>
          <w:rFonts w:ascii="Times New Roman" w:hAnsi="Times New Roman"/>
          <w:sz w:val="24"/>
          <w:szCs w:val="24"/>
          <w:rtl w:val="0"/>
          <w:lang w:val="en-US"/>
        </w:rPr>
        <w:t>s word with segments in the same position in the target word. The sequential alignment in (1a) matches the initial vowel in the target with the initial consonant in the child</w:t>
      </w:r>
      <w:r>
        <w:rPr>
          <w:rFonts w:ascii="Times New Roman" w:hAnsi="Times New Roman" w:hint="default"/>
          <w:sz w:val="24"/>
          <w:szCs w:val="24"/>
          <w:rtl w:val="0"/>
          <w:lang w:val="en-US"/>
        </w:rPr>
        <w:t>’</w:t>
      </w:r>
      <w:r>
        <w:rPr>
          <w:rFonts w:ascii="Times New Roman" w:hAnsi="Times New Roman"/>
          <w:sz w:val="24"/>
          <w:szCs w:val="24"/>
          <w:rtl w:val="0"/>
          <w:lang w:val="en-US"/>
        </w:rPr>
        <w:t>s word, and so on. It leaves the final vowel of the child</w:t>
      </w:r>
      <w:r>
        <w:rPr>
          <w:rFonts w:ascii="Times New Roman" w:hAnsi="Times New Roman" w:hint="default"/>
          <w:sz w:val="24"/>
          <w:szCs w:val="24"/>
          <w:rtl w:val="0"/>
          <w:lang w:val="en-US"/>
        </w:rPr>
        <w:t>’</w:t>
      </w:r>
      <w:r>
        <w:rPr>
          <w:rFonts w:ascii="Times New Roman" w:hAnsi="Times New Roman"/>
          <w:sz w:val="24"/>
          <w:szCs w:val="24"/>
          <w:rtl w:val="0"/>
          <w:lang w:val="en-US"/>
        </w:rPr>
        <w:t>s production unmatched. In contrast, the axiom prohibiting alignments between produced consonants and targeted vowels leaves the produced initial consonant unmatched, and aligns the first produced vowel with the first targeted vowel. It matches the [t] in the child</w:t>
      </w:r>
      <w:r>
        <w:rPr>
          <w:rFonts w:ascii="Times New Roman" w:hAnsi="Times New Roman" w:hint="default"/>
          <w:sz w:val="24"/>
          <w:szCs w:val="24"/>
          <w:rtl w:val="0"/>
          <w:lang w:val="en-US"/>
        </w:rPr>
        <w:t>’</w:t>
      </w:r>
      <w:r>
        <w:rPr>
          <w:rFonts w:ascii="Times New Roman" w:hAnsi="Times New Roman"/>
          <w:sz w:val="24"/>
          <w:szCs w:val="24"/>
          <w:rtl w:val="0"/>
          <w:lang w:val="en-US"/>
        </w:rPr>
        <w:t>s word with the /s/ in the target then skips over the /i/ in the target to match the /e/ in the target with the [e] in the child</w:t>
      </w:r>
      <w:r>
        <w:rPr>
          <w:rFonts w:ascii="Times New Roman" w:hAnsi="Times New Roman" w:hint="default"/>
          <w:sz w:val="24"/>
          <w:szCs w:val="24"/>
          <w:rtl w:val="0"/>
          <w:lang w:val="en-US"/>
        </w:rPr>
        <w:t>’</w:t>
      </w:r>
      <w:r>
        <w:rPr>
          <w:rFonts w:ascii="Times New Roman" w:hAnsi="Times New Roman"/>
          <w:sz w:val="24"/>
          <w:szCs w:val="24"/>
          <w:rtl w:val="0"/>
          <w:lang w:val="en-US"/>
        </w:rPr>
        <w:t>s word. It matches the final [t] in the child</w:t>
      </w:r>
      <w:r>
        <w:rPr>
          <w:rFonts w:ascii="Times New Roman" w:hAnsi="Times New Roman" w:hint="default"/>
          <w:sz w:val="24"/>
          <w:szCs w:val="24"/>
          <w:rtl w:val="0"/>
          <w:lang w:val="en-US"/>
        </w:rPr>
        <w:t>’</w:t>
      </w:r>
      <w:r>
        <w:rPr>
          <w:rFonts w:ascii="Times New Roman" w:hAnsi="Times New Roman"/>
          <w:sz w:val="24"/>
          <w:szCs w:val="24"/>
          <w:rtl w:val="0"/>
          <w:lang w:val="en-US"/>
        </w:rPr>
        <w:t>s word with the /t/ in the target, skipping over the third [t] in the child</w:t>
      </w:r>
      <w:r>
        <w:rPr>
          <w:rFonts w:ascii="Times New Roman" w:hAnsi="Times New Roman" w:hint="default"/>
          <w:sz w:val="24"/>
          <w:szCs w:val="24"/>
          <w:rtl w:val="0"/>
          <w:lang w:val="en-US"/>
        </w:rPr>
        <w:t>’</w:t>
      </w:r>
      <w:r>
        <w:rPr>
          <w:rFonts w:ascii="Times New Roman" w:hAnsi="Times New Roman"/>
          <w:sz w:val="24"/>
          <w:szCs w:val="24"/>
          <w:rtl w:val="0"/>
          <w:lang w:val="en-US"/>
        </w:rPr>
        <w:t>s word. The second alignment matches the final targeted vowel with the final produced vowel.</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 Possible alignments for Takeru</w:t>
      </w:r>
      <w:r>
        <w:rPr>
          <w:rFonts w:ascii="Times New Roman" w:hAnsi="Times New Roman" w:hint="default"/>
          <w:sz w:val="24"/>
          <w:szCs w:val="24"/>
          <w:rtl w:val="0"/>
          <w:lang w:val="en-US"/>
        </w:rPr>
        <w:t>’</w:t>
      </w:r>
      <w:r>
        <w:rPr>
          <w:rFonts w:ascii="Times New Roman" w:hAnsi="Times New Roman"/>
          <w:sz w:val="24"/>
          <w:szCs w:val="24"/>
          <w:rtl w:val="0"/>
          <w:lang w:val="en-US"/>
        </w:rPr>
        <w:t xml:space="preserve">s </w:t>
      </w:r>
      <w:r>
        <w:rPr>
          <w:rFonts w:ascii="Times New Roman" w:hAnsi="Times New Roman"/>
          <w:sz w:val="24"/>
          <w:szCs w:val="24"/>
          <w:rtl w:val="0"/>
        </w:rPr>
        <w:t>(1;11.02; Ota</w:t>
      </w:r>
      <w:r>
        <w:rPr>
          <w:rFonts w:ascii="Times New Roman" w:hAnsi="Times New Roman"/>
          <w:sz w:val="24"/>
          <w:szCs w:val="24"/>
          <w:rtl w:val="0"/>
          <w:lang w:val="en-US"/>
        </w:rPr>
        <w:t>,</w:t>
      </w:r>
      <w:r>
        <w:rPr>
          <w:rFonts w:ascii="Times New Roman" w:hAnsi="Times New Roman"/>
          <w:sz w:val="24"/>
          <w:szCs w:val="24"/>
          <w:rtl w:val="0"/>
        </w:rPr>
        <w:t xml:space="preserve"> </w:t>
      </w:r>
      <w:r>
        <w:rPr>
          <w:rFonts w:ascii="Times New Roman" w:hAnsi="Times New Roman"/>
          <w:sz w:val="24"/>
          <w:szCs w:val="24"/>
          <w:rtl w:val="0"/>
          <w:lang w:val="en-US"/>
        </w:rPr>
        <w:t>2003</w:t>
      </w:r>
      <w:r>
        <w:rPr>
          <w:rFonts w:ascii="Times New Roman" w:hAnsi="Times New Roman"/>
          <w:sz w:val="24"/>
          <w:szCs w:val="24"/>
          <w:rtl w:val="0"/>
        </w:rPr>
        <w:t xml:space="preserve">) </w:t>
      </w:r>
      <w:r>
        <w:rPr>
          <w:rFonts w:ascii="Times New Roman" w:hAnsi="Times New Roman"/>
          <w:sz w:val="24"/>
          <w:szCs w:val="24"/>
          <w:rtl w:val="0"/>
          <w:lang w:val="en-US"/>
        </w:rPr>
        <w:t xml:space="preserve">production of </w:t>
      </w:r>
      <w:r>
        <w:rPr>
          <w:rFonts w:ascii="Times New Roman" w:hAnsi="Times New Roman"/>
          <w:i w:val="1"/>
          <w:iCs w:val="1"/>
          <w:sz w:val="24"/>
          <w:szCs w:val="24"/>
          <w:rtl w:val="0"/>
          <w:lang w:val="es-ES_tradnl"/>
        </w:rPr>
        <w:t>osiete</w:t>
      </w:r>
      <w:r>
        <w:rPr>
          <w:rFonts w:ascii="Times New Roman" w:hAnsi="Times New Roman" w:hint="default"/>
          <w:sz w:val="24"/>
          <w:szCs w:val="24"/>
          <w:rtl w:val="0"/>
          <w:lang w:val="en-US"/>
        </w:rPr>
        <w:t xml:space="preserve"> ‘</w:t>
      </w:r>
      <w:r>
        <w:rPr>
          <w:rFonts w:ascii="Times New Roman" w:hAnsi="Times New Roman"/>
          <w:sz w:val="24"/>
          <w:szCs w:val="24"/>
          <w:rtl w:val="0"/>
          <w:lang w:val="en-US"/>
        </w:rPr>
        <w:t>tell me</w:t>
      </w:r>
      <w:r>
        <w:rPr>
          <w:rFonts w:ascii="Times New Roman" w:hAnsi="Times New Roman" w:hint="default"/>
          <w:sz w:val="24"/>
          <w:szCs w:val="24"/>
          <w:rtl w:val="0"/>
          <w:lang w:val="en-US"/>
        </w:rPr>
        <w:t>’</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a. Sequential</w:t>
        <w:tab/>
        <w:tab/>
        <w:tab/>
        <w:t>b. Axiom 1</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Target</w:t>
        <w:tab/>
        <w:t>o s i e t e</w:t>
      </w:r>
      <w:r>
        <w:rPr>
          <w:rFonts w:ascii="Times New Roman" w:hAnsi="Times New Roman"/>
          <w:sz w:val="24"/>
          <w:szCs w:val="24"/>
          <w:rtl w:val="0"/>
        </w:rPr>
        <w:t xml:space="preserve"> </w:t>
        <w:tab/>
      </w:r>
      <w:r>
        <w:rPr>
          <w:rFonts w:ascii="Times New Roman" w:cs="Times New Roman" w:hAnsi="Times New Roman" w:eastAsia="Times New Roman"/>
          <w:sz w:val="24"/>
          <w:szCs w:val="24"/>
          <w:rtl w:val="0"/>
          <w:lang w:val="en-US"/>
        </w:rPr>
        <w:tab/>
        <w:t>Target</w:t>
      </w:r>
      <w:r>
        <w:rPr>
          <w:rFonts w:ascii="Times New Roman" w:cs="Times New Roman" w:hAnsi="Times New Roman" w:eastAsia="Times New Roman"/>
          <w:sz w:val="24"/>
          <w:szCs w:val="24"/>
        </w:rPr>
        <w:tab/>
      </w:r>
      <w:r>
        <w:rPr>
          <w:rFonts w:ascii="Times New Roman" w:hAnsi="Times New Roman"/>
          <w:sz w:val="24"/>
          <w:szCs w:val="24"/>
          <w:rtl w:val="0"/>
          <w:lang w:val="en-US"/>
        </w:rPr>
        <w:t xml:space="preserve">  </w:t>
      </w:r>
      <w:r>
        <w:rPr>
          <w:rFonts w:ascii="Times New Roman" w:hAnsi="Times New Roman"/>
          <w:sz w:val="24"/>
          <w:szCs w:val="24"/>
          <w:rtl w:val="0"/>
        </w:rPr>
        <w:t>o</w:t>
      </w:r>
      <w:r>
        <w:rPr>
          <w:rFonts w:ascii="Times New Roman" w:hAnsi="Times New Roman"/>
          <w:sz w:val="24"/>
          <w:szCs w:val="24"/>
          <w:rtl w:val="0"/>
          <w:lang w:val="en-US"/>
        </w:rPr>
        <w:t xml:space="preserve"> </w:t>
      </w:r>
      <w:r>
        <w:rPr>
          <w:rFonts w:ascii="Times New Roman" w:hAnsi="Times New Roman"/>
          <w:sz w:val="24"/>
          <w:szCs w:val="24"/>
          <w:rtl w:val="0"/>
        </w:rPr>
        <w:t>s</w:t>
      </w:r>
      <w:r>
        <w:rPr>
          <w:rFonts w:ascii="Times New Roman" w:hAnsi="Times New Roman"/>
          <w:sz w:val="24"/>
          <w:szCs w:val="24"/>
          <w:rtl w:val="0"/>
          <w:lang w:val="en-US"/>
        </w:rPr>
        <w:t xml:space="preserve"> </w:t>
      </w:r>
      <w:r>
        <w:rPr>
          <w:rFonts w:ascii="Times New Roman" w:hAnsi="Times New Roman"/>
          <w:sz w:val="24"/>
          <w:szCs w:val="24"/>
          <w:rtl w:val="0"/>
        </w:rPr>
        <w:t>i</w:t>
      </w:r>
      <w:r>
        <w:rPr>
          <w:rFonts w:ascii="Times New Roman" w:hAnsi="Times New Roman"/>
          <w:sz w:val="24"/>
          <w:szCs w:val="24"/>
          <w:rtl w:val="0"/>
          <w:lang w:val="en-US"/>
        </w:rPr>
        <w:t xml:space="preserve"> </w:t>
      </w:r>
      <w:r>
        <w:rPr>
          <w:rFonts w:ascii="Times New Roman" w:hAnsi="Times New Roman"/>
          <w:sz w:val="24"/>
          <w:szCs w:val="24"/>
          <w:rtl w:val="0"/>
        </w:rPr>
        <w:t>e</w:t>
      </w:r>
      <w:r>
        <w:rPr>
          <w:rFonts w:ascii="Times New Roman" w:hAnsi="Times New Roman"/>
          <w:sz w:val="24"/>
          <w:szCs w:val="24"/>
          <w:rtl w:val="0"/>
          <w:lang w:val="en-US"/>
        </w:rPr>
        <w:t xml:space="preserve">   </w:t>
      </w:r>
      <w:r>
        <w:rPr>
          <w:rFonts w:ascii="Times New Roman" w:hAnsi="Times New Roman"/>
          <w:sz w:val="24"/>
          <w:szCs w:val="24"/>
          <w:rtl w:val="0"/>
        </w:rPr>
        <w:t>t</w:t>
      </w:r>
      <w:r>
        <w:rPr>
          <w:rFonts w:ascii="Times New Roman" w:hAnsi="Times New Roman"/>
          <w:sz w:val="24"/>
          <w:szCs w:val="24"/>
          <w:rtl w:val="0"/>
          <w:lang w:val="en-US"/>
        </w:rPr>
        <w:t xml:space="preserve"> </w:t>
      </w:r>
      <w:r>
        <w:rPr>
          <w:rFonts w:ascii="Times New Roman" w:hAnsi="Times New Roman"/>
          <w:sz w:val="24"/>
          <w:szCs w:val="24"/>
          <w:rtl w:val="0"/>
        </w:rPr>
        <w:t>e</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ab/>
        <w:t>|  |  |  | | |</w:t>
        <w:tab/>
        <w:tab/>
        <w:tab/>
        <w:t xml:space="preserve">   | |    |    |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Child</w:t>
        <w:tab/>
        <w:t>t o t e t t e</w:t>
      </w:r>
      <w:r>
        <w:rPr>
          <w:rFonts w:ascii="Times New Roman" w:hAnsi="Times New Roman"/>
          <w:sz w:val="24"/>
          <w:szCs w:val="24"/>
          <w:rtl w:val="0"/>
        </w:rPr>
        <w:t xml:space="preserve"> </w:t>
        <w:tab/>
        <w:tab/>
      </w:r>
      <w:r>
        <w:rPr>
          <w:rFonts w:ascii="Times New Roman" w:hAnsi="Times New Roman"/>
          <w:sz w:val="24"/>
          <w:szCs w:val="24"/>
          <w:rtl w:val="0"/>
          <w:lang w:val="en-US"/>
        </w:rPr>
        <w:t>Child</w:t>
        <w:tab/>
        <w:t xml:space="preserve">t </w:t>
      </w:r>
      <w:r>
        <w:rPr>
          <w:rFonts w:ascii="Times New Roman" w:hAnsi="Times New Roman"/>
          <w:sz w:val="24"/>
          <w:szCs w:val="24"/>
          <w:rtl w:val="0"/>
        </w:rPr>
        <w:t>o</w:t>
      </w:r>
      <w:r>
        <w:rPr>
          <w:rFonts w:ascii="Times New Roman" w:hAnsi="Times New Roman"/>
          <w:sz w:val="24"/>
          <w:szCs w:val="24"/>
          <w:rtl w:val="0"/>
          <w:lang w:val="en-US"/>
        </w:rPr>
        <w:t xml:space="preserve"> </w:t>
      </w:r>
      <w:r>
        <w:rPr>
          <w:rFonts w:ascii="Times New Roman" w:hAnsi="Times New Roman"/>
          <w:sz w:val="24"/>
          <w:szCs w:val="24"/>
          <w:rtl w:val="0"/>
        </w:rPr>
        <w:t>t</w:t>
      </w:r>
      <w:r>
        <w:rPr>
          <w:rFonts w:ascii="Times New Roman" w:hAnsi="Times New Roman"/>
          <w:sz w:val="24"/>
          <w:szCs w:val="24"/>
          <w:rtl w:val="0"/>
          <w:lang w:val="en-US"/>
        </w:rPr>
        <w:t xml:space="preserve">   </w:t>
      </w:r>
      <w:r>
        <w:rPr>
          <w:rFonts w:ascii="Times New Roman" w:hAnsi="Times New Roman"/>
          <w:sz w:val="24"/>
          <w:szCs w:val="24"/>
          <w:rtl w:val="0"/>
        </w:rPr>
        <w:t>e</w:t>
      </w:r>
      <w:r>
        <w:rPr>
          <w:rFonts w:ascii="Times New Roman" w:hAnsi="Times New Roman"/>
          <w:sz w:val="24"/>
          <w:szCs w:val="24"/>
          <w:rtl w:val="0"/>
          <w:lang w:val="en-US"/>
        </w:rPr>
        <w:t xml:space="preserve"> </w:t>
      </w:r>
      <w:r>
        <w:rPr>
          <w:rFonts w:ascii="Times New Roman" w:hAnsi="Times New Roman"/>
          <w:sz w:val="24"/>
          <w:szCs w:val="24"/>
          <w:rtl w:val="0"/>
        </w:rPr>
        <w:t>t</w:t>
      </w:r>
      <w:r>
        <w:rPr>
          <w:rFonts w:ascii="Times New Roman" w:hAnsi="Times New Roman"/>
          <w:sz w:val="24"/>
          <w:szCs w:val="24"/>
          <w:rtl w:val="0"/>
          <w:lang w:val="en-US"/>
        </w:rPr>
        <w:t xml:space="preserve"> </w:t>
      </w:r>
      <w:r>
        <w:rPr>
          <w:rFonts w:ascii="Times New Roman" w:hAnsi="Times New Roman"/>
          <w:sz w:val="24"/>
          <w:szCs w:val="24"/>
          <w:rtl w:val="0"/>
        </w:rPr>
        <w:t>t</w:t>
      </w:r>
      <w:r>
        <w:rPr>
          <w:rFonts w:ascii="Times New Roman" w:hAnsi="Times New Roman"/>
          <w:sz w:val="24"/>
          <w:szCs w:val="24"/>
          <w:rtl w:val="0"/>
          <w:lang w:val="en-US"/>
        </w:rPr>
        <w:t xml:space="preserve"> </w:t>
      </w:r>
      <w:r>
        <w:rPr>
          <w:rFonts w:ascii="Times New Roman" w:hAnsi="Times New Roman"/>
          <w:sz w:val="24"/>
          <w:szCs w:val="24"/>
          <w:rtl w:val="0"/>
        </w:rPr>
        <w:t>e</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Imposing an axiom for aligning segments requires skipping over segments in the child or target words that do not align. This axiom forces us to alter Ingram</w:t>
      </w:r>
      <w:r>
        <w:rPr>
          <w:rFonts w:ascii="Times New Roman" w:hAnsi="Times New Roman" w:hint="default"/>
          <w:sz w:val="24"/>
          <w:szCs w:val="24"/>
          <w:rtl w:val="0"/>
          <w:lang w:val="en-US"/>
        </w:rPr>
        <w:t>’</w:t>
      </w:r>
      <w:r>
        <w:rPr>
          <w:rFonts w:ascii="Times New Roman" w:hAnsi="Times New Roman"/>
          <w:sz w:val="24"/>
          <w:szCs w:val="24"/>
          <w:rtl w:val="0"/>
          <w:lang w:val="en-US"/>
        </w:rPr>
        <w:t>s treatment of syllabic consonants. Ingram (2002: 716) analyzed syllabic consonants as single consonants rather than a combination of consonant and syllable. He aligned the [o]</w:t>
      </w:r>
      <w:r>
        <w:rPr>
          <w:rFonts w:ascii="Times New Roman" w:hAnsi="Times New Roman"/>
          <w:sz w:val="24"/>
          <w:szCs w:val="24"/>
          <w:rtl w:val="0"/>
        </w:rPr>
        <w:t xml:space="preserve"> </w:t>
      </w:r>
      <w:r>
        <w:rPr>
          <w:rFonts w:ascii="Times New Roman" w:hAnsi="Times New Roman"/>
          <w:sz w:val="24"/>
          <w:szCs w:val="24"/>
          <w:rtl w:val="0"/>
          <w:lang w:val="en-US"/>
        </w:rPr>
        <w:t>in a child</w:t>
      </w:r>
      <w:r>
        <w:rPr>
          <w:rFonts w:ascii="Times New Roman" w:hAnsi="Times New Roman" w:hint="default"/>
          <w:sz w:val="24"/>
          <w:szCs w:val="24"/>
          <w:rtl w:val="0"/>
          <w:lang w:val="en-US"/>
        </w:rPr>
        <w:t>’</w:t>
      </w:r>
      <w:r>
        <w:rPr>
          <w:rFonts w:ascii="Times New Roman" w:hAnsi="Times New Roman"/>
          <w:sz w:val="24"/>
          <w:szCs w:val="24"/>
          <w:rtl w:val="0"/>
          <w:lang w:val="en-US"/>
        </w:rPr>
        <w:t xml:space="preserve">s production </w:t>
      </w:r>
      <w:r>
        <w:rPr>
          <w:rFonts w:ascii="Times New Roman" w:hAnsi="Times New Roman"/>
          <w:sz w:val="24"/>
          <w:szCs w:val="24"/>
          <w:rtl w:val="0"/>
          <w:lang w:val="pt-PT"/>
        </w:rPr>
        <w:t>[bado]</w:t>
      </w:r>
      <w:r>
        <w:rPr>
          <w:rFonts w:ascii="Times New Roman" w:hAnsi="Times New Roman"/>
          <w:sz w:val="24"/>
          <w:szCs w:val="24"/>
          <w:rtl w:val="0"/>
          <w:lang w:val="en-US"/>
        </w:rPr>
        <w:t xml:space="preserve"> with the final syllabic consonant [l] </w:t>
      </w:r>
      <w:r>
        <w:rPr>
          <w:rFonts w:ascii="Times New Roman" w:hAnsi="Times New Roman"/>
          <w:sz w:val="24"/>
          <w:szCs w:val="24"/>
          <w:rtl w:val="0"/>
        </w:rPr>
        <w:t xml:space="preserve">in </w:t>
      </w:r>
      <w:r>
        <w:rPr>
          <w:rFonts w:ascii="Times New Roman" w:hAnsi="Times New Roman"/>
          <w:sz w:val="24"/>
          <w:szCs w:val="24"/>
          <w:rtl w:val="0"/>
          <w:lang w:val="en-US"/>
        </w:rPr>
        <w:t>targeted</w:t>
      </w:r>
      <w:r>
        <w:rPr>
          <w:rFonts w:ascii="Times New Roman" w:hAnsi="Times New Roman"/>
          <w:sz w:val="24"/>
          <w:szCs w:val="24"/>
          <w:rtl w:val="0"/>
        </w:rPr>
        <w:t xml:space="preserve"> </w:t>
      </w:r>
      <w:r>
        <w:rPr>
          <w:rFonts w:ascii="Times New Roman" w:hAnsi="Times New Roman"/>
          <w:i w:val="1"/>
          <w:iCs w:val="1"/>
          <w:sz w:val="24"/>
          <w:szCs w:val="24"/>
          <w:rtl w:val="0"/>
          <w:lang w:val="en-US"/>
        </w:rPr>
        <w:t>bottle</w:t>
      </w:r>
      <w:r>
        <w:rPr>
          <w:rFonts w:ascii="Times New Roman" w:hAnsi="Times New Roman"/>
          <w:sz w:val="24"/>
          <w:szCs w:val="24"/>
          <w:rtl w:val="0"/>
          <w:lang w:val="en-US"/>
        </w:rPr>
        <w:t>. His analysis violates the axiom that prohibits aligning child vowels with target consonants. Our decision to count syllable peaks rather than vowels led to analyzing syllabic consonants as consonants on the segmental level and syllables on the prosodic level. We analyze the child</w:t>
      </w:r>
      <w:r>
        <w:rPr>
          <w:rFonts w:cs="Arial Unicode MS" w:eastAsia="Arial Unicode MS" w:hint="default"/>
          <w:sz w:val="24"/>
          <w:szCs w:val="24"/>
          <w:rtl w:val="1"/>
        </w:rPr>
        <w:t>’</w:t>
      </w:r>
      <w:r>
        <w:rPr>
          <w:rFonts w:ascii="Times New Roman" w:hAnsi="Times New Roman"/>
          <w:sz w:val="24"/>
          <w:szCs w:val="24"/>
          <w:rtl w:val="0"/>
          <w:lang w:val="en-US"/>
        </w:rPr>
        <w:t>s production [bado] as having two consonants and two syllables with a PMLU of 5 in comparison to a PMLU of 8 for the target word. The child</w:t>
      </w:r>
      <w:r>
        <w:rPr>
          <w:rFonts w:ascii="Times New Roman" w:hAnsi="Times New Roman" w:hint="default"/>
          <w:sz w:val="24"/>
          <w:szCs w:val="24"/>
          <w:rtl w:val="0"/>
          <w:lang w:val="en-US"/>
        </w:rPr>
        <w:t>’</w:t>
      </w:r>
      <w:r>
        <w:rPr>
          <w:rFonts w:ascii="Times New Roman" w:hAnsi="Times New Roman"/>
          <w:sz w:val="24"/>
          <w:szCs w:val="24"/>
          <w:rtl w:val="0"/>
          <w:lang w:val="en-US"/>
        </w:rPr>
        <w:t>s production lacks the final consonant of the target word and has the incorrect medial consonant [d]. Counting syllable peaks rather than vowels makes the analysis of syllabic consonants consistent with that of other consonants.</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 xml:space="preserve">A second axiom is necessary to prohibit crossing lines in the matches between the produced and target segments. The child SR, for example, produced </w:t>
      </w:r>
      <w:r>
        <w:rPr>
          <w:rFonts w:ascii="Times New Roman" w:hAnsi="Times New Roman"/>
          <w:i w:val="1"/>
          <w:iCs w:val="1"/>
          <w:sz w:val="24"/>
          <w:szCs w:val="24"/>
          <w:rtl w:val="0"/>
          <w:lang w:val="en-US"/>
        </w:rPr>
        <w:t>all gone</w:t>
      </w:r>
      <w:r>
        <w:rPr>
          <w:rFonts w:ascii="Times New Roman" w:hAnsi="Times New Roman"/>
          <w:sz w:val="24"/>
          <w:szCs w:val="24"/>
          <w:rtl w:val="0"/>
          <w:lang w:val="en-US"/>
        </w:rPr>
        <w:t xml:space="preserve"> as a reduplicated syllable [</w:t>
      </w:r>
      <w:r>
        <w:rPr>
          <w:rFonts w:ascii="Times New Roman" w:hAnsi="Times New Roman" w:hint="default"/>
          <w:sz w:val="24"/>
          <w:szCs w:val="24"/>
          <w:rtl w:val="0"/>
        </w:rPr>
        <w:t>ˈ</w:t>
      </w:r>
      <w:r>
        <w:rPr>
          <w:rFonts w:ascii="Times New Roman" w:hAnsi="Times New Roman"/>
          <w:sz w:val="24"/>
          <w:szCs w:val="24"/>
          <w:rtl w:val="0"/>
          <w:lang w:val="pt-PT"/>
        </w:rPr>
        <w:t>dada] (Stoel-Gammon &amp; Dunn, 1985). Aligning SR</w:t>
      </w:r>
      <w:r>
        <w:rPr>
          <w:rFonts w:cs="Arial Unicode MS" w:eastAsia="Arial Unicode MS" w:hint="default"/>
          <w:sz w:val="24"/>
          <w:szCs w:val="24"/>
          <w:rtl w:val="1"/>
        </w:rPr>
        <w:t>’</w:t>
      </w:r>
      <w:r>
        <w:rPr>
          <w:rFonts w:ascii="Times New Roman" w:hAnsi="Times New Roman"/>
          <w:sz w:val="24"/>
          <w:szCs w:val="24"/>
          <w:rtl w:val="0"/>
          <w:lang w:val="en-US"/>
        </w:rPr>
        <w:t>s first syllable [</w:t>
      </w:r>
      <w:r>
        <w:rPr>
          <w:rFonts w:ascii="Times New Roman" w:hAnsi="Times New Roman" w:hint="default"/>
          <w:sz w:val="24"/>
          <w:szCs w:val="24"/>
          <w:rtl w:val="0"/>
        </w:rPr>
        <w:t>ˈ</w:t>
      </w:r>
      <w:r>
        <w:rPr>
          <w:rFonts w:ascii="Times New Roman" w:hAnsi="Times New Roman"/>
          <w:sz w:val="24"/>
          <w:szCs w:val="24"/>
          <w:rtl w:val="0"/>
          <w:lang w:val="pt-PT"/>
        </w:rPr>
        <w:t xml:space="preserve">da] </w:t>
      </w:r>
      <w:r>
        <w:rPr>
          <w:rFonts w:ascii="Times New Roman" w:hAnsi="Times New Roman"/>
          <w:sz w:val="24"/>
          <w:szCs w:val="24"/>
          <w:rtl w:val="0"/>
          <w:lang w:val="en-US"/>
        </w:rPr>
        <w:t xml:space="preserve">with the targeted first syllable </w:t>
      </w:r>
      <w:r>
        <w:rPr>
          <w:rFonts w:ascii="Times New Roman" w:hAnsi="Times New Roman"/>
          <w:i w:val="1"/>
          <w:iCs w:val="1"/>
          <w:sz w:val="24"/>
          <w:szCs w:val="24"/>
          <w:rtl w:val="0"/>
        </w:rPr>
        <w:t>all</w:t>
      </w:r>
      <w:r>
        <w:rPr>
          <w:rFonts w:ascii="Times New Roman" w:hAnsi="Times New Roman"/>
          <w:sz w:val="24"/>
          <w:szCs w:val="24"/>
          <w:rtl w:val="0"/>
          <w:lang w:val="en-US"/>
        </w:rPr>
        <w:t xml:space="preserve"> results in a mismatch between the targeted and produced vowel-consonant sequences</w:t>
      </w:r>
      <w:r>
        <w:rPr>
          <w:rFonts w:ascii="Times New Roman" w:hAnsi="Times New Roman"/>
          <w:sz w:val="24"/>
          <w:szCs w:val="24"/>
          <w:rtl w:val="0"/>
        </w:rPr>
        <w:t xml:space="preserve"> </w:t>
      </w:r>
      <w:r>
        <w:rPr>
          <w:rFonts w:ascii="Times New Roman" w:hAnsi="Times New Roman"/>
          <w:sz w:val="24"/>
          <w:szCs w:val="24"/>
          <w:rtl w:val="0"/>
          <w:lang w:val="en-US"/>
        </w:rPr>
        <w:t>(2)</w:t>
      </w:r>
      <w:r>
        <w:rPr>
          <w:rFonts w:ascii="Times New Roman" w:hAnsi="Times New Roman"/>
          <w:sz w:val="24"/>
          <w:szCs w:val="24"/>
          <w:rtl w:val="0"/>
        </w:rPr>
        <w:t>.</w:t>
      </w:r>
      <w:r>
        <w:rPr>
          <w:rFonts w:ascii="Times New Roman" w:hAnsi="Times New Roman"/>
          <w:sz w:val="24"/>
          <w:szCs w:val="24"/>
          <w:rtl w:val="0"/>
          <w:lang w:val="en-US"/>
        </w:rPr>
        <w:t xml:space="preserve"> Aligning syllable peaks leaves the initial /d/ in SR</w:t>
      </w:r>
      <w:r>
        <w:rPr>
          <w:rFonts w:ascii="Times New Roman" w:hAnsi="Times New Roman" w:hint="default"/>
          <w:sz w:val="24"/>
          <w:szCs w:val="24"/>
          <w:rtl w:val="0"/>
          <w:lang w:val="en-US"/>
        </w:rPr>
        <w:t>’</w:t>
      </w:r>
      <w:r>
        <w:rPr>
          <w:rFonts w:ascii="Times New Roman" w:hAnsi="Times New Roman"/>
          <w:sz w:val="24"/>
          <w:szCs w:val="24"/>
          <w:rtl w:val="0"/>
          <w:lang w:val="en-US"/>
        </w:rPr>
        <w:t>s word unlinked.</w:t>
      </w:r>
      <w:r>
        <w:rPr>
          <w:rFonts w:ascii="Times New Roman" w:hAnsi="Times New Roman"/>
          <w:sz w:val="24"/>
          <w:szCs w:val="24"/>
          <w:rtl w:val="0"/>
        </w:rPr>
        <w:t xml:space="preserve"> </w:t>
      </w:r>
      <w:r>
        <w:rPr>
          <w:rFonts w:ascii="Times New Roman" w:hAnsi="Times New Roman"/>
          <w:sz w:val="24"/>
          <w:szCs w:val="24"/>
          <w:rtl w:val="0"/>
          <w:lang w:val="en-US"/>
        </w:rPr>
        <w:t>The alignment cannot link the initial /d/ in SR</w:t>
      </w:r>
      <w:r>
        <w:rPr>
          <w:rFonts w:ascii="Times New Roman" w:hAnsi="Times New Roman" w:hint="default"/>
          <w:sz w:val="24"/>
          <w:szCs w:val="24"/>
          <w:rtl w:val="0"/>
          <w:lang w:val="en-US"/>
        </w:rPr>
        <w:t>’</w:t>
      </w:r>
      <w:r>
        <w:rPr>
          <w:rFonts w:ascii="Times New Roman" w:hAnsi="Times New Roman"/>
          <w:sz w:val="24"/>
          <w:szCs w:val="24"/>
          <w:rtl w:val="0"/>
          <w:lang w:val="en-US"/>
        </w:rPr>
        <w:t>s word with the /l/ in the target without crossing the link between the syllable peaks. This alignment gives SR</w:t>
      </w:r>
      <w:r>
        <w:rPr>
          <w:rFonts w:ascii="Times New Roman" w:hAnsi="Times New Roman" w:hint="default"/>
          <w:sz w:val="24"/>
          <w:szCs w:val="24"/>
          <w:rtl w:val="0"/>
          <w:lang w:val="en-US"/>
        </w:rPr>
        <w:t>’</w:t>
      </w:r>
      <w:r>
        <w:rPr>
          <w:rFonts w:ascii="Times New Roman" w:hAnsi="Times New Roman"/>
          <w:sz w:val="24"/>
          <w:szCs w:val="24"/>
          <w:rtl w:val="0"/>
          <w:lang w:val="en-US"/>
        </w:rPr>
        <w:t>s word a PMLU score of 3 for its two syllables and one consonant. Axiom 2 prohibits crossing lines and supports the alignment shown in (2</w:t>
      </w:r>
      <w:r>
        <w:rPr>
          <w:rFonts w:ascii="Times New Roman" w:hAnsi="Times New Roman"/>
          <w:sz w:val="24"/>
          <w:szCs w:val="24"/>
          <w:rtl w:val="0"/>
        </w:rPr>
        <w:t>).</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 SR</w:t>
      </w:r>
      <w:r>
        <w:rPr>
          <w:rFonts w:ascii="Times New Roman" w:hAnsi="Times New Roman" w:hint="default"/>
          <w:sz w:val="24"/>
          <w:szCs w:val="24"/>
          <w:rtl w:val="0"/>
          <w:lang w:val="en-US"/>
        </w:rPr>
        <w:t>’</w:t>
      </w:r>
      <w:r>
        <w:rPr>
          <w:rFonts w:ascii="Times New Roman" w:hAnsi="Times New Roman"/>
          <w:sz w:val="24"/>
          <w:szCs w:val="24"/>
          <w:rtl w:val="0"/>
          <w:lang w:val="en-US"/>
        </w:rPr>
        <w:t xml:space="preserve">s production of </w:t>
      </w:r>
      <w:r>
        <w:rPr>
          <w:rFonts w:ascii="Times New Roman" w:hAnsi="Times New Roman"/>
          <w:i w:val="1"/>
          <w:iCs w:val="1"/>
          <w:sz w:val="24"/>
          <w:szCs w:val="24"/>
          <w:rtl w:val="0"/>
          <w:lang w:val="en-US"/>
        </w:rPr>
        <w:t>all gone</w:t>
      </w:r>
      <w:r>
        <w:rPr>
          <w:rFonts w:ascii="Times New Roman" w:hAnsi="Times New Roman"/>
          <w:sz w:val="24"/>
          <w:szCs w:val="24"/>
          <w:rtl w:val="0"/>
          <w:lang w:val="en-US"/>
        </w:rPr>
        <w:t xml:space="preserve"> (</w:t>
      </w:r>
      <w:r>
        <w:rPr>
          <w:rFonts w:ascii="Times New Roman" w:hAnsi="Times New Roman"/>
          <w:sz w:val="24"/>
          <w:szCs w:val="24"/>
          <w:rtl w:val="0"/>
          <w:lang w:val="nl-NL"/>
        </w:rPr>
        <w:t>Stoel-Gammon &amp; Dunn, 1985</w:t>
      </w:r>
      <w:r>
        <w:rPr>
          <w:rFonts w:ascii="Times New Roman" w:hAnsi="Times New Roman"/>
          <w:sz w:val="24"/>
          <w:szCs w:val="24"/>
          <w:rtl w:val="0"/>
          <w:lang w:val="en-US"/>
        </w:rPr>
        <w:t>)</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Target</w:t>
        <w:tab/>
        <w:t xml:space="preserve">   a ll  g o n e</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ab/>
        <w:t xml:space="preserve">   |       |  |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 xml:space="preserve">SR     </w:t>
      </w:r>
      <w:r>
        <w:rPr>
          <w:rFonts w:ascii="Times New Roman" w:hAnsi="Times New Roman" w:hint="default"/>
          <w:sz w:val="24"/>
          <w:szCs w:val="24"/>
          <w:rtl w:val="0"/>
        </w:rPr>
        <w:t>ˈ</w:t>
      </w:r>
      <w:r>
        <w:rPr>
          <w:rFonts w:ascii="Times New Roman" w:hAnsi="Times New Roman"/>
          <w:sz w:val="24"/>
          <w:szCs w:val="24"/>
          <w:rtl w:val="0"/>
        </w:rPr>
        <w:t>d</w:t>
      </w:r>
      <w:r>
        <w:rPr>
          <w:rFonts w:ascii="Times New Roman" w:hAnsi="Times New Roman"/>
          <w:sz w:val="24"/>
          <w:szCs w:val="24"/>
          <w:rtl w:val="0"/>
          <w:lang w:val="en-US"/>
        </w:rPr>
        <w:t xml:space="preserve"> </w:t>
      </w:r>
      <w:r>
        <w:rPr>
          <w:rFonts w:ascii="Times New Roman" w:hAnsi="Times New Roman"/>
          <w:sz w:val="24"/>
          <w:szCs w:val="24"/>
          <w:rtl w:val="0"/>
        </w:rPr>
        <w:t>a</w:t>
      </w:r>
      <w:r>
        <w:rPr>
          <w:rFonts w:ascii="Times New Roman" w:hAnsi="Times New Roman"/>
          <w:sz w:val="24"/>
          <w:szCs w:val="24"/>
          <w:rtl w:val="0"/>
          <w:lang w:val="en-US"/>
        </w:rPr>
        <w:t xml:space="preserve">      </w:t>
      </w:r>
      <w:r>
        <w:rPr>
          <w:rFonts w:ascii="Times New Roman" w:hAnsi="Times New Roman"/>
          <w:sz w:val="24"/>
          <w:szCs w:val="24"/>
          <w:rtl w:val="0"/>
        </w:rPr>
        <w:t>d</w:t>
      </w:r>
      <w:r>
        <w:rPr>
          <w:rFonts w:ascii="Times New Roman" w:hAnsi="Times New Roman"/>
          <w:sz w:val="24"/>
          <w:szCs w:val="24"/>
          <w:rtl w:val="0"/>
          <w:lang w:val="en-US"/>
        </w:rPr>
        <w:t xml:space="preserve"> </w:t>
      </w:r>
      <w:r>
        <w:rPr>
          <w:rFonts w:ascii="Times New Roman" w:hAnsi="Times New Roman"/>
          <w:sz w:val="24"/>
          <w:szCs w:val="24"/>
          <w:rtl w:val="0"/>
        </w:rPr>
        <w:t>a</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Taelman</w:t>
      </w:r>
      <w:r>
        <w:rPr>
          <w:rFonts w:ascii="Times New Roman" w:hAnsi="Times New Roman"/>
          <w:sz w:val="24"/>
          <w:szCs w:val="24"/>
          <w:rtl w:val="0"/>
          <w:lang w:val="en-US"/>
        </w:rPr>
        <w:t xml:space="preserve"> et al. (2005) discuss a similar case in which Dutch children produce the target word </w:t>
      </w:r>
      <w:r>
        <w:rPr>
          <w:rFonts w:ascii="Times New Roman" w:hAnsi="Times New Roman"/>
          <w:i w:val="1"/>
          <w:iCs w:val="1"/>
          <w:sz w:val="24"/>
          <w:szCs w:val="24"/>
          <w:rtl w:val="0"/>
          <w:lang w:val="en-US"/>
        </w:rPr>
        <w:t>wesp</w:t>
      </w:r>
      <w:r>
        <w:rPr>
          <w:rFonts w:ascii="Times New Roman" w:hAnsi="Times New Roman" w:hint="default"/>
          <w:sz w:val="24"/>
          <w:szCs w:val="24"/>
          <w:rtl w:val="0"/>
          <w:lang w:val="en-US"/>
        </w:rPr>
        <w:t xml:space="preserve"> ‘</w:t>
      </w:r>
      <w:r>
        <w:rPr>
          <w:rFonts w:ascii="Times New Roman" w:hAnsi="Times New Roman"/>
          <w:sz w:val="24"/>
          <w:szCs w:val="24"/>
          <w:rtl w:val="0"/>
          <w:lang w:val="en-US"/>
        </w:rPr>
        <w:t>wasp</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as [weps] (c.f., </w:t>
      </w:r>
      <w:r>
        <w:rPr>
          <w:rFonts w:ascii="Times New Roman" w:hAnsi="Times New Roman"/>
          <w:sz w:val="24"/>
          <w:szCs w:val="24"/>
          <w:rtl w:val="0"/>
        </w:rPr>
        <w:t>B</w:t>
      </w:r>
      <w:r>
        <w:rPr>
          <w:rFonts w:ascii="Times New Roman" w:hAnsi="Times New Roman" w:hint="default"/>
          <w:sz w:val="24"/>
          <w:szCs w:val="24"/>
          <w:rtl w:val="0"/>
          <w:lang w:val="en-US"/>
        </w:rPr>
        <w:t>ó</w:t>
      </w:r>
      <w:r>
        <w:rPr>
          <w:rFonts w:ascii="Times New Roman" w:hAnsi="Times New Roman"/>
          <w:sz w:val="24"/>
          <w:szCs w:val="24"/>
          <w:rtl w:val="0"/>
        </w:rPr>
        <w:t>nov</w:t>
      </w:r>
      <w:r>
        <w:rPr>
          <w:rFonts w:ascii="Times New Roman" w:hAnsi="Times New Roman" w:hint="default"/>
          <w:sz w:val="24"/>
          <w:szCs w:val="24"/>
          <w:rtl w:val="0"/>
          <w:lang w:val="en-US"/>
        </w:rPr>
        <w:t>á</w:t>
      </w:r>
      <w:r>
        <w:rPr>
          <w:rFonts w:ascii="Times New Roman" w:hAnsi="Times New Roman"/>
          <w:sz w:val="24"/>
          <w:szCs w:val="24"/>
          <w:rtl w:val="0"/>
        </w:rPr>
        <w:t xml:space="preserve"> et al.</w:t>
      </w:r>
      <w:r>
        <w:rPr>
          <w:rFonts w:ascii="Times New Roman" w:hAnsi="Times New Roman"/>
          <w:sz w:val="24"/>
          <w:szCs w:val="24"/>
          <w:rtl w:val="0"/>
          <w:lang w:val="en-US"/>
        </w:rPr>
        <w:t>,</w:t>
      </w:r>
      <w:r>
        <w:rPr>
          <w:rFonts w:ascii="Times New Roman" w:hAnsi="Times New Roman"/>
          <w:sz w:val="24"/>
          <w:szCs w:val="24"/>
          <w:rtl w:val="0"/>
        </w:rPr>
        <w:t xml:space="preserve"> 2005)</w:t>
      </w:r>
      <w:r>
        <w:rPr>
          <w:rFonts w:ascii="Times New Roman" w:hAnsi="Times New Roman"/>
          <w:sz w:val="24"/>
          <w:szCs w:val="24"/>
          <w:rtl w:val="0"/>
          <w:lang w:val="en-US"/>
        </w:rPr>
        <w:t xml:space="preserve">. </w:t>
      </w:r>
      <w:r>
        <w:rPr>
          <w:rFonts w:ascii="Times New Roman" w:hAnsi="Times New Roman"/>
          <w:sz w:val="24"/>
          <w:szCs w:val="24"/>
          <w:rtl w:val="0"/>
        </w:rPr>
        <w:t>Taelman et al.</w:t>
      </w:r>
      <w:r>
        <w:rPr>
          <w:rFonts w:ascii="Times New Roman" w:hAnsi="Times New Roman"/>
          <w:sz w:val="24"/>
          <w:szCs w:val="24"/>
          <w:rtl w:val="0"/>
          <w:lang w:val="en-US"/>
        </w:rPr>
        <w:t xml:space="preserve"> instituted a rule </w:t>
      </w:r>
      <w:r>
        <w:rPr>
          <w:rFonts w:ascii="Times New Roman" w:hAnsi="Times New Roman"/>
          <w:sz w:val="24"/>
          <w:szCs w:val="24"/>
          <w:rtl w:val="0"/>
          <w:lang w:val="es-ES_tradnl"/>
        </w:rPr>
        <w:t xml:space="preserve">similar </w:t>
      </w:r>
      <w:r>
        <w:rPr>
          <w:rFonts w:ascii="Times New Roman" w:hAnsi="Times New Roman"/>
          <w:sz w:val="24"/>
          <w:szCs w:val="24"/>
          <w:rtl w:val="0"/>
          <w:lang w:val="en-US"/>
        </w:rPr>
        <w:t>to ours to prohibit counting sounds in children</w:t>
      </w:r>
      <w:r>
        <w:rPr>
          <w:rFonts w:ascii="Times New Roman" w:hAnsi="Times New Roman" w:hint="default"/>
          <w:sz w:val="24"/>
          <w:szCs w:val="24"/>
          <w:rtl w:val="0"/>
          <w:lang w:val="en-US"/>
        </w:rPr>
        <w:t>’</w:t>
      </w:r>
      <w:r>
        <w:rPr>
          <w:rFonts w:ascii="Times New Roman" w:hAnsi="Times New Roman"/>
          <w:sz w:val="24"/>
          <w:szCs w:val="24"/>
          <w:rtl w:val="0"/>
          <w:lang w:val="en-US"/>
        </w:rPr>
        <w:t>s words that do not follow the targeted sequence.</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W</w:t>
      </w:r>
      <w:r>
        <w:rPr>
          <w:rFonts w:ascii="Times New Roman" w:hAnsi="Times New Roman"/>
          <w:sz w:val="24"/>
          <w:szCs w:val="24"/>
          <w:rtl w:val="0"/>
        </w:rPr>
        <w:t xml:space="preserve">e </w:t>
      </w:r>
      <w:r>
        <w:rPr>
          <w:rFonts w:ascii="Times New Roman" w:hAnsi="Times New Roman"/>
          <w:sz w:val="24"/>
          <w:szCs w:val="24"/>
          <w:rtl w:val="0"/>
          <w:lang w:val="en-US"/>
        </w:rPr>
        <w:t>further propose a third axiom to maximize the number of segments in the child</w:t>
      </w:r>
      <w:r>
        <w:rPr>
          <w:rFonts w:cs="Arial Unicode MS" w:eastAsia="Arial Unicode MS" w:hint="default"/>
          <w:sz w:val="24"/>
          <w:szCs w:val="24"/>
          <w:rtl w:val="1"/>
        </w:rPr>
        <w:t>’</w:t>
      </w:r>
      <w:r>
        <w:rPr>
          <w:rFonts w:ascii="Times New Roman" w:hAnsi="Times New Roman"/>
          <w:sz w:val="24"/>
          <w:szCs w:val="24"/>
          <w:rtl w:val="0"/>
          <w:lang w:val="en-US"/>
        </w:rPr>
        <w:t>s word aligned with segments in the target</w:t>
      </w:r>
      <w:r>
        <w:rPr>
          <w:rFonts w:ascii="Times New Roman" w:hAnsi="Times New Roman"/>
          <w:sz w:val="24"/>
          <w:szCs w:val="24"/>
          <w:rtl w:val="0"/>
        </w:rPr>
        <w:t xml:space="preserve">. </w:t>
      </w:r>
      <w:r>
        <w:rPr>
          <w:rFonts w:ascii="Times New Roman" w:hAnsi="Times New Roman"/>
          <w:sz w:val="24"/>
          <w:szCs w:val="24"/>
          <w:rtl w:val="0"/>
          <w:lang w:val="en-US"/>
        </w:rPr>
        <w:t>Consider the two alignments in (3) for Ines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production of Portuguese </w:t>
      </w:r>
      <w:r>
        <w:rPr>
          <w:rFonts w:ascii="Times New Roman" w:hAnsi="Times New Roman"/>
          <w:i w:val="1"/>
          <w:iCs w:val="1"/>
          <w:sz w:val="24"/>
          <w:szCs w:val="24"/>
          <w:rtl w:val="0"/>
          <w:lang w:val="en-US"/>
        </w:rPr>
        <w:t>copo</w:t>
      </w:r>
      <w:r>
        <w:rPr>
          <w:rFonts w:ascii="Times New Roman" w:hAnsi="Times New Roman" w:hint="default"/>
          <w:sz w:val="24"/>
          <w:szCs w:val="24"/>
          <w:rtl w:val="0"/>
          <w:lang w:val="en-US"/>
        </w:rPr>
        <w:t xml:space="preserve"> ‘</w:t>
      </w:r>
      <w:r>
        <w:rPr>
          <w:rFonts w:ascii="Times New Roman" w:hAnsi="Times New Roman"/>
          <w:sz w:val="24"/>
          <w:szCs w:val="24"/>
          <w:rtl w:val="0"/>
          <w:lang w:val="en-US"/>
        </w:rPr>
        <w:t>glass</w:t>
      </w:r>
      <w:r>
        <w:rPr>
          <w:rFonts w:ascii="Times New Roman" w:hAnsi="Times New Roman" w:hint="default"/>
          <w:sz w:val="24"/>
          <w:szCs w:val="24"/>
          <w:rtl w:val="0"/>
          <w:lang w:val="en-US"/>
        </w:rPr>
        <w:t xml:space="preserve">’ </w:t>
      </w:r>
      <w:r>
        <w:rPr>
          <w:rFonts w:ascii="Times New Roman" w:hAnsi="Times New Roman"/>
          <w:sz w:val="24"/>
          <w:szCs w:val="24"/>
          <w:rtl w:val="0"/>
          <w:lang w:val="en-US"/>
        </w:rPr>
        <w:t>(</w:t>
      </w:r>
      <w:r>
        <w:rPr>
          <w:rFonts w:ascii="Times New Roman" w:hAnsi="Times New Roman"/>
          <w:sz w:val="24"/>
          <w:szCs w:val="24"/>
          <w:rtl w:val="0"/>
          <w:lang w:val="pt-PT"/>
        </w:rPr>
        <w:t xml:space="preserve">Correia </w:t>
      </w:r>
      <w:r>
        <w:rPr>
          <w:rFonts w:ascii="Times New Roman" w:hAnsi="Times New Roman"/>
          <w:sz w:val="24"/>
          <w:szCs w:val="24"/>
          <w:rtl w:val="0"/>
          <w:lang w:val="en-US"/>
        </w:rPr>
        <w:t>et al.,</w:t>
      </w:r>
      <w:r>
        <w:rPr>
          <w:rFonts w:ascii="Times New Roman" w:hAnsi="Times New Roman"/>
          <w:sz w:val="24"/>
          <w:szCs w:val="24"/>
          <w:rtl w:val="0"/>
        </w:rPr>
        <w:t xml:space="preserve"> 2010</w:t>
      </w:r>
      <w:r>
        <w:rPr>
          <w:rFonts w:ascii="Times New Roman" w:hAnsi="Times New Roman"/>
          <w:sz w:val="24"/>
          <w:szCs w:val="24"/>
          <w:rtl w:val="0"/>
          <w:lang w:val="en-US"/>
        </w:rPr>
        <w:t>). Ines</w:t>
      </w:r>
      <w:r>
        <w:rPr>
          <w:rFonts w:ascii="Times New Roman" w:hAnsi="Times New Roman" w:hint="default"/>
          <w:sz w:val="24"/>
          <w:szCs w:val="24"/>
          <w:rtl w:val="0"/>
          <w:lang w:val="en-US"/>
        </w:rPr>
        <w:t xml:space="preserve">’ </w:t>
      </w:r>
      <w:r>
        <w:rPr>
          <w:rFonts w:ascii="Times New Roman" w:hAnsi="Times New Roman"/>
          <w:sz w:val="24"/>
          <w:szCs w:val="24"/>
          <w:rtl w:val="0"/>
          <w:lang w:val="en-US"/>
        </w:rPr>
        <w:t>production reverses the targeted syllable order, resulting in a mismatch between the produced and targeted consonants. The alignment in (3a) maximizes the number of segments linked to segments in the target, while the alignment in (3b) maximizes the number of features shared between Ines</w:t>
      </w:r>
      <w:r>
        <w:rPr>
          <w:rFonts w:ascii="Times New Roman" w:hAnsi="Times New Roman" w:hint="default"/>
          <w:sz w:val="24"/>
          <w:szCs w:val="24"/>
          <w:rtl w:val="0"/>
          <w:lang w:val="en-US"/>
        </w:rPr>
        <w:t xml:space="preserve">’ </w:t>
      </w:r>
      <w:r>
        <w:rPr>
          <w:rFonts w:ascii="Times New Roman" w:hAnsi="Times New Roman"/>
          <w:sz w:val="24"/>
          <w:szCs w:val="24"/>
          <w:rtl w:val="0"/>
          <w:lang w:val="en-US"/>
        </w:rPr>
        <w:t>produced and targeted consonants. Axiom 3 gives greater weight to the number of segments in children</w:t>
      </w:r>
      <w:r>
        <w:rPr>
          <w:rFonts w:ascii="Times New Roman" w:hAnsi="Times New Roman" w:hint="default"/>
          <w:sz w:val="24"/>
          <w:szCs w:val="24"/>
          <w:rtl w:val="0"/>
          <w:lang w:val="en-US"/>
        </w:rPr>
        <w:t>’</w:t>
      </w:r>
      <w:r>
        <w:rPr>
          <w:rFonts w:ascii="Times New Roman" w:hAnsi="Times New Roman"/>
          <w:sz w:val="24"/>
          <w:szCs w:val="24"/>
          <w:rtl w:val="0"/>
          <w:lang w:val="en-US"/>
        </w:rPr>
        <w:t>s words linked to segments in the target rather than first aligning segments with shared features. The transcription for Ines shows syllable stress, which provides further evidence for the alignment in (3a). We list our proposed alignment axioms in (4</w:t>
      </w:r>
      <w:r>
        <w:rPr>
          <w:rFonts w:ascii="Times New Roman" w:hAnsi="Times New Roman"/>
          <w:sz w:val="24"/>
          <w:szCs w:val="24"/>
          <w:rtl w:val="0"/>
        </w:rPr>
        <w:t>).</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 Alignments for Ines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production of Portuguese word </w:t>
      </w:r>
      <w:r>
        <w:rPr>
          <w:rFonts w:ascii="Times New Roman" w:hAnsi="Times New Roman"/>
          <w:i w:val="1"/>
          <w:iCs w:val="1"/>
          <w:sz w:val="24"/>
          <w:szCs w:val="24"/>
          <w:rtl w:val="0"/>
          <w:lang w:val="en-US"/>
        </w:rPr>
        <w:t>copo</w:t>
      </w:r>
      <w:r>
        <w:rPr>
          <w:rFonts w:ascii="Times New Roman" w:hAnsi="Times New Roman" w:hint="default"/>
          <w:sz w:val="24"/>
          <w:szCs w:val="24"/>
          <w:rtl w:val="0"/>
          <w:lang w:val="en-US"/>
        </w:rPr>
        <w:t xml:space="preserve"> ‘</w:t>
      </w:r>
      <w:r>
        <w:rPr>
          <w:rFonts w:ascii="Times New Roman" w:hAnsi="Times New Roman"/>
          <w:sz w:val="24"/>
          <w:szCs w:val="24"/>
          <w:rtl w:val="0"/>
          <w:lang w:val="en-US"/>
        </w:rPr>
        <w:t>glass</w:t>
      </w:r>
      <w:r>
        <w:rPr>
          <w:rFonts w:ascii="Times New Roman" w:hAnsi="Times New Roman" w:hint="default"/>
          <w:sz w:val="24"/>
          <w:szCs w:val="24"/>
          <w:rtl w:val="0"/>
          <w:lang w:val="en-US"/>
        </w:rPr>
        <w:t>’</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a. Target</w:t>
        <w:tab/>
        <w:t>c o p o</w:t>
      </w:r>
      <w:r>
        <w:rPr>
          <w:rFonts w:ascii="Times New Roman" w:hAnsi="Times New Roman"/>
          <w:sz w:val="24"/>
          <w:szCs w:val="24"/>
          <w:rtl w:val="0"/>
        </w:rPr>
        <w:t xml:space="preserve"> </w:t>
        <w:tab/>
      </w:r>
      <w:r>
        <w:rPr>
          <w:rFonts w:ascii="Times New Roman" w:hAnsi="Times New Roman"/>
          <w:sz w:val="24"/>
          <w:szCs w:val="24"/>
          <w:rtl w:val="0"/>
          <w:lang w:val="en-US"/>
        </w:rPr>
        <w:t xml:space="preserve">        b. Target</w:t>
      </w:r>
      <w:r>
        <w:rPr>
          <w:rFonts w:ascii="Times New Roman" w:cs="Times New Roman" w:hAnsi="Times New Roman" w:eastAsia="Times New Roman"/>
          <w:sz w:val="24"/>
          <w:szCs w:val="24"/>
          <w:rtl w:val="0"/>
        </w:rPr>
        <w:tab/>
        <w:t>c o p o</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ab/>
        <w:t>|   |  |  |</w:t>
        <w:tab/>
      </w:r>
      <w:r>
        <w:rPr>
          <w:rFonts w:ascii="Times New Roman" w:cs="Times New Roman" w:hAnsi="Times New Roman" w:eastAsia="Times New Roman"/>
          <w:sz w:val="24"/>
          <w:szCs w:val="24"/>
        </w:rPr>
        <w:tab/>
        <w:tab/>
      </w:r>
      <w:r>
        <w:rPr>
          <w:rFonts w:ascii="Times New Roman" w:hAnsi="Times New Roman"/>
          <w:sz w:val="24"/>
          <w:szCs w:val="24"/>
          <w:rtl w:val="0"/>
          <w:lang w:val="en-US"/>
        </w:rPr>
        <w:t xml:space="preserve">      </w:t>
      </w:r>
      <w:r>
        <w:rPr>
          <w:rFonts w:ascii="Times New Roman" w:hAnsi="Times New Roman"/>
          <w:sz w:val="24"/>
          <w:szCs w:val="24"/>
          <w:rtl w:val="0"/>
          <w:lang w:val="de-DE"/>
        </w:rPr>
        <w:t xml:space="preserve">|   |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 xml:space="preserve">Ines    </w:t>
      </w:r>
      <w:r>
        <w:rPr>
          <w:rFonts w:ascii="Times New Roman" w:hAnsi="Times New Roman" w:hint="default"/>
          <w:sz w:val="24"/>
          <w:szCs w:val="24"/>
          <w:rtl w:val="0"/>
        </w:rPr>
        <w:t>ˈ</w:t>
      </w:r>
      <w:r>
        <w:rPr>
          <w:rFonts w:ascii="Times New Roman" w:hAnsi="Times New Roman"/>
          <w:sz w:val="24"/>
          <w:szCs w:val="24"/>
          <w:rtl w:val="0"/>
        </w:rPr>
        <w:t>p</w:t>
      </w:r>
      <w:r>
        <w:rPr>
          <w:rFonts w:ascii="Times New Roman" w:hAnsi="Times New Roman"/>
          <w:sz w:val="24"/>
          <w:szCs w:val="24"/>
          <w:rtl w:val="0"/>
          <w:lang w:val="en-US"/>
        </w:rPr>
        <w:t xml:space="preserve"> </w:t>
      </w:r>
      <w:r>
        <w:rPr>
          <w:rFonts w:ascii="Times New Roman" w:hAnsi="Times New Roman" w:hint="default"/>
          <w:sz w:val="24"/>
          <w:szCs w:val="24"/>
          <w:rtl w:val="0"/>
        </w:rPr>
        <w:t>ɔ</w:t>
      </w:r>
      <w:r>
        <w:rPr>
          <w:rFonts w:ascii="Times New Roman" w:hAnsi="Times New Roman"/>
          <w:sz w:val="24"/>
          <w:szCs w:val="24"/>
          <w:rtl w:val="0"/>
          <w:lang w:val="en-US"/>
        </w:rPr>
        <w:t xml:space="preserve"> </w:t>
      </w:r>
      <w:r>
        <w:rPr>
          <w:rFonts w:ascii="Times New Roman" w:hAnsi="Times New Roman"/>
          <w:sz w:val="24"/>
          <w:szCs w:val="24"/>
          <w:rtl w:val="0"/>
        </w:rPr>
        <w:t>k</w:t>
      </w:r>
      <w:r>
        <w:rPr>
          <w:rFonts w:ascii="Times New Roman" w:hAnsi="Times New Roman"/>
          <w:sz w:val="24"/>
          <w:szCs w:val="24"/>
          <w:rtl w:val="0"/>
          <w:lang w:val="en-US"/>
        </w:rPr>
        <w:t xml:space="preserve"> </w:t>
      </w:r>
      <w:r>
        <w:rPr>
          <w:rFonts w:ascii="Times New Roman" w:hAnsi="Times New Roman"/>
          <w:sz w:val="24"/>
          <w:szCs w:val="24"/>
          <w:rtl w:val="0"/>
        </w:rPr>
        <w:t>u</w:t>
        <w:tab/>
        <w:tab/>
        <w:t>Ines</w:t>
      </w:r>
      <w:r>
        <w:rPr>
          <w:rFonts w:ascii="Times New Roman" w:hAnsi="Times New Roman"/>
          <w:sz w:val="24"/>
          <w:szCs w:val="24"/>
          <w:rtl w:val="0"/>
          <w:lang w:val="en-US"/>
        </w:rPr>
        <w:t xml:space="preserve"> </w:t>
      </w:r>
      <w:r>
        <w:rPr>
          <w:rFonts w:ascii="Times New Roman" w:hAnsi="Times New Roman"/>
          <w:sz w:val="24"/>
          <w:szCs w:val="24"/>
          <w:rtl w:val="0"/>
        </w:rPr>
        <w:t xml:space="preserve"> </w:t>
      </w:r>
      <w:r>
        <w:rPr>
          <w:rFonts w:ascii="Times New Roman" w:hAnsi="Times New Roman"/>
          <w:sz w:val="24"/>
          <w:szCs w:val="24"/>
          <w:rtl w:val="0"/>
          <w:lang w:val="en-US"/>
        </w:rPr>
        <w:t xml:space="preserve">      </w:t>
      </w:r>
      <w:r>
        <w:rPr>
          <w:rFonts w:ascii="Times New Roman" w:hAnsi="Times New Roman" w:hint="default"/>
          <w:sz w:val="24"/>
          <w:szCs w:val="24"/>
          <w:rtl w:val="0"/>
        </w:rPr>
        <w:t xml:space="preserve">  ˈ</w:t>
      </w:r>
      <w:r>
        <w:rPr>
          <w:rFonts w:ascii="Times New Roman" w:hAnsi="Times New Roman"/>
          <w:sz w:val="24"/>
          <w:szCs w:val="24"/>
          <w:rtl w:val="0"/>
          <w:lang w:val="nl-NL"/>
        </w:rPr>
        <w:t xml:space="preserve">p </w:t>
      </w:r>
      <w:r>
        <w:rPr>
          <w:rFonts w:ascii="Times New Roman" w:hAnsi="Times New Roman" w:hint="default"/>
          <w:sz w:val="24"/>
          <w:szCs w:val="24"/>
          <w:rtl w:val="0"/>
        </w:rPr>
        <w:t xml:space="preserve">ɔ </w:t>
      </w:r>
      <w:r>
        <w:rPr>
          <w:rFonts w:ascii="Times New Roman" w:hAnsi="Times New Roman"/>
          <w:sz w:val="24"/>
          <w:szCs w:val="24"/>
          <w:rtl w:val="0"/>
        </w:rPr>
        <w:t>k u</w:t>
        <w:tab/>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 Axioms for aligning segments in child and target words</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Axiom 1. Align the child</w:t>
      </w:r>
      <w:r>
        <w:rPr>
          <w:rFonts w:cs="Arial Unicode MS" w:eastAsia="Arial Unicode MS" w:hint="default"/>
          <w:sz w:val="24"/>
          <w:szCs w:val="24"/>
          <w:rtl w:val="1"/>
        </w:rPr>
        <w:t>’</w:t>
      </w:r>
      <w:r>
        <w:rPr>
          <w:rFonts w:ascii="Times New Roman" w:hAnsi="Times New Roman"/>
          <w:sz w:val="24"/>
          <w:szCs w:val="24"/>
          <w:rtl w:val="0"/>
          <w:lang w:val="fr-FR"/>
        </w:rPr>
        <w:t>s produc</w:t>
      </w:r>
      <w:r>
        <w:rPr>
          <w:rFonts w:ascii="Times New Roman" w:hAnsi="Times New Roman"/>
          <w:sz w:val="24"/>
          <w:szCs w:val="24"/>
          <w:rtl w:val="0"/>
          <w:lang w:val="en-US"/>
        </w:rPr>
        <w:t xml:space="preserve">ed syllable peaks with syllable peaks in the target, and align the produced consonants with consonants in the target. </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 xml:space="preserve">Corollary 1. Analyze syllabic consonants as syllables at the prosodic level and as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ab/>
        <w:tab/>
        <w:t>consonants at the segmental level.</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Corollary 2. Analyze diphthongs as single syllables.</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Corollary 3. Analyze postvocalic glides as part of a diphthong.</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Axiom 2. Do not cross the links between the segments in the child</w:t>
      </w:r>
      <w:r>
        <w:rPr>
          <w:rFonts w:ascii="Times New Roman" w:hAnsi="Times New Roman" w:hint="default"/>
          <w:sz w:val="24"/>
          <w:szCs w:val="24"/>
          <w:rtl w:val="0"/>
          <w:lang w:val="en-US"/>
        </w:rPr>
        <w:t>’</w:t>
      </w:r>
      <w:r>
        <w:rPr>
          <w:rFonts w:ascii="Times New Roman" w:hAnsi="Times New Roman"/>
          <w:sz w:val="24"/>
          <w:szCs w:val="24"/>
          <w:rtl w:val="0"/>
          <w:lang w:val="en-US"/>
        </w:rPr>
        <w:t>s production and the target word.</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lang w:val="en-US"/>
        </w:rPr>
      </w:pPr>
      <w:r>
        <w:rPr>
          <w:rFonts w:ascii="Times New Roman" w:hAnsi="Times New Roman"/>
          <w:sz w:val="24"/>
          <w:szCs w:val="24"/>
          <w:rtl w:val="0"/>
          <w:lang w:val="en-US"/>
        </w:rPr>
        <w:t>Axiom 3. Maximize the number of segments in the child</w:t>
      </w:r>
      <w:r>
        <w:rPr>
          <w:rFonts w:ascii="Times New Roman" w:hAnsi="Times New Roman" w:hint="default"/>
          <w:sz w:val="24"/>
          <w:szCs w:val="24"/>
          <w:rtl w:val="0"/>
          <w:lang w:val="en-US"/>
        </w:rPr>
        <w:t>’</w:t>
      </w:r>
      <w:r>
        <w:rPr>
          <w:rFonts w:ascii="Times New Roman" w:hAnsi="Times New Roman"/>
          <w:sz w:val="24"/>
          <w:szCs w:val="24"/>
          <w:rtl w:val="0"/>
          <w:lang w:val="en-US"/>
        </w:rPr>
        <w:t>s production that link to segments in the target word.</w:t>
      </w:r>
    </w:p>
    <w:p>
      <w:pPr>
        <w:pStyle w:val="Body A"/>
        <w:rPr>
          <w:rFonts w:ascii="Times New Roman" w:cs="Times New Roman" w:hAnsi="Times New Roman" w:eastAsia="Times New Roman"/>
          <w:sz w:val="24"/>
          <w:szCs w:val="24"/>
          <w:lang w:val="en-US"/>
        </w:rPr>
      </w:pPr>
    </w:p>
    <w:p>
      <w:pPr>
        <w:pStyle w:val="Body"/>
        <w:bidi w:val="0"/>
        <w:ind w:left="0" w:right="0" w:firstLine="0"/>
        <w:jc w:val="left"/>
        <w:rPr>
          <w:b w:val="1"/>
          <w:bCs w:val="1"/>
          <w:sz w:val="24"/>
          <w:szCs w:val="24"/>
          <w:rtl w:val="0"/>
          <w:lang w:val="en-US"/>
        </w:rPr>
      </w:pPr>
      <w:r>
        <w:rPr>
          <w:b w:val="1"/>
          <w:bCs w:val="1"/>
          <w:sz w:val="24"/>
          <w:szCs w:val="24"/>
          <w:rtl w:val="0"/>
          <w:lang w:val="en-US"/>
        </w:rPr>
        <w:t>References</w:t>
      </w:r>
    </w:p>
    <w:p>
      <w:pPr>
        <w:pStyle w:val="Body"/>
        <w:bidi w:val="0"/>
        <w:ind w:left="0" w:right="0" w:firstLine="0"/>
        <w:jc w:val="left"/>
        <w:rPr>
          <w:sz w:val="24"/>
          <w:szCs w:val="24"/>
          <w:rtl w:val="0"/>
          <w:lang w:val="en-US"/>
        </w:rPr>
      </w:pPr>
    </w:p>
    <w:p>
      <w:pPr>
        <w:pStyle w:val="Default"/>
        <w:spacing w:before="0" w:line="240" w:lineRule="auto"/>
        <w:rPr>
          <w:rFonts w:ascii="Times New Roman" w:cs="Times New Roman" w:hAnsi="Times New Roman" w:eastAsia="Times New Roman"/>
          <w:sz w:val="24"/>
          <w:szCs w:val="24"/>
          <w:u w:color="00b0f0"/>
        </w:rPr>
      </w:pPr>
      <w:r>
        <w:rPr>
          <w:rFonts w:ascii="Times New Roman" w:hAnsi="Times New Roman"/>
          <w:sz w:val="24"/>
          <w:szCs w:val="24"/>
          <w:u w:color="00b0f0"/>
          <w:rtl w:val="0"/>
          <w:lang w:val="fr-FR"/>
        </w:rPr>
        <w:t>Babatsouli, E., Ingram, D., &amp; Sotiropoulos, D. A. (</w:t>
      </w:r>
      <w:r>
        <w:rPr>
          <w:rFonts w:ascii="Times New Roman" w:hAnsi="Times New Roman"/>
          <w:sz w:val="24"/>
          <w:szCs w:val="24"/>
          <w:u w:color="00b0f0"/>
          <w:rtl w:val="0"/>
          <w:lang w:val="en-US"/>
        </w:rPr>
        <w:t xml:space="preserve">2014). Phonological word proximity in child </w:t>
      </w:r>
    </w:p>
    <w:p>
      <w:pPr>
        <w:pStyle w:val="Default"/>
        <w:spacing w:before="0" w:line="240" w:lineRule="auto"/>
        <w:rPr>
          <w:rFonts w:ascii="Times New Roman" w:cs="Times New Roman" w:hAnsi="Times New Roman" w:eastAsia="Times New Roman"/>
          <w:sz w:val="24"/>
          <w:szCs w:val="24"/>
          <w:u w:color="00b0f0"/>
          <w:lang w:val="en-US"/>
        </w:rPr>
      </w:pPr>
      <w:r>
        <w:rPr>
          <w:rFonts w:ascii="Times New Roman" w:cs="Times New Roman" w:hAnsi="Times New Roman" w:eastAsia="Times New Roman"/>
          <w:sz w:val="24"/>
          <w:szCs w:val="24"/>
          <w:u w:color="00b0f0"/>
          <w:rtl w:val="0"/>
          <w:lang w:val="en-US"/>
        </w:rPr>
        <w:tab/>
        <w:t xml:space="preserve">speech development. </w:t>
      </w:r>
      <w:r>
        <w:rPr>
          <w:rFonts w:ascii="Times New Roman" w:hAnsi="Times New Roman"/>
          <w:i w:val="1"/>
          <w:iCs w:val="1"/>
          <w:sz w:val="24"/>
          <w:szCs w:val="24"/>
          <w:u w:color="00b0f0"/>
          <w:rtl w:val="0"/>
          <w:lang w:val="en-US"/>
        </w:rPr>
        <w:t>Chaotic Modeling and Simulation</w:t>
      </w:r>
      <w:r>
        <w:rPr>
          <w:rFonts w:ascii="Times New Roman" w:hAnsi="Times New Roman"/>
          <w:sz w:val="24"/>
          <w:szCs w:val="24"/>
          <w:u w:color="00b0f0"/>
          <w:rtl w:val="0"/>
          <w:lang w:val="en-US"/>
        </w:rPr>
        <w:t xml:space="preserve">, </w:t>
      </w:r>
      <w:r>
        <w:rPr>
          <w:rFonts w:ascii="Times New Roman" w:hAnsi="Times New Roman"/>
          <w:i w:val="1"/>
          <w:iCs w:val="1"/>
          <w:sz w:val="24"/>
          <w:szCs w:val="24"/>
          <w:u w:color="00b0f0"/>
          <w:rtl w:val="0"/>
          <w:lang w:val="en-US"/>
        </w:rPr>
        <w:t>4</w:t>
      </w:r>
      <w:r>
        <w:rPr>
          <w:rFonts w:ascii="Times New Roman" w:hAnsi="Times New Roman"/>
          <w:sz w:val="24"/>
          <w:szCs w:val="24"/>
          <w:u w:color="00b0f0"/>
          <w:rtl w:val="0"/>
          <w:lang w:val="en-US"/>
        </w:rPr>
        <w:t>(3), 295</w:t>
      </w:r>
      <w:r>
        <w:rPr>
          <w:rFonts w:ascii="Times New Roman" w:hAnsi="Times New Roman" w:hint="default"/>
          <w:sz w:val="24"/>
          <w:szCs w:val="24"/>
          <w:u w:color="00b0f0"/>
          <w:rtl w:val="0"/>
          <w:lang w:val="en-US"/>
        </w:rPr>
        <w:t>–</w:t>
      </w:r>
      <w:r>
        <w:rPr>
          <w:rFonts w:ascii="Times New Roman" w:hAnsi="Times New Roman"/>
          <w:sz w:val="24"/>
          <w:szCs w:val="24"/>
          <w:u w:color="00b0f0"/>
          <w:rtl w:val="0"/>
          <w:lang w:val="en-US"/>
        </w:rPr>
        <w:t>313.</w:t>
      </w:r>
    </w:p>
    <w:p>
      <w:pPr>
        <w:pStyle w:val="Default"/>
        <w:spacing w:before="0" w:line="240" w:lineRule="auto"/>
        <w:rPr>
          <w:rFonts w:ascii="Times New Roman" w:cs="Times New Roman" w:hAnsi="Times New Roman" w:eastAsia="Times New Roman"/>
          <w:sz w:val="24"/>
          <w:szCs w:val="24"/>
          <w:u w:color="00b0f0"/>
        </w:rPr>
      </w:pPr>
      <w:r>
        <w:rPr>
          <w:rFonts w:ascii="Times New Roman" w:hAnsi="Times New Roman"/>
          <w:sz w:val="24"/>
          <w:szCs w:val="24"/>
          <w:u w:color="00b0f0"/>
          <w:rtl w:val="0"/>
          <w:lang w:val="nl-NL"/>
        </w:rPr>
        <w:t>Beers, M., Rodenburg-Van Wee, M.,</w:t>
      </w:r>
      <w:r>
        <w:rPr>
          <w:rFonts w:ascii="Times New Roman" w:hAnsi="Times New Roman"/>
          <w:sz w:val="24"/>
          <w:szCs w:val="24"/>
          <w:u w:color="00b0f0"/>
          <w:rtl w:val="0"/>
          <w:lang w:val="it-IT"/>
        </w:rPr>
        <w:t xml:space="preserve"> &amp; Gerrits</w:t>
      </w:r>
      <w:r>
        <w:rPr>
          <w:rFonts w:ascii="Times New Roman" w:hAnsi="Times New Roman"/>
          <w:sz w:val="24"/>
          <w:szCs w:val="24"/>
          <w:u w:color="00b0f0"/>
          <w:rtl w:val="0"/>
          <w:lang w:val="nl-NL"/>
        </w:rPr>
        <w:t xml:space="preserve">, E. (2019). </w:t>
      </w:r>
      <w:r>
        <w:rPr>
          <w:rFonts w:ascii="Times New Roman" w:hAnsi="Times New Roman"/>
          <w:sz w:val="24"/>
          <w:szCs w:val="24"/>
          <w:u w:color="00b0f0"/>
          <w:rtl w:val="0"/>
          <w:lang w:val="en-US"/>
        </w:rPr>
        <w:t xml:space="preserve">Whole-word measures and the speech </w:t>
      </w:r>
    </w:p>
    <w:p>
      <w:pPr>
        <w:pStyle w:val="Default"/>
        <w:spacing w:before="0" w:line="240" w:lineRule="auto"/>
        <w:rPr>
          <w:rFonts w:ascii="Times New Roman" w:cs="Times New Roman" w:hAnsi="Times New Roman" w:eastAsia="Times New Roman"/>
          <w:sz w:val="24"/>
          <w:szCs w:val="24"/>
          <w:u w:color="00b0f0"/>
          <w:lang w:val="en-US"/>
        </w:rPr>
      </w:pPr>
      <w:r>
        <w:rPr>
          <w:rFonts w:ascii="Times New Roman" w:cs="Times New Roman" w:hAnsi="Times New Roman" w:eastAsia="Times New Roman"/>
          <w:sz w:val="24"/>
          <w:szCs w:val="24"/>
          <w:u w:color="00b0f0"/>
          <w:rtl w:val="0"/>
          <w:lang w:val="en-US"/>
        </w:rPr>
        <w:tab/>
        <w:t xml:space="preserve">production of typically developing Dutch children. </w:t>
      </w:r>
      <w:r>
        <w:rPr>
          <w:rFonts w:ascii="Times New Roman" w:hAnsi="Times New Roman"/>
          <w:i w:val="1"/>
          <w:iCs w:val="1"/>
          <w:sz w:val="24"/>
          <w:szCs w:val="24"/>
          <w:u w:color="00b0f0"/>
          <w:rtl w:val="0"/>
          <w:lang w:val="en-US"/>
        </w:rPr>
        <w:t>Clinical Linguistics &amp; Phonetics</w:t>
      </w:r>
      <w:r>
        <w:rPr>
          <w:rFonts w:ascii="Times New Roman" w:hAnsi="Times New Roman"/>
          <w:sz w:val="24"/>
          <w:szCs w:val="24"/>
          <w:u w:color="00b0f0"/>
          <w:rtl w:val="0"/>
          <w:lang w:val="en-US"/>
        </w:rPr>
        <w:t>,</w:t>
      </w:r>
    </w:p>
    <w:p>
      <w:pPr>
        <w:pStyle w:val="Default"/>
        <w:spacing w:before="0" w:line="240" w:lineRule="auto"/>
        <w:ind w:firstLine="720"/>
        <w:rPr>
          <w:rFonts w:ascii="Times New Roman" w:cs="Times New Roman" w:hAnsi="Times New Roman" w:eastAsia="Times New Roman"/>
          <w:sz w:val="24"/>
          <w:szCs w:val="24"/>
          <w:u w:color="00b0f0"/>
          <w:lang w:val="en-US"/>
        </w:rPr>
      </w:pPr>
      <w:r>
        <w:rPr>
          <w:rFonts w:ascii="Times New Roman" w:hAnsi="Times New Roman"/>
          <w:i w:val="1"/>
          <w:iCs w:val="1"/>
          <w:sz w:val="24"/>
          <w:szCs w:val="24"/>
          <w:u w:color="00b0f0"/>
          <w:rtl w:val="0"/>
          <w:lang w:val="en-US"/>
        </w:rPr>
        <w:t>33</w:t>
      </w:r>
      <w:r>
        <w:rPr>
          <w:rFonts w:ascii="Times New Roman" w:hAnsi="Times New Roman"/>
          <w:sz w:val="24"/>
          <w:szCs w:val="24"/>
          <w:u w:color="00b0f0"/>
          <w:rtl w:val="0"/>
          <w:lang w:val="en-US"/>
        </w:rPr>
        <w:t>(12), 1149</w:t>
      </w:r>
      <w:r>
        <w:rPr>
          <w:rFonts w:ascii="Times New Roman" w:hAnsi="Times New Roman" w:hint="default"/>
          <w:sz w:val="24"/>
          <w:szCs w:val="24"/>
          <w:u w:color="00b0f0"/>
          <w:rtl w:val="0"/>
          <w:lang w:val="en-US"/>
        </w:rPr>
        <w:t>–</w:t>
      </w:r>
      <w:r>
        <w:rPr>
          <w:rFonts w:ascii="Times New Roman" w:hAnsi="Times New Roman"/>
          <w:sz w:val="24"/>
          <w:szCs w:val="24"/>
          <w:u w:color="00b0f0"/>
          <w:rtl w:val="0"/>
          <w:lang w:val="en-US"/>
        </w:rPr>
        <w:t>1164.</w:t>
      </w:r>
    </w:p>
    <w:p>
      <w:pPr>
        <w:pStyle w:val="Default"/>
        <w:spacing w:before="0" w:line="240" w:lineRule="auto"/>
        <w:rPr>
          <w:rFonts w:ascii="Times New Roman" w:cs="Times New Roman" w:hAnsi="Times New Roman" w:eastAsia="Times New Roman"/>
          <w:sz w:val="24"/>
          <w:szCs w:val="24"/>
          <w:u w:color="00b0f0"/>
          <w:lang w:val="en-US"/>
        </w:rPr>
      </w:pPr>
      <w:r>
        <w:rPr>
          <w:rFonts w:ascii="Times New Roman" w:hAnsi="Times New Roman"/>
          <w:sz w:val="24"/>
          <w:szCs w:val="24"/>
          <w:u w:color="00b0f0"/>
          <w:rtl w:val="0"/>
          <w:lang w:val="en-US"/>
        </w:rPr>
        <w:t>B</w:t>
      </w:r>
      <w:r>
        <w:rPr>
          <w:rFonts w:ascii="Times New Roman" w:hAnsi="Times New Roman" w:hint="default"/>
          <w:sz w:val="24"/>
          <w:szCs w:val="24"/>
          <w:u w:color="00b0f0"/>
          <w:rtl w:val="0"/>
          <w:lang w:val="en-US"/>
        </w:rPr>
        <w:t>ó</w:t>
      </w:r>
      <w:r>
        <w:rPr>
          <w:rFonts w:ascii="Times New Roman" w:hAnsi="Times New Roman"/>
          <w:sz w:val="24"/>
          <w:szCs w:val="24"/>
          <w:u w:color="00b0f0"/>
          <w:rtl w:val="0"/>
          <w:lang w:val="en-US"/>
        </w:rPr>
        <w:t>nov</w:t>
      </w:r>
      <w:r>
        <w:rPr>
          <w:rFonts w:ascii="Times New Roman" w:hAnsi="Times New Roman" w:hint="default"/>
          <w:sz w:val="24"/>
          <w:szCs w:val="24"/>
          <w:u w:color="00b0f0"/>
          <w:rtl w:val="0"/>
          <w:lang w:val="en-US"/>
        </w:rPr>
        <w:t>á</w:t>
      </w:r>
      <w:r>
        <w:rPr>
          <w:rFonts w:ascii="Times New Roman" w:hAnsi="Times New Roman"/>
          <w:sz w:val="24"/>
          <w:szCs w:val="24"/>
          <w:u w:color="00b0f0"/>
          <w:rtl w:val="0"/>
          <w:lang w:val="en-US"/>
        </w:rPr>
        <w:t>, I., Slan</w:t>
      </w:r>
      <w:r>
        <w:rPr>
          <w:rFonts w:ascii="Times New Roman" w:hAnsi="Times New Roman" w:hint="default"/>
          <w:sz w:val="24"/>
          <w:szCs w:val="24"/>
          <w:u w:color="00b0f0"/>
          <w:rtl w:val="0"/>
          <w:lang w:val="en-US"/>
        </w:rPr>
        <w:t>č</w:t>
      </w:r>
      <w:r>
        <w:rPr>
          <w:rFonts w:ascii="Times New Roman" w:hAnsi="Times New Roman"/>
          <w:sz w:val="24"/>
          <w:szCs w:val="24"/>
          <w:u w:color="00b0f0"/>
          <w:rtl w:val="0"/>
          <w:lang w:val="en-US"/>
        </w:rPr>
        <w:t>ov</w:t>
      </w:r>
      <w:r>
        <w:rPr>
          <w:rFonts w:ascii="Times New Roman" w:hAnsi="Times New Roman" w:hint="default"/>
          <w:sz w:val="24"/>
          <w:szCs w:val="24"/>
          <w:u w:color="00b0f0"/>
          <w:rtl w:val="0"/>
          <w:lang w:val="en-US"/>
        </w:rPr>
        <w:t>á</w:t>
      </w:r>
      <w:r>
        <w:rPr>
          <w:rFonts w:ascii="Times New Roman" w:hAnsi="Times New Roman"/>
          <w:sz w:val="24"/>
          <w:szCs w:val="24"/>
          <w:u w:color="00b0f0"/>
          <w:rtl w:val="0"/>
          <w:lang w:val="en-US"/>
        </w:rPr>
        <w:t>, D., &amp; Mikulajov</w:t>
      </w:r>
      <w:r>
        <w:rPr>
          <w:rFonts w:ascii="Times New Roman" w:hAnsi="Times New Roman" w:hint="default"/>
          <w:sz w:val="24"/>
          <w:szCs w:val="24"/>
          <w:u w:color="00b0f0"/>
          <w:rtl w:val="0"/>
          <w:lang w:val="en-US"/>
        </w:rPr>
        <w:t>á</w:t>
      </w:r>
      <w:r>
        <w:rPr>
          <w:rFonts w:ascii="Times New Roman" w:hAnsi="Times New Roman"/>
          <w:sz w:val="24"/>
          <w:szCs w:val="24"/>
          <w:u w:color="00b0f0"/>
          <w:rtl w:val="0"/>
          <w:lang w:val="en-US"/>
        </w:rPr>
        <w:t xml:space="preserve">, M. (2005). The measurement of phonological </w:t>
      </w:r>
    </w:p>
    <w:p>
      <w:pPr>
        <w:pStyle w:val="Default"/>
        <w:spacing w:before="0" w:line="240" w:lineRule="auto"/>
        <w:rPr>
          <w:rFonts w:ascii="Times New Roman" w:cs="Times New Roman" w:hAnsi="Times New Roman" w:eastAsia="Times New Roman"/>
          <w:i w:val="1"/>
          <w:iCs w:val="1"/>
          <w:sz w:val="24"/>
          <w:szCs w:val="24"/>
          <w:u w:color="00b0f0"/>
          <w:lang w:val="en-US"/>
        </w:rPr>
      </w:pPr>
      <w:r>
        <w:rPr>
          <w:rFonts w:ascii="Times New Roman" w:cs="Times New Roman" w:hAnsi="Times New Roman" w:eastAsia="Times New Roman"/>
          <w:sz w:val="24"/>
          <w:szCs w:val="24"/>
          <w:u w:color="00b0f0"/>
          <w:rtl w:val="0"/>
          <w:lang w:val="en-US"/>
        </w:rPr>
        <w:tab/>
        <w:t xml:space="preserve">acquisition in Slovak. Poster presented at the </w:t>
      </w:r>
      <w:r>
        <w:rPr>
          <w:rFonts w:ascii="Times New Roman" w:hAnsi="Times New Roman"/>
          <w:i w:val="1"/>
          <w:iCs w:val="1"/>
          <w:sz w:val="24"/>
          <w:szCs w:val="24"/>
          <w:u w:color="00b0f0"/>
          <w:rtl w:val="0"/>
          <w:lang w:val="en-US"/>
        </w:rPr>
        <w:t xml:space="preserve">X International Congress for the Study of </w:t>
      </w:r>
    </w:p>
    <w:p>
      <w:pPr>
        <w:pStyle w:val="Default"/>
        <w:spacing w:before="0" w:line="240" w:lineRule="auto"/>
        <w:rPr>
          <w:rFonts w:ascii="Times New Roman" w:cs="Times New Roman" w:hAnsi="Times New Roman" w:eastAsia="Times New Roman"/>
          <w:sz w:val="24"/>
          <w:szCs w:val="24"/>
          <w:u w:color="00b0f0"/>
          <w:lang w:val="en-US"/>
        </w:rPr>
      </w:pPr>
      <w:r>
        <w:rPr>
          <w:rFonts w:ascii="Times New Roman" w:cs="Times New Roman" w:hAnsi="Times New Roman" w:eastAsia="Times New Roman"/>
          <w:i w:val="1"/>
          <w:iCs w:val="1"/>
          <w:sz w:val="24"/>
          <w:szCs w:val="24"/>
          <w:u w:color="00b0f0"/>
          <w:rtl w:val="0"/>
          <w:lang w:val="en-US"/>
        </w:rPr>
        <w:tab/>
        <w:t>Child Language</w:t>
      </w:r>
      <w:r>
        <w:rPr>
          <w:rFonts w:ascii="Times New Roman" w:hAnsi="Times New Roman"/>
          <w:sz w:val="24"/>
          <w:szCs w:val="24"/>
          <w:u w:color="00b0f0"/>
          <w:rtl w:val="0"/>
          <w:lang w:val="en-US"/>
        </w:rPr>
        <w:t>. Berlin, Germany.</w:t>
      </w:r>
    </w:p>
    <w:p>
      <w:pPr>
        <w:pStyle w:val="Default"/>
        <w:spacing w:before="0" w:line="240" w:lineRule="auto"/>
        <w:rPr>
          <w:rFonts w:ascii="Times New Roman" w:cs="Times New Roman" w:hAnsi="Times New Roman" w:eastAsia="Times New Roman"/>
          <w:i w:val="1"/>
          <w:iCs w:val="1"/>
          <w:sz w:val="24"/>
          <w:szCs w:val="24"/>
        </w:rPr>
      </w:pPr>
      <w:r>
        <w:rPr>
          <w:rFonts w:ascii="Times New Roman" w:hAnsi="Times New Roman"/>
          <w:sz w:val="24"/>
          <w:szCs w:val="24"/>
          <w:rtl w:val="0"/>
          <w:lang w:val="pt-PT"/>
        </w:rPr>
        <w:t xml:space="preserve">Correia, S., da Costa, T., &amp; Freitas, M. J. (2010). </w:t>
      </w:r>
      <w:r>
        <w:rPr>
          <w:rFonts w:ascii="Times New Roman" w:hAnsi="Times New Roman"/>
          <w:i w:val="1"/>
          <w:iCs w:val="1"/>
          <w:sz w:val="24"/>
          <w:szCs w:val="24"/>
          <w:rtl w:val="0"/>
          <w:lang w:val="pt-PT"/>
        </w:rPr>
        <w:t xml:space="preserve">Corpus of European Portuguese </w:t>
      </w:r>
      <w:r>
        <w:rPr>
          <w:rFonts w:ascii="Times New Roman" w:hAnsi="Times New Roman"/>
          <w:i w:val="1"/>
          <w:iCs w:val="1"/>
          <w:sz w:val="24"/>
          <w:szCs w:val="24"/>
          <w:rtl w:val="0"/>
          <w:lang w:val="en-US"/>
        </w:rPr>
        <w:t xml:space="preserve">Phonological </w:t>
      </w:r>
    </w:p>
    <w:p>
      <w:pPr>
        <w:pStyle w:val="Default"/>
        <w:spacing w:before="0" w:line="240" w:lineRule="auto"/>
        <w:rPr>
          <w:rFonts w:ascii="Times New Roman" w:cs="Times New Roman" w:hAnsi="Times New Roman" w:eastAsia="Times New Roman"/>
          <w:sz w:val="24"/>
          <w:szCs w:val="24"/>
          <w:lang w:val="en-US"/>
        </w:rPr>
      </w:pPr>
      <w:r>
        <w:rPr>
          <w:rFonts w:ascii="Times New Roman" w:cs="Times New Roman" w:hAnsi="Times New Roman" w:eastAsia="Times New Roman"/>
          <w:i w:val="1"/>
          <w:iCs w:val="1"/>
          <w:sz w:val="24"/>
          <w:szCs w:val="24"/>
          <w:rtl w:val="0"/>
          <w:lang w:val="en-US"/>
        </w:rPr>
        <w:tab/>
        <w:t>Development</w:t>
      </w:r>
      <w:r>
        <w:rPr>
          <w:rFonts w:ascii="Times New Roman" w:hAnsi="Times New Roman"/>
          <w:sz w:val="24"/>
          <w:szCs w:val="24"/>
          <w:rtl w:val="0"/>
          <w:lang w:val="en-US"/>
        </w:rPr>
        <w:t>. University of Lisbon/CLUL/PhonBank.</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860"/>
        </w:tabs>
        <w:spacing w:before="0" w:line="240" w:lineRule="auto"/>
        <w:rPr>
          <w:rFonts w:ascii="Times New Roman" w:cs="Times New Roman" w:hAnsi="Times New Roman" w:eastAsia="Times New Roman"/>
          <w:lang w:val="it-IT"/>
        </w:rPr>
      </w:pPr>
      <w:r>
        <w:rPr>
          <w:rFonts w:ascii="Times New Roman" w:hAnsi="Times New Roman"/>
          <w:rtl w:val="0"/>
          <w:lang w:val="it-IT"/>
        </w:rPr>
        <w:t xml:space="preserve">Demuth, K. (2014). Prosodic licensing and the development of phonological and morphological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860"/>
        </w:tabs>
        <w:spacing w:before="0" w:line="240" w:lineRule="auto"/>
        <w:rPr>
          <w:rFonts w:ascii="Times New Roman" w:cs="Times New Roman" w:hAnsi="Times New Roman" w:eastAsia="Times New Roman"/>
          <w:i w:val="1"/>
          <w:iCs w:val="1"/>
          <w:lang w:val="it-IT"/>
        </w:rPr>
      </w:pPr>
      <w:r>
        <w:rPr>
          <w:rFonts w:ascii="Times New Roman" w:cs="Times New Roman" w:hAnsi="Times New Roman" w:eastAsia="Times New Roman"/>
          <w:rtl w:val="0"/>
          <w:lang w:val="it-IT"/>
        </w:rPr>
        <w:tab/>
        <w:t xml:space="preserve">representations. In A. W. Ferris-Trimble &amp; J. A. Barlow (Eds.), </w:t>
      </w:r>
      <w:r>
        <w:rPr>
          <w:rFonts w:ascii="Times New Roman" w:hAnsi="Times New Roman"/>
          <w:i w:val="1"/>
          <w:iCs w:val="1"/>
          <w:rtl w:val="0"/>
          <w:lang w:val="it-IT"/>
        </w:rPr>
        <w:t xml:space="preserve">Perspectives on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860"/>
        </w:tabs>
        <w:spacing w:before="0" w:line="240" w:lineRule="auto"/>
        <w:rPr>
          <w:rFonts w:ascii="Times New Roman" w:cs="Times New Roman" w:hAnsi="Times New Roman" w:eastAsia="Times New Roman"/>
        </w:rPr>
      </w:pPr>
      <w:r>
        <w:rPr>
          <w:rFonts w:ascii="Times New Roman" w:cs="Times New Roman" w:hAnsi="Times New Roman" w:eastAsia="Times New Roman"/>
          <w:i w:val="1"/>
          <w:iCs w:val="1"/>
          <w:rtl w:val="0"/>
          <w:lang w:val="it-IT"/>
        </w:rPr>
        <w:tab/>
        <w:t xml:space="preserve">phonological theory and development: </w:t>
      </w:r>
      <w:r>
        <w:rPr>
          <w:rFonts w:ascii="Times New Roman" w:hAnsi="Times New Roman"/>
          <w:i w:val="1"/>
          <w:iCs w:val="1"/>
          <w:rtl w:val="0"/>
          <w:lang w:val="en-US"/>
        </w:rPr>
        <w:t>I</w:t>
      </w:r>
      <w:r>
        <w:rPr>
          <w:rFonts w:ascii="Times New Roman" w:hAnsi="Times New Roman"/>
          <w:i w:val="1"/>
          <w:iCs w:val="1"/>
          <w:rtl w:val="0"/>
          <w:lang w:val="it-IT"/>
        </w:rPr>
        <w:t>n honor of Daniel A. Dinnsen</w:t>
      </w:r>
      <w:r>
        <w:rPr>
          <w:rFonts w:ascii="Times New Roman" w:hAnsi="Times New Roman"/>
          <w:rtl w:val="0"/>
          <w:lang w:val="en-US"/>
        </w:rPr>
        <w:t xml:space="preserve"> (pp. 11</w:t>
      </w:r>
      <w:r>
        <w:rPr>
          <w:rFonts w:ascii="Times New Roman" w:hAnsi="Times New Roman" w:hint="default"/>
          <w:u w:color="00b0f0"/>
          <w:rtl w:val="0"/>
          <w:lang w:val="en-US"/>
        </w:rPr>
        <w:t>–</w:t>
      </w:r>
      <w:r>
        <w:rPr>
          <w:rFonts w:ascii="Times New Roman" w:hAnsi="Times New Roman"/>
          <w:rtl w:val="0"/>
          <w:lang w:val="en-US"/>
        </w:rPr>
        <w:t>24)</w:t>
      </w:r>
      <w:r>
        <w:rPr>
          <w:rFonts w:ascii="Times New Roman" w:hAnsi="Times New Roman"/>
          <w:rtl w:val="0"/>
          <w:lang w:val="it-IT"/>
        </w:rPr>
        <w:t xml:space="preserve">. John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860"/>
        </w:tabs>
        <w:spacing w:before="0" w:line="240" w:lineRule="auto"/>
        <w:rPr>
          <w:rFonts w:ascii="Times New Roman" w:cs="Times New Roman" w:hAnsi="Times New Roman" w:eastAsia="Times New Roman"/>
          <w:lang w:val="it-IT"/>
        </w:rPr>
      </w:pPr>
      <w:r>
        <w:rPr>
          <w:rFonts w:ascii="Times New Roman" w:cs="Times New Roman" w:hAnsi="Times New Roman" w:eastAsia="Times New Roman"/>
          <w:rtl w:val="0"/>
          <w:lang w:val="it-IT"/>
        </w:rPr>
        <w:tab/>
        <w:t>Benjamins.</w:t>
      </w:r>
    </w:p>
    <w:p>
      <w:pPr>
        <w:pStyle w:val="Default"/>
        <w:spacing w:before="0" w:line="240" w:lineRule="auto"/>
        <w:rPr>
          <w:rFonts w:ascii="Times New Roman" w:cs="Times New Roman" w:hAnsi="Times New Roman" w:eastAsia="Times New Roman"/>
          <w:sz w:val="24"/>
          <w:szCs w:val="24"/>
          <w:u w:color="00b0f0"/>
        </w:rPr>
      </w:pPr>
      <w:r>
        <w:rPr>
          <w:rFonts w:ascii="Times New Roman" w:hAnsi="Times New Roman"/>
          <w:sz w:val="24"/>
          <w:szCs w:val="24"/>
          <w:u w:color="00b0f0"/>
          <w:rtl w:val="0"/>
          <w:lang w:val="it-IT"/>
        </w:rPr>
        <w:t>Faes, J., Gillis, J., &amp; Gillis, S. (</w:t>
      </w:r>
      <w:r>
        <w:rPr>
          <w:rFonts w:ascii="Times New Roman" w:hAnsi="Times New Roman"/>
          <w:sz w:val="24"/>
          <w:szCs w:val="24"/>
          <w:u w:color="00b0f0"/>
          <w:rtl w:val="0"/>
          <w:lang w:val="en-US"/>
        </w:rPr>
        <w:t xml:space="preserve">2016). Phonemic accuracy development in children with cochlear </w:t>
      </w:r>
    </w:p>
    <w:p>
      <w:pPr>
        <w:pStyle w:val="Default"/>
        <w:spacing w:before="0" w:line="240" w:lineRule="auto"/>
        <w:rPr>
          <w:rFonts w:ascii="Times New Roman" w:cs="Times New Roman" w:hAnsi="Times New Roman" w:eastAsia="Times New Roman"/>
          <w:i w:val="1"/>
          <w:iCs w:val="1"/>
          <w:sz w:val="24"/>
          <w:szCs w:val="24"/>
          <w:u w:color="00b0f0"/>
          <w:lang w:val="en-US"/>
        </w:rPr>
      </w:pPr>
      <w:r>
        <w:rPr>
          <w:rFonts w:ascii="Times New Roman" w:cs="Times New Roman" w:hAnsi="Times New Roman" w:eastAsia="Times New Roman"/>
          <w:sz w:val="24"/>
          <w:szCs w:val="24"/>
          <w:u w:color="00b0f0"/>
          <w:rtl w:val="0"/>
          <w:lang w:val="en-US"/>
        </w:rPr>
        <w:tab/>
        <w:t xml:space="preserve">implants up to five years of age by using Levenshtein distance. </w:t>
      </w:r>
      <w:r>
        <w:rPr>
          <w:rFonts w:ascii="Times New Roman" w:hAnsi="Times New Roman"/>
          <w:i w:val="1"/>
          <w:iCs w:val="1"/>
          <w:sz w:val="24"/>
          <w:szCs w:val="24"/>
          <w:u w:color="00b0f0"/>
          <w:rtl w:val="0"/>
          <w:lang w:val="en-US"/>
        </w:rPr>
        <w:t xml:space="preserve">Journal of </w:t>
      </w:r>
    </w:p>
    <w:p>
      <w:pPr>
        <w:pStyle w:val="Default"/>
        <w:spacing w:before="0" w:line="240" w:lineRule="auto"/>
        <w:rPr>
          <w:rFonts w:ascii="Times New Roman" w:cs="Times New Roman" w:hAnsi="Times New Roman" w:eastAsia="Times New Roman"/>
          <w:sz w:val="24"/>
          <w:szCs w:val="24"/>
          <w:u w:color="00b0f0"/>
        </w:rPr>
      </w:pPr>
      <w:r>
        <w:rPr>
          <w:rFonts w:ascii="Times New Roman" w:cs="Times New Roman" w:hAnsi="Times New Roman" w:eastAsia="Times New Roman"/>
          <w:i w:val="1"/>
          <w:iCs w:val="1"/>
          <w:sz w:val="24"/>
          <w:szCs w:val="24"/>
          <w:u w:color="00b0f0"/>
          <w:lang w:val="en-US"/>
        </w:rPr>
        <w:tab/>
      </w:r>
      <w:r>
        <w:rPr>
          <w:rFonts w:ascii="Times New Roman" w:hAnsi="Times New Roman"/>
          <w:i w:val="1"/>
          <w:iCs w:val="1"/>
          <w:sz w:val="24"/>
          <w:szCs w:val="24"/>
          <w:u w:color="00b0f0"/>
          <w:rtl w:val="0"/>
          <w:lang w:val="fr-FR"/>
        </w:rPr>
        <w:t>Communication</w:t>
      </w:r>
      <w:r>
        <w:rPr>
          <w:rFonts w:ascii="Times New Roman" w:hAnsi="Times New Roman"/>
          <w:i w:val="1"/>
          <w:iCs w:val="1"/>
          <w:sz w:val="24"/>
          <w:szCs w:val="24"/>
          <w:u w:color="00b0f0"/>
          <w:rtl w:val="0"/>
          <w:lang w:val="en-US"/>
        </w:rPr>
        <w:t xml:space="preserve"> Disorders</w:t>
      </w:r>
      <w:r>
        <w:rPr>
          <w:rFonts w:ascii="Times New Roman" w:hAnsi="Times New Roman"/>
          <w:sz w:val="24"/>
          <w:szCs w:val="24"/>
          <w:u w:color="00b0f0"/>
          <w:rtl w:val="0"/>
          <w:lang w:val="en-US"/>
        </w:rPr>
        <w:t xml:space="preserve">, </w:t>
      </w:r>
      <w:r>
        <w:rPr>
          <w:rFonts w:ascii="Times New Roman" w:hAnsi="Times New Roman"/>
          <w:i w:val="1"/>
          <w:iCs w:val="1"/>
          <w:sz w:val="24"/>
          <w:szCs w:val="24"/>
          <w:u w:color="00b0f0"/>
          <w:rtl w:val="0"/>
          <w:lang w:val="en-US"/>
        </w:rPr>
        <w:t>59</w:t>
      </w:r>
      <w:r>
        <w:rPr>
          <w:rFonts w:ascii="Times New Roman" w:hAnsi="Times New Roman"/>
          <w:sz w:val="24"/>
          <w:szCs w:val="24"/>
          <w:u w:color="00b0f0"/>
          <w:rtl w:val="0"/>
          <w:lang w:val="en-US"/>
        </w:rPr>
        <w:t>, 40</w:t>
      </w:r>
      <w:r>
        <w:rPr>
          <w:rFonts w:ascii="Times New Roman" w:hAnsi="Times New Roman" w:hint="default"/>
          <w:sz w:val="24"/>
          <w:szCs w:val="24"/>
          <w:u w:color="00b0f0"/>
          <w:rtl w:val="0"/>
          <w:lang w:val="en-US"/>
        </w:rPr>
        <w:t>–</w:t>
      </w:r>
      <w:r>
        <w:rPr>
          <w:rFonts w:ascii="Times New Roman" w:hAnsi="Times New Roman"/>
          <w:sz w:val="24"/>
          <w:szCs w:val="24"/>
          <w:u w:color="00b0f0"/>
          <w:rtl w:val="0"/>
          <w:lang w:val="pt-PT"/>
        </w:rPr>
        <w:t>58. https://doi:</w:t>
      </w:r>
      <w:r>
        <w:rPr>
          <w:rFonts w:ascii="Times New Roman" w:hAnsi="Times New Roman"/>
          <w:sz w:val="24"/>
          <w:szCs w:val="24"/>
          <w:u w:color="00b0f0"/>
          <w:rtl w:val="0"/>
          <w:lang w:val="en-US"/>
        </w:rPr>
        <w:t>10.1016/j.jcomdis.2015.09.004</w:t>
      </w:r>
    </w:p>
    <w:p>
      <w:pPr>
        <w:pStyle w:val="Default"/>
        <w:spacing w:before="0" w:line="240" w:lineRule="auto"/>
        <w:jc w:val="both"/>
        <w:rPr>
          <w:rFonts w:ascii="Times New Roman" w:cs="Times New Roman" w:hAnsi="Times New Roman" w:eastAsia="Times New Roman"/>
          <w:sz w:val="24"/>
          <w:szCs w:val="24"/>
          <w:lang w:val="en-US"/>
        </w:rPr>
      </w:pPr>
      <w:r>
        <w:rPr>
          <w:rFonts w:ascii="Times New Roman" w:hAnsi="Times New Roman"/>
          <w:sz w:val="24"/>
          <w:szCs w:val="24"/>
          <w:rtl w:val="0"/>
          <w:lang w:val="en-US"/>
        </w:rPr>
        <w:t xml:space="preserve">Ingram, D. (2002). The measurement of whole-word production. </w:t>
      </w:r>
      <w:r>
        <w:rPr>
          <w:rFonts w:ascii="Times New Roman" w:hAnsi="Times New Roman"/>
          <w:i w:val="1"/>
          <w:iCs w:val="1"/>
          <w:sz w:val="24"/>
          <w:szCs w:val="24"/>
          <w:rtl w:val="0"/>
          <w:lang w:val="en-US"/>
        </w:rPr>
        <w:t>Journal of Child Language</w:t>
      </w:r>
      <w:r>
        <w:rPr>
          <w:rFonts w:ascii="Times New Roman" w:hAnsi="Times New Roman"/>
          <w:sz w:val="24"/>
          <w:szCs w:val="24"/>
          <w:rtl w:val="0"/>
          <w:lang w:val="en-US"/>
        </w:rPr>
        <w:t xml:space="preserve">, </w:t>
      </w:r>
      <w:r>
        <w:rPr>
          <w:rFonts w:ascii="Times New Roman" w:hAnsi="Times New Roman"/>
          <w:i w:val="1"/>
          <w:iCs w:val="1"/>
          <w:sz w:val="24"/>
          <w:szCs w:val="24"/>
          <w:rtl w:val="0"/>
          <w:lang w:val="en-US"/>
        </w:rPr>
        <w:t>29,</w:t>
      </w:r>
      <w:r>
        <w:rPr>
          <w:rFonts w:ascii="Times New Roman" w:hAnsi="Times New Roman"/>
          <w:sz w:val="24"/>
          <w:szCs w:val="24"/>
          <w:rtl w:val="0"/>
          <w:lang w:val="en-US"/>
        </w:rPr>
        <w:t xml:space="preserve"> </w:t>
        <w:br w:type="textWrapping"/>
        <w:t xml:space="preserve">            </w:t>
      </w:r>
      <w:r>
        <w:rPr>
          <w:rFonts w:ascii="Times New Roman" w:hAnsi="Times New Roman"/>
          <w:sz w:val="24"/>
          <w:szCs w:val="24"/>
          <w:rtl w:val="0"/>
          <w:lang w:val="en-US"/>
        </w:rPr>
        <w:t>713</w:t>
      </w:r>
      <w:r>
        <w:rPr>
          <w:rFonts w:ascii="Times New Roman" w:hAnsi="Times New Roman" w:hint="default"/>
          <w:sz w:val="22"/>
          <w:szCs w:val="22"/>
          <w:rtl w:val="0"/>
          <w:lang w:val="en-US"/>
        </w:rPr>
        <w:t>–</w:t>
      </w:r>
      <w:r>
        <w:rPr>
          <w:rFonts w:ascii="Times New Roman" w:hAnsi="Times New Roman"/>
          <w:sz w:val="24"/>
          <w:szCs w:val="24"/>
          <w:rtl w:val="0"/>
          <w:lang w:val="en-US"/>
        </w:rPr>
        <w:t>733.</w:t>
      </w:r>
    </w:p>
    <w:p>
      <w:pPr>
        <w:pStyle w:val="Default"/>
        <w:spacing w:before="0" w:line="240" w:lineRule="auto"/>
        <w:rPr>
          <w:rFonts w:ascii="Times New Roman" w:cs="Times New Roman" w:hAnsi="Times New Roman" w:eastAsia="Times New Roman"/>
          <w:sz w:val="22"/>
          <w:szCs w:val="22"/>
        </w:rPr>
      </w:pPr>
      <w:r>
        <w:rPr>
          <w:rFonts w:ascii="Times New Roman" w:hAnsi="Times New Roman"/>
          <w:rtl w:val="0"/>
          <w:lang w:val="de-DE"/>
        </w:rPr>
        <w:t xml:space="preserve">Ota, M. (2003). </w:t>
      </w:r>
      <w:r>
        <w:rPr>
          <w:rFonts w:ascii="Times New Roman" w:hAnsi="Times New Roman"/>
          <w:i w:val="1"/>
          <w:iCs w:val="1"/>
          <w:rtl w:val="0"/>
          <w:lang w:val="en-US"/>
        </w:rPr>
        <w:t xml:space="preserve">The development of prosodic structure in early words: continuity, divergence </w:t>
      </w:r>
      <w:r>
        <w:rPr>
          <w:rFonts w:ascii="Times New Roman" w:cs="Times New Roman" w:hAnsi="Times New Roman" w:eastAsia="Times New Roman"/>
          <w:i w:val="1"/>
          <w:iCs w:val="1"/>
          <w:rtl w:val="0"/>
          <w:lang w:val="en-US"/>
        </w:rPr>
        <w:br w:type="textWrapping"/>
        <w:t xml:space="preserve"> </w:t>
        <w:tab/>
      </w:r>
      <w:r>
        <w:rPr>
          <w:rFonts w:ascii="Times New Roman" w:hAnsi="Times New Roman"/>
          <w:i w:val="1"/>
          <w:iCs w:val="1"/>
          <w:rtl w:val="0"/>
          <w:lang w:val="en-US"/>
        </w:rPr>
        <w:t>and change</w:t>
      </w:r>
      <w:r>
        <w:rPr>
          <w:rFonts w:ascii="Times New Roman" w:hAnsi="Times New Roman"/>
          <w:rtl w:val="0"/>
          <w:lang w:val="en-US"/>
        </w:rPr>
        <w:t>. Amsterdam/Philadelphia: John Benjamins.</w:t>
      </w:r>
    </w:p>
    <w:p>
      <w:pPr>
        <w:pStyle w:val="Body"/>
        <w:rPr>
          <w:sz w:val="20"/>
          <w:szCs w:val="20"/>
          <w:lang w:val="en-US"/>
        </w:rPr>
      </w:pPr>
      <w:r>
        <w:rPr>
          <w:sz w:val="24"/>
          <w:szCs w:val="24"/>
          <w:rtl w:val="0"/>
          <w:lang w:val="en-US"/>
        </w:rPr>
        <w:t>Stoel-Gammon, C. &amp; Dunn, C. (</w:t>
      </w:r>
      <w:r>
        <w:rPr>
          <w:sz w:val="24"/>
          <w:szCs w:val="24"/>
          <w:rtl w:val="0"/>
          <w:lang w:val="en-US"/>
        </w:rPr>
        <w:t>1985</w:t>
      </w:r>
      <w:r>
        <w:rPr>
          <w:sz w:val="24"/>
          <w:szCs w:val="24"/>
          <w:rtl w:val="0"/>
          <w:lang w:val="en-US"/>
        </w:rPr>
        <w:t xml:space="preserve">). </w:t>
      </w:r>
      <w:r>
        <w:rPr>
          <w:i w:val="1"/>
          <w:iCs w:val="1"/>
          <w:sz w:val="24"/>
          <w:szCs w:val="24"/>
          <w:rtl w:val="0"/>
          <w:lang w:val="en-US"/>
        </w:rPr>
        <w:t>Normal and disordered phonology in children</w:t>
      </w:r>
      <w:r>
        <w:rPr>
          <w:sz w:val="24"/>
          <w:szCs w:val="24"/>
          <w:rtl w:val="0"/>
          <w:lang w:val="en-US"/>
        </w:rPr>
        <w:t>. Baltimore,</w:t>
      </w:r>
      <w:r>
        <w:rPr>
          <w:sz w:val="20"/>
          <w:szCs w:val="20"/>
          <w:rtl w:val="0"/>
          <w:lang w:val="en-US"/>
        </w:rPr>
        <w:t xml:space="preserve"> </w:t>
      </w:r>
    </w:p>
    <w:p>
      <w:pPr>
        <w:pStyle w:val="Body"/>
        <w:rPr>
          <w:lang w:val="en-US"/>
        </w:rPr>
      </w:pPr>
      <w:r>
        <w:rPr>
          <w:lang w:val="en-US"/>
        </w:rPr>
        <w:tab/>
      </w:r>
      <w:r>
        <w:rPr>
          <w:rtl w:val="0"/>
          <w:lang w:val="en-US"/>
        </w:rPr>
        <w:t>MD: University Park Press.</w:t>
      </w:r>
    </w:p>
    <w:p>
      <w:pPr>
        <w:pStyle w:val="Default"/>
        <w:spacing w:before="0" w:line="240" w:lineRule="auto"/>
        <w:rPr>
          <w:rFonts w:ascii="Times New Roman" w:cs="Times New Roman" w:hAnsi="Times New Roman" w:eastAsia="Times New Roman"/>
          <w:sz w:val="24"/>
          <w:szCs w:val="24"/>
          <w:u w:color="00b0f0"/>
          <w:lang w:val="en-US"/>
        </w:rPr>
      </w:pPr>
      <w:r>
        <w:rPr>
          <w:rFonts w:ascii="Times New Roman" w:hAnsi="Times New Roman"/>
          <w:sz w:val="24"/>
          <w:szCs w:val="24"/>
          <w:u w:color="00b0f0"/>
          <w:rtl w:val="0"/>
          <w:lang w:val="en-US"/>
        </w:rPr>
        <w:t>Taelman, H., Durieux, G. &amp; Gillis, S. (2005). Notes on Ingram</w:t>
      </w:r>
      <w:r>
        <w:rPr>
          <w:rFonts w:ascii="Times New Roman" w:hAnsi="Times New Roman" w:hint="default"/>
          <w:sz w:val="24"/>
          <w:szCs w:val="24"/>
          <w:u w:color="00b0f0"/>
          <w:rtl w:val="0"/>
          <w:lang w:val="en-US"/>
        </w:rPr>
        <w:t>’</w:t>
      </w:r>
      <w:r>
        <w:rPr>
          <w:rFonts w:ascii="Times New Roman" w:hAnsi="Times New Roman"/>
          <w:sz w:val="24"/>
          <w:szCs w:val="24"/>
          <w:u w:color="00b0f0"/>
          <w:rtl w:val="0"/>
          <w:lang w:val="en-US"/>
        </w:rPr>
        <w:t xml:space="preserve">s whole-word measures for </w:t>
      </w:r>
    </w:p>
    <w:p>
      <w:pPr>
        <w:pStyle w:val="Default"/>
        <w:spacing w:before="0" w:line="240" w:lineRule="auto"/>
      </w:pPr>
      <w:r>
        <w:rPr>
          <w:rFonts w:ascii="Times New Roman" w:cs="Times New Roman" w:hAnsi="Times New Roman" w:eastAsia="Times New Roman"/>
          <w:sz w:val="24"/>
          <w:szCs w:val="24"/>
          <w:u w:color="00b0f0"/>
          <w:rtl w:val="0"/>
          <w:lang w:val="en-US"/>
        </w:rPr>
        <w:tab/>
        <w:t xml:space="preserve">phonological development. </w:t>
      </w:r>
      <w:r>
        <w:rPr>
          <w:rFonts w:ascii="Times New Roman" w:hAnsi="Times New Roman"/>
          <w:i w:val="1"/>
          <w:iCs w:val="1"/>
          <w:sz w:val="24"/>
          <w:szCs w:val="24"/>
          <w:u w:color="00b0f0"/>
          <w:rtl w:val="0"/>
          <w:lang w:val="en-US"/>
        </w:rPr>
        <w:t>Journal of Child Language</w:t>
      </w:r>
      <w:r>
        <w:rPr>
          <w:rFonts w:ascii="Times New Roman" w:hAnsi="Times New Roman"/>
          <w:sz w:val="24"/>
          <w:szCs w:val="24"/>
          <w:u w:color="00b0f0"/>
          <w:rtl w:val="0"/>
          <w:lang w:val="en-US"/>
        </w:rPr>
        <w:t xml:space="preserve">, </w:t>
      </w:r>
      <w:r>
        <w:rPr>
          <w:rFonts w:ascii="Times New Roman" w:hAnsi="Times New Roman"/>
          <w:i w:val="1"/>
          <w:iCs w:val="1"/>
          <w:sz w:val="24"/>
          <w:szCs w:val="24"/>
          <w:u w:color="00b0f0"/>
          <w:rtl w:val="0"/>
          <w:lang w:val="en-US"/>
        </w:rPr>
        <w:t>32</w:t>
      </w:r>
      <w:r>
        <w:rPr>
          <w:rFonts w:ascii="Times New Roman" w:hAnsi="Times New Roman"/>
          <w:sz w:val="24"/>
          <w:szCs w:val="24"/>
          <w:u w:color="00b0f0"/>
          <w:rtl w:val="0"/>
          <w:lang w:val="en-US"/>
        </w:rPr>
        <w:t>, 391</w:t>
      </w:r>
      <w:r>
        <w:rPr>
          <w:rFonts w:ascii="Times New Roman" w:hAnsi="Times New Roman" w:hint="default"/>
          <w:sz w:val="24"/>
          <w:szCs w:val="24"/>
          <w:u w:color="00b0f0"/>
          <w:rtl w:val="0"/>
          <w:lang w:val="en-US"/>
        </w:rPr>
        <w:t>–</w:t>
      </w:r>
      <w:r>
        <w:rPr>
          <w:rFonts w:ascii="Times New Roman" w:hAnsi="Times New Roman"/>
          <w:sz w:val="24"/>
          <w:szCs w:val="24"/>
          <w:u w:color="00b0f0"/>
          <w:rtl w:val="0"/>
          <w:lang w:val="en-US"/>
        </w:rPr>
        <w:t>405.</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a-DK"/>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