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996097" w14:textId="77777777" w:rsidR="005617BA" w:rsidRPr="009821B2" w:rsidRDefault="005617BA" w:rsidP="005617BA">
      <w:pPr>
        <w:spacing w:line="480" w:lineRule="auto"/>
        <w:jc w:val="center"/>
        <w:rPr>
          <w:b/>
          <w:bCs/>
          <w:color w:val="000000" w:themeColor="text1"/>
          <w:lang w:val="en-US"/>
        </w:rPr>
      </w:pPr>
      <w:r w:rsidRPr="009821B2">
        <w:rPr>
          <w:b/>
          <w:bCs/>
          <w:color w:val="000000" w:themeColor="text1"/>
          <w:lang w:val="en-US"/>
        </w:rPr>
        <w:t>Appendix 1. Description of vowel and tonal variability in IDS and ADS.</w:t>
      </w:r>
    </w:p>
    <w:tbl>
      <w:tblPr>
        <w:tblW w:w="9634" w:type="dxa"/>
        <w:jc w:val="center"/>
        <w:tblLook w:val="04A0" w:firstRow="1" w:lastRow="0" w:firstColumn="1" w:lastColumn="0" w:noHBand="0" w:noVBand="1"/>
      </w:tblPr>
      <w:tblGrid>
        <w:gridCol w:w="1234"/>
        <w:gridCol w:w="1069"/>
        <w:gridCol w:w="1163"/>
        <w:gridCol w:w="1641"/>
        <w:gridCol w:w="1203"/>
        <w:gridCol w:w="1203"/>
        <w:gridCol w:w="1035"/>
        <w:gridCol w:w="1086"/>
      </w:tblGrid>
      <w:tr w:rsidR="005617BA" w:rsidRPr="009821B2" w14:paraId="38DB77CA" w14:textId="77777777" w:rsidTr="004C32EC">
        <w:trPr>
          <w:trHeight w:val="340"/>
          <w:jc w:val="center"/>
        </w:trPr>
        <w:tc>
          <w:tcPr>
            <w:tcW w:w="1262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81B50F5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rFonts w:hint="eastAsia"/>
                <w:b/>
                <w:bCs/>
                <w:color w:val="000000"/>
              </w:rPr>
              <w:t>Type</w:t>
            </w:r>
          </w:p>
        </w:tc>
        <w:tc>
          <w:tcPr>
            <w:tcW w:w="1069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AFD8127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Register</w:t>
            </w:r>
          </w:p>
        </w:tc>
        <w:tc>
          <w:tcPr>
            <w:tcW w:w="1163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5066D9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rFonts w:hint="eastAsia"/>
                <w:b/>
                <w:bCs/>
                <w:color w:val="000000"/>
              </w:rPr>
              <w:t>Category</w:t>
            </w:r>
          </w:p>
        </w:tc>
        <w:tc>
          <w:tcPr>
            <w:tcW w:w="2176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</w:tcPr>
          <w:p w14:paraId="498656B8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rFonts w:hint="eastAsia"/>
                <w:b/>
                <w:bCs/>
                <w:color w:val="000000"/>
              </w:rPr>
              <w:t>Mean number of tokens per speaker [min, max]</w:t>
            </w:r>
          </w:p>
        </w:tc>
        <w:tc>
          <w:tcPr>
            <w:tcW w:w="975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B99A0D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Mean</w:t>
            </w:r>
            <w:r w:rsidRPr="009821B2">
              <w:rPr>
                <w:rFonts w:hint="eastAsia"/>
                <w:b/>
                <w:bCs/>
                <w:color w:val="000000"/>
              </w:rPr>
              <w:t xml:space="preserve"> (</w:t>
            </w:r>
            <w:r w:rsidRPr="009821B2">
              <w:rPr>
                <w:b/>
                <w:bCs/>
                <w:color w:val="000000"/>
              </w:rPr>
              <w:t>squared bark or semitone</w:t>
            </w:r>
            <w:r w:rsidRPr="009821B2">
              <w:rPr>
                <w:rFonts w:hint="eastAsia"/>
                <w:b/>
                <w:bCs/>
                <w:color w:val="000000"/>
              </w:rPr>
              <w:t>)</w:t>
            </w:r>
          </w:p>
        </w:tc>
        <w:tc>
          <w:tcPr>
            <w:tcW w:w="868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57A9F6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SD</w:t>
            </w:r>
          </w:p>
          <w:p w14:paraId="261FEF8D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rFonts w:hint="eastAsia"/>
                <w:b/>
                <w:bCs/>
                <w:color w:val="000000"/>
              </w:rPr>
              <w:t>(square</w:t>
            </w:r>
            <w:r w:rsidRPr="009821B2">
              <w:rPr>
                <w:b/>
                <w:bCs/>
                <w:color w:val="000000"/>
              </w:rPr>
              <w:t>d</w:t>
            </w:r>
            <w:r w:rsidRPr="009821B2">
              <w:rPr>
                <w:rFonts w:hint="eastAsia"/>
                <w:b/>
                <w:bCs/>
                <w:color w:val="000000"/>
              </w:rPr>
              <w:t xml:space="preserve"> bark or semitone)</w:t>
            </w:r>
          </w:p>
        </w:tc>
        <w:tc>
          <w:tcPr>
            <w:tcW w:w="1035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35BC01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95% CI (low</w:t>
            </w:r>
            <w:r w:rsidRPr="009821B2">
              <w:rPr>
                <w:rFonts w:hint="eastAsia"/>
                <w:b/>
                <w:bCs/>
                <w:color w:val="000000"/>
              </w:rPr>
              <w:t>er</w:t>
            </w:r>
            <w:r w:rsidRPr="009821B2">
              <w:rPr>
                <w:b/>
                <w:bCs/>
                <w:color w:val="000000"/>
              </w:rPr>
              <w:t>)</w:t>
            </w:r>
          </w:p>
        </w:tc>
        <w:tc>
          <w:tcPr>
            <w:tcW w:w="1086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7A4CA7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95% CI (</w:t>
            </w:r>
            <w:r w:rsidRPr="009821B2">
              <w:rPr>
                <w:rFonts w:hint="eastAsia"/>
                <w:b/>
                <w:bCs/>
                <w:color w:val="000000"/>
              </w:rPr>
              <w:t>upper</w:t>
            </w:r>
            <w:r w:rsidRPr="009821B2">
              <w:rPr>
                <w:b/>
                <w:bCs/>
                <w:color w:val="000000"/>
              </w:rPr>
              <w:t>)</w:t>
            </w:r>
          </w:p>
        </w:tc>
      </w:tr>
      <w:tr w:rsidR="005617BA" w:rsidRPr="009821B2" w14:paraId="5A9CE90D" w14:textId="77777777" w:rsidTr="004C32EC">
        <w:trPr>
          <w:trHeight w:val="320"/>
          <w:jc w:val="center"/>
        </w:trPr>
        <w:tc>
          <w:tcPr>
            <w:tcW w:w="126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68F410B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Vowel</w:t>
            </w:r>
          </w:p>
          <w:p w14:paraId="50BF39D5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variability</w:t>
            </w:r>
            <w:r w:rsidRPr="009821B2">
              <w:rPr>
                <w:rFonts w:hint="eastAsia"/>
                <w:color w:val="000000"/>
              </w:rPr>
              <w:t xml:space="preserve"> </w:t>
            </w:r>
          </w:p>
        </w:tc>
        <w:tc>
          <w:tcPr>
            <w:tcW w:w="106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1A7D5D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IDS</w:t>
            </w: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A484296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/a/</w:t>
            </w:r>
          </w:p>
        </w:tc>
        <w:tc>
          <w:tcPr>
            <w:tcW w:w="21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12F3A41" w14:textId="77777777" w:rsidR="005617BA" w:rsidRPr="009821B2" w:rsidRDefault="005617BA" w:rsidP="004C32EC">
            <w:pPr>
              <w:jc w:val="center"/>
              <w:rPr>
                <w:rFonts w:ascii="SimSun" w:eastAsia="SimSun" w:hAnsi="SimSun" w:cs="SimSun"/>
                <w:color w:val="000000"/>
              </w:rPr>
            </w:pPr>
            <w:r w:rsidRPr="009821B2">
              <w:rPr>
                <w:rFonts w:hint="eastAsia"/>
                <w:color w:val="000000"/>
              </w:rPr>
              <w:t>11 [5, 19]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BDA8737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3.68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981F3EA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1.49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977406B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1.40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EEF3A51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5.69</w:t>
            </w:r>
          </w:p>
        </w:tc>
      </w:tr>
      <w:tr w:rsidR="005617BA" w:rsidRPr="009821B2" w14:paraId="1BBF279D" w14:textId="77777777" w:rsidTr="004C32EC">
        <w:trPr>
          <w:trHeight w:val="320"/>
          <w:jc w:val="center"/>
        </w:trPr>
        <w:tc>
          <w:tcPr>
            <w:tcW w:w="1262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0A57755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069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6DFC906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22FE086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/</w:t>
            </w:r>
            <w:proofErr w:type="spellStart"/>
            <w:r w:rsidRPr="009821B2">
              <w:rPr>
                <w:color w:val="000000"/>
              </w:rPr>
              <w:t>i</w:t>
            </w:r>
            <w:proofErr w:type="spellEnd"/>
            <w:r w:rsidRPr="009821B2">
              <w:rPr>
                <w:color w:val="000000"/>
              </w:rPr>
              <w:t>/</w:t>
            </w:r>
          </w:p>
        </w:tc>
        <w:tc>
          <w:tcPr>
            <w:tcW w:w="21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1C5132E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16 [8, 22]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7D7C6C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1.96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91AE1E4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1.81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58D5EA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0.68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13415C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6.20</w:t>
            </w:r>
          </w:p>
        </w:tc>
      </w:tr>
      <w:tr w:rsidR="005617BA" w:rsidRPr="009821B2" w14:paraId="134FB4FC" w14:textId="77777777" w:rsidTr="004C32EC">
        <w:trPr>
          <w:trHeight w:val="320"/>
          <w:jc w:val="center"/>
        </w:trPr>
        <w:tc>
          <w:tcPr>
            <w:tcW w:w="1262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F5F6690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069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59EE6273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43C233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/u/</w:t>
            </w:r>
          </w:p>
        </w:tc>
        <w:tc>
          <w:tcPr>
            <w:tcW w:w="21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7DF200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11 [6, 14]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5B9AAD1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5.25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EDACBF8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2.09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CFE434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2.78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726313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8.69</w:t>
            </w:r>
          </w:p>
        </w:tc>
      </w:tr>
      <w:tr w:rsidR="005617BA" w:rsidRPr="009821B2" w14:paraId="4E55ACEB" w14:textId="77777777" w:rsidTr="004C32EC">
        <w:trPr>
          <w:trHeight w:val="320"/>
          <w:jc w:val="center"/>
        </w:trPr>
        <w:tc>
          <w:tcPr>
            <w:tcW w:w="1262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3DEDC4B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069" w:type="dxa"/>
            <w:vMerge w:val="restart"/>
            <w:tcBorders>
              <w:top w:val="single" w:sz="4" w:space="0" w:color="auto"/>
              <w:left w:val="nil"/>
              <w:bottom w:val="double" w:sz="6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7B624A7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ADS</w:t>
            </w: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A8FACD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/a/</w:t>
            </w:r>
          </w:p>
        </w:tc>
        <w:tc>
          <w:tcPr>
            <w:tcW w:w="21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AAA6609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10 [7, 13]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193FC3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3.75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1AFE32D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2.35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AAE5D3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1.00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E3FBD7F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8.30</w:t>
            </w:r>
          </w:p>
        </w:tc>
      </w:tr>
      <w:tr w:rsidR="005617BA" w:rsidRPr="009821B2" w14:paraId="0A96741C" w14:textId="77777777" w:rsidTr="004C32EC">
        <w:trPr>
          <w:trHeight w:val="320"/>
          <w:jc w:val="center"/>
        </w:trPr>
        <w:tc>
          <w:tcPr>
            <w:tcW w:w="1262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7D78FE8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069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14:paraId="33B89DA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C842E56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/</w:t>
            </w:r>
            <w:proofErr w:type="spellStart"/>
            <w:r w:rsidRPr="009821B2">
              <w:rPr>
                <w:color w:val="000000"/>
              </w:rPr>
              <w:t>i</w:t>
            </w:r>
            <w:proofErr w:type="spellEnd"/>
            <w:r w:rsidRPr="009821B2">
              <w:rPr>
                <w:color w:val="000000"/>
              </w:rPr>
              <w:t>/</w:t>
            </w:r>
          </w:p>
        </w:tc>
        <w:tc>
          <w:tcPr>
            <w:tcW w:w="21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5F274F5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10 [8, 13]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7D9B11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0.88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B2C0A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0.40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694B815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0.27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266BE1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1.44</w:t>
            </w:r>
          </w:p>
        </w:tc>
      </w:tr>
      <w:tr w:rsidR="005617BA" w:rsidRPr="009821B2" w14:paraId="5C325674" w14:textId="77777777" w:rsidTr="004C32EC">
        <w:trPr>
          <w:trHeight w:val="340"/>
          <w:jc w:val="center"/>
        </w:trPr>
        <w:tc>
          <w:tcPr>
            <w:tcW w:w="1262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8F11928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069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645EFC34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FE4D94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/u/</w:t>
            </w:r>
          </w:p>
        </w:tc>
        <w:tc>
          <w:tcPr>
            <w:tcW w:w="21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8F2F5D0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9 [6, 14]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BCD1E9B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3.07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71BE578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1.44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3EF92B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0.86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EE9D8E3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5.67</w:t>
            </w:r>
          </w:p>
        </w:tc>
      </w:tr>
      <w:tr w:rsidR="005617BA" w:rsidRPr="009821B2" w14:paraId="2B8261B7" w14:textId="77777777" w:rsidTr="004C32EC">
        <w:trPr>
          <w:trHeight w:val="340"/>
          <w:jc w:val="center"/>
        </w:trPr>
        <w:tc>
          <w:tcPr>
            <w:tcW w:w="1262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122B7FC1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Ton</w:t>
            </w:r>
            <w:r w:rsidRPr="009821B2">
              <w:rPr>
                <w:color w:val="000000"/>
              </w:rPr>
              <w:t>al variability</w:t>
            </w:r>
          </w:p>
        </w:tc>
        <w:tc>
          <w:tcPr>
            <w:tcW w:w="1069" w:type="dxa"/>
            <w:vMerge w:val="restar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9D0B9E6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IDS</w:t>
            </w: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7787B87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T1</w:t>
            </w:r>
          </w:p>
        </w:tc>
        <w:tc>
          <w:tcPr>
            <w:tcW w:w="21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27D51D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6 [</w:t>
            </w:r>
            <w:r w:rsidRPr="009821B2">
              <w:rPr>
                <w:color w:val="000000"/>
              </w:rPr>
              <w:t>2</w:t>
            </w:r>
            <w:r w:rsidRPr="009821B2">
              <w:rPr>
                <w:rFonts w:hint="eastAsia"/>
                <w:color w:val="000000"/>
              </w:rPr>
              <w:t>, 11]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727A908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0.32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78C562D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0.47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DD2ADA7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0.01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65CA714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1.27</w:t>
            </w:r>
          </w:p>
        </w:tc>
      </w:tr>
      <w:tr w:rsidR="005617BA" w:rsidRPr="009821B2" w14:paraId="649D1F97" w14:textId="77777777" w:rsidTr="004C32EC">
        <w:trPr>
          <w:trHeight w:val="340"/>
          <w:jc w:val="center"/>
        </w:trPr>
        <w:tc>
          <w:tcPr>
            <w:tcW w:w="1262" w:type="dxa"/>
            <w:vMerge/>
            <w:tcBorders>
              <w:left w:val="nil"/>
              <w:right w:val="nil"/>
            </w:tcBorders>
            <w:vAlign w:val="center"/>
          </w:tcPr>
          <w:p w14:paraId="43EB6CD7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069" w:type="dxa"/>
            <w:vMerge/>
            <w:tcBorders>
              <w:left w:val="nil"/>
              <w:right w:val="nil"/>
            </w:tcBorders>
            <w:vAlign w:val="center"/>
          </w:tcPr>
          <w:p w14:paraId="39BB594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35C1B0E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T2</w:t>
            </w:r>
          </w:p>
        </w:tc>
        <w:tc>
          <w:tcPr>
            <w:tcW w:w="21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F86DF5F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5 [2, 12]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4341FF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0.73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EBA57FC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1.25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DCE4CEA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0.03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E699C46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3.79</w:t>
            </w:r>
          </w:p>
        </w:tc>
      </w:tr>
      <w:tr w:rsidR="005617BA" w:rsidRPr="009821B2" w14:paraId="0859B6E0" w14:textId="77777777" w:rsidTr="004C32EC">
        <w:trPr>
          <w:trHeight w:val="340"/>
          <w:jc w:val="center"/>
        </w:trPr>
        <w:tc>
          <w:tcPr>
            <w:tcW w:w="1262" w:type="dxa"/>
            <w:vMerge/>
            <w:tcBorders>
              <w:left w:val="nil"/>
              <w:right w:val="nil"/>
            </w:tcBorders>
            <w:vAlign w:val="center"/>
          </w:tcPr>
          <w:p w14:paraId="7AD1CEED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069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DFC4997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2A00A7C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T4</w:t>
            </w:r>
          </w:p>
        </w:tc>
        <w:tc>
          <w:tcPr>
            <w:tcW w:w="21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0BF0EB7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6 [2, 9]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CA449E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1.18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5B36746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1.25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E8DD228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0.06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1C4075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3.78</w:t>
            </w:r>
          </w:p>
        </w:tc>
      </w:tr>
      <w:tr w:rsidR="005617BA" w:rsidRPr="009821B2" w14:paraId="1D78364A" w14:textId="77777777" w:rsidTr="004C32EC">
        <w:trPr>
          <w:trHeight w:val="340"/>
          <w:jc w:val="center"/>
        </w:trPr>
        <w:tc>
          <w:tcPr>
            <w:tcW w:w="1262" w:type="dxa"/>
            <w:vMerge/>
            <w:tcBorders>
              <w:left w:val="nil"/>
              <w:right w:val="nil"/>
            </w:tcBorders>
            <w:vAlign w:val="center"/>
          </w:tcPr>
          <w:p w14:paraId="74C95A0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069" w:type="dxa"/>
            <w:vMerge w:val="restart"/>
            <w:tcBorders>
              <w:top w:val="single" w:sz="4" w:space="0" w:color="auto"/>
              <w:left w:val="nil"/>
              <w:bottom w:val="double" w:sz="6" w:space="0" w:color="000000"/>
              <w:right w:val="nil"/>
            </w:tcBorders>
            <w:vAlign w:val="center"/>
          </w:tcPr>
          <w:p w14:paraId="6B8EE620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ADS</w:t>
            </w: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41F4CF0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T1</w:t>
            </w:r>
          </w:p>
        </w:tc>
        <w:tc>
          <w:tcPr>
            <w:tcW w:w="21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D7820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5 [2, 6]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9A35301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0.04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9B423C1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0.04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ECC8D84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0.0</w:t>
            </w:r>
            <w:r w:rsidRPr="009821B2">
              <w:rPr>
                <w:rFonts w:hint="eastAsia"/>
                <w:color w:val="000000"/>
              </w:rPr>
              <w:t>1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85DB1BB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0.14</w:t>
            </w:r>
          </w:p>
        </w:tc>
      </w:tr>
      <w:tr w:rsidR="005617BA" w:rsidRPr="009821B2" w14:paraId="4D6E31BB" w14:textId="77777777" w:rsidTr="004C32EC">
        <w:trPr>
          <w:trHeight w:val="340"/>
          <w:jc w:val="center"/>
        </w:trPr>
        <w:tc>
          <w:tcPr>
            <w:tcW w:w="1262" w:type="dxa"/>
            <w:vMerge/>
            <w:tcBorders>
              <w:left w:val="nil"/>
              <w:right w:val="nil"/>
            </w:tcBorders>
            <w:vAlign w:val="center"/>
          </w:tcPr>
          <w:p w14:paraId="27C7892E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069" w:type="dxa"/>
            <w:vMerge/>
            <w:tcBorders>
              <w:left w:val="nil"/>
              <w:bottom w:val="double" w:sz="6" w:space="0" w:color="000000"/>
              <w:right w:val="nil"/>
            </w:tcBorders>
            <w:vAlign w:val="center"/>
          </w:tcPr>
          <w:p w14:paraId="2CE66A73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E8E9539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T2</w:t>
            </w:r>
          </w:p>
        </w:tc>
        <w:tc>
          <w:tcPr>
            <w:tcW w:w="21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EFF5E35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4 [3, 7]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5CE016E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0.15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B199B3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0.17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063BCE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0.04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D51FD45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0.58</w:t>
            </w:r>
          </w:p>
        </w:tc>
      </w:tr>
      <w:tr w:rsidR="005617BA" w:rsidRPr="009821B2" w14:paraId="329F9FF0" w14:textId="77777777" w:rsidTr="004C32EC">
        <w:trPr>
          <w:trHeight w:val="340"/>
          <w:jc w:val="center"/>
        </w:trPr>
        <w:tc>
          <w:tcPr>
            <w:tcW w:w="1262" w:type="dxa"/>
            <w:vMerge/>
            <w:tcBorders>
              <w:left w:val="nil"/>
              <w:bottom w:val="double" w:sz="6" w:space="0" w:color="000000"/>
              <w:right w:val="nil"/>
            </w:tcBorders>
            <w:vAlign w:val="center"/>
          </w:tcPr>
          <w:p w14:paraId="1776C1E8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069" w:type="dxa"/>
            <w:vMerge/>
            <w:tcBorders>
              <w:left w:val="nil"/>
              <w:bottom w:val="double" w:sz="6" w:space="0" w:color="000000"/>
              <w:right w:val="nil"/>
            </w:tcBorders>
            <w:vAlign w:val="center"/>
          </w:tcPr>
          <w:p w14:paraId="41F9952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</w:tcPr>
          <w:p w14:paraId="1EDB0781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T4</w:t>
            </w:r>
          </w:p>
        </w:tc>
        <w:tc>
          <w:tcPr>
            <w:tcW w:w="2176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</w:tcPr>
          <w:p w14:paraId="53BBA4A6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4 [2, 8]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</w:tcPr>
          <w:p w14:paraId="60A84467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0.28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</w:tcPr>
          <w:p w14:paraId="325503ED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0.28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</w:tcPr>
          <w:p w14:paraId="02847324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0.04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</w:tcPr>
          <w:p w14:paraId="2E41EFF7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0.92</w:t>
            </w:r>
          </w:p>
        </w:tc>
      </w:tr>
    </w:tbl>
    <w:p w14:paraId="30C7966D" w14:textId="77777777" w:rsidR="005617BA" w:rsidRPr="009821B2" w:rsidRDefault="005617BA" w:rsidP="005617BA">
      <w:pPr>
        <w:rPr>
          <w:b/>
          <w:bCs/>
          <w:color w:val="000000" w:themeColor="text1"/>
        </w:rPr>
      </w:pPr>
      <w:r w:rsidRPr="009821B2">
        <w:rPr>
          <w:b/>
          <w:bCs/>
          <w:color w:val="000000" w:themeColor="text1"/>
        </w:rPr>
        <w:br w:type="page"/>
      </w:r>
    </w:p>
    <w:p w14:paraId="73E29E13" w14:textId="77777777" w:rsidR="005617BA" w:rsidRPr="009821B2" w:rsidRDefault="005617BA" w:rsidP="005617BA">
      <w:pPr>
        <w:spacing w:line="480" w:lineRule="auto"/>
        <w:rPr>
          <w:b/>
          <w:bCs/>
          <w:color w:val="000000" w:themeColor="text1"/>
          <w:shd w:val="clear" w:color="auto" w:fill="FFFFFF"/>
          <w:lang w:val="en-US"/>
        </w:rPr>
      </w:pPr>
      <w:r w:rsidRPr="009821B2">
        <w:rPr>
          <w:rFonts w:hint="eastAsia"/>
          <w:b/>
          <w:bCs/>
          <w:color w:val="000000" w:themeColor="text1"/>
        </w:rPr>
        <w:lastRenderedPageBreak/>
        <w:t xml:space="preserve">Appendix </w:t>
      </w:r>
      <w:r w:rsidRPr="009821B2">
        <w:rPr>
          <w:b/>
          <w:bCs/>
          <w:color w:val="000000" w:themeColor="text1"/>
        </w:rPr>
        <w:t>2</w:t>
      </w:r>
      <w:r w:rsidRPr="009821B2">
        <w:rPr>
          <w:b/>
          <w:bCs/>
          <w:color w:val="000000" w:themeColor="text1"/>
          <w:shd w:val="clear" w:color="auto" w:fill="FFFFFF"/>
        </w:rPr>
        <w:t>. Results of fixed effects in the linear-mixed effects model on vowel variability (here and after, bold font indicates significant effects at α = 0.05; asterisks indicate at which alpha level results are statistically significant: </w:t>
      </w:r>
      <w:r w:rsidRPr="009821B2">
        <w:rPr>
          <w:b/>
          <w:bCs/>
          <w:i/>
          <w:iCs/>
          <w:color w:val="000000" w:themeColor="text1"/>
          <w:shd w:val="clear" w:color="auto" w:fill="FFFFFF"/>
        </w:rPr>
        <w:t>p</w:t>
      </w:r>
      <w:r w:rsidRPr="009821B2">
        <w:rPr>
          <w:b/>
          <w:bCs/>
          <w:color w:val="000000" w:themeColor="text1"/>
          <w:shd w:val="clear" w:color="auto" w:fill="FFFFFF"/>
        </w:rPr>
        <w:t> &lt; 0.05*; </w:t>
      </w:r>
      <w:r w:rsidRPr="009821B2">
        <w:rPr>
          <w:b/>
          <w:bCs/>
          <w:i/>
          <w:iCs/>
          <w:color w:val="000000" w:themeColor="text1"/>
          <w:shd w:val="clear" w:color="auto" w:fill="FFFFFF"/>
        </w:rPr>
        <w:t>p</w:t>
      </w:r>
      <w:r w:rsidRPr="009821B2">
        <w:rPr>
          <w:b/>
          <w:bCs/>
          <w:color w:val="000000" w:themeColor="text1"/>
          <w:shd w:val="clear" w:color="auto" w:fill="FFFFFF"/>
        </w:rPr>
        <w:t> &lt; 0.01**; </w:t>
      </w:r>
      <w:r w:rsidRPr="009821B2">
        <w:rPr>
          <w:b/>
          <w:bCs/>
          <w:i/>
          <w:iCs/>
          <w:color w:val="000000" w:themeColor="text1"/>
          <w:shd w:val="clear" w:color="auto" w:fill="FFFFFF"/>
        </w:rPr>
        <w:t>p</w:t>
      </w:r>
      <w:r w:rsidRPr="009821B2">
        <w:rPr>
          <w:b/>
          <w:bCs/>
          <w:color w:val="000000" w:themeColor="text1"/>
          <w:shd w:val="clear" w:color="auto" w:fill="FFFFFF"/>
        </w:rPr>
        <w:t> &lt; 0.001***; hereinafter, “CI” stands for “confidence interval”).</w:t>
      </w:r>
    </w:p>
    <w:tbl>
      <w:tblPr>
        <w:tblW w:w="8944" w:type="dxa"/>
        <w:jc w:val="center"/>
        <w:tblBorders>
          <w:top w:val="double" w:sz="4" w:space="0" w:color="auto"/>
          <w:bottom w:val="doub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992"/>
        <w:gridCol w:w="992"/>
        <w:gridCol w:w="1134"/>
        <w:gridCol w:w="1418"/>
        <w:gridCol w:w="2423"/>
      </w:tblGrid>
      <w:tr w:rsidR="005617BA" w:rsidRPr="009821B2" w14:paraId="23EC8115" w14:textId="77777777" w:rsidTr="004C32EC">
        <w:trPr>
          <w:trHeight w:val="320"/>
          <w:jc w:val="center"/>
        </w:trPr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7D72DDF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Effect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5079E4C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proofErr w:type="spellStart"/>
            <w:r w:rsidRPr="009821B2">
              <w:rPr>
                <w:b/>
                <w:bCs/>
                <w:color w:val="000000" w:themeColor="text1"/>
                <w:lang w:val="en-US"/>
              </w:rPr>
              <w:t>df</w:t>
            </w:r>
            <w:proofErr w:type="spellEnd"/>
            <w:r w:rsidRPr="009821B2">
              <w:rPr>
                <w:b/>
                <w:bCs/>
                <w:color w:val="000000" w:themeColor="text1"/>
              </w:rPr>
              <w:t>1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050C517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proofErr w:type="spellStart"/>
            <w:r w:rsidRPr="009821B2">
              <w:rPr>
                <w:b/>
                <w:bCs/>
                <w:color w:val="000000" w:themeColor="text1"/>
                <w:lang w:val="en-US"/>
              </w:rPr>
              <w:t>df</w:t>
            </w:r>
            <w:proofErr w:type="spellEnd"/>
            <w:r w:rsidRPr="009821B2">
              <w:rPr>
                <w:b/>
                <w:bCs/>
                <w:color w:val="000000" w:themeColor="text1"/>
              </w:rPr>
              <w:t>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5A5EA61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i/>
                <w:iCs/>
                <w:color w:val="000000" w:themeColor="text1"/>
              </w:rPr>
            </w:pPr>
            <w:r w:rsidRPr="009821B2">
              <w:rPr>
                <w:b/>
                <w:bCs/>
                <w:i/>
                <w:iCs/>
                <w:color w:val="000000" w:themeColor="text1"/>
              </w:rPr>
              <w:t>F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91D8212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i/>
                <w:iCs/>
                <w:color w:val="000000" w:themeColor="text1"/>
              </w:rPr>
            </w:pPr>
            <w:r w:rsidRPr="009821B2">
              <w:rPr>
                <w:b/>
                <w:bCs/>
                <w:i/>
                <w:iCs/>
                <w:color w:val="000000" w:themeColor="text1"/>
              </w:rPr>
              <w:t>p</w:t>
            </w:r>
          </w:p>
        </w:tc>
        <w:tc>
          <w:tcPr>
            <w:tcW w:w="2423" w:type="dxa"/>
            <w:tcBorders>
              <w:bottom w:val="single" w:sz="4" w:space="0" w:color="auto"/>
            </w:tcBorders>
          </w:tcPr>
          <w:p w14:paraId="7C13F009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color w:val="000000" w:themeColor="text1"/>
              </w:rPr>
            </w:pPr>
            <w:r w:rsidRPr="009821B2">
              <w:rPr>
                <w:b/>
                <w:bCs/>
                <w:i/>
                <w:iCs/>
                <w:color w:val="000000" w:themeColor="text1"/>
              </w:rPr>
              <w:t>η</w:t>
            </w:r>
            <w:r w:rsidRPr="009821B2">
              <w:rPr>
                <w:b/>
                <w:bCs/>
                <w:i/>
                <w:iCs/>
                <w:color w:val="000000" w:themeColor="text1"/>
                <w:vertAlign w:val="subscript"/>
              </w:rPr>
              <w:t>p</w:t>
            </w:r>
            <w:r w:rsidRPr="009821B2">
              <w:rPr>
                <w:b/>
                <w:bCs/>
                <w:i/>
                <w:iCs/>
                <w:color w:val="000000" w:themeColor="text1"/>
                <w:vertAlign w:val="superscript"/>
              </w:rPr>
              <w:t>2</w:t>
            </w:r>
            <w:r w:rsidRPr="009821B2">
              <w:rPr>
                <w:color w:val="000000" w:themeColor="text1"/>
              </w:rPr>
              <w:t xml:space="preserve"> </w:t>
            </w:r>
            <w:r w:rsidRPr="009821B2">
              <w:rPr>
                <w:b/>
                <w:bCs/>
                <w:color w:val="000000" w:themeColor="text1"/>
              </w:rPr>
              <w:t>[95% CI]</w:t>
            </w:r>
          </w:p>
        </w:tc>
      </w:tr>
      <w:tr w:rsidR="005617BA" w:rsidRPr="009821B2" w14:paraId="0C7CF27D" w14:textId="77777777" w:rsidTr="004C32EC">
        <w:trPr>
          <w:trHeight w:val="320"/>
          <w:jc w:val="center"/>
        </w:trPr>
        <w:tc>
          <w:tcPr>
            <w:tcW w:w="1985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</w:tcPr>
          <w:p w14:paraId="4320C730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Register</w:t>
            </w:r>
          </w:p>
        </w:tc>
        <w:tc>
          <w:tcPr>
            <w:tcW w:w="992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</w:tcPr>
          <w:p w14:paraId="5B865DFE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</w:tcPr>
          <w:p w14:paraId="4CD0C625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</w:tcPr>
          <w:p w14:paraId="004E505D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9.959</w:t>
            </w:r>
          </w:p>
        </w:tc>
        <w:tc>
          <w:tcPr>
            <w:tcW w:w="1418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</w:tcPr>
          <w:p w14:paraId="576DA7DF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0.002***</w:t>
            </w:r>
          </w:p>
        </w:tc>
        <w:tc>
          <w:tcPr>
            <w:tcW w:w="2423" w:type="dxa"/>
            <w:tcBorders>
              <w:top w:val="single" w:sz="4" w:space="0" w:color="auto"/>
              <w:bottom w:val="nil"/>
            </w:tcBorders>
          </w:tcPr>
          <w:p w14:paraId="24CDF6AC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0.12 [0.02, 0.27]</w:t>
            </w:r>
          </w:p>
        </w:tc>
      </w:tr>
      <w:tr w:rsidR="005617BA" w:rsidRPr="009821B2" w14:paraId="137FED71" w14:textId="77777777" w:rsidTr="004C32EC">
        <w:trPr>
          <w:trHeight w:val="320"/>
          <w:jc w:val="center"/>
        </w:trPr>
        <w:tc>
          <w:tcPr>
            <w:tcW w:w="1985" w:type="dxa"/>
            <w:tcBorders>
              <w:top w:val="nil"/>
            </w:tcBorders>
            <w:shd w:val="clear" w:color="auto" w:fill="auto"/>
            <w:noWrap/>
            <w:vAlign w:val="center"/>
          </w:tcPr>
          <w:p w14:paraId="306F5C42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 xml:space="preserve">Vowel 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/>
            <w:vAlign w:val="center"/>
          </w:tcPr>
          <w:p w14:paraId="3B332851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2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/>
            <w:vAlign w:val="center"/>
          </w:tcPr>
          <w:p w14:paraId="349E8B2F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70</w:t>
            </w:r>
          </w:p>
        </w:tc>
        <w:tc>
          <w:tcPr>
            <w:tcW w:w="1134" w:type="dxa"/>
            <w:tcBorders>
              <w:top w:val="nil"/>
            </w:tcBorders>
            <w:shd w:val="clear" w:color="auto" w:fill="auto"/>
            <w:noWrap/>
            <w:vAlign w:val="center"/>
          </w:tcPr>
          <w:p w14:paraId="414E6929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25.230</w:t>
            </w:r>
          </w:p>
        </w:tc>
        <w:tc>
          <w:tcPr>
            <w:tcW w:w="1418" w:type="dxa"/>
            <w:tcBorders>
              <w:top w:val="nil"/>
            </w:tcBorders>
            <w:shd w:val="clear" w:color="auto" w:fill="auto"/>
            <w:noWrap/>
            <w:vAlign w:val="center"/>
          </w:tcPr>
          <w:p w14:paraId="782510A0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&lt;0.001***</w:t>
            </w:r>
          </w:p>
        </w:tc>
        <w:tc>
          <w:tcPr>
            <w:tcW w:w="2423" w:type="dxa"/>
            <w:tcBorders>
              <w:top w:val="nil"/>
            </w:tcBorders>
          </w:tcPr>
          <w:p w14:paraId="40FBB5F2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0.42 [0.23, 0.54]</w:t>
            </w:r>
          </w:p>
        </w:tc>
      </w:tr>
      <w:tr w:rsidR="005617BA" w:rsidRPr="009821B2" w14:paraId="2AAB672B" w14:textId="77777777" w:rsidTr="004C32EC">
        <w:trPr>
          <w:trHeight w:val="320"/>
          <w:jc w:val="center"/>
        </w:trPr>
        <w:tc>
          <w:tcPr>
            <w:tcW w:w="1985" w:type="dxa"/>
            <w:shd w:val="clear" w:color="auto" w:fill="auto"/>
            <w:noWrap/>
            <w:vAlign w:val="center"/>
          </w:tcPr>
          <w:p w14:paraId="2DC4CA70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 xml:space="preserve">Register × Vowel 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719701FA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2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4933C51D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70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621DB596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3.677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28CC2358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0.030***</w:t>
            </w:r>
          </w:p>
        </w:tc>
        <w:tc>
          <w:tcPr>
            <w:tcW w:w="2423" w:type="dxa"/>
          </w:tcPr>
          <w:p w14:paraId="3A74B75E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0.10 [0.01, 0.22]</w:t>
            </w:r>
          </w:p>
        </w:tc>
      </w:tr>
    </w:tbl>
    <w:p w14:paraId="0CA1A42E" w14:textId="77777777" w:rsidR="005617BA" w:rsidRPr="009821B2" w:rsidRDefault="005617BA" w:rsidP="005617BA">
      <w:pPr>
        <w:pStyle w:val="BodyTextNext"/>
        <w:spacing w:line="480" w:lineRule="auto"/>
        <w:ind w:firstLine="0"/>
        <w:rPr>
          <w:b/>
          <w:bCs/>
          <w:color w:val="000000" w:themeColor="text1"/>
          <w:sz w:val="24"/>
          <w:szCs w:val="24"/>
          <w:lang w:eastAsia="zh-CN"/>
        </w:rPr>
      </w:pPr>
    </w:p>
    <w:p w14:paraId="30243E19" w14:textId="77777777" w:rsidR="005617BA" w:rsidRPr="009821B2" w:rsidRDefault="005617BA" w:rsidP="005617BA">
      <w:pPr>
        <w:rPr>
          <w:b/>
          <w:bCs/>
          <w:color w:val="000000" w:themeColor="text1"/>
        </w:rPr>
      </w:pPr>
      <w:r w:rsidRPr="009821B2">
        <w:rPr>
          <w:b/>
          <w:bCs/>
          <w:color w:val="000000" w:themeColor="text1"/>
        </w:rPr>
        <w:br w:type="page"/>
      </w:r>
    </w:p>
    <w:p w14:paraId="796F0033" w14:textId="77777777" w:rsidR="005617BA" w:rsidRPr="009821B2" w:rsidRDefault="005617BA" w:rsidP="005617BA">
      <w:pPr>
        <w:spacing w:line="480" w:lineRule="auto"/>
        <w:rPr>
          <w:b/>
          <w:bCs/>
          <w:lang w:val="en-US"/>
        </w:rPr>
      </w:pPr>
      <w:r w:rsidRPr="009821B2">
        <w:rPr>
          <w:rFonts w:hint="eastAsia"/>
          <w:b/>
          <w:bCs/>
          <w:color w:val="000000" w:themeColor="text1"/>
        </w:rPr>
        <w:lastRenderedPageBreak/>
        <w:t xml:space="preserve">Appendix </w:t>
      </w:r>
      <w:r w:rsidRPr="009821B2">
        <w:rPr>
          <w:b/>
          <w:bCs/>
          <w:color w:val="000000" w:themeColor="text1"/>
        </w:rPr>
        <w:t>3</w:t>
      </w:r>
      <w:r w:rsidRPr="009821B2">
        <w:rPr>
          <w:rFonts w:hint="eastAsia"/>
          <w:b/>
          <w:bCs/>
          <w:lang w:val="en-US"/>
        </w:rPr>
        <w:t>.</w:t>
      </w:r>
      <w:r w:rsidRPr="009821B2">
        <w:rPr>
          <w:b/>
          <w:bCs/>
          <w:lang w:val="en-US"/>
        </w:rPr>
        <w:t xml:space="preserve"> Results of fixed effects in the linear-mixed effects model on tonal variability.</w:t>
      </w:r>
    </w:p>
    <w:tbl>
      <w:tblPr>
        <w:tblW w:w="8363" w:type="dxa"/>
        <w:jc w:val="center"/>
        <w:tblBorders>
          <w:top w:val="double" w:sz="4" w:space="0" w:color="auto"/>
          <w:bottom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850"/>
        <w:gridCol w:w="709"/>
        <w:gridCol w:w="992"/>
        <w:gridCol w:w="1843"/>
        <w:gridCol w:w="1984"/>
      </w:tblGrid>
      <w:tr w:rsidR="005617BA" w:rsidRPr="009821B2" w14:paraId="257D984B" w14:textId="77777777" w:rsidTr="004C32EC">
        <w:trPr>
          <w:trHeight w:val="320"/>
          <w:jc w:val="center"/>
        </w:trPr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2678A6E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  <w:lang w:val="en-US"/>
              </w:rPr>
            </w:pPr>
            <w:r w:rsidRPr="009821B2">
              <w:rPr>
                <w:b/>
                <w:bCs/>
                <w:color w:val="000000" w:themeColor="text1"/>
                <w:lang w:val="en-US"/>
              </w:rPr>
              <w:t>Effect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9367900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proofErr w:type="spellStart"/>
            <w:r w:rsidRPr="009821B2">
              <w:rPr>
                <w:b/>
                <w:bCs/>
                <w:color w:val="000000" w:themeColor="text1"/>
                <w:lang w:val="en-US"/>
              </w:rPr>
              <w:t>df</w:t>
            </w:r>
            <w:proofErr w:type="spellEnd"/>
            <w:r w:rsidRPr="009821B2">
              <w:rPr>
                <w:b/>
                <w:bCs/>
                <w:color w:val="000000" w:themeColor="text1"/>
              </w:rPr>
              <w:t>1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9CCC313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proofErr w:type="spellStart"/>
            <w:r w:rsidRPr="009821B2">
              <w:rPr>
                <w:b/>
                <w:bCs/>
                <w:color w:val="000000" w:themeColor="text1"/>
                <w:lang w:val="en-US"/>
              </w:rPr>
              <w:t>df</w:t>
            </w:r>
            <w:proofErr w:type="spellEnd"/>
            <w:r w:rsidRPr="009821B2">
              <w:rPr>
                <w:b/>
                <w:bCs/>
                <w:color w:val="000000" w:themeColor="text1"/>
              </w:rPr>
              <w:t>2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F649415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i/>
                <w:iCs/>
                <w:color w:val="000000" w:themeColor="text1"/>
              </w:rPr>
            </w:pPr>
            <w:r w:rsidRPr="009821B2">
              <w:rPr>
                <w:b/>
                <w:bCs/>
                <w:i/>
                <w:iCs/>
                <w:color w:val="000000" w:themeColor="text1"/>
              </w:rPr>
              <w:t>F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091BDD9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i/>
                <w:iCs/>
                <w:color w:val="000000" w:themeColor="text1"/>
              </w:rPr>
            </w:pPr>
            <w:r w:rsidRPr="009821B2">
              <w:rPr>
                <w:b/>
                <w:bCs/>
                <w:i/>
                <w:iCs/>
                <w:color w:val="000000" w:themeColor="text1"/>
              </w:rPr>
              <w:t>p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522D0DF7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i/>
                <w:iCs/>
                <w:color w:val="000000" w:themeColor="text1"/>
              </w:rPr>
            </w:pPr>
            <w:r w:rsidRPr="009821B2">
              <w:rPr>
                <w:b/>
                <w:bCs/>
                <w:i/>
                <w:iCs/>
                <w:color w:val="000000" w:themeColor="text1"/>
              </w:rPr>
              <w:t>η</w:t>
            </w:r>
            <w:r w:rsidRPr="009821B2">
              <w:rPr>
                <w:b/>
                <w:bCs/>
                <w:i/>
                <w:iCs/>
                <w:color w:val="000000" w:themeColor="text1"/>
                <w:vertAlign w:val="subscript"/>
              </w:rPr>
              <w:t>p</w:t>
            </w:r>
            <w:r w:rsidRPr="009821B2">
              <w:rPr>
                <w:b/>
                <w:bCs/>
                <w:i/>
                <w:iCs/>
                <w:color w:val="000000" w:themeColor="text1"/>
                <w:vertAlign w:val="superscript"/>
              </w:rPr>
              <w:t>2</w:t>
            </w:r>
            <w:r w:rsidRPr="009821B2">
              <w:rPr>
                <w:rFonts w:hint="eastAsia"/>
                <w:color w:val="000000" w:themeColor="text1"/>
              </w:rPr>
              <w:t xml:space="preserve"> </w:t>
            </w:r>
            <w:r w:rsidRPr="009821B2">
              <w:rPr>
                <w:rFonts w:hint="eastAsia"/>
                <w:b/>
                <w:bCs/>
                <w:color w:val="000000" w:themeColor="text1"/>
              </w:rPr>
              <w:t>[95% CI]</w:t>
            </w:r>
          </w:p>
        </w:tc>
      </w:tr>
      <w:tr w:rsidR="005617BA" w:rsidRPr="009821B2" w14:paraId="74A9F264" w14:textId="77777777" w:rsidTr="004C32EC">
        <w:trPr>
          <w:trHeight w:val="320"/>
          <w:jc w:val="center"/>
        </w:trPr>
        <w:tc>
          <w:tcPr>
            <w:tcW w:w="1985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</w:tcPr>
          <w:p w14:paraId="5E484DBC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 xml:space="preserve">Register </w:t>
            </w:r>
          </w:p>
        </w:tc>
        <w:tc>
          <w:tcPr>
            <w:tcW w:w="85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</w:tcPr>
          <w:p w14:paraId="16DB12FF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</w:tcPr>
          <w:p w14:paraId="6D74711D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70</w:t>
            </w:r>
          </w:p>
        </w:tc>
        <w:tc>
          <w:tcPr>
            <w:tcW w:w="992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</w:tcPr>
          <w:p w14:paraId="27245362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14.305</w:t>
            </w:r>
          </w:p>
        </w:tc>
        <w:tc>
          <w:tcPr>
            <w:tcW w:w="1843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</w:tcPr>
          <w:p w14:paraId="379F952B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&lt;0.001***</w:t>
            </w:r>
          </w:p>
        </w:tc>
        <w:tc>
          <w:tcPr>
            <w:tcW w:w="1984" w:type="dxa"/>
            <w:tcBorders>
              <w:top w:val="single" w:sz="4" w:space="0" w:color="auto"/>
              <w:bottom w:val="nil"/>
            </w:tcBorders>
          </w:tcPr>
          <w:p w14:paraId="002A5FCD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0.17</w:t>
            </w:r>
            <w:r w:rsidRPr="009821B2">
              <w:rPr>
                <w:rFonts w:hint="eastAsia"/>
                <w:b/>
                <w:bCs/>
                <w:color w:val="000000" w:themeColor="text1"/>
              </w:rPr>
              <w:t xml:space="preserve"> [0.04, 0.32]</w:t>
            </w:r>
          </w:p>
        </w:tc>
      </w:tr>
      <w:tr w:rsidR="005617BA" w:rsidRPr="009821B2" w14:paraId="0AA104D8" w14:textId="77777777" w:rsidTr="004C32EC">
        <w:trPr>
          <w:trHeight w:val="320"/>
          <w:jc w:val="center"/>
        </w:trPr>
        <w:tc>
          <w:tcPr>
            <w:tcW w:w="1985" w:type="dxa"/>
            <w:tcBorders>
              <w:top w:val="nil"/>
            </w:tcBorders>
            <w:shd w:val="clear" w:color="auto" w:fill="auto"/>
            <w:noWrap/>
            <w:vAlign w:val="center"/>
          </w:tcPr>
          <w:p w14:paraId="36C4EC01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 xml:space="preserve">Tone </w:t>
            </w: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noWrap/>
            <w:vAlign w:val="center"/>
          </w:tcPr>
          <w:p w14:paraId="3B9EA606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2</w:t>
            </w: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noWrap/>
            <w:vAlign w:val="center"/>
          </w:tcPr>
          <w:p w14:paraId="50540ED8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70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/>
            <w:vAlign w:val="center"/>
          </w:tcPr>
          <w:p w14:paraId="43CA4611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4.097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auto"/>
            <w:noWrap/>
            <w:vAlign w:val="center"/>
          </w:tcPr>
          <w:p w14:paraId="41EECC99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0.021*</w:t>
            </w:r>
          </w:p>
        </w:tc>
        <w:tc>
          <w:tcPr>
            <w:tcW w:w="1984" w:type="dxa"/>
            <w:tcBorders>
              <w:top w:val="nil"/>
            </w:tcBorders>
          </w:tcPr>
          <w:p w14:paraId="012BDBEF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b/>
                <w:bCs/>
                <w:color w:val="000000" w:themeColor="text1"/>
              </w:rPr>
            </w:pPr>
            <w:r w:rsidRPr="009821B2">
              <w:rPr>
                <w:b/>
                <w:bCs/>
                <w:color w:val="000000" w:themeColor="text1"/>
              </w:rPr>
              <w:t>0.11</w:t>
            </w:r>
            <w:r w:rsidRPr="009821B2">
              <w:rPr>
                <w:rFonts w:hint="eastAsia"/>
                <w:b/>
                <w:bCs/>
                <w:color w:val="000000" w:themeColor="text1"/>
              </w:rPr>
              <w:t xml:space="preserve"> [0.01, 0.23]</w:t>
            </w:r>
          </w:p>
        </w:tc>
      </w:tr>
      <w:tr w:rsidR="005617BA" w:rsidRPr="009821B2" w14:paraId="271143E9" w14:textId="77777777" w:rsidTr="004C32EC">
        <w:trPr>
          <w:trHeight w:val="320"/>
          <w:jc w:val="center"/>
        </w:trPr>
        <w:tc>
          <w:tcPr>
            <w:tcW w:w="1985" w:type="dxa"/>
            <w:shd w:val="clear" w:color="auto" w:fill="auto"/>
            <w:noWrap/>
            <w:vAlign w:val="center"/>
          </w:tcPr>
          <w:p w14:paraId="5E437B9B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color w:val="000000" w:themeColor="text1"/>
              </w:rPr>
            </w:pPr>
            <w:r w:rsidRPr="009821B2">
              <w:rPr>
                <w:color w:val="000000" w:themeColor="text1"/>
              </w:rPr>
              <w:t>Register × Tone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DE9C3EF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color w:val="000000" w:themeColor="text1"/>
              </w:rPr>
            </w:pPr>
            <w:r w:rsidRPr="009821B2">
              <w:rPr>
                <w:color w:val="000000" w:themeColor="text1"/>
              </w:rPr>
              <w:t>2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6C0E8914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color w:val="000000" w:themeColor="text1"/>
              </w:rPr>
            </w:pPr>
            <w:r w:rsidRPr="009821B2">
              <w:rPr>
                <w:color w:val="000000" w:themeColor="text1"/>
              </w:rPr>
              <w:t>70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04ADBBA1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color w:val="000000" w:themeColor="text1"/>
              </w:rPr>
            </w:pPr>
            <w:r w:rsidRPr="009821B2">
              <w:rPr>
                <w:color w:val="000000" w:themeColor="text1"/>
              </w:rPr>
              <w:t>1.302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1803D09B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color w:val="000000" w:themeColor="text1"/>
              </w:rPr>
            </w:pPr>
            <w:r w:rsidRPr="009821B2">
              <w:rPr>
                <w:color w:val="000000" w:themeColor="text1"/>
              </w:rPr>
              <w:t>0.279</w:t>
            </w:r>
          </w:p>
        </w:tc>
        <w:tc>
          <w:tcPr>
            <w:tcW w:w="1984" w:type="dxa"/>
          </w:tcPr>
          <w:p w14:paraId="656677DD" w14:textId="77777777" w:rsidR="005617BA" w:rsidRPr="009821B2" w:rsidRDefault="005617BA" w:rsidP="004C32EC">
            <w:pPr>
              <w:keepNext/>
              <w:spacing w:line="480" w:lineRule="auto"/>
              <w:jc w:val="center"/>
              <w:rPr>
                <w:color w:val="000000" w:themeColor="text1"/>
              </w:rPr>
            </w:pPr>
            <w:r w:rsidRPr="009821B2">
              <w:rPr>
                <w:color w:val="000000" w:themeColor="text1"/>
              </w:rPr>
              <w:t>0.04</w:t>
            </w:r>
            <w:r w:rsidRPr="009821B2">
              <w:rPr>
                <w:rFonts w:hint="eastAsia"/>
                <w:color w:val="000000" w:themeColor="text1"/>
              </w:rPr>
              <w:t xml:space="preserve"> [0.01, 0.13]</w:t>
            </w:r>
          </w:p>
        </w:tc>
      </w:tr>
    </w:tbl>
    <w:p w14:paraId="5C670754" w14:textId="77777777" w:rsidR="005617BA" w:rsidRPr="009821B2" w:rsidRDefault="005617BA" w:rsidP="005617BA">
      <w:pPr>
        <w:rPr>
          <w:b/>
          <w:bCs/>
          <w:color w:val="000000" w:themeColor="text1"/>
        </w:rPr>
      </w:pPr>
      <w:r w:rsidRPr="009821B2">
        <w:rPr>
          <w:b/>
          <w:bCs/>
          <w:color w:val="000000" w:themeColor="text1"/>
        </w:rPr>
        <w:br w:type="page"/>
      </w:r>
    </w:p>
    <w:p w14:paraId="7790F881" w14:textId="77777777" w:rsidR="005617BA" w:rsidRPr="009821B2" w:rsidRDefault="005617BA" w:rsidP="005617BA">
      <w:pPr>
        <w:spacing w:line="480" w:lineRule="auto"/>
        <w:jc w:val="center"/>
        <w:rPr>
          <w:b/>
          <w:bCs/>
          <w:lang w:val="en-US"/>
        </w:rPr>
      </w:pPr>
      <w:r w:rsidRPr="009821B2">
        <w:rPr>
          <w:rFonts w:hint="eastAsia"/>
          <w:b/>
          <w:bCs/>
          <w:color w:val="000000" w:themeColor="text1"/>
        </w:rPr>
        <w:lastRenderedPageBreak/>
        <w:t>Appendix</w:t>
      </w:r>
      <w:r w:rsidRPr="009821B2">
        <w:rPr>
          <w:b/>
          <w:bCs/>
          <w:lang w:val="en-US"/>
        </w:rPr>
        <w:t xml:space="preserve"> </w:t>
      </w:r>
      <w:r w:rsidRPr="009821B2">
        <w:rPr>
          <w:rFonts w:hint="eastAsia"/>
          <w:b/>
          <w:bCs/>
          <w:lang w:val="en-US"/>
        </w:rPr>
        <w:t>4</w:t>
      </w:r>
      <w:r w:rsidRPr="009821B2">
        <w:rPr>
          <w:b/>
          <w:bCs/>
          <w:lang w:val="en-US"/>
        </w:rPr>
        <w:t>.</w:t>
      </w:r>
      <w:r w:rsidRPr="009821B2">
        <w:rPr>
          <w:b/>
          <w:bCs/>
          <w:color w:val="000000" w:themeColor="text1"/>
          <w:lang w:val="en-US"/>
        </w:rPr>
        <w:t xml:space="preserve"> Description of </w:t>
      </w:r>
      <w:r w:rsidRPr="009821B2">
        <w:rPr>
          <w:rFonts w:hint="eastAsia"/>
          <w:b/>
          <w:bCs/>
          <w:color w:val="000000" w:themeColor="text1"/>
          <w:lang w:val="en-US"/>
        </w:rPr>
        <w:t>a</w:t>
      </w:r>
      <w:r w:rsidRPr="009821B2">
        <w:rPr>
          <w:b/>
          <w:bCs/>
          <w:color w:val="000000" w:themeColor="text1"/>
          <w:lang w:val="en-US"/>
        </w:rPr>
        <w:t>veraged acoustic contrasts (</w:t>
      </w:r>
      <w:proofErr w:type="spellStart"/>
      <w:r w:rsidRPr="009821B2">
        <w:rPr>
          <w:b/>
          <w:bCs/>
          <w:color w:val="000000" w:themeColor="text1"/>
          <w:lang w:val="en-US"/>
        </w:rPr>
        <w:t>Mahalanobis</w:t>
      </w:r>
      <w:proofErr w:type="spellEnd"/>
      <w:r w:rsidRPr="009821B2">
        <w:rPr>
          <w:b/>
          <w:bCs/>
          <w:color w:val="000000" w:themeColor="text1"/>
          <w:lang w:val="en-US"/>
        </w:rPr>
        <w:t xml:space="preserve"> distance) in IDS and ADS.</w:t>
      </w:r>
    </w:p>
    <w:tbl>
      <w:tblPr>
        <w:tblW w:w="7371" w:type="dxa"/>
        <w:jc w:val="center"/>
        <w:tblLook w:val="04A0" w:firstRow="1" w:lastRow="0" w:firstColumn="1" w:lastColumn="0" w:noHBand="0" w:noVBand="1"/>
      </w:tblPr>
      <w:tblGrid>
        <w:gridCol w:w="1070"/>
        <w:gridCol w:w="1189"/>
        <w:gridCol w:w="1190"/>
        <w:gridCol w:w="923"/>
        <w:gridCol w:w="756"/>
        <w:gridCol w:w="1146"/>
        <w:gridCol w:w="1134"/>
      </w:tblGrid>
      <w:tr w:rsidR="005617BA" w:rsidRPr="009821B2" w14:paraId="3E26847D" w14:textId="77777777" w:rsidTr="004C32EC">
        <w:trPr>
          <w:trHeight w:val="380"/>
          <w:jc w:val="center"/>
        </w:trPr>
        <w:tc>
          <w:tcPr>
            <w:tcW w:w="1033" w:type="dxa"/>
            <w:tcBorders>
              <w:top w:val="doub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9A68A6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Type</w:t>
            </w:r>
          </w:p>
        </w:tc>
        <w:tc>
          <w:tcPr>
            <w:tcW w:w="1189" w:type="dxa"/>
            <w:tcBorders>
              <w:top w:val="doub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AD5E7B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Register</w:t>
            </w:r>
          </w:p>
        </w:tc>
        <w:tc>
          <w:tcPr>
            <w:tcW w:w="1190" w:type="dxa"/>
            <w:tcBorders>
              <w:top w:val="doub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30E54AC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Number</w:t>
            </w:r>
            <w:r w:rsidRPr="009821B2">
              <w:rPr>
                <w:rFonts w:hint="eastAsia"/>
                <w:b/>
                <w:bCs/>
                <w:color w:val="000000"/>
              </w:rPr>
              <w:t xml:space="preserve"> of speaker</w:t>
            </w:r>
            <w:r w:rsidRPr="009821B2">
              <w:rPr>
                <w:b/>
                <w:bCs/>
                <w:color w:val="000000"/>
              </w:rPr>
              <w:t>s</w:t>
            </w:r>
          </w:p>
        </w:tc>
        <w:tc>
          <w:tcPr>
            <w:tcW w:w="923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D328F8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Mean</w:t>
            </w:r>
          </w:p>
        </w:tc>
        <w:tc>
          <w:tcPr>
            <w:tcW w:w="756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AD78DCE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SD</w:t>
            </w:r>
          </w:p>
        </w:tc>
        <w:tc>
          <w:tcPr>
            <w:tcW w:w="1146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A67FE42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95% CI (lower)</w:t>
            </w:r>
          </w:p>
        </w:tc>
        <w:tc>
          <w:tcPr>
            <w:tcW w:w="1134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29235CC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95% CI (upper)</w:t>
            </w:r>
          </w:p>
        </w:tc>
      </w:tr>
      <w:tr w:rsidR="005617BA" w:rsidRPr="009821B2" w14:paraId="69B345E9" w14:textId="77777777" w:rsidTr="004C32EC">
        <w:trPr>
          <w:trHeight w:val="320"/>
          <w:jc w:val="center"/>
        </w:trPr>
        <w:tc>
          <w:tcPr>
            <w:tcW w:w="1033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B57DC9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 xml:space="preserve">Vowel </w:t>
            </w:r>
            <w:r w:rsidRPr="009821B2">
              <w:rPr>
                <w:rFonts w:hint="eastAsia"/>
                <w:color w:val="000000"/>
              </w:rPr>
              <w:t>contrasts</w:t>
            </w:r>
          </w:p>
        </w:tc>
        <w:tc>
          <w:tcPr>
            <w:tcW w:w="11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A778B6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IDS</w:t>
            </w:r>
          </w:p>
        </w:tc>
        <w:tc>
          <w:tcPr>
            <w:tcW w:w="11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2CEBF26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15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87F744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6.31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B2592BE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1.86</w:t>
            </w:r>
          </w:p>
        </w:tc>
        <w:tc>
          <w:tcPr>
            <w:tcW w:w="11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7B4ED9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3.81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48CD424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10.50</w:t>
            </w:r>
          </w:p>
        </w:tc>
      </w:tr>
      <w:tr w:rsidR="005617BA" w:rsidRPr="009821B2" w14:paraId="0C01DDEA" w14:textId="77777777" w:rsidTr="004C32EC">
        <w:trPr>
          <w:trHeight w:val="320"/>
          <w:jc w:val="center"/>
        </w:trPr>
        <w:tc>
          <w:tcPr>
            <w:tcW w:w="1033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D8DFDDF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B51220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ADS</w:t>
            </w:r>
          </w:p>
        </w:tc>
        <w:tc>
          <w:tcPr>
            <w:tcW w:w="11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92AA4E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15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F9C244F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7.16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429F0D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2.36</w:t>
            </w:r>
          </w:p>
        </w:tc>
        <w:tc>
          <w:tcPr>
            <w:tcW w:w="11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8088785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3.93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43F45A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11.62</w:t>
            </w:r>
          </w:p>
        </w:tc>
      </w:tr>
      <w:tr w:rsidR="005617BA" w:rsidRPr="009821B2" w14:paraId="7CB1E5AE" w14:textId="77777777" w:rsidTr="004C32EC">
        <w:trPr>
          <w:trHeight w:val="320"/>
          <w:jc w:val="center"/>
        </w:trPr>
        <w:tc>
          <w:tcPr>
            <w:tcW w:w="1033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AB1CD8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 xml:space="preserve">Tonal </w:t>
            </w:r>
            <w:r w:rsidRPr="009821B2">
              <w:rPr>
                <w:rFonts w:hint="eastAsia"/>
                <w:color w:val="000000"/>
              </w:rPr>
              <w:t>contrasts</w:t>
            </w:r>
          </w:p>
        </w:tc>
        <w:tc>
          <w:tcPr>
            <w:tcW w:w="11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7E6535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IDS</w:t>
            </w:r>
          </w:p>
        </w:tc>
        <w:tc>
          <w:tcPr>
            <w:tcW w:w="11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FD7AD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14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5D9897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2.01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B3AB93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1.07</w:t>
            </w:r>
          </w:p>
        </w:tc>
        <w:tc>
          <w:tcPr>
            <w:tcW w:w="11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CA14A0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85F918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4.19</w:t>
            </w:r>
          </w:p>
        </w:tc>
      </w:tr>
      <w:tr w:rsidR="005617BA" w:rsidRPr="009821B2" w14:paraId="529A16A9" w14:textId="77777777" w:rsidTr="004C32EC">
        <w:trPr>
          <w:trHeight w:val="320"/>
          <w:jc w:val="center"/>
        </w:trPr>
        <w:tc>
          <w:tcPr>
            <w:tcW w:w="1033" w:type="dxa"/>
            <w:vMerge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FC54DDB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89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4897F5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ADS</w:t>
            </w:r>
          </w:p>
        </w:tc>
        <w:tc>
          <w:tcPr>
            <w:tcW w:w="1190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EFA8431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15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BAE451B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2.00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79E2003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1.27</w:t>
            </w:r>
          </w:p>
        </w:tc>
        <w:tc>
          <w:tcPr>
            <w:tcW w:w="1146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3EC8AA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0.28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BA4F6BB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5.43</w:t>
            </w:r>
          </w:p>
        </w:tc>
      </w:tr>
    </w:tbl>
    <w:p w14:paraId="7C642A1B" w14:textId="77777777" w:rsidR="005617BA" w:rsidRPr="009821B2" w:rsidRDefault="005617BA" w:rsidP="005617BA">
      <w:pPr>
        <w:pStyle w:val="BodyTextNext"/>
        <w:spacing w:line="480" w:lineRule="auto"/>
        <w:ind w:firstLine="0"/>
        <w:rPr>
          <w:b/>
          <w:bCs/>
          <w:color w:val="000000" w:themeColor="text1"/>
          <w:sz w:val="24"/>
          <w:szCs w:val="24"/>
          <w:lang w:eastAsia="zh-CN"/>
        </w:rPr>
      </w:pPr>
    </w:p>
    <w:p w14:paraId="29B05069" w14:textId="77777777" w:rsidR="005617BA" w:rsidRPr="009821B2" w:rsidRDefault="005617BA" w:rsidP="005617BA">
      <w:pPr>
        <w:rPr>
          <w:rFonts w:eastAsia="SimSun"/>
          <w:b/>
          <w:bCs/>
          <w:color w:val="000000" w:themeColor="text1"/>
          <w:lang w:val="en-US"/>
        </w:rPr>
      </w:pPr>
      <w:r w:rsidRPr="009821B2">
        <w:rPr>
          <w:b/>
          <w:bCs/>
          <w:color w:val="000000" w:themeColor="text1"/>
        </w:rPr>
        <w:br w:type="page"/>
      </w:r>
    </w:p>
    <w:p w14:paraId="6C0996B2" w14:textId="77777777" w:rsidR="005617BA" w:rsidRPr="009821B2" w:rsidRDefault="005617BA" w:rsidP="005617BA">
      <w:pPr>
        <w:pStyle w:val="BodyTextNext"/>
        <w:spacing w:line="480" w:lineRule="auto"/>
        <w:ind w:firstLine="0"/>
        <w:rPr>
          <w:b/>
          <w:bCs/>
          <w:color w:val="000000" w:themeColor="text1"/>
          <w:sz w:val="24"/>
          <w:szCs w:val="24"/>
          <w:lang w:eastAsia="zh-CN"/>
        </w:rPr>
      </w:pPr>
      <w:r w:rsidRPr="009821B2">
        <w:rPr>
          <w:rFonts w:hint="eastAsia"/>
          <w:b/>
          <w:bCs/>
          <w:color w:val="000000" w:themeColor="text1"/>
          <w:sz w:val="24"/>
          <w:szCs w:val="24"/>
          <w:lang w:eastAsia="zh-CN"/>
        </w:rPr>
        <w:lastRenderedPageBreak/>
        <w:t xml:space="preserve">Appendix </w:t>
      </w:r>
      <w:r w:rsidRPr="009821B2">
        <w:rPr>
          <w:b/>
          <w:bCs/>
          <w:color w:val="000000" w:themeColor="text1"/>
          <w:sz w:val="24"/>
          <w:szCs w:val="24"/>
          <w:lang w:eastAsia="zh-CN"/>
        </w:rPr>
        <w:t>5</w:t>
      </w:r>
      <w:r w:rsidRPr="009821B2">
        <w:rPr>
          <w:rFonts w:hint="eastAsia"/>
          <w:b/>
          <w:bCs/>
          <w:color w:val="000000" w:themeColor="text1"/>
          <w:sz w:val="24"/>
          <w:szCs w:val="24"/>
          <w:lang w:eastAsia="zh-CN"/>
        </w:rPr>
        <w:t xml:space="preserve">. Correlation </w:t>
      </w:r>
      <w:proofErr w:type="gramStart"/>
      <w:r w:rsidRPr="009821B2">
        <w:rPr>
          <w:rFonts w:hint="eastAsia"/>
          <w:b/>
          <w:bCs/>
          <w:color w:val="000000" w:themeColor="text1"/>
          <w:sz w:val="24"/>
          <w:szCs w:val="24"/>
          <w:lang w:eastAsia="zh-CN"/>
        </w:rPr>
        <w:t>analyses</w:t>
      </w:r>
      <w:proofErr w:type="gramEnd"/>
      <w:r w:rsidRPr="009821B2">
        <w:rPr>
          <w:rFonts w:hint="eastAsia"/>
          <w:b/>
          <w:bCs/>
          <w:color w:val="000000" w:themeColor="text1"/>
          <w:sz w:val="24"/>
          <w:szCs w:val="24"/>
          <w:lang w:eastAsia="zh-CN"/>
        </w:rPr>
        <w:t xml:space="preserve"> on acoustic space, variability and contrast</w:t>
      </w:r>
      <w:r w:rsidRPr="009821B2">
        <w:rPr>
          <w:b/>
          <w:bCs/>
          <w:color w:val="000000" w:themeColor="text1"/>
          <w:sz w:val="24"/>
          <w:szCs w:val="24"/>
          <w:lang w:eastAsia="zh-CN"/>
        </w:rPr>
        <w:t>s</w:t>
      </w:r>
      <w:r w:rsidRPr="009821B2">
        <w:rPr>
          <w:rFonts w:hint="eastAsia"/>
          <w:b/>
          <w:bCs/>
          <w:color w:val="000000" w:themeColor="text1"/>
          <w:sz w:val="24"/>
          <w:szCs w:val="24"/>
          <w:lang w:eastAsia="zh-CN"/>
        </w:rPr>
        <w:t xml:space="preserve"> for vowels and tones in IDS and ADS.</w:t>
      </w:r>
    </w:p>
    <w:p w14:paraId="46E7209A" w14:textId="77777777" w:rsidR="005617BA" w:rsidRPr="009821B2" w:rsidRDefault="005617BA" w:rsidP="005617BA">
      <w:pPr>
        <w:pStyle w:val="BodyTextNext"/>
        <w:spacing w:line="480" w:lineRule="auto"/>
        <w:ind w:firstLine="720"/>
        <w:rPr>
          <w:color w:val="000000" w:themeColor="text1"/>
          <w:sz w:val="24"/>
          <w:szCs w:val="24"/>
          <w:lang w:val="en-GB" w:eastAsia="zh-CN"/>
        </w:rPr>
      </w:pPr>
      <w:r w:rsidRPr="009821B2">
        <w:rPr>
          <w:rFonts w:hint="eastAsia"/>
          <w:color w:val="000000" w:themeColor="text1"/>
          <w:sz w:val="24"/>
          <w:szCs w:val="24"/>
          <w:lang w:eastAsia="zh-CN"/>
        </w:rPr>
        <w:t xml:space="preserve">We have conducted </w:t>
      </w:r>
      <w:proofErr w:type="gramStart"/>
      <w:r w:rsidRPr="009821B2">
        <w:rPr>
          <w:rFonts w:hint="eastAsia"/>
          <w:color w:val="000000" w:themeColor="text1"/>
          <w:sz w:val="24"/>
          <w:szCs w:val="24"/>
          <w:lang w:eastAsia="zh-CN"/>
        </w:rPr>
        <w:t>exploratory</w:t>
      </w:r>
      <w:proofErr w:type="gramEnd"/>
      <w:r w:rsidRPr="009821B2">
        <w:rPr>
          <w:rFonts w:hint="eastAsia"/>
          <w:color w:val="000000" w:themeColor="text1"/>
          <w:sz w:val="24"/>
          <w:szCs w:val="24"/>
          <w:lang w:eastAsia="zh-CN"/>
        </w:rPr>
        <w:t xml:space="preserve"> (Pearson) correlation analyses among the three variables </w:t>
      </w:r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 xml:space="preserve">(1) space area, (2) ellipse area (within-category variability), and (3) </w:t>
      </w:r>
      <w:proofErr w:type="spellStart"/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>Mahalanobis</w:t>
      </w:r>
      <w:proofErr w:type="spellEnd"/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 xml:space="preserve"> distance (contrast</w:t>
      </w:r>
      <w:r w:rsidRPr="009821B2">
        <w:rPr>
          <w:color w:val="000000" w:themeColor="text1"/>
          <w:sz w:val="24"/>
          <w:szCs w:val="24"/>
          <w:lang w:val="en-GB" w:eastAsia="zh-CN"/>
        </w:rPr>
        <w:t>s</w:t>
      </w:r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>) for vowels and tones in IDS and ADS</w:t>
      </w:r>
      <w:r w:rsidRPr="009821B2">
        <w:rPr>
          <w:color w:val="000000" w:themeColor="text1"/>
          <w:sz w:val="24"/>
          <w:szCs w:val="24"/>
          <w:lang w:val="en-GB" w:eastAsia="zh-CN"/>
        </w:rPr>
        <w:t>. These analyses</w:t>
      </w:r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 xml:space="preserve"> examine </w:t>
      </w:r>
      <w:r w:rsidRPr="009821B2">
        <w:rPr>
          <w:color w:val="000000" w:themeColor="text1"/>
          <w:sz w:val="24"/>
          <w:szCs w:val="24"/>
          <w:lang w:val="en-GB" w:eastAsia="zh-CN"/>
        </w:rPr>
        <w:t>the extent</w:t>
      </w:r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 xml:space="preserve"> </w:t>
      </w:r>
      <w:r w:rsidRPr="009821B2">
        <w:rPr>
          <w:color w:val="000000" w:themeColor="text1"/>
          <w:sz w:val="24"/>
          <w:szCs w:val="24"/>
          <w:lang w:val="en-GB" w:eastAsia="zh-CN"/>
        </w:rPr>
        <w:t xml:space="preserve">to which </w:t>
      </w:r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>these measurements</w:t>
      </w:r>
      <w:r w:rsidRPr="009821B2">
        <w:rPr>
          <w:color w:val="000000" w:themeColor="text1"/>
          <w:sz w:val="24"/>
          <w:szCs w:val="24"/>
          <w:lang w:val="en-GB" w:eastAsia="zh-CN"/>
        </w:rPr>
        <w:t xml:space="preserve"> account for similar variance</w:t>
      </w:r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 xml:space="preserve">. The correlation </w:t>
      </w:r>
      <w:r w:rsidRPr="009821B2">
        <w:rPr>
          <w:color w:val="000000" w:themeColor="text1"/>
          <w:sz w:val="24"/>
          <w:szCs w:val="24"/>
          <w:lang w:val="en-GB" w:eastAsia="zh-CN"/>
        </w:rPr>
        <w:t>analyses</w:t>
      </w:r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 xml:space="preserve"> were conducted at </w:t>
      </w:r>
      <w:r w:rsidRPr="009821B2">
        <w:rPr>
          <w:color w:val="000000" w:themeColor="text1"/>
          <w:sz w:val="24"/>
          <w:szCs w:val="24"/>
          <w:lang w:val="en-GB" w:eastAsia="zh-CN"/>
        </w:rPr>
        <w:t xml:space="preserve">the </w:t>
      </w:r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 xml:space="preserve">speaker level, implemented using the </w:t>
      </w:r>
      <w:proofErr w:type="spellStart"/>
      <w:r w:rsidRPr="009821B2">
        <w:rPr>
          <w:rFonts w:hint="eastAsia"/>
          <w:i/>
          <w:iCs/>
          <w:color w:val="000000" w:themeColor="text1"/>
          <w:sz w:val="24"/>
          <w:szCs w:val="24"/>
          <w:lang w:val="en-GB" w:eastAsia="zh-CN"/>
        </w:rPr>
        <w:t>cor.test</w:t>
      </w:r>
      <w:proofErr w:type="spellEnd"/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 xml:space="preserve"> function of the R package </w:t>
      </w:r>
      <w:r w:rsidRPr="009821B2">
        <w:rPr>
          <w:color w:val="000000" w:themeColor="text1"/>
          <w:sz w:val="24"/>
          <w:szCs w:val="24"/>
          <w:lang w:val="en-GB" w:eastAsia="zh-CN"/>
        </w:rPr>
        <w:t>“</w:t>
      </w:r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>stats</w:t>
      </w:r>
      <w:r w:rsidRPr="009821B2">
        <w:rPr>
          <w:color w:val="000000" w:themeColor="text1"/>
          <w:sz w:val="24"/>
          <w:szCs w:val="24"/>
          <w:lang w:val="en-GB" w:eastAsia="zh-CN"/>
        </w:rPr>
        <w:t>”</w:t>
      </w:r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 xml:space="preserve">. The space area values were obtained from Tang et al. (2017). </w:t>
      </w:r>
    </w:p>
    <w:p w14:paraId="2BDA8A30" w14:textId="77777777" w:rsidR="005617BA" w:rsidRPr="009821B2" w:rsidRDefault="005617BA" w:rsidP="005617BA">
      <w:pPr>
        <w:pStyle w:val="BodyTextNext"/>
        <w:spacing w:line="480" w:lineRule="auto"/>
        <w:ind w:firstLine="720"/>
        <w:rPr>
          <w:color w:val="000000" w:themeColor="text1"/>
          <w:sz w:val="24"/>
          <w:szCs w:val="24"/>
          <w:lang w:val="en-GB" w:eastAsia="zh-CN"/>
        </w:rPr>
      </w:pPr>
      <w:r w:rsidRPr="009821B2">
        <w:rPr>
          <w:color w:val="000000" w:themeColor="text1"/>
          <w:sz w:val="24"/>
          <w:szCs w:val="24"/>
          <w:lang w:val="en-GB" w:eastAsia="zh-CN"/>
        </w:rPr>
        <w:t>The results are presented in Table A1, which shows that vowel variability was negatively correlated with vowel contrasts in both IDS and ADS. This suggests that increased vowel</w:t>
      </w:r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 xml:space="preserve"> variability</w:t>
      </w:r>
      <w:r w:rsidRPr="009821B2">
        <w:rPr>
          <w:color w:val="000000" w:themeColor="text1"/>
          <w:sz w:val="24"/>
          <w:szCs w:val="24"/>
          <w:lang w:val="en-GB" w:eastAsia="zh-CN"/>
        </w:rPr>
        <w:t xml:space="preserve"> in IDS and ADS is associated with </w:t>
      </w:r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>reduced vowel contrasts</w:t>
      </w:r>
      <w:r w:rsidRPr="009821B2">
        <w:rPr>
          <w:color w:val="000000" w:themeColor="text1"/>
          <w:sz w:val="24"/>
          <w:szCs w:val="24"/>
          <w:lang w:val="en-GB" w:eastAsia="zh-CN"/>
        </w:rPr>
        <w:t xml:space="preserve">. This finding is also true for tones in ADS, which again showed a negative correlation between tonal variability and tonal contrasts. However, for tones in IDS, there was a significant positive correlation between tonal space and tonal </w:t>
      </w:r>
      <w:proofErr w:type="spellStart"/>
      <w:r w:rsidRPr="009821B2">
        <w:rPr>
          <w:color w:val="000000" w:themeColor="text1"/>
          <w:sz w:val="24"/>
          <w:szCs w:val="24"/>
          <w:lang w:val="en-GB" w:eastAsia="zh-CN"/>
        </w:rPr>
        <w:t>contrastiveness</w:t>
      </w:r>
      <w:proofErr w:type="spellEnd"/>
      <w:r w:rsidRPr="009821B2">
        <w:rPr>
          <w:color w:val="000000" w:themeColor="text1"/>
          <w:sz w:val="24"/>
          <w:szCs w:val="24"/>
          <w:lang w:val="en-GB" w:eastAsia="zh-CN"/>
        </w:rPr>
        <w:t xml:space="preserve">, suggesting that expanded tonal space is associated with </w:t>
      </w:r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 xml:space="preserve">enhanced </w:t>
      </w:r>
      <w:r w:rsidRPr="009821B2">
        <w:rPr>
          <w:color w:val="000000" w:themeColor="text1"/>
          <w:sz w:val="24"/>
          <w:szCs w:val="24"/>
          <w:lang w:val="en-GB" w:eastAsia="zh-CN"/>
        </w:rPr>
        <w:t xml:space="preserve">tonal </w:t>
      </w:r>
      <w:proofErr w:type="spellStart"/>
      <w:r w:rsidRPr="009821B2">
        <w:rPr>
          <w:color w:val="000000" w:themeColor="text1"/>
          <w:sz w:val="24"/>
          <w:szCs w:val="24"/>
          <w:lang w:val="en-GB" w:eastAsia="zh-CN"/>
        </w:rPr>
        <w:t>contrastiveness</w:t>
      </w:r>
      <w:proofErr w:type="spellEnd"/>
      <w:r w:rsidRPr="009821B2">
        <w:rPr>
          <w:color w:val="000000" w:themeColor="text1"/>
          <w:sz w:val="24"/>
          <w:szCs w:val="24"/>
          <w:lang w:val="en-GB" w:eastAsia="zh-CN"/>
        </w:rPr>
        <w:t xml:space="preserve"> in IDS.</w:t>
      </w:r>
      <w:r w:rsidRPr="009821B2">
        <w:rPr>
          <w:rFonts w:hint="eastAsia"/>
          <w:color w:val="000000" w:themeColor="text1"/>
          <w:sz w:val="24"/>
          <w:szCs w:val="24"/>
          <w:lang w:val="en-GB" w:eastAsia="zh-CN"/>
        </w:rPr>
        <w:t xml:space="preserve"> </w:t>
      </w:r>
    </w:p>
    <w:p w14:paraId="79F42FE5" w14:textId="77777777" w:rsidR="005617BA" w:rsidRPr="009821B2" w:rsidRDefault="005617BA" w:rsidP="005617BA">
      <w:pPr>
        <w:spacing w:line="480" w:lineRule="auto"/>
        <w:rPr>
          <w:b/>
          <w:bCs/>
          <w:color w:val="000000" w:themeColor="text1"/>
          <w:lang w:val="en-US"/>
        </w:rPr>
      </w:pPr>
      <w:r w:rsidRPr="009821B2">
        <w:rPr>
          <w:rFonts w:hint="eastAsia"/>
          <w:b/>
          <w:bCs/>
          <w:color w:val="000000" w:themeColor="text1"/>
          <w:lang w:val="en-US"/>
        </w:rPr>
        <w:t>Table A1. Results of Pearson correlation analyses between (1) space area, (2) variability (ellipse area), and (3) contrast (</w:t>
      </w:r>
      <w:proofErr w:type="spellStart"/>
      <w:r w:rsidRPr="009821B2">
        <w:rPr>
          <w:rFonts w:hint="eastAsia"/>
          <w:b/>
          <w:bCs/>
          <w:color w:val="000000" w:themeColor="text1"/>
          <w:lang w:val="en-US"/>
        </w:rPr>
        <w:t>Mahalanobis</w:t>
      </w:r>
      <w:proofErr w:type="spellEnd"/>
      <w:r w:rsidRPr="009821B2">
        <w:rPr>
          <w:rFonts w:hint="eastAsia"/>
          <w:b/>
          <w:bCs/>
          <w:color w:val="000000" w:themeColor="text1"/>
          <w:lang w:val="en-US"/>
        </w:rPr>
        <w:t xml:space="preserve"> distance) for vowels and tones in IDS and ADS.</w:t>
      </w:r>
    </w:p>
    <w:tbl>
      <w:tblPr>
        <w:tblW w:w="9608" w:type="dxa"/>
        <w:jc w:val="center"/>
        <w:tblBorders>
          <w:top w:val="double" w:sz="4" w:space="0" w:color="auto"/>
          <w:bottom w:val="double" w:sz="4" w:space="0" w:color="auto"/>
        </w:tblBorders>
        <w:tblLook w:val="04A0" w:firstRow="1" w:lastRow="0" w:firstColumn="1" w:lastColumn="0" w:noHBand="0" w:noVBand="1"/>
      </w:tblPr>
      <w:tblGrid>
        <w:gridCol w:w="1163"/>
        <w:gridCol w:w="1105"/>
        <w:gridCol w:w="2694"/>
        <w:gridCol w:w="2238"/>
        <w:gridCol w:w="956"/>
        <w:gridCol w:w="576"/>
        <w:gridCol w:w="876"/>
      </w:tblGrid>
      <w:tr w:rsidR="005617BA" w:rsidRPr="009821B2" w14:paraId="4D465128" w14:textId="77777777" w:rsidTr="004C32EC">
        <w:trPr>
          <w:trHeight w:val="320"/>
          <w:jc w:val="center"/>
        </w:trPr>
        <w:tc>
          <w:tcPr>
            <w:tcW w:w="1163" w:type="dxa"/>
            <w:tcBorders>
              <w:bottom w:val="single" w:sz="4" w:space="0" w:color="auto"/>
            </w:tcBorders>
          </w:tcPr>
          <w:p w14:paraId="27DE69F1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rFonts w:hint="eastAsia"/>
                <w:b/>
                <w:bCs/>
                <w:color w:val="000000"/>
              </w:rPr>
              <w:t>Category</w:t>
            </w:r>
          </w:p>
        </w:tc>
        <w:tc>
          <w:tcPr>
            <w:tcW w:w="1105" w:type="dxa"/>
            <w:tcBorders>
              <w:bottom w:val="single" w:sz="4" w:space="0" w:color="auto"/>
            </w:tcBorders>
          </w:tcPr>
          <w:p w14:paraId="1A92FEDF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rFonts w:hint="eastAsia"/>
                <w:b/>
                <w:bCs/>
                <w:color w:val="000000"/>
              </w:rPr>
              <w:t>Register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86CF5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rFonts w:hint="eastAsia"/>
                <w:b/>
                <w:bCs/>
                <w:color w:val="000000"/>
              </w:rPr>
              <w:t>Correlation</w:t>
            </w:r>
          </w:p>
        </w:tc>
        <w:tc>
          <w:tcPr>
            <w:tcW w:w="2238" w:type="dxa"/>
            <w:tcBorders>
              <w:bottom w:val="single" w:sz="4" w:space="0" w:color="auto"/>
            </w:tcBorders>
            <w:vAlign w:val="center"/>
          </w:tcPr>
          <w:p w14:paraId="3988B278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i/>
                <w:iCs/>
                <w:color w:val="000000"/>
              </w:rPr>
              <w:t>r</w:t>
            </w:r>
            <w:r w:rsidRPr="009821B2">
              <w:rPr>
                <w:rFonts w:hint="eastAsia"/>
                <w:b/>
                <w:bCs/>
                <w:color w:val="000000"/>
              </w:rPr>
              <w:t xml:space="preserve"> [95% CI]</w:t>
            </w:r>
          </w:p>
        </w:tc>
        <w:tc>
          <w:tcPr>
            <w:tcW w:w="95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379AA" w14:textId="77777777" w:rsidR="005617BA" w:rsidRPr="009821B2" w:rsidRDefault="005617BA" w:rsidP="004C32E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9821B2">
              <w:rPr>
                <w:b/>
                <w:bCs/>
                <w:i/>
                <w:iCs/>
                <w:color w:val="000000"/>
              </w:rPr>
              <w:t>t</w:t>
            </w:r>
          </w:p>
        </w:tc>
        <w:tc>
          <w:tcPr>
            <w:tcW w:w="5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F40F4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9821B2">
              <w:rPr>
                <w:b/>
                <w:bCs/>
                <w:color w:val="000000"/>
              </w:rPr>
              <w:t>df</w:t>
            </w:r>
            <w:proofErr w:type="spellEnd"/>
          </w:p>
        </w:tc>
        <w:tc>
          <w:tcPr>
            <w:tcW w:w="8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BB472" w14:textId="77777777" w:rsidR="005617BA" w:rsidRPr="009821B2" w:rsidRDefault="005617BA" w:rsidP="004C32EC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9821B2">
              <w:rPr>
                <w:b/>
                <w:bCs/>
                <w:i/>
                <w:iCs/>
                <w:color w:val="000000"/>
              </w:rPr>
              <w:t>p</w:t>
            </w:r>
          </w:p>
        </w:tc>
      </w:tr>
      <w:tr w:rsidR="005617BA" w:rsidRPr="009821B2" w14:paraId="03F3D5F8" w14:textId="77777777" w:rsidTr="004C32EC">
        <w:trPr>
          <w:trHeight w:val="320"/>
          <w:jc w:val="center"/>
        </w:trPr>
        <w:tc>
          <w:tcPr>
            <w:tcW w:w="1163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1DA439E9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Vowel</w:t>
            </w:r>
          </w:p>
        </w:tc>
        <w:tc>
          <w:tcPr>
            <w:tcW w:w="1105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404E52F9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IDS</w:t>
            </w:r>
          </w:p>
        </w:tc>
        <w:tc>
          <w:tcPr>
            <w:tcW w:w="2694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17D1DE32" w14:textId="77777777" w:rsidR="005617BA" w:rsidRPr="009821B2" w:rsidRDefault="005617BA" w:rsidP="004C32EC">
            <w:pPr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 xml:space="preserve">Space &amp; </w:t>
            </w:r>
            <w:r w:rsidRPr="009821B2">
              <w:rPr>
                <w:color w:val="000000"/>
              </w:rPr>
              <w:t>Variability</w:t>
            </w:r>
          </w:p>
        </w:tc>
        <w:tc>
          <w:tcPr>
            <w:tcW w:w="2238" w:type="dxa"/>
            <w:tcBorders>
              <w:top w:val="single" w:sz="4" w:space="0" w:color="auto"/>
              <w:bottom w:val="nil"/>
            </w:tcBorders>
            <w:vAlign w:val="center"/>
          </w:tcPr>
          <w:p w14:paraId="6945DF6E" w14:textId="77777777" w:rsidR="005617BA" w:rsidRPr="009821B2" w:rsidRDefault="005617BA" w:rsidP="004C32EC">
            <w:pPr>
              <w:rPr>
                <w:color w:val="000000"/>
              </w:rPr>
            </w:pPr>
            <w:r w:rsidRPr="009821B2">
              <w:rPr>
                <w:color w:val="000000"/>
              </w:rPr>
              <w:t>-0.1</w:t>
            </w:r>
            <w:r w:rsidRPr="009821B2">
              <w:rPr>
                <w:rFonts w:hint="eastAsia"/>
                <w:color w:val="000000"/>
              </w:rPr>
              <w:t>3 [-0.60, 0.41]</w:t>
            </w:r>
          </w:p>
        </w:tc>
        <w:tc>
          <w:tcPr>
            <w:tcW w:w="956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89972CD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-0.455</w:t>
            </w:r>
          </w:p>
        </w:tc>
        <w:tc>
          <w:tcPr>
            <w:tcW w:w="576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71D5F544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13</w:t>
            </w:r>
          </w:p>
        </w:tc>
        <w:tc>
          <w:tcPr>
            <w:tcW w:w="876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82F26E4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0.656</w:t>
            </w:r>
          </w:p>
        </w:tc>
      </w:tr>
      <w:tr w:rsidR="005617BA" w:rsidRPr="009821B2" w14:paraId="468D0912" w14:textId="77777777" w:rsidTr="004C32EC">
        <w:trPr>
          <w:trHeight w:val="320"/>
          <w:jc w:val="center"/>
        </w:trPr>
        <w:tc>
          <w:tcPr>
            <w:tcW w:w="1163" w:type="dxa"/>
            <w:vMerge/>
            <w:tcBorders>
              <w:top w:val="nil"/>
              <w:bottom w:val="nil"/>
            </w:tcBorders>
            <w:vAlign w:val="center"/>
          </w:tcPr>
          <w:p w14:paraId="3C64361A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05" w:type="dxa"/>
            <w:vMerge/>
            <w:tcBorders>
              <w:top w:val="nil"/>
              <w:bottom w:val="nil"/>
            </w:tcBorders>
            <w:vAlign w:val="center"/>
          </w:tcPr>
          <w:p w14:paraId="6B7C6753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2694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E94B9DD" w14:textId="77777777" w:rsidR="005617BA" w:rsidRPr="009821B2" w:rsidRDefault="005617BA" w:rsidP="004C32EC">
            <w:pPr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Space &amp; Contrast</w:t>
            </w:r>
          </w:p>
        </w:tc>
        <w:tc>
          <w:tcPr>
            <w:tcW w:w="2238" w:type="dxa"/>
            <w:tcBorders>
              <w:top w:val="nil"/>
              <w:bottom w:val="nil"/>
            </w:tcBorders>
            <w:vAlign w:val="center"/>
          </w:tcPr>
          <w:p w14:paraId="4AAB1D8A" w14:textId="77777777" w:rsidR="005617BA" w:rsidRPr="009821B2" w:rsidRDefault="005617BA" w:rsidP="004C32EC">
            <w:pPr>
              <w:rPr>
                <w:color w:val="000000"/>
                <w:lang w:val="en-US"/>
              </w:rPr>
            </w:pPr>
            <w:r w:rsidRPr="009821B2">
              <w:rPr>
                <w:color w:val="000000"/>
              </w:rPr>
              <w:t>0.4</w:t>
            </w:r>
            <w:r w:rsidRPr="009821B2">
              <w:rPr>
                <w:rFonts w:hint="eastAsia"/>
                <w:color w:val="000000"/>
              </w:rPr>
              <w:t>8 [-0.04, 0.80]</w:t>
            </w:r>
          </w:p>
        </w:tc>
        <w:tc>
          <w:tcPr>
            <w:tcW w:w="956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21991133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1.970</w:t>
            </w:r>
          </w:p>
        </w:tc>
        <w:tc>
          <w:tcPr>
            <w:tcW w:w="576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83591BF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13</w:t>
            </w:r>
          </w:p>
        </w:tc>
        <w:tc>
          <w:tcPr>
            <w:tcW w:w="876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A24F30E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0.071</w:t>
            </w:r>
          </w:p>
        </w:tc>
      </w:tr>
      <w:tr w:rsidR="005617BA" w:rsidRPr="009821B2" w14:paraId="58C5B6D8" w14:textId="77777777" w:rsidTr="004C32EC">
        <w:trPr>
          <w:trHeight w:val="320"/>
          <w:jc w:val="center"/>
        </w:trPr>
        <w:tc>
          <w:tcPr>
            <w:tcW w:w="1163" w:type="dxa"/>
            <w:vMerge/>
            <w:tcBorders>
              <w:top w:val="nil"/>
              <w:bottom w:val="nil"/>
            </w:tcBorders>
            <w:vAlign w:val="center"/>
          </w:tcPr>
          <w:p w14:paraId="2BA1DF17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05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7BF8503D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2694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B4108" w14:textId="77777777" w:rsidR="005617BA" w:rsidRPr="009821B2" w:rsidRDefault="005617BA" w:rsidP="004C32EC">
            <w:pPr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 xml:space="preserve">Variability </w:t>
            </w:r>
            <w:r w:rsidRPr="009821B2">
              <w:rPr>
                <w:rFonts w:hint="eastAsia"/>
                <w:b/>
                <w:bCs/>
                <w:color w:val="000000"/>
              </w:rPr>
              <w:t>&amp; Contrast</w:t>
            </w:r>
          </w:p>
        </w:tc>
        <w:tc>
          <w:tcPr>
            <w:tcW w:w="2238" w:type="dxa"/>
            <w:tcBorders>
              <w:top w:val="nil"/>
              <w:bottom w:val="single" w:sz="4" w:space="0" w:color="auto"/>
            </w:tcBorders>
            <w:vAlign w:val="center"/>
          </w:tcPr>
          <w:p w14:paraId="166A6F9B" w14:textId="77777777" w:rsidR="005617BA" w:rsidRPr="009821B2" w:rsidRDefault="005617BA" w:rsidP="004C32EC">
            <w:pPr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-0.65</w:t>
            </w:r>
            <w:r w:rsidRPr="009821B2">
              <w:rPr>
                <w:rFonts w:hint="eastAsia"/>
                <w:b/>
                <w:bCs/>
                <w:color w:val="000000"/>
              </w:rPr>
              <w:t xml:space="preserve"> [-0.87, -0.21]</w:t>
            </w:r>
          </w:p>
        </w:tc>
        <w:tc>
          <w:tcPr>
            <w:tcW w:w="956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483A6C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-3.081</w:t>
            </w:r>
          </w:p>
        </w:tc>
        <w:tc>
          <w:tcPr>
            <w:tcW w:w="576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5EA0D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13</w:t>
            </w:r>
          </w:p>
        </w:tc>
        <w:tc>
          <w:tcPr>
            <w:tcW w:w="876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0D62F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0.009</w:t>
            </w:r>
          </w:p>
        </w:tc>
      </w:tr>
      <w:tr w:rsidR="005617BA" w:rsidRPr="009821B2" w14:paraId="18BC1CBD" w14:textId="77777777" w:rsidTr="004C32EC">
        <w:trPr>
          <w:trHeight w:val="320"/>
          <w:jc w:val="center"/>
        </w:trPr>
        <w:tc>
          <w:tcPr>
            <w:tcW w:w="1163" w:type="dxa"/>
            <w:vMerge/>
            <w:tcBorders>
              <w:top w:val="nil"/>
              <w:bottom w:val="nil"/>
            </w:tcBorders>
            <w:vAlign w:val="center"/>
          </w:tcPr>
          <w:p w14:paraId="34045A5B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05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260B1F64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ADS</w:t>
            </w:r>
          </w:p>
        </w:tc>
        <w:tc>
          <w:tcPr>
            <w:tcW w:w="2694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13BFFA00" w14:textId="77777777" w:rsidR="005617BA" w:rsidRPr="009821B2" w:rsidRDefault="005617BA" w:rsidP="004C32EC">
            <w:pPr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 xml:space="preserve">Space &amp; </w:t>
            </w:r>
            <w:r w:rsidRPr="009821B2">
              <w:rPr>
                <w:color w:val="000000"/>
              </w:rPr>
              <w:t>Variability</w:t>
            </w:r>
          </w:p>
        </w:tc>
        <w:tc>
          <w:tcPr>
            <w:tcW w:w="2238" w:type="dxa"/>
            <w:tcBorders>
              <w:top w:val="single" w:sz="4" w:space="0" w:color="auto"/>
              <w:bottom w:val="nil"/>
            </w:tcBorders>
            <w:vAlign w:val="center"/>
          </w:tcPr>
          <w:p w14:paraId="46E68E18" w14:textId="77777777" w:rsidR="005617BA" w:rsidRPr="009821B2" w:rsidRDefault="005617BA" w:rsidP="004C32EC">
            <w:pPr>
              <w:rPr>
                <w:color w:val="000000"/>
              </w:rPr>
            </w:pPr>
            <w:r w:rsidRPr="009821B2">
              <w:rPr>
                <w:color w:val="000000"/>
              </w:rPr>
              <w:t>0.1</w:t>
            </w:r>
            <w:r w:rsidRPr="009821B2">
              <w:rPr>
                <w:rFonts w:hint="eastAsia"/>
                <w:color w:val="000000"/>
              </w:rPr>
              <w:t xml:space="preserve">2 [-0.42, 0.60] </w:t>
            </w:r>
          </w:p>
        </w:tc>
        <w:tc>
          <w:tcPr>
            <w:tcW w:w="956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15E5FC1F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0.4</w:t>
            </w:r>
            <w:r w:rsidRPr="009821B2">
              <w:rPr>
                <w:rFonts w:hint="eastAsia"/>
                <w:color w:val="000000"/>
              </w:rPr>
              <w:t>3</w:t>
            </w:r>
            <w:r w:rsidRPr="009821B2">
              <w:rPr>
                <w:color w:val="000000"/>
              </w:rPr>
              <w:t>5</w:t>
            </w:r>
          </w:p>
        </w:tc>
        <w:tc>
          <w:tcPr>
            <w:tcW w:w="576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3305FD17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13</w:t>
            </w:r>
          </w:p>
        </w:tc>
        <w:tc>
          <w:tcPr>
            <w:tcW w:w="876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07CB2E4E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0.67</w:t>
            </w:r>
            <w:r w:rsidRPr="009821B2">
              <w:rPr>
                <w:rFonts w:hint="eastAsia"/>
                <w:color w:val="000000"/>
              </w:rPr>
              <w:t>1</w:t>
            </w:r>
          </w:p>
        </w:tc>
      </w:tr>
      <w:tr w:rsidR="005617BA" w:rsidRPr="009821B2" w14:paraId="1195825B" w14:textId="77777777" w:rsidTr="004C32EC">
        <w:trPr>
          <w:trHeight w:val="320"/>
          <w:jc w:val="center"/>
        </w:trPr>
        <w:tc>
          <w:tcPr>
            <w:tcW w:w="1163" w:type="dxa"/>
            <w:vMerge/>
            <w:tcBorders>
              <w:top w:val="nil"/>
              <w:bottom w:val="nil"/>
            </w:tcBorders>
            <w:vAlign w:val="center"/>
          </w:tcPr>
          <w:p w14:paraId="03A72D32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05" w:type="dxa"/>
            <w:vMerge/>
            <w:tcBorders>
              <w:top w:val="nil"/>
              <w:bottom w:val="nil"/>
            </w:tcBorders>
            <w:vAlign w:val="center"/>
          </w:tcPr>
          <w:p w14:paraId="3F7D82EC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2694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D147492" w14:textId="77777777" w:rsidR="005617BA" w:rsidRPr="009821B2" w:rsidRDefault="005617BA" w:rsidP="004C32EC">
            <w:pPr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Space &amp; Contrast</w:t>
            </w:r>
          </w:p>
        </w:tc>
        <w:tc>
          <w:tcPr>
            <w:tcW w:w="2238" w:type="dxa"/>
            <w:tcBorders>
              <w:top w:val="nil"/>
              <w:bottom w:val="nil"/>
            </w:tcBorders>
            <w:vAlign w:val="center"/>
          </w:tcPr>
          <w:p w14:paraId="24C8E0E7" w14:textId="77777777" w:rsidR="005617BA" w:rsidRPr="009821B2" w:rsidRDefault="005617BA" w:rsidP="004C32EC">
            <w:pPr>
              <w:rPr>
                <w:color w:val="000000"/>
              </w:rPr>
            </w:pPr>
            <w:r w:rsidRPr="009821B2">
              <w:rPr>
                <w:color w:val="000000"/>
              </w:rPr>
              <w:t>-0.234</w:t>
            </w:r>
            <w:r w:rsidRPr="009821B2">
              <w:rPr>
                <w:rFonts w:hint="eastAsia"/>
                <w:color w:val="000000"/>
              </w:rPr>
              <w:t xml:space="preserve"> [-0.67, 0.32]</w:t>
            </w:r>
          </w:p>
        </w:tc>
        <w:tc>
          <w:tcPr>
            <w:tcW w:w="956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4968CBEB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-0.867</w:t>
            </w:r>
          </w:p>
        </w:tc>
        <w:tc>
          <w:tcPr>
            <w:tcW w:w="576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463D395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13</w:t>
            </w:r>
          </w:p>
        </w:tc>
        <w:tc>
          <w:tcPr>
            <w:tcW w:w="876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14B8D379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0.402</w:t>
            </w:r>
          </w:p>
        </w:tc>
      </w:tr>
      <w:tr w:rsidR="005617BA" w:rsidRPr="009821B2" w14:paraId="564D9856" w14:textId="77777777" w:rsidTr="004C32EC">
        <w:trPr>
          <w:trHeight w:val="320"/>
          <w:jc w:val="center"/>
        </w:trPr>
        <w:tc>
          <w:tcPr>
            <w:tcW w:w="1163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2FB695C8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05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14:paraId="0A9CE064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2694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921C9" w14:textId="77777777" w:rsidR="005617BA" w:rsidRPr="009821B2" w:rsidRDefault="005617BA" w:rsidP="004C32EC">
            <w:pPr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 xml:space="preserve">Variability </w:t>
            </w:r>
            <w:r w:rsidRPr="009821B2">
              <w:rPr>
                <w:rFonts w:hint="eastAsia"/>
                <w:b/>
                <w:bCs/>
                <w:color w:val="000000"/>
              </w:rPr>
              <w:t>&amp; Contrast</w:t>
            </w:r>
          </w:p>
        </w:tc>
        <w:tc>
          <w:tcPr>
            <w:tcW w:w="2238" w:type="dxa"/>
            <w:tcBorders>
              <w:top w:val="nil"/>
              <w:bottom w:val="single" w:sz="4" w:space="0" w:color="auto"/>
            </w:tcBorders>
            <w:vAlign w:val="center"/>
          </w:tcPr>
          <w:p w14:paraId="59720478" w14:textId="77777777" w:rsidR="005617BA" w:rsidRPr="009821B2" w:rsidRDefault="005617BA" w:rsidP="004C32EC">
            <w:pPr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-0.746</w:t>
            </w:r>
            <w:r w:rsidRPr="009821B2">
              <w:rPr>
                <w:rFonts w:hint="eastAsia"/>
                <w:b/>
                <w:bCs/>
                <w:color w:val="000000"/>
              </w:rPr>
              <w:t xml:space="preserve"> [-0.91, -0.38]</w:t>
            </w:r>
          </w:p>
        </w:tc>
        <w:tc>
          <w:tcPr>
            <w:tcW w:w="956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25161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-4.041</w:t>
            </w:r>
          </w:p>
        </w:tc>
        <w:tc>
          <w:tcPr>
            <w:tcW w:w="576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8AB49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13</w:t>
            </w:r>
          </w:p>
        </w:tc>
        <w:tc>
          <w:tcPr>
            <w:tcW w:w="876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00070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0.001</w:t>
            </w:r>
          </w:p>
        </w:tc>
      </w:tr>
      <w:tr w:rsidR="005617BA" w:rsidRPr="009821B2" w14:paraId="6700D178" w14:textId="77777777" w:rsidTr="004C32EC">
        <w:trPr>
          <w:trHeight w:val="320"/>
          <w:jc w:val="center"/>
        </w:trPr>
        <w:tc>
          <w:tcPr>
            <w:tcW w:w="1163" w:type="dxa"/>
            <w:vMerge w:val="restart"/>
            <w:tcBorders>
              <w:top w:val="single" w:sz="4" w:space="0" w:color="auto"/>
            </w:tcBorders>
            <w:vAlign w:val="center"/>
          </w:tcPr>
          <w:p w14:paraId="79D9F84D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Tone</w:t>
            </w:r>
          </w:p>
        </w:tc>
        <w:tc>
          <w:tcPr>
            <w:tcW w:w="1105" w:type="dxa"/>
            <w:vMerge w:val="restart"/>
            <w:tcBorders>
              <w:top w:val="single" w:sz="4" w:space="0" w:color="auto"/>
            </w:tcBorders>
            <w:vAlign w:val="center"/>
          </w:tcPr>
          <w:p w14:paraId="3A1792BE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IDS</w:t>
            </w:r>
          </w:p>
        </w:tc>
        <w:tc>
          <w:tcPr>
            <w:tcW w:w="2694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544BD" w14:textId="77777777" w:rsidR="005617BA" w:rsidRPr="009821B2" w:rsidRDefault="005617BA" w:rsidP="004C32EC">
            <w:pPr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 xml:space="preserve">Space &amp; </w:t>
            </w:r>
            <w:r w:rsidRPr="009821B2">
              <w:rPr>
                <w:color w:val="000000"/>
              </w:rPr>
              <w:t>Variability</w:t>
            </w:r>
          </w:p>
        </w:tc>
        <w:tc>
          <w:tcPr>
            <w:tcW w:w="2238" w:type="dxa"/>
            <w:tcBorders>
              <w:top w:val="single" w:sz="4" w:space="0" w:color="auto"/>
            </w:tcBorders>
            <w:vAlign w:val="center"/>
          </w:tcPr>
          <w:p w14:paraId="090AC59B" w14:textId="77777777" w:rsidR="005617BA" w:rsidRPr="009821B2" w:rsidRDefault="005617BA" w:rsidP="004C32EC">
            <w:pPr>
              <w:rPr>
                <w:color w:val="000000"/>
              </w:rPr>
            </w:pPr>
            <w:r w:rsidRPr="009821B2">
              <w:rPr>
                <w:color w:val="000000"/>
              </w:rPr>
              <w:t>0.24</w:t>
            </w:r>
            <w:r w:rsidRPr="009821B2">
              <w:rPr>
                <w:rFonts w:hint="eastAsia"/>
                <w:color w:val="000000"/>
              </w:rPr>
              <w:t xml:space="preserve"> [-0.33, 0.69]</w:t>
            </w:r>
          </w:p>
        </w:tc>
        <w:tc>
          <w:tcPr>
            <w:tcW w:w="95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B6E99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0.868</w:t>
            </w:r>
          </w:p>
        </w:tc>
        <w:tc>
          <w:tcPr>
            <w:tcW w:w="57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ED2A0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</w:t>
            </w:r>
            <w:r w:rsidRPr="009821B2">
              <w:rPr>
                <w:rFonts w:hint="eastAsia"/>
                <w:color w:val="000000"/>
              </w:rPr>
              <w:t>3</w:t>
            </w:r>
          </w:p>
        </w:tc>
        <w:tc>
          <w:tcPr>
            <w:tcW w:w="87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32574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0.402</w:t>
            </w:r>
          </w:p>
        </w:tc>
      </w:tr>
      <w:tr w:rsidR="005617BA" w:rsidRPr="009821B2" w14:paraId="4527AF0A" w14:textId="77777777" w:rsidTr="004C32EC">
        <w:trPr>
          <w:trHeight w:val="320"/>
          <w:jc w:val="center"/>
        </w:trPr>
        <w:tc>
          <w:tcPr>
            <w:tcW w:w="1163" w:type="dxa"/>
            <w:vMerge/>
            <w:vAlign w:val="center"/>
          </w:tcPr>
          <w:p w14:paraId="2570CC07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05" w:type="dxa"/>
            <w:vMerge/>
            <w:vAlign w:val="center"/>
          </w:tcPr>
          <w:p w14:paraId="734FDD71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2694" w:type="dxa"/>
            <w:shd w:val="clear" w:color="auto" w:fill="auto"/>
            <w:noWrap/>
            <w:vAlign w:val="center"/>
            <w:hideMark/>
          </w:tcPr>
          <w:p w14:paraId="59EF1B08" w14:textId="77777777" w:rsidR="005617BA" w:rsidRPr="009821B2" w:rsidRDefault="005617BA" w:rsidP="004C32EC">
            <w:pPr>
              <w:rPr>
                <w:b/>
                <w:bCs/>
                <w:color w:val="000000"/>
              </w:rPr>
            </w:pPr>
            <w:r w:rsidRPr="009821B2">
              <w:rPr>
                <w:rFonts w:hint="eastAsia"/>
                <w:b/>
                <w:bCs/>
                <w:color w:val="000000"/>
              </w:rPr>
              <w:t>Space &amp; Contrast</w:t>
            </w:r>
          </w:p>
        </w:tc>
        <w:tc>
          <w:tcPr>
            <w:tcW w:w="2238" w:type="dxa"/>
            <w:vAlign w:val="center"/>
          </w:tcPr>
          <w:p w14:paraId="44ECD9CC" w14:textId="77777777" w:rsidR="005617BA" w:rsidRPr="009821B2" w:rsidRDefault="005617BA" w:rsidP="004C32EC">
            <w:pPr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0.70</w:t>
            </w:r>
            <w:r w:rsidRPr="009821B2">
              <w:rPr>
                <w:rFonts w:hint="eastAsia"/>
                <w:b/>
                <w:bCs/>
                <w:color w:val="000000"/>
              </w:rPr>
              <w:t xml:space="preserve"> [0.27, 0.90]</w:t>
            </w:r>
          </w:p>
        </w:tc>
        <w:tc>
          <w:tcPr>
            <w:tcW w:w="956" w:type="dxa"/>
            <w:shd w:val="clear" w:color="auto" w:fill="auto"/>
            <w:noWrap/>
            <w:vAlign w:val="center"/>
            <w:hideMark/>
          </w:tcPr>
          <w:p w14:paraId="4D6C436C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3.414</w:t>
            </w:r>
          </w:p>
        </w:tc>
        <w:tc>
          <w:tcPr>
            <w:tcW w:w="576" w:type="dxa"/>
            <w:shd w:val="clear" w:color="auto" w:fill="auto"/>
            <w:noWrap/>
            <w:vAlign w:val="center"/>
            <w:hideMark/>
          </w:tcPr>
          <w:p w14:paraId="4D6357AE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1</w:t>
            </w:r>
            <w:r w:rsidRPr="009821B2">
              <w:rPr>
                <w:rFonts w:hint="eastAsia"/>
                <w:b/>
                <w:bCs/>
                <w:color w:val="000000"/>
              </w:rPr>
              <w:t>3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14:paraId="7727990E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0.005</w:t>
            </w:r>
          </w:p>
        </w:tc>
      </w:tr>
      <w:tr w:rsidR="005617BA" w:rsidRPr="009821B2" w14:paraId="337877DE" w14:textId="77777777" w:rsidTr="004C32EC">
        <w:trPr>
          <w:trHeight w:val="320"/>
          <w:jc w:val="center"/>
        </w:trPr>
        <w:tc>
          <w:tcPr>
            <w:tcW w:w="1163" w:type="dxa"/>
            <w:vMerge/>
            <w:vAlign w:val="center"/>
          </w:tcPr>
          <w:p w14:paraId="1E72DD57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05" w:type="dxa"/>
            <w:vMerge/>
            <w:tcBorders>
              <w:bottom w:val="single" w:sz="4" w:space="0" w:color="auto"/>
            </w:tcBorders>
            <w:vAlign w:val="center"/>
          </w:tcPr>
          <w:p w14:paraId="37A209C1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CFEF6" w14:textId="77777777" w:rsidR="005617BA" w:rsidRPr="009821B2" w:rsidRDefault="005617BA" w:rsidP="004C32EC">
            <w:pPr>
              <w:rPr>
                <w:color w:val="000000"/>
              </w:rPr>
            </w:pPr>
            <w:r w:rsidRPr="009821B2">
              <w:rPr>
                <w:color w:val="000000"/>
              </w:rPr>
              <w:t>Variability</w:t>
            </w:r>
            <w:r w:rsidRPr="009821B2">
              <w:rPr>
                <w:rFonts w:hint="eastAsia"/>
                <w:b/>
                <w:bCs/>
                <w:color w:val="000000"/>
              </w:rPr>
              <w:t xml:space="preserve"> </w:t>
            </w:r>
            <w:r w:rsidRPr="009821B2">
              <w:rPr>
                <w:rFonts w:hint="eastAsia"/>
                <w:color w:val="000000"/>
              </w:rPr>
              <w:t>&amp; Contrast</w:t>
            </w:r>
          </w:p>
        </w:tc>
        <w:tc>
          <w:tcPr>
            <w:tcW w:w="2238" w:type="dxa"/>
            <w:tcBorders>
              <w:bottom w:val="single" w:sz="4" w:space="0" w:color="auto"/>
            </w:tcBorders>
            <w:vAlign w:val="center"/>
          </w:tcPr>
          <w:p w14:paraId="30AE1902" w14:textId="77777777" w:rsidR="005617BA" w:rsidRPr="009821B2" w:rsidRDefault="005617BA" w:rsidP="004C32EC">
            <w:pPr>
              <w:rPr>
                <w:color w:val="000000"/>
              </w:rPr>
            </w:pPr>
            <w:r w:rsidRPr="009821B2">
              <w:rPr>
                <w:color w:val="000000"/>
              </w:rPr>
              <w:t>-0.071</w:t>
            </w:r>
            <w:r w:rsidRPr="009821B2">
              <w:rPr>
                <w:rFonts w:hint="eastAsia"/>
                <w:color w:val="000000"/>
              </w:rPr>
              <w:t xml:space="preserve"> [-0.58, 0.48]</w:t>
            </w:r>
          </w:p>
        </w:tc>
        <w:tc>
          <w:tcPr>
            <w:tcW w:w="95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21BF3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-0.248</w:t>
            </w:r>
          </w:p>
        </w:tc>
        <w:tc>
          <w:tcPr>
            <w:tcW w:w="5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6F1EC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</w:t>
            </w:r>
            <w:r w:rsidRPr="009821B2">
              <w:rPr>
                <w:rFonts w:hint="eastAsia"/>
                <w:color w:val="000000"/>
              </w:rPr>
              <w:t>3</w:t>
            </w:r>
          </w:p>
        </w:tc>
        <w:tc>
          <w:tcPr>
            <w:tcW w:w="8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BD0DD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0.809</w:t>
            </w:r>
          </w:p>
        </w:tc>
      </w:tr>
      <w:tr w:rsidR="005617BA" w:rsidRPr="009821B2" w14:paraId="12B56DCB" w14:textId="77777777" w:rsidTr="004C32EC">
        <w:trPr>
          <w:trHeight w:val="320"/>
          <w:jc w:val="center"/>
        </w:trPr>
        <w:tc>
          <w:tcPr>
            <w:tcW w:w="1163" w:type="dxa"/>
            <w:vMerge/>
            <w:vAlign w:val="center"/>
          </w:tcPr>
          <w:p w14:paraId="2F9B415D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05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72274BB9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ADS</w:t>
            </w:r>
          </w:p>
        </w:tc>
        <w:tc>
          <w:tcPr>
            <w:tcW w:w="2694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6890E839" w14:textId="77777777" w:rsidR="005617BA" w:rsidRPr="009821B2" w:rsidRDefault="005617BA" w:rsidP="004C32EC">
            <w:pPr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 xml:space="preserve">Space &amp; </w:t>
            </w:r>
            <w:r w:rsidRPr="009821B2">
              <w:rPr>
                <w:color w:val="000000"/>
              </w:rPr>
              <w:t>Variability</w:t>
            </w:r>
          </w:p>
        </w:tc>
        <w:tc>
          <w:tcPr>
            <w:tcW w:w="2238" w:type="dxa"/>
            <w:tcBorders>
              <w:top w:val="single" w:sz="4" w:space="0" w:color="auto"/>
              <w:bottom w:val="nil"/>
            </w:tcBorders>
            <w:vAlign w:val="center"/>
          </w:tcPr>
          <w:p w14:paraId="1A29C1D4" w14:textId="77777777" w:rsidR="005617BA" w:rsidRPr="009821B2" w:rsidRDefault="005617BA" w:rsidP="004C32EC">
            <w:pPr>
              <w:rPr>
                <w:color w:val="000000"/>
              </w:rPr>
            </w:pPr>
            <w:r w:rsidRPr="009821B2">
              <w:rPr>
                <w:color w:val="000000"/>
              </w:rPr>
              <w:t>-0.0</w:t>
            </w:r>
            <w:r w:rsidRPr="009821B2">
              <w:rPr>
                <w:rFonts w:hint="eastAsia"/>
                <w:color w:val="000000"/>
              </w:rPr>
              <w:t xml:space="preserve">1 [-0.51, 0.51] </w:t>
            </w:r>
          </w:p>
        </w:tc>
        <w:tc>
          <w:tcPr>
            <w:tcW w:w="956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4EFDA3CD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-0.012</w:t>
            </w:r>
          </w:p>
        </w:tc>
        <w:tc>
          <w:tcPr>
            <w:tcW w:w="576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7381DBBE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13</w:t>
            </w:r>
          </w:p>
        </w:tc>
        <w:tc>
          <w:tcPr>
            <w:tcW w:w="876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57D7F3EB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0.990</w:t>
            </w:r>
          </w:p>
        </w:tc>
      </w:tr>
      <w:tr w:rsidR="005617BA" w:rsidRPr="009821B2" w14:paraId="51D03408" w14:textId="77777777" w:rsidTr="004C32EC">
        <w:trPr>
          <w:trHeight w:val="320"/>
          <w:jc w:val="center"/>
        </w:trPr>
        <w:tc>
          <w:tcPr>
            <w:tcW w:w="1163" w:type="dxa"/>
            <w:vMerge/>
            <w:vAlign w:val="center"/>
          </w:tcPr>
          <w:p w14:paraId="5541BC0B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05" w:type="dxa"/>
            <w:vMerge/>
            <w:tcBorders>
              <w:top w:val="nil"/>
            </w:tcBorders>
            <w:vAlign w:val="center"/>
          </w:tcPr>
          <w:p w14:paraId="55D7CDC8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2694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52FE5F0D" w14:textId="77777777" w:rsidR="005617BA" w:rsidRPr="009821B2" w:rsidRDefault="005617BA" w:rsidP="004C32EC">
            <w:pPr>
              <w:rPr>
                <w:color w:val="000000"/>
              </w:rPr>
            </w:pPr>
            <w:r w:rsidRPr="009821B2">
              <w:rPr>
                <w:rFonts w:hint="eastAsia"/>
                <w:color w:val="000000"/>
              </w:rPr>
              <w:t>Space &amp; Contrast</w:t>
            </w:r>
          </w:p>
        </w:tc>
        <w:tc>
          <w:tcPr>
            <w:tcW w:w="2238" w:type="dxa"/>
            <w:tcBorders>
              <w:top w:val="nil"/>
            </w:tcBorders>
            <w:vAlign w:val="center"/>
          </w:tcPr>
          <w:p w14:paraId="0391570F" w14:textId="77777777" w:rsidR="005617BA" w:rsidRPr="009821B2" w:rsidRDefault="005617BA" w:rsidP="004C32EC">
            <w:pPr>
              <w:rPr>
                <w:color w:val="000000"/>
              </w:rPr>
            </w:pPr>
            <w:r w:rsidRPr="009821B2">
              <w:rPr>
                <w:color w:val="000000"/>
              </w:rPr>
              <w:t>0.0</w:t>
            </w:r>
            <w:r w:rsidRPr="009821B2">
              <w:rPr>
                <w:rFonts w:hint="eastAsia"/>
                <w:color w:val="000000"/>
              </w:rPr>
              <w:t>5 [-0.48, 0.54]</w:t>
            </w:r>
          </w:p>
        </w:tc>
        <w:tc>
          <w:tcPr>
            <w:tcW w:w="956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79C58C0C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0.162</w:t>
            </w:r>
          </w:p>
        </w:tc>
        <w:tc>
          <w:tcPr>
            <w:tcW w:w="576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2A9AB201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13</w:t>
            </w:r>
          </w:p>
        </w:tc>
        <w:tc>
          <w:tcPr>
            <w:tcW w:w="876" w:type="dxa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14:paraId="0BAB9DC5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  <w:r w:rsidRPr="009821B2">
              <w:rPr>
                <w:color w:val="000000"/>
              </w:rPr>
              <w:t>0.874</w:t>
            </w:r>
          </w:p>
        </w:tc>
      </w:tr>
      <w:tr w:rsidR="005617BA" w14:paraId="18B4B927" w14:textId="77777777" w:rsidTr="004C32EC">
        <w:trPr>
          <w:trHeight w:val="320"/>
          <w:jc w:val="center"/>
        </w:trPr>
        <w:tc>
          <w:tcPr>
            <w:tcW w:w="1163" w:type="dxa"/>
            <w:vMerge/>
            <w:vAlign w:val="center"/>
          </w:tcPr>
          <w:p w14:paraId="3B68E9DA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1105" w:type="dxa"/>
            <w:vMerge/>
            <w:vAlign w:val="center"/>
          </w:tcPr>
          <w:p w14:paraId="42E02CF5" w14:textId="77777777" w:rsidR="005617BA" w:rsidRPr="009821B2" w:rsidRDefault="005617BA" w:rsidP="004C32EC">
            <w:pPr>
              <w:jc w:val="center"/>
              <w:rPr>
                <w:color w:val="000000"/>
              </w:rPr>
            </w:pPr>
          </w:p>
        </w:tc>
        <w:tc>
          <w:tcPr>
            <w:tcW w:w="2694" w:type="dxa"/>
            <w:shd w:val="clear" w:color="auto" w:fill="auto"/>
            <w:noWrap/>
            <w:vAlign w:val="center"/>
            <w:hideMark/>
          </w:tcPr>
          <w:p w14:paraId="2D2987E6" w14:textId="77777777" w:rsidR="005617BA" w:rsidRPr="009821B2" w:rsidRDefault="005617BA" w:rsidP="004C32EC">
            <w:pPr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 xml:space="preserve">Variability </w:t>
            </w:r>
            <w:r w:rsidRPr="009821B2">
              <w:rPr>
                <w:rFonts w:hint="eastAsia"/>
                <w:b/>
                <w:bCs/>
                <w:color w:val="000000"/>
              </w:rPr>
              <w:t>&amp; Contrast</w:t>
            </w:r>
          </w:p>
        </w:tc>
        <w:tc>
          <w:tcPr>
            <w:tcW w:w="2238" w:type="dxa"/>
            <w:vAlign w:val="center"/>
          </w:tcPr>
          <w:p w14:paraId="2D4F54AD" w14:textId="77777777" w:rsidR="005617BA" w:rsidRPr="009821B2" w:rsidRDefault="005617BA" w:rsidP="004C32EC">
            <w:pPr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-0.5</w:t>
            </w:r>
            <w:r w:rsidRPr="009821B2">
              <w:rPr>
                <w:rFonts w:hint="eastAsia"/>
                <w:b/>
                <w:bCs/>
                <w:color w:val="000000"/>
              </w:rPr>
              <w:t>3 [-0.82, -0.02]</w:t>
            </w:r>
          </w:p>
        </w:tc>
        <w:tc>
          <w:tcPr>
            <w:tcW w:w="956" w:type="dxa"/>
            <w:shd w:val="clear" w:color="auto" w:fill="auto"/>
            <w:noWrap/>
            <w:vAlign w:val="center"/>
            <w:hideMark/>
          </w:tcPr>
          <w:p w14:paraId="57704DAF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-2.230</w:t>
            </w:r>
          </w:p>
        </w:tc>
        <w:tc>
          <w:tcPr>
            <w:tcW w:w="576" w:type="dxa"/>
            <w:shd w:val="clear" w:color="auto" w:fill="auto"/>
            <w:noWrap/>
            <w:vAlign w:val="center"/>
            <w:hideMark/>
          </w:tcPr>
          <w:p w14:paraId="0A610E71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13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14:paraId="4873ACB0" w14:textId="77777777" w:rsidR="005617BA" w:rsidRPr="009821B2" w:rsidRDefault="005617BA" w:rsidP="004C32EC">
            <w:pPr>
              <w:jc w:val="center"/>
              <w:rPr>
                <w:b/>
                <w:bCs/>
                <w:color w:val="000000"/>
              </w:rPr>
            </w:pPr>
            <w:r w:rsidRPr="009821B2">
              <w:rPr>
                <w:b/>
                <w:bCs/>
                <w:color w:val="000000"/>
              </w:rPr>
              <w:t>0.044</w:t>
            </w:r>
          </w:p>
        </w:tc>
      </w:tr>
    </w:tbl>
    <w:p w14:paraId="682FBF25" w14:textId="77777777" w:rsidR="005617BA" w:rsidRDefault="005617BA" w:rsidP="005617BA">
      <w:pPr>
        <w:pStyle w:val="BodyTextNext"/>
        <w:spacing w:line="480" w:lineRule="auto"/>
        <w:ind w:firstLine="0"/>
        <w:rPr>
          <w:color w:val="000000" w:themeColor="text1"/>
          <w:sz w:val="24"/>
          <w:szCs w:val="24"/>
          <w:lang w:eastAsia="zh-CN"/>
        </w:rPr>
      </w:pPr>
    </w:p>
    <w:p w14:paraId="0C9E0D51" w14:textId="77777777" w:rsidR="00D775B8" w:rsidRDefault="00D775B8"/>
    <w:sectPr w:rsidR="00D775B8" w:rsidSect="005617BA">
      <w:pgSz w:w="11900" w:h="16840"/>
      <w:pgMar w:top="1440" w:right="1440" w:bottom="1440" w:left="1440" w:header="708" w:footer="708" w:gutter="0"/>
      <w:lnNumType w:countBy="1" w:restart="newSection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7BA"/>
    <w:rsid w:val="005617BA"/>
    <w:rsid w:val="00BC5F50"/>
    <w:rsid w:val="00D775B8"/>
    <w:rsid w:val="00E140A6"/>
    <w:rsid w:val="00FE2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D3DA15"/>
  <w15:chartTrackingRefBased/>
  <w15:docId w15:val="{A57C602D-98AB-4700-BBFA-A5E697036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17BA"/>
    <w:pPr>
      <w:spacing w:after="0" w:line="240" w:lineRule="auto"/>
    </w:pPr>
    <w:rPr>
      <w:rFonts w:ascii="Times New Roman" w:eastAsia="Times New Roman" w:hAnsi="Times New Roman" w:cs="Times New Roman"/>
      <w:kern w:val="0"/>
      <w:lang w:eastAsia="zh-C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5617BA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617BA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617BA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617BA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617BA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617BA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617BA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617BA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617BA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617B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617B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617B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617B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617B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617B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617B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617B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617B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617B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5617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617BA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5617B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617BA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5617B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617BA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5617B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617B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617B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617BA"/>
    <w:rPr>
      <w:b/>
      <w:bCs/>
      <w:smallCaps/>
      <w:color w:val="0F4761" w:themeColor="accent1" w:themeShade="BF"/>
      <w:spacing w:val="5"/>
    </w:rPr>
  </w:style>
  <w:style w:type="paragraph" w:customStyle="1" w:styleId="BodyTextNext">
    <w:name w:val="Body Text Next"/>
    <w:basedOn w:val="BodyText"/>
    <w:autoRedefine/>
    <w:qFormat/>
    <w:rsid w:val="005617BA"/>
    <w:pPr>
      <w:spacing w:after="60"/>
      <w:ind w:firstLine="284"/>
      <w:jc w:val="both"/>
    </w:pPr>
    <w:rPr>
      <w:rFonts w:eastAsia="SimSun"/>
      <w:sz w:val="18"/>
      <w:szCs w:val="20"/>
      <w:lang w:val="en-US"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5617B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617BA"/>
    <w:rPr>
      <w:rFonts w:ascii="Times New Roman" w:eastAsia="Times New Roman" w:hAnsi="Times New Roman" w:cs="Times New Roman"/>
      <w:kern w:val="0"/>
      <w:lang w:eastAsia="zh-CN"/>
      <w14:ligatures w14:val="none"/>
    </w:rPr>
  </w:style>
  <w:style w:type="character" w:styleId="LineNumber">
    <w:name w:val="line number"/>
    <w:basedOn w:val="DefaultParagraphFont"/>
    <w:uiPriority w:val="99"/>
    <w:semiHidden/>
    <w:unhideWhenUsed/>
    <w:rsid w:val="005617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598</Words>
  <Characters>3415</Characters>
  <Application>Microsoft Office Word</Application>
  <DocSecurity>0</DocSecurity>
  <Lines>28</Lines>
  <Paragraphs>8</Paragraphs>
  <ScaleCrop>false</ScaleCrop>
  <Company>Cambridge University Press &amp; Assessment</Company>
  <LinksUpToDate>false</LinksUpToDate>
  <CharactersWithSpaces>4005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Miles Lambert</dc:creator>
  <cp:keywords/>
  <dc:description/>
  <cp:lastModifiedBy>Miles Lambert</cp:lastModifiedBy>
  <cp:revision>1</cp:revision>
  <dcterms:created xsi:type="dcterms:W3CDTF">2025-03-07T09:52:00Z</dcterms:created>
  <dcterms:modified xsi:type="dcterms:W3CDTF">2025-03-07T09:52:00Z</dcterms:modified>
</cp:coreProperties>
</file>