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41EB83" w14:textId="65F22EB6" w:rsidR="00A351B8" w:rsidRDefault="00A351B8" w:rsidP="00F302D1">
      <w:pPr>
        <w:rPr>
          <w:b/>
          <w:iCs/>
          <w:sz w:val="28"/>
          <w:szCs w:val="28"/>
          <w:lang w:val="en-US"/>
        </w:rPr>
      </w:pPr>
      <w:r>
        <w:rPr>
          <w:b/>
          <w:iCs/>
          <w:sz w:val="28"/>
          <w:szCs w:val="28"/>
          <w:lang w:val="en-US"/>
        </w:rPr>
        <w:t>How the coronavirus crisis affects citizen trust in institutions and in unknown others</w:t>
      </w:r>
      <w:r w:rsidR="00345D58">
        <w:rPr>
          <w:b/>
          <w:iCs/>
          <w:sz w:val="28"/>
          <w:szCs w:val="28"/>
          <w:lang w:val="en-US"/>
        </w:rPr>
        <w:t xml:space="preserve"> – Evidence from “the Swedish experiment”</w:t>
      </w:r>
    </w:p>
    <w:p w14:paraId="356AEEC8" w14:textId="77777777" w:rsidR="00A351B8" w:rsidRDefault="00A351B8" w:rsidP="00F302D1">
      <w:pPr>
        <w:rPr>
          <w:b/>
          <w:iCs/>
          <w:sz w:val="28"/>
          <w:szCs w:val="28"/>
          <w:lang w:val="en-US"/>
        </w:rPr>
      </w:pPr>
    </w:p>
    <w:p w14:paraId="6B3B5F50" w14:textId="4363E0CD" w:rsidR="00F302D1" w:rsidRPr="00AD6CC1" w:rsidRDefault="00F302D1" w:rsidP="00F302D1">
      <w:pPr>
        <w:rPr>
          <w:b/>
          <w:iCs/>
          <w:sz w:val="28"/>
          <w:szCs w:val="28"/>
          <w:lang w:val="en-US"/>
        </w:rPr>
      </w:pPr>
      <w:r w:rsidRPr="00AD6CC1">
        <w:rPr>
          <w:b/>
          <w:iCs/>
          <w:sz w:val="28"/>
          <w:szCs w:val="28"/>
          <w:lang w:val="en-US"/>
        </w:rPr>
        <w:t>Supplementary information</w:t>
      </w:r>
    </w:p>
    <w:p w14:paraId="5FC46152" w14:textId="77777777" w:rsidR="00F302D1" w:rsidRPr="00AD6CC1" w:rsidRDefault="00F302D1" w:rsidP="00F302D1">
      <w:pPr>
        <w:rPr>
          <w:iCs/>
          <w:sz w:val="22"/>
          <w:szCs w:val="22"/>
          <w:lang w:val="en-US"/>
        </w:rPr>
      </w:pPr>
    </w:p>
    <w:p w14:paraId="07CDB9D6" w14:textId="47781BFE" w:rsidR="00D20ECC" w:rsidRPr="00AD6CC1" w:rsidRDefault="00C513DC" w:rsidP="002F54DF">
      <w:pPr>
        <w:rPr>
          <w:iCs/>
          <w:lang w:val="en-US"/>
        </w:rPr>
      </w:pPr>
      <w:r w:rsidRPr="00AD6CC1">
        <w:rPr>
          <w:iCs/>
          <w:lang w:val="en-US"/>
        </w:rPr>
        <w:t xml:space="preserve">The supplementary information is organized as follows. The first section </w:t>
      </w:r>
      <w:r w:rsidR="00AF1A4F">
        <w:rPr>
          <w:iCs/>
          <w:lang w:val="en-US"/>
        </w:rPr>
        <w:t>(Supplementary</w:t>
      </w:r>
      <w:r w:rsidR="00DB63A2">
        <w:rPr>
          <w:iCs/>
          <w:lang w:val="en-US"/>
        </w:rPr>
        <w:t xml:space="preserve"> Main) </w:t>
      </w:r>
      <w:r w:rsidRPr="00AD6CC1">
        <w:rPr>
          <w:iCs/>
          <w:lang w:val="en-US"/>
        </w:rPr>
        <w:t xml:space="preserve">describes more extensively the </w:t>
      </w:r>
      <w:r w:rsidR="00BD7FE9">
        <w:rPr>
          <w:iCs/>
          <w:lang w:val="en-US"/>
        </w:rPr>
        <w:t>survey waves (</w:t>
      </w:r>
      <w:r w:rsidR="00BD7FE9" w:rsidRPr="00AD6CC1">
        <w:rPr>
          <w:i/>
          <w:iCs/>
          <w:lang w:val="en-US"/>
        </w:rPr>
        <w:t>t</w:t>
      </w:r>
      <w:r w:rsidR="00BD7FE9">
        <w:rPr>
          <w:iCs/>
          <w:lang w:val="en-US"/>
        </w:rPr>
        <w:t xml:space="preserve">-1, </w:t>
      </w:r>
      <w:r w:rsidR="00BD7FE9" w:rsidRPr="00AD6CC1">
        <w:rPr>
          <w:i/>
          <w:iCs/>
          <w:lang w:val="en-US"/>
        </w:rPr>
        <w:t>t</w:t>
      </w:r>
      <w:r w:rsidR="00BD7FE9">
        <w:rPr>
          <w:iCs/>
          <w:lang w:val="en-US"/>
        </w:rPr>
        <w:t xml:space="preserve">0 and </w:t>
      </w:r>
      <w:r w:rsidR="00BD7FE9" w:rsidRPr="00AD6CC1">
        <w:rPr>
          <w:i/>
          <w:iCs/>
          <w:lang w:val="en-US"/>
        </w:rPr>
        <w:t>t</w:t>
      </w:r>
      <w:r w:rsidR="00BD7FE9">
        <w:rPr>
          <w:iCs/>
          <w:lang w:val="en-US"/>
        </w:rPr>
        <w:t xml:space="preserve">1) and </w:t>
      </w:r>
      <w:r w:rsidR="00DB1AF9">
        <w:rPr>
          <w:iCs/>
          <w:lang w:val="en-US"/>
        </w:rPr>
        <w:t xml:space="preserve">their </w:t>
      </w:r>
      <w:r w:rsidR="00BD7FE9">
        <w:rPr>
          <w:iCs/>
          <w:lang w:val="en-US"/>
        </w:rPr>
        <w:t xml:space="preserve">relation to </w:t>
      </w:r>
      <w:r w:rsidRPr="00AD6CC1">
        <w:rPr>
          <w:iCs/>
          <w:lang w:val="en-US"/>
        </w:rPr>
        <w:t>crisis phases of the Swedish corona pandemic</w:t>
      </w:r>
      <w:r w:rsidR="00347EBB" w:rsidRPr="00AD6CC1">
        <w:rPr>
          <w:iCs/>
          <w:lang w:val="en-US"/>
        </w:rPr>
        <w:t xml:space="preserve"> 2020</w:t>
      </w:r>
      <w:r w:rsidRPr="00AD6CC1">
        <w:rPr>
          <w:iCs/>
          <w:lang w:val="en-US"/>
        </w:rPr>
        <w:t xml:space="preserve">. </w:t>
      </w:r>
      <w:r w:rsidR="00347EBB" w:rsidRPr="00AD6CC1">
        <w:rPr>
          <w:iCs/>
          <w:lang w:val="en-US"/>
        </w:rPr>
        <w:t xml:space="preserve">In </w:t>
      </w:r>
      <w:r w:rsidR="00AF1A4F">
        <w:rPr>
          <w:iCs/>
          <w:lang w:val="en-US"/>
        </w:rPr>
        <w:t>Supplementary</w:t>
      </w:r>
      <w:r w:rsidR="00DB63A2">
        <w:rPr>
          <w:iCs/>
          <w:lang w:val="en-US"/>
        </w:rPr>
        <w:t xml:space="preserve"> Methods</w:t>
      </w:r>
      <w:r w:rsidR="00347EBB" w:rsidRPr="00AD6CC1">
        <w:rPr>
          <w:iCs/>
          <w:lang w:val="en-US"/>
        </w:rPr>
        <w:t xml:space="preserve">, we </w:t>
      </w:r>
      <w:r w:rsidR="00347EBB">
        <w:rPr>
          <w:iCs/>
          <w:lang w:val="en-US"/>
        </w:rPr>
        <w:t>present</w:t>
      </w:r>
      <w:r w:rsidR="00347EBB" w:rsidRPr="00AD6CC1">
        <w:rPr>
          <w:iCs/>
          <w:lang w:val="en-US"/>
        </w:rPr>
        <w:t xml:space="preserve"> </w:t>
      </w:r>
      <w:r w:rsidR="00347EBB">
        <w:rPr>
          <w:iCs/>
          <w:lang w:val="en-US"/>
        </w:rPr>
        <w:t xml:space="preserve">further </w:t>
      </w:r>
      <w:r w:rsidR="00347EBB" w:rsidRPr="00AD6CC1">
        <w:rPr>
          <w:iCs/>
          <w:lang w:val="en-US"/>
        </w:rPr>
        <w:t xml:space="preserve">details about the analyzed </w:t>
      </w:r>
      <w:r w:rsidR="00BD7FE9">
        <w:rPr>
          <w:iCs/>
          <w:lang w:val="en-US"/>
        </w:rPr>
        <w:t>survey</w:t>
      </w:r>
      <w:r w:rsidR="00347EBB">
        <w:rPr>
          <w:iCs/>
          <w:lang w:val="en-US"/>
        </w:rPr>
        <w:t xml:space="preserve"> waves</w:t>
      </w:r>
      <w:r w:rsidR="00347EBB" w:rsidRPr="00AD6CC1">
        <w:rPr>
          <w:iCs/>
          <w:lang w:val="en-US"/>
        </w:rPr>
        <w:t xml:space="preserve">. </w:t>
      </w:r>
      <w:r w:rsidR="002F54DF">
        <w:rPr>
          <w:iCs/>
          <w:lang w:val="en-US"/>
        </w:rPr>
        <w:t xml:space="preserve">Supplementary Results presents </w:t>
      </w:r>
      <w:r w:rsidR="00BA6252">
        <w:rPr>
          <w:iCs/>
          <w:lang w:val="en-US"/>
        </w:rPr>
        <w:t>additional</w:t>
      </w:r>
      <w:r w:rsidR="002F54DF">
        <w:rPr>
          <w:iCs/>
          <w:lang w:val="en-US"/>
        </w:rPr>
        <w:t xml:space="preserve"> statistical analysis of the relationship between </w:t>
      </w:r>
      <w:r w:rsidR="002F54DF" w:rsidRPr="00364B6C">
        <w:rPr>
          <w:iCs/>
          <w:lang w:val="en-US"/>
        </w:rPr>
        <w:t>institutional and interpersonal trust</w:t>
      </w:r>
      <w:r w:rsidR="002F54DF">
        <w:rPr>
          <w:iCs/>
          <w:lang w:val="en-US"/>
        </w:rPr>
        <w:t>.</w:t>
      </w:r>
      <w:r w:rsidR="00BD7FE9">
        <w:rPr>
          <w:iCs/>
          <w:lang w:val="en-US"/>
        </w:rPr>
        <w:t xml:space="preserve"> </w:t>
      </w:r>
      <w:r w:rsidR="002F54DF">
        <w:rPr>
          <w:iCs/>
          <w:lang w:val="en-US"/>
        </w:rPr>
        <w:t>Supplementary</w:t>
      </w:r>
      <w:r w:rsidR="002F54DF">
        <w:rPr>
          <w:lang w:val="en-US"/>
        </w:rPr>
        <w:t xml:space="preserve"> Discussion </w:t>
      </w:r>
      <w:r w:rsidR="00AD6CC1">
        <w:rPr>
          <w:lang w:val="en-US"/>
        </w:rPr>
        <w:t>displays</w:t>
      </w:r>
      <w:r w:rsidR="002F54DF">
        <w:rPr>
          <w:iCs/>
          <w:lang w:val="en-US"/>
        </w:rPr>
        <w:t xml:space="preserve"> an overview over data indicating rally</w:t>
      </w:r>
      <w:r w:rsidR="00F35065">
        <w:rPr>
          <w:iCs/>
          <w:lang w:val="en-US"/>
        </w:rPr>
        <w:t xml:space="preserve">-effects </w:t>
      </w:r>
      <w:r w:rsidR="00892EAF">
        <w:rPr>
          <w:iCs/>
          <w:lang w:val="en-US"/>
        </w:rPr>
        <w:t xml:space="preserve">from </w:t>
      </w:r>
      <w:r w:rsidR="00313C1E">
        <w:rPr>
          <w:iCs/>
          <w:lang w:val="en-US"/>
        </w:rPr>
        <w:t>37</w:t>
      </w:r>
      <w:r w:rsidR="00AD6CC1">
        <w:rPr>
          <w:iCs/>
          <w:lang w:val="en-US"/>
        </w:rPr>
        <w:t xml:space="preserve"> countries around the world.</w:t>
      </w:r>
    </w:p>
    <w:p w14:paraId="3C67F997" w14:textId="77777777" w:rsidR="00F302D1" w:rsidRPr="00FA6887" w:rsidRDefault="00F302D1" w:rsidP="00F302D1">
      <w:pPr>
        <w:rPr>
          <w:iCs/>
          <w:sz w:val="22"/>
          <w:szCs w:val="22"/>
          <w:lang w:val="en-US"/>
        </w:rPr>
      </w:pPr>
    </w:p>
    <w:p w14:paraId="7BDEDF82" w14:textId="12F0E5D5" w:rsidR="00652B39" w:rsidRPr="00FA6887" w:rsidRDefault="007839D9">
      <w:pPr>
        <w:rPr>
          <w:sz w:val="22"/>
          <w:szCs w:val="22"/>
          <w:lang w:val="en-US"/>
        </w:rPr>
      </w:pPr>
      <w:r w:rsidRPr="001A796F">
        <w:rPr>
          <w:iCs/>
          <w:lang w:val="en-GB"/>
        </w:rPr>
        <w:t>The Swedish Ethical Review Authority (protocol no.2019–04339/2020-01501) approved data collection procedures. Informed consent was received directly from each participant before their participation in each survey</w:t>
      </w:r>
      <w:r w:rsidR="00DB1AF9">
        <w:rPr>
          <w:iCs/>
          <w:lang w:val="en-GB"/>
        </w:rPr>
        <w:t xml:space="preserve"> wave</w:t>
      </w:r>
      <w:r w:rsidRPr="001A796F">
        <w:rPr>
          <w:iCs/>
          <w:lang w:val="en-GB"/>
        </w:rPr>
        <w:t>.</w:t>
      </w:r>
    </w:p>
    <w:p w14:paraId="358712D2" w14:textId="705CC167" w:rsidR="007B2397" w:rsidRPr="008D2786" w:rsidRDefault="00AF1A4F" w:rsidP="00017BD2">
      <w:pPr>
        <w:spacing w:before="100" w:beforeAutospacing="1" w:after="100" w:afterAutospacing="1"/>
        <w:outlineLvl w:val="2"/>
        <w:rPr>
          <w:b/>
          <w:bCs/>
          <w:lang w:val="en-US"/>
        </w:rPr>
      </w:pPr>
      <w:r w:rsidRPr="00AD6CC1">
        <w:rPr>
          <w:b/>
          <w:iCs/>
          <w:lang w:val="en-US"/>
        </w:rPr>
        <w:t>Supplementary</w:t>
      </w:r>
      <w:r w:rsidRPr="00AF1A4F">
        <w:rPr>
          <w:b/>
          <w:bCs/>
          <w:lang w:val="en-US"/>
        </w:rPr>
        <w:t xml:space="preserve"> </w:t>
      </w:r>
      <w:r w:rsidR="00DB63A2">
        <w:rPr>
          <w:b/>
          <w:bCs/>
          <w:lang w:val="en-US"/>
        </w:rPr>
        <w:t>Main</w:t>
      </w:r>
    </w:p>
    <w:p w14:paraId="19E9D0AB" w14:textId="598F696D" w:rsidR="007B2397" w:rsidRDefault="007B2397" w:rsidP="00017BD2">
      <w:pPr>
        <w:rPr>
          <w:lang w:val="en-US"/>
        </w:rPr>
      </w:pPr>
      <w:r w:rsidRPr="008D2786">
        <w:rPr>
          <w:lang w:val="en-US"/>
        </w:rPr>
        <w:t>The study comprises one pre-survey and two survey waves that were conducted before and in parallel with the outbreak and development of the covid-19 in Sweden. The spread of the virus, number of infected and dead people changed dramatically between the turn of the year and by the tim</w:t>
      </w:r>
      <w:r>
        <w:rPr>
          <w:lang w:val="en-US"/>
        </w:rPr>
        <w:t>e</w:t>
      </w:r>
      <w:r w:rsidRPr="008D2786">
        <w:rPr>
          <w:lang w:val="en-US"/>
        </w:rPr>
        <w:t xml:space="preserve"> the second survey wave was closed on April 14</w:t>
      </w:r>
      <w:r w:rsidRPr="008D2786">
        <w:rPr>
          <w:vertAlign w:val="superscript"/>
          <w:lang w:val="en-US"/>
        </w:rPr>
        <w:t>th</w:t>
      </w:r>
      <w:r w:rsidRPr="008D2786">
        <w:rPr>
          <w:lang w:val="en-US"/>
        </w:rPr>
        <w:t xml:space="preserve"> 2020. As did the media attention that was given to the covi</w:t>
      </w:r>
      <w:r w:rsidR="002E7739">
        <w:rPr>
          <w:lang w:val="en-US"/>
        </w:rPr>
        <w:t>d</w:t>
      </w:r>
      <w:r w:rsidRPr="008D2786">
        <w:rPr>
          <w:lang w:val="en-US"/>
        </w:rPr>
        <w:t>-19 epidemic, and information seeking activities among the Swedish public.</w:t>
      </w:r>
    </w:p>
    <w:p w14:paraId="6DCC64EB" w14:textId="77777777" w:rsidR="00CF063A" w:rsidRPr="008D2786" w:rsidRDefault="00CF063A" w:rsidP="00017BD2">
      <w:pPr>
        <w:rPr>
          <w:lang w:val="en-US"/>
        </w:rPr>
      </w:pPr>
    </w:p>
    <w:p w14:paraId="39F6E373" w14:textId="65D6B2F7" w:rsidR="007B2397" w:rsidRPr="008D2786" w:rsidRDefault="007B2397" w:rsidP="00017BD2">
      <w:pPr>
        <w:rPr>
          <w:lang w:val="en-US"/>
        </w:rPr>
      </w:pPr>
      <w:r w:rsidRPr="008D2786">
        <w:rPr>
          <w:lang w:val="en-US"/>
        </w:rPr>
        <w:t>Below follows a detailed description of how the pre</w:t>
      </w:r>
      <w:r w:rsidR="00DB1AF9">
        <w:rPr>
          <w:lang w:val="en-US"/>
        </w:rPr>
        <w:t>-</w:t>
      </w:r>
      <w:r w:rsidRPr="008D2786">
        <w:rPr>
          <w:lang w:val="en-US"/>
        </w:rPr>
        <w:t>survey and survey waves coincided in time with the course of the pandemic.</w:t>
      </w:r>
    </w:p>
    <w:p w14:paraId="4F807683" w14:textId="77777777" w:rsidR="007B2397" w:rsidRPr="008D2786" w:rsidRDefault="007B2397" w:rsidP="00017BD2">
      <w:pPr>
        <w:rPr>
          <w:lang w:val="en-US"/>
        </w:rPr>
      </w:pPr>
    </w:p>
    <w:p w14:paraId="0E4F613A" w14:textId="789CA9CF" w:rsidR="007B2397" w:rsidRPr="008D2786" w:rsidRDefault="007B2397" w:rsidP="00017BD2">
      <w:pPr>
        <w:rPr>
          <w:lang w:val="en-US"/>
        </w:rPr>
      </w:pPr>
      <w:r w:rsidRPr="008D2786">
        <w:rPr>
          <w:lang w:val="en-US"/>
        </w:rPr>
        <w:t>The beginning, development and ending of crises is often described using stage- or phase-models.</w:t>
      </w:r>
      <w:r w:rsidRPr="008D2786">
        <w:rPr>
          <w:rStyle w:val="Fotnotsreferens"/>
          <w:lang w:val="en-US"/>
        </w:rPr>
        <w:footnoteReference w:id="1"/>
      </w:r>
      <w:r w:rsidRPr="008D2786">
        <w:rPr>
          <w:lang w:val="en-US"/>
        </w:rPr>
        <w:t xml:space="preserve"> </w:t>
      </w:r>
      <w:r>
        <w:rPr>
          <w:lang w:val="en-US"/>
        </w:rPr>
        <w:t xml:space="preserve">In our study we define a </w:t>
      </w:r>
      <w:r w:rsidRPr="008D2786">
        <w:rPr>
          <w:i/>
          <w:iCs/>
          <w:lang w:val="en-US"/>
        </w:rPr>
        <w:t>pre-crisis phase</w:t>
      </w:r>
      <w:r>
        <w:rPr>
          <w:lang w:val="en-US"/>
        </w:rPr>
        <w:t xml:space="preserve">, an </w:t>
      </w:r>
      <w:r w:rsidRPr="008D2786">
        <w:rPr>
          <w:i/>
          <w:iCs/>
          <w:lang w:val="en-US"/>
        </w:rPr>
        <w:t>initial phase</w:t>
      </w:r>
      <w:r>
        <w:rPr>
          <w:lang w:val="en-US"/>
        </w:rPr>
        <w:t xml:space="preserve"> and an </w:t>
      </w:r>
      <w:r w:rsidRPr="008D2786">
        <w:rPr>
          <w:i/>
          <w:iCs/>
          <w:lang w:val="en-US"/>
        </w:rPr>
        <w:t>acute phase</w:t>
      </w:r>
      <w:r>
        <w:rPr>
          <w:lang w:val="en-US"/>
        </w:rPr>
        <w:t xml:space="preserve">. </w:t>
      </w:r>
      <w:r w:rsidRPr="008D2786">
        <w:rPr>
          <w:lang w:val="en-US"/>
        </w:rPr>
        <w:t>The pre-survey, collected to a subsample between December 10</w:t>
      </w:r>
      <w:r w:rsidR="00C513DC" w:rsidRPr="008D2786">
        <w:rPr>
          <w:vertAlign w:val="superscript"/>
          <w:lang w:val="en-US"/>
        </w:rPr>
        <w:t>th</w:t>
      </w:r>
      <w:r w:rsidRPr="008D2786">
        <w:rPr>
          <w:lang w:val="en-US"/>
        </w:rPr>
        <w:t xml:space="preserve"> 2018 and January 8</w:t>
      </w:r>
      <w:r w:rsidRPr="008D2786">
        <w:rPr>
          <w:vertAlign w:val="superscript"/>
          <w:lang w:val="en-US"/>
        </w:rPr>
        <w:t>th</w:t>
      </w:r>
      <w:r w:rsidRPr="008D2786">
        <w:rPr>
          <w:lang w:val="en-US"/>
        </w:rPr>
        <w:t xml:space="preserve"> 2019 was conducted in </w:t>
      </w:r>
      <w:r>
        <w:rPr>
          <w:lang w:val="en-US"/>
        </w:rPr>
        <w:t>the</w:t>
      </w:r>
      <w:r w:rsidRPr="008D2786">
        <w:rPr>
          <w:lang w:val="en-US"/>
        </w:rPr>
        <w:t xml:space="preserve"> </w:t>
      </w:r>
      <w:r w:rsidRPr="008D2786">
        <w:rPr>
          <w:i/>
          <w:lang w:val="en-US"/>
        </w:rPr>
        <w:t>pre-crisis</w:t>
      </w:r>
      <w:r w:rsidRPr="008D2786">
        <w:rPr>
          <w:lang w:val="en-US"/>
        </w:rPr>
        <w:t xml:space="preserve"> stage, a year before the covid-19 was detected in China and consequently still was unknown to the Swedish public.</w:t>
      </w:r>
      <w:r w:rsidRPr="008D2786">
        <w:rPr>
          <w:rStyle w:val="Fotnotsreferens"/>
          <w:lang w:val="en-US"/>
        </w:rPr>
        <w:footnoteReference w:id="2"/>
      </w:r>
    </w:p>
    <w:p w14:paraId="16519530" w14:textId="77777777" w:rsidR="007B2397" w:rsidRPr="008D2786" w:rsidRDefault="007B2397" w:rsidP="00017BD2">
      <w:pPr>
        <w:rPr>
          <w:lang w:val="en-US"/>
        </w:rPr>
      </w:pPr>
    </w:p>
    <w:p w14:paraId="52D4FEDF" w14:textId="0358771E" w:rsidR="007B2397" w:rsidRDefault="007B2397" w:rsidP="00017BD2">
      <w:pPr>
        <w:rPr>
          <w:lang w:val="en-US"/>
        </w:rPr>
      </w:pPr>
      <w:r w:rsidRPr="008D2786">
        <w:rPr>
          <w:lang w:val="en-US"/>
        </w:rPr>
        <w:t xml:space="preserve">The first survey wave was launched during the </w:t>
      </w:r>
      <w:r w:rsidRPr="008D2786">
        <w:rPr>
          <w:i/>
          <w:iCs/>
          <w:lang w:val="en-US"/>
        </w:rPr>
        <w:t>initial phase</w:t>
      </w:r>
      <w:r w:rsidRPr="008D2786">
        <w:rPr>
          <w:lang w:val="en-US"/>
        </w:rPr>
        <w:t xml:space="preserve"> of the epidemic in Sweden. The first infected case was confirmed on January 31</w:t>
      </w:r>
      <w:r w:rsidRPr="008D2786">
        <w:rPr>
          <w:vertAlign w:val="superscript"/>
          <w:lang w:val="en-US"/>
        </w:rPr>
        <w:t>th</w:t>
      </w:r>
      <w:r w:rsidRPr="008D2786">
        <w:rPr>
          <w:lang w:val="en-US"/>
        </w:rPr>
        <w:t xml:space="preserve"> 2020,</w:t>
      </w:r>
      <w:r w:rsidRPr="008D2786">
        <w:rPr>
          <w:rStyle w:val="Fotnotsreferens"/>
          <w:lang w:val="en-US"/>
        </w:rPr>
        <w:footnoteReference w:id="3"/>
      </w:r>
      <w:r w:rsidRPr="008D2786">
        <w:rPr>
          <w:lang w:val="en-US"/>
        </w:rPr>
        <w:t xml:space="preserve"> </w:t>
      </w:r>
      <w:r>
        <w:rPr>
          <w:lang w:val="en-US"/>
        </w:rPr>
        <w:t>and on February 2</w:t>
      </w:r>
      <w:r w:rsidRPr="005140EC">
        <w:rPr>
          <w:vertAlign w:val="superscript"/>
          <w:lang w:val="en-US"/>
        </w:rPr>
        <w:t>nd</w:t>
      </w:r>
      <w:r>
        <w:rPr>
          <w:lang w:val="en-US"/>
        </w:rPr>
        <w:t xml:space="preserve"> the government classified covid-19 as a dangerous disease to society</w:t>
      </w:r>
      <w:r>
        <w:rPr>
          <w:rStyle w:val="Fotnotsreferens"/>
          <w:lang w:val="en-US"/>
        </w:rPr>
        <w:footnoteReference w:id="4"/>
      </w:r>
      <w:r>
        <w:rPr>
          <w:lang w:val="en-US"/>
        </w:rPr>
        <w:t xml:space="preserve"> </w:t>
      </w:r>
      <w:r w:rsidRPr="008D2786">
        <w:rPr>
          <w:lang w:val="en-US"/>
        </w:rPr>
        <w:t xml:space="preserve">and the following cases were mostly </w:t>
      </w:r>
      <w:r w:rsidRPr="008D2786">
        <w:rPr>
          <w:lang w:val="en-US"/>
        </w:rPr>
        <w:lastRenderedPageBreak/>
        <w:t>detected among persons who had been abroad.</w:t>
      </w:r>
      <w:r w:rsidRPr="008D2786">
        <w:rPr>
          <w:rStyle w:val="Fotnotsreferens"/>
          <w:lang w:val="en-US"/>
        </w:rPr>
        <w:footnoteReference w:id="5"/>
      </w:r>
      <w:r w:rsidRPr="008D2786">
        <w:rPr>
          <w:lang w:val="en-US"/>
        </w:rPr>
        <w:t xml:space="preserve"> The Public Health Agency (PHA) judged the risk of more </w:t>
      </w:r>
      <w:r w:rsidR="0067763B">
        <w:rPr>
          <w:lang w:val="en-US"/>
        </w:rPr>
        <w:t>COVID</w:t>
      </w:r>
      <w:r w:rsidRPr="008D2786">
        <w:rPr>
          <w:lang w:val="en-US"/>
        </w:rPr>
        <w:t>-19 cases to be high, but the risk of a general spreading to be moderate.</w:t>
      </w:r>
      <w:r w:rsidRPr="008D2786">
        <w:rPr>
          <w:rStyle w:val="Fotnotsreferens"/>
          <w:lang w:val="en-US"/>
        </w:rPr>
        <w:footnoteReference w:id="6"/>
      </w:r>
      <w:r w:rsidRPr="008D2786">
        <w:rPr>
          <w:lang w:val="en-US"/>
        </w:rPr>
        <w:t xml:space="preserve"> Thus, during February and the beginning of March, Swedish authorities focused on tracing infected persons and their contacts,</w:t>
      </w:r>
      <w:r w:rsidRPr="008D2786">
        <w:rPr>
          <w:rStyle w:val="Fotnotsreferens"/>
          <w:lang w:val="en-US"/>
        </w:rPr>
        <w:footnoteReference w:id="7"/>
      </w:r>
      <w:r w:rsidRPr="008D2786">
        <w:rPr>
          <w:lang w:val="en-US"/>
        </w:rPr>
        <w:t xml:space="preserve"> and closely monitoring the development of the virus in other countries. A week into March, Sweden passed a hundred new infected cases in one day</w:t>
      </w:r>
      <w:r w:rsidRPr="008D2786">
        <w:rPr>
          <w:rStyle w:val="Fotnotsreferens"/>
          <w:lang w:val="en-US"/>
        </w:rPr>
        <w:footnoteReference w:id="8"/>
      </w:r>
      <w:r w:rsidRPr="008D2786">
        <w:rPr>
          <w:lang w:val="en-US"/>
        </w:rPr>
        <w:t xml:space="preserve"> and a few days later, on March 10</w:t>
      </w:r>
      <w:r w:rsidRPr="008D2786">
        <w:rPr>
          <w:vertAlign w:val="superscript"/>
          <w:lang w:val="en-US"/>
        </w:rPr>
        <w:t>th</w:t>
      </w:r>
      <w:r w:rsidRPr="008D2786">
        <w:rPr>
          <w:lang w:val="en-US"/>
        </w:rPr>
        <w:t xml:space="preserve">, the PHA judged the risk of general spreading to be very high, and declared the epidemic to enter a new phase of community </w:t>
      </w:r>
      <w:r w:rsidR="00C513DC">
        <w:rPr>
          <w:lang w:val="en-US"/>
        </w:rPr>
        <w:t>spread</w:t>
      </w:r>
      <w:r w:rsidRPr="008D2786">
        <w:rPr>
          <w:rStyle w:val="Fotnotsreferens"/>
          <w:lang w:val="en-US"/>
        </w:rPr>
        <w:footnoteReference w:id="9"/>
      </w:r>
      <w:r w:rsidRPr="008D2786">
        <w:rPr>
          <w:lang w:val="en-US"/>
        </w:rPr>
        <w:t>. Survey wave 1 was fielded between February 24</w:t>
      </w:r>
      <w:r w:rsidRPr="008D2786">
        <w:rPr>
          <w:vertAlign w:val="superscript"/>
          <w:lang w:val="en-US"/>
        </w:rPr>
        <w:t>th</w:t>
      </w:r>
      <w:r w:rsidRPr="008D2786">
        <w:rPr>
          <w:lang w:val="en-US"/>
        </w:rPr>
        <w:t xml:space="preserve"> and March 10</w:t>
      </w:r>
      <w:r w:rsidRPr="008D2786">
        <w:rPr>
          <w:vertAlign w:val="superscript"/>
          <w:lang w:val="en-US"/>
        </w:rPr>
        <w:t>th</w:t>
      </w:r>
      <w:r w:rsidRPr="008D2786">
        <w:rPr>
          <w:lang w:val="en-US"/>
        </w:rPr>
        <w:t>, covering the last 17 days of the initial phase of the epidemic. During this period there were no deaths due to the virus in Sweden.</w:t>
      </w:r>
      <w:r w:rsidRPr="008D2786">
        <w:rPr>
          <w:rStyle w:val="Fotnotsreferens"/>
          <w:lang w:val="en-US"/>
        </w:rPr>
        <w:footnoteReference w:id="10"/>
      </w:r>
      <w:r>
        <w:rPr>
          <w:lang w:val="en-US"/>
        </w:rPr>
        <w:t xml:space="preserve"> The epidemic was closely followed by the news media </w:t>
      </w:r>
      <w:r w:rsidRPr="007B274D">
        <w:rPr>
          <w:lang w:val="en-US"/>
        </w:rPr>
        <w:t>(</w:t>
      </w:r>
      <w:r w:rsidR="007B274D" w:rsidRPr="007B274D">
        <w:rPr>
          <w:lang w:val="en-US"/>
        </w:rPr>
        <w:t xml:space="preserve">see Figure 1 in </w:t>
      </w:r>
      <w:r w:rsidR="002260D8">
        <w:rPr>
          <w:lang w:val="en-US"/>
        </w:rPr>
        <w:t>the main text</w:t>
      </w:r>
      <w:r w:rsidRPr="007B274D">
        <w:rPr>
          <w:lang w:val="en-US"/>
        </w:rPr>
        <w:t>),</w:t>
      </w:r>
      <w:r>
        <w:rPr>
          <w:lang w:val="en-US"/>
        </w:rPr>
        <w:t xml:space="preserve"> but only as one of several other timely issues.</w:t>
      </w:r>
    </w:p>
    <w:p w14:paraId="3C8C3023" w14:textId="77777777" w:rsidR="00746369" w:rsidRPr="008D2786" w:rsidRDefault="00746369" w:rsidP="00017BD2">
      <w:pPr>
        <w:rPr>
          <w:lang w:val="en-US"/>
        </w:rPr>
      </w:pPr>
    </w:p>
    <w:p w14:paraId="73AF8806" w14:textId="31C77661" w:rsidR="007B2397" w:rsidRDefault="00C513DC" w:rsidP="00017BD2">
      <w:pPr>
        <w:rPr>
          <w:b/>
          <w:bCs/>
          <w:lang w:val="en-US"/>
        </w:rPr>
      </w:pPr>
      <w:r>
        <w:rPr>
          <w:b/>
          <w:bCs/>
          <w:lang w:val="en-US"/>
        </w:rPr>
        <w:t>F</w:t>
      </w:r>
      <w:r w:rsidRPr="0081432D">
        <w:rPr>
          <w:b/>
          <w:bCs/>
          <w:lang w:val="en-US"/>
        </w:rPr>
        <w:t xml:space="preserve">igure </w:t>
      </w:r>
      <w:r w:rsidR="002260D8">
        <w:rPr>
          <w:b/>
          <w:bCs/>
          <w:lang w:val="en-US"/>
        </w:rPr>
        <w:t>S</w:t>
      </w:r>
      <w:r w:rsidR="007B274D">
        <w:rPr>
          <w:b/>
          <w:bCs/>
          <w:lang w:val="en-US"/>
        </w:rPr>
        <w:t>1</w:t>
      </w:r>
      <w:r w:rsidR="007B2397" w:rsidRPr="0081432D">
        <w:rPr>
          <w:b/>
          <w:bCs/>
          <w:lang w:val="en-US"/>
        </w:rPr>
        <w:t>: Google searches in Sweden for ‘corona’</w:t>
      </w:r>
      <w:r w:rsidR="007B2397">
        <w:rPr>
          <w:b/>
          <w:bCs/>
          <w:lang w:val="en-US"/>
        </w:rPr>
        <w:t>,</w:t>
      </w:r>
      <w:r w:rsidR="007B2397" w:rsidRPr="0081432D">
        <w:rPr>
          <w:b/>
          <w:bCs/>
          <w:lang w:val="en-US"/>
        </w:rPr>
        <w:t xml:space="preserve"> January 4</w:t>
      </w:r>
      <w:r w:rsidR="007B2397" w:rsidRPr="0081432D">
        <w:rPr>
          <w:b/>
          <w:bCs/>
          <w:vertAlign w:val="superscript"/>
          <w:lang w:val="en-US"/>
        </w:rPr>
        <w:t>th</w:t>
      </w:r>
      <w:r w:rsidR="007B2397" w:rsidRPr="0081432D">
        <w:rPr>
          <w:b/>
          <w:bCs/>
          <w:lang w:val="en-US"/>
        </w:rPr>
        <w:t xml:space="preserve"> – April 3</w:t>
      </w:r>
      <w:r w:rsidR="007B2397" w:rsidRPr="0081432D">
        <w:rPr>
          <w:b/>
          <w:bCs/>
          <w:vertAlign w:val="superscript"/>
          <w:lang w:val="en-US"/>
        </w:rPr>
        <w:t>rd</w:t>
      </w:r>
      <w:r w:rsidR="007B2397" w:rsidRPr="0081432D">
        <w:rPr>
          <w:b/>
          <w:bCs/>
          <w:lang w:val="en-US"/>
        </w:rPr>
        <w:t xml:space="preserve"> 2020</w:t>
      </w:r>
      <w:r w:rsidR="007B2397">
        <w:rPr>
          <w:b/>
          <w:bCs/>
          <w:lang w:val="en-US"/>
        </w:rPr>
        <w:t>, relative search volume</w:t>
      </w:r>
      <w:r w:rsidR="00A34A3D">
        <w:rPr>
          <w:b/>
          <w:bCs/>
          <w:lang w:val="en-US"/>
        </w:rPr>
        <w:t xml:space="preserve"> (number of searches)</w:t>
      </w:r>
      <w:r w:rsidR="007B2397" w:rsidRPr="0081432D">
        <w:rPr>
          <w:b/>
          <w:bCs/>
          <w:lang w:val="en-US"/>
        </w:rPr>
        <w:t>.</w:t>
      </w:r>
    </w:p>
    <w:p w14:paraId="61976D97" w14:textId="725CA085" w:rsidR="007B2397" w:rsidRDefault="007B2397" w:rsidP="00746369">
      <w:pPr>
        <w:rPr>
          <w:lang w:val="en-US"/>
        </w:rPr>
      </w:pPr>
    </w:p>
    <w:p w14:paraId="09542C80" w14:textId="77777777" w:rsidR="007B2397" w:rsidRDefault="007B2397" w:rsidP="00017BD2">
      <w:pPr>
        <w:rPr>
          <w:lang w:val="en-US"/>
        </w:rPr>
      </w:pPr>
    </w:p>
    <w:p w14:paraId="7D3BDA87" w14:textId="54229E0A" w:rsidR="007B2397" w:rsidRDefault="00746369" w:rsidP="00746369">
      <w:pPr>
        <w:jc w:val="center"/>
        <w:rPr>
          <w:lang w:val="en-US"/>
        </w:rPr>
      </w:pPr>
      <w:r>
        <w:rPr>
          <w:noProof/>
          <w:lang w:eastAsia="sv-SE"/>
        </w:rPr>
        <w:drawing>
          <wp:inline distT="0" distB="0" distL="0" distR="0" wp14:anchorId="4F15CAC9" wp14:editId="60237AAC">
            <wp:extent cx="4571481" cy="3190673"/>
            <wp:effectExtent l="0" t="0" r="635"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 figure 1_ Google searches.jpg"/>
                    <pic:cNvPicPr/>
                  </pic:nvPicPr>
                  <pic:blipFill rotWithShape="1">
                    <a:blip r:embed="rId7" cstate="print">
                      <a:extLst>
                        <a:ext uri="{28A0092B-C50C-407E-A947-70E740481C1C}">
                          <a14:useLocalDpi xmlns:a14="http://schemas.microsoft.com/office/drawing/2010/main" val="0"/>
                        </a:ext>
                      </a:extLst>
                    </a:blip>
                    <a:srcRect l="20555" t="21871" r="19816" b="19235"/>
                    <a:stretch/>
                  </pic:blipFill>
                  <pic:spPr bwMode="auto">
                    <a:xfrm>
                      <a:off x="0" y="0"/>
                      <a:ext cx="4574757" cy="3192960"/>
                    </a:xfrm>
                    <a:prstGeom prst="rect">
                      <a:avLst/>
                    </a:prstGeom>
                    <a:ln>
                      <a:noFill/>
                    </a:ln>
                    <a:extLst>
                      <a:ext uri="{53640926-AAD7-44D8-BBD7-CCE9431645EC}">
                        <a14:shadowObscured xmlns:a14="http://schemas.microsoft.com/office/drawing/2010/main"/>
                      </a:ext>
                    </a:extLst>
                  </pic:spPr>
                </pic:pic>
              </a:graphicData>
            </a:graphic>
          </wp:inline>
        </w:drawing>
      </w:r>
    </w:p>
    <w:p w14:paraId="67336B67" w14:textId="77777777" w:rsidR="00746369" w:rsidRDefault="00746369" w:rsidP="00017BD2">
      <w:pPr>
        <w:rPr>
          <w:b/>
          <w:bCs/>
          <w:lang w:val="en-US"/>
        </w:rPr>
      </w:pPr>
    </w:p>
    <w:p w14:paraId="6A6F55DD" w14:textId="77777777" w:rsidR="00746369" w:rsidRDefault="00746369" w:rsidP="00017BD2">
      <w:pPr>
        <w:rPr>
          <w:b/>
          <w:bCs/>
          <w:lang w:val="en-US"/>
        </w:rPr>
      </w:pPr>
    </w:p>
    <w:p w14:paraId="1C27E662" w14:textId="77777777" w:rsidR="00C513DC" w:rsidRDefault="00C513DC" w:rsidP="00017BD2">
      <w:pPr>
        <w:rPr>
          <w:b/>
          <w:bCs/>
          <w:lang w:val="en-US"/>
        </w:rPr>
      </w:pPr>
    </w:p>
    <w:p w14:paraId="2F1E3AB5" w14:textId="77777777" w:rsidR="00C513DC" w:rsidRDefault="00C513DC" w:rsidP="00017BD2">
      <w:pPr>
        <w:rPr>
          <w:b/>
          <w:bCs/>
          <w:lang w:val="en-US"/>
        </w:rPr>
      </w:pPr>
    </w:p>
    <w:p w14:paraId="792A660F" w14:textId="77777777" w:rsidR="00C513DC" w:rsidRDefault="00C513DC" w:rsidP="00017BD2">
      <w:pPr>
        <w:rPr>
          <w:b/>
          <w:bCs/>
          <w:lang w:val="en-US"/>
        </w:rPr>
      </w:pPr>
    </w:p>
    <w:p w14:paraId="38D35D2F" w14:textId="77777777" w:rsidR="00C513DC" w:rsidRDefault="00C513DC" w:rsidP="00017BD2">
      <w:pPr>
        <w:rPr>
          <w:b/>
          <w:bCs/>
          <w:lang w:val="en-US"/>
        </w:rPr>
      </w:pPr>
    </w:p>
    <w:p w14:paraId="6E72031F" w14:textId="77777777" w:rsidR="00C513DC" w:rsidRDefault="00C513DC" w:rsidP="00017BD2">
      <w:pPr>
        <w:rPr>
          <w:b/>
          <w:bCs/>
          <w:lang w:val="en-US"/>
        </w:rPr>
      </w:pPr>
    </w:p>
    <w:p w14:paraId="2E53E354" w14:textId="77777777" w:rsidR="00C513DC" w:rsidRDefault="00C513DC" w:rsidP="00017BD2">
      <w:pPr>
        <w:rPr>
          <w:b/>
          <w:bCs/>
          <w:lang w:val="en-US"/>
        </w:rPr>
      </w:pPr>
    </w:p>
    <w:p w14:paraId="60212F13" w14:textId="77777777" w:rsidR="00A34A3D" w:rsidRDefault="00A34A3D" w:rsidP="00017BD2">
      <w:pPr>
        <w:rPr>
          <w:b/>
          <w:bCs/>
          <w:lang w:val="en-US"/>
        </w:rPr>
      </w:pPr>
    </w:p>
    <w:p w14:paraId="543F9FB0" w14:textId="77777777" w:rsidR="00A34A3D" w:rsidRDefault="00A34A3D" w:rsidP="00017BD2">
      <w:pPr>
        <w:rPr>
          <w:b/>
          <w:bCs/>
          <w:lang w:val="en-US"/>
        </w:rPr>
      </w:pPr>
    </w:p>
    <w:p w14:paraId="0B11A624" w14:textId="77777777" w:rsidR="00A34A3D" w:rsidRDefault="00A34A3D" w:rsidP="00017BD2">
      <w:pPr>
        <w:rPr>
          <w:b/>
          <w:bCs/>
          <w:lang w:val="en-US"/>
        </w:rPr>
      </w:pPr>
    </w:p>
    <w:p w14:paraId="7C3B5770" w14:textId="77BE5EA9" w:rsidR="007B2397" w:rsidRPr="002D17CE" w:rsidRDefault="00C513DC" w:rsidP="00017BD2">
      <w:pPr>
        <w:rPr>
          <w:b/>
          <w:bCs/>
          <w:lang w:val="en-US"/>
        </w:rPr>
      </w:pPr>
      <w:r>
        <w:rPr>
          <w:b/>
          <w:bCs/>
          <w:lang w:val="en-US"/>
        </w:rPr>
        <w:t>F</w:t>
      </w:r>
      <w:r w:rsidRPr="0081432D">
        <w:rPr>
          <w:b/>
          <w:bCs/>
          <w:lang w:val="en-US"/>
        </w:rPr>
        <w:t xml:space="preserve">igure </w:t>
      </w:r>
      <w:r w:rsidR="002260D8">
        <w:rPr>
          <w:b/>
          <w:bCs/>
          <w:lang w:val="en-US"/>
        </w:rPr>
        <w:t>S</w:t>
      </w:r>
      <w:r w:rsidR="007B274D">
        <w:rPr>
          <w:b/>
          <w:bCs/>
          <w:lang w:val="en-US"/>
        </w:rPr>
        <w:t>2</w:t>
      </w:r>
      <w:r w:rsidR="007B2397" w:rsidRPr="0081432D">
        <w:rPr>
          <w:b/>
          <w:bCs/>
          <w:lang w:val="en-US"/>
        </w:rPr>
        <w:t xml:space="preserve">: </w:t>
      </w:r>
      <w:r w:rsidR="00A34A3D">
        <w:rPr>
          <w:b/>
          <w:bCs/>
          <w:lang w:val="en-US"/>
        </w:rPr>
        <w:t>A</w:t>
      </w:r>
      <w:r w:rsidR="007B2397">
        <w:rPr>
          <w:b/>
          <w:bCs/>
          <w:lang w:val="en-US"/>
        </w:rPr>
        <w:t>rticles on Swedish Wikipedia (sv.wikipedia.org)</w:t>
      </w:r>
      <w:r w:rsidR="007B2397" w:rsidRPr="0081432D">
        <w:rPr>
          <w:b/>
          <w:bCs/>
          <w:lang w:val="en-US"/>
        </w:rPr>
        <w:t xml:space="preserve"> </w:t>
      </w:r>
      <w:r w:rsidR="007B2397">
        <w:rPr>
          <w:b/>
          <w:bCs/>
          <w:lang w:val="en-US"/>
        </w:rPr>
        <w:t>search</w:t>
      </w:r>
      <w:r w:rsidR="00A34A3D">
        <w:rPr>
          <w:b/>
          <w:bCs/>
          <w:lang w:val="en-US"/>
        </w:rPr>
        <w:t>ing for</w:t>
      </w:r>
      <w:r w:rsidR="007B2397">
        <w:rPr>
          <w:b/>
          <w:bCs/>
          <w:lang w:val="en-US"/>
        </w:rPr>
        <w:t xml:space="preserve"> items ‘corona’, ‘pandemic’, ‘epidemic, ‘respiratory infection’ and ‘virus’, </w:t>
      </w:r>
      <w:r w:rsidR="007B2397" w:rsidRPr="0081432D">
        <w:rPr>
          <w:b/>
          <w:bCs/>
          <w:lang w:val="en-US"/>
        </w:rPr>
        <w:t>January</w:t>
      </w:r>
      <w:r w:rsidR="007B2397">
        <w:rPr>
          <w:b/>
          <w:bCs/>
          <w:lang w:val="en-US"/>
        </w:rPr>
        <w:t xml:space="preserve"> 1</w:t>
      </w:r>
      <w:r w:rsidR="007B2397" w:rsidRPr="000B3108">
        <w:rPr>
          <w:b/>
          <w:bCs/>
          <w:vertAlign w:val="superscript"/>
          <w:lang w:val="en-US"/>
        </w:rPr>
        <w:t>st</w:t>
      </w:r>
      <w:r w:rsidR="007B2397" w:rsidRPr="0081432D">
        <w:rPr>
          <w:b/>
          <w:bCs/>
          <w:lang w:val="en-US"/>
        </w:rPr>
        <w:t xml:space="preserve"> – April </w:t>
      </w:r>
      <w:r w:rsidR="007B2397">
        <w:rPr>
          <w:b/>
          <w:bCs/>
          <w:lang w:val="en-US"/>
        </w:rPr>
        <w:t>4</w:t>
      </w:r>
      <w:r w:rsidR="007B2397" w:rsidRPr="000B3108">
        <w:rPr>
          <w:b/>
          <w:bCs/>
          <w:vertAlign w:val="superscript"/>
          <w:lang w:val="en-US"/>
        </w:rPr>
        <w:t>th</w:t>
      </w:r>
      <w:r w:rsidR="007B2397" w:rsidRPr="0081432D">
        <w:rPr>
          <w:b/>
          <w:bCs/>
          <w:lang w:val="en-US"/>
        </w:rPr>
        <w:t xml:space="preserve"> 2020</w:t>
      </w:r>
      <w:r w:rsidR="00A34A3D">
        <w:rPr>
          <w:b/>
          <w:bCs/>
          <w:lang w:val="en-US"/>
        </w:rPr>
        <w:t xml:space="preserve"> (numbers of articles)</w:t>
      </w:r>
      <w:r w:rsidR="007B2397" w:rsidRPr="0081432D">
        <w:rPr>
          <w:b/>
          <w:bCs/>
          <w:lang w:val="en-US"/>
        </w:rPr>
        <w:t>.</w:t>
      </w:r>
    </w:p>
    <w:p w14:paraId="0B966132" w14:textId="77777777" w:rsidR="007B2397" w:rsidRDefault="007B2397" w:rsidP="00017BD2">
      <w:pPr>
        <w:rPr>
          <w:lang w:val="en-US"/>
        </w:rPr>
      </w:pPr>
    </w:p>
    <w:p w14:paraId="231B783C" w14:textId="1418C87E" w:rsidR="007B2397" w:rsidRDefault="00746369" w:rsidP="00017BD2">
      <w:pPr>
        <w:jc w:val="center"/>
        <w:rPr>
          <w:lang w:val="en-US"/>
        </w:rPr>
      </w:pPr>
      <w:r>
        <w:rPr>
          <w:noProof/>
          <w:lang w:eastAsia="sv-SE"/>
        </w:rPr>
        <w:drawing>
          <wp:inline distT="0" distB="0" distL="0" distR="0" wp14:anchorId="15D049EA" wp14:editId="48F1C176">
            <wp:extent cx="3101143" cy="5107021"/>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 figure 2_Wiki searches.jpg"/>
                    <pic:cNvPicPr/>
                  </pic:nvPicPr>
                  <pic:blipFill rotWithShape="1">
                    <a:blip r:embed="rId8">
                      <a:extLst>
                        <a:ext uri="{28A0092B-C50C-407E-A947-70E740481C1C}">
                          <a14:useLocalDpi xmlns:a14="http://schemas.microsoft.com/office/drawing/2010/main" val="0"/>
                        </a:ext>
                      </a:extLst>
                    </a:blip>
                    <a:srcRect l="34315" t="14420" r="36804" b="18274"/>
                    <a:stretch/>
                  </pic:blipFill>
                  <pic:spPr bwMode="auto">
                    <a:xfrm>
                      <a:off x="0" y="0"/>
                      <a:ext cx="3102866" cy="5109858"/>
                    </a:xfrm>
                    <a:prstGeom prst="rect">
                      <a:avLst/>
                    </a:prstGeom>
                    <a:ln>
                      <a:noFill/>
                    </a:ln>
                    <a:extLst>
                      <a:ext uri="{53640926-AAD7-44D8-BBD7-CCE9431645EC}">
                        <a14:shadowObscured xmlns:a14="http://schemas.microsoft.com/office/drawing/2010/main"/>
                      </a:ext>
                    </a:extLst>
                  </pic:spPr>
                </pic:pic>
              </a:graphicData>
            </a:graphic>
          </wp:inline>
        </w:drawing>
      </w:r>
    </w:p>
    <w:p w14:paraId="6FE04AB2" w14:textId="77777777" w:rsidR="007B2397" w:rsidRDefault="007B2397" w:rsidP="00017BD2">
      <w:pPr>
        <w:rPr>
          <w:lang w:val="en-US"/>
        </w:rPr>
      </w:pPr>
    </w:p>
    <w:p w14:paraId="0A9E71A6" w14:textId="77777777" w:rsidR="007B2397" w:rsidRDefault="007B2397" w:rsidP="00017BD2">
      <w:pPr>
        <w:rPr>
          <w:lang w:val="en-US"/>
        </w:rPr>
      </w:pPr>
    </w:p>
    <w:p w14:paraId="7B7A9ED4" w14:textId="77777777" w:rsidR="007B2397" w:rsidRDefault="007B2397" w:rsidP="00017BD2">
      <w:pPr>
        <w:rPr>
          <w:lang w:val="en-US"/>
        </w:rPr>
      </w:pPr>
    </w:p>
    <w:p w14:paraId="454CB89D" w14:textId="77777777" w:rsidR="00496FA5" w:rsidRDefault="007B2397" w:rsidP="00017BD2">
      <w:pPr>
        <w:rPr>
          <w:lang w:val="en-US"/>
        </w:rPr>
      </w:pPr>
      <w:r>
        <w:rPr>
          <w:lang w:val="en-US"/>
        </w:rPr>
        <w:t>However, o</w:t>
      </w:r>
      <w:r w:rsidRPr="008D2786">
        <w:rPr>
          <w:lang w:val="en-US"/>
        </w:rPr>
        <w:t>n March 11</w:t>
      </w:r>
      <w:r w:rsidRPr="008D2786">
        <w:rPr>
          <w:vertAlign w:val="superscript"/>
          <w:lang w:val="en-US"/>
        </w:rPr>
        <w:t>th</w:t>
      </w:r>
      <w:r w:rsidRPr="008D2786">
        <w:rPr>
          <w:lang w:val="en-US"/>
        </w:rPr>
        <w:t xml:space="preserve"> several circumstances occurred that transformed the Swedish situation into an </w:t>
      </w:r>
      <w:r w:rsidRPr="008D2786">
        <w:rPr>
          <w:i/>
          <w:iCs/>
          <w:lang w:val="en-US"/>
        </w:rPr>
        <w:t>acute</w:t>
      </w:r>
      <w:r w:rsidRPr="008D2786">
        <w:rPr>
          <w:lang w:val="en-US"/>
        </w:rPr>
        <w:t xml:space="preserve"> </w:t>
      </w:r>
      <w:r w:rsidRPr="008D2786">
        <w:rPr>
          <w:i/>
          <w:iCs/>
          <w:lang w:val="en-US"/>
        </w:rPr>
        <w:t>phase</w:t>
      </w:r>
      <w:r>
        <w:rPr>
          <w:lang w:val="en-US"/>
        </w:rPr>
        <w:t xml:space="preserve">, </w:t>
      </w:r>
      <w:r w:rsidRPr="00C51C4B">
        <w:rPr>
          <w:lang w:val="en-US"/>
        </w:rPr>
        <w:t>which was also reflected in the immediately intensi</w:t>
      </w:r>
      <w:r>
        <w:rPr>
          <w:lang w:val="en-US"/>
        </w:rPr>
        <w:t>fied</w:t>
      </w:r>
      <w:r w:rsidRPr="00C51C4B">
        <w:rPr>
          <w:lang w:val="en-US"/>
        </w:rPr>
        <w:t xml:space="preserve"> media </w:t>
      </w:r>
      <w:r>
        <w:rPr>
          <w:lang w:val="en-US"/>
        </w:rPr>
        <w:t>reporting (</w:t>
      </w:r>
      <w:r w:rsidR="00162105">
        <w:rPr>
          <w:lang w:val="en-US"/>
        </w:rPr>
        <w:t>see Figure 1 in Result section</w:t>
      </w:r>
      <w:r>
        <w:rPr>
          <w:lang w:val="en-US"/>
        </w:rPr>
        <w:t>)</w:t>
      </w:r>
      <w:r w:rsidRPr="00C51C4B">
        <w:rPr>
          <w:lang w:val="en-US"/>
        </w:rPr>
        <w:t xml:space="preserve"> and </w:t>
      </w:r>
      <w:r>
        <w:rPr>
          <w:lang w:val="en-US"/>
        </w:rPr>
        <w:t xml:space="preserve">in the </w:t>
      </w:r>
      <w:r w:rsidRPr="00C51C4B">
        <w:rPr>
          <w:lang w:val="en-US"/>
        </w:rPr>
        <w:t>public</w:t>
      </w:r>
      <w:r>
        <w:rPr>
          <w:lang w:val="en-US"/>
        </w:rPr>
        <w:t>’s</w:t>
      </w:r>
      <w:r w:rsidRPr="00C51C4B">
        <w:rPr>
          <w:lang w:val="en-US"/>
        </w:rPr>
        <w:t xml:space="preserve"> search patterns in social media</w:t>
      </w:r>
      <w:r>
        <w:rPr>
          <w:lang w:val="en-US"/>
        </w:rPr>
        <w:t xml:space="preserve"> </w:t>
      </w:r>
      <w:r w:rsidRPr="00162105">
        <w:rPr>
          <w:lang w:val="en-US"/>
        </w:rPr>
        <w:t>(</w:t>
      </w:r>
      <w:r w:rsidR="00162105" w:rsidRPr="00162105">
        <w:rPr>
          <w:lang w:val="en-US"/>
        </w:rPr>
        <w:t>Supplementary figures 1 and 2)</w:t>
      </w:r>
      <w:r w:rsidRPr="00162105">
        <w:rPr>
          <w:lang w:val="en-US"/>
        </w:rPr>
        <w:t>. The WHO assessed covid-19 to have reached pandemic</w:t>
      </w:r>
      <w:r w:rsidRPr="008D2786">
        <w:rPr>
          <w:lang w:val="en-US"/>
        </w:rPr>
        <w:t xml:space="preserve"> </w:t>
      </w:r>
      <w:r w:rsidRPr="008D2786">
        <w:rPr>
          <w:lang w:val="en-US"/>
        </w:rPr>
        <w:lastRenderedPageBreak/>
        <w:t>proportions,</w:t>
      </w:r>
      <w:r w:rsidRPr="008D2786">
        <w:rPr>
          <w:rStyle w:val="Fotnotsreferens"/>
          <w:lang w:val="en-US"/>
        </w:rPr>
        <w:footnoteReference w:id="11"/>
      </w:r>
      <w:r w:rsidRPr="008D2786">
        <w:rPr>
          <w:lang w:val="en-US"/>
        </w:rPr>
        <w:t xml:space="preserve"> and Sweden registered its first death caused by the virus.</w:t>
      </w:r>
      <w:r w:rsidRPr="008D2786">
        <w:rPr>
          <w:rStyle w:val="Fotnotsreferens"/>
          <w:lang w:val="en-US"/>
        </w:rPr>
        <w:footnoteReference w:id="12"/>
      </w:r>
      <w:r w:rsidRPr="008D2786">
        <w:rPr>
          <w:lang w:val="en-US"/>
        </w:rPr>
        <w:t xml:space="preserve"> The PHA urged everyone with symptoms of respiratory infection, even mild ones, to stay at home, and all others to keep a social distance, both at work and in private life.</w:t>
      </w:r>
      <w:r w:rsidRPr="008D2786">
        <w:rPr>
          <w:rStyle w:val="Fotnotsreferens"/>
          <w:lang w:val="en-US"/>
        </w:rPr>
        <w:footnoteReference w:id="13"/>
      </w:r>
      <w:r w:rsidRPr="008D2786">
        <w:rPr>
          <w:lang w:val="en-US"/>
        </w:rPr>
        <w:t xml:space="preserve"> The same day the Government decided to abolish the qualifying day of sickness</w:t>
      </w:r>
      <w:r w:rsidRPr="008D2786">
        <w:rPr>
          <w:rStyle w:val="Fotnotsreferens"/>
          <w:lang w:val="en-US"/>
        </w:rPr>
        <w:footnoteReference w:id="14"/>
      </w:r>
      <w:r w:rsidRPr="008D2786">
        <w:rPr>
          <w:lang w:val="en-US"/>
        </w:rPr>
        <w:t xml:space="preserve"> and an additional amending budget was proposed.</w:t>
      </w:r>
      <w:r w:rsidRPr="008D2786">
        <w:rPr>
          <w:rStyle w:val="Fotnotsreferens"/>
          <w:lang w:val="en-US"/>
        </w:rPr>
        <w:footnoteReference w:id="15"/>
      </w:r>
      <w:r w:rsidRPr="008D2786">
        <w:rPr>
          <w:lang w:val="en-US"/>
        </w:rPr>
        <w:t xml:space="preserve"> Also, public gatherings were limited to 500 participants.</w:t>
      </w:r>
      <w:r w:rsidRPr="008D2786">
        <w:rPr>
          <w:rStyle w:val="Fotnotsreferens"/>
          <w:lang w:val="en-US"/>
        </w:rPr>
        <w:footnoteReference w:id="16"/>
      </w:r>
      <w:r w:rsidRPr="008D2786">
        <w:rPr>
          <w:lang w:val="en-US"/>
        </w:rPr>
        <w:t xml:space="preserve"> From this point on, the numbers of infected and dead people raised dramatically.</w:t>
      </w:r>
      <w:r>
        <w:rPr>
          <w:rStyle w:val="Fotnotsreferens"/>
          <w:lang w:val="en-US"/>
        </w:rPr>
        <w:footnoteReference w:id="17"/>
      </w:r>
      <w:r w:rsidRPr="008D2786">
        <w:rPr>
          <w:lang w:val="en-US"/>
        </w:rPr>
        <w:t xml:space="preserve"> </w:t>
      </w:r>
    </w:p>
    <w:p w14:paraId="6C78C385" w14:textId="77777777" w:rsidR="00496FA5" w:rsidRDefault="00496FA5" w:rsidP="00017BD2">
      <w:pPr>
        <w:rPr>
          <w:lang w:val="en-US"/>
        </w:rPr>
      </w:pPr>
    </w:p>
    <w:p w14:paraId="7EBF51ED" w14:textId="34E91288" w:rsidR="00496FA5" w:rsidRDefault="007B2397" w:rsidP="00017BD2">
      <w:pPr>
        <w:rPr>
          <w:lang w:val="en-US"/>
        </w:rPr>
      </w:pPr>
      <w:r w:rsidRPr="008D2786">
        <w:rPr>
          <w:lang w:val="en-US"/>
        </w:rPr>
        <w:t xml:space="preserve">Over the coming </w:t>
      </w:r>
      <w:r w:rsidR="00C513DC" w:rsidRPr="008D2786">
        <w:rPr>
          <w:lang w:val="en-US"/>
        </w:rPr>
        <w:t>weeks,</w:t>
      </w:r>
      <w:r w:rsidRPr="008D2786">
        <w:rPr>
          <w:lang w:val="en-US"/>
        </w:rPr>
        <w:t xml:space="preserve"> several new regulations were implemented, such as remote learning to upper secondary schools, adult education and universities</w:t>
      </w:r>
      <w:r w:rsidRPr="002F6777">
        <w:rPr>
          <w:lang w:val="en-US"/>
        </w:rPr>
        <w:t>,</w:t>
      </w:r>
      <w:r w:rsidRPr="002F6777">
        <w:rPr>
          <w:rStyle w:val="Fotnotsreferens"/>
          <w:lang w:val="en-US"/>
        </w:rPr>
        <w:footnoteReference w:id="18"/>
      </w:r>
      <w:r w:rsidRPr="002F6777">
        <w:rPr>
          <w:lang w:val="en-US"/>
        </w:rPr>
        <w:t xml:space="preserve"> limitation of gatherings to 50 participants,</w:t>
      </w:r>
      <w:r w:rsidRPr="002F6777">
        <w:rPr>
          <w:rStyle w:val="Fotnotsreferens"/>
          <w:lang w:val="en-US"/>
        </w:rPr>
        <w:footnoteReference w:id="19"/>
      </w:r>
      <w:r w:rsidRPr="008D2786">
        <w:rPr>
          <w:lang w:val="en-US"/>
        </w:rPr>
        <w:t xml:space="preserve"> stop all un-necessary travel</w:t>
      </w:r>
      <w:r w:rsidR="004E21EF">
        <w:rPr>
          <w:lang w:val="en-US"/>
        </w:rPr>
        <w:t>s</w:t>
      </w:r>
      <w:r w:rsidRPr="008D2786">
        <w:rPr>
          <w:lang w:val="en-US"/>
        </w:rPr>
        <w:t xml:space="preserve"> abroad,</w:t>
      </w:r>
      <w:r w:rsidRPr="008D2786">
        <w:rPr>
          <w:rStyle w:val="Fotnotsreferens"/>
          <w:lang w:val="en-US"/>
        </w:rPr>
        <w:footnoteReference w:id="20"/>
      </w:r>
      <w:r w:rsidRPr="008D2786">
        <w:rPr>
          <w:lang w:val="en-US"/>
        </w:rPr>
        <w:t xml:space="preserve"> </w:t>
      </w:r>
      <w:r w:rsidRPr="002F6777">
        <w:rPr>
          <w:lang w:val="en-US"/>
        </w:rPr>
        <w:t>specific regulations for food serving establishments</w:t>
      </w:r>
      <w:r w:rsidRPr="002F6777">
        <w:rPr>
          <w:rStyle w:val="Fotnotsreferens"/>
          <w:lang w:val="en-US"/>
        </w:rPr>
        <w:footnoteReference w:id="21"/>
      </w:r>
      <w:r w:rsidRPr="002F6777">
        <w:rPr>
          <w:lang w:val="en-US"/>
        </w:rPr>
        <w:t>,</w:t>
      </w:r>
      <w:r w:rsidRPr="008D2786">
        <w:rPr>
          <w:lang w:val="en-US"/>
        </w:rPr>
        <w:t xml:space="preserve"> and a national ban of visiting retirement homes.</w:t>
      </w:r>
      <w:r w:rsidRPr="008D2786">
        <w:rPr>
          <w:rStyle w:val="Fotnotsreferens"/>
          <w:lang w:val="en-US"/>
        </w:rPr>
        <w:footnoteReference w:id="22"/>
      </w:r>
      <w:r w:rsidRPr="008D2786">
        <w:rPr>
          <w:lang w:val="en-US"/>
        </w:rPr>
        <w:t xml:space="preserve"> The </w:t>
      </w:r>
      <w:r w:rsidR="00313C1E">
        <w:rPr>
          <w:lang w:val="en-US"/>
        </w:rPr>
        <w:t xml:space="preserve">strategy of </w:t>
      </w:r>
      <w:r w:rsidRPr="008D2786">
        <w:rPr>
          <w:lang w:val="en-US"/>
        </w:rPr>
        <w:t xml:space="preserve">Swedish </w:t>
      </w:r>
      <w:r w:rsidR="00313C1E">
        <w:rPr>
          <w:lang w:val="en-US"/>
        </w:rPr>
        <w:t xml:space="preserve">government </w:t>
      </w:r>
      <w:r w:rsidRPr="008D2786">
        <w:rPr>
          <w:lang w:val="en-US"/>
        </w:rPr>
        <w:t>authorities aimed to keep the spread of the infection within limits of health care capacities.</w:t>
      </w:r>
      <w:r w:rsidRPr="008D2786">
        <w:rPr>
          <w:rStyle w:val="Fotnotsreferens"/>
          <w:lang w:val="en-US"/>
        </w:rPr>
        <w:footnoteReference w:id="23"/>
      </w:r>
      <w:r w:rsidRPr="008D2786">
        <w:rPr>
          <w:lang w:val="en-US"/>
        </w:rPr>
        <w:t xml:space="preserve"> Worth noting is, that contrary to other countries, the majority of implemented measures were based on recommendations and on people’s voluntary adaptation.</w:t>
      </w:r>
      <w:r w:rsidRPr="008D2786">
        <w:rPr>
          <w:rStyle w:val="Fotnotsreferens"/>
          <w:lang w:val="en-US"/>
        </w:rPr>
        <w:footnoteReference w:id="24"/>
      </w:r>
      <w:r w:rsidRPr="008D2786">
        <w:rPr>
          <w:lang w:val="en-US"/>
        </w:rPr>
        <w:t xml:space="preserve"> </w:t>
      </w:r>
      <w:r w:rsidRPr="008D2786">
        <w:rPr>
          <w:rStyle w:val="Fotnotsreferens"/>
          <w:lang w:val="en-US"/>
        </w:rPr>
        <w:footnoteReference w:id="25"/>
      </w:r>
      <w:r w:rsidRPr="008D2786">
        <w:rPr>
          <w:lang w:val="en-US"/>
        </w:rPr>
        <w:t xml:space="preserve"> </w:t>
      </w:r>
    </w:p>
    <w:p w14:paraId="75CE8C56" w14:textId="77777777" w:rsidR="00496FA5" w:rsidRDefault="00496FA5" w:rsidP="00017BD2">
      <w:pPr>
        <w:rPr>
          <w:lang w:val="en-US"/>
        </w:rPr>
      </w:pPr>
    </w:p>
    <w:p w14:paraId="2A2C2DB1" w14:textId="17F38F56" w:rsidR="007B2397" w:rsidRPr="008D2786" w:rsidRDefault="007B2397" w:rsidP="00017BD2">
      <w:pPr>
        <w:rPr>
          <w:lang w:val="en-US"/>
        </w:rPr>
      </w:pPr>
      <w:r w:rsidRPr="008D2786">
        <w:rPr>
          <w:lang w:val="en-US"/>
        </w:rPr>
        <w:t>The second survey wave was carried out between March 31</w:t>
      </w:r>
      <w:r w:rsidRPr="008D2786">
        <w:rPr>
          <w:vertAlign w:val="superscript"/>
          <w:lang w:val="en-US"/>
        </w:rPr>
        <w:t>st</w:t>
      </w:r>
      <w:r w:rsidRPr="008D2786">
        <w:rPr>
          <w:lang w:val="en-US"/>
        </w:rPr>
        <w:t xml:space="preserve"> and April 14</w:t>
      </w:r>
      <w:r w:rsidRPr="008D2786">
        <w:rPr>
          <w:vertAlign w:val="superscript"/>
          <w:lang w:val="en-US"/>
        </w:rPr>
        <w:t>th</w:t>
      </w:r>
      <w:r w:rsidRPr="008D2786">
        <w:rPr>
          <w:lang w:val="en-US"/>
        </w:rPr>
        <w:t xml:space="preserve">, while the death toll was still rising alarmingly and estimates of the epidemic's duration were extremely </w:t>
      </w:r>
      <w:r w:rsidRPr="008D2786">
        <w:rPr>
          <w:lang w:val="en-US"/>
        </w:rPr>
        <w:lastRenderedPageBreak/>
        <w:t xml:space="preserve">uncertain. </w:t>
      </w:r>
      <w:r w:rsidR="00313C1E">
        <w:rPr>
          <w:lang w:val="en-US"/>
        </w:rPr>
        <w:t>Further</w:t>
      </w:r>
      <w:r w:rsidRPr="008D2786">
        <w:rPr>
          <w:lang w:val="en-US"/>
        </w:rPr>
        <w:t>, voices comparing the Swedish strategy with other countries' more comprehensive and compelling measures were heard.</w:t>
      </w:r>
      <w:r w:rsidRPr="008D2786">
        <w:rPr>
          <w:rStyle w:val="Fotnotsreferens"/>
          <w:lang w:val="en-US"/>
        </w:rPr>
        <w:footnoteReference w:id="26"/>
      </w:r>
      <w:r w:rsidRPr="008D2786">
        <w:rPr>
          <w:lang w:val="en-US"/>
        </w:rPr>
        <w:t xml:space="preserve"> On the day that the survey was distributed the number of covid-19 deaths were 180.</w:t>
      </w:r>
      <w:r w:rsidRPr="008D2786">
        <w:rPr>
          <w:rStyle w:val="Fotnotsreferens"/>
          <w:lang w:val="en-US"/>
        </w:rPr>
        <w:footnoteReference w:id="27"/>
      </w:r>
      <w:r w:rsidRPr="008D2786">
        <w:rPr>
          <w:lang w:val="en-US"/>
        </w:rPr>
        <w:t xml:space="preserve"> When it closed – on April 14</w:t>
      </w:r>
      <w:r w:rsidRPr="008D2786">
        <w:rPr>
          <w:vertAlign w:val="superscript"/>
          <w:lang w:val="en-US"/>
        </w:rPr>
        <w:t xml:space="preserve">th </w:t>
      </w:r>
      <w:r w:rsidRPr="008D2786">
        <w:rPr>
          <w:lang w:val="en-US"/>
        </w:rPr>
        <w:t>– the number of deaths had raised to 1</w:t>
      </w:r>
      <w:r w:rsidR="002260D8">
        <w:rPr>
          <w:lang w:val="en-US"/>
        </w:rPr>
        <w:t>,</w:t>
      </w:r>
      <w:r w:rsidRPr="008D2786">
        <w:rPr>
          <w:lang w:val="en-US"/>
        </w:rPr>
        <w:t>033.</w:t>
      </w:r>
      <w:r w:rsidRPr="008D2786">
        <w:rPr>
          <w:rStyle w:val="Fotnotsreferens"/>
          <w:lang w:val="en-US"/>
        </w:rPr>
        <w:footnoteReference w:id="28"/>
      </w:r>
    </w:p>
    <w:p w14:paraId="7BE1B0BF" w14:textId="77777777" w:rsidR="007B2397" w:rsidRPr="008D2786" w:rsidRDefault="007B2397" w:rsidP="00017BD2">
      <w:pPr>
        <w:rPr>
          <w:lang w:val="en-US"/>
        </w:rPr>
      </w:pPr>
    </w:p>
    <w:p w14:paraId="2AC3783E" w14:textId="73DE5997" w:rsidR="00812413" w:rsidRPr="00812413" w:rsidRDefault="00812413" w:rsidP="00812413">
      <w:pPr>
        <w:rPr>
          <w:lang w:val="en-US"/>
        </w:rPr>
      </w:pPr>
      <w:r>
        <w:rPr>
          <w:lang w:val="en-US"/>
        </w:rPr>
        <w:t>Below we list a s</w:t>
      </w:r>
      <w:r w:rsidRPr="00812413">
        <w:rPr>
          <w:lang w:val="en-US"/>
        </w:rPr>
        <w:t>ample of publicly available texts that discussed the “Swedish Experiment” during our field periods</w:t>
      </w:r>
      <w:r>
        <w:rPr>
          <w:lang w:val="en-US"/>
        </w:rPr>
        <w:t xml:space="preserve">: </w:t>
      </w:r>
    </w:p>
    <w:p w14:paraId="27E89EB1" w14:textId="77777777" w:rsidR="00812413" w:rsidRPr="00812413" w:rsidRDefault="00812413" w:rsidP="00812413">
      <w:pPr>
        <w:rPr>
          <w:lang w:val="en-US"/>
        </w:rPr>
      </w:pPr>
    </w:p>
    <w:p w14:paraId="221CC0AC" w14:textId="190096EB" w:rsidR="00812413" w:rsidRPr="00812413" w:rsidRDefault="00812413" w:rsidP="00812413">
      <w:pPr>
        <w:rPr>
          <w:lang w:val="en-US"/>
        </w:rPr>
      </w:pPr>
      <w:r w:rsidRPr="00812413">
        <w:rPr>
          <w:lang w:val="en-US"/>
        </w:rPr>
        <w:t>What Sweden Has Done Right on Coronavirus. Retrieved from https://www.aier.org/article/what-sweden-has-done-right-on-coronavirus/amp/?__twitter_impression=true&amp;fbclid=IwAR0qlJ_T4m7nlqnQSb1LIkwzleHl0gQFqu4ibF6Q2MEtn0zNSyPePOhsukc</w:t>
      </w:r>
    </w:p>
    <w:p w14:paraId="5AD04C7A" w14:textId="77777777" w:rsidR="00812413" w:rsidRDefault="00812413" w:rsidP="00812413">
      <w:pPr>
        <w:rPr>
          <w:lang w:val="en-US"/>
        </w:rPr>
      </w:pPr>
    </w:p>
    <w:p w14:paraId="44184E31" w14:textId="6197F728" w:rsidR="00812413" w:rsidRPr="00812413" w:rsidRDefault="00812413" w:rsidP="00812413">
      <w:pPr>
        <w:rPr>
          <w:lang w:val="en-US"/>
        </w:rPr>
      </w:pPr>
      <w:r w:rsidRPr="00812413">
        <w:rPr>
          <w:lang w:val="en-US"/>
        </w:rPr>
        <w:t>Has Sweden Found the Right Solution to the Coronavirus? Retrieved from https://www.nationalreview.com/2020/04/coronavirus-response-sweden-avoids-isolation-economic-ruin/amp/?__twitter_impression=true&amp;fbclid=IwAR1yIA0sHQoJwWkF8o2TYH9JFkFdQpyKc4HgRySy0zUkfhHvngr_e0cJqVE</w:t>
      </w:r>
    </w:p>
    <w:p w14:paraId="5A3BE700" w14:textId="77777777" w:rsidR="00812413" w:rsidRDefault="00812413" w:rsidP="00812413">
      <w:pPr>
        <w:rPr>
          <w:lang w:val="en-US"/>
        </w:rPr>
      </w:pPr>
    </w:p>
    <w:p w14:paraId="737C811E" w14:textId="557FA6AC" w:rsidR="00812413" w:rsidRPr="00812413" w:rsidRDefault="00812413" w:rsidP="00812413">
      <w:pPr>
        <w:rPr>
          <w:lang w:val="en-US"/>
        </w:rPr>
      </w:pPr>
      <w:r w:rsidRPr="00812413">
        <w:rPr>
          <w:lang w:val="en-US"/>
        </w:rPr>
        <w:t>Sweden challenges Trump -- and scientific mainstream -- by refusing to lock down. Retrieved from https://edition.cnn.com/2020/04/10/europe/sweden-lockdown-turmp-intl/index.html?fbclid=IwAR32AWEomQrIbWtYVFyYcHoRAKQFu6iC78CPIMIWr_P7Bt-YMtkKRZTzy-I</w:t>
      </w:r>
    </w:p>
    <w:p w14:paraId="6E917D68" w14:textId="77777777" w:rsidR="00812413" w:rsidRDefault="00812413" w:rsidP="00812413">
      <w:pPr>
        <w:rPr>
          <w:lang w:val="en-US"/>
        </w:rPr>
      </w:pPr>
    </w:p>
    <w:p w14:paraId="1C467A3D" w14:textId="4FA07DBA" w:rsidR="007B2397" w:rsidRPr="008D2786" w:rsidRDefault="00812413" w:rsidP="00812413">
      <w:pPr>
        <w:rPr>
          <w:lang w:val="en-US"/>
        </w:rPr>
      </w:pPr>
      <w:r w:rsidRPr="00812413">
        <w:rPr>
          <w:lang w:val="en-US"/>
        </w:rPr>
        <w:t>Why do the Nordic countries react differently to the covid-19 crisis? Retrieved from https://nordics.info/show/artikel/the-nordic-countries-react-differently-to-the-covid-19-crisis/?fbclid=IwAR382GJQy-3krMGyDxVLDKVxgqX5yG9d3riaw5CF2UKejJjXLchJLMbc414</w:t>
      </w:r>
    </w:p>
    <w:p w14:paraId="56CC2A89" w14:textId="77777777" w:rsidR="007B2397" w:rsidRPr="008D2786" w:rsidRDefault="007B2397" w:rsidP="00017BD2">
      <w:pPr>
        <w:rPr>
          <w:lang w:val="en-US"/>
        </w:rPr>
      </w:pPr>
    </w:p>
    <w:p w14:paraId="05E66F7B" w14:textId="77777777" w:rsidR="006049A3" w:rsidRDefault="006049A3">
      <w:pPr>
        <w:rPr>
          <w:b/>
          <w:iCs/>
          <w:lang w:val="en-US"/>
        </w:rPr>
      </w:pPr>
    </w:p>
    <w:p w14:paraId="27E3F0D8" w14:textId="77777777" w:rsidR="006049A3" w:rsidRDefault="006049A3">
      <w:pPr>
        <w:rPr>
          <w:b/>
          <w:iCs/>
          <w:lang w:val="en-US"/>
        </w:rPr>
      </w:pPr>
    </w:p>
    <w:p w14:paraId="1CCBD123" w14:textId="77777777" w:rsidR="008D1EDF" w:rsidRDefault="008D1EDF">
      <w:pPr>
        <w:rPr>
          <w:b/>
          <w:iCs/>
          <w:lang w:val="en-US"/>
        </w:rPr>
      </w:pPr>
      <w:r>
        <w:rPr>
          <w:b/>
          <w:iCs/>
          <w:lang w:val="en-US"/>
        </w:rPr>
        <w:br w:type="page"/>
      </w:r>
    </w:p>
    <w:p w14:paraId="5E136E28" w14:textId="36D47EED" w:rsidR="008D1EDF" w:rsidRDefault="006049A3">
      <w:pPr>
        <w:rPr>
          <w:b/>
          <w:iCs/>
          <w:lang w:val="en-US"/>
        </w:rPr>
      </w:pPr>
      <w:r>
        <w:rPr>
          <w:b/>
          <w:iCs/>
          <w:lang w:val="en-US"/>
        </w:rPr>
        <w:lastRenderedPageBreak/>
        <w:t xml:space="preserve">Figure S3: </w:t>
      </w:r>
      <w:r w:rsidR="00D7399E">
        <w:rPr>
          <w:b/>
          <w:iCs/>
          <w:lang w:val="en-US"/>
        </w:rPr>
        <w:t xml:space="preserve">Mobility </w:t>
      </w:r>
      <w:r w:rsidR="008D1EDF">
        <w:rPr>
          <w:b/>
          <w:iCs/>
          <w:lang w:val="en-US"/>
        </w:rPr>
        <w:t>at</w:t>
      </w:r>
      <w:r w:rsidR="00D7399E">
        <w:rPr>
          <w:b/>
          <w:iCs/>
          <w:lang w:val="en-US"/>
        </w:rPr>
        <w:t xml:space="preserve"> transit stations, workplaces, and retail and recreation spaces in </w:t>
      </w:r>
      <w:r w:rsidR="009833F3">
        <w:rPr>
          <w:b/>
          <w:iCs/>
          <w:lang w:val="en-US"/>
        </w:rPr>
        <w:t>4</w:t>
      </w:r>
      <w:r w:rsidR="00D7399E">
        <w:rPr>
          <w:b/>
          <w:iCs/>
          <w:lang w:val="en-US"/>
        </w:rPr>
        <w:t xml:space="preserve"> </w:t>
      </w:r>
      <w:r w:rsidR="00134555">
        <w:rPr>
          <w:b/>
          <w:iCs/>
          <w:lang w:val="en-US"/>
        </w:rPr>
        <w:t>Nordic</w:t>
      </w:r>
      <w:r w:rsidR="00D7399E">
        <w:rPr>
          <w:b/>
          <w:iCs/>
          <w:lang w:val="en-US"/>
        </w:rPr>
        <w:t xml:space="preserve"> countries.</w:t>
      </w:r>
    </w:p>
    <w:p w14:paraId="4A4E7575" w14:textId="1059BF7A" w:rsidR="006049A3" w:rsidRDefault="00233270">
      <w:pPr>
        <w:rPr>
          <w:b/>
          <w:iCs/>
          <w:lang w:val="en-US"/>
        </w:rPr>
      </w:pPr>
      <w:r>
        <w:rPr>
          <w:b/>
          <w:iCs/>
          <w:noProof/>
          <w:lang w:eastAsia="sv-SE"/>
        </w:rPr>
        <w:drawing>
          <wp:inline distT="0" distB="0" distL="0" distR="0" wp14:anchorId="33D1DA4E" wp14:editId="3D013282">
            <wp:extent cx="2700000" cy="2700000"/>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ransit.pdf"/>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Pr>
          <w:b/>
          <w:iCs/>
          <w:noProof/>
          <w:lang w:eastAsia="sv-SE"/>
        </w:rPr>
        <w:drawing>
          <wp:inline distT="0" distB="0" distL="0" distR="0" wp14:anchorId="7E990737" wp14:editId="33F078F2">
            <wp:extent cx="2700000" cy="2700000"/>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kplaces.pd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Pr>
          <w:b/>
          <w:iCs/>
          <w:noProof/>
          <w:lang w:eastAsia="sv-SE"/>
        </w:rPr>
        <w:drawing>
          <wp:inline distT="0" distB="0" distL="0" distR="0" wp14:anchorId="572CF815" wp14:editId="01D3BD8D">
            <wp:extent cx="2700000" cy="2700000"/>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tail_and_recreation.pd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p w14:paraId="0FA6C7A8" w14:textId="4089D5D3" w:rsidR="008D1EDF" w:rsidRPr="008D1EDF" w:rsidRDefault="008D1EDF">
      <w:pPr>
        <w:rPr>
          <w:bCs/>
          <w:iCs/>
          <w:lang w:val="en-US"/>
        </w:rPr>
      </w:pPr>
      <w:r w:rsidRPr="008D1EDF">
        <w:rPr>
          <w:bCs/>
          <w:iCs/>
          <w:lang w:val="en-US"/>
        </w:rPr>
        <w:t>Notes</w:t>
      </w:r>
      <w:r>
        <w:rPr>
          <w:bCs/>
          <w:iCs/>
          <w:lang w:val="en-US"/>
        </w:rPr>
        <w:t xml:space="preserve">: The figure is based on data from Google’s Community Mobility Reports </w:t>
      </w:r>
      <w:hyperlink r:id="rId12" w:history="1">
        <w:r w:rsidRPr="008D1EDF">
          <w:rPr>
            <w:rStyle w:val="Hyperlnk"/>
            <w:lang w:val="en-US"/>
          </w:rPr>
          <w:t>https://www.google.com/covid19/mobility/</w:t>
        </w:r>
      </w:hyperlink>
      <w:r w:rsidR="00D51538">
        <w:rPr>
          <w:rStyle w:val="Hyperlnk"/>
          <w:lang w:val="en-US"/>
        </w:rPr>
        <w:t>.</w:t>
      </w:r>
    </w:p>
    <w:p w14:paraId="09061D7C" w14:textId="08562961" w:rsidR="006049A3" w:rsidRPr="00D51538" w:rsidRDefault="00D51538">
      <w:pPr>
        <w:rPr>
          <w:iCs/>
          <w:lang w:val="en-US"/>
        </w:rPr>
      </w:pPr>
      <w:r w:rsidRPr="00D51538">
        <w:rPr>
          <w:iCs/>
          <w:lang w:val="en-US"/>
        </w:rPr>
        <w:t xml:space="preserve">Analysis compiled by </w:t>
      </w:r>
      <w:r w:rsidR="00B43585">
        <w:rPr>
          <w:iCs/>
          <w:lang w:val="en-US"/>
        </w:rPr>
        <w:t>Anders Sundell at University of Gothenburg.</w:t>
      </w:r>
      <w:bookmarkStart w:id="0" w:name="_GoBack"/>
      <w:bookmarkEnd w:id="0"/>
    </w:p>
    <w:p w14:paraId="58DC36E6" w14:textId="77777777" w:rsidR="006049A3" w:rsidRDefault="006049A3">
      <w:pPr>
        <w:rPr>
          <w:b/>
          <w:iCs/>
          <w:lang w:val="en-US"/>
        </w:rPr>
      </w:pPr>
    </w:p>
    <w:p w14:paraId="5AC68B09" w14:textId="77777777" w:rsidR="008D1EDF" w:rsidRDefault="008D1EDF">
      <w:pPr>
        <w:rPr>
          <w:b/>
          <w:iCs/>
          <w:lang w:val="en-US"/>
        </w:rPr>
      </w:pPr>
      <w:r>
        <w:rPr>
          <w:b/>
          <w:iCs/>
          <w:lang w:val="en-US"/>
        </w:rPr>
        <w:br w:type="page"/>
      </w:r>
    </w:p>
    <w:p w14:paraId="47CE7511" w14:textId="34DB43D8" w:rsidR="006049A3" w:rsidRPr="006049A3" w:rsidRDefault="006049A3" w:rsidP="006049A3">
      <w:pPr>
        <w:rPr>
          <w:b/>
          <w:iCs/>
          <w:lang w:val="en-US"/>
        </w:rPr>
      </w:pPr>
      <w:r>
        <w:rPr>
          <w:b/>
          <w:iCs/>
          <w:lang w:val="en-US"/>
        </w:rPr>
        <w:lastRenderedPageBreak/>
        <w:t xml:space="preserve">Table S1: </w:t>
      </w:r>
      <w:r w:rsidRPr="00C509F3">
        <w:rPr>
          <w:b/>
          <w:bCs/>
          <w:lang w:val="en-GB"/>
        </w:rPr>
        <w:t>Restrictions imposed</w:t>
      </w:r>
      <w:r w:rsidR="00847634">
        <w:rPr>
          <w:b/>
          <w:bCs/>
          <w:lang w:val="en-GB"/>
        </w:rPr>
        <w:t xml:space="preserve"> and advices given</w:t>
      </w:r>
      <w:r w:rsidRPr="00C509F3">
        <w:rPr>
          <w:b/>
          <w:bCs/>
          <w:lang w:val="en-GB"/>
        </w:rPr>
        <w:t xml:space="preserve"> by the Swedish government</w:t>
      </w:r>
    </w:p>
    <w:p w14:paraId="566DEBCF" w14:textId="77777777" w:rsidR="006049A3" w:rsidRPr="006049A3" w:rsidRDefault="006049A3" w:rsidP="006049A3">
      <w:pPr>
        <w:rPr>
          <w:lang w:val="en-US"/>
        </w:rPr>
      </w:pPr>
    </w:p>
    <w:tbl>
      <w:tblPr>
        <w:tblStyle w:val="Tabellrutnt"/>
        <w:tblW w:w="0" w:type="auto"/>
        <w:tblLook w:val="04A0" w:firstRow="1" w:lastRow="0" w:firstColumn="1" w:lastColumn="0" w:noHBand="0" w:noVBand="1"/>
      </w:tblPr>
      <w:tblGrid>
        <w:gridCol w:w="1259"/>
        <w:gridCol w:w="7751"/>
      </w:tblGrid>
      <w:tr w:rsidR="006049A3" w:rsidRPr="00B43585" w14:paraId="4E2DEBA8" w14:textId="77777777" w:rsidTr="00DB1AF9">
        <w:tc>
          <w:tcPr>
            <w:tcW w:w="1271" w:type="dxa"/>
          </w:tcPr>
          <w:p w14:paraId="51FC4DD9" w14:textId="77777777" w:rsidR="006049A3" w:rsidRPr="00847634" w:rsidRDefault="006049A3" w:rsidP="00DB1AF9">
            <w:pPr>
              <w:rPr>
                <w:b/>
                <w:bCs/>
                <w:lang w:val="en-GB"/>
              </w:rPr>
            </w:pPr>
            <w:r w:rsidRPr="00847634">
              <w:rPr>
                <w:b/>
                <w:bCs/>
                <w:lang w:val="en-GB"/>
              </w:rPr>
              <w:t>Date</w:t>
            </w:r>
          </w:p>
        </w:tc>
        <w:tc>
          <w:tcPr>
            <w:tcW w:w="7785" w:type="dxa"/>
          </w:tcPr>
          <w:p w14:paraId="57435C04" w14:textId="77777777" w:rsidR="006049A3" w:rsidRPr="00847634" w:rsidRDefault="006049A3" w:rsidP="00DB1AF9">
            <w:pPr>
              <w:rPr>
                <w:b/>
                <w:bCs/>
                <w:lang w:val="en-GB"/>
              </w:rPr>
            </w:pPr>
            <w:r w:rsidRPr="00847634">
              <w:rPr>
                <w:b/>
                <w:bCs/>
                <w:lang w:val="en-GB"/>
              </w:rPr>
              <w:t>Form of restriction or advice from Swedish authorities</w:t>
            </w:r>
          </w:p>
        </w:tc>
      </w:tr>
      <w:tr w:rsidR="006049A3" w:rsidRPr="00B43585" w14:paraId="452997D0" w14:textId="77777777" w:rsidTr="00DB1AF9">
        <w:tc>
          <w:tcPr>
            <w:tcW w:w="1271" w:type="dxa"/>
          </w:tcPr>
          <w:p w14:paraId="52B65C94" w14:textId="77777777" w:rsidR="006049A3" w:rsidRPr="008D5DC2" w:rsidRDefault="006049A3" w:rsidP="00DB1AF9">
            <w:pPr>
              <w:rPr>
                <w:lang w:val="en-GB"/>
              </w:rPr>
            </w:pPr>
            <w:r w:rsidRPr="008D5DC2">
              <w:rPr>
                <w:lang w:val="en-GB"/>
              </w:rPr>
              <w:t>March 10</w:t>
            </w:r>
          </w:p>
        </w:tc>
        <w:tc>
          <w:tcPr>
            <w:tcW w:w="7785" w:type="dxa"/>
          </w:tcPr>
          <w:p w14:paraId="390A7DB9" w14:textId="711E2363" w:rsidR="006049A3" w:rsidRDefault="006049A3" w:rsidP="00DB1AF9">
            <w:pPr>
              <w:rPr>
                <w:lang w:val="en-GB"/>
              </w:rPr>
            </w:pPr>
            <w:r w:rsidRPr="008D5DC2">
              <w:rPr>
                <w:lang w:val="en-GB"/>
              </w:rPr>
              <w:t>Advice against all non-essential travels to I</w:t>
            </w:r>
            <w:r>
              <w:rPr>
                <w:lang w:val="en-GB"/>
              </w:rPr>
              <w:t>t</w:t>
            </w:r>
            <w:r w:rsidRPr="008D5DC2">
              <w:rPr>
                <w:lang w:val="en-GB"/>
              </w:rPr>
              <w:t>aly</w:t>
            </w:r>
          </w:p>
          <w:p w14:paraId="6285E185" w14:textId="14C8A511" w:rsidR="006049A3" w:rsidRPr="008D5DC2" w:rsidRDefault="002B20F6" w:rsidP="00DB1AF9">
            <w:pPr>
              <w:rPr>
                <w:lang w:val="en-GB"/>
              </w:rPr>
            </w:pPr>
            <w:hyperlink r:id="rId13" w:history="1">
              <w:r w:rsidR="009D258E" w:rsidRPr="000D44F5">
                <w:rPr>
                  <w:rStyle w:val="Hyperlnk"/>
                  <w:lang w:val="en-GB"/>
                </w:rPr>
                <w:t>https://www.krisinformation.se/en/news/2020/march/advice-against-all-non-essential-travel-to-italy</w:t>
              </w:r>
            </w:hyperlink>
            <w:r w:rsidR="009D258E">
              <w:rPr>
                <w:lang w:val="en-GB"/>
              </w:rPr>
              <w:t xml:space="preserve"> </w:t>
            </w:r>
          </w:p>
        </w:tc>
      </w:tr>
      <w:tr w:rsidR="006049A3" w:rsidRPr="00B43585" w14:paraId="373E973C" w14:textId="77777777" w:rsidTr="00DB1AF9">
        <w:tc>
          <w:tcPr>
            <w:tcW w:w="1271" w:type="dxa"/>
          </w:tcPr>
          <w:p w14:paraId="67B1E100" w14:textId="77777777" w:rsidR="006049A3" w:rsidRPr="008D5DC2" w:rsidRDefault="006049A3" w:rsidP="00DB1AF9">
            <w:pPr>
              <w:rPr>
                <w:lang w:val="en-GB"/>
              </w:rPr>
            </w:pPr>
            <w:r w:rsidRPr="008D5DC2">
              <w:rPr>
                <w:lang w:val="en-GB"/>
              </w:rPr>
              <w:t>March 11</w:t>
            </w:r>
          </w:p>
        </w:tc>
        <w:tc>
          <w:tcPr>
            <w:tcW w:w="7785" w:type="dxa"/>
          </w:tcPr>
          <w:p w14:paraId="2E11A00E" w14:textId="3CBB0338" w:rsidR="006049A3" w:rsidRDefault="006049A3" w:rsidP="00DB1AF9">
            <w:pPr>
              <w:rPr>
                <w:lang w:val="en-GB"/>
              </w:rPr>
            </w:pPr>
            <w:r w:rsidRPr="008D5DC2">
              <w:rPr>
                <w:lang w:val="en-GB"/>
              </w:rPr>
              <w:t>Limitations of public gatherings to 500 persons.</w:t>
            </w:r>
          </w:p>
          <w:p w14:paraId="753617DE" w14:textId="6AB9229A" w:rsidR="006049A3" w:rsidRPr="009D258E" w:rsidRDefault="002B20F6" w:rsidP="00DB1AF9">
            <w:pPr>
              <w:rPr>
                <w:lang w:val="en-GB"/>
              </w:rPr>
            </w:pPr>
            <w:hyperlink r:id="rId14" w:history="1">
              <w:r w:rsidR="009D258E" w:rsidRPr="009D258E">
                <w:rPr>
                  <w:rStyle w:val="Hyperlnk"/>
                  <w:lang w:val="en-GB"/>
                </w:rPr>
                <w:t>https://www.krisinformation.se/en/news/2020/march/the-government-has-decided-to-limit-public-gatherings-and-events-in-sweden</w:t>
              </w:r>
            </w:hyperlink>
          </w:p>
        </w:tc>
      </w:tr>
      <w:tr w:rsidR="006049A3" w:rsidRPr="00B43585" w14:paraId="4ACA860E" w14:textId="77777777" w:rsidTr="00DB1AF9">
        <w:tc>
          <w:tcPr>
            <w:tcW w:w="1271" w:type="dxa"/>
          </w:tcPr>
          <w:p w14:paraId="773CAEBD" w14:textId="77777777" w:rsidR="006049A3" w:rsidRPr="008D5DC2" w:rsidRDefault="006049A3" w:rsidP="00DB1AF9">
            <w:pPr>
              <w:rPr>
                <w:lang w:val="en-GB"/>
              </w:rPr>
            </w:pPr>
            <w:r w:rsidRPr="008D5DC2">
              <w:rPr>
                <w:lang w:val="en-GB"/>
              </w:rPr>
              <w:t>March 11</w:t>
            </w:r>
          </w:p>
        </w:tc>
        <w:tc>
          <w:tcPr>
            <w:tcW w:w="7785" w:type="dxa"/>
          </w:tcPr>
          <w:p w14:paraId="6E086F9C" w14:textId="77777777" w:rsidR="006049A3" w:rsidRPr="008D5DC2" w:rsidRDefault="006049A3" w:rsidP="00DB1AF9">
            <w:pPr>
              <w:rPr>
                <w:lang w:val="en-GB"/>
              </w:rPr>
            </w:pPr>
            <w:r w:rsidRPr="008D5DC2">
              <w:rPr>
                <w:lang w:val="en-GB"/>
              </w:rPr>
              <w:t>Advice against travels till Tyrol, Austria.</w:t>
            </w:r>
          </w:p>
          <w:p w14:paraId="54AEA3B0" w14:textId="77777777" w:rsidR="006049A3" w:rsidRPr="008D5DC2" w:rsidRDefault="002B20F6" w:rsidP="00DB1AF9">
            <w:pPr>
              <w:rPr>
                <w:lang w:val="en-GB"/>
              </w:rPr>
            </w:pPr>
            <w:hyperlink r:id="rId15" w:history="1">
              <w:r w:rsidR="006049A3" w:rsidRPr="008D5DC2">
                <w:rPr>
                  <w:rStyle w:val="Hyperlnk"/>
                  <w:lang w:val="en-GB"/>
                </w:rPr>
                <w:t>https://www.krisinformation.se/en/news/2020/march/advice-against-non-essential-travel-to-tyrol-austria/</w:t>
              </w:r>
            </w:hyperlink>
          </w:p>
        </w:tc>
      </w:tr>
      <w:tr w:rsidR="006049A3" w:rsidRPr="00B43585" w14:paraId="64EAE112" w14:textId="77777777" w:rsidTr="00DB1AF9">
        <w:tc>
          <w:tcPr>
            <w:tcW w:w="1271" w:type="dxa"/>
          </w:tcPr>
          <w:p w14:paraId="5685AF3C" w14:textId="77777777" w:rsidR="006049A3" w:rsidRPr="008D5DC2" w:rsidRDefault="006049A3" w:rsidP="00DB1AF9">
            <w:pPr>
              <w:rPr>
                <w:lang w:val="en-GB"/>
              </w:rPr>
            </w:pPr>
            <w:r w:rsidRPr="008D5DC2">
              <w:rPr>
                <w:lang w:val="en-GB"/>
              </w:rPr>
              <w:t>March 17</w:t>
            </w:r>
          </w:p>
        </w:tc>
        <w:tc>
          <w:tcPr>
            <w:tcW w:w="7785" w:type="dxa"/>
          </w:tcPr>
          <w:p w14:paraId="61A07D11" w14:textId="227CF4C2" w:rsidR="006049A3" w:rsidRPr="008D5DC2" w:rsidRDefault="00847634" w:rsidP="00DB1AF9">
            <w:pPr>
              <w:rPr>
                <w:lang w:val="en-GB"/>
              </w:rPr>
            </w:pPr>
            <w:r>
              <w:rPr>
                <w:lang w:val="en-GB"/>
              </w:rPr>
              <w:t>Implementation of r</w:t>
            </w:r>
            <w:r w:rsidR="006049A3" w:rsidRPr="008D5DC2">
              <w:rPr>
                <w:lang w:val="en-GB"/>
              </w:rPr>
              <w:t xml:space="preserve">emote learning in all upper secondary schools, adult education schools and universities </w:t>
            </w:r>
            <w:hyperlink r:id="rId16">
              <w:r w:rsidR="006049A3" w:rsidRPr="008D5DC2">
                <w:rPr>
                  <w:color w:val="1155CC"/>
                  <w:u w:val="single"/>
                  <w:lang w:val="en-GB"/>
                </w:rPr>
                <w:t>https://www.krisinformation.se/en/news/2020/march/remote-learning/</w:t>
              </w:r>
            </w:hyperlink>
          </w:p>
        </w:tc>
      </w:tr>
      <w:tr w:rsidR="006049A3" w:rsidRPr="00B43585" w14:paraId="7D3CACE3" w14:textId="77777777" w:rsidTr="00DB1AF9">
        <w:tc>
          <w:tcPr>
            <w:tcW w:w="1271" w:type="dxa"/>
          </w:tcPr>
          <w:p w14:paraId="21C95EF6" w14:textId="77777777" w:rsidR="006049A3" w:rsidRPr="008D5DC2" w:rsidRDefault="006049A3" w:rsidP="00DB1AF9">
            <w:pPr>
              <w:rPr>
                <w:lang w:val="en-GB"/>
              </w:rPr>
            </w:pPr>
            <w:r w:rsidRPr="008D5DC2">
              <w:rPr>
                <w:lang w:val="en-GB"/>
              </w:rPr>
              <w:t>March 17</w:t>
            </w:r>
          </w:p>
        </w:tc>
        <w:tc>
          <w:tcPr>
            <w:tcW w:w="7785" w:type="dxa"/>
          </w:tcPr>
          <w:p w14:paraId="454CBAAA" w14:textId="77777777" w:rsidR="006049A3" w:rsidRPr="008D5DC2" w:rsidRDefault="006049A3" w:rsidP="00DB1AF9">
            <w:pPr>
              <w:rPr>
                <w:lang w:val="en-GB"/>
              </w:rPr>
            </w:pPr>
            <w:r w:rsidRPr="008D5DC2">
              <w:rPr>
                <w:lang w:val="en-GB"/>
              </w:rPr>
              <w:t>People over the age of 70 are advised to avoid unnecessary social contacts.</w:t>
            </w:r>
          </w:p>
          <w:p w14:paraId="2BA1E78C" w14:textId="77777777" w:rsidR="006049A3" w:rsidRPr="008D5DC2" w:rsidRDefault="002B20F6" w:rsidP="00DB1AF9">
            <w:pPr>
              <w:rPr>
                <w:lang w:val="en-GB"/>
              </w:rPr>
            </w:pPr>
            <w:hyperlink r:id="rId17" w:history="1">
              <w:r w:rsidR="006049A3" w:rsidRPr="008D5DC2">
                <w:rPr>
                  <w:rStyle w:val="Hyperlnk"/>
                  <w:lang w:val="en-GB"/>
                </w:rPr>
                <w:t>https://www.krisinformation.se/en/news/2020/march/the-public-health-agency-of-sweden-persons-over-the-age-of-70-should-limit-their-social-contacts/</w:t>
              </w:r>
            </w:hyperlink>
          </w:p>
        </w:tc>
      </w:tr>
      <w:tr w:rsidR="006049A3" w:rsidRPr="00B43585" w14:paraId="5681151B" w14:textId="77777777" w:rsidTr="00DB1AF9">
        <w:tc>
          <w:tcPr>
            <w:tcW w:w="1271" w:type="dxa"/>
          </w:tcPr>
          <w:p w14:paraId="1BC1882A" w14:textId="77777777" w:rsidR="006049A3" w:rsidRPr="008D5DC2" w:rsidRDefault="006049A3" w:rsidP="00DB1AF9">
            <w:pPr>
              <w:rPr>
                <w:lang w:val="en-GB"/>
              </w:rPr>
            </w:pPr>
            <w:r w:rsidRPr="008D5DC2">
              <w:rPr>
                <w:lang w:val="en-GB"/>
              </w:rPr>
              <w:t>March 17</w:t>
            </w:r>
          </w:p>
        </w:tc>
        <w:tc>
          <w:tcPr>
            <w:tcW w:w="7785" w:type="dxa"/>
          </w:tcPr>
          <w:p w14:paraId="6A9164EF" w14:textId="77777777" w:rsidR="006049A3" w:rsidRPr="008D5DC2" w:rsidRDefault="006049A3" w:rsidP="00DB1AF9">
            <w:pPr>
              <w:rPr>
                <w:lang w:val="en-GB"/>
              </w:rPr>
            </w:pPr>
            <w:r w:rsidRPr="008D5DC2">
              <w:rPr>
                <w:lang w:val="en-GB"/>
              </w:rPr>
              <w:t>Authorities encourage employees to work from home when possible</w:t>
            </w:r>
          </w:p>
          <w:p w14:paraId="66DA0F12" w14:textId="77777777" w:rsidR="006049A3" w:rsidRPr="008D5DC2" w:rsidRDefault="002B20F6" w:rsidP="00DB1AF9">
            <w:pPr>
              <w:rPr>
                <w:lang w:val="en-GB"/>
              </w:rPr>
            </w:pPr>
            <w:hyperlink r:id="rId18" w:history="1">
              <w:r w:rsidR="006049A3" w:rsidRPr="008D5DC2">
                <w:rPr>
                  <w:rStyle w:val="Hyperlnk"/>
                  <w:lang w:val="en-GB"/>
                </w:rPr>
                <w:t>https://www.krisinformation.se/en/news/2020/march/the-public-health-agency-is-calling-for-working-remotely/</w:t>
              </w:r>
            </w:hyperlink>
          </w:p>
        </w:tc>
      </w:tr>
      <w:tr w:rsidR="006049A3" w:rsidRPr="00B43585" w14:paraId="5D38CCE6" w14:textId="77777777" w:rsidTr="00DB1AF9">
        <w:tc>
          <w:tcPr>
            <w:tcW w:w="1271" w:type="dxa"/>
          </w:tcPr>
          <w:p w14:paraId="31139868" w14:textId="77777777" w:rsidR="006049A3" w:rsidRPr="008D5DC2" w:rsidRDefault="006049A3" w:rsidP="00DB1AF9">
            <w:pPr>
              <w:rPr>
                <w:lang w:val="en-GB"/>
              </w:rPr>
            </w:pPr>
            <w:r>
              <w:rPr>
                <w:lang w:val="en-GB"/>
              </w:rPr>
              <w:t>March 17</w:t>
            </w:r>
          </w:p>
        </w:tc>
        <w:tc>
          <w:tcPr>
            <w:tcW w:w="7785" w:type="dxa"/>
          </w:tcPr>
          <w:p w14:paraId="57CAA153" w14:textId="77777777" w:rsidR="006049A3" w:rsidRPr="005A1B1D" w:rsidRDefault="006049A3" w:rsidP="00DB1AF9">
            <w:pPr>
              <w:rPr>
                <w:lang w:val="en-GB"/>
              </w:rPr>
            </w:pPr>
            <w:r w:rsidRPr="005A1B1D">
              <w:rPr>
                <w:lang w:val="en-GB"/>
              </w:rPr>
              <w:t>Authorities advice persons older than 70 years to limit social contacts</w:t>
            </w:r>
          </w:p>
          <w:p w14:paraId="139BDB4D" w14:textId="77777777" w:rsidR="006049A3" w:rsidRPr="006049A3" w:rsidRDefault="002B20F6" w:rsidP="00DB1AF9">
            <w:pPr>
              <w:rPr>
                <w:lang w:val="en-GB"/>
              </w:rPr>
            </w:pPr>
            <w:hyperlink r:id="rId19" w:history="1">
              <w:r w:rsidR="006049A3" w:rsidRPr="006049A3">
                <w:rPr>
                  <w:rStyle w:val="Hyperlnk"/>
                  <w:lang w:val="en-GB"/>
                </w:rPr>
                <w:t>https://www.krisinformation.se/en/news/2020/march/the-public-health-agency-of-sweden-persons-over-the-age-of-70-should-limit-their-social-contacts/</w:t>
              </w:r>
            </w:hyperlink>
          </w:p>
        </w:tc>
      </w:tr>
      <w:tr w:rsidR="006049A3" w:rsidRPr="00B43585" w14:paraId="4D9A89CC" w14:textId="77777777" w:rsidTr="00DB1AF9">
        <w:tc>
          <w:tcPr>
            <w:tcW w:w="1271" w:type="dxa"/>
          </w:tcPr>
          <w:p w14:paraId="671968AC" w14:textId="77777777" w:rsidR="006049A3" w:rsidRPr="008D5DC2" w:rsidRDefault="006049A3" w:rsidP="00DB1AF9">
            <w:pPr>
              <w:rPr>
                <w:lang w:val="en-GB"/>
              </w:rPr>
            </w:pPr>
            <w:r w:rsidRPr="008D5DC2">
              <w:rPr>
                <w:lang w:val="en-GB"/>
              </w:rPr>
              <w:t>March 18</w:t>
            </w:r>
          </w:p>
        </w:tc>
        <w:tc>
          <w:tcPr>
            <w:tcW w:w="7785" w:type="dxa"/>
          </w:tcPr>
          <w:p w14:paraId="54D17583" w14:textId="10429722" w:rsidR="006049A3" w:rsidRPr="008D5DC2" w:rsidRDefault="006049A3" w:rsidP="00DB1AF9">
            <w:pPr>
              <w:rPr>
                <w:lang w:val="en-GB"/>
              </w:rPr>
            </w:pPr>
            <w:r w:rsidRPr="008D5DC2">
              <w:rPr>
                <w:lang w:val="en-GB"/>
              </w:rPr>
              <w:t>Stop of all non-essential travels to Sweden from countries outside of Europ</w:t>
            </w:r>
            <w:r w:rsidR="00847634">
              <w:rPr>
                <w:lang w:val="en-GB"/>
              </w:rPr>
              <w:t>e</w:t>
            </w:r>
            <w:r w:rsidRPr="008D5DC2">
              <w:rPr>
                <w:lang w:val="en-GB"/>
              </w:rPr>
              <w:t>.</w:t>
            </w:r>
          </w:p>
          <w:p w14:paraId="0295F311" w14:textId="77777777" w:rsidR="006049A3" w:rsidRPr="008D5DC2" w:rsidRDefault="002B20F6" w:rsidP="00DB1AF9">
            <w:pPr>
              <w:rPr>
                <w:lang w:val="en-GB"/>
              </w:rPr>
            </w:pPr>
            <w:hyperlink r:id="rId20" w:history="1">
              <w:r w:rsidR="006049A3" w:rsidRPr="008D5DC2">
                <w:rPr>
                  <w:rStyle w:val="Hyperlnk"/>
                  <w:lang w:val="en-GB"/>
                </w:rPr>
                <w:t>https://www.government.se/press-releases/2020/03/temporary-ban-on-travel-to-sweden-due-to-covid-19/</w:t>
              </w:r>
            </w:hyperlink>
          </w:p>
        </w:tc>
      </w:tr>
      <w:tr w:rsidR="006049A3" w:rsidRPr="00B43585" w14:paraId="4CDDBFF8" w14:textId="77777777" w:rsidTr="00DB1AF9">
        <w:tc>
          <w:tcPr>
            <w:tcW w:w="1271" w:type="dxa"/>
          </w:tcPr>
          <w:p w14:paraId="3CA540E9" w14:textId="77777777" w:rsidR="006049A3" w:rsidRPr="008D5DC2" w:rsidRDefault="006049A3" w:rsidP="00DB1AF9">
            <w:pPr>
              <w:rPr>
                <w:lang w:val="en-GB"/>
              </w:rPr>
            </w:pPr>
            <w:r w:rsidRPr="008D5DC2">
              <w:rPr>
                <w:lang w:val="en-GB"/>
              </w:rPr>
              <w:t>March 18</w:t>
            </w:r>
          </w:p>
        </w:tc>
        <w:tc>
          <w:tcPr>
            <w:tcW w:w="7785" w:type="dxa"/>
          </w:tcPr>
          <w:p w14:paraId="2AB80768" w14:textId="77777777" w:rsidR="006049A3" w:rsidRPr="008D5DC2" w:rsidRDefault="006049A3" w:rsidP="00DB1AF9">
            <w:pPr>
              <w:pStyle w:val="Rubrik1"/>
              <w:shd w:val="clear" w:color="auto" w:fill="FFFFFF"/>
              <w:spacing w:before="0" w:beforeAutospacing="0" w:after="0" w:afterAutospacing="0"/>
              <w:rPr>
                <w:b w:val="0"/>
                <w:bCs w:val="0"/>
                <w:color w:val="000000"/>
                <w:sz w:val="24"/>
                <w:szCs w:val="24"/>
                <w:lang w:val="en-GB"/>
              </w:rPr>
            </w:pPr>
            <w:r w:rsidRPr="008D5DC2">
              <w:rPr>
                <w:b w:val="0"/>
                <w:bCs w:val="0"/>
                <w:color w:val="000000"/>
                <w:sz w:val="24"/>
                <w:szCs w:val="24"/>
                <w:lang w:val="en-GB"/>
              </w:rPr>
              <w:t>Temporary ban on travel to the EU via Sweden due to COVID-19</w:t>
            </w:r>
          </w:p>
          <w:p w14:paraId="7100F5AC" w14:textId="77777777" w:rsidR="006049A3" w:rsidRPr="008D5DC2" w:rsidRDefault="002B20F6" w:rsidP="00DB1AF9">
            <w:pPr>
              <w:rPr>
                <w:lang w:val="en-GB"/>
              </w:rPr>
            </w:pPr>
            <w:hyperlink r:id="rId21" w:history="1">
              <w:r w:rsidR="006049A3" w:rsidRPr="008D5DC2">
                <w:rPr>
                  <w:rStyle w:val="Hyperlnk"/>
                  <w:lang w:val="en-GB"/>
                </w:rPr>
                <w:t>https://www.government.se/press-releases/2020/03/temporary-ban-on-travel-to-sweden-due-to-covid-19/</w:t>
              </w:r>
            </w:hyperlink>
          </w:p>
        </w:tc>
      </w:tr>
      <w:tr w:rsidR="006049A3" w:rsidRPr="00B43585" w14:paraId="400B3E32" w14:textId="77777777" w:rsidTr="00DB1AF9">
        <w:tc>
          <w:tcPr>
            <w:tcW w:w="1271" w:type="dxa"/>
          </w:tcPr>
          <w:p w14:paraId="721A69ED" w14:textId="77777777" w:rsidR="006049A3" w:rsidRPr="008D5DC2" w:rsidRDefault="006049A3" w:rsidP="00DB1AF9">
            <w:pPr>
              <w:rPr>
                <w:lang w:val="en-GB"/>
              </w:rPr>
            </w:pPr>
            <w:r w:rsidRPr="008D5DC2">
              <w:rPr>
                <w:lang w:val="en-GB"/>
              </w:rPr>
              <w:t>March 25</w:t>
            </w:r>
          </w:p>
        </w:tc>
        <w:tc>
          <w:tcPr>
            <w:tcW w:w="7785" w:type="dxa"/>
          </w:tcPr>
          <w:p w14:paraId="7A5EAB52" w14:textId="77777777" w:rsidR="006049A3" w:rsidRPr="008D5DC2" w:rsidRDefault="006049A3" w:rsidP="00DB1AF9">
            <w:pPr>
              <w:rPr>
                <w:lang w:val="en-GB"/>
              </w:rPr>
            </w:pPr>
            <w:r w:rsidRPr="008D5DC2">
              <w:rPr>
                <w:lang w:val="en-GB"/>
              </w:rPr>
              <w:t>Ban on crowding in restaurants, cafés and bars</w:t>
            </w:r>
          </w:p>
          <w:p w14:paraId="1CDF5D4E" w14:textId="77777777" w:rsidR="006049A3" w:rsidRPr="008D5DC2" w:rsidRDefault="002B20F6" w:rsidP="00DB1AF9">
            <w:pPr>
              <w:rPr>
                <w:lang w:val="en-GB"/>
              </w:rPr>
            </w:pPr>
            <w:hyperlink r:id="rId22" w:history="1">
              <w:r w:rsidR="006049A3" w:rsidRPr="008D5DC2">
                <w:rPr>
                  <w:rStyle w:val="Hyperlnk"/>
                  <w:lang w:val="en-GB"/>
                </w:rPr>
                <w:t>https://www.krisinformation.se/en/news/2020/march/public-health-agency-of-sweden-ban-on-crowding-in-restaurants-cafes-and-bars/</w:t>
              </w:r>
            </w:hyperlink>
          </w:p>
        </w:tc>
      </w:tr>
      <w:tr w:rsidR="006049A3" w:rsidRPr="00B43585" w14:paraId="6C3EC21D" w14:textId="77777777" w:rsidTr="00DB1AF9">
        <w:tc>
          <w:tcPr>
            <w:tcW w:w="1271" w:type="dxa"/>
          </w:tcPr>
          <w:p w14:paraId="0A5DDB3C" w14:textId="77777777" w:rsidR="006049A3" w:rsidRPr="008D5DC2" w:rsidRDefault="006049A3" w:rsidP="00DB1AF9">
            <w:pPr>
              <w:rPr>
                <w:lang w:val="en-GB"/>
              </w:rPr>
            </w:pPr>
            <w:r w:rsidRPr="008D5DC2">
              <w:rPr>
                <w:lang w:val="en-GB"/>
              </w:rPr>
              <w:t>March 27</w:t>
            </w:r>
          </w:p>
        </w:tc>
        <w:tc>
          <w:tcPr>
            <w:tcW w:w="7785" w:type="dxa"/>
          </w:tcPr>
          <w:p w14:paraId="4DB042D2" w14:textId="77777777" w:rsidR="006049A3" w:rsidRPr="008D5DC2" w:rsidRDefault="006049A3" w:rsidP="00DB1AF9">
            <w:pPr>
              <w:rPr>
                <w:lang w:val="en-GB"/>
              </w:rPr>
            </w:pPr>
            <w:r w:rsidRPr="008D5DC2">
              <w:rPr>
                <w:lang w:val="en-GB"/>
              </w:rPr>
              <w:t>Limitations of public gatherings to only 50 persons</w:t>
            </w:r>
          </w:p>
          <w:p w14:paraId="7E004AB3" w14:textId="6F1A6F18" w:rsidR="00847634" w:rsidRPr="008D5DC2" w:rsidRDefault="002B20F6" w:rsidP="00DB1AF9">
            <w:pPr>
              <w:rPr>
                <w:lang w:val="en-GB"/>
              </w:rPr>
            </w:pPr>
            <w:hyperlink r:id="rId23" w:history="1">
              <w:r w:rsidR="00847634" w:rsidRPr="00547C9D">
                <w:rPr>
                  <w:rStyle w:val="Hyperlnk"/>
                  <w:lang w:val="en-GB"/>
                </w:rPr>
                <w:t>https://www.dn.se/nyheter/sverige/1330-presskonferens-med-statsminister-stefan-lofven/</w:t>
              </w:r>
            </w:hyperlink>
            <w:r w:rsidR="00847634">
              <w:rPr>
                <w:lang w:val="en-GB"/>
              </w:rPr>
              <w:t xml:space="preserve"> </w:t>
            </w:r>
          </w:p>
        </w:tc>
      </w:tr>
      <w:tr w:rsidR="006049A3" w:rsidRPr="00B43585" w14:paraId="6CF46E6D" w14:textId="77777777" w:rsidTr="00DB1AF9">
        <w:tc>
          <w:tcPr>
            <w:tcW w:w="1271" w:type="dxa"/>
          </w:tcPr>
          <w:p w14:paraId="3EA9D3F0" w14:textId="77777777" w:rsidR="006049A3" w:rsidRPr="008D5DC2" w:rsidRDefault="006049A3" w:rsidP="00DB1AF9">
            <w:pPr>
              <w:rPr>
                <w:lang w:val="en-GB"/>
              </w:rPr>
            </w:pPr>
            <w:r w:rsidRPr="008D5DC2">
              <w:rPr>
                <w:lang w:val="en-GB"/>
              </w:rPr>
              <w:t>March 31</w:t>
            </w:r>
          </w:p>
        </w:tc>
        <w:tc>
          <w:tcPr>
            <w:tcW w:w="7785" w:type="dxa"/>
          </w:tcPr>
          <w:p w14:paraId="14346C57" w14:textId="77777777" w:rsidR="006049A3" w:rsidRPr="008D5DC2" w:rsidRDefault="006049A3" w:rsidP="00DB1AF9">
            <w:pPr>
              <w:rPr>
                <w:lang w:val="en-GB"/>
              </w:rPr>
            </w:pPr>
            <w:r w:rsidRPr="008D5DC2">
              <w:rPr>
                <w:lang w:val="en-GB"/>
              </w:rPr>
              <w:t>National ban on visiting retirement homes</w:t>
            </w:r>
          </w:p>
          <w:p w14:paraId="3A2D0A64" w14:textId="77777777" w:rsidR="006049A3" w:rsidRPr="008D5DC2" w:rsidRDefault="002B20F6" w:rsidP="00DB1AF9">
            <w:pPr>
              <w:rPr>
                <w:lang w:val="en-GB"/>
              </w:rPr>
            </w:pPr>
            <w:hyperlink r:id="rId24" w:history="1">
              <w:r w:rsidR="006049A3" w:rsidRPr="008D5DC2">
                <w:rPr>
                  <w:rStyle w:val="Hyperlnk"/>
                  <w:lang w:val="en-GB"/>
                </w:rPr>
                <w:t>https://www.krisinformation.se/en/news/2020/march/national-ban-on-visiting-retirement-homes</w:t>
              </w:r>
            </w:hyperlink>
          </w:p>
        </w:tc>
      </w:tr>
      <w:tr w:rsidR="006049A3" w:rsidRPr="00B43585" w14:paraId="357938B5" w14:textId="77777777" w:rsidTr="00DB1AF9">
        <w:tc>
          <w:tcPr>
            <w:tcW w:w="1271" w:type="dxa"/>
          </w:tcPr>
          <w:p w14:paraId="783D2C1A" w14:textId="77777777" w:rsidR="006049A3" w:rsidRPr="008D5DC2" w:rsidRDefault="006049A3" w:rsidP="00DB1AF9">
            <w:pPr>
              <w:rPr>
                <w:lang w:val="en-GB"/>
              </w:rPr>
            </w:pPr>
            <w:r w:rsidRPr="008D5DC2">
              <w:rPr>
                <w:lang w:val="en-GB"/>
              </w:rPr>
              <w:t>April 1</w:t>
            </w:r>
          </w:p>
        </w:tc>
        <w:tc>
          <w:tcPr>
            <w:tcW w:w="7785" w:type="dxa"/>
          </w:tcPr>
          <w:p w14:paraId="5DD1DFD9" w14:textId="77777777" w:rsidR="006049A3" w:rsidRPr="008D5DC2" w:rsidRDefault="006049A3" w:rsidP="00DB1AF9">
            <w:pPr>
              <w:rPr>
                <w:lang w:val="en-GB"/>
              </w:rPr>
            </w:pPr>
            <w:r w:rsidRPr="008D5DC2">
              <w:rPr>
                <w:lang w:val="en-GB"/>
              </w:rPr>
              <w:t>Restrictions on withdrawal of prescription drugs to counteract potential hoarding.</w:t>
            </w:r>
          </w:p>
          <w:p w14:paraId="57857227" w14:textId="77777777" w:rsidR="006049A3" w:rsidRPr="008D5DC2" w:rsidRDefault="002B20F6" w:rsidP="00DB1AF9">
            <w:pPr>
              <w:rPr>
                <w:lang w:val="en-GB"/>
              </w:rPr>
            </w:pPr>
            <w:hyperlink r:id="rId25" w:history="1">
              <w:r w:rsidR="006049A3" w:rsidRPr="008D5DC2">
                <w:rPr>
                  <w:rStyle w:val="Hyperlnk"/>
                  <w:lang w:val="en-GB"/>
                </w:rPr>
                <w:t>https://www.regeringen.se/pressmeddelanden/2020/04/begransat-uttag-av-lakemedel/</w:t>
              </w:r>
            </w:hyperlink>
          </w:p>
        </w:tc>
      </w:tr>
      <w:tr w:rsidR="006049A3" w:rsidRPr="00B43585" w14:paraId="1E5B30A9" w14:textId="77777777" w:rsidTr="00DB1AF9">
        <w:trPr>
          <w:trHeight w:val="977"/>
        </w:trPr>
        <w:tc>
          <w:tcPr>
            <w:tcW w:w="1271" w:type="dxa"/>
          </w:tcPr>
          <w:p w14:paraId="068138DF" w14:textId="77777777" w:rsidR="006049A3" w:rsidRPr="008D5DC2" w:rsidRDefault="006049A3" w:rsidP="00DB1AF9">
            <w:pPr>
              <w:rPr>
                <w:lang w:val="en-GB"/>
              </w:rPr>
            </w:pPr>
            <w:r w:rsidRPr="008D5DC2">
              <w:rPr>
                <w:lang w:val="en-GB"/>
              </w:rPr>
              <w:t>April 8</w:t>
            </w:r>
          </w:p>
        </w:tc>
        <w:tc>
          <w:tcPr>
            <w:tcW w:w="7785" w:type="dxa"/>
          </w:tcPr>
          <w:p w14:paraId="266F7092" w14:textId="77777777" w:rsidR="006049A3" w:rsidRPr="008D5DC2" w:rsidRDefault="006049A3" w:rsidP="00DB1AF9">
            <w:pPr>
              <w:rPr>
                <w:lang w:val="en-GB"/>
              </w:rPr>
            </w:pPr>
            <w:r w:rsidRPr="008D5DC2">
              <w:rPr>
                <w:lang w:val="en-GB"/>
              </w:rPr>
              <w:t>The Public Health Agency makes use of mobile data to track the movement pattern of people in Sweden</w:t>
            </w:r>
          </w:p>
          <w:p w14:paraId="1C3E554D" w14:textId="77777777" w:rsidR="006049A3" w:rsidRPr="008D5DC2" w:rsidRDefault="002B20F6" w:rsidP="00DB1AF9">
            <w:pPr>
              <w:rPr>
                <w:lang w:val="en-GB"/>
              </w:rPr>
            </w:pPr>
            <w:hyperlink r:id="rId26">
              <w:r w:rsidR="006049A3" w:rsidRPr="008D5DC2">
                <w:rPr>
                  <w:color w:val="1155CC"/>
                  <w:u w:val="single"/>
                  <w:lang w:val="en-GB"/>
                </w:rPr>
                <w:t>https://www.folkhalsomyndigheten.se/nyheter-och-press/nyhetsarkiv/2020/april/folkhalsomyndigheten-tar-hjalp-av-mobildata/</w:t>
              </w:r>
            </w:hyperlink>
          </w:p>
        </w:tc>
      </w:tr>
      <w:tr w:rsidR="006049A3" w:rsidRPr="008D5DC2" w14:paraId="3BF7CD1E" w14:textId="77777777" w:rsidTr="00DB1AF9">
        <w:tc>
          <w:tcPr>
            <w:tcW w:w="1271" w:type="dxa"/>
          </w:tcPr>
          <w:p w14:paraId="2B667406" w14:textId="77777777" w:rsidR="006049A3" w:rsidRPr="008D5DC2" w:rsidRDefault="006049A3" w:rsidP="00DB1AF9">
            <w:pPr>
              <w:rPr>
                <w:lang w:val="en-GB"/>
              </w:rPr>
            </w:pPr>
            <w:r w:rsidRPr="008D5DC2">
              <w:rPr>
                <w:lang w:val="en-GB"/>
              </w:rPr>
              <w:lastRenderedPageBreak/>
              <w:t>April 16</w:t>
            </w:r>
          </w:p>
        </w:tc>
        <w:tc>
          <w:tcPr>
            <w:tcW w:w="7785" w:type="dxa"/>
          </w:tcPr>
          <w:p w14:paraId="147DDF9A" w14:textId="77777777" w:rsidR="006049A3" w:rsidRPr="006049A3" w:rsidRDefault="006049A3" w:rsidP="00DB1AF9">
            <w:r w:rsidRPr="008D5DC2">
              <w:rPr>
                <w:color w:val="000000"/>
                <w:lang w:val="en-GB"/>
              </w:rPr>
              <w:t xml:space="preserve">Extension of temporary entry ban to the EU via Sweden due to COVID-19. </w:t>
            </w:r>
            <w:hyperlink r:id="rId27" w:history="1">
              <w:r w:rsidRPr="006049A3">
                <w:rPr>
                  <w:color w:val="0000FF"/>
                  <w:u w:val="single"/>
                </w:rPr>
                <w:t>https://www.government.se/press-releases/2020/04/extension-of-temporary-entry-ban-to-the-eu-via-sweden-due-to-covid-19/</w:t>
              </w:r>
            </w:hyperlink>
          </w:p>
        </w:tc>
      </w:tr>
      <w:tr w:rsidR="006049A3" w:rsidRPr="00B43585" w14:paraId="5A304E27" w14:textId="77777777" w:rsidTr="00DB1AF9">
        <w:tc>
          <w:tcPr>
            <w:tcW w:w="1271" w:type="dxa"/>
          </w:tcPr>
          <w:p w14:paraId="2C84DE41" w14:textId="77777777" w:rsidR="006049A3" w:rsidRPr="008D5DC2" w:rsidRDefault="006049A3" w:rsidP="00DB1AF9">
            <w:pPr>
              <w:rPr>
                <w:lang w:val="en-GB"/>
              </w:rPr>
            </w:pPr>
            <w:r w:rsidRPr="008D5DC2">
              <w:rPr>
                <w:lang w:val="en-GB"/>
              </w:rPr>
              <w:t>May 13</w:t>
            </w:r>
          </w:p>
        </w:tc>
        <w:tc>
          <w:tcPr>
            <w:tcW w:w="7785" w:type="dxa"/>
          </w:tcPr>
          <w:p w14:paraId="004F1BBD" w14:textId="77777777" w:rsidR="006049A3" w:rsidRPr="008D5DC2" w:rsidRDefault="006049A3" w:rsidP="00DB1AF9">
            <w:pPr>
              <w:rPr>
                <w:lang w:val="en-GB"/>
              </w:rPr>
            </w:pPr>
            <w:r w:rsidRPr="008D5DC2">
              <w:rPr>
                <w:lang w:val="en-GB"/>
              </w:rPr>
              <w:t>Advice against travel from Sweden to all other countries extended</w:t>
            </w:r>
          </w:p>
          <w:p w14:paraId="75E7D702" w14:textId="77777777" w:rsidR="006049A3" w:rsidRPr="008D5DC2" w:rsidRDefault="002B20F6" w:rsidP="00DB1AF9">
            <w:pPr>
              <w:rPr>
                <w:lang w:val="en-GB"/>
              </w:rPr>
            </w:pPr>
            <w:hyperlink r:id="rId28" w:history="1">
              <w:r w:rsidR="006049A3" w:rsidRPr="008D5DC2">
                <w:rPr>
                  <w:rStyle w:val="Hyperlnk"/>
                  <w:lang w:val="en-GB"/>
                </w:rPr>
                <w:t>https://www.government.se/press-releases/2020/05/travel-abroad--advice-against-travel-to-all-countries-extended/</w:t>
              </w:r>
            </w:hyperlink>
          </w:p>
        </w:tc>
      </w:tr>
      <w:tr w:rsidR="006049A3" w:rsidRPr="00B43585" w14:paraId="14D0FA34" w14:textId="77777777" w:rsidTr="00DB1AF9">
        <w:tc>
          <w:tcPr>
            <w:tcW w:w="1271" w:type="dxa"/>
          </w:tcPr>
          <w:p w14:paraId="0A332216" w14:textId="77777777" w:rsidR="006049A3" w:rsidRPr="008D5DC2" w:rsidRDefault="006049A3" w:rsidP="00DB1AF9">
            <w:pPr>
              <w:rPr>
                <w:lang w:val="en-GB"/>
              </w:rPr>
            </w:pPr>
            <w:r w:rsidRPr="008D5DC2">
              <w:rPr>
                <w:lang w:val="en-GB"/>
              </w:rPr>
              <w:t>May 14</w:t>
            </w:r>
          </w:p>
        </w:tc>
        <w:tc>
          <w:tcPr>
            <w:tcW w:w="7785" w:type="dxa"/>
          </w:tcPr>
          <w:p w14:paraId="66AF5964" w14:textId="77777777" w:rsidR="006049A3" w:rsidRPr="008D5DC2" w:rsidRDefault="006049A3" w:rsidP="00DB1AF9">
            <w:pPr>
              <w:rPr>
                <w:lang w:val="en-GB"/>
              </w:rPr>
            </w:pPr>
            <w:r w:rsidRPr="008D5DC2">
              <w:rPr>
                <w:lang w:val="en-GB"/>
              </w:rPr>
              <w:t>Extension of temporary entry ban to the E</w:t>
            </w:r>
            <w:r>
              <w:rPr>
                <w:lang w:val="en-GB"/>
              </w:rPr>
              <w:t>U</w:t>
            </w:r>
            <w:r w:rsidRPr="008D5DC2">
              <w:rPr>
                <w:lang w:val="en-GB"/>
              </w:rPr>
              <w:t xml:space="preserve"> via Sweden until June 15</w:t>
            </w:r>
          </w:p>
          <w:p w14:paraId="70054264" w14:textId="77777777" w:rsidR="006049A3" w:rsidRPr="0013433F" w:rsidRDefault="002B20F6" w:rsidP="00DB1AF9">
            <w:pPr>
              <w:rPr>
                <w:lang w:val="en-GB"/>
              </w:rPr>
            </w:pPr>
            <w:hyperlink r:id="rId29" w:history="1">
              <w:r w:rsidR="006049A3" w:rsidRPr="008D5DC2">
                <w:rPr>
                  <w:rStyle w:val="Hyperlnk"/>
                  <w:lang w:val="en-GB"/>
                </w:rPr>
                <w:t>https://www.government.se/press-releases/2020/05/extension-of-temporary-entry-ban-to-the-eu-via-sweden-due-to-covid-19/</w:t>
              </w:r>
            </w:hyperlink>
          </w:p>
        </w:tc>
      </w:tr>
    </w:tbl>
    <w:p w14:paraId="301B6ABE" w14:textId="77777777" w:rsidR="006049A3" w:rsidRPr="008D5DC2" w:rsidRDefault="006049A3" w:rsidP="006049A3">
      <w:pPr>
        <w:rPr>
          <w:lang w:val="en-GB"/>
        </w:rPr>
      </w:pPr>
    </w:p>
    <w:p w14:paraId="26DACA4D" w14:textId="77777777" w:rsidR="006049A3" w:rsidRPr="006049A3" w:rsidRDefault="006049A3" w:rsidP="006049A3">
      <w:pPr>
        <w:rPr>
          <w:lang w:val="en-GB"/>
        </w:rPr>
      </w:pPr>
    </w:p>
    <w:p w14:paraId="61408221" w14:textId="696C887C" w:rsidR="00812413" w:rsidRDefault="00812413">
      <w:pPr>
        <w:rPr>
          <w:b/>
          <w:iCs/>
          <w:lang w:val="en-US"/>
        </w:rPr>
      </w:pPr>
      <w:r>
        <w:rPr>
          <w:b/>
          <w:iCs/>
          <w:lang w:val="en-US"/>
        </w:rPr>
        <w:br w:type="page"/>
      </w:r>
    </w:p>
    <w:p w14:paraId="7188A255" w14:textId="2317C07F" w:rsidR="007B2397" w:rsidRPr="00AD6CC1" w:rsidRDefault="00AF1A4F" w:rsidP="00017BD2">
      <w:pPr>
        <w:rPr>
          <w:b/>
          <w:lang w:val="en-US"/>
        </w:rPr>
      </w:pPr>
      <w:r w:rsidRPr="00AD6CC1">
        <w:rPr>
          <w:b/>
          <w:iCs/>
          <w:lang w:val="en-US"/>
        </w:rPr>
        <w:lastRenderedPageBreak/>
        <w:t>Supplementary</w:t>
      </w:r>
      <w:r w:rsidRPr="00AF1A4F">
        <w:rPr>
          <w:b/>
          <w:lang w:val="en-US"/>
        </w:rPr>
        <w:t xml:space="preserve"> Methods</w:t>
      </w:r>
    </w:p>
    <w:p w14:paraId="259E264B" w14:textId="0726D2A3" w:rsidR="007B2397" w:rsidRPr="008D2786" w:rsidRDefault="007B2397" w:rsidP="00017BD2">
      <w:pPr>
        <w:rPr>
          <w:lang w:val="en-US"/>
        </w:rPr>
      </w:pPr>
    </w:p>
    <w:p w14:paraId="0A35B2D0" w14:textId="554881E8" w:rsidR="008B1AD4" w:rsidRPr="00CF063A" w:rsidRDefault="008B1AD4">
      <w:pPr>
        <w:rPr>
          <w:rFonts w:asciiTheme="majorHAnsi" w:hAnsiTheme="majorHAnsi" w:cstheme="majorHAnsi"/>
          <w:sz w:val="18"/>
          <w:szCs w:val="18"/>
          <w:lang w:val="en-US"/>
        </w:rPr>
      </w:pPr>
    </w:p>
    <w:p w14:paraId="6C5D03D5" w14:textId="16D29DDE" w:rsidR="1F4FDB41" w:rsidRDefault="1F4FDB41" w:rsidP="1F4FDB41">
      <w:pPr>
        <w:rPr>
          <w:b/>
          <w:lang w:val="en-US"/>
        </w:rPr>
      </w:pPr>
      <w:r w:rsidRPr="00AD6CC1">
        <w:rPr>
          <w:b/>
          <w:lang w:val="en-US"/>
        </w:rPr>
        <w:t xml:space="preserve">Table </w:t>
      </w:r>
      <w:r w:rsidR="002260D8">
        <w:rPr>
          <w:b/>
          <w:lang w:val="en-US"/>
        </w:rPr>
        <w:t>S</w:t>
      </w:r>
      <w:r w:rsidR="00CB5A7F">
        <w:rPr>
          <w:b/>
          <w:lang w:val="en-US"/>
        </w:rPr>
        <w:t>2</w:t>
      </w:r>
      <w:r w:rsidR="004454B2">
        <w:rPr>
          <w:b/>
          <w:lang w:val="en-US"/>
        </w:rPr>
        <w:t>:</w:t>
      </w:r>
      <w:r w:rsidR="004454B2" w:rsidRPr="00AD6CC1">
        <w:rPr>
          <w:b/>
          <w:lang w:val="en-US"/>
        </w:rPr>
        <w:t xml:space="preserve"> </w:t>
      </w:r>
      <w:r w:rsidR="006D4E60" w:rsidRPr="00AD6CC1">
        <w:rPr>
          <w:b/>
          <w:lang w:val="en-US"/>
        </w:rPr>
        <w:t>Participation</w:t>
      </w:r>
      <w:r w:rsidRPr="00AD6CC1">
        <w:rPr>
          <w:b/>
          <w:lang w:val="en-US"/>
        </w:rPr>
        <w:t xml:space="preserve"> dates, </w:t>
      </w:r>
      <w:r w:rsidRPr="00AD6CC1">
        <w:rPr>
          <w:b/>
          <w:i/>
          <w:lang w:val="en-US"/>
        </w:rPr>
        <w:t>t</w:t>
      </w:r>
      <w:r w:rsidRPr="00AD6CC1">
        <w:rPr>
          <w:b/>
          <w:lang w:val="en-US"/>
        </w:rPr>
        <w:t>-1</w:t>
      </w:r>
      <w:r w:rsidR="004454B2">
        <w:rPr>
          <w:b/>
          <w:lang w:val="en-US"/>
        </w:rPr>
        <w:t>.</w:t>
      </w:r>
    </w:p>
    <w:p w14:paraId="2CFA8307" w14:textId="77777777" w:rsidR="001C377D" w:rsidRPr="00AD6CC1" w:rsidRDefault="001C377D" w:rsidP="1F4FDB41">
      <w:pPr>
        <w:rPr>
          <w:b/>
          <w:lang w:val="en-US"/>
        </w:rPr>
      </w:pPr>
    </w:p>
    <w:tbl>
      <w:tblPr>
        <w:tblStyle w:val="Tabellrutnt"/>
        <w:tblW w:w="0" w:type="auto"/>
        <w:tblLook w:val="04A0" w:firstRow="1" w:lastRow="0" w:firstColumn="1" w:lastColumn="0" w:noHBand="0" w:noVBand="1"/>
      </w:tblPr>
      <w:tblGrid>
        <w:gridCol w:w="1207"/>
        <w:gridCol w:w="715"/>
        <w:gridCol w:w="867"/>
        <w:gridCol w:w="806"/>
      </w:tblGrid>
      <w:tr w:rsidR="0044321E" w:rsidRPr="0044321E" w14:paraId="576AA7CC" w14:textId="77777777" w:rsidTr="008B1AD4">
        <w:trPr>
          <w:trHeight w:val="165"/>
        </w:trPr>
        <w:tc>
          <w:tcPr>
            <w:tcW w:w="1207" w:type="dxa"/>
            <w:hideMark/>
          </w:tcPr>
          <w:p w14:paraId="5FAAEE69"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Date started</w:t>
            </w:r>
          </w:p>
        </w:tc>
        <w:tc>
          <w:tcPr>
            <w:tcW w:w="715" w:type="dxa"/>
            <w:hideMark/>
          </w:tcPr>
          <w:p w14:paraId="3B8923B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Freq.</w:t>
            </w:r>
          </w:p>
        </w:tc>
        <w:tc>
          <w:tcPr>
            <w:tcW w:w="867" w:type="dxa"/>
            <w:hideMark/>
          </w:tcPr>
          <w:p w14:paraId="172CCB3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Percent</w:t>
            </w:r>
          </w:p>
        </w:tc>
        <w:tc>
          <w:tcPr>
            <w:tcW w:w="806" w:type="dxa"/>
            <w:hideMark/>
          </w:tcPr>
          <w:p w14:paraId="2C7D211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Cum.</w:t>
            </w:r>
          </w:p>
        </w:tc>
      </w:tr>
      <w:tr w:rsidR="0044321E" w:rsidRPr="0044321E" w14:paraId="5AFC7BD2" w14:textId="77777777" w:rsidTr="008B1AD4">
        <w:trPr>
          <w:trHeight w:val="180"/>
        </w:trPr>
        <w:tc>
          <w:tcPr>
            <w:tcW w:w="1207" w:type="dxa"/>
            <w:hideMark/>
          </w:tcPr>
          <w:p w14:paraId="31B42B68"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2018-12-10</w:t>
            </w:r>
          </w:p>
        </w:tc>
        <w:tc>
          <w:tcPr>
            <w:tcW w:w="715" w:type="dxa"/>
            <w:hideMark/>
          </w:tcPr>
          <w:p w14:paraId="67F1F6A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805</w:t>
            </w:r>
          </w:p>
        </w:tc>
        <w:tc>
          <w:tcPr>
            <w:tcW w:w="867" w:type="dxa"/>
            <w:hideMark/>
          </w:tcPr>
          <w:p w14:paraId="488FE4D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32.21</w:t>
            </w:r>
          </w:p>
        </w:tc>
        <w:tc>
          <w:tcPr>
            <w:tcW w:w="806" w:type="dxa"/>
            <w:hideMark/>
          </w:tcPr>
          <w:p w14:paraId="534A0DB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32.21</w:t>
            </w:r>
          </w:p>
        </w:tc>
      </w:tr>
      <w:tr w:rsidR="0044321E" w:rsidRPr="0044321E" w14:paraId="6BC3DF1D" w14:textId="77777777" w:rsidTr="008B1AD4">
        <w:trPr>
          <w:trHeight w:val="165"/>
        </w:trPr>
        <w:tc>
          <w:tcPr>
            <w:tcW w:w="1207" w:type="dxa"/>
            <w:hideMark/>
          </w:tcPr>
          <w:p w14:paraId="2327016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2018-12-11</w:t>
            </w:r>
          </w:p>
        </w:tc>
        <w:tc>
          <w:tcPr>
            <w:tcW w:w="715" w:type="dxa"/>
            <w:hideMark/>
          </w:tcPr>
          <w:p w14:paraId="2A6EA02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480</w:t>
            </w:r>
          </w:p>
        </w:tc>
        <w:tc>
          <w:tcPr>
            <w:tcW w:w="867" w:type="dxa"/>
            <w:hideMark/>
          </w:tcPr>
          <w:p w14:paraId="7102745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19.21</w:t>
            </w:r>
          </w:p>
        </w:tc>
        <w:tc>
          <w:tcPr>
            <w:tcW w:w="806" w:type="dxa"/>
            <w:hideMark/>
          </w:tcPr>
          <w:p w14:paraId="06364A0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51.42</w:t>
            </w:r>
          </w:p>
        </w:tc>
      </w:tr>
      <w:tr w:rsidR="0044321E" w:rsidRPr="0044321E" w14:paraId="55084C18" w14:textId="77777777" w:rsidTr="008B1AD4">
        <w:trPr>
          <w:trHeight w:val="165"/>
        </w:trPr>
        <w:tc>
          <w:tcPr>
            <w:tcW w:w="1207" w:type="dxa"/>
            <w:hideMark/>
          </w:tcPr>
          <w:p w14:paraId="5453482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2018-12-12</w:t>
            </w:r>
          </w:p>
        </w:tc>
        <w:tc>
          <w:tcPr>
            <w:tcW w:w="715" w:type="dxa"/>
            <w:hideMark/>
          </w:tcPr>
          <w:p w14:paraId="1A04F53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108</w:t>
            </w:r>
          </w:p>
        </w:tc>
        <w:tc>
          <w:tcPr>
            <w:tcW w:w="867" w:type="dxa"/>
            <w:hideMark/>
          </w:tcPr>
          <w:p w14:paraId="4B40E78C"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4.32</w:t>
            </w:r>
          </w:p>
        </w:tc>
        <w:tc>
          <w:tcPr>
            <w:tcW w:w="806" w:type="dxa"/>
            <w:hideMark/>
          </w:tcPr>
          <w:p w14:paraId="13FFBD2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55.74</w:t>
            </w:r>
          </w:p>
        </w:tc>
      </w:tr>
      <w:tr w:rsidR="0044321E" w:rsidRPr="0044321E" w14:paraId="4ECE8B58" w14:textId="77777777" w:rsidTr="008B1AD4">
        <w:trPr>
          <w:trHeight w:val="165"/>
        </w:trPr>
        <w:tc>
          <w:tcPr>
            <w:tcW w:w="1207" w:type="dxa"/>
            <w:hideMark/>
          </w:tcPr>
          <w:p w14:paraId="3A5C2723"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2018-12-13</w:t>
            </w:r>
          </w:p>
        </w:tc>
        <w:tc>
          <w:tcPr>
            <w:tcW w:w="715" w:type="dxa"/>
            <w:hideMark/>
          </w:tcPr>
          <w:p w14:paraId="7C562B3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58</w:t>
            </w:r>
          </w:p>
        </w:tc>
        <w:tc>
          <w:tcPr>
            <w:tcW w:w="867" w:type="dxa"/>
            <w:hideMark/>
          </w:tcPr>
          <w:p w14:paraId="10C43A4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2.32</w:t>
            </w:r>
          </w:p>
        </w:tc>
        <w:tc>
          <w:tcPr>
            <w:tcW w:w="806" w:type="dxa"/>
            <w:hideMark/>
          </w:tcPr>
          <w:p w14:paraId="52FCFEF9"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58.06</w:t>
            </w:r>
          </w:p>
        </w:tc>
      </w:tr>
      <w:tr w:rsidR="0044321E" w:rsidRPr="0044321E" w14:paraId="24CE1497" w14:textId="77777777" w:rsidTr="008B1AD4">
        <w:trPr>
          <w:trHeight w:val="165"/>
        </w:trPr>
        <w:tc>
          <w:tcPr>
            <w:tcW w:w="1207" w:type="dxa"/>
            <w:hideMark/>
          </w:tcPr>
          <w:p w14:paraId="64C49698"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2018-12-14</w:t>
            </w:r>
          </w:p>
        </w:tc>
        <w:tc>
          <w:tcPr>
            <w:tcW w:w="715" w:type="dxa"/>
            <w:hideMark/>
          </w:tcPr>
          <w:p w14:paraId="64D2271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27</w:t>
            </w:r>
          </w:p>
        </w:tc>
        <w:tc>
          <w:tcPr>
            <w:tcW w:w="867" w:type="dxa"/>
            <w:hideMark/>
          </w:tcPr>
          <w:p w14:paraId="6D31E64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1.08</w:t>
            </w:r>
          </w:p>
        </w:tc>
        <w:tc>
          <w:tcPr>
            <w:tcW w:w="806" w:type="dxa"/>
            <w:hideMark/>
          </w:tcPr>
          <w:p w14:paraId="2E5C44F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59.14</w:t>
            </w:r>
          </w:p>
        </w:tc>
      </w:tr>
      <w:tr w:rsidR="0044321E" w:rsidRPr="0044321E" w14:paraId="6C700139" w14:textId="77777777" w:rsidTr="008B1AD4">
        <w:trPr>
          <w:trHeight w:val="165"/>
        </w:trPr>
        <w:tc>
          <w:tcPr>
            <w:tcW w:w="1207" w:type="dxa"/>
            <w:hideMark/>
          </w:tcPr>
          <w:p w14:paraId="10F8B76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2018-12-15</w:t>
            </w:r>
          </w:p>
        </w:tc>
        <w:tc>
          <w:tcPr>
            <w:tcW w:w="715" w:type="dxa"/>
            <w:hideMark/>
          </w:tcPr>
          <w:p w14:paraId="30A1B0E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17</w:t>
            </w:r>
          </w:p>
        </w:tc>
        <w:tc>
          <w:tcPr>
            <w:tcW w:w="867" w:type="dxa"/>
            <w:hideMark/>
          </w:tcPr>
          <w:p w14:paraId="460B913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0.68</w:t>
            </w:r>
          </w:p>
        </w:tc>
        <w:tc>
          <w:tcPr>
            <w:tcW w:w="806" w:type="dxa"/>
            <w:hideMark/>
          </w:tcPr>
          <w:p w14:paraId="44CFA169"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59.82</w:t>
            </w:r>
          </w:p>
        </w:tc>
      </w:tr>
      <w:tr w:rsidR="0044321E" w:rsidRPr="0044321E" w14:paraId="6EF6F7C0" w14:textId="77777777" w:rsidTr="008B1AD4">
        <w:trPr>
          <w:trHeight w:val="165"/>
        </w:trPr>
        <w:tc>
          <w:tcPr>
            <w:tcW w:w="1207" w:type="dxa"/>
            <w:hideMark/>
          </w:tcPr>
          <w:p w14:paraId="1FEBDDDF"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2018-12-16</w:t>
            </w:r>
          </w:p>
        </w:tc>
        <w:tc>
          <w:tcPr>
            <w:tcW w:w="715" w:type="dxa"/>
            <w:hideMark/>
          </w:tcPr>
          <w:p w14:paraId="36AB78B9"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27</w:t>
            </w:r>
          </w:p>
        </w:tc>
        <w:tc>
          <w:tcPr>
            <w:tcW w:w="867" w:type="dxa"/>
            <w:hideMark/>
          </w:tcPr>
          <w:p w14:paraId="6B431A5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1.08</w:t>
            </w:r>
          </w:p>
        </w:tc>
        <w:tc>
          <w:tcPr>
            <w:tcW w:w="806" w:type="dxa"/>
            <w:hideMark/>
          </w:tcPr>
          <w:p w14:paraId="085639E0"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60.90</w:t>
            </w:r>
          </w:p>
        </w:tc>
      </w:tr>
      <w:tr w:rsidR="0044321E" w:rsidRPr="0044321E" w14:paraId="3F12AADA" w14:textId="77777777" w:rsidTr="008B1AD4">
        <w:trPr>
          <w:trHeight w:val="165"/>
        </w:trPr>
        <w:tc>
          <w:tcPr>
            <w:tcW w:w="1207" w:type="dxa"/>
            <w:hideMark/>
          </w:tcPr>
          <w:p w14:paraId="138B757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2018-12-17</w:t>
            </w:r>
          </w:p>
        </w:tc>
        <w:tc>
          <w:tcPr>
            <w:tcW w:w="715" w:type="dxa"/>
            <w:hideMark/>
          </w:tcPr>
          <w:p w14:paraId="6827163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22</w:t>
            </w:r>
          </w:p>
        </w:tc>
        <w:tc>
          <w:tcPr>
            <w:tcW w:w="867" w:type="dxa"/>
            <w:hideMark/>
          </w:tcPr>
          <w:p w14:paraId="3E8D66EC"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0.88</w:t>
            </w:r>
          </w:p>
        </w:tc>
        <w:tc>
          <w:tcPr>
            <w:tcW w:w="806" w:type="dxa"/>
            <w:hideMark/>
          </w:tcPr>
          <w:p w14:paraId="51B24520"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61.78</w:t>
            </w:r>
          </w:p>
        </w:tc>
      </w:tr>
      <w:tr w:rsidR="0044321E" w:rsidRPr="0044321E" w14:paraId="65A5C2AC" w14:textId="77777777" w:rsidTr="008B1AD4">
        <w:trPr>
          <w:trHeight w:val="165"/>
        </w:trPr>
        <w:tc>
          <w:tcPr>
            <w:tcW w:w="1207" w:type="dxa"/>
            <w:hideMark/>
          </w:tcPr>
          <w:p w14:paraId="4A3138F3"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2018-12-18</w:t>
            </w:r>
          </w:p>
        </w:tc>
        <w:tc>
          <w:tcPr>
            <w:tcW w:w="715" w:type="dxa"/>
            <w:hideMark/>
          </w:tcPr>
          <w:p w14:paraId="5D628E4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16</w:t>
            </w:r>
          </w:p>
        </w:tc>
        <w:tc>
          <w:tcPr>
            <w:tcW w:w="867" w:type="dxa"/>
            <w:hideMark/>
          </w:tcPr>
          <w:p w14:paraId="28F8347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0.64</w:t>
            </w:r>
          </w:p>
        </w:tc>
        <w:tc>
          <w:tcPr>
            <w:tcW w:w="806" w:type="dxa"/>
            <w:hideMark/>
          </w:tcPr>
          <w:p w14:paraId="5502C0A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62.42</w:t>
            </w:r>
          </w:p>
        </w:tc>
      </w:tr>
      <w:tr w:rsidR="0044321E" w:rsidRPr="0044321E" w14:paraId="2A1432C5" w14:textId="77777777" w:rsidTr="008B1AD4">
        <w:trPr>
          <w:trHeight w:val="165"/>
        </w:trPr>
        <w:tc>
          <w:tcPr>
            <w:tcW w:w="1207" w:type="dxa"/>
            <w:hideMark/>
          </w:tcPr>
          <w:p w14:paraId="232A31E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2018-12-19</w:t>
            </w:r>
          </w:p>
        </w:tc>
        <w:tc>
          <w:tcPr>
            <w:tcW w:w="715" w:type="dxa"/>
            <w:hideMark/>
          </w:tcPr>
          <w:p w14:paraId="24CA2B1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209</w:t>
            </w:r>
          </w:p>
        </w:tc>
        <w:tc>
          <w:tcPr>
            <w:tcW w:w="867" w:type="dxa"/>
            <w:hideMark/>
          </w:tcPr>
          <w:p w14:paraId="7AE3CA99"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8.36</w:t>
            </w:r>
          </w:p>
        </w:tc>
        <w:tc>
          <w:tcPr>
            <w:tcW w:w="806" w:type="dxa"/>
            <w:hideMark/>
          </w:tcPr>
          <w:p w14:paraId="0FE04719"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70.79</w:t>
            </w:r>
          </w:p>
        </w:tc>
      </w:tr>
      <w:tr w:rsidR="0044321E" w:rsidRPr="0044321E" w14:paraId="1BFA6ADF" w14:textId="77777777" w:rsidTr="008B1AD4">
        <w:trPr>
          <w:trHeight w:val="165"/>
        </w:trPr>
        <w:tc>
          <w:tcPr>
            <w:tcW w:w="1207" w:type="dxa"/>
            <w:hideMark/>
          </w:tcPr>
          <w:p w14:paraId="63EC7B3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2018-12-20</w:t>
            </w:r>
          </w:p>
        </w:tc>
        <w:tc>
          <w:tcPr>
            <w:tcW w:w="715" w:type="dxa"/>
            <w:hideMark/>
          </w:tcPr>
          <w:p w14:paraId="0240E4E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56</w:t>
            </w:r>
          </w:p>
        </w:tc>
        <w:tc>
          <w:tcPr>
            <w:tcW w:w="867" w:type="dxa"/>
            <w:hideMark/>
          </w:tcPr>
          <w:p w14:paraId="0E9A0A3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2.24</w:t>
            </w:r>
          </w:p>
        </w:tc>
        <w:tc>
          <w:tcPr>
            <w:tcW w:w="806" w:type="dxa"/>
            <w:hideMark/>
          </w:tcPr>
          <w:p w14:paraId="4685F450"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73.03</w:t>
            </w:r>
          </w:p>
        </w:tc>
      </w:tr>
      <w:tr w:rsidR="0044321E" w:rsidRPr="0044321E" w14:paraId="4F4DDCEC" w14:textId="77777777" w:rsidTr="008B1AD4">
        <w:trPr>
          <w:trHeight w:val="165"/>
        </w:trPr>
        <w:tc>
          <w:tcPr>
            <w:tcW w:w="1207" w:type="dxa"/>
            <w:hideMark/>
          </w:tcPr>
          <w:p w14:paraId="70E29D43"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2018-12-21</w:t>
            </w:r>
          </w:p>
        </w:tc>
        <w:tc>
          <w:tcPr>
            <w:tcW w:w="715" w:type="dxa"/>
            <w:hideMark/>
          </w:tcPr>
          <w:p w14:paraId="40B812A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19</w:t>
            </w:r>
          </w:p>
        </w:tc>
        <w:tc>
          <w:tcPr>
            <w:tcW w:w="867" w:type="dxa"/>
            <w:hideMark/>
          </w:tcPr>
          <w:p w14:paraId="70B00EC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0.76</w:t>
            </w:r>
          </w:p>
        </w:tc>
        <w:tc>
          <w:tcPr>
            <w:tcW w:w="806" w:type="dxa"/>
            <w:hideMark/>
          </w:tcPr>
          <w:p w14:paraId="2D346D3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73.79</w:t>
            </w:r>
          </w:p>
        </w:tc>
      </w:tr>
      <w:tr w:rsidR="0044321E" w:rsidRPr="0044321E" w14:paraId="38672DE6" w14:textId="77777777" w:rsidTr="008B1AD4">
        <w:trPr>
          <w:trHeight w:val="165"/>
        </w:trPr>
        <w:tc>
          <w:tcPr>
            <w:tcW w:w="1207" w:type="dxa"/>
            <w:hideMark/>
          </w:tcPr>
          <w:p w14:paraId="792127B1"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2018-12-22</w:t>
            </w:r>
          </w:p>
        </w:tc>
        <w:tc>
          <w:tcPr>
            <w:tcW w:w="715" w:type="dxa"/>
            <w:hideMark/>
          </w:tcPr>
          <w:p w14:paraId="07FCA8F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12</w:t>
            </w:r>
          </w:p>
        </w:tc>
        <w:tc>
          <w:tcPr>
            <w:tcW w:w="867" w:type="dxa"/>
            <w:hideMark/>
          </w:tcPr>
          <w:p w14:paraId="02EAC25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0.48</w:t>
            </w:r>
          </w:p>
        </w:tc>
        <w:tc>
          <w:tcPr>
            <w:tcW w:w="806" w:type="dxa"/>
            <w:hideMark/>
          </w:tcPr>
          <w:p w14:paraId="032EE080"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74.27</w:t>
            </w:r>
          </w:p>
        </w:tc>
      </w:tr>
      <w:tr w:rsidR="0044321E" w:rsidRPr="0044321E" w14:paraId="7A1F804E" w14:textId="77777777" w:rsidTr="008B1AD4">
        <w:trPr>
          <w:trHeight w:val="165"/>
        </w:trPr>
        <w:tc>
          <w:tcPr>
            <w:tcW w:w="1207" w:type="dxa"/>
            <w:hideMark/>
          </w:tcPr>
          <w:p w14:paraId="69589F26"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2018-12-23</w:t>
            </w:r>
          </w:p>
        </w:tc>
        <w:tc>
          <w:tcPr>
            <w:tcW w:w="715" w:type="dxa"/>
            <w:hideMark/>
          </w:tcPr>
          <w:p w14:paraId="07DE5BC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11</w:t>
            </w:r>
          </w:p>
        </w:tc>
        <w:tc>
          <w:tcPr>
            <w:tcW w:w="867" w:type="dxa"/>
            <w:hideMark/>
          </w:tcPr>
          <w:p w14:paraId="7872EAF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0.44</w:t>
            </w:r>
          </w:p>
        </w:tc>
        <w:tc>
          <w:tcPr>
            <w:tcW w:w="806" w:type="dxa"/>
            <w:hideMark/>
          </w:tcPr>
          <w:p w14:paraId="6BAD804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74.71</w:t>
            </w:r>
          </w:p>
        </w:tc>
      </w:tr>
      <w:tr w:rsidR="0044321E" w:rsidRPr="0044321E" w14:paraId="7700B075" w14:textId="77777777" w:rsidTr="008B1AD4">
        <w:trPr>
          <w:trHeight w:val="180"/>
        </w:trPr>
        <w:tc>
          <w:tcPr>
            <w:tcW w:w="1207" w:type="dxa"/>
            <w:hideMark/>
          </w:tcPr>
          <w:p w14:paraId="258A200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2018-12-24</w:t>
            </w:r>
          </w:p>
        </w:tc>
        <w:tc>
          <w:tcPr>
            <w:tcW w:w="715" w:type="dxa"/>
            <w:hideMark/>
          </w:tcPr>
          <w:p w14:paraId="3EFC8C5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6</w:t>
            </w:r>
          </w:p>
        </w:tc>
        <w:tc>
          <w:tcPr>
            <w:tcW w:w="867" w:type="dxa"/>
            <w:hideMark/>
          </w:tcPr>
          <w:p w14:paraId="79A06B2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0.24</w:t>
            </w:r>
          </w:p>
        </w:tc>
        <w:tc>
          <w:tcPr>
            <w:tcW w:w="806" w:type="dxa"/>
            <w:hideMark/>
          </w:tcPr>
          <w:p w14:paraId="1A3B7B9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74.95</w:t>
            </w:r>
          </w:p>
        </w:tc>
      </w:tr>
      <w:tr w:rsidR="0044321E" w:rsidRPr="0044321E" w14:paraId="44FDD237" w14:textId="77777777" w:rsidTr="008B1AD4">
        <w:trPr>
          <w:trHeight w:val="165"/>
        </w:trPr>
        <w:tc>
          <w:tcPr>
            <w:tcW w:w="1207" w:type="dxa"/>
            <w:hideMark/>
          </w:tcPr>
          <w:p w14:paraId="707E7495"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2018-12-25</w:t>
            </w:r>
          </w:p>
        </w:tc>
        <w:tc>
          <w:tcPr>
            <w:tcW w:w="715" w:type="dxa"/>
            <w:hideMark/>
          </w:tcPr>
          <w:p w14:paraId="3E4B708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8</w:t>
            </w:r>
          </w:p>
        </w:tc>
        <w:tc>
          <w:tcPr>
            <w:tcW w:w="867" w:type="dxa"/>
            <w:hideMark/>
          </w:tcPr>
          <w:p w14:paraId="6F29341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0.32</w:t>
            </w:r>
          </w:p>
        </w:tc>
        <w:tc>
          <w:tcPr>
            <w:tcW w:w="806" w:type="dxa"/>
            <w:hideMark/>
          </w:tcPr>
          <w:p w14:paraId="1ABFA3D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75.27</w:t>
            </w:r>
          </w:p>
        </w:tc>
      </w:tr>
      <w:tr w:rsidR="0044321E" w:rsidRPr="0044321E" w14:paraId="5FB501A4" w14:textId="77777777" w:rsidTr="008B1AD4">
        <w:trPr>
          <w:trHeight w:val="165"/>
        </w:trPr>
        <w:tc>
          <w:tcPr>
            <w:tcW w:w="1207" w:type="dxa"/>
            <w:hideMark/>
          </w:tcPr>
          <w:p w14:paraId="587650A9"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2018-12-26</w:t>
            </w:r>
          </w:p>
        </w:tc>
        <w:tc>
          <w:tcPr>
            <w:tcW w:w="715" w:type="dxa"/>
            <w:hideMark/>
          </w:tcPr>
          <w:p w14:paraId="4E01449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w:t>
            </w:r>
          </w:p>
        </w:tc>
        <w:tc>
          <w:tcPr>
            <w:tcW w:w="867" w:type="dxa"/>
            <w:hideMark/>
          </w:tcPr>
          <w:p w14:paraId="21B0ABCC"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0.28</w:t>
            </w:r>
          </w:p>
        </w:tc>
        <w:tc>
          <w:tcPr>
            <w:tcW w:w="806" w:type="dxa"/>
            <w:hideMark/>
          </w:tcPr>
          <w:p w14:paraId="11BB764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75.55</w:t>
            </w:r>
          </w:p>
        </w:tc>
      </w:tr>
      <w:tr w:rsidR="0044321E" w:rsidRPr="0044321E" w14:paraId="69E8DF58" w14:textId="77777777" w:rsidTr="008B1AD4">
        <w:trPr>
          <w:trHeight w:val="165"/>
        </w:trPr>
        <w:tc>
          <w:tcPr>
            <w:tcW w:w="1207" w:type="dxa"/>
            <w:hideMark/>
          </w:tcPr>
          <w:p w14:paraId="3E0CE2D8"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2018-12-27</w:t>
            </w:r>
          </w:p>
        </w:tc>
        <w:tc>
          <w:tcPr>
            <w:tcW w:w="715" w:type="dxa"/>
            <w:hideMark/>
          </w:tcPr>
          <w:p w14:paraId="0F67526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6</w:t>
            </w:r>
          </w:p>
        </w:tc>
        <w:tc>
          <w:tcPr>
            <w:tcW w:w="867" w:type="dxa"/>
            <w:hideMark/>
          </w:tcPr>
          <w:p w14:paraId="09D0523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0.24</w:t>
            </w:r>
          </w:p>
        </w:tc>
        <w:tc>
          <w:tcPr>
            <w:tcW w:w="806" w:type="dxa"/>
            <w:hideMark/>
          </w:tcPr>
          <w:p w14:paraId="17EFE9C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75.79</w:t>
            </w:r>
          </w:p>
        </w:tc>
      </w:tr>
      <w:tr w:rsidR="0044321E" w:rsidRPr="0044321E" w14:paraId="124C15E9" w14:textId="77777777" w:rsidTr="008B1AD4">
        <w:trPr>
          <w:trHeight w:val="165"/>
        </w:trPr>
        <w:tc>
          <w:tcPr>
            <w:tcW w:w="1207" w:type="dxa"/>
            <w:hideMark/>
          </w:tcPr>
          <w:p w14:paraId="25CD2191"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2018-12-28</w:t>
            </w:r>
          </w:p>
        </w:tc>
        <w:tc>
          <w:tcPr>
            <w:tcW w:w="715" w:type="dxa"/>
            <w:hideMark/>
          </w:tcPr>
          <w:p w14:paraId="498D6F0C"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6</w:t>
            </w:r>
          </w:p>
        </w:tc>
        <w:tc>
          <w:tcPr>
            <w:tcW w:w="867" w:type="dxa"/>
            <w:hideMark/>
          </w:tcPr>
          <w:p w14:paraId="51EA021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0.24</w:t>
            </w:r>
          </w:p>
        </w:tc>
        <w:tc>
          <w:tcPr>
            <w:tcW w:w="806" w:type="dxa"/>
            <w:hideMark/>
          </w:tcPr>
          <w:p w14:paraId="195FFBD0"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76.03</w:t>
            </w:r>
          </w:p>
        </w:tc>
      </w:tr>
      <w:tr w:rsidR="0044321E" w:rsidRPr="0044321E" w14:paraId="6ED1BD70" w14:textId="77777777" w:rsidTr="008B1AD4">
        <w:trPr>
          <w:trHeight w:val="165"/>
        </w:trPr>
        <w:tc>
          <w:tcPr>
            <w:tcW w:w="1207" w:type="dxa"/>
            <w:hideMark/>
          </w:tcPr>
          <w:p w14:paraId="0BF139BB"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2018-12-29</w:t>
            </w:r>
          </w:p>
        </w:tc>
        <w:tc>
          <w:tcPr>
            <w:tcW w:w="715" w:type="dxa"/>
            <w:hideMark/>
          </w:tcPr>
          <w:p w14:paraId="4040633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4</w:t>
            </w:r>
          </w:p>
        </w:tc>
        <w:tc>
          <w:tcPr>
            <w:tcW w:w="867" w:type="dxa"/>
            <w:hideMark/>
          </w:tcPr>
          <w:p w14:paraId="012C371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0.16</w:t>
            </w:r>
          </w:p>
        </w:tc>
        <w:tc>
          <w:tcPr>
            <w:tcW w:w="806" w:type="dxa"/>
            <w:hideMark/>
          </w:tcPr>
          <w:p w14:paraId="184A209C"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76.19</w:t>
            </w:r>
          </w:p>
        </w:tc>
      </w:tr>
      <w:tr w:rsidR="0044321E" w:rsidRPr="0044321E" w14:paraId="4885C1B7" w14:textId="77777777" w:rsidTr="008B1AD4">
        <w:trPr>
          <w:trHeight w:val="165"/>
        </w:trPr>
        <w:tc>
          <w:tcPr>
            <w:tcW w:w="1207" w:type="dxa"/>
            <w:hideMark/>
          </w:tcPr>
          <w:p w14:paraId="7F5D62F0"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2018-12-30</w:t>
            </w:r>
          </w:p>
        </w:tc>
        <w:tc>
          <w:tcPr>
            <w:tcW w:w="715" w:type="dxa"/>
            <w:hideMark/>
          </w:tcPr>
          <w:p w14:paraId="3CA9935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6</w:t>
            </w:r>
          </w:p>
        </w:tc>
        <w:tc>
          <w:tcPr>
            <w:tcW w:w="867" w:type="dxa"/>
            <w:hideMark/>
          </w:tcPr>
          <w:p w14:paraId="508637B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0.24</w:t>
            </w:r>
          </w:p>
        </w:tc>
        <w:tc>
          <w:tcPr>
            <w:tcW w:w="806" w:type="dxa"/>
            <w:hideMark/>
          </w:tcPr>
          <w:p w14:paraId="4814296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76.43</w:t>
            </w:r>
          </w:p>
        </w:tc>
      </w:tr>
      <w:tr w:rsidR="0044321E" w:rsidRPr="0044321E" w14:paraId="139E97FC" w14:textId="77777777" w:rsidTr="008B1AD4">
        <w:trPr>
          <w:trHeight w:val="165"/>
        </w:trPr>
        <w:tc>
          <w:tcPr>
            <w:tcW w:w="1207" w:type="dxa"/>
            <w:hideMark/>
          </w:tcPr>
          <w:p w14:paraId="4E656D22"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2018-12-31</w:t>
            </w:r>
          </w:p>
        </w:tc>
        <w:tc>
          <w:tcPr>
            <w:tcW w:w="715" w:type="dxa"/>
            <w:hideMark/>
          </w:tcPr>
          <w:p w14:paraId="2418A18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4</w:t>
            </w:r>
          </w:p>
        </w:tc>
        <w:tc>
          <w:tcPr>
            <w:tcW w:w="867" w:type="dxa"/>
            <w:hideMark/>
          </w:tcPr>
          <w:p w14:paraId="5FF941E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0.16</w:t>
            </w:r>
          </w:p>
        </w:tc>
        <w:tc>
          <w:tcPr>
            <w:tcW w:w="806" w:type="dxa"/>
            <w:hideMark/>
          </w:tcPr>
          <w:p w14:paraId="786346C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76.59</w:t>
            </w:r>
          </w:p>
        </w:tc>
      </w:tr>
      <w:tr w:rsidR="0044321E" w:rsidRPr="0044321E" w14:paraId="1359D4BC" w14:textId="77777777" w:rsidTr="008B1AD4">
        <w:trPr>
          <w:trHeight w:val="165"/>
        </w:trPr>
        <w:tc>
          <w:tcPr>
            <w:tcW w:w="1207" w:type="dxa"/>
            <w:hideMark/>
          </w:tcPr>
          <w:p w14:paraId="46395CD0"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2019-01-01</w:t>
            </w:r>
          </w:p>
        </w:tc>
        <w:tc>
          <w:tcPr>
            <w:tcW w:w="715" w:type="dxa"/>
            <w:hideMark/>
          </w:tcPr>
          <w:p w14:paraId="21AA6F3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4</w:t>
            </w:r>
          </w:p>
        </w:tc>
        <w:tc>
          <w:tcPr>
            <w:tcW w:w="867" w:type="dxa"/>
            <w:hideMark/>
          </w:tcPr>
          <w:p w14:paraId="2279F1D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0.16</w:t>
            </w:r>
          </w:p>
        </w:tc>
        <w:tc>
          <w:tcPr>
            <w:tcW w:w="806" w:type="dxa"/>
            <w:hideMark/>
          </w:tcPr>
          <w:p w14:paraId="3B3FA2E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76.75</w:t>
            </w:r>
          </w:p>
        </w:tc>
      </w:tr>
      <w:tr w:rsidR="0044321E" w:rsidRPr="0044321E" w14:paraId="7B7A5FF4" w14:textId="77777777" w:rsidTr="008B1AD4">
        <w:trPr>
          <w:trHeight w:val="165"/>
        </w:trPr>
        <w:tc>
          <w:tcPr>
            <w:tcW w:w="1207" w:type="dxa"/>
            <w:hideMark/>
          </w:tcPr>
          <w:p w14:paraId="7842EF15"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2019-01-02</w:t>
            </w:r>
          </w:p>
        </w:tc>
        <w:tc>
          <w:tcPr>
            <w:tcW w:w="715" w:type="dxa"/>
            <w:hideMark/>
          </w:tcPr>
          <w:p w14:paraId="3ADB011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w:t>
            </w:r>
          </w:p>
        </w:tc>
        <w:tc>
          <w:tcPr>
            <w:tcW w:w="867" w:type="dxa"/>
            <w:hideMark/>
          </w:tcPr>
          <w:p w14:paraId="7EC506E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0.12</w:t>
            </w:r>
          </w:p>
        </w:tc>
        <w:tc>
          <w:tcPr>
            <w:tcW w:w="806" w:type="dxa"/>
            <w:hideMark/>
          </w:tcPr>
          <w:p w14:paraId="67A68CF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76.87</w:t>
            </w:r>
          </w:p>
        </w:tc>
      </w:tr>
      <w:tr w:rsidR="0044321E" w:rsidRPr="0044321E" w14:paraId="4A5510F8" w14:textId="77777777" w:rsidTr="008B1AD4">
        <w:trPr>
          <w:trHeight w:val="165"/>
        </w:trPr>
        <w:tc>
          <w:tcPr>
            <w:tcW w:w="1207" w:type="dxa"/>
            <w:hideMark/>
          </w:tcPr>
          <w:p w14:paraId="20C00263"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2019-01-03</w:t>
            </w:r>
          </w:p>
        </w:tc>
        <w:tc>
          <w:tcPr>
            <w:tcW w:w="715" w:type="dxa"/>
            <w:hideMark/>
          </w:tcPr>
          <w:p w14:paraId="0128556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458</w:t>
            </w:r>
          </w:p>
        </w:tc>
        <w:tc>
          <w:tcPr>
            <w:tcW w:w="867" w:type="dxa"/>
            <w:hideMark/>
          </w:tcPr>
          <w:p w14:paraId="0361F8B0"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18.33</w:t>
            </w:r>
          </w:p>
        </w:tc>
        <w:tc>
          <w:tcPr>
            <w:tcW w:w="806" w:type="dxa"/>
            <w:hideMark/>
          </w:tcPr>
          <w:p w14:paraId="608E335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95.20</w:t>
            </w:r>
          </w:p>
        </w:tc>
      </w:tr>
      <w:tr w:rsidR="0044321E" w:rsidRPr="0044321E" w14:paraId="2081FEC5" w14:textId="77777777" w:rsidTr="008B1AD4">
        <w:trPr>
          <w:trHeight w:val="165"/>
        </w:trPr>
        <w:tc>
          <w:tcPr>
            <w:tcW w:w="1207" w:type="dxa"/>
            <w:hideMark/>
          </w:tcPr>
          <w:p w14:paraId="3C78CBB1"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2019-01-04</w:t>
            </w:r>
          </w:p>
        </w:tc>
        <w:tc>
          <w:tcPr>
            <w:tcW w:w="715" w:type="dxa"/>
            <w:hideMark/>
          </w:tcPr>
          <w:p w14:paraId="012B17B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56</w:t>
            </w:r>
          </w:p>
        </w:tc>
        <w:tc>
          <w:tcPr>
            <w:tcW w:w="867" w:type="dxa"/>
            <w:hideMark/>
          </w:tcPr>
          <w:p w14:paraId="6D39E68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2.24</w:t>
            </w:r>
          </w:p>
        </w:tc>
        <w:tc>
          <w:tcPr>
            <w:tcW w:w="806" w:type="dxa"/>
            <w:hideMark/>
          </w:tcPr>
          <w:p w14:paraId="614EA0F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97.44</w:t>
            </w:r>
          </w:p>
        </w:tc>
      </w:tr>
      <w:tr w:rsidR="0044321E" w:rsidRPr="0044321E" w14:paraId="5D8B1BAC" w14:textId="77777777" w:rsidTr="008B1AD4">
        <w:trPr>
          <w:trHeight w:val="165"/>
        </w:trPr>
        <w:tc>
          <w:tcPr>
            <w:tcW w:w="1207" w:type="dxa"/>
            <w:hideMark/>
          </w:tcPr>
          <w:p w14:paraId="361799A5"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2019-01-05</w:t>
            </w:r>
          </w:p>
        </w:tc>
        <w:tc>
          <w:tcPr>
            <w:tcW w:w="715" w:type="dxa"/>
            <w:hideMark/>
          </w:tcPr>
          <w:p w14:paraId="426E0CC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25</w:t>
            </w:r>
          </w:p>
        </w:tc>
        <w:tc>
          <w:tcPr>
            <w:tcW w:w="867" w:type="dxa"/>
            <w:hideMark/>
          </w:tcPr>
          <w:p w14:paraId="12EC42B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1.00</w:t>
            </w:r>
          </w:p>
        </w:tc>
        <w:tc>
          <w:tcPr>
            <w:tcW w:w="806" w:type="dxa"/>
            <w:hideMark/>
          </w:tcPr>
          <w:p w14:paraId="0CC786C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98.44</w:t>
            </w:r>
          </w:p>
        </w:tc>
      </w:tr>
      <w:tr w:rsidR="0044321E" w:rsidRPr="0044321E" w14:paraId="758E51AF" w14:textId="77777777" w:rsidTr="008B1AD4">
        <w:trPr>
          <w:trHeight w:val="165"/>
        </w:trPr>
        <w:tc>
          <w:tcPr>
            <w:tcW w:w="1207" w:type="dxa"/>
            <w:hideMark/>
          </w:tcPr>
          <w:p w14:paraId="3CB16DFA"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2019-01-06</w:t>
            </w:r>
          </w:p>
        </w:tc>
        <w:tc>
          <w:tcPr>
            <w:tcW w:w="715" w:type="dxa"/>
            <w:hideMark/>
          </w:tcPr>
          <w:p w14:paraId="7DD4D72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22</w:t>
            </w:r>
          </w:p>
        </w:tc>
        <w:tc>
          <w:tcPr>
            <w:tcW w:w="867" w:type="dxa"/>
            <w:hideMark/>
          </w:tcPr>
          <w:p w14:paraId="694ECA0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0.88</w:t>
            </w:r>
          </w:p>
        </w:tc>
        <w:tc>
          <w:tcPr>
            <w:tcW w:w="806" w:type="dxa"/>
            <w:hideMark/>
          </w:tcPr>
          <w:p w14:paraId="0EA89CA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99.32</w:t>
            </w:r>
          </w:p>
        </w:tc>
      </w:tr>
      <w:tr w:rsidR="0044321E" w:rsidRPr="0044321E" w14:paraId="53DF11E5" w14:textId="77777777" w:rsidTr="008B1AD4">
        <w:trPr>
          <w:trHeight w:val="165"/>
        </w:trPr>
        <w:tc>
          <w:tcPr>
            <w:tcW w:w="1207" w:type="dxa"/>
            <w:hideMark/>
          </w:tcPr>
          <w:p w14:paraId="6FE0AE6B"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2019-01-07</w:t>
            </w:r>
          </w:p>
        </w:tc>
        <w:tc>
          <w:tcPr>
            <w:tcW w:w="715" w:type="dxa"/>
            <w:hideMark/>
          </w:tcPr>
          <w:p w14:paraId="199024D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16</w:t>
            </w:r>
          </w:p>
        </w:tc>
        <w:tc>
          <w:tcPr>
            <w:tcW w:w="867" w:type="dxa"/>
            <w:hideMark/>
          </w:tcPr>
          <w:p w14:paraId="49E27AE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0.64</w:t>
            </w:r>
          </w:p>
        </w:tc>
        <w:tc>
          <w:tcPr>
            <w:tcW w:w="806" w:type="dxa"/>
            <w:hideMark/>
          </w:tcPr>
          <w:p w14:paraId="109233E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99.96</w:t>
            </w:r>
          </w:p>
        </w:tc>
      </w:tr>
      <w:tr w:rsidR="0044321E" w:rsidRPr="0044321E" w14:paraId="6DA2F70E" w14:textId="77777777" w:rsidTr="008B1AD4">
        <w:trPr>
          <w:trHeight w:val="180"/>
        </w:trPr>
        <w:tc>
          <w:tcPr>
            <w:tcW w:w="1207" w:type="dxa"/>
            <w:hideMark/>
          </w:tcPr>
          <w:p w14:paraId="2FBE4F44"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2019-01-08</w:t>
            </w:r>
          </w:p>
        </w:tc>
        <w:tc>
          <w:tcPr>
            <w:tcW w:w="715" w:type="dxa"/>
            <w:hideMark/>
          </w:tcPr>
          <w:p w14:paraId="32F3ABB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w:t>
            </w:r>
          </w:p>
        </w:tc>
        <w:tc>
          <w:tcPr>
            <w:tcW w:w="867" w:type="dxa"/>
            <w:hideMark/>
          </w:tcPr>
          <w:p w14:paraId="490F2DF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0.04</w:t>
            </w:r>
          </w:p>
        </w:tc>
        <w:tc>
          <w:tcPr>
            <w:tcW w:w="806" w:type="dxa"/>
            <w:hideMark/>
          </w:tcPr>
          <w:p w14:paraId="66628C0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100.00</w:t>
            </w:r>
          </w:p>
        </w:tc>
      </w:tr>
      <w:tr w:rsidR="0044321E" w:rsidRPr="0044321E" w14:paraId="3883ED3D" w14:textId="77777777" w:rsidTr="008B1AD4">
        <w:trPr>
          <w:trHeight w:val="165"/>
        </w:trPr>
        <w:tc>
          <w:tcPr>
            <w:tcW w:w="1207" w:type="dxa"/>
            <w:hideMark/>
          </w:tcPr>
          <w:p w14:paraId="1FECC05C"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Total</w:t>
            </w:r>
          </w:p>
        </w:tc>
        <w:tc>
          <w:tcPr>
            <w:tcW w:w="715" w:type="dxa"/>
            <w:hideMark/>
          </w:tcPr>
          <w:p w14:paraId="589C4F0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2,499</w:t>
            </w:r>
          </w:p>
        </w:tc>
        <w:tc>
          <w:tcPr>
            <w:tcW w:w="867" w:type="dxa"/>
            <w:hideMark/>
          </w:tcPr>
          <w:p w14:paraId="7F90B5E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100.00</w:t>
            </w:r>
          </w:p>
        </w:tc>
        <w:tc>
          <w:tcPr>
            <w:tcW w:w="806" w:type="dxa"/>
            <w:hideMark/>
          </w:tcPr>
          <w:p w14:paraId="6DA044FF" w14:textId="77777777" w:rsidR="0044321E" w:rsidRPr="0044321E" w:rsidRDefault="0044321E" w:rsidP="0044321E">
            <w:pPr>
              <w:rPr>
                <w:rFonts w:asciiTheme="majorHAnsi" w:hAnsiTheme="majorHAnsi" w:cstheme="majorHAnsi"/>
                <w:sz w:val="18"/>
                <w:szCs w:val="18"/>
              </w:rPr>
            </w:pPr>
          </w:p>
        </w:tc>
      </w:tr>
    </w:tbl>
    <w:p w14:paraId="488948A0" w14:textId="55B3F991" w:rsidR="0044321E" w:rsidRPr="0044321E" w:rsidRDefault="0044321E" w:rsidP="1F4FDB41">
      <w:pPr>
        <w:rPr>
          <w:rFonts w:asciiTheme="majorHAnsi" w:hAnsiTheme="majorHAnsi" w:cstheme="majorHAnsi"/>
          <w:sz w:val="18"/>
          <w:szCs w:val="18"/>
          <w:lang w:val="en-US"/>
        </w:rPr>
      </w:pPr>
    </w:p>
    <w:p w14:paraId="747A088A" w14:textId="77777777" w:rsidR="0044321E" w:rsidRPr="0044321E" w:rsidRDefault="0044321E" w:rsidP="1F4FDB41">
      <w:pPr>
        <w:rPr>
          <w:rFonts w:asciiTheme="majorHAnsi" w:hAnsiTheme="majorHAnsi" w:cstheme="majorHAnsi"/>
          <w:sz w:val="18"/>
          <w:szCs w:val="18"/>
          <w:lang w:val="en-US"/>
        </w:rPr>
      </w:pPr>
    </w:p>
    <w:p w14:paraId="724FEE89" w14:textId="77777777" w:rsidR="006D4E60" w:rsidRDefault="006D4E60">
      <w:pPr>
        <w:rPr>
          <w:rFonts w:asciiTheme="majorHAnsi" w:hAnsiTheme="majorHAnsi" w:cstheme="majorHAnsi"/>
          <w:sz w:val="18"/>
          <w:szCs w:val="18"/>
          <w:lang w:val="en-US"/>
        </w:rPr>
      </w:pPr>
      <w:r>
        <w:rPr>
          <w:rFonts w:asciiTheme="majorHAnsi" w:hAnsiTheme="majorHAnsi" w:cstheme="majorHAnsi"/>
          <w:sz w:val="18"/>
          <w:szCs w:val="18"/>
          <w:lang w:val="en-US"/>
        </w:rPr>
        <w:br w:type="page"/>
      </w:r>
    </w:p>
    <w:p w14:paraId="21109B29" w14:textId="28FEFDAE" w:rsidR="004454B2" w:rsidRDefault="004454B2" w:rsidP="004454B2">
      <w:pPr>
        <w:rPr>
          <w:b/>
          <w:lang w:val="en-US"/>
        </w:rPr>
      </w:pPr>
      <w:r w:rsidRPr="00364B6C">
        <w:rPr>
          <w:b/>
          <w:lang w:val="en-US"/>
        </w:rPr>
        <w:lastRenderedPageBreak/>
        <w:t xml:space="preserve">Table </w:t>
      </w:r>
      <w:r w:rsidR="002260D8">
        <w:rPr>
          <w:b/>
          <w:lang w:val="en-US"/>
        </w:rPr>
        <w:t>S</w:t>
      </w:r>
      <w:r w:rsidR="00CB5A7F">
        <w:rPr>
          <w:b/>
          <w:lang w:val="en-US"/>
        </w:rPr>
        <w:t>3</w:t>
      </w:r>
      <w:r>
        <w:rPr>
          <w:b/>
          <w:lang w:val="en-US"/>
        </w:rPr>
        <w:t>:</w:t>
      </w:r>
      <w:r w:rsidRPr="00364B6C">
        <w:rPr>
          <w:b/>
          <w:lang w:val="en-US"/>
        </w:rPr>
        <w:t xml:space="preserve"> Participation dates, </w:t>
      </w:r>
      <w:r w:rsidRPr="00AD6CC1">
        <w:rPr>
          <w:b/>
          <w:i/>
          <w:lang w:val="en-US"/>
        </w:rPr>
        <w:t>t</w:t>
      </w:r>
      <w:r>
        <w:rPr>
          <w:b/>
          <w:lang w:val="en-US"/>
        </w:rPr>
        <w:t>0.</w:t>
      </w:r>
    </w:p>
    <w:p w14:paraId="7DB4414A" w14:textId="77777777" w:rsidR="001C377D" w:rsidRPr="00364B6C" w:rsidRDefault="001C377D" w:rsidP="004454B2">
      <w:pPr>
        <w:rPr>
          <w:b/>
          <w:lang w:val="en-US"/>
        </w:rPr>
      </w:pPr>
    </w:p>
    <w:tbl>
      <w:tblPr>
        <w:tblStyle w:val="Tabellrutnt"/>
        <w:tblW w:w="0" w:type="auto"/>
        <w:tblLook w:val="04A0" w:firstRow="1" w:lastRow="0" w:firstColumn="1" w:lastColumn="0" w:noHBand="0" w:noVBand="1"/>
      </w:tblPr>
      <w:tblGrid>
        <w:gridCol w:w="1207"/>
        <w:gridCol w:w="806"/>
        <w:gridCol w:w="867"/>
        <w:gridCol w:w="806"/>
      </w:tblGrid>
      <w:tr w:rsidR="0044321E" w:rsidRPr="0044321E" w14:paraId="562F22B1" w14:textId="77777777" w:rsidTr="008B1AD4">
        <w:trPr>
          <w:trHeight w:val="165"/>
        </w:trPr>
        <w:tc>
          <w:tcPr>
            <w:tcW w:w="1207" w:type="dxa"/>
            <w:hideMark/>
          </w:tcPr>
          <w:p w14:paraId="53BA656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Date started</w:t>
            </w:r>
          </w:p>
        </w:tc>
        <w:tc>
          <w:tcPr>
            <w:tcW w:w="806" w:type="dxa"/>
            <w:hideMark/>
          </w:tcPr>
          <w:p w14:paraId="30D1EE1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Freq.</w:t>
            </w:r>
          </w:p>
        </w:tc>
        <w:tc>
          <w:tcPr>
            <w:tcW w:w="867" w:type="dxa"/>
            <w:hideMark/>
          </w:tcPr>
          <w:p w14:paraId="00A722D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Percent</w:t>
            </w:r>
          </w:p>
        </w:tc>
        <w:tc>
          <w:tcPr>
            <w:tcW w:w="806" w:type="dxa"/>
            <w:hideMark/>
          </w:tcPr>
          <w:p w14:paraId="26EFBCE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Cum.</w:t>
            </w:r>
          </w:p>
        </w:tc>
      </w:tr>
      <w:tr w:rsidR="0044321E" w:rsidRPr="0044321E" w14:paraId="5B7A1575" w14:textId="77777777" w:rsidTr="008B1AD4">
        <w:trPr>
          <w:trHeight w:val="180"/>
        </w:trPr>
        <w:tc>
          <w:tcPr>
            <w:tcW w:w="1207" w:type="dxa"/>
            <w:hideMark/>
          </w:tcPr>
          <w:p w14:paraId="6952C2CB"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2020-02-24</w:t>
            </w:r>
          </w:p>
        </w:tc>
        <w:tc>
          <w:tcPr>
            <w:tcW w:w="806" w:type="dxa"/>
            <w:hideMark/>
          </w:tcPr>
          <w:p w14:paraId="2707C9D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5,627</w:t>
            </w:r>
          </w:p>
        </w:tc>
        <w:tc>
          <w:tcPr>
            <w:tcW w:w="867" w:type="dxa"/>
            <w:hideMark/>
          </w:tcPr>
          <w:p w14:paraId="70D77D7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43.68</w:t>
            </w:r>
          </w:p>
        </w:tc>
        <w:tc>
          <w:tcPr>
            <w:tcW w:w="806" w:type="dxa"/>
            <w:hideMark/>
          </w:tcPr>
          <w:p w14:paraId="15F462AC"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43.68</w:t>
            </w:r>
          </w:p>
        </w:tc>
      </w:tr>
      <w:tr w:rsidR="0044321E" w:rsidRPr="0044321E" w14:paraId="5180BBC4" w14:textId="77777777" w:rsidTr="008B1AD4">
        <w:trPr>
          <w:trHeight w:val="165"/>
        </w:trPr>
        <w:tc>
          <w:tcPr>
            <w:tcW w:w="1207" w:type="dxa"/>
            <w:hideMark/>
          </w:tcPr>
          <w:p w14:paraId="75961373"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2020-02-25</w:t>
            </w:r>
          </w:p>
        </w:tc>
        <w:tc>
          <w:tcPr>
            <w:tcW w:w="806" w:type="dxa"/>
            <w:hideMark/>
          </w:tcPr>
          <w:p w14:paraId="19751CD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3,047</w:t>
            </w:r>
          </w:p>
        </w:tc>
        <w:tc>
          <w:tcPr>
            <w:tcW w:w="867" w:type="dxa"/>
            <w:hideMark/>
          </w:tcPr>
          <w:p w14:paraId="3CE01389"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23.65</w:t>
            </w:r>
          </w:p>
        </w:tc>
        <w:tc>
          <w:tcPr>
            <w:tcW w:w="806" w:type="dxa"/>
            <w:hideMark/>
          </w:tcPr>
          <w:p w14:paraId="7B5A47C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67.34</w:t>
            </w:r>
          </w:p>
        </w:tc>
      </w:tr>
      <w:tr w:rsidR="0044321E" w:rsidRPr="0044321E" w14:paraId="586B7526" w14:textId="77777777" w:rsidTr="008B1AD4">
        <w:trPr>
          <w:trHeight w:val="165"/>
        </w:trPr>
        <w:tc>
          <w:tcPr>
            <w:tcW w:w="1207" w:type="dxa"/>
            <w:hideMark/>
          </w:tcPr>
          <w:p w14:paraId="52B02EA3"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2020-02-26</w:t>
            </w:r>
          </w:p>
        </w:tc>
        <w:tc>
          <w:tcPr>
            <w:tcW w:w="806" w:type="dxa"/>
            <w:hideMark/>
          </w:tcPr>
          <w:p w14:paraId="4BF9F449"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722</w:t>
            </w:r>
          </w:p>
        </w:tc>
        <w:tc>
          <w:tcPr>
            <w:tcW w:w="867" w:type="dxa"/>
            <w:hideMark/>
          </w:tcPr>
          <w:p w14:paraId="4F1D82E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5.61</w:t>
            </w:r>
          </w:p>
        </w:tc>
        <w:tc>
          <w:tcPr>
            <w:tcW w:w="806" w:type="dxa"/>
            <w:hideMark/>
          </w:tcPr>
          <w:p w14:paraId="3A332DA9"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72.94</w:t>
            </w:r>
          </w:p>
        </w:tc>
      </w:tr>
      <w:tr w:rsidR="0044321E" w:rsidRPr="0044321E" w14:paraId="2D2FB3E2" w14:textId="77777777" w:rsidTr="008B1AD4">
        <w:trPr>
          <w:trHeight w:val="165"/>
        </w:trPr>
        <w:tc>
          <w:tcPr>
            <w:tcW w:w="1207" w:type="dxa"/>
            <w:hideMark/>
          </w:tcPr>
          <w:p w14:paraId="2D7A1AF5"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2020-02-27</w:t>
            </w:r>
          </w:p>
        </w:tc>
        <w:tc>
          <w:tcPr>
            <w:tcW w:w="806" w:type="dxa"/>
            <w:hideMark/>
          </w:tcPr>
          <w:p w14:paraId="4068EEE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354</w:t>
            </w:r>
          </w:p>
        </w:tc>
        <w:tc>
          <w:tcPr>
            <w:tcW w:w="867" w:type="dxa"/>
            <w:hideMark/>
          </w:tcPr>
          <w:p w14:paraId="14A24C8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2.75</w:t>
            </w:r>
          </w:p>
        </w:tc>
        <w:tc>
          <w:tcPr>
            <w:tcW w:w="806" w:type="dxa"/>
            <w:hideMark/>
          </w:tcPr>
          <w:p w14:paraId="315F398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75.69</w:t>
            </w:r>
          </w:p>
        </w:tc>
      </w:tr>
      <w:tr w:rsidR="0044321E" w:rsidRPr="0044321E" w14:paraId="5F0D0832" w14:textId="77777777" w:rsidTr="008B1AD4">
        <w:trPr>
          <w:trHeight w:val="165"/>
        </w:trPr>
        <w:tc>
          <w:tcPr>
            <w:tcW w:w="1207" w:type="dxa"/>
            <w:hideMark/>
          </w:tcPr>
          <w:p w14:paraId="1A14C0E4"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2020-02-28</w:t>
            </w:r>
          </w:p>
        </w:tc>
        <w:tc>
          <w:tcPr>
            <w:tcW w:w="806" w:type="dxa"/>
            <w:hideMark/>
          </w:tcPr>
          <w:p w14:paraId="2938B1D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188</w:t>
            </w:r>
          </w:p>
        </w:tc>
        <w:tc>
          <w:tcPr>
            <w:tcW w:w="867" w:type="dxa"/>
            <w:hideMark/>
          </w:tcPr>
          <w:p w14:paraId="7F0C2640"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1.46</w:t>
            </w:r>
          </w:p>
        </w:tc>
        <w:tc>
          <w:tcPr>
            <w:tcW w:w="806" w:type="dxa"/>
            <w:hideMark/>
          </w:tcPr>
          <w:p w14:paraId="1024639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77.15</w:t>
            </w:r>
          </w:p>
        </w:tc>
      </w:tr>
      <w:tr w:rsidR="0044321E" w:rsidRPr="0044321E" w14:paraId="02D8F287" w14:textId="77777777" w:rsidTr="008B1AD4">
        <w:trPr>
          <w:trHeight w:val="165"/>
        </w:trPr>
        <w:tc>
          <w:tcPr>
            <w:tcW w:w="1207" w:type="dxa"/>
            <w:hideMark/>
          </w:tcPr>
          <w:p w14:paraId="1200416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2020-02-29</w:t>
            </w:r>
          </w:p>
        </w:tc>
        <w:tc>
          <w:tcPr>
            <w:tcW w:w="806" w:type="dxa"/>
            <w:hideMark/>
          </w:tcPr>
          <w:p w14:paraId="2EDAD59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142</w:t>
            </w:r>
          </w:p>
        </w:tc>
        <w:tc>
          <w:tcPr>
            <w:tcW w:w="867" w:type="dxa"/>
            <w:hideMark/>
          </w:tcPr>
          <w:p w14:paraId="1C40669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1.10</w:t>
            </w:r>
          </w:p>
        </w:tc>
        <w:tc>
          <w:tcPr>
            <w:tcW w:w="806" w:type="dxa"/>
            <w:hideMark/>
          </w:tcPr>
          <w:p w14:paraId="6DAC377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78.25</w:t>
            </w:r>
          </w:p>
        </w:tc>
      </w:tr>
      <w:tr w:rsidR="0044321E" w:rsidRPr="0044321E" w14:paraId="0D0C0572" w14:textId="77777777" w:rsidTr="008B1AD4">
        <w:trPr>
          <w:trHeight w:val="165"/>
        </w:trPr>
        <w:tc>
          <w:tcPr>
            <w:tcW w:w="1207" w:type="dxa"/>
            <w:hideMark/>
          </w:tcPr>
          <w:p w14:paraId="57DCE94D"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2020-03-01</w:t>
            </w:r>
          </w:p>
        </w:tc>
        <w:tc>
          <w:tcPr>
            <w:tcW w:w="806" w:type="dxa"/>
            <w:hideMark/>
          </w:tcPr>
          <w:p w14:paraId="50EF1B0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119</w:t>
            </w:r>
          </w:p>
        </w:tc>
        <w:tc>
          <w:tcPr>
            <w:tcW w:w="867" w:type="dxa"/>
            <w:hideMark/>
          </w:tcPr>
          <w:p w14:paraId="7FEC7CC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0.92</w:t>
            </w:r>
          </w:p>
        </w:tc>
        <w:tc>
          <w:tcPr>
            <w:tcW w:w="806" w:type="dxa"/>
            <w:hideMark/>
          </w:tcPr>
          <w:p w14:paraId="2E7D03E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79.18</w:t>
            </w:r>
          </w:p>
        </w:tc>
      </w:tr>
      <w:tr w:rsidR="0044321E" w:rsidRPr="0044321E" w14:paraId="307F9269" w14:textId="77777777" w:rsidTr="008B1AD4">
        <w:trPr>
          <w:trHeight w:val="165"/>
        </w:trPr>
        <w:tc>
          <w:tcPr>
            <w:tcW w:w="1207" w:type="dxa"/>
            <w:hideMark/>
          </w:tcPr>
          <w:p w14:paraId="2139AD4C"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2020-03-02</w:t>
            </w:r>
          </w:p>
        </w:tc>
        <w:tc>
          <w:tcPr>
            <w:tcW w:w="806" w:type="dxa"/>
            <w:hideMark/>
          </w:tcPr>
          <w:p w14:paraId="3CBA100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126</w:t>
            </w:r>
          </w:p>
        </w:tc>
        <w:tc>
          <w:tcPr>
            <w:tcW w:w="867" w:type="dxa"/>
            <w:hideMark/>
          </w:tcPr>
          <w:p w14:paraId="4904D69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0.98</w:t>
            </w:r>
          </w:p>
        </w:tc>
        <w:tc>
          <w:tcPr>
            <w:tcW w:w="806" w:type="dxa"/>
            <w:hideMark/>
          </w:tcPr>
          <w:p w14:paraId="59A8819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80.16</w:t>
            </w:r>
          </w:p>
        </w:tc>
      </w:tr>
      <w:tr w:rsidR="0044321E" w:rsidRPr="0044321E" w14:paraId="2DC9B823" w14:textId="77777777" w:rsidTr="008B1AD4">
        <w:trPr>
          <w:trHeight w:val="165"/>
        </w:trPr>
        <w:tc>
          <w:tcPr>
            <w:tcW w:w="1207" w:type="dxa"/>
            <w:hideMark/>
          </w:tcPr>
          <w:p w14:paraId="29208DDA"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2020-03-03</w:t>
            </w:r>
          </w:p>
        </w:tc>
        <w:tc>
          <w:tcPr>
            <w:tcW w:w="806" w:type="dxa"/>
            <w:hideMark/>
          </w:tcPr>
          <w:p w14:paraId="60EEB78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1,128</w:t>
            </w:r>
          </w:p>
        </w:tc>
        <w:tc>
          <w:tcPr>
            <w:tcW w:w="867" w:type="dxa"/>
            <w:hideMark/>
          </w:tcPr>
          <w:p w14:paraId="41031C3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8.76</w:t>
            </w:r>
          </w:p>
        </w:tc>
        <w:tc>
          <w:tcPr>
            <w:tcW w:w="806" w:type="dxa"/>
            <w:hideMark/>
          </w:tcPr>
          <w:p w14:paraId="2F5D6A7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88.91</w:t>
            </w:r>
          </w:p>
        </w:tc>
      </w:tr>
      <w:tr w:rsidR="0044321E" w:rsidRPr="0044321E" w14:paraId="3516C7AD" w14:textId="77777777" w:rsidTr="008B1AD4">
        <w:trPr>
          <w:trHeight w:val="165"/>
        </w:trPr>
        <w:tc>
          <w:tcPr>
            <w:tcW w:w="1207" w:type="dxa"/>
            <w:hideMark/>
          </w:tcPr>
          <w:p w14:paraId="2EA9E1F2"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2020-03-04</w:t>
            </w:r>
          </w:p>
        </w:tc>
        <w:tc>
          <w:tcPr>
            <w:tcW w:w="806" w:type="dxa"/>
            <w:hideMark/>
          </w:tcPr>
          <w:p w14:paraId="464DC27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392</w:t>
            </w:r>
          </w:p>
        </w:tc>
        <w:tc>
          <w:tcPr>
            <w:tcW w:w="867" w:type="dxa"/>
            <w:hideMark/>
          </w:tcPr>
          <w:p w14:paraId="302A99B0"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3.04</w:t>
            </w:r>
          </w:p>
        </w:tc>
        <w:tc>
          <w:tcPr>
            <w:tcW w:w="806" w:type="dxa"/>
            <w:hideMark/>
          </w:tcPr>
          <w:p w14:paraId="6D56C6D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91.96</w:t>
            </w:r>
          </w:p>
        </w:tc>
      </w:tr>
      <w:tr w:rsidR="0044321E" w:rsidRPr="0044321E" w14:paraId="6C1A594E" w14:textId="77777777" w:rsidTr="008B1AD4">
        <w:trPr>
          <w:trHeight w:val="165"/>
        </w:trPr>
        <w:tc>
          <w:tcPr>
            <w:tcW w:w="1207" w:type="dxa"/>
            <w:hideMark/>
          </w:tcPr>
          <w:p w14:paraId="45F6F9B6"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2020-03-05</w:t>
            </w:r>
          </w:p>
        </w:tc>
        <w:tc>
          <w:tcPr>
            <w:tcW w:w="806" w:type="dxa"/>
            <w:hideMark/>
          </w:tcPr>
          <w:p w14:paraId="2ED687F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119</w:t>
            </w:r>
          </w:p>
        </w:tc>
        <w:tc>
          <w:tcPr>
            <w:tcW w:w="867" w:type="dxa"/>
            <w:hideMark/>
          </w:tcPr>
          <w:p w14:paraId="772C030C"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0.92</w:t>
            </w:r>
          </w:p>
        </w:tc>
        <w:tc>
          <w:tcPr>
            <w:tcW w:w="806" w:type="dxa"/>
            <w:hideMark/>
          </w:tcPr>
          <w:p w14:paraId="6E7DD32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92.88</w:t>
            </w:r>
          </w:p>
        </w:tc>
      </w:tr>
      <w:tr w:rsidR="0044321E" w:rsidRPr="0044321E" w14:paraId="78000720" w14:textId="77777777" w:rsidTr="008B1AD4">
        <w:trPr>
          <w:trHeight w:val="165"/>
        </w:trPr>
        <w:tc>
          <w:tcPr>
            <w:tcW w:w="1207" w:type="dxa"/>
            <w:hideMark/>
          </w:tcPr>
          <w:p w14:paraId="49E0F2F5"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2020-03-06</w:t>
            </w:r>
          </w:p>
        </w:tc>
        <w:tc>
          <w:tcPr>
            <w:tcW w:w="806" w:type="dxa"/>
            <w:hideMark/>
          </w:tcPr>
          <w:p w14:paraId="55D570F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74</w:t>
            </w:r>
          </w:p>
        </w:tc>
        <w:tc>
          <w:tcPr>
            <w:tcW w:w="867" w:type="dxa"/>
            <w:hideMark/>
          </w:tcPr>
          <w:p w14:paraId="785B133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0.57</w:t>
            </w:r>
          </w:p>
        </w:tc>
        <w:tc>
          <w:tcPr>
            <w:tcW w:w="806" w:type="dxa"/>
            <w:hideMark/>
          </w:tcPr>
          <w:p w14:paraId="58FCDEE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93.46</w:t>
            </w:r>
          </w:p>
        </w:tc>
      </w:tr>
      <w:tr w:rsidR="0044321E" w:rsidRPr="0044321E" w14:paraId="1E8B0BDD" w14:textId="77777777" w:rsidTr="008B1AD4">
        <w:trPr>
          <w:trHeight w:val="165"/>
        </w:trPr>
        <w:tc>
          <w:tcPr>
            <w:tcW w:w="1207" w:type="dxa"/>
            <w:hideMark/>
          </w:tcPr>
          <w:p w14:paraId="341E5435"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2020-03-07</w:t>
            </w:r>
          </w:p>
        </w:tc>
        <w:tc>
          <w:tcPr>
            <w:tcW w:w="806" w:type="dxa"/>
            <w:hideMark/>
          </w:tcPr>
          <w:p w14:paraId="0A91393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52</w:t>
            </w:r>
          </w:p>
        </w:tc>
        <w:tc>
          <w:tcPr>
            <w:tcW w:w="867" w:type="dxa"/>
            <w:hideMark/>
          </w:tcPr>
          <w:p w14:paraId="004CC32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0.40</w:t>
            </w:r>
          </w:p>
        </w:tc>
        <w:tc>
          <w:tcPr>
            <w:tcW w:w="806" w:type="dxa"/>
            <w:hideMark/>
          </w:tcPr>
          <w:p w14:paraId="1BE796A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93.86</w:t>
            </w:r>
          </w:p>
        </w:tc>
      </w:tr>
      <w:tr w:rsidR="0044321E" w:rsidRPr="0044321E" w14:paraId="442D2C66" w14:textId="77777777" w:rsidTr="008B1AD4">
        <w:trPr>
          <w:trHeight w:val="165"/>
        </w:trPr>
        <w:tc>
          <w:tcPr>
            <w:tcW w:w="1207" w:type="dxa"/>
            <w:hideMark/>
          </w:tcPr>
          <w:p w14:paraId="5752EFE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2020-03-08</w:t>
            </w:r>
          </w:p>
        </w:tc>
        <w:tc>
          <w:tcPr>
            <w:tcW w:w="806" w:type="dxa"/>
            <w:hideMark/>
          </w:tcPr>
          <w:p w14:paraId="23CB64B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55</w:t>
            </w:r>
          </w:p>
        </w:tc>
        <w:tc>
          <w:tcPr>
            <w:tcW w:w="867" w:type="dxa"/>
            <w:hideMark/>
          </w:tcPr>
          <w:p w14:paraId="4CE37F7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0.43</w:t>
            </w:r>
          </w:p>
        </w:tc>
        <w:tc>
          <w:tcPr>
            <w:tcW w:w="806" w:type="dxa"/>
            <w:hideMark/>
          </w:tcPr>
          <w:p w14:paraId="4E9EFBC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94.29</w:t>
            </w:r>
          </w:p>
        </w:tc>
      </w:tr>
      <w:tr w:rsidR="0044321E" w:rsidRPr="0044321E" w14:paraId="384F51AA" w14:textId="77777777" w:rsidTr="008B1AD4">
        <w:trPr>
          <w:trHeight w:val="180"/>
        </w:trPr>
        <w:tc>
          <w:tcPr>
            <w:tcW w:w="1207" w:type="dxa"/>
            <w:hideMark/>
          </w:tcPr>
          <w:p w14:paraId="140D269D"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2020-03-09</w:t>
            </w:r>
          </w:p>
        </w:tc>
        <w:tc>
          <w:tcPr>
            <w:tcW w:w="806" w:type="dxa"/>
            <w:hideMark/>
          </w:tcPr>
          <w:p w14:paraId="578F1B8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52</w:t>
            </w:r>
          </w:p>
        </w:tc>
        <w:tc>
          <w:tcPr>
            <w:tcW w:w="867" w:type="dxa"/>
            <w:hideMark/>
          </w:tcPr>
          <w:p w14:paraId="28207A6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0.40</w:t>
            </w:r>
          </w:p>
        </w:tc>
        <w:tc>
          <w:tcPr>
            <w:tcW w:w="806" w:type="dxa"/>
            <w:hideMark/>
          </w:tcPr>
          <w:p w14:paraId="010502F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94.69</w:t>
            </w:r>
          </w:p>
        </w:tc>
      </w:tr>
      <w:tr w:rsidR="0044321E" w:rsidRPr="0044321E" w14:paraId="2580967C" w14:textId="77777777" w:rsidTr="008B1AD4">
        <w:trPr>
          <w:trHeight w:val="165"/>
        </w:trPr>
        <w:tc>
          <w:tcPr>
            <w:tcW w:w="1207" w:type="dxa"/>
            <w:hideMark/>
          </w:tcPr>
          <w:p w14:paraId="55FCA65F"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2020-03-10</w:t>
            </w:r>
          </w:p>
        </w:tc>
        <w:tc>
          <w:tcPr>
            <w:tcW w:w="806" w:type="dxa"/>
            <w:hideMark/>
          </w:tcPr>
          <w:p w14:paraId="588777F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31</w:t>
            </w:r>
          </w:p>
        </w:tc>
        <w:tc>
          <w:tcPr>
            <w:tcW w:w="867" w:type="dxa"/>
            <w:hideMark/>
          </w:tcPr>
          <w:p w14:paraId="6012C07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0.24</w:t>
            </w:r>
          </w:p>
        </w:tc>
        <w:tc>
          <w:tcPr>
            <w:tcW w:w="806" w:type="dxa"/>
            <w:hideMark/>
          </w:tcPr>
          <w:p w14:paraId="4A6F28E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94.93</w:t>
            </w:r>
          </w:p>
        </w:tc>
      </w:tr>
      <w:tr w:rsidR="0044321E" w:rsidRPr="0044321E" w14:paraId="103A000F" w14:textId="77777777" w:rsidTr="008B1AD4">
        <w:trPr>
          <w:trHeight w:val="165"/>
        </w:trPr>
        <w:tc>
          <w:tcPr>
            <w:tcW w:w="1207" w:type="dxa"/>
            <w:hideMark/>
          </w:tcPr>
          <w:p w14:paraId="5119DCDA"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2020-03-11</w:t>
            </w:r>
          </w:p>
        </w:tc>
        <w:tc>
          <w:tcPr>
            <w:tcW w:w="806" w:type="dxa"/>
            <w:hideMark/>
          </w:tcPr>
          <w:p w14:paraId="683A6DC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390</w:t>
            </w:r>
          </w:p>
        </w:tc>
        <w:tc>
          <w:tcPr>
            <w:tcW w:w="867" w:type="dxa"/>
            <w:hideMark/>
          </w:tcPr>
          <w:p w14:paraId="24939D8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3.03</w:t>
            </w:r>
          </w:p>
        </w:tc>
        <w:tc>
          <w:tcPr>
            <w:tcW w:w="806" w:type="dxa"/>
            <w:hideMark/>
          </w:tcPr>
          <w:p w14:paraId="4E0E28A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97.96</w:t>
            </w:r>
          </w:p>
        </w:tc>
      </w:tr>
      <w:tr w:rsidR="0044321E" w:rsidRPr="0044321E" w14:paraId="15B1D9C8" w14:textId="77777777" w:rsidTr="008B1AD4">
        <w:trPr>
          <w:trHeight w:val="165"/>
        </w:trPr>
        <w:tc>
          <w:tcPr>
            <w:tcW w:w="1207" w:type="dxa"/>
            <w:hideMark/>
          </w:tcPr>
          <w:p w14:paraId="1C21092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2020-03-12</w:t>
            </w:r>
          </w:p>
        </w:tc>
        <w:tc>
          <w:tcPr>
            <w:tcW w:w="806" w:type="dxa"/>
            <w:hideMark/>
          </w:tcPr>
          <w:p w14:paraId="3A69F95C"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130</w:t>
            </w:r>
          </w:p>
        </w:tc>
        <w:tc>
          <w:tcPr>
            <w:tcW w:w="867" w:type="dxa"/>
            <w:hideMark/>
          </w:tcPr>
          <w:p w14:paraId="0E901B7C"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1.01</w:t>
            </w:r>
          </w:p>
        </w:tc>
        <w:tc>
          <w:tcPr>
            <w:tcW w:w="806" w:type="dxa"/>
            <w:hideMark/>
          </w:tcPr>
          <w:p w14:paraId="497B2E7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98.97</w:t>
            </w:r>
          </w:p>
        </w:tc>
      </w:tr>
      <w:tr w:rsidR="0044321E" w:rsidRPr="0044321E" w14:paraId="7B60E398" w14:textId="77777777" w:rsidTr="008B1AD4">
        <w:trPr>
          <w:trHeight w:val="165"/>
        </w:trPr>
        <w:tc>
          <w:tcPr>
            <w:tcW w:w="1207" w:type="dxa"/>
            <w:hideMark/>
          </w:tcPr>
          <w:p w14:paraId="62FC85A0"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2020-03-13</w:t>
            </w:r>
          </w:p>
        </w:tc>
        <w:tc>
          <w:tcPr>
            <w:tcW w:w="806" w:type="dxa"/>
            <w:hideMark/>
          </w:tcPr>
          <w:p w14:paraId="0C9F3F4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39</w:t>
            </w:r>
          </w:p>
        </w:tc>
        <w:tc>
          <w:tcPr>
            <w:tcW w:w="867" w:type="dxa"/>
            <w:hideMark/>
          </w:tcPr>
          <w:p w14:paraId="544ADC0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0.30</w:t>
            </w:r>
          </w:p>
        </w:tc>
        <w:tc>
          <w:tcPr>
            <w:tcW w:w="806" w:type="dxa"/>
            <w:hideMark/>
          </w:tcPr>
          <w:p w14:paraId="56E71D6E"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99.27</w:t>
            </w:r>
          </w:p>
        </w:tc>
      </w:tr>
      <w:tr w:rsidR="0044321E" w:rsidRPr="0044321E" w14:paraId="56281F48" w14:textId="77777777" w:rsidTr="008B1AD4">
        <w:trPr>
          <w:trHeight w:val="165"/>
        </w:trPr>
        <w:tc>
          <w:tcPr>
            <w:tcW w:w="1207" w:type="dxa"/>
            <w:hideMark/>
          </w:tcPr>
          <w:p w14:paraId="4F0827D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2020-03-14</w:t>
            </w:r>
          </w:p>
        </w:tc>
        <w:tc>
          <w:tcPr>
            <w:tcW w:w="806" w:type="dxa"/>
            <w:hideMark/>
          </w:tcPr>
          <w:p w14:paraId="06EE4DF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22</w:t>
            </w:r>
          </w:p>
        </w:tc>
        <w:tc>
          <w:tcPr>
            <w:tcW w:w="867" w:type="dxa"/>
            <w:hideMark/>
          </w:tcPr>
          <w:p w14:paraId="7F328A5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0.17</w:t>
            </w:r>
          </w:p>
        </w:tc>
        <w:tc>
          <w:tcPr>
            <w:tcW w:w="806" w:type="dxa"/>
            <w:hideMark/>
          </w:tcPr>
          <w:p w14:paraId="50F15A7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99.44</w:t>
            </w:r>
          </w:p>
        </w:tc>
      </w:tr>
      <w:tr w:rsidR="0044321E" w:rsidRPr="0044321E" w14:paraId="058992D1" w14:textId="77777777" w:rsidTr="008B1AD4">
        <w:trPr>
          <w:trHeight w:val="165"/>
        </w:trPr>
        <w:tc>
          <w:tcPr>
            <w:tcW w:w="1207" w:type="dxa"/>
            <w:hideMark/>
          </w:tcPr>
          <w:p w14:paraId="5C44F2C2"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2020-03-15</w:t>
            </w:r>
          </w:p>
        </w:tc>
        <w:tc>
          <w:tcPr>
            <w:tcW w:w="806" w:type="dxa"/>
            <w:hideMark/>
          </w:tcPr>
          <w:p w14:paraId="5C21E20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19</w:t>
            </w:r>
          </w:p>
        </w:tc>
        <w:tc>
          <w:tcPr>
            <w:tcW w:w="867" w:type="dxa"/>
            <w:hideMark/>
          </w:tcPr>
          <w:p w14:paraId="1AE81EE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0.15</w:t>
            </w:r>
          </w:p>
        </w:tc>
        <w:tc>
          <w:tcPr>
            <w:tcW w:w="806" w:type="dxa"/>
            <w:hideMark/>
          </w:tcPr>
          <w:p w14:paraId="55F7266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99.59</w:t>
            </w:r>
          </w:p>
        </w:tc>
      </w:tr>
      <w:tr w:rsidR="0044321E" w:rsidRPr="0044321E" w14:paraId="15EBEDD4" w14:textId="77777777" w:rsidTr="008B1AD4">
        <w:trPr>
          <w:trHeight w:val="165"/>
        </w:trPr>
        <w:tc>
          <w:tcPr>
            <w:tcW w:w="1207" w:type="dxa"/>
            <w:hideMark/>
          </w:tcPr>
          <w:p w14:paraId="09D21B65"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2020-03-16</w:t>
            </w:r>
          </w:p>
        </w:tc>
        <w:tc>
          <w:tcPr>
            <w:tcW w:w="806" w:type="dxa"/>
            <w:hideMark/>
          </w:tcPr>
          <w:p w14:paraId="5C719F6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21</w:t>
            </w:r>
          </w:p>
        </w:tc>
        <w:tc>
          <w:tcPr>
            <w:tcW w:w="867" w:type="dxa"/>
            <w:hideMark/>
          </w:tcPr>
          <w:p w14:paraId="0DFCDE4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0.16</w:t>
            </w:r>
          </w:p>
        </w:tc>
        <w:tc>
          <w:tcPr>
            <w:tcW w:w="806" w:type="dxa"/>
            <w:hideMark/>
          </w:tcPr>
          <w:p w14:paraId="38E7210E"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99.75</w:t>
            </w:r>
          </w:p>
        </w:tc>
      </w:tr>
      <w:tr w:rsidR="0044321E" w:rsidRPr="0044321E" w14:paraId="41E1CE09" w14:textId="77777777" w:rsidTr="008B1AD4">
        <w:trPr>
          <w:trHeight w:val="165"/>
        </w:trPr>
        <w:tc>
          <w:tcPr>
            <w:tcW w:w="1207" w:type="dxa"/>
            <w:hideMark/>
          </w:tcPr>
          <w:p w14:paraId="170FAC65"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2020-03-17</w:t>
            </w:r>
          </w:p>
        </w:tc>
        <w:tc>
          <w:tcPr>
            <w:tcW w:w="806" w:type="dxa"/>
            <w:hideMark/>
          </w:tcPr>
          <w:p w14:paraId="4F55520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13</w:t>
            </w:r>
          </w:p>
        </w:tc>
        <w:tc>
          <w:tcPr>
            <w:tcW w:w="867" w:type="dxa"/>
            <w:hideMark/>
          </w:tcPr>
          <w:p w14:paraId="17384D8E"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0.10</w:t>
            </w:r>
          </w:p>
        </w:tc>
        <w:tc>
          <w:tcPr>
            <w:tcW w:w="806" w:type="dxa"/>
            <w:hideMark/>
          </w:tcPr>
          <w:p w14:paraId="6603FBD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99.85</w:t>
            </w:r>
          </w:p>
        </w:tc>
      </w:tr>
      <w:tr w:rsidR="0044321E" w:rsidRPr="0044321E" w14:paraId="6540EDDF" w14:textId="77777777" w:rsidTr="008B1AD4">
        <w:trPr>
          <w:trHeight w:val="165"/>
        </w:trPr>
        <w:tc>
          <w:tcPr>
            <w:tcW w:w="1207" w:type="dxa"/>
            <w:hideMark/>
          </w:tcPr>
          <w:p w14:paraId="0EAA0212"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2020-03-18</w:t>
            </w:r>
          </w:p>
        </w:tc>
        <w:tc>
          <w:tcPr>
            <w:tcW w:w="806" w:type="dxa"/>
            <w:hideMark/>
          </w:tcPr>
          <w:p w14:paraId="2B1E1500"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16</w:t>
            </w:r>
          </w:p>
        </w:tc>
        <w:tc>
          <w:tcPr>
            <w:tcW w:w="867" w:type="dxa"/>
            <w:hideMark/>
          </w:tcPr>
          <w:p w14:paraId="3C187E2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0.12</w:t>
            </w:r>
          </w:p>
        </w:tc>
        <w:tc>
          <w:tcPr>
            <w:tcW w:w="806" w:type="dxa"/>
            <w:hideMark/>
          </w:tcPr>
          <w:p w14:paraId="12ABD61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99.98</w:t>
            </w:r>
          </w:p>
        </w:tc>
      </w:tr>
      <w:tr w:rsidR="0044321E" w:rsidRPr="0044321E" w14:paraId="170C52AA" w14:textId="77777777" w:rsidTr="008B1AD4">
        <w:trPr>
          <w:trHeight w:val="165"/>
        </w:trPr>
        <w:tc>
          <w:tcPr>
            <w:tcW w:w="1207" w:type="dxa"/>
            <w:hideMark/>
          </w:tcPr>
          <w:p w14:paraId="06F262BA"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2020-03-19</w:t>
            </w:r>
          </w:p>
        </w:tc>
        <w:tc>
          <w:tcPr>
            <w:tcW w:w="806" w:type="dxa"/>
            <w:hideMark/>
          </w:tcPr>
          <w:p w14:paraId="1BC21D7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w:t>
            </w:r>
          </w:p>
        </w:tc>
        <w:tc>
          <w:tcPr>
            <w:tcW w:w="867" w:type="dxa"/>
            <w:hideMark/>
          </w:tcPr>
          <w:p w14:paraId="00F111E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0.02</w:t>
            </w:r>
          </w:p>
        </w:tc>
        <w:tc>
          <w:tcPr>
            <w:tcW w:w="806" w:type="dxa"/>
            <w:hideMark/>
          </w:tcPr>
          <w:p w14:paraId="3B49BE0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100.00</w:t>
            </w:r>
          </w:p>
        </w:tc>
      </w:tr>
      <w:tr w:rsidR="0044321E" w:rsidRPr="0044321E" w14:paraId="00FD517A" w14:textId="77777777" w:rsidTr="008B1AD4">
        <w:trPr>
          <w:trHeight w:val="165"/>
        </w:trPr>
        <w:tc>
          <w:tcPr>
            <w:tcW w:w="1207" w:type="dxa"/>
            <w:hideMark/>
          </w:tcPr>
          <w:p w14:paraId="4ECBF835"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Total</w:t>
            </w:r>
          </w:p>
        </w:tc>
        <w:tc>
          <w:tcPr>
            <w:tcW w:w="806" w:type="dxa"/>
            <w:hideMark/>
          </w:tcPr>
          <w:p w14:paraId="01FDE8C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12,881</w:t>
            </w:r>
          </w:p>
        </w:tc>
        <w:tc>
          <w:tcPr>
            <w:tcW w:w="867" w:type="dxa"/>
            <w:hideMark/>
          </w:tcPr>
          <w:p w14:paraId="04D8579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100.00</w:t>
            </w:r>
          </w:p>
        </w:tc>
        <w:tc>
          <w:tcPr>
            <w:tcW w:w="806" w:type="dxa"/>
            <w:hideMark/>
          </w:tcPr>
          <w:p w14:paraId="7AA40268" w14:textId="77777777" w:rsidR="0044321E" w:rsidRPr="0044321E" w:rsidRDefault="0044321E" w:rsidP="0044321E">
            <w:pPr>
              <w:rPr>
                <w:rFonts w:asciiTheme="majorHAnsi" w:hAnsiTheme="majorHAnsi" w:cstheme="majorHAnsi"/>
                <w:sz w:val="18"/>
                <w:szCs w:val="18"/>
              </w:rPr>
            </w:pPr>
          </w:p>
        </w:tc>
      </w:tr>
    </w:tbl>
    <w:p w14:paraId="3CF9D9BA" w14:textId="72A76E7A" w:rsidR="1F4FDB41" w:rsidRDefault="008B1AD4" w:rsidP="1F4FDB41">
      <w:pPr>
        <w:rPr>
          <w:rFonts w:asciiTheme="majorHAnsi" w:hAnsiTheme="majorHAnsi" w:cstheme="majorHAnsi"/>
          <w:sz w:val="18"/>
          <w:szCs w:val="18"/>
          <w:lang w:val="en-US"/>
        </w:rPr>
      </w:pPr>
      <w:r>
        <w:rPr>
          <w:rFonts w:asciiTheme="majorHAnsi" w:hAnsiTheme="majorHAnsi" w:cstheme="majorHAnsi"/>
          <w:sz w:val="18"/>
          <w:szCs w:val="18"/>
          <w:lang w:val="en-US"/>
        </w:rPr>
        <w:t xml:space="preserve">Note: Responses </w:t>
      </w:r>
      <w:r w:rsidR="006D4E60">
        <w:rPr>
          <w:rFonts w:asciiTheme="majorHAnsi" w:hAnsiTheme="majorHAnsi" w:cstheme="majorHAnsi"/>
          <w:sz w:val="18"/>
          <w:szCs w:val="18"/>
          <w:lang w:val="en-US"/>
        </w:rPr>
        <w:t>from individuals</w:t>
      </w:r>
      <w:r>
        <w:rPr>
          <w:rFonts w:asciiTheme="majorHAnsi" w:hAnsiTheme="majorHAnsi" w:cstheme="majorHAnsi"/>
          <w:sz w:val="18"/>
          <w:szCs w:val="18"/>
          <w:lang w:val="en-US"/>
        </w:rPr>
        <w:t xml:space="preserve"> who participated between March 11 and March 19 </w:t>
      </w:r>
      <w:r w:rsidR="006D4E60">
        <w:rPr>
          <w:rFonts w:asciiTheme="majorHAnsi" w:hAnsiTheme="majorHAnsi" w:cstheme="majorHAnsi"/>
          <w:sz w:val="18"/>
          <w:szCs w:val="18"/>
          <w:lang w:val="en-US"/>
        </w:rPr>
        <w:t>are</w:t>
      </w:r>
      <w:r>
        <w:rPr>
          <w:rFonts w:asciiTheme="majorHAnsi" w:hAnsiTheme="majorHAnsi" w:cstheme="majorHAnsi"/>
          <w:sz w:val="18"/>
          <w:szCs w:val="18"/>
          <w:lang w:val="en-US"/>
        </w:rPr>
        <w:t xml:space="preserve"> not included in the analysis of the dynamics of institutional and </w:t>
      </w:r>
      <w:r w:rsidR="00910535">
        <w:rPr>
          <w:rFonts w:asciiTheme="majorHAnsi" w:hAnsiTheme="majorHAnsi" w:cstheme="majorHAnsi"/>
          <w:sz w:val="18"/>
          <w:szCs w:val="18"/>
          <w:lang w:val="en-US"/>
        </w:rPr>
        <w:t>interpersonal</w:t>
      </w:r>
      <w:r>
        <w:rPr>
          <w:rFonts w:asciiTheme="majorHAnsi" w:hAnsiTheme="majorHAnsi" w:cstheme="majorHAnsi"/>
          <w:sz w:val="18"/>
          <w:szCs w:val="18"/>
          <w:lang w:val="en-US"/>
        </w:rPr>
        <w:t xml:space="preserve"> trust.</w:t>
      </w:r>
    </w:p>
    <w:p w14:paraId="7F2EEC1A" w14:textId="77777777" w:rsidR="008B1AD4" w:rsidRPr="0044321E" w:rsidRDefault="008B1AD4" w:rsidP="1F4FDB41">
      <w:pPr>
        <w:rPr>
          <w:rFonts w:asciiTheme="majorHAnsi" w:hAnsiTheme="majorHAnsi" w:cstheme="majorHAnsi"/>
          <w:sz w:val="18"/>
          <w:szCs w:val="18"/>
          <w:lang w:val="en-US"/>
        </w:rPr>
      </w:pPr>
    </w:p>
    <w:p w14:paraId="414D3FF8" w14:textId="77777777" w:rsidR="006D4E60" w:rsidRDefault="006D4E60">
      <w:pPr>
        <w:rPr>
          <w:rFonts w:asciiTheme="majorHAnsi" w:hAnsiTheme="majorHAnsi" w:cstheme="majorHAnsi"/>
          <w:sz w:val="18"/>
          <w:szCs w:val="18"/>
          <w:lang w:val="en-US"/>
        </w:rPr>
      </w:pPr>
      <w:r>
        <w:rPr>
          <w:rFonts w:asciiTheme="majorHAnsi" w:hAnsiTheme="majorHAnsi" w:cstheme="majorHAnsi"/>
          <w:sz w:val="18"/>
          <w:szCs w:val="18"/>
          <w:lang w:val="en-US"/>
        </w:rPr>
        <w:br w:type="page"/>
      </w:r>
    </w:p>
    <w:p w14:paraId="10A99F39" w14:textId="5956C03F" w:rsidR="004454B2" w:rsidRDefault="004454B2" w:rsidP="004454B2">
      <w:pPr>
        <w:rPr>
          <w:b/>
          <w:lang w:val="en-US"/>
        </w:rPr>
      </w:pPr>
      <w:r w:rsidRPr="00364B6C">
        <w:rPr>
          <w:b/>
          <w:lang w:val="en-US"/>
        </w:rPr>
        <w:lastRenderedPageBreak/>
        <w:t xml:space="preserve">Table </w:t>
      </w:r>
      <w:r w:rsidR="002260D8">
        <w:rPr>
          <w:b/>
          <w:lang w:val="en-US"/>
        </w:rPr>
        <w:t>S</w:t>
      </w:r>
      <w:r w:rsidR="00CB5A7F">
        <w:rPr>
          <w:b/>
          <w:lang w:val="en-US"/>
        </w:rPr>
        <w:t>4</w:t>
      </w:r>
      <w:r>
        <w:rPr>
          <w:b/>
          <w:lang w:val="en-US"/>
        </w:rPr>
        <w:t>:</w:t>
      </w:r>
      <w:r w:rsidRPr="00364B6C">
        <w:rPr>
          <w:b/>
          <w:lang w:val="en-US"/>
        </w:rPr>
        <w:t xml:space="preserve"> Participation dates, </w:t>
      </w:r>
      <w:r w:rsidRPr="00AD6CC1">
        <w:rPr>
          <w:b/>
          <w:i/>
          <w:lang w:val="en-US"/>
        </w:rPr>
        <w:t>t</w:t>
      </w:r>
      <w:r w:rsidRPr="00364B6C">
        <w:rPr>
          <w:b/>
          <w:lang w:val="en-US"/>
        </w:rPr>
        <w:t>1</w:t>
      </w:r>
      <w:r>
        <w:rPr>
          <w:b/>
          <w:lang w:val="en-US"/>
        </w:rPr>
        <w:t>.</w:t>
      </w:r>
    </w:p>
    <w:p w14:paraId="4C5F7A7F" w14:textId="77777777" w:rsidR="001C377D" w:rsidRPr="00364B6C" w:rsidRDefault="001C377D" w:rsidP="004454B2">
      <w:pPr>
        <w:rPr>
          <w:b/>
          <w:lang w:val="en-US"/>
        </w:rPr>
      </w:pPr>
    </w:p>
    <w:tbl>
      <w:tblPr>
        <w:tblStyle w:val="Tabellrutnt"/>
        <w:tblW w:w="0" w:type="auto"/>
        <w:tblLook w:val="04A0" w:firstRow="1" w:lastRow="0" w:firstColumn="1" w:lastColumn="0" w:noHBand="0" w:noVBand="1"/>
      </w:tblPr>
      <w:tblGrid>
        <w:gridCol w:w="1207"/>
        <w:gridCol w:w="806"/>
        <w:gridCol w:w="867"/>
        <w:gridCol w:w="806"/>
      </w:tblGrid>
      <w:tr w:rsidR="0044321E" w:rsidRPr="0044321E" w14:paraId="1A98E9A8" w14:textId="77777777" w:rsidTr="008B1AD4">
        <w:trPr>
          <w:trHeight w:val="165"/>
        </w:trPr>
        <w:tc>
          <w:tcPr>
            <w:tcW w:w="1207" w:type="dxa"/>
            <w:hideMark/>
          </w:tcPr>
          <w:p w14:paraId="011ACFF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Date started</w:t>
            </w:r>
          </w:p>
        </w:tc>
        <w:tc>
          <w:tcPr>
            <w:tcW w:w="806" w:type="dxa"/>
            <w:hideMark/>
          </w:tcPr>
          <w:p w14:paraId="7CA97AA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Freq.</w:t>
            </w:r>
          </w:p>
        </w:tc>
        <w:tc>
          <w:tcPr>
            <w:tcW w:w="867" w:type="dxa"/>
            <w:hideMark/>
          </w:tcPr>
          <w:p w14:paraId="0CD3CB9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Percent</w:t>
            </w:r>
          </w:p>
        </w:tc>
        <w:tc>
          <w:tcPr>
            <w:tcW w:w="806" w:type="dxa"/>
            <w:hideMark/>
          </w:tcPr>
          <w:p w14:paraId="34361A3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b/>
                <w:bCs/>
                <w:color w:val="000000"/>
                <w:sz w:val="18"/>
                <w:szCs w:val="18"/>
              </w:rPr>
              <w:t>Cum.</w:t>
            </w:r>
          </w:p>
        </w:tc>
      </w:tr>
      <w:tr w:rsidR="0044321E" w:rsidRPr="0044321E" w14:paraId="376E09E8" w14:textId="77777777" w:rsidTr="008B1AD4">
        <w:trPr>
          <w:trHeight w:val="180"/>
        </w:trPr>
        <w:tc>
          <w:tcPr>
            <w:tcW w:w="1207" w:type="dxa"/>
            <w:hideMark/>
          </w:tcPr>
          <w:p w14:paraId="7748898D"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2020-03-31</w:t>
            </w:r>
          </w:p>
        </w:tc>
        <w:tc>
          <w:tcPr>
            <w:tcW w:w="806" w:type="dxa"/>
            <w:hideMark/>
          </w:tcPr>
          <w:p w14:paraId="34D1D6E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275</w:t>
            </w:r>
          </w:p>
        </w:tc>
        <w:tc>
          <w:tcPr>
            <w:tcW w:w="867" w:type="dxa"/>
            <w:hideMark/>
          </w:tcPr>
          <w:p w14:paraId="712EB00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2.41</w:t>
            </w:r>
          </w:p>
        </w:tc>
        <w:tc>
          <w:tcPr>
            <w:tcW w:w="806" w:type="dxa"/>
            <w:hideMark/>
          </w:tcPr>
          <w:p w14:paraId="2724521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2.41</w:t>
            </w:r>
          </w:p>
        </w:tc>
      </w:tr>
      <w:tr w:rsidR="0044321E" w:rsidRPr="0044321E" w14:paraId="6D0C5CB6" w14:textId="77777777" w:rsidTr="008B1AD4">
        <w:trPr>
          <w:trHeight w:val="165"/>
        </w:trPr>
        <w:tc>
          <w:tcPr>
            <w:tcW w:w="1207" w:type="dxa"/>
            <w:hideMark/>
          </w:tcPr>
          <w:p w14:paraId="137EE30C"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2020-04-01</w:t>
            </w:r>
          </w:p>
        </w:tc>
        <w:tc>
          <w:tcPr>
            <w:tcW w:w="806" w:type="dxa"/>
            <w:hideMark/>
          </w:tcPr>
          <w:p w14:paraId="05D90E1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7,529</w:t>
            </w:r>
          </w:p>
        </w:tc>
        <w:tc>
          <w:tcPr>
            <w:tcW w:w="867" w:type="dxa"/>
            <w:hideMark/>
          </w:tcPr>
          <w:p w14:paraId="72FD595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66.01</w:t>
            </w:r>
          </w:p>
        </w:tc>
        <w:tc>
          <w:tcPr>
            <w:tcW w:w="806" w:type="dxa"/>
            <w:hideMark/>
          </w:tcPr>
          <w:p w14:paraId="7C589300"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68.42</w:t>
            </w:r>
          </w:p>
        </w:tc>
      </w:tr>
      <w:tr w:rsidR="0044321E" w:rsidRPr="0044321E" w14:paraId="38FA40D1" w14:textId="77777777" w:rsidTr="008B1AD4">
        <w:trPr>
          <w:trHeight w:val="165"/>
        </w:trPr>
        <w:tc>
          <w:tcPr>
            <w:tcW w:w="1207" w:type="dxa"/>
            <w:hideMark/>
          </w:tcPr>
          <w:p w14:paraId="0E4D99BF"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2020-04-02</w:t>
            </w:r>
          </w:p>
        </w:tc>
        <w:tc>
          <w:tcPr>
            <w:tcW w:w="806" w:type="dxa"/>
            <w:hideMark/>
          </w:tcPr>
          <w:p w14:paraId="520FEFF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1,092</w:t>
            </w:r>
          </w:p>
        </w:tc>
        <w:tc>
          <w:tcPr>
            <w:tcW w:w="867" w:type="dxa"/>
            <w:hideMark/>
          </w:tcPr>
          <w:p w14:paraId="48754CF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9.57</w:t>
            </w:r>
          </w:p>
        </w:tc>
        <w:tc>
          <w:tcPr>
            <w:tcW w:w="806" w:type="dxa"/>
            <w:hideMark/>
          </w:tcPr>
          <w:p w14:paraId="57176E9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77.99</w:t>
            </w:r>
          </w:p>
        </w:tc>
      </w:tr>
      <w:tr w:rsidR="0044321E" w:rsidRPr="0044321E" w14:paraId="7840D45B" w14:textId="77777777" w:rsidTr="008B1AD4">
        <w:trPr>
          <w:trHeight w:val="165"/>
        </w:trPr>
        <w:tc>
          <w:tcPr>
            <w:tcW w:w="1207" w:type="dxa"/>
            <w:hideMark/>
          </w:tcPr>
          <w:p w14:paraId="739560F9"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2020-04-03</w:t>
            </w:r>
          </w:p>
        </w:tc>
        <w:tc>
          <w:tcPr>
            <w:tcW w:w="806" w:type="dxa"/>
            <w:hideMark/>
          </w:tcPr>
          <w:p w14:paraId="44B6227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345</w:t>
            </w:r>
          </w:p>
        </w:tc>
        <w:tc>
          <w:tcPr>
            <w:tcW w:w="867" w:type="dxa"/>
            <w:hideMark/>
          </w:tcPr>
          <w:p w14:paraId="1A564DA9"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3.02</w:t>
            </w:r>
          </w:p>
        </w:tc>
        <w:tc>
          <w:tcPr>
            <w:tcW w:w="806" w:type="dxa"/>
            <w:hideMark/>
          </w:tcPr>
          <w:p w14:paraId="7BEE18F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81.02</w:t>
            </w:r>
          </w:p>
        </w:tc>
      </w:tr>
      <w:tr w:rsidR="0044321E" w:rsidRPr="0044321E" w14:paraId="62E5D069" w14:textId="77777777" w:rsidTr="008B1AD4">
        <w:trPr>
          <w:trHeight w:val="165"/>
        </w:trPr>
        <w:tc>
          <w:tcPr>
            <w:tcW w:w="1207" w:type="dxa"/>
            <w:hideMark/>
          </w:tcPr>
          <w:p w14:paraId="6A1FA769"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2020-04-04</w:t>
            </w:r>
          </w:p>
        </w:tc>
        <w:tc>
          <w:tcPr>
            <w:tcW w:w="806" w:type="dxa"/>
            <w:hideMark/>
          </w:tcPr>
          <w:p w14:paraId="5B6646D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193</w:t>
            </w:r>
          </w:p>
        </w:tc>
        <w:tc>
          <w:tcPr>
            <w:tcW w:w="867" w:type="dxa"/>
            <w:hideMark/>
          </w:tcPr>
          <w:p w14:paraId="7DB80B2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1.69</w:t>
            </w:r>
          </w:p>
        </w:tc>
        <w:tc>
          <w:tcPr>
            <w:tcW w:w="806" w:type="dxa"/>
            <w:hideMark/>
          </w:tcPr>
          <w:p w14:paraId="188FE23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82.71</w:t>
            </w:r>
          </w:p>
        </w:tc>
      </w:tr>
      <w:tr w:rsidR="0044321E" w:rsidRPr="0044321E" w14:paraId="007E8A0D" w14:textId="77777777" w:rsidTr="008B1AD4">
        <w:trPr>
          <w:trHeight w:val="165"/>
        </w:trPr>
        <w:tc>
          <w:tcPr>
            <w:tcW w:w="1207" w:type="dxa"/>
            <w:hideMark/>
          </w:tcPr>
          <w:p w14:paraId="25793F16"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2020-04-05</w:t>
            </w:r>
          </w:p>
        </w:tc>
        <w:tc>
          <w:tcPr>
            <w:tcW w:w="806" w:type="dxa"/>
            <w:hideMark/>
          </w:tcPr>
          <w:p w14:paraId="3775FAE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141</w:t>
            </w:r>
          </w:p>
        </w:tc>
        <w:tc>
          <w:tcPr>
            <w:tcW w:w="867" w:type="dxa"/>
            <w:hideMark/>
          </w:tcPr>
          <w:p w14:paraId="4426FD1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1.24</w:t>
            </w:r>
          </w:p>
        </w:tc>
        <w:tc>
          <w:tcPr>
            <w:tcW w:w="806" w:type="dxa"/>
            <w:hideMark/>
          </w:tcPr>
          <w:p w14:paraId="26C8CD7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83.95</w:t>
            </w:r>
          </w:p>
        </w:tc>
      </w:tr>
      <w:tr w:rsidR="0044321E" w:rsidRPr="0044321E" w14:paraId="2F820223" w14:textId="77777777" w:rsidTr="008B1AD4">
        <w:trPr>
          <w:trHeight w:val="165"/>
        </w:trPr>
        <w:tc>
          <w:tcPr>
            <w:tcW w:w="1207" w:type="dxa"/>
            <w:hideMark/>
          </w:tcPr>
          <w:p w14:paraId="1182BCF6"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2020-04-06</w:t>
            </w:r>
          </w:p>
        </w:tc>
        <w:tc>
          <w:tcPr>
            <w:tcW w:w="806" w:type="dxa"/>
            <w:hideMark/>
          </w:tcPr>
          <w:p w14:paraId="5F97F199"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1,200</w:t>
            </w:r>
          </w:p>
        </w:tc>
        <w:tc>
          <w:tcPr>
            <w:tcW w:w="867" w:type="dxa"/>
            <w:hideMark/>
          </w:tcPr>
          <w:p w14:paraId="631C63D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10.52</w:t>
            </w:r>
          </w:p>
        </w:tc>
        <w:tc>
          <w:tcPr>
            <w:tcW w:w="806" w:type="dxa"/>
            <w:hideMark/>
          </w:tcPr>
          <w:p w14:paraId="532E3A5E"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94.47</w:t>
            </w:r>
          </w:p>
        </w:tc>
      </w:tr>
      <w:tr w:rsidR="0044321E" w:rsidRPr="0044321E" w14:paraId="79F01E09" w14:textId="77777777" w:rsidTr="008B1AD4">
        <w:trPr>
          <w:trHeight w:val="165"/>
        </w:trPr>
        <w:tc>
          <w:tcPr>
            <w:tcW w:w="1207" w:type="dxa"/>
            <w:hideMark/>
          </w:tcPr>
          <w:p w14:paraId="2998D853"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2020-04-07</w:t>
            </w:r>
          </w:p>
        </w:tc>
        <w:tc>
          <w:tcPr>
            <w:tcW w:w="806" w:type="dxa"/>
            <w:hideMark/>
          </w:tcPr>
          <w:p w14:paraId="67AFB94C"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322</w:t>
            </w:r>
          </w:p>
        </w:tc>
        <w:tc>
          <w:tcPr>
            <w:tcW w:w="867" w:type="dxa"/>
            <w:hideMark/>
          </w:tcPr>
          <w:p w14:paraId="5B648DF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2.82</w:t>
            </w:r>
          </w:p>
        </w:tc>
        <w:tc>
          <w:tcPr>
            <w:tcW w:w="806" w:type="dxa"/>
            <w:hideMark/>
          </w:tcPr>
          <w:p w14:paraId="3BA667FD"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97.29</w:t>
            </w:r>
          </w:p>
        </w:tc>
      </w:tr>
      <w:tr w:rsidR="0044321E" w:rsidRPr="0044321E" w14:paraId="1BCA0491" w14:textId="77777777" w:rsidTr="008B1AD4">
        <w:trPr>
          <w:trHeight w:val="165"/>
        </w:trPr>
        <w:tc>
          <w:tcPr>
            <w:tcW w:w="1207" w:type="dxa"/>
            <w:hideMark/>
          </w:tcPr>
          <w:p w14:paraId="0BBD4A44"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2020-04-08</w:t>
            </w:r>
          </w:p>
        </w:tc>
        <w:tc>
          <w:tcPr>
            <w:tcW w:w="806" w:type="dxa"/>
            <w:hideMark/>
          </w:tcPr>
          <w:p w14:paraId="77D6C41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121</w:t>
            </w:r>
          </w:p>
        </w:tc>
        <w:tc>
          <w:tcPr>
            <w:tcW w:w="867" w:type="dxa"/>
            <w:hideMark/>
          </w:tcPr>
          <w:p w14:paraId="052D280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1.06</w:t>
            </w:r>
          </w:p>
        </w:tc>
        <w:tc>
          <w:tcPr>
            <w:tcW w:w="806" w:type="dxa"/>
            <w:hideMark/>
          </w:tcPr>
          <w:p w14:paraId="3064883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98.35</w:t>
            </w:r>
          </w:p>
        </w:tc>
      </w:tr>
      <w:tr w:rsidR="0044321E" w:rsidRPr="0044321E" w14:paraId="47529553" w14:textId="77777777" w:rsidTr="008B1AD4">
        <w:trPr>
          <w:trHeight w:val="165"/>
        </w:trPr>
        <w:tc>
          <w:tcPr>
            <w:tcW w:w="1207" w:type="dxa"/>
            <w:hideMark/>
          </w:tcPr>
          <w:p w14:paraId="301DE1B4"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2020-04-09</w:t>
            </w:r>
          </w:p>
        </w:tc>
        <w:tc>
          <w:tcPr>
            <w:tcW w:w="806" w:type="dxa"/>
            <w:hideMark/>
          </w:tcPr>
          <w:p w14:paraId="0568849F"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65</w:t>
            </w:r>
          </w:p>
        </w:tc>
        <w:tc>
          <w:tcPr>
            <w:tcW w:w="867" w:type="dxa"/>
            <w:hideMark/>
          </w:tcPr>
          <w:p w14:paraId="15B46D2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0.57</w:t>
            </w:r>
          </w:p>
        </w:tc>
        <w:tc>
          <w:tcPr>
            <w:tcW w:w="806" w:type="dxa"/>
            <w:hideMark/>
          </w:tcPr>
          <w:p w14:paraId="45CC3D2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98.92</w:t>
            </w:r>
          </w:p>
        </w:tc>
      </w:tr>
      <w:tr w:rsidR="0044321E" w:rsidRPr="0044321E" w14:paraId="17C31EDE" w14:textId="77777777" w:rsidTr="008B1AD4">
        <w:trPr>
          <w:trHeight w:val="165"/>
        </w:trPr>
        <w:tc>
          <w:tcPr>
            <w:tcW w:w="1207" w:type="dxa"/>
            <w:hideMark/>
          </w:tcPr>
          <w:p w14:paraId="463765AC"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2020-04-10</w:t>
            </w:r>
          </w:p>
        </w:tc>
        <w:tc>
          <w:tcPr>
            <w:tcW w:w="806" w:type="dxa"/>
            <w:hideMark/>
          </w:tcPr>
          <w:p w14:paraId="56444D20"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34</w:t>
            </w:r>
          </w:p>
        </w:tc>
        <w:tc>
          <w:tcPr>
            <w:tcW w:w="867" w:type="dxa"/>
            <w:hideMark/>
          </w:tcPr>
          <w:p w14:paraId="154FB612"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0.30</w:t>
            </w:r>
          </w:p>
        </w:tc>
        <w:tc>
          <w:tcPr>
            <w:tcW w:w="806" w:type="dxa"/>
            <w:hideMark/>
          </w:tcPr>
          <w:p w14:paraId="2E08842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99.22</w:t>
            </w:r>
          </w:p>
        </w:tc>
      </w:tr>
      <w:tr w:rsidR="0044321E" w:rsidRPr="0044321E" w14:paraId="5228ACF2" w14:textId="77777777" w:rsidTr="008B1AD4">
        <w:trPr>
          <w:trHeight w:val="165"/>
        </w:trPr>
        <w:tc>
          <w:tcPr>
            <w:tcW w:w="1207" w:type="dxa"/>
            <w:hideMark/>
          </w:tcPr>
          <w:p w14:paraId="3383FBCC"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2020-04-11</w:t>
            </w:r>
          </w:p>
        </w:tc>
        <w:tc>
          <w:tcPr>
            <w:tcW w:w="806" w:type="dxa"/>
            <w:hideMark/>
          </w:tcPr>
          <w:p w14:paraId="695F9015"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20</w:t>
            </w:r>
          </w:p>
        </w:tc>
        <w:tc>
          <w:tcPr>
            <w:tcW w:w="867" w:type="dxa"/>
            <w:hideMark/>
          </w:tcPr>
          <w:p w14:paraId="122760B4"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0.18</w:t>
            </w:r>
          </w:p>
        </w:tc>
        <w:tc>
          <w:tcPr>
            <w:tcW w:w="806" w:type="dxa"/>
            <w:hideMark/>
          </w:tcPr>
          <w:p w14:paraId="0BB5A28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99.40</w:t>
            </w:r>
          </w:p>
        </w:tc>
      </w:tr>
      <w:tr w:rsidR="0044321E" w:rsidRPr="0044321E" w14:paraId="4B0B8074" w14:textId="77777777" w:rsidTr="008B1AD4">
        <w:trPr>
          <w:trHeight w:val="165"/>
        </w:trPr>
        <w:tc>
          <w:tcPr>
            <w:tcW w:w="1207" w:type="dxa"/>
            <w:hideMark/>
          </w:tcPr>
          <w:p w14:paraId="7D7F9794"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2020-04-12</w:t>
            </w:r>
          </w:p>
        </w:tc>
        <w:tc>
          <w:tcPr>
            <w:tcW w:w="806" w:type="dxa"/>
            <w:hideMark/>
          </w:tcPr>
          <w:p w14:paraId="22E6F68A"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24</w:t>
            </w:r>
          </w:p>
        </w:tc>
        <w:tc>
          <w:tcPr>
            <w:tcW w:w="867" w:type="dxa"/>
            <w:hideMark/>
          </w:tcPr>
          <w:p w14:paraId="118CC3A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0.21</w:t>
            </w:r>
          </w:p>
        </w:tc>
        <w:tc>
          <w:tcPr>
            <w:tcW w:w="806" w:type="dxa"/>
            <w:hideMark/>
          </w:tcPr>
          <w:p w14:paraId="603ACE5C"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99.61</w:t>
            </w:r>
          </w:p>
        </w:tc>
      </w:tr>
      <w:tr w:rsidR="0044321E" w:rsidRPr="0044321E" w14:paraId="58EB830D" w14:textId="77777777" w:rsidTr="008B1AD4">
        <w:trPr>
          <w:trHeight w:val="165"/>
        </w:trPr>
        <w:tc>
          <w:tcPr>
            <w:tcW w:w="1207" w:type="dxa"/>
            <w:hideMark/>
          </w:tcPr>
          <w:p w14:paraId="134BC499"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2020-04-13</w:t>
            </w:r>
          </w:p>
        </w:tc>
        <w:tc>
          <w:tcPr>
            <w:tcW w:w="806" w:type="dxa"/>
            <w:hideMark/>
          </w:tcPr>
          <w:p w14:paraId="5CC1EEF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35</w:t>
            </w:r>
          </w:p>
        </w:tc>
        <w:tc>
          <w:tcPr>
            <w:tcW w:w="867" w:type="dxa"/>
            <w:hideMark/>
          </w:tcPr>
          <w:p w14:paraId="16FA0561"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0.31</w:t>
            </w:r>
          </w:p>
        </w:tc>
        <w:tc>
          <w:tcPr>
            <w:tcW w:w="806" w:type="dxa"/>
            <w:hideMark/>
          </w:tcPr>
          <w:p w14:paraId="10AD06D3"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99.91</w:t>
            </w:r>
          </w:p>
        </w:tc>
      </w:tr>
      <w:tr w:rsidR="0044321E" w:rsidRPr="0044321E" w14:paraId="207C00E9" w14:textId="77777777" w:rsidTr="008B1AD4">
        <w:trPr>
          <w:trHeight w:val="180"/>
        </w:trPr>
        <w:tc>
          <w:tcPr>
            <w:tcW w:w="1207" w:type="dxa"/>
            <w:hideMark/>
          </w:tcPr>
          <w:p w14:paraId="5E0F5E9D"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2020-04-14</w:t>
            </w:r>
          </w:p>
        </w:tc>
        <w:tc>
          <w:tcPr>
            <w:tcW w:w="806" w:type="dxa"/>
            <w:hideMark/>
          </w:tcPr>
          <w:p w14:paraId="0EADA586"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w:t>
            </w:r>
          </w:p>
        </w:tc>
        <w:tc>
          <w:tcPr>
            <w:tcW w:w="867" w:type="dxa"/>
            <w:hideMark/>
          </w:tcPr>
          <w:p w14:paraId="36B3BC27"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0.09</w:t>
            </w:r>
          </w:p>
        </w:tc>
        <w:tc>
          <w:tcPr>
            <w:tcW w:w="806" w:type="dxa"/>
            <w:hideMark/>
          </w:tcPr>
          <w:p w14:paraId="28460008"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100.00</w:t>
            </w:r>
          </w:p>
        </w:tc>
      </w:tr>
      <w:tr w:rsidR="0044321E" w:rsidRPr="0044321E" w14:paraId="0344BA9E" w14:textId="77777777" w:rsidTr="008B1AD4">
        <w:trPr>
          <w:trHeight w:val="165"/>
        </w:trPr>
        <w:tc>
          <w:tcPr>
            <w:tcW w:w="1207" w:type="dxa"/>
            <w:hideMark/>
          </w:tcPr>
          <w:p w14:paraId="503BA17E" w14:textId="77777777" w:rsidR="0044321E" w:rsidRPr="006D4E60" w:rsidRDefault="0044321E" w:rsidP="0044321E">
            <w:pPr>
              <w:rPr>
                <w:rFonts w:asciiTheme="majorHAnsi" w:hAnsiTheme="majorHAnsi" w:cstheme="majorHAnsi"/>
                <w:sz w:val="18"/>
                <w:szCs w:val="18"/>
              </w:rPr>
            </w:pPr>
            <w:r w:rsidRPr="006D4E60">
              <w:rPr>
                <w:rFonts w:asciiTheme="majorHAnsi" w:hAnsiTheme="majorHAnsi" w:cstheme="majorHAnsi"/>
                <w:color w:val="000000"/>
                <w:sz w:val="18"/>
                <w:szCs w:val="18"/>
              </w:rPr>
              <w:t>Total</w:t>
            </w:r>
          </w:p>
        </w:tc>
        <w:tc>
          <w:tcPr>
            <w:tcW w:w="806" w:type="dxa"/>
            <w:hideMark/>
          </w:tcPr>
          <w:p w14:paraId="1AAF371E"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11,406</w:t>
            </w:r>
          </w:p>
        </w:tc>
        <w:tc>
          <w:tcPr>
            <w:tcW w:w="867" w:type="dxa"/>
            <w:hideMark/>
          </w:tcPr>
          <w:p w14:paraId="4EE2334B" w14:textId="77777777" w:rsidR="0044321E" w:rsidRPr="0044321E" w:rsidRDefault="0044321E" w:rsidP="0044321E">
            <w:pPr>
              <w:rPr>
                <w:rFonts w:asciiTheme="majorHAnsi" w:hAnsiTheme="majorHAnsi" w:cstheme="majorHAnsi"/>
                <w:sz w:val="18"/>
                <w:szCs w:val="18"/>
              </w:rPr>
            </w:pPr>
            <w:r w:rsidRPr="0044321E">
              <w:rPr>
                <w:rFonts w:asciiTheme="majorHAnsi" w:hAnsiTheme="majorHAnsi" w:cstheme="majorHAnsi"/>
                <w:color w:val="000000"/>
                <w:sz w:val="18"/>
                <w:szCs w:val="18"/>
              </w:rPr>
              <w:t>100.00</w:t>
            </w:r>
          </w:p>
        </w:tc>
        <w:tc>
          <w:tcPr>
            <w:tcW w:w="806" w:type="dxa"/>
            <w:hideMark/>
          </w:tcPr>
          <w:p w14:paraId="56D6A354" w14:textId="77777777" w:rsidR="0044321E" w:rsidRPr="0044321E" w:rsidRDefault="0044321E" w:rsidP="0044321E">
            <w:pPr>
              <w:rPr>
                <w:rFonts w:asciiTheme="majorHAnsi" w:hAnsiTheme="majorHAnsi" w:cstheme="majorHAnsi"/>
                <w:sz w:val="18"/>
                <w:szCs w:val="18"/>
              </w:rPr>
            </w:pPr>
          </w:p>
        </w:tc>
      </w:tr>
    </w:tbl>
    <w:p w14:paraId="3FE3ADA5" w14:textId="77777777" w:rsidR="1F4FDB41" w:rsidRPr="0044321E" w:rsidRDefault="1F4FDB41" w:rsidP="1F4FDB41">
      <w:pPr>
        <w:rPr>
          <w:rFonts w:asciiTheme="majorHAnsi" w:hAnsiTheme="majorHAnsi" w:cstheme="majorHAnsi"/>
          <w:sz w:val="18"/>
          <w:szCs w:val="18"/>
          <w:lang w:val="en-US"/>
        </w:rPr>
      </w:pPr>
    </w:p>
    <w:p w14:paraId="36F7307F" w14:textId="77777777" w:rsidR="006D4E60" w:rsidRDefault="006D4E60">
      <w:pPr>
        <w:rPr>
          <w:rFonts w:asciiTheme="majorHAnsi" w:hAnsiTheme="majorHAnsi" w:cstheme="majorHAnsi"/>
          <w:sz w:val="18"/>
          <w:szCs w:val="18"/>
          <w:lang w:val="en-US"/>
        </w:rPr>
      </w:pPr>
      <w:r>
        <w:rPr>
          <w:rFonts w:asciiTheme="majorHAnsi" w:hAnsiTheme="majorHAnsi" w:cstheme="majorHAnsi"/>
          <w:sz w:val="18"/>
          <w:szCs w:val="18"/>
          <w:lang w:val="en-US"/>
        </w:rPr>
        <w:br w:type="page"/>
      </w:r>
    </w:p>
    <w:p w14:paraId="1C8972A1" w14:textId="701A0807" w:rsidR="1F4FDB41" w:rsidRPr="0044321E" w:rsidRDefault="00431CB1" w:rsidP="1F4FDB41">
      <w:pPr>
        <w:rPr>
          <w:rFonts w:asciiTheme="majorHAnsi" w:hAnsiTheme="majorHAnsi" w:cstheme="majorHAnsi"/>
          <w:sz w:val="18"/>
          <w:szCs w:val="18"/>
          <w:lang w:val="en-US"/>
        </w:rPr>
      </w:pPr>
      <w:r w:rsidRPr="00364B6C">
        <w:rPr>
          <w:b/>
          <w:lang w:val="en-US"/>
        </w:rPr>
        <w:lastRenderedPageBreak/>
        <w:t xml:space="preserve">Table </w:t>
      </w:r>
      <w:r w:rsidR="002260D8">
        <w:rPr>
          <w:b/>
          <w:lang w:val="en-US"/>
        </w:rPr>
        <w:t>S</w:t>
      </w:r>
      <w:r w:rsidR="00CB5A7F">
        <w:rPr>
          <w:b/>
          <w:lang w:val="en-US"/>
        </w:rPr>
        <w:t>5</w:t>
      </w:r>
      <w:r>
        <w:rPr>
          <w:b/>
          <w:lang w:val="en-US"/>
        </w:rPr>
        <w:t>:</w:t>
      </w:r>
      <w:r w:rsidRPr="00364B6C">
        <w:rPr>
          <w:b/>
          <w:lang w:val="en-US"/>
        </w:rPr>
        <w:t xml:space="preserve"> </w:t>
      </w:r>
      <w:r w:rsidR="1F4FDB41" w:rsidRPr="0044321E">
        <w:rPr>
          <w:rFonts w:asciiTheme="majorHAnsi" w:hAnsiTheme="majorHAnsi" w:cstheme="majorHAnsi"/>
          <w:sz w:val="18"/>
          <w:szCs w:val="18"/>
          <w:lang w:val="en-US"/>
        </w:rPr>
        <w:t xml:space="preserve"> </w:t>
      </w:r>
      <w:r w:rsidR="1F4FDB41" w:rsidRPr="00AD6CC1">
        <w:rPr>
          <w:b/>
          <w:lang w:val="en-US"/>
        </w:rPr>
        <w:t>Question</w:t>
      </w:r>
      <w:r w:rsidR="0044321E" w:rsidRPr="00AD6CC1">
        <w:rPr>
          <w:b/>
          <w:lang w:val="en-US"/>
        </w:rPr>
        <w:t xml:space="preserve">s, response options, coding and variable names on institutional and </w:t>
      </w:r>
      <w:r w:rsidR="006D4E60" w:rsidRPr="00AD6CC1">
        <w:rPr>
          <w:b/>
          <w:lang w:val="en-US"/>
        </w:rPr>
        <w:t xml:space="preserve">interpersonal </w:t>
      </w:r>
      <w:r w:rsidR="0044321E" w:rsidRPr="00AD6CC1">
        <w:rPr>
          <w:b/>
          <w:lang w:val="en-US"/>
        </w:rPr>
        <w:t>trust</w:t>
      </w:r>
      <w:r w:rsidRPr="00AD6CC1">
        <w:rPr>
          <w:b/>
          <w:lang w:val="en-US"/>
        </w:rPr>
        <w:t>.</w:t>
      </w:r>
      <w:r>
        <w:rPr>
          <w:b/>
          <w:lang w:val="en-US"/>
        </w:rPr>
        <w:br/>
      </w:r>
    </w:p>
    <w:tbl>
      <w:tblPr>
        <w:tblStyle w:val="Tabellrutnt"/>
        <w:tblW w:w="10355" w:type="dxa"/>
        <w:tblLayout w:type="fixed"/>
        <w:tblLook w:val="06A0" w:firstRow="1" w:lastRow="0" w:firstColumn="1" w:lastColumn="0" w:noHBand="1" w:noVBand="1"/>
      </w:tblPr>
      <w:tblGrid>
        <w:gridCol w:w="1271"/>
        <w:gridCol w:w="1276"/>
        <w:gridCol w:w="1984"/>
        <w:gridCol w:w="2983"/>
        <w:gridCol w:w="857"/>
        <w:gridCol w:w="850"/>
        <w:gridCol w:w="1134"/>
      </w:tblGrid>
      <w:tr w:rsidR="0044321E" w:rsidRPr="0044321E" w14:paraId="4A19D24F" w14:textId="77777777" w:rsidTr="00F66491">
        <w:tc>
          <w:tcPr>
            <w:tcW w:w="1271" w:type="dxa"/>
          </w:tcPr>
          <w:p w14:paraId="5DB6E160" w14:textId="77777777" w:rsidR="0044321E" w:rsidRPr="0044321E" w:rsidRDefault="0044321E" w:rsidP="1F4FDB41">
            <w:pPr>
              <w:rPr>
                <w:rFonts w:asciiTheme="majorHAnsi" w:hAnsiTheme="majorHAnsi" w:cstheme="majorHAnsi"/>
                <w:sz w:val="18"/>
                <w:szCs w:val="18"/>
                <w:lang w:val="en-US"/>
              </w:rPr>
            </w:pPr>
            <w:r w:rsidRPr="0044321E">
              <w:rPr>
                <w:rFonts w:asciiTheme="majorHAnsi" w:hAnsiTheme="majorHAnsi" w:cstheme="majorHAnsi"/>
                <w:sz w:val="18"/>
                <w:szCs w:val="18"/>
                <w:lang w:val="en-US"/>
              </w:rPr>
              <w:t>Variable</w:t>
            </w:r>
          </w:p>
        </w:tc>
        <w:tc>
          <w:tcPr>
            <w:tcW w:w="1276" w:type="dxa"/>
          </w:tcPr>
          <w:p w14:paraId="6D979EB1" w14:textId="32FA91AA" w:rsidR="0044321E" w:rsidRPr="0044321E" w:rsidRDefault="0044321E" w:rsidP="1F4FDB41">
            <w:pPr>
              <w:rPr>
                <w:rFonts w:asciiTheme="majorHAnsi" w:hAnsiTheme="majorHAnsi" w:cstheme="majorHAnsi"/>
                <w:sz w:val="18"/>
                <w:szCs w:val="18"/>
                <w:lang w:val="en-US"/>
              </w:rPr>
            </w:pPr>
            <w:r w:rsidRPr="0044321E">
              <w:rPr>
                <w:rFonts w:asciiTheme="majorHAnsi" w:hAnsiTheme="majorHAnsi" w:cstheme="majorHAnsi"/>
                <w:sz w:val="18"/>
                <w:szCs w:val="18"/>
                <w:lang w:val="en-US"/>
              </w:rPr>
              <w:t>Variable name in wide format</w:t>
            </w:r>
          </w:p>
        </w:tc>
        <w:tc>
          <w:tcPr>
            <w:tcW w:w="1984" w:type="dxa"/>
          </w:tcPr>
          <w:p w14:paraId="4BF10B52" w14:textId="454B1CAB" w:rsidR="0044321E" w:rsidRPr="0044321E" w:rsidRDefault="0044321E" w:rsidP="1F4FDB41">
            <w:pPr>
              <w:rPr>
                <w:rFonts w:asciiTheme="majorHAnsi" w:hAnsiTheme="majorHAnsi" w:cstheme="majorHAnsi"/>
                <w:sz w:val="18"/>
                <w:szCs w:val="18"/>
                <w:lang w:val="en-US"/>
              </w:rPr>
            </w:pPr>
            <w:r w:rsidRPr="0044321E">
              <w:rPr>
                <w:rFonts w:asciiTheme="majorHAnsi" w:hAnsiTheme="majorHAnsi" w:cstheme="majorHAnsi"/>
                <w:sz w:val="18"/>
                <w:szCs w:val="18"/>
                <w:lang w:val="en-US"/>
              </w:rPr>
              <w:t>Question</w:t>
            </w:r>
          </w:p>
        </w:tc>
        <w:tc>
          <w:tcPr>
            <w:tcW w:w="2983" w:type="dxa"/>
          </w:tcPr>
          <w:p w14:paraId="794C34C2" w14:textId="77777777" w:rsidR="0044321E" w:rsidRPr="0044321E" w:rsidRDefault="0044321E" w:rsidP="1F4FDB41">
            <w:pPr>
              <w:rPr>
                <w:rFonts w:asciiTheme="majorHAnsi" w:hAnsiTheme="majorHAnsi" w:cstheme="majorHAnsi"/>
                <w:sz w:val="18"/>
                <w:szCs w:val="18"/>
                <w:lang w:val="en-US"/>
              </w:rPr>
            </w:pPr>
            <w:r w:rsidRPr="0044321E">
              <w:rPr>
                <w:rFonts w:asciiTheme="majorHAnsi" w:hAnsiTheme="majorHAnsi" w:cstheme="majorHAnsi"/>
                <w:sz w:val="18"/>
                <w:szCs w:val="18"/>
                <w:lang w:val="en-US"/>
              </w:rPr>
              <w:t>Response options</w:t>
            </w:r>
          </w:p>
        </w:tc>
        <w:tc>
          <w:tcPr>
            <w:tcW w:w="857" w:type="dxa"/>
          </w:tcPr>
          <w:p w14:paraId="7B90ECDC" w14:textId="77777777" w:rsidR="0044321E" w:rsidRPr="0044321E" w:rsidRDefault="0044321E" w:rsidP="1F4FDB41">
            <w:pPr>
              <w:rPr>
                <w:rFonts w:asciiTheme="majorHAnsi" w:hAnsiTheme="majorHAnsi" w:cstheme="majorHAnsi"/>
                <w:sz w:val="18"/>
                <w:szCs w:val="18"/>
                <w:lang w:val="en-US"/>
              </w:rPr>
            </w:pPr>
            <w:r w:rsidRPr="0044321E">
              <w:rPr>
                <w:rFonts w:asciiTheme="majorHAnsi" w:hAnsiTheme="majorHAnsi" w:cstheme="majorHAnsi"/>
                <w:sz w:val="18"/>
                <w:szCs w:val="18"/>
                <w:lang w:val="en-US"/>
              </w:rPr>
              <w:t>Original coding</w:t>
            </w:r>
          </w:p>
        </w:tc>
        <w:tc>
          <w:tcPr>
            <w:tcW w:w="850" w:type="dxa"/>
          </w:tcPr>
          <w:p w14:paraId="01DBB3D4" w14:textId="77777777" w:rsidR="0044321E" w:rsidRPr="0044321E" w:rsidRDefault="0044321E" w:rsidP="1F4FDB41">
            <w:pPr>
              <w:rPr>
                <w:rFonts w:asciiTheme="majorHAnsi" w:hAnsiTheme="majorHAnsi" w:cstheme="majorHAnsi"/>
                <w:sz w:val="18"/>
                <w:szCs w:val="18"/>
                <w:lang w:val="en-US"/>
              </w:rPr>
            </w:pPr>
            <w:r w:rsidRPr="0044321E">
              <w:rPr>
                <w:rFonts w:asciiTheme="majorHAnsi" w:hAnsiTheme="majorHAnsi" w:cstheme="majorHAnsi"/>
                <w:sz w:val="18"/>
                <w:szCs w:val="18"/>
                <w:lang w:val="en-US"/>
              </w:rPr>
              <w:t>Recode</w:t>
            </w:r>
          </w:p>
        </w:tc>
        <w:tc>
          <w:tcPr>
            <w:tcW w:w="1134" w:type="dxa"/>
          </w:tcPr>
          <w:p w14:paraId="648E81E3" w14:textId="07CC6340" w:rsidR="0044321E" w:rsidRPr="0044321E" w:rsidRDefault="0044321E" w:rsidP="1F4FDB41">
            <w:pPr>
              <w:rPr>
                <w:rFonts w:asciiTheme="majorHAnsi" w:hAnsiTheme="majorHAnsi" w:cstheme="majorHAnsi"/>
                <w:sz w:val="18"/>
                <w:szCs w:val="18"/>
                <w:lang w:val="en-US"/>
              </w:rPr>
            </w:pPr>
            <w:r w:rsidRPr="0044321E">
              <w:rPr>
                <w:rFonts w:asciiTheme="majorHAnsi" w:hAnsiTheme="majorHAnsi" w:cstheme="majorHAnsi"/>
                <w:sz w:val="18"/>
                <w:szCs w:val="18"/>
                <w:lang w:val="en-US"/>
              </w:rPr>
              <w:t>Reverse recode</w:t>
            </w:r>
          </w:p>
        </w:tc>
      </w:tr>
      <w:tr w:rsidR="0044321E" w:rsidRPr="0044321E" w14:paraId="7738314A" w14:textId="77777777" w:rsidTr="00F66491">
        <w:tc>
          <w:tcPr>
            <w:tcW w:w="1271" w:type="dxa"/>
          </w:tcPr>
          <w:p w14:paraId="25109D85" w14:textId="5C7ABFDB" w:rsidR="0044321E" w:rsidRPr="0044321E" w:rsidRDefault="0044321E" w:rsidP="0044321E">
            <w:pPr>
              <w:rPr>
                <w:rFonts w:asciiTheme="majorHAnsi" w:hAnsiTheme="majorHAnsi" w:cstheme="majorHAnsi"/>
                <w:sz w:val="18"/>
                <w:szCs w:val="18"/>
                <w:lang w:val="en-US"/>
              </w:rPr>
            </w:pPr>
            <w:r w:rsidRPr="0044321E">
              <w:rPr>
                <w:rFonts w:asciiTheme="majorHAnsi" w:hAnsiTheme="majorHAnsi" w:cstheme="majorHAnsi"/>
                <w:sz w:val="18"/>
                <w:szCs w:val="18"/>
                <w:lang w:val="en-US"/>
              </w:rPr>
              <w:t>Institutional trust, t-1</w:t>
            </w:r>
          </w:p>
        </w:tc>
        <w:tc>
          <w:tcPr>
            <w:tcW w:w="1276" w:type="dxa"/>
          </w:tcPr>
          <w:p w14:paraId="0977CF49" w14:textId="41CEBA28" w:rsidR="0044321E" w:rsidRPr="0044321E" w:rsidRDefault="0044321E" w:rsidP="0044321E">
            <w:pPr>
              <w:rPr>
                <w:rFonts w:asciiTheme="majorHAnsi" w:hAnsiTheme="majorHAnsi" w:cstheme="majorHAnsi"/>
                <w:sz w:val="18"/>
                <w:szCs w:val="18"/>
                <w:lang w:val="en-US"/>
              </w:rPr>
            </w:pPr>
            <w:r w:rsidRPr="0044321E">
              <w:rPr>
                <w:rFonts w:asciiTheme="majorHAnsi" w:hAnsiTheme="majorHAnsi" w:cstheme="majorHAnsi"/>
                <w:sz w:val="18"/>
                <w:szCs w:val="18"/>
                <w:lang w:val="en-US"/>
              </w:rPr>
              <w:t>it_01_tpre</w:t>
            </w:r>
          </w:p>
        </w:tc>
        <w:tc>
          <w:tcPr>
            <w:tcW w:w="1984" w:type="dxa"/>
          </w:tcPr>
          <w:p w14:paraId="5457E06F" w14:textId="6C511D16" w:rsidR="0044321E" w:rsidRPr="00767B42" w:rsidRDefault="003730A8" w:rsidP="003730A8">
            <w:pPr>
              <w:rPr>
                <w:rFonts w:asciiTheme="majorHAnsi" w:hAnsiTheme="majorHAnsi" w:cstheme="majorHAnsi"/>
                <w:sz w:val="18"/>
                <w:szCs w:val="18"/>
                <w:lang w:val="en-US"/>
              </w:rPr>
            </w:pPr>
            <w:r w:rsidRPr="00767B42">
              <w:rPr>
                <w:rFonts w:asciiTheme="majorHAnsi" w:hAnsiTheme="majorHAnsi" w:cstheme="majorHAnsi"/>
                <w:sz w:val="18"/>
                <w:szCs w:val="18"/>
                <w:lang w:val="en-US"/>
              </w:rPr>
              <w:t>Generally speaking, how much trust do you have in Swedish government authorities?</w:t>
            </w:r>
          </w:p>
        </w:tc>
        <w:tc>
          <w:tcPr>
            <w:tcW w:w="2983" w:type="dxa"/>
          </w:tcPr>
          <w:p w14:paraId="3E22B80E" w14:textId="7B788C34" w:rsidR="00767B42" w:rsidRDefault="003730A8" w:rsidP="0044321E">
            <w:pPr>
              <w:rPr>
                <w:rFonts w:asciiTheme="majorHAnsi" w:hAnsiTheme="majorHAnsi" w:cstheme="majorHAnsi"/>
                <w:sz w:val="18"/>
                <w:szCs w:val="18"/>
                <w:lang w:val="en-US"/>
              </w:rPr>
            </w:pPr>
            <w:r w:rsidRPr="003730A8">
              <w:rPr>
                <w:rFonts w:asciiTheme="majorHAnsi" w:hAnsiTheme="majorHAnsi" w:cstheme="majorHAnsi"/>
                <w:sz w:val="18"/>
                <w:szCs w:val="18"/>
                <w:lang w:val="en-US"/>
              </w:rPr>
              <w:t>Very high trust</w:t>
            </w:r>
          </w:p>
          <w:p w14:paraId="5604B370" w14:textId="77777777" w:rsidR="00767B42" w:rsidRDefault="003730A8" w:rsidP="0044321E">
            <w:pPr>
              <w:rPr>
                <w:rFonts w:asciiTheme="majorHAnsi" w:hAnsiTheme="majorHAnsi" w:cstheme="majorHAnsi"/>
                <w:sz w:val="18"/>
                <w:szCs w:val="18"/>
                <w:lang w:val="en-US"/>
              </w:rPr>
            </w:pPr>
            <w:r w:rsidRPr="003730A8">
              <w:rPr>
                <w:rFonts w:asciiTheme="majorHAnsi" w:hAnsiTheme="majorHAnsi" w:cstheme="majorHAnsi"/>
                <w:sz w:val="18"/>
                <w:szCs w:val="18"/>
                <w:lang w:val="en-US"/>
              </w:rPr>
              <w:t>Rather high trust</w:t>
            </w:r>
          </w:p>
          <w:p w14:paraId="0547002C" w14:textId="5422CC4E" w:rsidR="00767B42" w:rsidRDefault="003730A8" w:rsidP="0044321E">
            <w:pPr>
              <w:rPr>
                <w:rFonts w:asciiTheme="majorHAnsi" w:hAnsiTheme="majorHAnsi" w:cstheme="majorHAnsi"/>
                <w:sz w:val="18"/>
                <w:szCs w:val="18"/>
                <w:lang w:val="en-US"/>
              </w:rPr>
            </w:pPr>
            <w:r w:rsidRPr="003730A8">
              <w:rPr>
                <w:rFonts w:asciiTheme="majorHAnsi" w:hAnsiTheme="majorHAnsi" w:cstheme="majorHAnsi"/>
                <w:sz w:val="18"/>
                <w:szCs w:val="18"/>
                <w:lang w:val="en-US"/>
              </w:rPr>
              <w:t>Neither high nor low trust</w:t>
            </w:r>
          </w:p>
          <w:p w14:paraId="00F2165F" w14:textId="77777777" w:rsidR="00767B42" w:rsidRDefault="003730A8" w:rsidP="00767B42">
            <w:pPr>
              <w:rPr>
                <w:rFonts w:asciiTheme="majorHAnsi" w:hAnsiTheme="majorHAnsi" w:cstheme="majorHAnsi"/>
                <w:sz w:val="18"/>
                <w:szCs w:val="18"/>
                <w:lang w:val="en-US"/>
              </w:rPr>
            </w:pPr>
            <w:r w:rsidRPr="003730A8">
              <w:rPr>
                <w:rFonts w:asciiTheme="majorHAnsi" w:hAnsiTheme="majorHAnsi" w:cstheme="majorHAnsi"/>
                <w:sz w:val="18"/>
                <w:szCs w:val="18"/>
                <w:lang w:val="en-US"/>
              </w:rPr>
              <w:t>Rather low trust</w:t>
            </w:r>
          </w:p>
          <w:p w14:paraId="4A49F603" w14:textId="5C62C2A1" w:rsidR="0044321E" w:rsidRPr="0044321E" w:rsidRDefault="003730A8" w:rsidP="00767B42">
            <w:pPr>
              <w:rPr>
                <w:rFonts w:asciiTheme="majorHAnsi" w:hAnsiTheme="majorHAnsi" w:cstheme="majorHAnsi"/>
                <w:sz w:val="18"/>
                <w:szCs w:val="18"/>
                <w:lang w:val="en-US"/>
              </w:rPr>
            </w:pPr>
            <w:r w:rsidRPr="003730A8">
              <w:rPr>
                <w:rFonts w:asciiTheme="majorHAnsi" w:hAnsiTheme="majorHAnsi" w:cstheme="majorHAnsi"/>
                <w:sz w:val="18"/>
                <w:szCs w:val="18"/>
                <w:lang w:val="en-US"/>
              </w:rPr>
              <w:t>Very low trust</w:t>
            </w:r>
          </w:p>
        </w:tc>
        <w:tc>
          <w:tcPr>
            <w:tcW w:w="857" w:type="dxa"/>
          </w:tcPr>
          <w:p w14:paraId="2252E997" w14:textId="1FD88ED6" w:rsidR="00A4407C" w:rsidRDefault="0044321E" w:rsidP="0044321E">
            <w:pPr>
              <w:rPr>
                <w:rFonts w:asciiTheme="majorHAnsi" w:hAnsiTheme="majorHAnsi" w:cstheme="majorHAnsi"/>
                <w:sz w:val="18"/>
                <w:szCs w:val="18"/>
                <w:lang w:val="en-US"/>
              </w:rPr>
            </w:pPr>
            <w:r>
              <w:rPr>
                <w:rFonts w:asciiTheme="majorHAnsi" w:hAnsiTheme="majorHAnsi" w:cstheme="majorHAnsi"/>
                <w:sz w:val="18"/>
                <w:szCs w:val="18"/>
                <w:lang w:val="en-US"/>
              </w:rPr>
              <w:t>1</w:t>
            </w:r>
            <w:r w:rsidR="00767B42">
              <w:rPr>
                <w:rFonts w:asciiTheme="majorHAnsi" w:hAnsiTheme="majorHAnsi" w:cstheme="majorHAnsi"/>
                <w:sz w:val="18"/>
                <w:szCs w:val="18"/>
                <w:lang w:val="en-US"/>
              </w:rPr>
              <w:t xml:space="preserve"> </w:t>
            </w:r>
          </w:p>
          <w:p w14:paraId="399E3459" w14:textId="7B2A4403" w:rsidR="00A4407C" w:rsidRDefault="00767B42" w:rsidP="0044321E">
            <w:pPr>
              <w:rPr>
                <w:rFonts w:asciiTheme="majorHAnsi" w:hAnsiTheme="majorHAnsi" w:cstheme="majorHAnsi"/>
                <w:sz w:val="18"/>
                <w:szCs w:val="18"/>
                <w:lang w:val="en-US"/>
              </w:rPr>
            </w:pPr>
            <w:r>
              <w:rPr>
                <w:rFonts w:asciiTheme="majorHAnsi" w:hAnsiTheme="majorHAnsi" w:cstheme="majorHAnsi"/>
                <w:sz w:val="18"/>
                <w:szCs w:val="18"/>
                <w:lang w:val="en-US"/>
              </w:rPr>
              <w:t>2</w:t>
            </w:r>
          </w:p>
          <w:p w14:paraId="2B0CDC46" w14:textId="28FFDF67" w:rsidR="00A4407C" w:rsidRDefault="00767B42" w:rsidP="0044321E">
            <w:pPr>
              <w:rPr>
                <w:rFonts w:asciiTheme="majorHAnsi" w:hAnsiTheme="majorHAnsi" w:cstheme="majorHAnsi"/>
                <w:sz w:val="18"/>
                <w:szCs w:val="18"/>
                <w:lang w:val="en-US"/>
              </w:rPr>
            </w:pPr>
            <w:r>
              <w:rPr>
                <w:rFonts w:asciiTheme="majorHAnsi" w:hAnsiTheme="majorHAnsi" w:cstheme="majorHAnsi"/>
                <w:sz w:val="18"/>
                <w:szCs w:val="18"/>
                <w:lang w:val="en-US"/>
              </w:rPr>
              <w:t>3</w:t>
            </w:r>
          </w:p>
          <w:p w14:paraId="53FB998C" w14:textId="5372694F" w:rsidR="00A4407C" w:rsidRDefault="00767B42" w:rsidP="0044321E">
            <w:pPr>
              <w:rPr>
                <w:rFonts w:asciiTheme="majorHAnsi" w:hAnsiTheme="majorHAnsi" w:cstheme="majorHAnsi"/>
                <w:sz w:val="18"/>
                <w:szCs w:val="18"/>
                <w:lang w:val="en-US"/>
              </w:rPr>
            </w:pPr>
            <w:r>
              <w:rPr>
                <w:rFonts w:asciiTheme="majorHAnsi" w:hAnsiTheme="majorHAnsi" w:cstheme="majorHAnsi"/>
                <w:sz w:val="18"/>
                <w:szCs w:val="18"/>
                <w:lang w:val="en-US"/>
              </w:rPr>
              <w:t>4</w:t>
            </w:r>
          </w:p>
          <w:p w14:paraId="126FBC51" w14:textId="763E69EC" w:rsidR="0044321E" w:rsidRPr="0044321E" w:rsidRDefault="0044321E" w:rsidP="0044321E">
            <w:pPr>
              <w:rPr>
                <w:rFonts w:asciiTheme="majorHAnsi" w:hAnsiTheme="majorHAnsi" w:cstheme="majorHAnsi"/>
                <w:sz w:val="18"/>
                <w:szCs w:val="18"/>
                <w:lang w:val="en-US"/>
              </w:rPr>
            </w:pPr>
            <w:r>
              <w:rPr>
                <w:rFonts w:asciiTheme="majorHAnsi" w:hAnsiTheme="majorHAnsi" w:cstheme="majorHAnsi"/>
                <w:sz w:val="18"/>
                <w:szCs w:val="18"/>
                <w:lang w:val="en-US"/>
              </w:rPr>
              <w:t>5</w:t>
            </w:r>
          </w:p>
        </w:tc>
        <w:tc>
          <w:tcPr>
            <w:tcW w:w="850" w:type="dxa"/>
          </w:tcPr>
          <w:p w14:paraId="6C08C9A7" w14:textId="77777777" w:rsidR="00A4407C" w:rsidRDefault="00A4407C" w:rsidP="0044321E">
            <w:pPr>
              <w:rPr>
                <w:rFonts w:asciiTheme="majorHAnsi" w:hAnsiTheme="majorHAnsi" w:cstheme="majorHAnsi"/>
                <w:sz w:val="18"/>
                <w:szCs w:val="18"/>
                <w:lang w:val="en-US"/>
              </w:rPr>
            </w:pPr>
            <w:r>
              <w:rPr>
                <w:rFonts w:asciiTheme="majorHAnsi" w:hAnsiTheme="majorHAnsi" w:cstheme="majorHAnsi"/>
                <w:sz w:val="18"/>
                <w:szCs w:val="18"/>
                <w:lang w:val="en-US"/>
              </w:rPr>
              <w:t>1</w:t>
            </w:r>
          </w:p>
          <w:p w14:paraId="274A9CE5" w14:textId="77777777" w:rsidR="00A4407C" w:rsidRDefault="0044321E" w:rsidP="0044321E">
            <w:pPr>
              <w:rPr>
                <w:rFonts w:asciiTheme="majorHAnsi" w:hAnsiTheme="majorHAnsi" w:cstheme="majorHAnsi"/>
                <w:sz w:val="18"/>
                <w:szCs w:val="18"/>
                <w:lang w:val="en-US"/>
              </w:rPr>
            </w:pPr>
            <w:r w:rsidRPr="0044321E">
              <w:rPr>
                <w:rFonts w:asciiTheme="majorHAnsi" w:hAnsiTheme="majorHAnsi" w:cstheme="majorHAnsi"/>
                <w:sz w:val="18"/>
                <w:szCs w:val="18"/>
                <w:lang w:val="en-US"/>
              </w:rPr>
              <w:t>0</w:t>
            </w:r>
            <w:r w:rsidR="00A4407C">
              <w:rPr>
                <w:rFonts w:asciiTheme="majorHAnsi" w:hAnsiTheme="majorHAnsi" w:cstheme="majorHAnsi"/>
                <w:sz w:val="18"/>
                <w:szCs w:val="18"/>
                <w:lang w:val="en-US"/>
              </w:rPr>
              <w:t>.75</w:t>
            </w:r>
            <w:r w:rsidR="00767B42">
              <w:rPr>
                <w:rFonts w:asciiTheme="majorHAnsi" w:hAnsiTheme="majorHAnsi" w:cstheme="majorHAnsi"/>
                <w:sz w:val="18"/>
                <w:szCs w:val="18"/>
                <w:lang w:val="en-US"/>
              </w:rPr>
              <w:t xml:space="preserve"> </w:t>
            </w:r>
          </w:p>
          <w:p w14:paraId="2EDEFF7C" w14:textId="77777777" w:rsidR="00A4407C" w:rsidRDefault="00767B42" w:rsidP="0044321E">
            <w:pPr>
              <w:rPr>
                <w:rFonts w:asciiTheme="majorHAnsi" w:hAnsiTheme="majorHAnsi" w:cstheme="majorHAnsi"/>
                <w:sz w:val="18"/>
                <w:szCs w:val="18"/>
                <w:lang w:val="en-US"/>
              </w:rPr>
            </w:pPr>
            <w:r>
              <w:rPr>
                <w:rFonts w:asciiTheme="majorHAnsi" w:hAnsiTheme="majorHAnsi" w:cstheme="majorHAnsi"/>
                <w:sz w:val="18"/>
                <w:szCs w:val="18"/>
                <w:lang w:val="en-US"/>
              </w:rPr>
              <w:t>0.</w:t>
            </w:r>
            <w:r w:rsidR="00A4407C">
              <w:rPr>
                <w:rFonts w:asciiTheme="majorHAnsi" w:hAnsiTheme="majorHAnsi" w:cstheme="majorHAnsi"/>
                <w:sz w:val="18"/>
                <w:szCs w:val="18"/>
                <w:lang w:val="en-US"/>
              </w:rPr>
              <w:t>5</w:t>
            </w:r>
          </w:p>
          <w:p w14:paraId="2CC6AEDD" w14:textId="5FADF00D" w:rsidR="00A4407C" w:rsidRDefault="00767B42" w:rsidP="0044321E">
            <w:pPr>
              <w:rPr>
                <w:rFonts w:asciiTheme="majorHAnsi" w:hAnsiTheme="majorHAnsi" w:cstheme="majorHAnsi"/>
                <w:sz w:val="18"/>
                <w:szCs w:val="18"/>
                <w:lang w:val="en-US"/>
              </w:rPr>
            </w:pPr>
            <w:r>
              <w:rPr>
                <w:rFonts w:asciiTheme="majorHAnsi" w:hAnsiTheme="majorHAnsi" w:cstheme="majorHAnsi"/>
                <w:sz w:val="18"/>
                <w:szCs w:val="18"/>
                <w:lang w:val="en-US"/>
              </w:rPr>
              <w:t>0.</w:t>
            </w:r>
            <w:r w:rsidR="00A4407C">
              <w:rPr>
                <w:rFonts w:asciiTheme="majorHAnsi" w:hAnsiTheme="majorHAnsi" w:cstheme="majorHAnsi"/>
                <w:sz w:val="18"/>
                <w:szCs w:val="18"/>
                <w:lang w:val="en-US"/>
              </w:rPr>
              <w:t>2</w:t>
            </w:r>
            <w:r>
              <w:rPr>
                <w:rFonts w:asciiTheme="majorHAnsi" w:hAnsiTheme="majorHAnsi" w:cstheme="majorHAnsi"/>
                <w:sz w:val="18"/>
                <w:szCs w:val="18"/>
                <w:lang w:val="en-US"/>
              </w:rPr>
              <w:t xml:space="preserve">5 </w:t>
            </w:r>
          </w:p>
          <w:p w14:paraId="63982021" w14:textId="663B22C3" w:rsidR="0044321E" w:rsidRPr="0044321E" w:rsidRDefault="006D4E60" w:rsidP="0044321E">
            <w:pPr>
              <w:rPr>
                <w:rFonts w:asciiTheme="majorHAnsi" w:hAnsiTheme="majorHAnsi" w:cstheme="majorHAnsi"/>
                <w:sz w:val="18"/>
                <w:szCs w:val="18"/>
                <w:lang w:val="en-US"/>
              </w:rPr>
            </w:pPr>
            <w:r>
              <w:rPr>
                <w:rFonts w:asciiTheme="majorHAnsi" w:hAnsiTheme="majorHAnsi" w:cstheme="majorHAnsi"/>
                <w:sz w:val="18"/>
                <w:szCs w:val="18"/>
                <w:lang w:val="en-US"/>
              </w:rPr>
              <w:t>0</w:t>
            </w:r>
          </w:p>
        </w:tc>
        <w:tc>
          <w:tcPr>
            <w:tcW w:w="1134" w:type="dxa"/>
          </w:tcPr>
          <w:p w14:paraId="5E156E60" w14:textId="417C98FF" w:rsidR="0044321E" w:rsidRPr="0044321E" w:rsidRDefault="0044321E" w:rsidP="0044321E">
            <w:pPr>
              <w:rPr>
                <w:rFonts w:asciiTheme="majorHAnsi" w:hAnsiTheme="majorHAnsi" w:cstheme="majorHAnsi"/>
                <w:sz w:val="18"/>
                <w:szCs w:val="18"/>
                <w:lang w:val="en-US"/>
              </w:rPr>
            </w:pPr>
            <w:r>
              <w:rPr>
                <w:rFonts w:asciiTheme="majorHAnsi" w:hAnsiTheme="majorHAnsi" w:cstheme="majorHAnsi"/>
                <w:sz w:val="18"/>
                <w:szCs w:val="18"/>
                <w:lang w:val="en-US"/>
              </w:rPr>
              <w:t>Yes</w:t>
            </w:r>
          </w:p>
        </w:tc>
      </w:tr>
      <w:tr w:rsidR="00A4407C" w:rsidRPr="0044321E" w14:paraId="4D482D3A" w14:textId="77777777" w:rsidTr="00F66491">
        <w:tc>
          <w:tcPr>
            <w:tcW w:w="1271" w:type="dxa"/>
          </w:tcPr>
          <w:p w14:paraId="2E19CB16" w14:textId="364EA4C1" w:rsidR="00A4407C" w:rsidRPr="0044321E" w:rsidRDefault="00A4407C" w:rsidP="00A4407C">
            <w:pPr>
              <w:rPr>
                <w:rFonts w:asciiTheme="majorHAnsi" w:hAnsiTheme="majorHAnsi" w:cstheme="majorHAnsi"/>
                <w:sz w:val="18"/>
                <w:szCs w:val="18"/>
                <w:lang w:val="en-US"/>
              </w:rPr>
            </w:pPr>
            <w:r w:rsidRPr="0044321E">
              <w:rPr>
                <w:rFonts w:asciiTheme="majorHAnsi" w:hAnsiTheme="majorHAnsi" w:cstheme="majorHAnsi"/>
                <w:sz w:val="18"/>
                <w:szCs w:val="18"/>
                <w:lang w:val="en-US"/>
              </w:rPr>
              <w:t>Institutional trust, t0</w:t>
            </w:r>
          </w:p>
        </w:tc>
        <w:tc>
          <w:tcPr>
            <w:tcW w:w="1276" w:type="dxa"/>
          </w:tcPr>
          <w:p w14:paraId="2E90C5AA" w14:textId="0788D51D" w:rsidR="00A4407C" w:rsidRPr="0044321E" w:rsidRDefault="00A4407C" w:rsidP="00A4407C">
            <w:pPr>
              <w:rPr>
                <w:rFonts w:asciiTheme="majorHAnsi" w:hAnsiTheme="majorHAnsi" w:cstheme="majorHAnsi"/>
                <w:sz w:val="18"/>
                <w:szCs w:val="18"/>
                <w:lang w:val="en-US"/>
              </w:rPr>
            </w:pPr>
            <w:r w:rsidRPr="0044321E">
              <w:rPr>
                <w:rFonts w:asciiTheme="majorHAnsi" w:hAnsiTheme="majorHAnsi" w:cstheme="majorHAnsi"/>
                <w:sz w:val="18"/>
                <w:szCs w:val="18"/>
                <w:lang w:val="en-US"/>
              </w:rPr>
              <w:t>it_01_t0</w:t>
            </w:r>
          </w:p>
        </w:tc>
        <w:tc>
          <w:tcPr>
            <w:tcW w:w="1984" w:type="dxa"/>
          </w:tcPr>
          <w:p w14:paraId="02FBC6DB" w14:textId="1F1C456C" w:rsidR="00A4407C" w:rsidRPr="0044321E"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Generally speaking, how much trust do you have in Swedish government authorities?</w:t>
            </w:r>
          </w:p>
        </w:tc>
        <w:tc>
          <w:tcPr>
            <w:tcW w:w="2983" w:type="dxa"/>
          </w:tcPr>
          <w:p w14:paraId="06581015"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Very high trust</w:t>
            </w:r>
          </w:p>
          <w:p w14:paraId="7B6DA73A"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Rather high trust</w:t>
            </w:r>
          </w:p>
          <w:p w14:paraId="38B565B7"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Neither high nor low trust</w:t>
            </w:r>
          </w:p>
          <w:p w14:paraId="220BEAE2"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Rather low trust</w:t>
            </w:r>
          </w:p>
          <w:p w14:paraId="10086699" w14:textId="276DF4E9" w:rsidR="00A4407C" w:rsidRPr="0044321E"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Very low trust</w:t>
            </w:r>
          </w:p>
        </w:tc>
        <w:tc>
          <w:tcPr>
            <w:tcW w:w="857" w:type="dxa"/>
          </w:tcPr>
          <w:p w14:paraId="28908617"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1 </w:t>
            </w:r>
          </w:p>
          <w:p w14:paraId="4B74E224"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2 </w:t>
            </w:r>
          </w:p>
          <w:p w14:paraId="5E146B59"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3 </w:t>
            </w:r>
          </w:p>
          <w:p w14:paraId="5067213A"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4</w:t>
            </w:r>
          </w:p>
          <w:p w14:paraId="2D54C76A" w14:textId="1F729D7E" w:rsidR="00A4407C" w:rsidRPr="0044321E"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5</w:t>
            </w:r>
          </w:p>
        </w:tc>
        <w:tc>
          <w:tcPr>
            <w:tcW w:w="850" w:type="dxa"/>
          </w:tcPr>
          <w:p w14:paraId="18266854"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1</w:t>
            </w:r>
          </w:p>
          <w:p w14:paraId="147D258D" w14:textId="77777777" w:rsidR="00A4407C" w:rsidRDefault="00A4407C" w:rsidP="00A4407C">
            <w:pPr>
              <w:rPr>
                <w:rFonts w:asciiTheme="majorHAnsi" w:hAnsiTheme="majorHAnsi" w:cstheme="majorHAnsi"/>
                <w:sz w:val="18"/>
                <w:szCs w:val="18"/>
                <w:lang w:val="en-US"/>
              </w:rPr>
            </w:pPr>
            <w:r w:rsidRPr="0044321E">
              <w:rPr>
                <w:rFonts w:asciiTheme="majorHAnsi" w:hAnsiTheme="majorHAnsi" w:cstheme="majorHAnsi"/>
                <w:sz w:val="18"/>
                <w:szCs w:val="18"/>
                <w:lang w:val="en-US"/>
              </w:rPr>
              <w:t>0</w:t>
            </w:r>
            <w:r>
              <w:rPr>
                <w:rFonts w:asciiTheme="majorHAnsi" w:hAnsiTheme="majorHAnsi" w:cstheme="majorHAnsi"/>
                <w:sz w:val="18"/>
                <w:szCs w:val="18"/>
                <w:lang w:val="en-US"/>
              </w:rPr>
              <w:t xml:space="preserve">.75 </w:t>
            </w:r>
          </w:p>
          <w:p w14:paraId="20164D32"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0.5</w:t>
            </w:r>
          </w:p>
          <w:p w14:paraId="129C28C5"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0.25 </w:t>
            </w:r>
          </w:p>
          <w:p w14:paraId="2872F118" w14:textId="074EEB16" w:rsidR="00A4407C" w:rsidRPr="0044321E" w:rsidRDefault="006D4E60" w:rsidP="00A4407C">
            <w:pPr>
              <w:rPr>
                <w:rFonts w:asciiTheme="majorHAnsi" w:hAnsiTheme="majorHAnsi" w:cstheme="majorHAnsi"/>
                <w:sz w:val="18"/>
                <w:szCs w:val="18"/>
                <w:lang w:val="en-US"/>
              </w:rPr>
            </w:pPr>
            <w:r>
              <w:rPr>
                <w:rFonts w:asciiTheme="majorHAnsi" w:hAnsiTheme="majorHAnsi" w:cstheme="majorHAnsi"/>
                <w:sz w:val="18"/>
                <w:szCs w:val="18"/>
                <w:lang w:val="en-US"/>
              </w:rPr>
              <w:t>0</w:t>
            </w:r>
          </w:p>
        </w:tc>
        <w:tc>
          <w:tcPr>
            <w:tcW w:w="1134" w:type="dxa"/>
          </w:tcPr>
          <w:p w14:paraId="5C97F96A" w14:textId="2C7848FE" w:rsidR="00A4407C" w:rsidRPr="0044321E"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Yes</w:t>
            </w:r>
          </w:p>
        </w:tc>
      </w:tr>
      <w:tr w:rsidR="00A4407C" w:rsidRPr="0044321E" w14:paraId="2091453E" w14:textId="77777777" w:rsidTr="00F66491">
        <w:tc>
          <w:tcPr>
            <w:tcW w:w="1271" w:type="dxa"/>
          </w:tcPr>
          <w:p w14:paraId="058C1728" w14:textId="3832E806" w:rsidR="00A4407C" w:rsidRPr="0044321E" w:rsidRDefault="00A4407C" w:rsidP="00A4407C">
            <w:pPr>
              <w:rPr>
                <w:rFonts w:asciiTheme="majorHAnsi" w:hAnsiTheme="majorHAnsi" w:cstheme="majorHAnsi"/>
                <w:sz w:val="18"/>
                <w:szCs w:val="18"/>
                <w:lang w:val="en-US"/>
              </w:rPr>
            </w:pPr>
            <w:r w:rsidRPr="0044321E">
              <w:rPr>
                <w:rFonts w:asciiTheme="majorHAnsi" w:hAnsiTheme="majorHAnsi" w:cstheme="majorHAnsi"/>
                <w:sz w:val="18"/>
                <w:szCs w:val="18"/>
                <w:lang w:val="en-US"/>
              </w:rPr>
              <w:t>Institutional trust, t1</w:t>
            </w:r>
          </w:p>
        </w:tc>
        <w:tc>
          <w:tcPr>
            <w:tcW w:w="1276" w:type="dxa"/>
          </w:tcPr>
          <w:p w14:paraId="6A610EF4" w14:textId="61EDB977" w:rsidR="00A4407C" w:rsidRPr="0044321E" w:rsidRDefault="00A4407C" w:rsidP="00A4407C">
            <w:pPr>
              <w:rPr>
                <w:rFonts w:asciiTheme="majorHAnsi" w:hAnsiTheme="majorHAnsi" w:cstheme="majorHAnsi"/>
                <w:sz w:val="18"/>
                <w:szCs w:val="18"/>
                <w:lang w:val="en-US"/>
              </w:rPr>
            </w:pPr>
            <w:r w:rsidRPr="0044321E">
              <w:rPr>
                <w:rFonts w:asciiTheme="majorHAnsi" w:hAnsiTheme="majorHAnsi" w:cstheme="majorHAnsi"/>
                <w:sz w:val="18"/>
                <w:szCs w:val="18"/>
                <w:lang w:val="en-US"/>
              </w:rPr>
              <w:t>it_01_t1</w:t>
            </w:r>
          </w:p>
        </w:tc>
        <w:tc>
          <w:tcPr>
            <w:tcW w:w="1984" w:type="dxa"/>
          </w:tcPr>
          <w:p w14:paraId="2887940A" w14:textId="1AA008C4" w:rsidR="00A4407C" w:rsidRPr="003730A8"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Generally speaking, how much trust do you have in Swedish government authorities?</w:t>
            </w:r>
          </w:p>
        </w:tc>
        <w:tc>
          <w:tcPr>
            <w:tcW w:w="2983" w:type="dxa"/>
          </w:tcPr>
          <w:p w14:paraId="7513A3E5"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Very high trust</w:t>
            </w:r>
          </w:p>
          <w:p w14:paraId="0D837C8F"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Rather high trust</w:t>
            </w:r>
          </w:p>
          <w:p w14:paraId="084E30E0"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Neither high nor low trust</w:t>
            </w:r>
          </w:p>
          <w:p w14:paraId="3AB5BA52"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Rather low trust</w:t>
            </w:r>
          </w:p>
          <w:p w14:paraId="7446FE99" w14:textId="53D181D0" w:rsidR="00A4407C" w:rsidRPr="0044321E"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Very low trust</w:t>
            </w:r>
          </w:p>
        </w:tc>
        <w:tc>
          <w:tcPr>
            <w:tcW w:w="857" w:type="dxa"/>
          </w:tcPr>
          <w:p w14:paraId="56ACB5FC"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1 </w:t>
            </w:r>
          </w:p>
          <w:p w14:paraId="3ACE5BFD"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2 </w:t>
            </w:r>
          </w:p>
          <w:p w14:paraId="19ABD1C7"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3 </w:t>
            </w:r>
          </w:p>
          <w:p w14:paraId="6F9B831A"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4</w:t>
            </w:r>
          </w:p>
          <w:p w14:paraId="62A231E9" w14:textId="3C01650C" w:rsidR="00A4407C" w:rsidRPr="0044321E"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5</w:t>
            </w:r>
          </w:p>
        </w:tc>
        <w:tc>
          <w:tcPr>
            <w:tcW w:w="850" w:type="dxa"/>
          </w:tcPr>
          <w:p w14:paraId="193BADA7"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1</w:t>
            </w:r>
          </w:p>
          <w:p w14:paraId="2181AAF9" w14:textId="77777777" w:rsidR="00A4407C" w:rsidRDefault="00A4407C" w:rsidP="00A4407C">
            <w:pPr>
              <w:rPr>
                <w:rFonts w:asciiTheme="majorHAnsi" w:hAnsiTheme="majorHAnsi" w:cstheme="majorHAnsi"/>
                <w:sz w:val="18"/>
                <w:szCs w:val="18"/>
                <w:lang w:val="en-US"/>
              </w:rPr>
            </w:pPr>
            <w:r w:rsidRPr="0044321E">
              <w:rPr>
                <w:rFonts w:asciiTheme="majorHAnsi" w:hAnsiTheme="majorHAnsi" w:cstheme="majorHAnsi"/>
                <w:sz w:val="18"/>
                <w:szCs w:val="18"/>
                <w:lang w:val="en-US"/>
              </w:rPr>
              <w:t>0</w:t>
            </w:r>
            <w:r>
              <w:rPr>
                <w:rFonts w:asciiTheme="majorHAnsi" w:hAnsiTheme="majorHAnsi" w:cstheme="majorHAnsi"/>
                <w:sz w:val="18"/>
                <w:szCs w:val="18"/>
                <w:lang w:val="en-US"/>
              </w:rPr>
              <w:t xml:space="preserve">.75 </w:t>
            </w:r>
          </w:p>
          <w:p w14:paraId="0688DAFE"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0.5</w:t>
            </w:r>
          </w:p>
          <w:p w14:paraId="4B45EF28"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0.25 </w:t>
            </w:r>
          </w:p>
          <w:p w14:paraId="03619B14" w14:textId="26F89F5A" w:rsidR="00A4407C" w:rsidRPr="0044321E" w:rsidRDefault="006D4E60" w:rsidP="00A4407C">
            <w:pPr>
              <w:rPr>
                <w:rFonts w:asciiTheme="majorHAnsi" w:hAnsiTheme="majorHAnsi" w:cstheme="majorHAnsi"/>
                <w:sz w:val="18"/>
                <w:szCs w:val="18"/>
                <w:lang w:val="en-US"/>
              </w:rPr>
            </w:pPr>
            <w:r>
              <w:rPr>
                <w:rFonts w:asciiTheme="majorHAnsi" w:hAnsiTheme="majorHAnsi" w:cstheme="majorHAnsi"/>
                <w:sz w:val="18"/>
                <w:szCs w:val="18"/>
                <w:lang w:val="en-US"/>
              </w:rPr>
              <w:t>0</w:t>
            </w:r>
          </w:p>
        </w:tc>
        <w:tc>
          <w:tcPr>
            <w:tcW w:w="1134" w:type="dxa"/>
          </w:tcPr>
          <w:p w14:paraId="5287032A" w14:textId="1D950561" w:rsidR="00A4407C" w:rsidRPr="0044321E"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Yes</w:t>
            </w:r>
          </w:p>
        </w:tc>
      </w:tr>
      <w:tr w:rsidR="00767B42" w:rsidRPr="0044321E" w14:paraId="21886B9E" w14:textId="77777777" w:rsidTr="00F66491">
        <w:tc>
          <w:tcPr>
            <w:tcW w:w="1271" w:type="dxa"/>
          </w:tcPr>
          <w:p w14:paraId="5BA6004E" w14:textId="65C15457" w:rsidR="00767B42" w:rsidRPr="0044321E" w:rsidRDefault="006D4E60" w:rsidP="00767B42">
            <w:pPr>
              <w:rPr>
                <w:rFonts w:asciiTheme="majorHAnsi" w:hAnsiTheme="majorHAnsi" w:cstheme="majorHAnsi"/>
                <w:sz w:val="18"/>
                <w:szCs w:val="18"/>
                <w:lang w:val="en-US"/>
              </w:rPr>
            </w:pPr>
            <w:r>
              <w:rPr>
                <w:rFonts w:asciiTheme="majorHAnsi" w:hAnsiTheme="majorHAnsi" w:cstheme="majorHAnsi"/>
                <w:sz w:val="18"/>
                <w:szCs w:val="18"/>
                <w:lang w:val="en-US"/>
              </w:rPr>
              <w:t>Interpersonal trust</w:t>
            </w:r>
            <w:r w:rsidR="00767B42" w:rsidRPr="0044321E">
              <w:rPr>
                <w:rFonts w:asciiTheme="majorHAnsi" w:hAnsiTheme="majorHAnsi" w:cstheme="majorHAnsi"/>
                <w:sz w:val="18"/>
                <w:szCs w:val="18"/>
                <w:lang w:val="en-US"/>
              </w:rPr>
              <w:t>, t-1</w:t>
            </w:r>
          </w:p>
        </w:tc>
        <w:tc>
          <w:tcPr>
            <w:tcW w:w="1276" w:type="dxa"/>
          </w:tcPr>
          <w:p w14:paraId="2F4859B4" w14:textId="468A2852" w:rsidR="00767B42" w:rsidRPr="0044321E" w:rsidRDefault="00767B42" w:rsidP="00767B42">
            <w:pPr>
              <w:rPr>
                <w:rFonts w:asciiTheme="majorHAnsi" w:hAnsiTheme="majorHAnsi" w:cstheme="majorHAnsi"/>
                <w:sz w:val="18"/>
                <w:szCs w:val="18"/>
                <w:lang w:val="en-US"/>
              </w:rPr>
            </w:pPr>
            <w:r w:rsidRPr="0044321E">
              <w:rPr>
                <w:rFonts w:asciiTheme="majorHAnsi" w:hAnsiTheme="majorHAnsi" w:cstheme="majorHAnsi"/>
                <w:sz w:val="18"/>
                <w:szCs w:val="18"/>
                <w:lang w:val="en-US"/>
              </w:rPr>
              <w:t>st_01_tpre</w:t>
            </w:r>
          </w:p>
        </w:tc>
        <w:tc>
          <w:tcPr>
            <w:tcW w:w="1984" w:type="dxa"/>
          </w:tcPr>
          <w:p w14:paraId="0A66A7DA" w14:textId="04E56C03" w:rsidR="00767B42" w:rsidRPr="0044321E" w:rsidRDefault="00767B42" w:rsidP="00767B42">
            <w:pPr>
              <w:rPr>
                <w:rFonts w:asciiTheme="majorHAnsi" w:hAnsiTheme="majorHAnsi" w:cstheme="majorHAnsi"/>
                <w:sz w:val="18"/>
                <w:szCs w:val="18"/>
                <w:lang w:val="en-US"/>
              </w:rPr>
            </w:pPr>
            <w:r w:rsidRPr="003730A8">
              <w:rPr>
                <w:rFonts w:asciiTheme="majorHAnsi" w:hAnsiTheme="majorHAnsi" w:cstheme="majorHAnsi"/>
                <w:sz w:val="18"/>
                <w:szCs w:val="18"/>
                <w:lang w:val="en-US"/>
              </w:rPr>
              <w:t>In your opinion, to what extent is it generally possible to trust people?</w:t>
            </w:r>
          </w:p>
        </w:tc>
        <w:tc>
          <w:tcPr>
            <w:tcW w:w="2983" w:type="dxa"/>
          </w:tcPr>
          <w:p w14:paraId="2EB8526B" w14:textId="77777777" w:rsidR="00767B42" w:rsidRDefault="00767B42" w:rsidP="00767B42">
            <w:pPr>
              <w:rPr>
                <w:rFonts w:asciiTheme="majorHAnsi" w:hAnsiTheme="majorHAnsi" w:cstheme="majorHAnsi"/>
                <w:sz w:val="18"/>
                <w:szCs w:val="18"/>
                <w:lang w:val="en-US"/>
              </w:rPr>
            </w:pPr>
            <w:r w:rsidRPr="003730A8">
              <w:rPr>
                <w:rFonts w:asciiTheme="majorHAnsi" w:hAnsiTheme="majorHAnsi" w:cstheme="majorHAnsi"/>
                <w:sz w:val="18"/>
                <w:szCs w:val="18"/>
                <w:lang w:val="en-US"/>
              </w:rPr>
              <w:t>1 People cannot generally be trusted</w:t>
            </w:r>
          </w:p>
          <w:p w14:paraId="703E8BF7" w14:textId="77777777" w:rsidR="00767B42" w:rsidRDefault="00767B42" w:rsidP="00767B42">
            <w:pPr>
              <w:rPr>
                <w:rFonts w:asciiTheme="majorHAnsi" w:hAnsiTheme="majorHAnsi" w:cstheme="majorHAnsi"/>
                <w:sz w:val="18"/>
                <w:szCs w:val="18"/>
                <w:lang w:val="en-US"/>
              </w:rPr>
            </w:pPr>
            <w:r w:rsidRPr="003730A8">
              <w:rPr>
                <w:rFonts w:asciiTheme="majorHAnsi" w:hAnsiTheme="majorHAnsi" w:cstheme="majorHAnsi"/>
                <w:sz w:val="18"/>
                <w:szCs w:val="18"/>
                <w:lang w:val="en-US"/>
              </w:rPr>
              <w:t>2</w:t>
            </w:r>
          </w:p>
          <w:p w14:paraId="2A8C6C4E" w14:textId="77777777" w:rsidR="00767B42" w:rsidRDefault="00767B42" w:rsidP="00767B42">
            <w:pPr>
              <w:rPr>
                <w:rFonts w:asciiTheme="majorHAnsi" w:hAnsiTheme="majorHAnsi" w:cstheme="majorHAnsi"/>
                <w:sz w:val="18"/>
                <w:szCs w:val="18"/>
                <w:lang w:val="en-US"/>
              </w:rPr>
            </w:pPr>
            <w:r w:rsidRPr="003730A8">
              <w:rPr>
                <w:rFonts w:asciiTheme="majorHAnsi" w:hAnsiTheme="majorHAnsi" w:cstheme="majorHAnsi"/>
                <w:sz w:val="18"/>
                <w:szCs w:val="18"/>
                <w:lang w:val="en-US"/>
              </w:rPr>
              <w:t>3</w:t>
            </w:r>
          </w:p>
          <w:p w14:paraId="6823C3A0" w14:textId="77777777" w:rsidR="00767B42" w:rsidRDefault="00767B42" w:rsidP="00767B42">
            <w:pPr>
              <w:rPr>
                <w:rFonts w:asciiTheme="majorHAnsi" w:hAnsiTheme="majorHAnsi" w:cstheme="majorHAnsi"/>
                <w:sz w:val="18"/>
                <w:szCs w:val="18"/>
                <w:lang w:val="en-US"/>
              </w:rPr>
            </w:pPr>
            <w:r w:rsidRPr="003730A8">
              <w:rPr>
                <w:rFonts w:asciiTheme="majorHAnsi" w:hAnsiTheme="majorHAnsi" w:cstheme="majorHAnsi"/>
                <w:sz w:val="18"/>
                <w:szCs w:val="18"/>
                <w:lang w:val="en-US"/>
              </w:rPr>
              <w:t>4</w:t>
            </w:r>
          </w:p>
          <w:p w14:paraId="1F41FECF" w14:textId="3F14C26B" w:rsidR="00767B42" w:rsidRPr="0044321E" w:rsidRDefault="00767B42" w:rsidP="00767B42">
            <w:pPr>
              <w:rPr>
                <w:rFonts w:asciiTheme="majorHAnsi" w:hAnsiTheme="majorHAnsi" w:cstheme="majorHAnsi"/>
                <w:sz w:val="18"/>
                <w:szCs w:val="18"/>
                <w:lang w:val="en-US"/>
              </w:rPr>
            </w:pPr>
            <w:r w:rsidRPr="003730A8">
              <w:rPr>
                <w:rFonts w:asciiTheme="majorHAnsi" w:hAnsiTheme="majorHAnsi" w:cstheme="majorHAnsi"/>
                <w:sz w:val="18"/>
                <w:szCs w:val="18"/>
                <w:lang w:val="en-US"/>
              </w:rPr>
              <w:t>5 People can generally be trusted</w:t>
            </w:r>
          </w:p>
        </w:tc>
        <w:tc>
          <w:tcPr>
            <w:tcW w:w="857" w:type="dxa"/>
          </w:tcPr>
          <w:p w14:paraId="0DEE9364" w14:textId="4F604D45" w:rsidR="00A4407C" w:rsidRDefault="00767B42" w:rsidP="00767B42">
            <w:pPr>
              <w:rPr>
                <w:rFonts w:asciiTheme="majorHAnsi" w:hAnsiTheme="majorHAnsi" w:cstheme="majorHAnsi"/>
                <w:sz w:val="18"/>
                <w:szCs w:val="18"/>
                <w:lang w:val="en-US"/>
              </w:rPr>
            </w:pPr>
            <w:r>
              <w:rPr>
                <w:rFonts w:asciiTheme="majorHAnsi" w:hAnsiTheme="majorHAnsi" w:cstheme="majorHAnsi"/>
                <w:sz w:val="18"/>
                <w:szCs w:val="18"/>
                <w:lang w:val="en-US"/>
              </w:rPr>
              <w:t xml:space="preserve">1 </w:t>
            </w:r>
          </w:p>
          <w:p w14:paraId="010E82FE" w14:textId="77777777" w:rsidR="00A4407C" w:rsidRDefault="00767B42" w:rsidP="00767B42">
            <w:pPr>
              <w:rPr>
                <w:rFonts w:asciiTheme="majorHAnsi" w:hAnsiTheme="majorHAnsi" w:cstheme="majorHAnsi"/>
                <w:sz w:val="18"/>
                <w:szCs w:val="18"/>
                <w:lang w:val="en-US"/>
              </w:rPr>
            </w:pPr>
            <w:r>
              <w:rPr>
                <w:rFonts w:asciiTheme="majorHAnsi" w:hAnsiTheme="majorHAnsi" w:cstheme="majorHAnsi"/>
                <w:sz w:val="18"/>
                <w:szCs w:val="18"/>
                <w:lang w:val="en-US"/>
              </w:rPr>
              <w:t>2</w:t>
            </w:r>
          </w:p>
          <w:p w14:paraId="3CEDABA7" w14:textId="77777777" w:rsidR="00A4407C" w:rsidRDefault="00767B42" w:rsidP="00767B42">
            <w:pPr>
              <w:rPr>
                <w:rFonts w:asciiTheme="majorHAnsi" w:hAnsiTheme="majorHAnsi" w:cstheme="majorHAnsi"/>
                <w:sz w:val="18"/>
                <w:szCs w:val="18"/>
                <w:lang w:val="en-US"/>
              </w:rPr>
            </w:pPr>
            <w:r>
              <w:rPr>
                <w:rFonts w:asciiTheme="majorHAnsi" w:hAnsiTheme="majorHAnsi" w:cstheme="majorHAnsi"/>
                <w:sz w:val="18"/>
                <w:szCs w:val="18"/>
                <w:lang w:val="en-US"/>
              </w:rPr>
              <w:t>3</w:t>
            </w:r>
          </w:p>
          <w:p w14:paraId="19DB23C6" w14:textId="77777777" w:rsidR="00A4407C" w:rsidRDefault="00767B42" w:rsidP="00767B42">
            <w:pPr>
              <w:rPr>
                <w:rFonts w:asciiTheme="majorHAnsi" w:hAnsiTheme="majorHAnsi" w:cstheme="majorHAnsi"/>
                <w:sz w:val="18"/>
                <w:szCs w:val="18"/>
                <w:lang w:val="en-US"/>
              </w:rPr>
            </w:pPr>
            <w:r>
              <w:rPr>
                <w:rFonts w:asciiTheme="majorHAnsi" w:hAnsiTheme="majorHAnsi" w:cstheme="majorHAnsi"/>
                <w:sz w:val="18"/>
                <w:szCs w:val="18"/>
                <w:lang w:val="en-US"/>
              </w:rPr>
              <w:t>4</w:t>
            </w:r>
          </w:p>
          <w:p w14:paraId="41D90FE9" w14:textId="6C33CA0C" w:rsidR="00767B42" w:rsidRPr="0044321E" w:rsidRDefault="00767B42" w:rsidP="00767B42">
            <w:pPr>
              <w:rPr>
                <w:rFonts w:asciiTheme="majorHAnsi" w:hAnsiTheme="majorHAnsi" w:cstheme="majorHAnsi"/>
                <w:sz w:val="18"/>
                <w:szCs w:val="18"/>
                <w:lang w:val="en-US"/>
              </w:rPr>
            </w:pPr>
            <w:r>
              <w:rPr>
                <w:rFonts w:asciiTheme="majorHAnsi" w:hAnsiTheme="majorHAnsi" w:cstheme="majorHAnsi"/>
                <w:sz w:val="18"/>
                <w:szCs w:val="18"/>
                <w:lang w:val="en-US"/>
              </w:rPr>
              <w:t>5</w:t>
            </w:r>
          </w:p>
        </w:tc>
        <w:tc>
          <w:tcPr>
            <w:tcW w:w="850" w:type="dxa"/>
          </w:tcPr>
          <w:p w14:paraId="618D7681" w14:textId="0D8D56CC" w:rsidR="00A4407C" w:rsidRDefault="00767B42" w:rsidP="00767B42">
            <w:pPr>
              <w:rPr>
                <w:rFonts w:asciiTheme="majorHAnsi" w:hAnsiTheme="majorHAnsi" w:cstheme="majorHAnsi"/>
                <w:sz w:val="18"/>
                <w:szCs w:val="18"/>
                <w:lang w:val="en-US"/>
              </w:rPr>
            </w:pPr>
            <w:r w:rsidRPr="0044321E">
              <w:rPr>
                <w:rFonts w:asciiTheme="majorHAnsi" w:hAnsiTheme="majorHAnsi" w:cstheme="majorHAnsi"/>
                <w:sz w:val="18"/>
                <w:szCs w:val="18"/>
                <w:lang w:val="en-US"/>
              </w:rPr>
              <w:t>0</w:t>
            </w:r>
          </w:p>
          <w:p w14:paraId="3AF1FA67" w14:textId="43122502" w:rsidR="00A4407C" w:rsidRDefault="00767B42" w:rsidP="00767B42">
            <w:pPr>
              <w:rPr>
                <w:rFonts w:asciiTheme="majorHAnsi" w:hAnsiTheme="majorHAnsi" w:cstheme="majorHAnsi"/>
                <w:sz w:val="18"/>
                <w:szCs w:val="18"/>
                <w:lang w:val="en-US"/>
              </w:rPr>
            </w:pPr>
            <w:r>
              <w:rPr>
                <w:rFonts w:asciiTheme="majorHAnsi" w:hAnsiTheme="majorHAnsi" w:cstheme="majorHAnsi"/>
                <w:sz w:val="18"/>
                <w:szCs w:val="18"/>
                <w:lang w:val="en-US"/>
              </w:rPr>
              <w:t>0.25</w:t>
            </w:r>
          </w:p>
          <w:p w14:paraId="44E309AA" w14:textId="43482DCF" w:rsidR="00A4407C" w:rsidRDefault="00767B42" w:rsidP="00767B42">
            <w:pPr>
              <w:rPr>
                <w:rFonts w:asciiTheme="majorHAnsi" w:hAnsiTheme="majorHAnsi" w:cstheme="majorHAnsi"/>
                <w:sz w:val="18"/>
                <w:szCs w:val="18"/>
                <w:lang w:val="en-US"/>
              </w:rPr>
            </w:pPr>
            <w:r>
              <w:rPr>
                <w:rFonts w:asciiTheme="majorHAnsi" w:hAnsiTheme="majorHAnsi" w:cstheme="majorHAnsi"/>
                <w:sz w:val="18"/>
                <w:szCs w:val="18"/>
                <w:lang w:val="en-US"/>
              </w:rPr>
              <w:t>0.5</w:t>
            </w:r>
          </w:p>
          <w:p w14:paraId="06C9B03E" w14:textId="027AFCFD" w:rsidR="00A4407C" w:rsidRDefault="00767B42" w:rsidP="00767B42">
            <w:pPr>
              <w:rPr>
                <w:rFonts w:asciiTheme="majorHAnsi" w:hAnsiTheme="majorHAnsi" w:cstheme="majorHAnsi"/>
                <w:sz w:val="18"/>
                <w:szCs w:val="18"/>
                <w:lang w:val="en-US"/>
              </w:rPr>
            </w:pPr>
            <w:r>
              <w:rPr>
                <w:rFonts w:asciiTheme="majorHAnsi" w:hAnsiTheme="majorHAnsi" w:cstheme="majorHAnsi"/>
                <w:sz w:val="18"/>
                <w:szCs w:val="18"/>
                <w:lang w:val="en-US"/>
              </w:rPr>
              <w:t>0.75</w:t>
            </w:r>
          </w:p>
          <w:p w14:paraId="3F4426C6" w14:textId="71DEB2EA" w:rsidR="00767B42" w:rsidRPr="0044321E" w:rsidRDefault="006D4E60" w:rsidP="00767B42">
            <w:pPr>
              <w:rPr>
                <w:rFonts w:asciiTheme="majorHAnsi" w:hAnsiTheme="majorHAnsi" w:cstheme="majorHAnsi"/>
                <w:sz w:val="18"/>
                <w:szCs w:val="18"/>
                <w:lang w:val="en-US"/>
              </w:rPr>
            </w:pPr>
            <w:r>
              <w:rPr>
                <w:rFonts w:asciiTheme="majorHAnsi" w:hAnsiTheme="majorHAnsi" w:cstheme="majorHAnsi"/>
                <w:sz w:val="18"/>
                <w:szCs w:val="18"/>
                <w:lang w:val="en-US"/>
              </w:rPr>
              <w:t>1</w:t>
            </w:r>
          </w:p>
        </w:tc>
        <w:tc>
          <w:tcPr>
            <w:tcW w:w="1134" w:type="dxa"/>
          </w:tcPr>
          <w:p w14:paraId="34905E8F" w14:textId="781FDD3A" w:rsidR="00767B42" w:rsidRPr="0044321E" w:rsidRDefault="00767B42" w:rsidP="00767B42">
            <w:pPr>
              <w:rPr>
                <w:rFonts w:asciiTheme="majorHAnsi" w:hAnsiTheme="majorHAnsi" w:cstheme="majorHAnsi"/>
                <w:sz w:val="18"/>
                <w:szCs w:val="18"/>
                <w:lang w:val="en-US"/>
              </w:rPr>
            </w:pPr>
            <w:r>
              <w:rPr>
                <w:rFonts w:asciiTheme="majorHAnsi" w:hAnsiTheme="majorHAnsi" w:cstheme="majorHAnsi"/>
                <w:sz w:val="18"/>
                <w:szCs w:val="18"/>
                <w:lang w:val="en-US"/>
              </w:rPr>
              <w:t>No</w:t>
            </w:r>
          </w:p>
        </w:tc>
      </w:tr>
      <w:tr w:rsidR="00A4407C" w:rsidRPr="0044321E" w14:paraId="002E3855" w14:textId="77777777" w:rsidTr="00F66491">
        <w:tc>
          <w:tcPr>
            <w:tcW w:w="1271" w:type="dxa"/>
          </w:tcPr>
          <w:p w14:paraId="40BCE3A5" w14:textId="4D91B07F" w:rsidR="00A4407C" w:rsidRPr="0044321E" w:rsidRDefault="006D4E60"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Interpersonal </w:t>
            </w:r>
            <w:r w:rsidR="00A4407C" w:rsidRPr="0044321E">
              <w:rPr>
                <w:rFonts w:asciiTheme="majorHAnsi" w:hAnsiTheme="majorHAnsi" w:cstheme="majorHAnsi"/>
                <w:sz w:val="18"/>
                <w:szCs w:val="18"/>
                <w:lang w:val="en-US"/>
              </w:rPr>
              <w:t>trust, t0</w:t>
            </w:r>
          </w:p>
        </w:tc>
        <w:tc>
          <w:tcPr>
            <w:tcW w:w="1276" w:type="dxa"/>
          </w:tcPr>
          <w:p w14:paraId="52007580" w14:textId="111715F4" w:rsidR="00A4407C" w:rsidRPr="0044321E" w:rsidRDefault="00A4407C" w:rsidP="00A4407C">
            <w:pPr>
              <w:rPr>
                <w:rFonts w:asciiTheme="majorHAnsi" w:hAnsiTheme="majorHAnsi" w:cstheme="majorHAnsi"/>
                <w:sz w:val="18"/>
                <w:szCs w:val="18"/>
                <w:lang w:val="en-US"/>
              </w:rPr>
            </w:pPr>
            <w:r w:rsidRPr="0044321E">
              <w:rPr>
                <w:rFonts w:asciiTheme="majorHAnsi" w:hAnsiTheme="majorHAnsi" w:cstheme="majorHAnsi"/>
                <w:sz w:val="18"/>
                <w:szCs w:val="18"/>
                <w:lang w:val="en-US"/>
              </w:rPr>
              <w:t>st_01_t0</w:t>
            </w:r>
          </w:p>
        </w:tc>
        <w:tc>
          <w:tcPr>
            <w:tcW w:w="1984" w:type="dxa"/>
          </w:tcPr>
          <w:p w14:paraId="29761AAB" w14:textId="07BC75B0" w:rsidR="00A4407C" w:rsidRPr="0044321E"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In your opinion, to what extent is it generally possible to trust people?</w:t>
            </w:r>
          </w:p>
        </w:tc>
        <w:tc>
          <w:tcPr>
            <w:tcW w:w="2983" w:type="dxa"/>
          </w:tcPr>
          <w:p w14:paraId="40939B4E"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1 People cannot generally be trusted</w:t>
            </w:r>
          </w:p>
          <w:p w14:paraId="79B9E4C9"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2</w:t>
            </w:r>
          </w:p>
          <w:p w14:paraId="6B8AF0F9"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3</w:t>
            </w:r>
          </w:p>
          <w:p w14:paraId="4C4B6755"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4</w:t>
            </w:r>
          </w:p>
          <w:p w14:paraId="32E9D0EA" w14:textId="03C810DC" w:rsidR="00A4407C" w:rsidRPr="0044321E"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5 People can generally be trusted</w:t>
            </w:r>
          </w:p>
        </w:tc>
        <w:tc>
          <w:tcPr>
            <w:tcW w:w="857" w:type="dxa"/>
          </w:tcPr>
          <w:p w14:paraId="1BDD9333"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1 </w:t>
            </w:r>
          </w:p>
          <w:p w14:paraId="1E64CB38"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2</w:t>
            </w:r>
          </w:p>
          <w:p w14:paraId="1BD4E5F5"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3</w:t>
            </w:r>
          </w:p>
          <w:p w14:paraId="5186ADD6"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4</w:t>
            </w:r>
          </w:p>
          <w:p w14:paraId="4F005CBA" w14:textId="36C7CFAC" w:rsidR="00A4407C" w:rsidRPr="0044321E"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5</w:t>
            </w:r>
          </w:p>
        </w:tc>
        <w:tc>
          <w:tcPr>
            <w:tcW w:w="850" w:type="dxa"/>
          </w:tcPr>
          <w:p w14:paraId="29B01EAF" w14:textId="77777777" w:rsidR="00A4407C" w:rsidRDefault="00A4407C" w:rsidP="00A4407C">
            <w:pPr>
              <w:rPr>
                <w:rFonts w:asciiTheme="majorHAnsi" w:hAnsiTheme="majorHAnsi" w:cstheme="majorHAnsi"/>
                <w:sz w:val="18"/>
                <w:szCs w:val="18"/>
                <w:lang w:val="en-US"/>
              </w:rPr>
            </w:pPr>
            <w:r w:rsidRPr="0044321E">
              <w:rPr>
                <w:rFonts w:asciiTheme="majorHAnsi" w:hAnsiTheme="majorHAnsi" w:cstheme="majorHAnsi"/>
                <w:sz w:val="18"/>
                <w:szCs w:val="18"/>
                <w:lang w:val="en-US"/>
              </w:rPr>
              <w:t>0</w:t>
            </w:r>
          </w:p>
          <w:p w14:paraId="6495D885"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0.25</w:t>
            </w:r>
          </w:p>
          <w:p w14:paraId="63A041F4"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0.5</w:t>
            </w:r>
          </w:p>
          <w:p w14:paraId="160F0D1A"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0.75</w:t>
            </w:r>
          </w:p>
          <w:p w14:paraId="5BF21C7E" w14:textId="7F6E1268" w:rsidR="00A4407C" w:rsidRPr="0044321E" w:rsidRDefault="006D4E60" w:rsidP="00A4407C">
            <w:pPr>
              <w:rPr>
                <w:rFonts w:asciiTheme="majorHAnsi" w:hAnsiTheme="majorHAnsi" w:cstheme="majorHAnsi"/>
                <w:sz w:val="18"/>
                <w:szCs w:val="18"/>
                <w:lang w:val="en-US"/>
              </w:rPr>
            </w:pPr>
            <w:r>
              <w:rPr>
                <w:rFonts w:asciiTheme="majorHAnsi" w:hAnsiTheme="majorHAnsi" w:cstheme="majorHAnsi"/>
                <w:sz w:val="18"/>
                <w:szCs w:val="18"/>
                <w:lang w:val="en-US"/>
              </w:rPr>
              <w:t>1</w:t>
            </w:r>
          </w:p>
        </w:tc>
        <w:tc>
          <w:tcPr>
            <w:tcW w:w="1134" w:type="dxa"/>
          </w:tcPr>
          <w:p w14:paraId="723BEE34" w14:textId="40C1E198" w:rsidR="00A4407C" w:rsidRPr="0044321E"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No</w:t>
            </w:r>
          </w:p>
        </w:tc>
      </w:tr>
      <w:tr w:rsidR="00A4407C" w:rsidRPr="0044321E" w14:paraId="566232AE" w14:textId="77777777" w:rsidTr="00F66491">
        <w:tc>
          <w:tcPr>
            <w:tcW w:w="1271" w:type="dxa"/>
          </w:tcPr>
          <w:p w14:paraId="0833B6AD" w14:textId="7666822A" w:rsidR="00A4407C" w:rsidRPr="0044321E" w:rsidRDefault="006D4E60"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Interpersonal </w:t>
            </w:r>
            <w:r w:rsidR="00A4407C" w:rsidRPr="0044321E">
              <w:rPr>
                <w:rFonts w:asciiTheme="majorHAnsi" w:hAnsiTheme="majorHAnsi" w:cstheme="majorHAnsi"/>
                <w:sz w:val="18"/>
                <w:szCs w:val="18"/>
                <w:lang w:val="en-US"/>
              </w:rPr>
              <w:t>trust, t1</w:t>
            </w:r>
          </w:p>
        </w:tc>
        <w:tc>
          <w:tcPr>
            <w:tcW w:w="1276" w:type="dxa"/>
          </w:tcPr>
          <w:p w14:paraId="3E5875DC" w14:textId="29C60BD6" w:rsidR="00A4407C" w:rsidRPr="0044321E" w:rsidRDefault="00A4407C" w:rsidP="00A4407C">
            <w:pPr>
              <w:rPr>
                <w:rFonts w:asciiTheme="majorHAnsi" w:hAnsiTheme="majorHAnsi" w:cstheme="majorHAnsi"/>
                <w:sz w:val="18"/>
                <w:szCs w:val="18"/>
                <w:lang w:val="en-US"/>
              </w:rPr>
            </w:pPr>
            <w:r w:rsidRPr="0044321E">
              <w:rPr>
                <w:rFonts w:asciiTheme="majorHAnsi" w:hAnsiTheme="majorHAnsi" w:cstheme="majorHAnsi"/>
                <w:sz w:val="18"/>
                <w:szCs w:val="18"/>
                <w:lang w:val="en-US"/>
              </w:rPr>
              <w:t>st_01_t1</w:t>
            </w:r>
          </w:p>
        </w:tc>
        <w:tc>
          <w:tcPr>
            <w:tcW w:w="1984" w:type="dxa"/>
          </w:tcPr>
          <w:p w14:paraId="42F3BB41" w14:textId="63FB868D" w:rsidR="00A4407C" w:rsidRPr="0044321E"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In your opinion, to what extent is it generally possible to trust people?</w:t>
            </w:r>
          </w:p>
        </w:tc>
        <w:tc>
          <w:tcPr>
            <w:tcW w:w="2983" w:type="dxa"/>
          </w:tcPr>
          <w:p w14:paraId="231AADC3" w14:textId="1FF431C9"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1 People cannot generally be trusted</w:t>
            </w:r>
          </w:p>
          <w:p w14:paraId="5531FF28"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2</w:t>
            </w:r>
          </w:p>
          <w:p w14:paraId="70960E16"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3</w:t>
            </w:r>
          </w:p>
          <w:p w14:paraId="0CEA9F76" w14:textId="77777777" w:rsidR="00A4407C"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4</w:t>
            </w:r>
          </w:p>
          <w:p w14:paraId="1B637B82" w14:textId="76269D2B" w:rsidR="00A4407C" w:rsidRPr="0044321E" w:rsidRDefault="00A4407C" w:rsidP="00A4407C">
            <w:pPr>
              <w:rPr>
                <w:rFonts w:asciiTheme="majorHAnsi" w:hAnsiTheme="majorHAnsi" w:cstheme="majorHAnsi"/>
                <w:sz w:val="18"/>
                <w:szCs w:val="18"/>
                <w:lang w:val="en-US"/>
              </w:rPr>
            </w:pPr>
            <w:r w:rsidRPr="003730A8">
              <w:rPr>
                <w:rFonts w:asciiTheme="majorHAnsi" w:hAnsiTheme="majorHAnsi" w:cstheme="majorHAnsi"/>
                <w:sz w:val="18"/>
                <w:szCs w:val="18"/>
                <w:lang w:val="en-US"/>
              </w:rPr>
              <w:t>5 People can generally be trusted</w:t>
            </w:r>
          </w:p>
        </w:tc>
        <w:tc>
          <w:tcPr>
            <w:tcW w:w="857" w:type="dxa"/>
          </w:tcPr>
          <w:p w14:paraId="3A9268BB"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 xml:space="preserve">1 </w:t>
            </w:r>
          </w:p>
          <w:p w14:paraId="1DC893B2"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2</w:t>
            </w:r>
          </w:p>
          <w:p w14:paraId="32D6CB43"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3</w:t>
            </w:r>
          </w:p>
          <w:p w14:paraId="75409AA2"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4</w:t>
            </w:r>
          </w:p>
          <w:p w14:paraId="5285D8AE" w14:textId="4A793C20" w:rsidR="00A4407C" w:rsidRPr="0044321E"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5</w:t>
            </w:r>
          </w:p>
        </w:tc>
        <w:tc>
          <w:tcPr>
            <w:tcW w:w="850" w:type="dxa"/>
          </w:tcPr>
          <w:p w14:paraId="4EDAA462" w14:textId="77777777" w:rsidR="00A4407C" w:rsidRDefault="00A4407C" w:rsidP="00A4407C">
            <w:pPr>
              <w:rPr>
                <w:rFonts w:asciiTheme="majorHAnsi" w:hAnsiTheme="majorHAnsi" w:cstheme="majorHAnsi"/>
                <w:sz w:val="18"/>
                <w:szCs w:val="18"/>
                <w:lang w:val="en-US"/>
              </w:rPr>
            </w:pPr>
            <w:r w:rsidRPr="0044321E">
              <w:rPr>
                <w:rFonts w:asciiTheme="majorHAnsi" w:hAnsiTheme="majorHAnsi" w:cstheme="majorHAnsi"/>
                <w:sz w:val="18"/>
                <w:szCs w:val="18"/>
                <w:lang w:val="en-US"/>
              </w:rPr>
              <w:t>0</w:t>
            </w:r>
          </w:p>
          <w:p w14:paraId="34E12130"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0.25</w:t>
            </w:r>
          </w:p>
          <w:p w14:paraId="3BC30342"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0.5</w:t>
            </w:r>
          </w:p>
          <w:p w14:paraId="4360C621" w14:textId="77777777" w:rsidR="00A4407C"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0.75</w:t>
            </w:r>
          </w:p>
          <w:p w14:paraId="73D67CB9" w14:textId="729DC0F1" w:rsidR="00A4407C" w:rsidRPr="0044321E" w:rsidRDefault="00A4407C" w:rsidP="00A4407C">
            <w:pPr>
              <w:rPr>
                <w:rFonts w:asciiTheme="majorHAnsi" w:hAnsiTheme="majorHAnsi" w:cstheme="majorHAnsi"/>
                <w:sz w:val="18"/>
                <w:szCs w:val="18"/>
                <w:lang w:val="en-US"/>
              </w:rPr>
            </w:pPr>
            <w:r w:rsidRPr="0044321E">
              <w:rPr>
                <w:rFonts w:asciiTheme="majorHAnsi" w:hAnsiTheme="majorHAnsi" w:cstheme="majorHAnsi"/>
                <w:sz w:val="18"/>
                <w:szCs w:val="18"/>
                <w:lang w:val="en-US"/>
              </w:rPr>
              <w:t>1</w:t>
            </w:r>
          </w:p>
        </w:tc>
        <w:tc>
          <w:tcPr>
            <w:tcW w:w="1134" w:type="dxa"/>
          </w:tcPr>
          <w:p w14:paraId="067BCC88" w14:textId="68F85CC8" w:rsidR="00A4407C" w:rsidRPr="0044321E" w:rsidRDefault="00A4407C" w:rsidP="00A4407C">
            <w:pPr>
              <w:rPr>
                <w:rFonts w:asciiTheme="majorHAnsi" w:hAnsiTheme="majorHAnsi" w:cstheme="majorHAnsi"/>
                <w:sz w:val="18"/>
                <w:szCs w:val="18"/>
                <w:lang w:val="en-US"/>
              </w:rPr>
            </w:pPr>
            <w:r>
              <w:rPr>
                <w:rFonts w:asciiTheme="majorHAnsi" w:hAnsiTheme="majorHAnsi" w:cstheme="majorHAnsi"/>
                <w:sz w:val="18"/>
                <w:szCs w:val="18"/>
                <w:lang w:val="en-US"/>
              </w:rPr>
              <w:t>No</w:t>
            </w:r>
          </w:p>
        </w:tc>
      </w:tr>
    </w:tbl>
    <w:p w14:paraId="103F1CAC" w14:textId="59A743AA" w:rsidR="1F4FDB41" w:rsidRDefault="1F4FDB41" w:rsidP="1F4FDB41">
      <w:pPr>
        <w:rPr>
          <w:rFonts w:asciiTheme="majorHAnsi" w:hAnsiTheme="majorHAnsi" w:cstheme="majorHAnsi"/>
          <w:sz w:val="18"/>
          <w:szCs w:val="18"/>
          <w:lang w:val="en-US"/>
        </w:rPr>
      </w:pPr>
    </w:p>
    <w:p w14:paraId="27A07645" w14:textId="77777777" w:rsidR="006D4E60" w:rsidRDefault="006D4E60">
      <w:pPr>
        <w:rPr>
          <w:rFonts w:asciiTheme="majorHAnsi" w:hAnsiTheme="majorHAnsi" w:cstheme="majorHAnsi"/>
          <w:sz w:val="18"/>
          <w:szCs w:val="18"/>
          <w:lang w:val="en-US"/>
        </w:rPr>
      </w:pPr>
      <w:r>
        <w:rPr>
          <w:rFonts w:asciiTheme="majorHAnsi" w:hAnsiTheme="majorHAnsi" w:cstheme="majorHAnsi"/>
          <w:sz w:val="18"/>
          <w:szCs w:val="18"/>
          <w:lang w:val="en-US"/>
        </w:rPr>
        <w:br w:type="page"/>
      </w:r>
    </w:p>
    <w:p w14:paraId="603BB5B2" w14:textId="31B2D7E6" w:rsidR="1F4FDB41" w:rsidRPr="0044321E" w:rsidRDefault="00431CB1" w:rsidP="1F4FDB41">
      <w:pPr>
        <w:rPr>
          <w:rFonts w:asciiTheme="majorHAnsi" w:hAnsiTheme="majorHAnsi" w:cstheme="majorHAnsi"/>
          <w:sz w:val="18"/>
          <w:szCs w:val="18"/>
          <w:lang w:val="en-US"/>
        </w:rPr>
      </w:pPr>
      <w:r w:rsidRPr="00364B6C">
        <w:rPr>
          <w:b/>
          <w:lang w:val="en-US"/>
        </w:rPr>
        <w:lastRenderedPageBreak/>
        <w:t xml:space="preserve">Table </w:t>
      </w:r>
      <w:r w:rsidR="00DC1EF6">
        <w:rPr>
          <w:b/>
          <w:lang w:val="en-US"/>
        </w:rPr>
        <w:t>S</w:t>
      </w:r>
      <w:r w:rsidR="00CB5A7F">
        <w:rPr>
          <w:b/>
          <w:lang w:val="en-US"/>
        </w:rPr>
        <w:t>6</w:t>
      </w:r>
      <w:r>
        <w:rPr>
          <w:b/>
          <w:lang w:val="en-US"/>
        </w:rPr>
        <w:t>:</w:t>
      </w:r>
      <w:r w:rsidRPr="00364B6C">
        <w:rPr>
          <w:b/>
          <w:lang w:val="en-US"/>
        </w:rPr>
        <w:t xml:space="preserve"> </w:t>
      </w:r>
      <w:r w:rsidR="1F4FDB41" w:rsidRPr="0044321E">
        <w:rPr>
          <w:rFonts w:asciiTheme="majorHAnsi" w:hAnsiTheme="majorHAnsi" w:cstheme="majorHAnsi"/>
          <w:sz w:val="18"/>
          <w:szCs w:val="18"/>
          <w:lang w:val="en-US"/>
        </w:rPr>
        <w:t xml:space="preserve"> </w:t>
      </w:r>
      <w:r w:rsidR="1F4FDB41" w:rsidRPr="00AD6CC1">
        <w:rPr>
          <w:b/>
          <w:lang w:val="en-US"/>
        </w:rPr>
        <w:t>Respondent characteristics</w:t>
      </w:r>
      <w:r w:rsidR="00C73427" w:rsidRPr="00AD6CC1">
        <w:rPr>
          <w:b/>
          <w:lang w:val="en-US"/>
        </w:rPr>
        <w:t xml:space="preserve"> at</w:t>
      </w:r>
      <w:r w:rsidR="1F4FDB41" w:rsidRPr="00AD6CC1">
        <w:rPr>
          <w:b/>
          <w:lang w:val="en-US"/>
        </w:rPr>
        <w:t xml:space="preserve"> </w:t>
      </w:r>
      <w:r w:rsidR="1F4FDB41" w:rsidRPr="00AD6CC1">
        <w:rPr>
          <w:b/>
          <w:i/>
          <w:lang w:val="en-US"/>
        </w:rPr>
        <w:t>t</w:t>
      </w:r>
      <w:r w:rsidR="1F4FDB41" w:rsidRPr="00AD6CC1">
        <w:rPr>
          <w:b/>
          <w:lang w:val="en-US"/>
        </w:rPr>
        <w:t>-1</w:t>
      </w:r>
      <w:r w:rsidR="00C73427" w:rsidRPr="00AD6CC1">
        <w:rPr>
          <w:b/>
          <w:lang w:val="en-US"/>
        </w:rPr>
        <w:t xml:space="preserve">, </w:t>
      </w:r>
      <w:r w:rsidR="00C73427" w:rsidRPr="00AD6CC1">
        <w:rPr>
          <w:b/>
          <w:i/>
          <w:lang w:val="en-US"/>
        </w:rPr>
        <w:t>t</w:t>
      </w:r>
      <w:r w:rsidR="00C73427" w:rsidRPr="00AD6CC1">
        <w:rPr>
          <w:b/>
          <w:lang w:val="en-US"/>
        </w:rPr>
        <w:t xml:space="preserve">0 and </w:t>
      </w:r>
      <w:r w:rsidR="00C73427" w:rsidRPr="00AD6CC1">
        <w:rPr>
          <w:b/>
          <w:i/>
          <w:lang w:val="en-US"/>
        </w:rPr>
        <w:t>t</w:t>
      </w:r>
      <w:r w:rsidR="00C73427" w:rsidRPr="00AD6CC1">
        <w:rPr>
          <w:b/>
          <w:lang w:val="en-US"/>
        </w:rPr>
        <w:t>1</w:t>
      </w:r>
      <w:r w:rsidRPr="00AD6CC1">
        <w:rPr>
          <w:b/>
          <w:lang w:val="en-US"/>
        </w:rPr>
        <w:t>.</w:t>
      </w:r>
    </w:p>
    <w:p w14:paraId="6DB644E1" w14:textId="2D6C4315" w:rsidR="1F4FDB41" w:rsidRDefault="1F4FDB41" w:rsidP="1F4FDB41">
      <w:pPr>
        <w:rPr>
          <w:rFonts w:asciiTheme="majorHAnsi" w:hAnsiTheme="majorHAnsi" w:cstheme="majorHAnsi"/>
          <w:sz w:val="18"/>
          <w:szCs w:val="18"/>
          <w:lang w:val="en-US"/>
        </w:rPr>
      </w:pPr>
    </w:p>
    <w:tbl>
      <w:tblPr>
        <w:tblStyle w:val="Tabellrutnt"/>
        <w:tblW w:w="9454" w:type="dxa"/>
        <w:tblLook w:val="04A0" w:firstRow="1" w:lastRow="0" w:firstColumn="1" w:lastColumn="0" w:noHBand="0" w:noVBand="1"/>
      </w:tblPr>
      <w:tblGrid>
        <w:gridCol w:w="2913"/>
        <w:gridCol w:w="625"/>
        <w:gridCol w:w="777"/>
        <w:gridCol w:w="717"/>
        <w:gridCol w:w="717"/>
        <w:gridCol w:w="777"/>
        <w:gridCol w:w="717"/>
        <w:gridCol w:w="717"/>
        <w:gridCol w:w="777"/>
        <w:gridCol w:w="717"/>
      </w:tblGrid>
      <w:tr w:rsidR="00C73427" w:rsidRPr="00C73427" w14:paraId="1D6DDE31" w14:textId="77777777" w:rsidTr="00C73427">
        <w:trPr>
          <w:trHeight w:val="165"/>
        </w:trPr>
        <w:tc>
          <w:tcPr>
            <w:tcW w:w="2913" w:type="dxa"/>
          </w:tcPr>
          <w:p w14:paraId="03049E30" w14:textId="77777777" w:rsidR="00C73427" w:rsidRPr="00F7414F" w:rsidRDefault="00C73427" w:rsidP="00C73427">
            <w:pPr>
              <w:rPr>
                <w:rFonts w:asciiTheme="majorHAnsi" w:hAnsiTheme="majorHAnsi" w:cstheme="majorHAnsi"/>
                <w:sz w:val="18"/>
                <w:szCs w:val="18"/>
                <w:lang w:val="en-US"/>
              </w:rPr>
            </w:pPr>
          </w:p>
        </w:tc>
        <w:tc>
          <w:tcPr>
            <w:tcW w:w="2119" w:type="dxa"/>
            <w:gridSpan w:val="3"/>
          </w:tcPr>
          <w:p w14:paraId="73CB9F26" w14:textId="1D8510BA" w:rsidR="00C73427" w:rsidRPr="00C73427" w:rsidRDefault="00C73427" w:rsidP="00C73427">
            <w:pPr>
              <w:jc w:val="center"/>
              <w:rPr>
                <w:rFonts w:asciiTheme="majorHAnsi" w:hAnsiTheme="majorHAnsi" w:cstheme="majorHAnsi"/>
                <w:sz w:val="18"/>
                <w:szCs w:val="18"/>
              </w:rPr>
            </w:pPr>
            <w:r w:rsidRPr="00AD6CC1">
              <w:rPr>
                <w:rFonts w:asciiTheme="majorHAnsi" w:hAnsiTheme="majorHAnsi" w:cstheme="majorHAnsi"/>
                <w:i/>
                <w:sz w:val="18"/>
                <w:szCs w:val="18"/>
              </w:rPr>
              <w:t>t</w:t>
            </w:r>
            <w:r>
              <w:rPr>
                <w:rFonts w:asciiTheme="majorHAnsi" w:hAnsiTheme="majorHAnsi" w:cstheme="majorHAnsi"/>
                <w:sz w:val="18"/>
                <w:szCs w:val="18"/>
              </w:rPr>
              <w:t>-1</w:t>
            </w:r>
          </w:p>
        </w:tc>
        <w:tc>
          <w:tcPr>
            <w:tcW w:w="2211" w:type="dxa"/>
            <w:gridSpan w:val="3"/>
          </w:tcPr>
          <w:p w14:paraId="51DD811B" w14:textId="5D4B8277" w:rsidR="00C73427" w:rsidRPr="00C73427" w:rsidRDefault="00C73427" w:rsidP="00C73427">
            <w:pPr>
              <w:jc w:val="center"/>
              <w:rPr>
                <w:rFonts w:asciiTheme="majorHAnsi" w:hAnsiTheme="majorHAnsi" w:cstheme="majorHAnsi"/>
                <w:sz w:val="18"/>
                <w:szCs w:val="18"/>
              </w:rPr>
            </w:pPr>
            <w:r w:rsidRPr="00AD6CC1">
              <w:rPr>
                <w:rFonts w:asciiTheme="majorHAnsi" w:hAnsiTheme="majorHAnsi" w:cstheme="majorHAnsi"/>
                <w:i/>
                <w:sz w:val="18"/>
                <w:szCs w:val="18"/>
              </w:rPr>
              <w:t>t</w:t>
            </w:r>
            <w:r>
              <w:rPr>
                <w:rFonts w:asciiTheme="majorHAnsi" w:hAnsiTheme="majorHAnsi" w:cstheme="majorHAnsi"/>
                <w:sz w:val="18"/>
                <w:szCs w:val="18"/>
              </w:rPr>
              <w:t>0</w:t>
            </w:r>
          </w:p>
        </w:tc>
        <w:tc>
          <w:tcPr>
            <w:tcW w:w="2211" w:type="dxa"/>
            <w:gridSpan w:val="3"/>
          </w:tcPr>
          <w:p w14:paraId="6FAB65D0" w14:textId="3275C702" w:rsidR="00C73427" w:rsidRPr="00C73427" w:rsidRDefault="00C73427" w:rsidP="00C73427">
            <w:pPr>
              <w:jc w:val="center"/>
              <w:rPr>
                <w:rFonts w:asciiTheme="majorHAnsi" w:hAnsiTheme="majorHAnsi" w:cstheme="majorHAnsi"/>
                <w:sz w:val="18"/>
                <w:szCs w:val="18"/>
              </w:rPr>
            </w:pPr>
            <w:r w:rsidRPr="00AD6CC1">
              <w:rPr>
                <w:rFonts w:asciiTheme="majorHAnsi" w:hAnsiTheme="majorHAnsi" w:cstheme="majorHAnsi"/>
                <w:i/>
                <w:sz w:val="18"/>
                <w:szCs w:val="18"/>
              </w:rPr>
              <w:t>t</w:t>
            </w:r>
            <w:r>
              <w:rPr>
                <w:rFonts w:asciiTheme="majorHAnsi" w:hAnsiTheme="majorHAnsi" w:cstheme="majorHAnsi"/>
                <w:sz w:val="18"/>
                <w:szCs w:val="18"/>
              </w:rPr>
              <w:t>1</w:t>
            </w:r>
          </w:p>
        </w:tc>
      </w:tr>
      <w:tr w:rsidR="00767B42" w:rsidRPr="00C73427" w14:paraId="3ABA3274" w14:textId="20DEC66E" w:rsidTr="00C73427">
        <w:trPr>
          <w:trHeight w:val="165"/>
        </w:trPr>
        <w:tc>
          <w:tcPr>
            <w:tcW w:w="2913" w:type="dxa"/>
            <w:hideMark/>
          </w:tcPr>
          <w:p w14:paraId="65E80EE7" w14:textId="77777777" w:rsidR="00767B42" w:rsidRPr="00C73427" w:rsidRDefault="00767B42" w:rsidP="00C73427">
            <w:pPr>
              <w:rPr>
                <w:rFonts w:asciiTheme="majorHAnsi" w:hAnsiTheme="majorHAnsi" w:cstheme="majorHAnsi"/>
                <w:sz w:val="18"/>
                <w:szCs w:val="18"/>
              </w:rPr>
            </w:pPr>
          </w:p>
        </w:tc>
        <w:tc>
          <w:tcPr>
            <w:tcW w:w="625" w:type="dxa"/>
          </w:tcPr>
          <w:p w14:paraId="21CB9D30" w14:textId="551FFB5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Freq.</w:t>
            </w:r>
          </w:p>
        </w:tc>
        <w:tc>
          <w:tcPr>
            <w:tcW w:w="777" w:type="dxa"/>
          </w:tcPr>
          <w:p w14:paraId="1B59F4E2" w14:textId="46F9FA0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Percent</w:t>
            </w:r>
          </w:p>
        </w:tc>
        <w:tc>
          <w:tcPr>
            <w:tcW w:w="717" w:type="dxa"/>
          </w:tcPr>
          <w:p w14:paraId="65144FA7" w14:textId="7EF95B3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Cum.</w:t>
            </w:r>
          </w:p>
        </w:tc>
        <w:tc>
          <w:tcPr>
            <w:tcW w:w="717" w:type="dxa"/>
            <w:hideMark/>
          </w:tcPr>
          <w:p w14:paraId="12909A59" w14:textId="1AA407C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Freq.</w:t>
            </w:r>
          </w:p>
        </w:tc>
        <w:tc>
          <w:tcPr>
            <w:tcW w:w="777" w:type="dxa"/>
            <w:hideMark/>
          </w:tcPr>
          <w:p w14:paraId="507E076C"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Percent</w:t>
            </w:r>
          </w:p>
        </w:tc>
        <w:tc>
          <w:tcPr>
            <w:tcW w:w="717" w:type="dxa"/>
            <w:hideMark/>
          </w:tcPr>
          <w:p w14:paraId="0DEF91D4"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Cum.</w:t>
            </w:r>
          </w:p>
        </w:tc>
        <w:tc>
          <w:tcPr>
            <w:tcW w:w="717" w:type="dxa"/>
          </w:tcPr>
          <w:p w14:paraId="1D6F3B1C" w14:textId="55B45F1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Freq.</w:t>
            </w:r>
          </w:p>
        </w:tc>
        <w:tc>
          <w:tcPr>
            <w:tcW w:w="777" w:type="dxa"/>
          </w:tcPr>
          <w:p w14:paraId="4F3B7025" w14:textId="03B08D4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Percent</w:t>
            </w:r>
          </w:p>
        </w:tc>
        <w:tc>
          <w:tcPr>
            <w:tcW w:w="717" w:type="dxa"/>
          </w:tcPr>
          <w:p w14:paraId="364A2684" w14:textId="2727F4A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Cum.</w:t>
            </w:r>
          </w:p>
        </w:tc>
      </w:tr>
      <w:tr w:rsidR="00767B42" w:rsidRPr="00C73427" w14:paraId="55F86977" w14:textId="42E12559" w:rsidTr="00C73427">
        <w:trPr>
          <w:trHeight w:val="180"/>
        </w:trPr>
        <w:tc>
          <w:tcPr>
            <w:tcW w:w="2913" w:type="dxa"/>
            <w:hideMark/>
          </w:tcPr>
          <w:p w14:paraId="142E6E13" w14:textId="77777777" w:rsidR="00767B42" w:rsidRPr="00C73427" w:rsidRDefault="00767B42" w:rsidP="00C73427">
            <w:pPr>
              <w:rPr>
                <w:rFonts w:asciiTheme="majorHAnsi" w:hAnsiTheme="majorHAnsi" w:cstheme="majorHAnsi"/>
                <w:b/>
                <w:bCs/>
                <w:sz w:val="18"/>
                <w:szCs w:val="18"/>
              </w:rPr>
            </w:pPr>
            <w:r w:rsidRPr="00C73427">
              <w:rPr>
                <w:rFonts w:asciiTheme="majorHAnsi" w:hAnsiTheme="majorHAnsi" w:cstheme="majorHAnsi"/>
                <w:b/>
                <w:bCs/>
                <w:sz w:val="18"/>
                <w:szCs w:val="18"/>
              </w:rPr>
              <w:t>Sex</w:t>
            </w:r>
          </w:p>
        </w:tc>
        <w:tc>
          <w:tcPr>
            <w:tcW w:w="625" w:type="dxa"/>
          </w:tcPr>
          <w:p w14:paraId="6364D407" w14:textId="77777777" w:rsidR="00767B42" w:rsidRPr="00C73427" w:rsidRDefault="00767B42" w:rsidP="00C73427">
            <w:pPr>
              <w:rPr>
                <w:rFonts w:asciiTheme="majorHAnsi" w:hAnsiTheme="majorHAnsi" w:cstheme="majorHAnsi"/>
                <w:sz w:val="18"/>
                <w:szCs w:val="18"/>
              </w:rPr>
            </w:pPr>
          </w:p>
        </w:tc>
        <w:tc>
          <w:tcPr>
            <w:tcW w:w="777" w:type="dxa"/>
          </w:tcPr>
          <w:p w14:paraId="2E26EE0E" w14:textId="77777777" w:rsidR="00767B42" w:rsidRPr="00C73427" w:rsidRDefault="00767B42" w:rsidP="00C73427">
            <w:pPr>
              <w:rPr>
                <w:rFonts w:asciiTheme="majorHAnsi" w:hAnsiTheme="majorHAnsi" w:cstheme="majorHAnsi"/>
                <w:sz w:val="18"/>
                <w:szCs w:val="18"/>
              </w:rPr>
            </w:pPr>
          </w:p>
        </w:tc>
        <w:tc>
          <w:tcPr>
            <w:tcW w:w="717" w:type="dxa"/>
          </w:tcPr>
          <w:p w14:paraId="26875CF0" w14:textId="77777777" w:rsidR="00767B42" w:rsidRPr="00C73427" w:rsidRDefault="00767B42" w:rsidP="00C73427">
            <w:pPr>
              <w:rPr>
                <w:rFonts w:asciiTheme="majorHAnsi" w:hAnsiTheme="majorHAnsi" w:cstheme="majorHAnsi"/>
                <w:sz w:val="18"/>
                <w:szCs w:val="18"/>
              </w:rPr>
            </w:pPr>
          </w:p>
        </w:tc>
        <w:tc>
          <w:tcPr>
            <w:tcW w:w="717" w:type="dxa"/>
            <w:hideMark/>
          </w:tcPr>
          <w:p w14:paraId="544191E3" w14:textId="5740936E" w:rsidR="00767B42" w:rsidRPr="00C73427" w:rsidRDefault="00767B42" w:rsidP="00C73427">
            <w:pPr>
              <w:rPr>
                <w:rFonts w:asciiTheme="majorHAnsi" w:hAnsiTheme="majorHAnsi" w:cstheme="majorHAnsi"/>
                <w:sz w:val="18"/>
                <w:szCs w:val="18"/>
              </w:rPr>
            </w:pPr>
          </w:p>
        </w:tc>
        <w:tc>
          <w:tcPr>
            <w:tcW w:w="777" w:type="dxa"/>
            <w:hideMark/>
          </w:tcPr>
          <w:p w14:paraId="72869A23" w14:textId="77777777" w:rsidR="00767B42" w:rsidRPr="00C73427" w:rsidRDefault="00767B42" w:rsidP="00C73427">
            <w:pPr>
              <w:rPr>
                <w:rFonts w:asciiTheme="majorHAnsi" w:hAnsiTheme="majorHAnsi" w:cstheme="majorHAnsi"/>
                <w:sz w:val="18"/>
                <w:szCs w:val="18"/>
              </w:rPr>
            </w:pPr>
          </w:p>
        </w:tc>
        <w:tc>
          <w:tcPr>
            <w:tcW w:w="717" w:type="dxa"/>
            <w:hideMark/>
          </w:tcPr>
          <w:p w14:paraId="30D42767" w14:textId="77777777" w:rsidR="00767B42" w:rsidRPr="00C73427" w:rsidRDefault="00767B42" w:rsidP="00C73427">
            <w:pPr>
              <w:rPr>
                <w:rFonts w:asciiTheme="majorHAnsi" w:hAnsiTheme="majorHAnsi" w:cstheme="majorHAnsi"/>
                <w:sz w:val="18"/>
                <w:szCs w:val="18"/>
              </w:rPr>
            </w:pPr>
          </w:p>
        </w:tc>
        <w:tc>
          <w:tcPr>
            <w:tcW w:w="717" w:type="dxa"/>
          </w:tcPr>
          <w:p w14:paraId="5262A524" w14:textId="77777777" w:rsidR="00767B42" w:rsidRPr="00C73427" w:rsidRDefault="00767B42" w:rsidP="00C73427">
            <w:pPr>
              <w:rPr>
                <w:rFonts w:asciiTheme="majorHAnsi" w:hAnsiTheme="majorHAnsi" w:cstheme="majorHAnsi"/>
                <w:sz w:val="18"/>
                <w:szCs w:val="18"/>
              </w:rPr>
            </w:pPr>
          </w:p>
        </w:tc>
        <w:tc>
          <w:tcPr>
            <w:tcW w:w="777" w:type="dxa"/>
          </w:tcPr>
          <w:p w14:paraId="2D663FCE" w14:textId="77777777" w:rsidR="00767B42" w:rsidRPr="00C73427" w:rsidRDefault="00767B42" w:rsidP="00C73427">
            <w:pPr>
              <w:rPr>
                <w:rFonts w:asciiTheme="majorHAnsi" w:hAnsiTheme="majorHAnsi" w:cstheme="majorHAnsi"/>
                <w:sz w:val="18"/>
                <w:szCs w:val="18"/>
              </w:rPr>
            </w:pPr>
          </w:p>
        </w:tc>
        <w:tc>
          <w:tcPr>
            <w:tcW w:w="717" w:type="dxa"/>
          </w:tcPr>
          <w:p w14:paraId="46AA80A0" w14:textId="77777777" w:rsidR="00767B42" w:rsidRPr="00C73427" w:rsidRDefault="00767B42" w:rsidP="00C73427">
            <w:pPr>
              <w:rPr>
                <w:rFonts w:asciiTheme="majorHAnsi" w:hAnsiTheme="majorHAnsi" w:cstheme="majorHAnsi"/>
                <w:sz w:val="18"/>
                <w:szCs w:val="18"/>
              </w:rPr>
            </w:pPr>
          </w:p>
        </w:tc>
      </w:tr>
      <w:tr w:rsidR="00767B42" w:rsidRPr="00C73427" w14:paraId="77166B93" w14:textId="16155C36" w:rsidTr="00C73427">
        <w:trPr>
          <w:trHeight w:val="165"/>
        </w:trPr>
        <w:tc>
          <w:tcPr>
            <w:tcW w:w="2913" w:type="dxa"/>
            <w:hideMark/>
          </w:tcPr>
          <w:p w14:paraId="35F2EC46"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Female</w:t>
            </w:r>
          </w:p>
        </w:tc>
        <w:tc>
          <w:tcPr>
            <w:tcW w:w="625" w:type="dxa"/>
          </w:tcPr>
          <w:p w14:paraId="0C6DB974" w14:textId="3F2E5A0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768</w:t>
            </w:r>
          </w:p>
        </w:tc>
        <w:tc>
          <w:tcPr>
            <w:tcW w:w="777" w:type="dxa"/>
          </w:tcPr>
          <w:p w14:paraId="68704FC9" w14:textId="704085C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46.21</w:t>
            </w:r>
          </w:p>
        </w:tc>
        <w:tc>
          <w:tcPr>
            <w:tcW w:w="717" w:type="dxa"/>
          </w:tcPr>
          <w:p w14:paraId="37B1B826" w14:textId="7659D95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46.21</w:t>
            </w:r>
          </w:p>
        </w:tc>
        <w:tc>
          <w:tcPr>
            <w:tcW w:w="717" w:type="dxa"/>
            <w:hideMark/>
          </w:tcPr>
          <w:p w14:paraId="435EFE70" w14:textId="3205327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4,292</w:t>
            </w:r>
          </w:p>
        </w:tc>
        <w:tc>
          <w:tcPr>
            <w:tcW w:w="777" w:type="dxa"/>
            <w:hideMark/>
          </w:tcPr>
          <w:p w14:paraId="2E53F3B1"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33.38</w:t>
            </w:r>
          </w:p>
        </w:tc>
        <w:tc>
          <w:tcPr>
            <w:tcW w:w="717" w:type="dxa"/>
            <w:hideMark/>
          </w:tcPr>
          <w:p w14:paraId="65B8A171"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33.38</w:t>
            </w:r>
          </w:p>
        </w:tc>
        <w:tc>
          <w:tcPr>
            <w:tcW w:w="717" w:type="dxa"/>
          </w:tcPr>
          <w:p w14:paraId="4C7F2E2D" w14:textId="3802C6F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3,739</w:t>
            </w:r>
          </w:p>
        </w:tc>
        <w:tc>
          <w:tcPr>
            <w:tcW w:w="777" w:type="dxa"/>
          </w:tcPr>
          <w:p w14:paraId="461B54C8" w14:textId="5D96D46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32.83</w:t>
            </w:r>
          </w:p>
        </w:tc>
        <w:tc>
          <w:tcPr>
            <w:tcW w:w="717" w:type="dxa"/>
          </w:tcPr>
          <w:p w14:paraId="21904DBB" w14:textId="7E5E7C5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32.83</w:t>
            </w:r>
          </w:p>
        </w:tc>
      </w:tr>
      <w:tr w:rsidR="00767B42" w:rsidRPr="00C73427" w14:paraId="217FDF3A" w14:textId="09D59736" w:rsidTr="00C73427">
        <w:trPr>
          <w:trHeight w:val="165"/>
        </w:trPr>
        <w:tc>
          <w:tcPr>
            <w:tcW w:w="2913" w:type="dxa"/>
            <w:hideMark/>
          </w:tcPr>
          <w:p w14:paraId="3229EC73"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Male</w:t>
            </w:r>
          </w:p>
        </w:tc>
        <w:tc>
          <w:tcPr>
            <w:tcW w:w="625" w:type="dxa"/>
          </w:tcPr>
          <w:p w14:paraId="6675BEAD" w14:textId="6FF3F71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894</w:t>
            </w:r>
          </w:p>
        </w:tc>
        <w:tc>
          <w:tcPr>
            <w:tcW w:w="777" w:type="dxa"/>
          </w:tcPr>
          <w:p w14:paraId="4E20D826" w14:textId="7D5AD30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53.79</w:t>
            </w:r>
          </w:p>
        </w:tc>
        <w:tc>
          <w:tcPr>
            <w:tcW w:w="717" w:type="dxa"/>
          </w:tcPr>
          <w:p w14:paraId="5D1119D2" w14:textId="205F34E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hideMark/>
          </w:tcPr>
          <w:p w14:paraId="0D60CFF9" w14:textId="37F2536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8,567</w:t>
            </w:r>
          </w:p>
        </w:tc>
        <w:tc>
          <w:tcPr>
            <w:tcW w:w="777" w:type="dxa"/>
            <w:hideMark/>
          </w:tcPr>
          <w:p w14:paraId="56172EE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66.62</w:t>
            </w:r>
          </w:p>
        </w:tc>
        <w:tc>
          <w:tcPr>
            <w:tcW w:w="717" w:type="dxa"/>
            <w:hideMark/>
          </w:tcPr>
          <w:p w14:paraId="526FAE55"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6216B8AC" w14:textId="2A16EC5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7,650</w:t>
            </w:r>
          </w:p>
        </w:tc>
        <w:tc>
          <w:tcPr>
            <w:tcW w:w="777" w:type="dxa"/>
          </w:tcPr>
          <w:p w14:paraId="1CB79852" w14:textId="4C7633C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67.17</w:t>
            </w:r>
          </w:p>
        </w:tc>
        <w:tc>
          <w:tcPr>
            <w:tcW w:w="717" w:type="dxa"/>
          </w:tcPr>
          <w:p w14:paraId="4A5B429A" w14:textId="6DAE2A0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r>
      <w:tr w:rsidR="00767B42" w:rsidRPr="00C73427" w14:paraId="72BE293D" w14:textId="4D8EE6E5" w:rsidTr="00C73427">
        <w:trPr>
          <w:trHeight w:val="165"/>
        </w:trPr>
        <w:tc>
          <w:tcPr>
            <w:tcW w:w="2913" w:type="dxa"/>
            <w:hideMark/>
          </w:tcPr>
          <w:p w14:paraId="41A38093"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Total</w:t>
            </w:r>
          </w:p>
        </w:tc>
        <w:tc>
          <w:tcPr>
            <w:tcW w:w="625" w:type="dxa"/>
          </w:tcPr>
          <w:p w14:paraId="6A66AA0F" w14:textId="7F7E192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1,662</w:t>
            </w:r>
          </w:p>
        </w:tc>
        <w:tc>
          <w:tcPr>
            <w:tcW w:w="777" w:type="dxa"/>
          </w:tcPr>
          <w:p w14:paraId="7F96F1EA" w14:textId="2398AC3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5CCB907F" w14:textId="77777777" w:rsidR="00767B42" w:rsidRPr="00C73427" w:rsidRDefault="00767B42" w:rsidP="00C73427">
            <w:pPr>
              <w:rPr>
                <w:rFonts w:asciiTheme="majorHAnsi" w:hAnsiTheme="majorHAnsi" w:cstheme="majorHAnsi"/>
                <w:sz w:val="18"/>
                <w:szCs w:val="18"/>
              </w:rPr>
            </w:pPr>
          </w:p>
        </w:tc>
        <w:tc>
          <w:tcPr>
            <w:tcW w:w="717" w:type="dxa"/>
            <w:hideMark/>
          </w:tcPr>
          <w:p w14:paraId="38884C56" w14:textId="74187C5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12,859</w:t>
            </w:r>
          </w:p>
        </w:tc>
        <w:tc>
          <w:tcPr>
            <w:tcW w:w="777" w:type="dxa"/>
            <w:hideMark/>
          </w:tcPr>
          <w:p w14:paraId="5FE55D47"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hideMark/>
          </w:tcPr>
          <w:p w14:paraId="7D38450E" w14:textId="77777777" w:rsidR="00767B42" w:rsidRPr="00C73427" w:rsidRDefault="00767B42" w:rsidP="00C73427">
            <w:pPr>
              <w:rPr>
                <w:rFonts w:asciiTheme="majorHAnsi" w:hAnsiTheme="majorHAnsi" w:cstheme="majorHAnsi"/>
                <w:sz w:val="18"/>
                <w:szCs w:val="18"/>
              </w:rPr>
            </w:pPr>
          </w:p>
        </w:tc>
        <w:tc>
          <w:tcPr>
            <w:tcW w:w="717" w:type="dxa"/>
          </w:tcPr>
          <w:p w14:paraId="7E3CBA60" w14:textId="5AE0BC7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11,389</w:t>
            </w:r>
          </w:p>
        </w:tc>
        <w:tc>
          <w:tcPr>
            <w:tcW w:w="777" w:type="dxa"/>
          </w:tcPr>
          <w:p w14:paraId="7AC6F73F" w14:textId="7AAB9AB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3E082E30" w14:textId="77777777" w:rsidR="00767B42" w:rsidRPr="00C73427" w:rsidRDefault="00767B42" w:rsidP="00C73427">
            <w:pPr>
              <w:rPr>
                <w:rFonts w:asciiTheme="majorHAnsi" w:hAnsiTheme="majorHAnsi" w:cstheme="majorHAnsi"/>
                <w:sz w:val="18"/>
                <w:szCs w:val="18"/>
              </w:rPr>
            </w:pPr>
          </w:p>
        </w:tc>
      </w:tr>
      <w:tr w:rsidR="00767B42" w:rsidRPr="00C73427" w14:paraId="5B18F265" w14:textId="245C3F9F" w:rsidTr="00C73427">
        <w:trPr>
          <w:trHeight w:val="165"/>
        </w:trPr>
        <w:tc>
          <w:tcPr>
            <w:tcW w:w="2913" w:type="dxa"/>
            <w:hideMark/>
          </w:tcPr>
          <w:p w14:paraId="0440EC72" w14:textId="77777777" w:rsidR="00767B42" w:rsidRPr="00C73427" w:rsidRDefault="00767B42" w:rsidP="00C73427">
            <w:pPr>
              <w:rPr>
                <w:rFonts w:asciiTheme="majorHAnsi" w:hAnsiTheme="majorHAnsi" w:cstheme="majorHAnsi"/>
                <w:sz w:val="18"/>
                <w:szCs w:val="18"/>
              </w:rPr>
            </w:pPr>
          </w:p>
        </w:tc>
        <w:tc>
          <w:tcPr>
            <w:tcW w:w="625" w:type="dxa"/>
          </w:tcPr>
          <w:p w14:paraId="4975F148" w14:textId="77777777" w:rsidR="00767B42" w:rsidRPr="00C73427" w:rsidRDefault="00767B42" w:rsidP="00C73427">
            <w:pPr>
              <w:rPr>
                <w:rFonts w:asciiTheme="majorHAnsi" w:hAnsiTheme="majorHAnsi" w:cstheme="majorHAnsi"/>
                <w:sz w:val="18"/>
                <w:szCs w:val="18"/>
              </w:rPr>
            </w:pPr>
          </w:p>
        </w:tc>
        <w:tc>
          <w:tcPr>
            <w:tcW w:w="777" w:type="dxa"/>
          </w:tcPr>
          <w:p w14:paraId="4CB62D8C" w14:textId="77777777" w:rsidR="00767B42" w:rsidRPr="00C73427" w:rsidRDefault="00767B42" w:rsidP="00C73427">
            <w:pPr>
              <w:rPr>
                <w:rFonts w:asciiTheme="majorHAnsi" w:hAnsiTheme="majorHAnsi" w:cstheme="majorHAnsi"/>
                <w:sz w:val="18"/>
                <w:szCs w:val="18"/>
              </w:rPr>
            </w:pPr>
          </w:p>
        </w:tc>
        <w:tc>
          <w:tcPr>
            <w:tcW w:w="717" w:type="dxa"/>
          </w:tcPr>
          <w:p w14:paraId="03FE3E43" w14:textId="77777777" w:rsidR="00767B42" w:rsidRPr="00C73427" w:rsidRDefault="00767B42" w:rsidP="00C73427">
            <w:pPr>
              <w:rPr>
                <w:rFonts w:asciiTheme="majorHAnsi" w:hAnsiTheme="majorHAnsi" w:cstheme="majorHAnsi"/>
                <w:sz w:val="18"/>
                <w:szCs w:val="18"/>
              </w:rPr>
            </w:pPr>
          </w:p>
        </w:tc>
        <w:tc>
          <w:tcPr>
            <w:tcW w:w="717" w:type="dxa"/>
            <w:hideMark/>
          </w:tcPr>
          <w:p w14:paraId="49BB7874" w14:textId="087346F6" w:rsidR="00767B42" w:rsidRPr="00C73427" w:rsidRDefault="00767B42" w:rsidP="00C73427">
            <w:pPr>
              <w:rPr>
                <w:rFonts w:asciiTheme="majorHAnsi" w:hAnsiTheme="majorHAnsi" w:cstheme="majorHAnsi"/>
                <w:sz w:val="18"/>
                <w:szCs w:val="18"/>
              </w:rPr>
            </w:pPr>
          </w:p>
        </w:tc>
        <w:tc>
          <w:tcPr>
            <w:tcW w:w="777" w:type="dxa"/>
            <w:hideMark/>
          </w:tcPr>
          <w:p w14:paraId="3808C5F8" w14:textId="77777777" w:rsidR="00767B42" w:rsidRPr="00C73427" w:rsidRDefault="00767B42" w:rsidP="00C73427">
            <w:pPr>
              <w:rPr>
                <w:rFonts w:asciiTheme="majorHAnsi" w:hAnsiTheme="majorHAnsi" w:cstheme="majorHAnsi"/>
                <w:sz w:val="18"/>
                <w:szCs w:val="18"/>
              </w:rPr>
            </w:pPr>
          </w:p>
        </w:tc>
        <w:tc>
          <w:tcPr>
            <w:tcW w:w="717" w:type="dxa"/>
            <w:hideMark/>
          </w:tcPr>
          <w:p w14:paraId="439F8E0A" w14:textId="77777777" w:rsidR="00767B42" w:rsidRPr="00C73427" w:rsidRDefault="00767B42" w:rsidP="00C73427">
            <w:pPr>
              <w:rPr>
                <w:rFonts w:asciiTheme="majorHAnsi" w:hAnsiTheme="majorHAnsi" w:cstheme="majorHAnsi"/>
                <w:sz w:val="18"/>
                <w:szCs w:val="18"/>
              </w:rPr>
            </w:pPr>
          </w:p>
        </w:tc>
        <w:tc>
          <w:tcPr>
            <w:tcW w:w="717" w:type="dxa"/>
          </w:tcPr>
          <w:p w14:paraId="02016D17" w14:textId="77777777" w:rsidR="00767B42" w:rsidRPr="00C73427" w:rsidRDefault="00767B42" w:rsidP="00C73427">
            <w:pPr>
              <w:rPr>
                <w:rFonts w:asciiTheme="majorHAnsi" w:hAnsiTheme="majorHAnsi" w:cstheme="majorHAnsi"/>
                <w:sz w:val="18"/>
                <w:szCs w:val="18"/>
              </w:rPr>
            </w:pPr>
          </w:p>
        </w:tc>
        <w:tc>
          <w:tcPr>
            <w:tcW w:w="777" w:type="dxa"/>
          </w:tcPr>
          <w:p w14:paraId="0BC2B2EC" w14:textId="77777777" w:rsidR="00767B42" w:rsidRPr="00C73427" w:rsidRDefault="00767B42" w:rsidP="00C73427">
            <w:pPr>
              <w:rPr>
                <w:rFonts w:asciiTheme="majorHAnsi" w:hAnsiTheme="majorHAnsi" w:cstheme="majorHAnsi"/>
                <w:sz w:val="18"/>
                <w:szCs w:val="18"/>
              </w:rPr>
            </w:pPr>
          </w:p>
        </w:tc>
        <w:tc>
          <w:tcPr>
            <w:tcW w:w="717" w:type="dxa"/>
          </w:tcPr>
          <w:p w14:paraId="4756B79E" w14:textId="77777777" w:rsidR="00767B42" w:rsidRPr="00C73427" w:rsidRDefault="00767B42" w:rsidP="00C73427">
            <w:pPr>
              <w:rPr>
                <w:rFonts w:asciiTheme="majorHAnsi" w:hAnsiTheme="majorHAnsi" w:cstheme="majorHAnsi"/>
                <w:sz w:val="18"/>
                <w:szCs w:val="18"/>
              </w:rPr>
            </w:pPr>
          </w:p>
        </w:tc>
      </w:tr>
      <w:tr w:rsidR="00767B42" w:rsidRPr="00C73427" w14:paraId="0820B561" w14:textId="64CEF57D" w:rsidTr="00C73427">
        <w:trPr>
          <w:trHeight w:val="165"/>
        </w:trPr>
        <w:tc>
          <w:tcPr>
            <w:tcW w:w="2913" w:type="dxa"/>
            <w:hideMark/>
          </w:tcPr>
          <w:p w14:paraId="6717E195" w14:textId="77777777" w:rsidR="00767B42" w:rsidRPr="00C73427" w:rsidRDefault="00767B42" w:rsidP="00C73427">
            <w:pPr>
              <w:rPr>
                <w:rFonts w:asciiTheme="majorHAnsi" w:hAnsiTheme="majorHAnsi" w:cstheme="majorHAnsi"/>
                <w:b/>
                <w:bCs/>
                <w:sz w:val="18"/>
                <w:szCs w:val="18"/>
              </w:rPr>
            </w:pPr>
            <w:r w:rsidRPr="00C73427">
              <w:rPr>
                <w:rFonts w:asciiTheme="majorHAnsi" w:hAnsiTheme="majorHAnsi" w:cstheme="majorHAnsi"/>
                <w:b/>
                <w:bCs/>
                <w:sz w:val="18"/>
                <w:szCs w:val="18"/>
              </w:rPr>
              <w:t>Age</w:t>
            </w:r>
          </w:p>
        </w:tc>
        <w:tc>
          <w:tcPr>
            <w:tcW w:w="625" w:type="dxa"/>
          </w:tcPr>
          <w:p w14:paraId="6A79FF40" w14:textId="77777777" w:rsidR="00767B42" w:rsidRPr="00C73427" w:rsidRDefault="00767B42" w:rsidP="00C73427">
            <w:pPr>
              <w:rPr>
                <w:rFonts w:asciiTheme="majorHAnsi" w:hAnsiTheme="majorHAnsi" w:cstheme="majorHAnsi"/>
                <w:sz w:val="18"/>
                <w:szCs w:val="18"/>
              </w:rPr>
            </w:pPr>
          </w:p>
        </w:tc>
        <w:tc>
          <w:tcPr>
            <w:tcW w:w="777" w:type="dxa"/>
          </w:tcPr>
          <w:p w14:paraId="654234E8" w14:textId="77777777" w:rsidR="00767B42" w:rsidRPr="00C73427" w:rsidRDefault="00767B42" w:rsidP="00C73427">
            <w:pPr>
              <w:rPr>
                <w:rFonts w:asciiTheme="majorHAnsi" w:hAnsiTheme="majorHAnsi" w:cstheme="majorHAnsi"/>
                <w:sz w:val="18"/>
                <w:szCs w:val="18"/>
              </w:rPr>
            </w:pPr>
          </w:p>
        </w:tc>
        <w:tc>
          <w:tcPr>
            <w:tcW w:w="717" w:type="dxa"/>
          </w:tcPr>
          <w:p w14:paraId="37F48F62" w14:textId="77777777" w:rsidR="00767B42" w:rsidRPr="00C73427" w:rsidRDefault="00767B42" w:rsidP="00C73427">
            <w:pPr>
              <w:rPr>
                <w:rFonts w:asciiTheme="majorHAnsi" w:hAnsiTheme="majorHAnsi" w:cstheme="majorHAnsi"/>
                <w:sz w:val="18"/>
                <w:szCs w:val="18"/>
              </w:rPr>
            </w:pPr>
          </w:p>
        </w:tc>
        <w:tc>
          <w:tcPr>
            <w:tcW w:w="717" w:type="dxa"/>
            <w:hideMark/>
          </w:tcPr>
          <w:p w14:paraId="1A36099E" w14:textId="4BA7411E" w:rsidR="00767B42" w:rsidRPr="00C73427" w:rsidRDefault="00767B42" w:rsidP="00C73427">
            <w:pPr>
              <w:rPr>
                <w:rFonts w:asciiTheme="majorHAnsi" w:hAnsiTheme="majorHAnsi" w:cstheme="majorHAnsi"/>
                <w:sz w:val="18"/>
                <w:szCs w:val="18"/>
              </w:rPr>
            </w:pPr>
          </w:p>
        </w:tc>
        <w:tc>
          <w:tcPr>
            <w:tcW w:w="777" w:type="dxa"/>
            <w:hideMark/>
          </w:tcPr>
          <w:p w14:paraId="261BA8E0" w14:textId="77777777" w:rsidR="00767B42" w:rsidRPr="00C73427" w:rsidRDefault="00767B42" w:rsidP="00C73427">
            <w:pPr>
              <w:rPr>
                <w:rFonts w:asciiTheme="majorHAnsi" w:hAnsiTheme="majorHAnsi" w:cstheme="majorHAnsi"/>
                <w:sz w:val="18"/>
                <w:szCs w:val="18"/>
              </w:rPr>
            </w:pPr>
          </w:p>
        </w:tc>
        <w:tc>
          <w:tcPr>
            <w:tcW w:w="717" w:type="dxa"/>
            <w:hideMark/>
          </w:tcPr>
          <w:p w14:paraId="0E2A4EE1" w14:textId="77777777" w:rsidR="00767B42" w:rsidRPr="00C73427" w:rsidRDefault="00767B42" w:rsidP="00C73427">
            <w:pPr>
              <w:rPr>
                <w:rFonts w:asciiTheme="majorHAnsi" w:hAnsiTheme="majorHAnsi" w:cstheme="majorHAnsi"/>
                <w:sz w:val="18"/>
                <w:szCs w:val="18"/>
              </w:rPr>
            </w:pPr>
          </w:p>
        </w:tc>
        <w:tc>
          <w:tcPr>
            <w:tcW w:w="717" w:type="dxa"/>
          </w:tcPr>
          <w:p w14:paraId="72ACA9CD" w14:textId="77777777" w:rsidR="00767B42" w:rsidRPr="00C73427" w:rsidRDefault="00767B42" w:rsidP="00C73427">
            <w:pPr>
              <w:rPr>
                <w:rFonts w:asciiTheme="majorHAnsi" w:hAnsiTheme="majorHAnsi" w:cstheme="majorHAnsi"/>
                <w:sz w:val="18"/>
                <w:szCs w:val="18"/>
              </w:rPr>
            </w:pPr>
          </w:p>
        </w:tc>
        <w:tc>
          <w:tcPr>
            <w:tcW w:w="777" w:type="dxa"/>
          </w:tcPr>
          <w:p w14:paraId="64FB252A" w14:textId="77777777" w:rsidR="00767B42" w:rsidRPr="00C73427" w:rsidRDefault="00767B42" w:rsidP="00C73427">
            <w:pPr>
              <w:rPr>
                <w:rFonts w:asciiTheme="majorHAnsi" w:hAnsiTheme="majorHAnsi" w:cstheme="majorHAnsi"/>
                <w:sz w:val="18"/>
                <w:szCs w:val="18"/>
              </w:rPr>
            </w:pPr>
          </w:p>
        </w:tc>
        <w:tc>
          <w:tcPr>
            <w:tcW w:w="717" w:type="dxa"/>
          </w:tcPr>
          <w:p w14:paraId="11CDBAAA" w14:textId="77777777" w:rsidR="00767B42" w:rsidRPr="00C73427" w:rsidRDefault="00767B42" w:rsidP="00C73427">
            <w:pPr>
              <w:rPr>
                <w:rFonts w:asciiTheme="majorHAnsi" w:hAnsiTheme="majorHAnsi" w:cstheme="majorHAnsi"/>
                <w:sz w:val="18"/>
                <w:szCs w:val="18"/>
              </w:rPr>
            </w:pPr>
          </w:p>
        </w:tc>
      </w:tr>
      <w:tr w:rsidR="00767B42" w:rsidRPr="00C73427" w14:paraId="0CD7EDB5" w14:textId="1C7ECFA5" w:rsidTr="00C73427">
        <w:trPr>
          <w:trHeight w:val="165"/>
        </w:trPr>
        <w:tc>
          <w:tcPr>
            <w:tcW w:w="2913" w:type="dxa"/>
            <w:hideMark/>
          </w:tcPr>
          <w:p w14:paraId="69DB0115"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&lt; 30</w:t>
            </w:r>
          </w:p>
        </w:tc>
        <w:tc>
          <w:tcPr>
            <w:tcW w:w="625" w:type="dxa"/>
          </w:tcPr>
          <w:p w14:paraId="37AFD0DD" w14:textId="33137DF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102</w:t>
            </w:r>
          </w:p>
        </w:tc>
        <w:tc>
          <w:tcPr>
            <w:tcW w:w="777" w:type="dxa"/>
          </w:tcPr>
          <w:p w14:paraId="6EEC7218" w14:textId="0DD356B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6.14</w:t>
            </w:r>
          </w:p>
        </w:tc>
        <w:tc>
          <w:tcPr>
            <w:tcW w:w="717" w:type="dxa"/>
          </w:tcPr>
          <w:p w14:paraId="7FE1EB51" w14:textId="7FB2DEA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6.14</w:t>
            </w:r>
          </w:p>
        </w:tc>
        <w:tc>
          <w:tcPr>
            <w:tcW w:w="717" w:type="dxa"/>
            <w:hideMark/>
          </w:tcPr>
          <w:p w14:paraId="11C58156" w14:textId="3C2D7A0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356</w:t>
            </w:r>
          </w:p>
        </w:tc>
        <w:tc>
          <w:tcPr>
            <w:tcW w:w="777" w:type="dxa"/>
            <w:hideMark/>
          </w:tcPr>
          <w:p w14:paraId="60FF79A3"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2.76</w:t>
            </w:r>
          </w:p>
        </w:tc>
        <w:tc>
          <w:tcPr>
            <w:tcW w:w="717" w:type="dxa"/>
            <w:hideMark/>
          </w:tcPr>
          <w:p w14:paraId="43EA414D"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2.76</w:t>
            </w:r>
          </w:p>
        </w:tc>
        <w:tc>
          <w:tcPr>
            <w:tcW w:w="717" w:type="dxa"/>
          </w:tcPr>
          <w:p w14:paraId="47F0B625" w14:textId="33D7D09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277</w:t>
            </w:r>
          </w:p>
        </w:tc>
        <w:tc>
          <w:tcPr>
            <w:tcW w:w="777" w:type="dxa"/>
          </w:tcPr>
          <w:p w14:paraId="78889509" w14:textId="79692BE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2.43</w:t>
            </w:r>
          </w:p>
        </w:tc>
        <w:tc>
          <w:tcPr>
            <w:tcW w:w="717" w:type="dxa"/>
          </w:tcPr>
          <w:p w14:paraId="2ACA742E" w14:textId="52C740D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2.43</w:t>
            </w:r>
          </w:p>
        </w:tc>
      </w:tr>
      <w:tr w:rsidR="00767B42" w:rsidRPr="00C73427" w14:paraId="2170D06D" w14:textId="410E9FC4" w:rsidTr="00C73427">
        <w:trPr>
          <w:trHeight w:val="165"/>
        </w:trPr>
        <w:tc>
          <w:tcPr>
            <w:tcW w:w="2913" w:type="dxa"/>
            <w:hideMark/>
          </w:tcPr>
          <w:p w14:paraId="52C6FE36"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30-39</w:t>
            </w:r>
          </w:p>
        </w:tc>
        <w:tc>
          <w:tcPr>
            <w:tcW w:w="625" w:type="dxa"/>
          </w:tcPr>
          <w:p w14:paraId="33E0C8B0" w14:textId="0C15B37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247</w:t>
            </w:r>
          </w:p>
        </w:tc>
        <w:tc>
          <w:tcPr>
            <w:tcW w:w="777" w:type="dxa"/>
          </w:tcPr>
          <w:p w14:paraId="517FDA35" w14:textId="3793D36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14.86</w:t>
            </w:r>
          </w:p>
        </w:tc>
        <w:tc>
          <w:tcPr>
            <w:tcW w:w="717" w:type="dxa"/>
          </w:tcPr>
          <w:p w14:paraId="30E30E07" w14:textId="3D21B5B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21.00</w:t>
            </w:r>
          </w:p>
        </w:tc>
        <w:tc>
          <w:tcPr>
            <w:tcW w:w="717" w:type="dxa"/>
            <w:hideMark/>
          </w:tcPr>
          <w:p w14:paraId="37134611" w14:textId="190D722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854</w:t>
            </w:r>
          </w:p>
        </w:tc>
        <w:tc>
          <w:tcPr>
            <w:tcW w:w="777" w:type="dxa"/>
            <w:hideMark/>
          </w:tcPr>
          <w:p w14:paraId="7973DBF4"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6.63</w:t>
            </w:r>
          </w:p>
        </w:tc>
        <w:tc>
          <w:tcPr>
            <w:tcW w:w="717" w:type="dxa"/>
            <w:hideMark/>
          </w:tcPr>
          <w:p w14:paraId="6CCA216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9.39</w:t>
            </w:r>
          </w:p>
        </w:tc>
        <w:tc>
          <w:tcPr>
            <w:tcW w:w="717" w:type="dxa"/>
          </w:tcPr>
          <w:p w14:paraId="6913F61F" w14:textId="3CFDFFC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712</w:t>
            </w:r>
          </w:p>
        </w:tc>
        <w:tc>
          <w:tcPr>
            <w:tcW w:w="777" w:type="dxa"/>
          </w:tcPr>
          <w:p w14:paraId="3DD5EDE3" w14:textId="774B0A8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6.24</w:t>
            </w:r>
          </w:p>
        </w:tc>
        <w:tc>
          <w:tcPr>
            <w:tcW w:w="717" w:type="dxa"/>
          </w:tcPr>
          <w:p w14:paraId="5313E326" w14:textId="14DFB99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8.67</w:t>
            </w:r>
          </w:p>
        </w:tc>
      </w:tr>
      <w:tr w:rsidR="00767B42" w:rsidRPr="00C73427" w14:paraId="2C8929BD" w14:textId="65DF4931" w:rsidTr="00C73427">
        <w:trPr>
          <w:trHeight w:val="165"/>
        </w:trPr>
        <w:tc>
          <w:tcPr>
            <w:tcW w:w="2913" w:type="dxa"/>
            <w:hideMark/>
          </w:tcPr>
          <w:p w14:paraId="7FF8B53E"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40-49</w:t>
            </w:r>
          </w:p>
        </w:tc>
        <w:tc>
          <w:tcPr>
            <w:tcW w:w="625" w:type="dxa"/>
          </w:tcPr>
          <w:p w14:paraId="73F97801" w14:textId="5145EAA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325</w:t>
            </w:r>
          </w:p>
        </w:tc>
        <w:tc>
          <w:tcPr>
            <w:tcW w:w="777" w:type="dxa"/>
          </w:tcPr>
          <w:p w14:paraId="447DBAE5" w14:textId="0247DE1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19.55</w:t>
            </w:r>
          </w:p>
        </w:tc>
        <w:tc>
          <w:tcPr>
            <w:tcW w:w="717" w:type="dxa"/>
          </w:tcPr>
          <w:p w14:paraId="2677B8D6" w14:textId="1A1FCE8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40.55</w:t>
            </w:r>
          </w:p>
        </w:tc>
        <w:tc>
          <w:tcPr>
            <w:tcW w:w="717" w:type="dxa"/>
            <w:hideMark/>
          </w:tcPr>
          <w:p w14:paraId="034E0EF4" w14:textId="119DF62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1,269</w:t>
            </w:r>
          </w:p>
        </w:tc>
        <w:tc>
          <w:tcPr>
            <w:tcW w:w="777" w:type="dxa"/>
            <w:hideMark/>
          </w:tcPr>
          <w:p w14:paraId="64A04AD4"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9.85</w:t>
            </w:r>
          </w:p>
        </w:tc>
        <w:tc>
          <w:tcPr>
            <w:tcW w:w="717" w:type="dxa"/>
            <w:hideMark/>
          </w:tcPr>
          <w:p w14:paraId="74639CF4"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19.25</w:t>
            </w:r>
          </w:p>
        </w:tc>
        <w:tc>
          <w:tcPr>
            <w:tcW w:w="717" w:type="dxa"/>
          </w:tcPr>
          <w:p w14:paraId="4207C241" w14:textId="5F647C3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1,052</w:t>
            </w:r>
          </w:p>
        </w:tc>
        <w:tc>
          <w:tcPr>
            <w:tcW w:w="777" w:type="dxa"/>
          </w:tcPr>
          <w:p w14:paraId="3EB40F34" w14:textId="2CFECCC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9.22</w:t>
            </w:r>
          </w:p>
        </w:tc>
        <w:tc>
          <w:tcPr>
            <w:tcW w:w="717" w:type="dxa"/>
          </w:tcPr>
          <w:p w14:paraId="1CB824B2" w14:textId="4602FD5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17.89</w:t>
            </w:r>
          </w:p>
        </w:tc>
      </w:tr>
      <w:tr w:rsidR="00767B42" w:rsidRPr="00C73427" w14:paraId="760B43D4" w14:textId="7BBD7633" w:rsidTr="00C73427">
        <w:trPr>
          <w:trHeight w:val="165"/>
        </w:trPr>
        <w:tc>
          <w:tcPr>
            <w:tcW w:w="2913" w:type="dxa"/>
            <w:hideMark/>
          </w:tcPr>
          <w:p w14:paraId="2512FD1F"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50-59</w:t>
            </w:r>
          </w:p>
        </w:tc>
        <w:tc>
          <w:tcPr>
            <w:tcW w:w="625" w:type="dxa"/>
          </w:tcPr>
          <w:p w14:paraId="01F7B648" w14:textId="5142F76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387</w:t>
            </w:r>
          </w:p>
        </w:tc>
        <w:tc>
          <w:tcPr>
            <w:tcW w:w="777" w:type="dxa"/>
          </w:tcPr>
          <w:p w14:paraId="1718A167" w14:textId="1119D32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23.29</w:t>
            </w:r>
          </w:p>
        </w:tc>
        <w:tc>
          <w:tcPr>
            <w:tcW w:w="717" w:type="dxa"/>
          </w:tcPr>
          <w:p w14:paraId="26F4BD92" w14:textId="26C75E5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63.84</w:t>
            </w:r>
          </w:p>
        </w:tc>
        <w:tc>
          <w:tcPr>
            <w:tcW w:w="717" w:type="dxa"/>
            <w:hideMark/>
          </w:tcPr>
          <w:p w14:paraId="64855059" w14:textId="59FAB4D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3,779</w:t>
            </w:r>
          </w:p>
        </w:tc>
        <w:tc>
          <w:tcPr>
            <w:tcW w:w="777" w:type="dxa"/>
            <w:hideMark/>
          </w:tcPr>
          <w:p w14:paraId="6968481C"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29.34</w:t>
            </w:r>
          </w:p>
        </w:tc>
        <w:tc>
          <w:tcPr>
            <w:tcW w:w="717" w:type="dxa"/>
            <w:hideMark/>
          </w:tcPr>
          <w:p w14:paraId="60A35BF2"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48.58</w:t>
            </w:r>
          </w:p>
        </w:tc>
        <w:tc>
          <w:tcPr>
            <w:tcW w:w="717" w:type="dxa"/>
          </w:tcPr>
          <w:p w14:paraId="2E6C77F1" w14:textId="1BE82DF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3,258</w:t>
            </w:r>
          </w:p>
        </w:tc>
        <w:tc>
          <w:tcPr>
            <w:tcW w:w="777" w:type="dxa"/>
          </w:tcPr>
          <w:p w14:paraId="1242244E" w14:textId="3537716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28.56</w:t>
            </w:r>
          </w:p>
        </w:tc>
        <w:tc>
          <w:tcPr>
            <w:tcW w:w="717" w:type="dxa"/>
          </w:tcPr>
          <w:p w14:paraId="0E779051" w14:textId="2B0784F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46.46</w:t>
            </w:r>
          </w:p>
        </w:tc>
      </w:tr>
      <w:tr w:rsidR="00767B42" w:rsidRPr="00C73427" w14:paraId="68613F44" w14:textId="5A84E92C" w:rsidTr="00C73427">
        <w:trPr>
          <w:trHeight w:val="165"/>
        </w:trPr>
        <w:tc>
          <w:tcPr>
            <w:tcW w:w="2913" w:type="dxa"/>
            <w:hideMark/>
          </w:tcPr>
          <w:p w14:paraId="293611F4"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60-69</w:t>
            </w:r>
          </w:p>
        </w:tc>
        <w:tc>
          <w:tcPr>
            <w:tcW w:w="625" w:type="dxa"/>
          </w:tcPr>
          <w:p w14:paraId="632B6DAC" w14:textId="497BB04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369</w:t>
            </w:r>
          </w:p>
        </w:tc>
        <w:tc>
          <w:tcPr>
            <w:tcW w:w="777" w:type="dxa"/>
          </w:tcPr>
          <w:p w14:paraId="141B4FCE" w14:textId="2927AC1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22.20</w:t>
            </w:r>
          </w:p>
        </w:tc>
        <w:tc>
          <w:tcPr>
            <w:tcW w:w="717" w:type="dxa"/>
          </w:tcPr>
          <w:p w14:paraId="76D15006" w14:textId="72014BE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86.04</w:t>
            </w:r>
          </w:p>
        </w:tc>
        <w:tc>
          <w:tcPr>
            <w:tcW w:w="717" w:type="dxa"/>
            <w:hideMark/>
          </w:tcPr>
          <w:p w14:paraId="1A5B93E3" w14:textId="161949A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3,330</w:t>
            </w:r>
          </w:p>
        </w:tc>
        <w:tc>
          <w:tcPr>
            <w:tcW w:w="777" w:type="dxa"/>
            <w:hideMark/>
          </w:tcPr>
          <w:p w14:paraId="46452190"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25.85</w:t>
            </w:r>
          </w:p>
        </w:tc>
        <w:tc>
          <w:tcPr>
            <w:tcW w:w="717" w:type="dxa"/>
            <w:hideMark/>
          </w:tcPr>
          <w:p w14:paraId="652570B2"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74.44</w:t>
            </w:r>
          </w:p>
        </w:tc>
        <w:tc>
          <w:tcPr>
            <w:tcW w:w="717" w:type="dxa"/>
          </w:tcPr>
          <w:p w14:paraId="37F216F9" w14:textId="4A3E262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3,022</w:t>
            </w:r>
          </w:p>
        </w:tc>
        <w:tc>
          <w:tcPr>
            <w:tcW w:w="777" w:type="dxa"/>
          </w:tcPr>
          <w:p w14:paraId="5D682E10" w14:textId="4D4984B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26.49</w:t>
            </w:r>
          </w:p>
        </w:tc>
        <w:tc>
          <w:tcPr>
            <w:tcW w:w="717" w:type="dxa"/>
          </w:tcPr>
          <w:p w14:paraId="00BC1354" w14:textId="18749BA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72.95</w:t>
            </w:r>
          </w:p>
        </w:tc>
      </w:tr>
      <w:tr w:rsidR="00767B42" w:rsidRPr="00C73427" w14:paraId="23598E44" w14:textId="4C82FF5F" w:rsidTr="00C73427">
        <w:trPr>
          <w:trHeight w:val="165"/>
        </w:trPr>
        <w:tc>
          <w:tcPr>
            <w:tcW w:w="2913" w:type="dxa"/>
            <w:hideMark/>
          </w:tcPr>
          <w:p w14:paraId="75C51567"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 70</w:t>
            </w:r>
          </w:p>
        </w:tc>
        <w:tc>
          <w:tcPr>
            <w:tcW w:w="625" w:type="dxa"/>
          </w:tcPr>
          <w:p w14:paraId="00552F21" w14:textId="36C92E6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232</w:t>
            </w:r>
          </w:p>
        </w:tc>
        <w:tc>
          <w:tcPr>
            <w:tcW w:w="777" w:type="dxa"/>
          </w:tcPr>
          <w:p w14:paraId="5EFDC307" w14:textId="5F056D9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13.96</w:t>
            </w:r>
          </w:p>
        </w:tc>
        <w:tc>
          <w:tcPr>
            <w:tcW w:w="717" w:type="dxa"/>
          </w:tcPr>
          <w:p w14:paraId="482FCCAB" w14:textId="6E4A540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hideMark/>
          </w:tcPr>
          <w:p w14:paraId="24D2FA5E" w14:textId="56F7ED3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3,293</w:t>
            </w:r>
          </w:p>
        </w:tc>
        <w:tc>
          <w:tcPr>
            <w:tcW w:w="777" w:type="dxa"/>
            <w:hideMark/>
          </w:tcPr>
          <w:p w14:paraId="4CDBBBFE"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25.56</w:t>
            </w:r>
          </w:p>
        </w:tc>
        <w:tc>
          <w:tcPr>
            <w:tcW w:w="717" w:type="dxa"/>
            <w:hideMark/>
          </w:tcPr>
          <w:p w14:paraId="24C7E2EE"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588BCCD5" w14:textId="10659F1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3,085</w:t>
            </w:r>
          </w:p>
        </w:tc>
        <w:tc>
          <w:tcPr>
            <w:tcW w:w="777" w:type="dxa"/>
          </w:tcPr>
          <w:p w14:paraId="063DE1BF" w14:textId="2594931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27.05</w:t>
            </w:r>
          </w:p>
        </w:tc>
        <w:tc>
          <w:tcPr>
            <w:tcW w:w="717" w:type="dxa"/>
          </w:tcPr>
          <w:p w14:paraId="0F0A121D" w14:textId="4FDC990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r>
      <w:tr w:rsidR="00767B42" w:rsidRPr="00C73427" w14:paraId="076E2051" w14:textId="5CE66A31" w:rsidTr="00C73427">
        <w:trPr>
          <w:trHeight w:val="165"/>
        </w:trPr>
        <w:tc>
          <w:tcPr>
            <w:tcW w:w="2913" w:type="dxa"/>
            <w:hideMark/>
          </w:tcPr>
          <w:p w14:paraId="3DB39D52"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Total</w:t>
            </w:r>
          </w:p>
        </w:tc>
        <w:tc>
          <w:tcPr>
            <w:tcW w:w="625" w:type="dxa"/>
          </w:tcPr>
          <w:p w14:paraId="5A83E1AF" w14:textId="3487963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1,662</w:t>
            </w:r>
          </w:p>
        </w:tc>
        <w:tc>
          <w:tcPr>
            <w:tcW w:w="777" w:type="dxa"/>
          </w:tcPr>
          <w:p w14:paraId="1075D2F7" w14:textId="509BBDC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132AFFC9" w14:textId="77777777" w:rsidR="00767B42" w:rsidRPr="00C73427" w:rsidRDefault="00767B42" w:rsidP="00C73427">
            <w:pPr>
              <w:rPr>
                <w:rFonts w:asciiTheme="majorHAnsi" w:hAnsiTheme="majorHAnsi" w:cstheme="majorHAnsi"/>
                <w:sz w:val="18"/>
                <w:szCs w:val="18"/>
              </w:rPr>
            </w:pPr>
          </w:p>
        </w:tc>
        <w:tc>
          <w:tcPr>
            <w:tcW w:w="717" w:type="dxa"/>
            <w:hideMark/>
          </w:tcPr>
          <w:p w14:paraId="2EA72BBB" w14:textId="6CCB9E4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12,881</w:t>
            </w:r>
          </w:p>
        </w:tc>
        <w:tc>
          <w:tcPr>
            <w:tcW w:w="777" w:type="dxa"/>
            <w:hideMark/>
          </w:tcPr>
          <w:p w14:paraId="5E456FB6"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hideMark/>
          </w:tcPr>
          <w:p w14:paraId="28DB7D99" w14:textId="77777777" w:rsidR="00767B42" w:rsidRPr="00C73427" w:rsidRDefault="00767B42" w:rsidP="00C73427">
            <w:pPr>
              <w:rPr>
                <w:rFonts w:asciiTheme="majorHAnsi" w:hAnsiTheme="majorHAnsi" w:cstheme="majorHAnsi"/>
                <w:sz w:val="18"/>
                <w:szCs w:val="18"/>
              </w:rPr>
            </w:pPr>
          </w:p>
        </w:tc>
        <w:tc>
          <w:tcPr>
            <w:tcW w:w="717" w:type="dxa"/>
          </w:tcPr>
          <w:p w14:paraId="0E84C7CD" w14:textId="0279245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11,406</w:t>
            </w:r>
          </w:p>
        </w:tc>
        <w:tc>
          <w:tcPr>
            <w:tcW w:w="777" w:type="dxa"/>
          </w:tcPr>
          <w:p w14:paraId="16F1A977" w14:textId="7C7441D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4FFEF13A" w14:textId="77777777" w:rsidR="00767B42" w:rsidRPr="00C73427" w:rsidRDefault="00767B42" w:rsidP="00C73427">
            <w:pPr>
              <w:rPr>
                <w:rFonts w:asciiTheme="majorHAnsi" w:hAnsiTheme="majorHAnsi" w:cstheme="majorHAnsi"/>
                <w:sz w:val="18"/>
                <w:szCs w:val="18"/>
              </w:rPr>
            </w:pPr>
          </w:p>
        </w:tc>
      </w:tr>
      <w:tr w:rsidR="00767B42" w:rsidRPr="00C73427" w14:paraId="3173E81B" w14:textId="130F01AC" w:rsidTr="00C73427">
        <w:trPr>
          <w:trHeight w:val="165"/>
        </w:trPr>
        <w:tc>
          <w:tcPr>
            <w:tcW w:w="2913" w:type="dxa"/>
            <w:hideMark/>
          </w:tcPr>
          <w:p w14:paraId="26DA6CB7" w14:textId="77777777" w:rsidR="00767B42" w:rsidRPr="00C73427" w:rsidRDefault="00767B42" w:rsidP="00C73427">
            <w:pPr>
              <w:rPr>
                <w:rFonts w:asciiTheme="majorHAnsi" w:hAnsiTheme="majorHAnsi" w:cstheme="majorHAnsi"/>
                <w:sz w:val="18"/>
                <w:szCs w:val="18"/>
              </w:rPr>
            </w:pPr>
          </w:p>
        </w:tc>
        <w:tc>
          <w:tcPr>
            <w:tcW w:w="625" w:type="dxa"/>
          </w:tcPr>
          <w:p w14:paraId="62CDC490" w14:textId="77777777" w:rsidR="00767B42" w:rsidRPr="00C73427" w:rsidRDefault="00767B42" w:rsidP="00C73427">
            <w:pPr>
              <w:rPr>
                <w:rFonts w:asciiTheme="majorHAnsi" w:hAnsiTheme="majorHAnsi" w:cstheme="majorHAnsi"/>
                <w:sz w:val="18"/>
                <w:szCs w:val="18"/>
              </w:rPr>
            </w:pPr>
          </w:p>
        </w:tc>
        <w:tc>
          <w:tcPr>
            <w:tcW w:w="777" w:type="dxa"/>
          </w:tcPr>
          <w:p w14:paraId="0AFAB5F0" w14:textId="77777777" w:rsidR="00767B42" w:rsidRPr="00C73427" w:rsidRDefault="00767B42" w:rsidP="00C73427">
            <w:pPr>
              <w:rPr>
                <w:rFonts w:asciiTheme="majorHAnsi" w:hAnsiTheme="majorHAnsi" w:cstheme="majorHAnsi"/>
                <w:sz w:val="18"/>
                <w:szCs w:val="18"/>
              </w:rPr>
            </w:pPr>
          </w:p>
        </w:tc>
        <w:tc>
          <w:tcPr>
            <w:tcW w:w="717" w:type="dxa"/>
          </w:tcPr>
          <w:p w14:paraId="4F2261B2" w14:textId="77777777" w:rsidR="00767B42" w:rsidRPr="00C73427" w:rsidRDefault="00767B42" w:rsidP="00C73427">
            <w:pPr>
              <w:rPr>
                <w:rFonts w:asciiTheme="majorHAnsi" w:hAnsiTheme="majorHAnsi" w:cstheme="majorHAnsi"/>
                <w:sz w:val="18"/>
                <w:szCs w:val="18"/>
              </w:rPr>
            </w:pPr>
          </w:p>
        </w:tc>
        <w:tc>
          <w:tcPr>
            <w:tcW w:w="717" w:type="dxa"/>
            <w:hideMark/>
          </w:tcPr>
          <w:p w14:paraId="24895F2E" w14:textId="73A38261" w:rsidR="00767B42" w:rsidRPr="00C73427" w:rsidRDefault="00767B42" w:rsidP="00C73427">
            <w:pPr>
              <w:rPr>
                <w:rFonts w:asciiTheme="majorHAnsi" w:hAnsiTheme="majorHAnsi" w:cstheme="majorHAnsi"/>
                <w:sz w:val="18"/>
                <w:szCs w:val="18"/>
              </w:rPr>
            </w:pPr>
          </w:p>
        </w:tc>
        <w:tc>
          <w:tcPr>
            <w:tcW w:w="777" w:type="dxa"/>
            <w:hideMark/>
          </w:tcPr>
          <w:p w14:paraId="4515321D" w14:textId="77777777" w:rsidR="00767B42" w:rsidRPr="00C73427" w:rsidRDefault="00767B42" w:rsidP="00C73427">
            <w:pPr>
              <w:rPr>
                <w:rFonts w:asciiTheme="majorHAnsi" w:hAnsiTheme="majorHAnsi" w:cstheme="majorHAnsi"/>
                <w:sz w:val="18"/>
                <w:szCs w:val="18"/>
              </w:rPr>
            </w:pPr>
          </w:p>
        </w:tc>
        <w:tc>
          <w:tcPr>
            <w:tcW w:w="717" w:type="dxa"/>
            <w:hideMark/>
          </w:tcPr>
          <w:p w14:paraId="59306A89" w14:textId="77777777" w:rsidR="00767B42" w:rsidRPr="00C73427" w:rsidRDefault="00767B42" w:rsidP="00C73427">
            <w:pPr>
              <w:rPr>
                <w:rFonts w:asciiTheme="majorHAnsi" w:hAnsiTheme="majorHAnsi" w:cstheme="majorHAnsi"/>
                <w:sz w:val="18"/>
                <w:szCs w:val="18"/>
              </w:rPr>
            </w:pPr>
          </w:p>
        </w:tc>
        <w:tc>
          <w:tcPr>
            <w:tcW w:w="717" w:type="dxa"/>
          </w:tcPr>
          <w:p w14:paraId="41BFD3D0" w14:textId="77777777" w:rsidR="00767B42" w:rsidRPr="00C73427" w:rsidRDefault="00767B42" w:rsidP="00C73427">
            <w:pPr>
              <w:rPr>
                <w:rFonts w:asciiTheme="majorHAnsi" w:hAnsiTheme="majorHAnsi" w:cstheme="majorHAnsi"/>
                <w:sz w:val="18"/>
                <w:szCs w:val="18"/>
              </w:rPr>
            </w:pPr>
          </w:p>
        </w:tc>
        <w:tc>
          <w:tcPr>
            <w:tcW w:w="777" w:type="dxa"/>
          </w:tcPr>
          <w:p w14:paraId="772DB278" w14:textId="77777777" w:rsidR="00767B42" w:rsidRPr="00C73427" w:rsidRDefault="00767B42" w:rsidP="00C73427">
            <w:pPr>
              <w:rPr>
                <w:rFonts w:asciiTheme="majorHAnsi" w:hAnsiTheme="majorHAnsi" w:cstheme="majorHAnsi"/>
                <w:sz w:val="18"/>
                <w:szCs w:val="18"/>
              </w:rPr>
            </w:pPr>
          </w:p>
        </w:tc>
        <w:tc>
          <w:tcPr>
            <w:tcW w:w="717" w:type="dxa"/>
          </w:tcPr>
          <w:p w14:paraId="2F24929E" w14:textId="77777777" w:rsidR="00767B42" w:rsidRPr="00C73427" w:rsidRDefault="00767B42" w:rsidP="00C73427">
            <w:pPr>
              <w:rPr>
                <w:rFonts w:asciiTheme="majorHAnsi" w:hAnsiTheme="majorHAnsi" w:cstheme="majorHAnsi"/>
                <w:sz w:val="18"/>
                <w:szCs w:val="18"/>
              </w:rPr>
            </w:pPr>
          </w:p>
        </w:tc>
      </w:tr>
      <w:tr w:rsidR="00767B42" w:rsidRPr="00C73427" w14:paraId="08CBEAD1" w14:textId="291975F7" w:rsidTr="00C73427">
        <w:trPr>
          <w:trHeight w:val="180"/>
        </w:trPr>
        <w:tc>
          <w:tcPr>
            <w:tcW w:w="2913" w:type="dxa"/>
            <w:hideMark/>
          </w:tcPr>
          <w:p w14:paraId="469C2196" w14:textId="77777777" w:rsidR="00767B42" w:rsidRPr="00D85AC6" w:rsidRDefault="00767B42" w:rsidP="00C73427">
            <w:pPr>
              <w:rPr>
                <w:rFonts w:asciiTheme="majorHAnsi" w:hAnsiTheme="majorHAnsi" w:cstheme="majorHAnsi"/>
                <w:b/>
                <w:bCs/>
                <w:sz w:val="18"/>
                <w:szCs w:val="18"/>
              </w:rPr>
            </w:pPr>
            <w:r w:rsidRPr="00D85AC6">
              <w:rPr>
                <w:rFonts w:asciiTheme="majorHAnsi" w:hAnsiTheme="majorHAnsi" w:cstheme="majorHAnsi"/>
                <w:b/>
                <w:bCs/>
                <w:sz w:val="18"/>
                <w:szCs w:val="18"/>
              </w:rPr>
              <w:t>Highest level of education</w:t>
            </w:r>
          </w:p>
        </w:tc>
        <w:tc>
          <w:tcPr>
            <w:tcW w:w="625" w:type="dxa"/>
          </w:tcPr>
          <w:p w14:paraId="3C9893E5" w14:textId="77777777" w:rsidR="00767B42" w:rsidRPr="00C73427" w:rsidRDefault="00767B42" w:rsidP="00C73427">
            <w:pPr>
              <w:rPr>
                <w:rFonts w:asciiTheme="majorHAnsi" w:hAnsiTheme="majorHAnsi" w:cstheme="majorHAnsi"/>
                <w:sz w:val="18"/>
                <w:szCs w:val="18"/>
              </w:rPr>
            </w:pPr>
          </w:p>
        </w:tc>
        <w:tc>
          <w:tcPr>
            <w:tcW w:w="777" w:type="dxa"/>
          </w:tcPr>
          <w:p w14:paraId="446E7AF4" w14:textId="77777777" w:rsidR="00767B42" w:rsidRPr="00C73427" w:rsidRDefault="00767B42" w:rsidP="00C73427">
            <w:pPr>
              <w:rPr>
                <w:rFonts w:asciiTheme="majorHAnsi" w:hAnsiTheme="majorHAnsi" w:cstheme="majorHAnsi"/>
                <w:sz w:val="18"/>
                <w:szCs w:val="18"/>
              </w:rPr>
            </w:pPr>
          </w:p>
        </w:tc>
        <w:tc>
          <w:tcPr>
            <w:tcW w:w="717" w:type="dxa"/>
          </w:tcPr>
          <w:p w14:paraId="5D6FB669" w14:textId="77777777" w:rsidR="00767B42" w:rsidRPr="00C73427" w:rsidRDefault="00767B42" w:rsidP="00C73427">
            <w:pPr>
              <w:rPr>
                <w:rFonts w:asciiTheme="majorHAnsi" w:hAnsiTheme="majorHAnsi" w:cstheme="majorHAnsi"/>
                <w:sz w:val="18"/>
                <w:szCs w:val="18"/>
              </w:rPr>
            </w:pPr>
          </w:p>
        </w:tc>
        <w:tc>
          <w:tcPr>
            <w:tcW w:w="717" w:type="dxa"/>
            <w:hideMark/>
          </w:tcPr>
          <w:p w14:paraId="6EC13FCC" w14:textId="750ADBA1" w:rsidR="00767B42" w:rsidRPr="00C73427" w:rsidRDefault="00767B42" w:rsidP="00C73427">
            <w:pPr>
              <w:rPr>
                <w:rFonts w:asciiTheme="majorHAnsi" w:hAnsiTheme="majorHAnsi" w:cstheme="majorHAnsi"/>
                <w:sz w:val="18"/>
                <w:szCs w:val="18"/>
              </w:rPr>
            </w:pPr>
          </w:p>
        </w:tc>
        <w:tc>
          <w:tcPr>
            <w:tcW w:w="777" w:type="dxa"/>
            <w:hideMark/>
          </w:tcPr>
          <w:p w14:paraId="06B959D1" w14:textId="77777777" w:rsidR="00767B42" w:rsidRPr="00C73427" w:rsidRDefault="00767B42" w:rsidP="00C73427">
            <w:pPr>
              <w:rPr>
                <w:rFonts w:asciiTheme="majorHAnsi" w:hAnsiTheme="majorHAnsi" w:cstheme="majorHAnsi"/>
                <w:sz w:val="18"/>
                <w:szCs w:val="18"/>
              </w:rPr>
            </w:pPr>
          </w:p>
        </w:tc>
        <w:tc>
          <w:tcPr>
            <w:tcW w:w="717" w:type="dxa"/>
            <w:hideMark/>
          </w:tcPr>
          <w:p w14:paraId="0FB75F33" w14:textId="77777777" w:rsidR="00767B42" w:rsidRPr="00C73427" w:rsidRDefault="00767B42" w:rsidP="00C73427">
            <w:pPr>
              <w:rPr>
                <w:rFonts w:asciiTheme="majorHAnsi" w:hAnsiTheme="majorHAnsi" w:cstheme="majorHAnsi"/>
                <w:sz w:val="18"/>
                <w:szCs w:val="18"/>
              </w:rPr>
            </w:pPr>
          </w:p>
        </w:tc>
        <w:tc>
          <w:tcPr>
            <w:tcW w:w="717" w:type="dxa"/>
          </w:tcPr>
          <w:p w14:paraId="50CF51E8" w14:textId="77777777" w:rsidR="00767B42" w:rsidRPr="00C73427" w:rsidRDefault="00767B42" w:rsidP="00C73427">
            <w:pPr>
              <w:rPr>
                <w:rFonts w:asciiTheme="majorHAnsi" w:hAnsiTheme="majorHAnsi" w:cstheme="majorHAnsi"/>
                <w:sz w:val="18"/>
                <w:szCs w:val="18"/>
              </w:rPr>
            </w:pPr>
          </w:p>
        </w:tc>
        <w:tc>
          <w:tcPr>
            <w:tcW w:w="777" w:type="dxa"/>
          </w:tcPr>
          <w:p w14:paraId="3C860E91" w14:textId="77777777" w:rsidR="00767B42" w:rsidRPr="00C73427" w:rsidRDefault="00767B42" w:rsidP="00C73427">
            <w:pPr>
              <w:rPr>
                <w:rFonts w:asciiTheme="majorHAnsi" w:hAnsiTheme="majorHAnsi" w:cstheme="majorHAnsi"/>
                <w:sz w:val="18"/>
                <w:szCs w:val="18"/>
              </w:rPr>
            </w:pPr>
          </w:p>
        </w:tc>
        <w:tc>
          <w:tcPr>
            <w:tcW w:w="717" w:type="dxa"/>
          </w:tcPr>
          <w:p w14:paraId="7DE9AFFB" w14:textId="77777777" w:rsidR="00767B42" w:rsidRPr="00C73427" w:rsidRDefault="00767B42" w:rsidP="00C73427">
            <w:pPr>
              <w:rPr>
                <w:rFonts w:asciiTheme="majorHAnsi" w:hAnsiTheme="majorHAnsi" w:cstheme="majorHAnsi"/>
                <w:sz w:val="18"/>
                <w:szCs w:val="18"/>
              </w:rPr>
            </w:pPr>
          </w:p>
        </w:tc>
      </w:tr>
      <w:tr w:rsidR="00767B42" w:rsidRPr="00C73427" w14:paraId="7EE19630" w14:textId="09113230" w:rsidTr="00C73427">
        <w:trPr>
          <w:trHeight w:val="165"/>
        </w:trPr>
        <w:tc>
          <w:tcPr>
            <w:tcW w:w="2913" w:type="dxa"/>
            <w:hideMark/>
          </w:tcPr>
          <w:p w14:paraId="11FC0BC0"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Not completed elementary school</w:t>
            </w:r>
          </w:p>
        </w:tc>
        <w:tc>
          <w:tcPr>
            <w:tcW w:w="625" w:type="dxa"/>
          </w:tcPr>
          <w:p w14:paraId="5333D74E" w14:textId="01CCAC2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w:t>
            </w:r>
          </w:p>
        </w:tc>
        <w:tc>
          <w:tcPr>
            <w:tcW w:w="777" w:type="dxa"/>
          </w:tcPr>
          <w:p w14:paraId="06D7A195" w14:textId="23F414E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0.06</w:t>
            </w:r>
          </w:p>
        </w:tc>
        <w:tc>
          <w:tcPr>
            <w:tcW w:w="717" w:type="dxa"/>
          </w:tcPr>
          <w:p w14:paraId="195E873B" w14:textId="65D1B9A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0.06</w:t>
            </w:r>
          </w:p>
        </w:tc>
        <w:tc>
          <w:tcPr>
            <w:tcW w:w="717" w:type="dxa"/>
            <w:hideMark/>
          </w:tcPr>
          <w:p w14:paraId="0D5B8498" w14:textId="21B5B6D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12</w:t>
            </w:r>
          </w:p>
        </w:tc>
        <w:tc>
          <w:tcPr>
            <w:tcW w:w="777" w:type="dxa"/>
            <w:hideMark/>
          </w:tcPr>
          <w:p w14:paraId="0AFA6568"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0.09</w:t>
            </w:r>
          </w:p>
        </w:tc>
        <w:tc>
          <w:tcPr>
            <w:tcW w:w="717" w:type="dxa"/>
            <w:hideMark/>
          </w:tcPr>
          <w:p w14:paraId="4311045F"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0.09</w:t>
            </w:r>
          </w:p>
        </w:tc>
        <w:tc>
          <w:tcPr>
            <w:tcW w:w="717" w:type="dxa"/>
          </w:tcPr>
          <w:p w14:paraId="73BF149B" w14:textId="1A1AE55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w:t>
            </w:r>
          </w:p>
        </w:tc>
        <w:tc>
          <w:tcPr>
            <w:tcW w:w="777" w:type="dxa"/>
          </w:tcPr>
          <w:p w14:paraId="04866EDB" w14:textId="14DC659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0.09</w:t>
            </w:r>
          </w:p>
        </w:tc>
        <w:tc>
          <w:tcPr>
            <w:tcW w:w="717" w:type="dxa"/>
          </w:tcPr>
          <w:p w14:paraId="34577471" w14:textId="663118E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0.09</w:t>
            </w:r>
          </w:p>
        </w:tc>
      </w:tr>
      <w:tr w:rsidR="00767B42" w:rsidRPr="00C73427" w14:paraId="080C848D" w14:textId="04965794" w:rsidTr="00C73427">
        <w:trPr>
          <w:trHeight w:val="165"/>
        </w:trPr>
        <w:tc>
          <w:tcPr>
            <w:tcW w:w="2913" w:type="dxa"/>
            <w:hideMark/>
          </w:tcPr>
          <w:p w14:paraId="2F4B9BEF"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Completed elementary school</w:t>
            </w:r>
          </w:p>
        </w:tc>
        <w:tc>
          <w:tcPr>
            <w:tcW w:w="625" w:type="dxa"/>
          </w:tcPr>
          <w:p w14:paraId="133693C0" w14:textId="39CB47A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47</w:t>
            </w:r>
          </w:p>
        </w:tc>
        <w:tc>
          <w:tcPr>
            <w:tcW w:w="777" w:type="dxa"/>
          </w:tcPr>
          <w:p w14:paraId="2FCEE1BA" w14:textId="4689B12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2.87</w:t>
            </w:r>
          </w:p>
        </w:tc>
        <w:tc>
          <w:tcPr>
            <w:tcW w:w="717" w:type="dxa"/>
          </w:tcPr>
          <w:p w14:paraId="2EB66028" w14:textId="2B5E284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2.93</w:t>
            </w:r>
          </w:p>
        </w:tc>
        <w:tc>
          <w:tcPr>
            <w:tcW w:w="717" w:type="dxa"/>
            <w:hideMark/>
          </w:tcPr>
          <w:p w14:paraId="02A9FA44" w14:textId="5A769B7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389</w:t>
            </w:r>
          </w:p>
        </w:tc>
        <w:tc>
          <w:tcPr>
            <w:tcW w:w="777" w:type="dxa"/>
            <w:hideMark/>
          </w:tcPr>
          <w:p w14:paraId="4DF2BF65"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3.06</w:t>
            </w:r>
          </w:p>
        </w:tc>
        <w:tc>
          <w:tcPr>
            <w:tcW w:w="717" w:type="dxa"/>
            <w:hideMark/>
          </w:tcPr>
          <w:p w14:paraId="74A5647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3.16</w:t>
            </w:r>
          </w:p>
        </w:tc>
        <w:tc>
          <w:tcPr>
            <w:tcW w:w="717" w:type="dxa"/>
          </w:tcPr>
          <w:p w14:paraId="16AA7893" w14:textId="2610BEE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347</w:t>
            </w:r>
          </w:p>
        </w:tc>
        <w:tc>
          <w:tcPr>
            <w:tcW w:w="777" w:type="dxa"/>
          </w:tcPr>
          <w:p w14:paraId="24E04E89" w14:textId="6B77763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3.07</w:t>
            </w:r>
          </w:p>
        </w:tc>
        <w:tc>
          <w:tcPr>
            <w:tcW w:w="717" w:type="dxa"/>
          </w:tcPr>
          <w:p w14:paraId="4C319AE9" w14:textId="60FFB3F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3.15</w:t>
            </w:r>
          </w:p>
        </w:tc>
      </w:tr>
      <w:tr w:rsidR="00767B42" w:rsidRPr="00C73427" w14:paraId="03DC7A5F" w14:textId="4CA8C2CE" w:rsidTr="00C73427">
        <w:trPr>
          <w:trHeight w:val="165"/>
        </w:trPr>
        <w:tc>
          <w:tcPr>
            <w:tcW w:w="2913" w:type="dxa"/>
            <w:hideMark/>
          </w:tcPr>
          <w:p w14:paraId="6345BBCF"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High school, &lt; 3 years</w:t>
            </w:r>
          </w:p>
        </w:tc>
        <w:tc>
          <w:tcPr>
            <w:tcW w:w="625" w:type="dxa"/>
          </w:tcPr>
          <w:p w14:paraId="2E2930CA" w14:textId="563C9A2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190</w:t>
            </w:r>
          </w:p>
        </w:tc>
        <w:tc>
          <w:tcPr>
            <w:tcW w:w="777" w:type="dxa"/>
          </w:tcPr>
          <w:p w14:paraId="7D41876D" w14:textId="6DF2293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11.61</w:t>
            </w:r>
          </w:p>
        </w:tc>
        <w:tc>
          <w:tcPr>
            <w:tcW w:w="717" w:type="dxa"/>
          </w:tcPr>
          <w:p w14:paraId="55F55CD4" w14:textId="7E23665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14.54</w:t>
            </w:r>
          </w:p>
        </w:tc>
        <w:tc>
          <w:tcPr>
            <w:tcW w:w="717" w:type="dxa"/>
            <w:hideMark/>
          </w:tcPr>
          <w:p w14:paraId="0542E2F2" w14:textId="2593B23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902</w:t>
            </w:r>
          </w:p>
        </w:tc>
        <w:tc>
          <w:tcPr>
            <w:tcW w:w="777" w:type="dxa"/>
            <w:hideMark/>
          </w:tcPr>
          <w:p w14:paraId="72092338"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7.10</w:t>
            </w:r>
          </w:p>
        </w:tc>
        <w:tc>
          <w:tcPr>
            <w:tcW w:w="717" w:type="dxa"/>
            <w:hideMark/>
          </w:tcPr>
          <w:p w14:paraId="63991C38"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10.26</w:t>
            </w:r>
          </w:p>
        </w:tc>
        <w:tc>
          <w:tcPr>
            <w:tcW w:w="717" w:type="dxa"/>
          </w:tcPr>
          <w:p w14:paraId="01464722" w14:textId="191BF3D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807</w:t>
            </w:r>
          </w:p>
        </w:tc>
        <w:tc>
          <w:tcPr>
            <w:tcW w:w="777" w:type="dxa"/>
          </w:tcPr>
          <w:p w14:paraId="0023A538" w14:textId="60661CB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7.13</w:t>
            </w:r>
          </w:p>
        </w:tc>
        <w:tc>
          <w:tcPr>
            <w:tcW w:w="717" w:type="dxa"/>
          </w:tcPr>
          <w:p w14:paraId="7285FBDB" w14:textId="4867F59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10.28</w:t>
            </w:r>
          </w:p>
        </w:tc>
      </w:tr>
      <w:tr w:rsidR="00767B42" w:rsidRPr="00C73427" w14:paraId="7F9F3A4E" w14:textId="57447CCA" w:rsidTr="00C73427">
        <w:trPr>
          <w:trHeight w:val="165"/>
        </w:trPr>
        <w:tc>
          <w:tcPr>
            <w:tcW w:w="2913" w:type="dxa"/>
            <w:hideMark/>
          </w:tcPr>
          <w:p w14:paraId="3C4F42D0"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High school, ≥ 3 years</w:t>
            </w:r>
          </w:p>
        </w:tc>
        <w:tc>
          <w:tcPr>
            <w:tcW w:w="625" w:type="dxa"/>
          </w:tcPr>
          <w:p w14:paraId="6159BA5E" w14:textId="2F1AD9B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245</w:t>
            </w:r>
          </w:p>
        </w:tc>
        <w:tc>
          <w:tcPr>
            <w:tcW w:w="777" w:type="dxa"/>
          </w:tcPr>
          <w:p w14:paraId="4A4F80A3" w14:textId="341F634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14.97</w:t>
            </w:r>
          </w:p>
        </w:tc>
        <w:tc>
          <w:tcPr>
            <w:tcW w:w="717" w:type="dxa"/>
          </w:tcPr>
          <w:p w14:paraId="6706DAE8" w14:textId="332F6E4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29.51</w:t>
            </w:r>
          </w:p>
        </w:tc>
        <w:tc>
          <w:tcPr>
            <w:tcW w:w="717" w:type="dxa"/>
            <w:hideMark/>
          </w:tcPr>
          <w:p w14:paraId="47C2F729" w14:textId="40F7112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1,107</w:t>
            </w:r>
          </w:p>
        </w:tc>
        <w:tc>
          <w:tcPr>
            <w:tcW w:w="777" w:type="dxa"/>
            <w:hideMark/>
          </w:tcPr>
          <w:p w14:paraId="1D90B251"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8.72</w:t>
            </w:r>
          </w:p>
        </w:tc>
        <w:tc>
          <w:tcPr>
            <w:tcW w:w="717" w:type="dxa"/>
            <w:hideMark/>
          </w:tcPr>
          <w:p w14:paraId="53159FC5"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18.98</w:t>
            </w:r>
          </w:p>
        </w:tc>
        <w:tc>
          <w:tcPr>
            <w:tcW w:w="717" w:type="dxa"/>
          </w:tcPr>
          <w:p w14:paraId="7974254D" w14:textId="3EA7BBA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966</w:t>
            </w:r>
          </w:p>
        </w:tc>
        <w:tc>
          <w:tcPr>
            <w:tcW w:w="777" w:type="dxa"/>
          </w:tcPr>
          <w:p w14:paraId="77C7E598" w14:textId="43D65AD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8.54</w:t>
            </w:r>
          </w:p>
        </w:tc>
        <w:tc>
          <w:tcPr>
            <w:tcW w:w="717" w:type="dxa"/>
          </w:tcPr>
          <w:p w14:paraId="4ABFE457" w14:textId="1167E94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18.82</w:t>
            </w:r>
          </w:p>
        </w:tc>
      </w:tr>
      <w:tr w:rsidR="00767B42" w:rsidRPr="00C73427" w14:paraId="665CDEB7" w14:textId="5A6C6C2E" w:rsidTr="00C73427">
        <w:trPr>
          <w:trHeight w:val="165"/>
        </w:trPr>
        <w:tc>
          <w:tcPr>
            <w:tcW w:w="2913" w:type="dxa"/>
            <w:hideMark/>
          </w:tcPr>
          <w:p w14:paraId="1A8CB833"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Post-secondary education, &lt; 3 years</w:t>
            </w:r>
          </w:p>
        </w:tc>
        <w:tc>
          <w:tcPr>
            <w:tcW w:w="625" w:type="dxa"/>
          </w:tcPr>
          <w:p w14:paraId="2B71C9E5" w14:textId="3DA7A14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215</w:t>
            </w:r>
          </w:p>
        </w:tc>
        <w:tc>
          <w:tcPr>
            <w:tcW w:w="777" w:type="dxa"/>
          </w:tcPr>
          <w:p w14:paraId="475B149B" w14:textId="62E396D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13.13</w:t>
            </w:r>
          </w:p>
        </w:tc>
        <w:tc>
          <w:tcPr>
            <w:tcW w:w="717" w:type="dxa"/>
          </w:tcPr>
          <w:p w14:paraId="0C3263EA" w14:textId="501F3CE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42.64</w:t>
            </w:r>
          </w:p>
        </w:tc>
        <w:tc>
          <w:tcPr>
            <w:tcW w:w="717" w:type="dxa"/>
            <w:hideMark/>
          </w:tcPr>
          <w:p w14:paraId="23834BBB" w14:textId="0D08F37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1,030</w:t>
            </w:r>
          </w:p>
        </w:tc>
        <w:tc>
          <w:tcPr>
            <w:tcW w:w="777" w:type="dxa"/>
            <w:hideMark/>
          </w:tcPr>
          <w:p w14:paraId="7EFCF82E"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8.11</w:t>
            </w:r>
          </w:p>
        </w:tc>
        <w:tc>
          <w:tcPr>
            <w:tcW w:w="717" w:type="dxa"/>
            <w:hideMark/>
          </w:tcPr>
          <w:p w14:paraId="49CA0634"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27.09</w:t>
            </w:r>
          </w:p>
        </w:tc>
        <w:tc>
          <w:tcPr>
            <w:tcW w:w="717" w:type="dxa"/>
          </w:tcPr>
          <w:p w14:paraId="0C7F0D6F" w14:textId="25BC3B7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914</w:t>
            </w:r>
          </w:p>
        </w:tc>
        <w:tc>
          <w:tcPr>
            <w:tcW w:w="777" w:type="dxa"/>
          </w:tcPr>
          <w:p w14:paraId="0133244F" w14:textId="4141A34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8.08</w:t>
            </w:r>
          </w:p>
        </w:tc>
        <w:tc>
          <w:tcPr>
            <w:tcW w:w="717" w:type="dxa"/>
          </w:tcPr>
          <w:p w14:paraId="22049B08" w14:textId="0E228E1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26.90</w:t>
            </w:r>
          </w:p>
        </w:tc>
      </w:tr>
      <w:tr w:rsidR="00767B42" w:rsidRPr="00C73427" w14:paraId="42103128" w14:textId="5EB2B51E" w:rsidTr="00C73427">
        <w:trPr>
          <w:trHeight w:val="165"/>
        </w:trPr>
        <w:tc>
          <w:tcPr>
            <w:tcW w:w="2913" w:type="dxa"/>
            <w:hideMark/>
          </w:tcPr>
          <w:p w14:paraId="13D90CEB"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Post-secondary education, ≥ 3 years</w:t>
            </w:r>
          </w:p>
        </w:tc>
        <w:tc>
          <w:tcPr>
            <w:tcW w:w="625" w:type="dxa"/>
          </w:tcPr>
          <w:p w14:paraId="37F8C18B" w14:textId="596F5E1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77</w:t>
            </w:r>
          </w:p>
        </w:tc>
        <w:tc>
          <w:tcPr>
            <w:tcW w:w="777" w:type="dxa"/>
          </w:tcPr>
          <w:p w14:paraId="5D25D42D" w14:textId="2079E78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4.70</w:t>
            </w:r>
          </w:p>
        </w:tc>
        <w:tc>
          <w:tcPr>
            <w:tcW w:w="717" w:type="dxa"/>
          </w:tcPr>
          <w:p w14:paraId="0F49A4A8" w14:textId="7FB42F4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47.34</w:t>
            </w:r>
          </w:p>
        </w:tc>
        <w:tc>
          <w:tcPr>
            <w:tcW w:w="717" w:type="dxa"/>
            <w:hideMark/>
          </w:tcPr>
          <w:p w14:paraId="08D13F35" w14:textId="042FC72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407</w:t>
            </w:r>
          </w:p>
        </w:tc>
        <w:tc>
          <w:tcPr>
            <w:tcW w:w="777" w:type="dxa"/>
            <w:hideMark/>
          </w:tcPr>
          <w:p w14:paraId="5E7291B2"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3.21</w:t>
            </w:r>
          </w:p>
        </w:tc>
        <w:tc>
          <w:tcPr>
            <w:tcW w:w="717" w:type="dxa"/>
            <w:hideMark/>
          </w:tcPr>
          <w:p w14:paraId="6C4C3167"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30.30</w:t>
            </w:r>
          </w:p>
        </w:tc>
        <w:tc>
          <w:tcPr>
            <w:tcW w:w="717" w:type="dxa"/>
          </w:tcPr>
          <w:p w14:paraId="08DB1DCA" w14:textId="73704F3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365</w:t>
            </w:r>
          </w:p>
        </w:tc>
        <w:tc>
          <w:tcPr>
            <w:tcW w:w="777" w:type="dxa"/>
          </w:tcPr>
          <w:p w14:paraId="59127259" w14:textId="369CCAE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3.22</w:t>
            </w:r>
          </w:p>
        </w:tc>
        <w:tc>
          <w:tcPr>
            <w:tcW w:w="717" w:type="dxa"/>
          </w:tcPr>
          <w:p w14:paraId="33B9A15E" w14:textId="3821B20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30.12</w:t>
            </w:r>
          </w:p>
        </w:tc>
      </w:tr>
      <w:tr w:rsidR="00767B42" w:rsidRPr="00C73427" w14:paraId="5191028D" w14:textId="7FB683E9" w:rsidTr="00C73427">
        <w:trPr>
          <w:trHeight w:val="165"/>
        </w:trPr>
        <w:tc>
          <w:tcPr>
            <w:tcW w:w="2913" w:type="dxa"/>
            <w:hideMark/>
          </w:tcPr>
          <w:p w14:paraId="023AA560"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College/University, &lt; 3 years</w:t>
            </w:r>
          </w:p>
        </w:tc>
        <w:tc>
          <w:tcPr>
            <w:tcW w:w="625" w:type="dxa"/>
          </w:tcPr>
          <w:p w14:paraId="53D45C35" w14:textId="3E87E0E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297</w:t>
            </w:r>
          </w:p>
        </w:tc>
        <w:tc>
          <w:tcPr>
            <w:tcW w:w="777" w:type="dxa"/>
          </w:tcPr>
          <w:p w14:paraId="14E22F74" w14:textId="7DCC242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18.14</w:t>
            </w:r>
          </w:p>
        </w:tc>
        <w:tc>
          <w:tcPr>
            <w:tcW w:w="717" w:type="dxa"/>
          </w:tcPr>
          <w:p w14:paraId="44433295" w14:textId="1B94FB3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65.49</w:t>
            </w:r>
          </w:p>
        </w:tc>
        <w:tc>
          <w:tcPr>
            <w:tcW w:w="717" w:type="dxa"/>
            <w:hideMark/>
          </w:tcPr>
          <w:p w14:paraId="1EE6FF30" w14:textId="173E808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1,409</w:t>
            </w:r>
          </w:p>
        </w:tc>
        <w:tc>
          <w:tcPr>
            <w:tcW w:w="777" w:type="dxa"/>
            <w:hideMark/>
          </w:tcPr>
          <w:p w14:paraId="1ED88778"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11.10</w:t>
            </w:r>
          </w:p>
        </w:tc>
        <w:tc>
          <w:tcPr>
            <w:tcW w:w="717" w:type="dxa"/>
            <w:hideMark/>
          </w:tcPr>
          <w:p w14:paraId="73D1C575"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41.39</w:t>
            </w:r>
          </w:p>
        </w:tc>
        <w:tc>
          <w:tcPr>
            <w:tcW w:w="717" w:type="dxa"/>
          </w:tcPr>
          <w:p w14:paraId="17EF80A7" w14:textId="56A8B37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1,268</w:t>
            </w:r>
          </w:p>
        </w:tc>
        <w:tc>
          <w:tcPr>
            <w:tcW w:w="777" w:type="dxa"/>
          </w:tcPr>
          <w:p w14:paraId="5A2735A6" w14:textId="20FA7A2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11.20</w:t>
            </w:r>
          </w:p>
        </w:tc>
        <w:tc>
          <w:tcPr>
            <w:tcW w:w="717" w:type="dxa"/>
          </w:tcPr>
          <w:p w14:paraId="2D41F6E0" w14:textId="442D2FC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41.32</w:t>
            </w:r>
          </w:p>
        </w:tc>
      </w:tr>
      <w:tr w:rsidR="00767B42" w:rsidRPr="00C73427" w14:paraId="076A9A39" w14:textId="148E46E0" w:rsidTr="00C73427">
        <w:trPr>
          <w:trHeight w:val="165"/>
        </w:trPr>
        <w:tc>
          <w:tcPr>
            <w:tcW w:w="2913" w:type="dxa"/>
            <w:hideMark/>
          </w:tcPr>
          <w:p w14:paraId="431BCE8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College/University, ≥ 3 years</w:t>
            </w:r>
          </w:p>
        </w:tc>
        <w:tc>
          <w:tcPr>
            <w:tcW w:w="625" w:type="dxa"/>
          </w:tcPr>
          <w:p w14:paraId="32031A63" w14:textId="3D7716D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523</w:t>
            </w:r>
          </w:p>
        </w:tc>
        <w:tc>
          <w:tcPr>
            <w:tcW w:w="777" w:type="dxa"/>
          </w:tcPr>
          <w:p w14:paraId="3C1821A8" w14:textId="1CB350F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31.95</w:t>
            </w:r>
          </w:p>
        </w:tc>
        <w:tc>
          <w:tcPr>
            <w:tcW w:w="717" w:type="dxa"/>
          </w:tcPr>
          <w:p w14:paraId="04CFEDC5" w14:textId="2635723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97.43</w:t>
            </w:r>
          </w:p>
        </w:tc>
        <w:tc>
          <w:tcPr>
            <w:tcW w:w="717" w:type="dxa"/>
            <w:hideMark/>
          </w:tcPr>
          <w:p w14:paraId="1CCF4C84" w14:textId="60F855D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6,715</w:t>
            </w:r>
          </w:p>
        </w:tc>
        <w:tc>
          <w:tcPr>
            <w:tcW w:w="777" w:type="dxa"/>
            <w:hideMark/>
          </w:tcPr>
          <w:p w14:paraId="57B72943"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52.88</w:t>
            </w:r>
          </w:p>
        </w:tc>
        <w:tc>
          <w:tcPr>
            <w:tcW w:w="717" w:type="dxa"/>
            <w:hideMark/>
          </w:tcPr>
          <w:p w14:paraId="28B6C9DB"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94.27</w:t>
            </w:r>
          </w:p>
        </w:tc>
        <w:tc>
          <w:tcPr>
            <w:tcW w:w="717" w:type="dxa"/>
          </w:tcPr>
          <w:p w14:paraId="3141BC98" w14:textId="6E9EC43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5,985</w:t>
            </w:r>
          </w:p>
        </w:tc>
        <w:tc>
          <w:tcPr>
            <w:tcW w:w="777" w:type="dxa"/>
          </w:tcPr>
          <w:p w14:paraId="41ECD60E" w14:textId="5BDA66A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52.88</w:t>
            </w:r>
          </w:p>
        </w:tc>
        <w:tc>
          <w:tcPr>
            <w:tcW w:w="717" w:type="dxa"/>
          </w:tcPr>
          <w:p w14:paraId="35DCB1D3" w14:textId="64A09AB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94.20</w:t>
            </w:r>
          </w:p>
        </w:tc>
      </w:tr>
      <w:tr w:rsidR="00767B42" w:rsidRPr="00C73427" w14:paraId="29C2CF21" w14:textId="005D137D" w:rsidTr="00C73427">
        <w:trPr>
          <w:trHeight w:val="165"/>
        </w:trPr>
        <w:tc>
          <w:tcPr>
            <w:tcW w:w="2913" w:type="dxa"/>
            <w:hideMark/>
          </w:tcPr>
          <w:p w14:paraId="1FAB3102"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Doctoral degree</w:t>
            </w:r>
          </w:p>
        </w:tc>
        <w:tc>
          <w:tcPr>
            <w:tcW w:w="625" w:type="dxa"/>
          </w:tcPr>
          <w:p w14:paraId="5B403437" w14:textId="6B6C609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42</w:t>
            </w:r>
          </w:p>
        </w:tc>
        <w:tc>
          <w:tcPr>
            <w:tcW w:w="777" w:type="dxa"/>
          </w:tcPr>
          <w:p w14:paraId="49201B24" w14:textId="37C2067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2.57</w:t>
            </w:r>
          </w:p>
        </w:tc>
        <w:tc>
          <w:tcPr>
            <w:tcW w:w="717" w:type="dxa"/>
          </w:tcPr>
          <w:p w14:paraId="6FBE02E6" w14:textId="297F41C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hideMark/>
          </w:tcPr>
          <w:p w14:paraId="0583EB54" w14:textId="37E159D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727</w:t>
            </w:r>
          </w:p>
        </w:tc>
        <w:tc>
          <w:tcPr>
            <w:tcW w:w="777" w:type="dxa"/>
            <w:hideMark/>
          </w:tcPr>
          <w:p w14:paraId="30E7A193"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5.73</w:t>
            </w:r>
          </w:p>
        </w:tc>
        <w:tc>
          <w:tcPr>
            <w:tcW w:w="717" w:type="dxa"/>
            <w:hideMark/>
          </w:tcPr>
          <w:p w14:paraId="412E56C0"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0DC15930" w14:textId="276B392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656</w:t>
            </w:r>
          </w:p>
        </w:tc>
        <w:tc>
          <w:tcPr>
            <w:tcW w:w="777" w:type="dxa"/>
          </w:tcPr>
          <w:p w14:paraId="4D873173" w14:textId="577D4EC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5.80</w:t>
            </w:r>
          </w:p>
        </w:tc>
        <w:tc>
          <w:tcPr>
            <w:tcW w:w="717" w:type="dxa"/>
          </w:tcPr>
          <w:p w14:paraId="5680D4A9" w14:textId="7D43596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r>
      <w:tr w:rsidR="00767B42" w:rsidRPr="00C73427" w14:paraId="00078CDC" w14:textId="1BC94745" w:rsidTr="00C73427">
        <w:trPr>
          <w:trHeight w:val="165"/>
        </w:trPr>
        <w:tc>
          <w:tcPr>
            <w:tcW w:w="2913" w:type="dxa"/>
            <w:hideMark/>
          </w:tcPr>
          <w:p w14:paraId="3190F47D"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Total</w:t>
            </w:r>
          </w:p>
        </w:tc>
        <w:tc>
          <w:tcPr>
            <w:tcW w:w="625" w:type="dxa"/>
          </w:tcPr>
          <w:p w14:paraId="093A2B89" w14:textId="120B1F6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1,637</w:t>
            </w:r>
          </w:p>
        </w:tc>
        <w:tc>
          <w:tcPr>
            <w:tcW w:w="777" w:type="dxa"/>
          </w:tcPr>
          <w:p w14:paraId="17A4EB42" w14:textId="4FC0570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2CE1F734" w14:textId="77777777" w:rsidR="00767B42" w:rsidRPr="00C73427" w:rsidRDefault="00767B42" w:rsidP="00C73427">
            <w:pPr>
              <w:rPr>
                <w:rFonts w:asciiTheme="majorHAnsi" w:hAnsiTheme="majorHAnsi" w:cstheme="majorHAnsi"/>
                <w:sz w:val="18"/>
                <w:szCs w:val="18"/>
              </w:rPr>
            </w:pPr>
          </w:p>
        </w:tc>
        <w:tc>
          <w:tcPr>
            <w:tcW w:w="717" w:type="dxa"/>
            <w:hideMark/>
          </w:tcPr>
          <w:p w14:paraId="21002E89" w14:textId="6782350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12,698</w:t>
            </w:r>
          </w:p>
        </w:tc>
        <w:tc>
          <w:tcPr>
            <w:tcW w:w="777" w:type="dxa"/>
            <w:hideMark/>
          </w:tcPr>
          <w:p w14:paraId="1F06106B"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hideMark/>
          </w:tcPr>
          <w:p w14:paraId="46B099C2" w14:textId="77777777" w:rsidR="00767B42" w:rsidRPr="00C73427" w:rsidRDefault="00767B42" w:rsidP="00C73427">
            <w:pPr>
              <w:rPr>
                <w:rFonts w:asciiTheme="majorHAnsi" w:hAnsiTheme="majorHAnsi" w:cstheme="majorHAnsi"/>
                <w:sz w:val="18"/>
                <w:szCs w:val="18"/>
              </w:rPr>
            </w:pPr>
          </w:p>
        </w:tc>
        <w:tc>
          <w:tcPr>
            <w:tcW w:w="717" w:type="dxa"/>
          </w:tcPr>
          <w:p w14:paraId="13BFD1F3" w14:textId="7F02F59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11,318</w:t>
            </w:r>
          </w:p>
        </w:tc>
        <w:tc>
          <w:tcPr>
            <w:tcW w:w="777" w:type="dxa"/>
          </w:tcPr>
          <w:p w14:paraId="40E60D60" w14:textId="2F94307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549BFB42" w14:textId="77777777" w:rsidR="00767B42" w:rsidRPr="00C73427" w:rsidRDefault="00767B42" w:rsidP="00C73427">
            <w:pPr>
              <w:rPr>
                <w:rFonts w:asciiTheme="majorHAnsi" w:hAnsiTheme="majorHAnsi" w:cstheme="majorHAnsi"/>
                <w:sz w:val="18"/>
                <w:szCs w:val="18"/>
              </w:rPr>
            </w:pPr>
          </w:p>
        </w:tc>
      </w:tr>
      <w:tr w:rsidR="00767B42" w:rsidRPr="00C73427" w14:paraId="50E7B0AF" w14:textId="63142F41" w:rsidTr="00C73427">
        <w:trPr>
          <w:trHeight w:val="165"/>
        </w:trPr>
        <w:tc>
          <w:tcPr>
            <w:tcW w:w="2913" w:type="dxa"/>
            <w:hideMark/>
          </w:tcPr>
          <w:p w14:paraId="3CB37E2F" w14:textId="77777777" w:rsidR="00767B42" w:rsidRPr="00C73427" w:rsidRDefault="00767B42" w:rsidP="00C73427">
            <w:pPr>
              <w:rPr>
                <w:rFonts w:asciiTheme="majorHAnsi" w:hAnsiTheme="majorHAnsi" w:cstheme="majorHAnsi"/>
                <w:sz w:val="18"/>
                <w:szCs w:val="18"/>
              </w:rPr>
            </w:pPr>
          </w:p>
        </w:tc>
        <w:tc>
          <w:tcPr>
            <w:tcW w:w="625" w:type="dxa"/>
          </w:tcPr>
          <w:p w14:paraId="597ED4DB" w14:textId="77777777" w:rsidR="00767B42" w:rsidRPr="00C73427" w:rsidRDefault="00767B42" w:rsidP="00C73427">
            <w:pPr>
              <w:rPr>
                <w:rFonts w:asciiTheme="majorHAnsi" w:hAnsiTheme="majorHAnsi" w:cstheme="majorHAnsi"/>
                <w:sz w:val="18"/>
                <w:szCs w:val="18"/>
              </w:rPr>
            </w:pPr>
          </w:p>
        </w:tc>
        <w:tc>
          <w:tcPr>
            <w:tcW w:w="777" w:type="dxa"/>
          </w:tcPr>
          <w:p w14:paraId="71B8CDF7" w14:textId="77777777" w:rsidR="00767B42" w:rsidRPr="00C73427" w:rsidRDefault="00767B42" w:rsidP="00C73427">
            <w:pPr>
              <w:rPr>
                <w:rFonts w:asciiTheme="majorHAnsi" w:hAnsiTheme="majorHAnsi" w:cstheme="majorHAnsi"/>
                <w:sz w:val="18"/>
                <w:szCs w:val="18"/>
              </w:rPr>
            </w:pPr>
          </w:p>
        </w:tc>
        <w:tc>
          <w:tcPr>
            <w:tcW w:w="717" w:type="dxa"/>
          </w:tcPr>
          <w:p w14:paraId="59C278F6" w14:textId="77777777" w:rsidR="00767B42" w:rsidRPr="00C73427" w:rsidRDefault="00767B42" w:rsidP="00C73427">
            <w:pPr>
              <w:rPr>
                <w:rFonts w:asciiTheme="majorHAnsi" w:hAnsiTheme="majorHAnsi" w:cstheme="majorHAnsi"/>
                <w:sz w:val="18"/>
                <w:szCs w:val="18"/>
              </w:rPr>
            </w:pPr>
          </w:p>
        </w:tc>
        <w:tc>
          <w:tcPr>
            <w:tcW w:w="717" w:type="dxa"/>
            <w:hideMark/>
          </w:tcPr>
          <w:p w14:paraId="4CFC95A2" w14:textId="73D55084" w:rsidR="00767B42" w:rsidRPr="00C73427" w:rsidRDefault="00767B42" w:rsidP="00C73427">
            <w:pPr>
              <w:rPr>
                <w:rFonts w:asciiTheme="majorHAnsi" w:hAnsiTheme="majorHAnsi" w:cstheme="majorHAnsi"/>
                <w:sz w:val="18"/>
                <w:szCs w:val="18"/>
              </w:rPr>
            </w:pPr>
          </w:p>
        </w:tc>
        <w:tc>
          <w:tcPr>
            <w:tcW w:w="777" w:type="dxa"/>
            <w:hideMark/>
          </w:tcPr>
          <w:p w14:paraId="1105570C" w14:textId="77777777" w:rsidR="00767B42" w:rsidRPr="00C73427" w:rsidRDefault="00767B42" w:rsidP="00C73427">
            <w:pPr>
              <w:rPr>
                <w:rFonts w:asciiTheme="majorHAnsi" w:hAnsiTheme="majorHAnsi" w:cstheme="majorHAnsi"/>
                <w:sz w:val="18"/>
                <w:szCs w:val="18"/>
              </w:rPr>
            </w:pPr>
          </w:p>
        </w:tc>
        <w:tc>
          <w:tcPr>
            <w:tcW w:w="717" w:type="dxa"/>
            <w:hideMark/>
          </w:tcPr>
          <w:p w14:paraId="14E9301E" w14:textId="77777777" w:rsidR="00767B42" w:rsidRPr="00C73427" w:rsidRDefault="00767B42" w:rsidP="00C73427">
            <w:pPr>
              <w:rPr>
                <w:rFonts w:asciiTheme="majorHAnsi" w:hAnsiTheme="majorHAnsi" w:cstheme="majorHAnsi"/>
                <w:sz w:val="18"/>
                <w:szCs w:val="18"/>
              </w:rPr>
            </w:pPr>
          </w:p>
        </w:tc>
        <w:tc>
          <w:tcPr>
            <w:tcW w:w="717" w:type="dxa"/>
          </w:tcPr>
          <w:p w14:paraId="1865AB47" w14:textId="77777777" w:rsidR="00767B42" w:rsidRPr="00C73427" w:rsidRDefault="00767B42" w:rsidP="00C73427">
            <w:pPr>
              <w:rPr>
                <w:rFonts w:asciiTheme="majorHAnsi" w:hAnsiTheme="majorHAnsi" w:cstheme="majorHAnsi"/>
                <w:sz w:val="18"/>
                <w:szCs w:val="18"/>
              </w:rPr>
            </w:pPr>
          </w:p>
        </w:tc>
        <w:tc>
          <w:tcPr>
            <w:tcW w:w="777" w:type="dxa"/>
          </w:tcPr>
          <w:p w14:paraId="0F689465" w14:textId="77777777" w:rsidR="00767B42" w:rsidRPr="00C73427" w:rsidRDefault="00767B42" w:rsidP="00C73427">
            <w:pPr>
              <w:rPr>
                <w:rFonts w:asciiTheme="majorHAnsi" w:hAnsiTheme="majorHAnsi" w:cstheme="majorHAnsi"/>
                <w:sz w:val="18"/>
                <w:szCs w:val="18"/>
              </w:rPr>
            </w:pPr>
          </w:p>
        </w:tc>
        <w:tc>
          <w:tcPr>
            <w:tcW w:w="717" w:type="dxa"/>
          </w:tcPr>
          <w:p w14:paraId="3A1192C0" w14:textId="77777777" w:rsidR="00767B42" w:rsidRPr="00C73427" w:rsidRDefault="00767B42" w:rsidP="00C73427">
            <w:pPr>
              <w:rPr>
                <w:rFonts w:asciiTheme="majorHAnsi" w:hAnsiTheme="majorHAnsi" w:cstheme="majorHAnsi"/>
                <w:sz w:val="18"/>
                <w:szCs w:val="18"/>
              </w:rPr>
            </w:pPr>
          </w:p>
        </w:tc>
      </w:tr>
      <w:tr w:rsidR="00767B42" w:rsidRPr="00C73427" w14:paraId="2097B303" w14:textId="4F37A218" w:rsidTr="00C73427">
        <w:trPr>
          <w:trHeight w:val="165"/>
        </w:trPr>
        <w:tc>
          <w:tcPr>
            <w:tcW w:w="2913" w:type="dxa"/>
            <w:hideMark/>
          </w:tcPr>
          <w:p w14:paraId="637215D8" w14:textId="77777777" w:rsidR="00767B42" w:rsidRPr="00C73427" w:rsidRDefault="00767B42" w:rsidP="00C73427">
            <w:pPr>
              <w:rPr>
                <w:rFonts w:asciiTheme="majorHAnsi" w:hAnsiTheme="majorHAnsi" w:cstheme="majorHAnsi"/>
                <w:b/>
                <w:bCs/>
                <w:sz w:val="18"/>
                <w:szCs w:val="18"/>
              </w:rPr>
            </w:pPr>
            <w:r w:rsidRPr="00C73427">
              <w:rPr>
                <w:rFonts w:asciiTheme="majorHAnsi" w:hAnsiTheme="majorHAnsi" w:cstheme="majorHAnsi"/>
                <w:b/>
                <w:bCs/>
                <w:sz w:val="18"/>
                <w:szCs w:val="18"/>
              </w:rPr>
              <w:t>Income (individual) in SEK</w:t>
            </w:r>
          </w:p>
        </w:tc>
        <w:tc>
          <w:tcPr>
            <w:tcW w:w="625" w:type="dxa"/>
          </w:tcPr>
          <w:p w14:paraId="7287EB0F" w14:textId="77777777" w:rsidR="00767B42" w:rsidRPr="00C73427" w:rsidRDefault="00767B42" w:rsidP="00C73427">
            <w:pPr>
              <w:rPr>
                <w:rFonts w:asciiTheme="majorHAnsi" w:hAnsiTheme="majorHAnsi" w:cstheme="majorHAnsi"/>
                <w:sz w:val="18"/>
                <w:szCs w:val="18"/>
              </w:rPr>
            </w:pPr>
          </w:p>
        </w:tc>
        <w:tc>
          <w:tcPr>
            <w:tcW w:w="777" w:type="dxa"/>
          </w:tcPr>
          <w:p w14:paraId="63519D4D" w14:textId="77777777" w:rsidR="00767B42" w:rsidRPr="00C73427" w:rsidRDefault="00767B42" w:rsidP="00C73427">
            <w:pPr>
              <w:rPr>
                <w:rFonts w:asciiTheme="majorHAnsi" w:hAnsiTheme="majorHAnsi" w:cstheme="majorHAnsi"/>
                <w:sz w:val="18"/>
                <w:szCs w:val="18"/>
              </w:rPr>
            </w:pPr>
          </w:p>
        </w:tc>
        <w:tc>
          <w:tcPr>
            <w:tcW w:w="717" w:type="dxa"/>
          </w:tcPr>
          <w:p w14:paraId="4D0C80BE" w14:textId="77777777" w:rsidR="00767B42" w:rsidRPr="00C73427" w:rsidRDefault="00767B42" w:rsidP="00C73427">
            <w:pPr>
              <w:rPr>
                <w:rFonts w:asciiTheme="majorHAnsi" w:hAnsiTheme="majorHAnsi" w:cstheme="majorHAnsi"/>
                <w:sz w:val="18"/>
                <w:szCs w:val="18"/>
              </w:rPr>
            </w:pPr>
          </w:p>
        </w:tc>
        <w:tc>
          <w:tcPr>
            <w:tcW w:w="717" w:type="dxa"/>
            <w:hideMark/>
          </w:tcPr>
          <w:p w14:paraId="2ABCEB5E" w14:textId="14A75581" w:rsidR="00767B42" w:rsidRPr="00C73427" w:rsidRDefault="00767B42" w:rsidP="00C73427">
            <w:pPr>
              <w:rPr>
                <w:rFonts w:asciiTheme="majorHAnsi" w:hAnsiTheme="majorHAnsi" w:cstheme="majorHAnsi"/>
                <w:sz w:val="18"/>
                <w:szCs w:val="18"/>
              </w:rPr>
            </w:pPr>
          </w:p>
        </w:tc>
        <w:tc>
          <w:tcPr>
            <w:tcW w:w="777" w:type="dxa"/>
            <w:hideMark/>
          </w:tcPr>
          <w:p w14:paraId="2C9E3E34" w14:textId="77777777" w:rsidR="00767B42" w:rsidRPr="00C73427" w:rsidRDefault="00767B42" w:rsidP="00C73427">
            <w:pPr>
              <w:rPr>
                <w:rFonts w:asciiTheme="majorHAnsi" w:hAnsiTheme="majorHAnsi" w:cstheme="majorHAnsi"/>
                <w:sz w:val="18"/>
                <w:szCs w:val="18"/>
              </w:rPr>
            </w:pPr>
          </w:p>
        </w:tc>
        <w:tc>
          <w:tcPr>
            <w:tcW w:w="717" w:type="dxa"/>
            <w:hideMark/>
          </w:tcPr>
          <w:p w14:paraId="4DC52E8D" w14:textId="77777777" w:rsidR="00767B42" w:rsidRPr="00C73427" w:rsidRDefault="00767B42" w:rsidP="00C73427">
            <w:pPr>
              <w:rPr>
                <w:rFonts w:asciiTheme="majorHAnsi" w:hAnsiTheme="majorHAnsi" w:cstheme="majorHAnsi"/>
                <w:sz w:val="18"/>
                <w:szCs w:val="18"/>
              </w:rPr>
            </w:pPr>
          </w:p>
        </w:tc>
        <w:tc>
          <w:tcPr>
            <w:tcW w:w="717" w:type="dxa"/>
          </w:tcPr>
          <w:p w14:paraId="24526476" w14:textId="77777777" w:rsidR="00767B42" w:rsidRPr="00C73427" w:rsidRDefault="00767B42" w:rsidP="00C73427">
            <w:pPr>
              <w:rPr>
                <w:rFonts w:asciiTheme="majorHAnsi" w:hAnsiTheme="majorHAnsi" w:cstheme="majorHAnsi"/>
                <w:sz w:val="18"/>
                <w:szCs w:val="18"/>
              </w:rPr>
            </w:pPr>
          </w:p>
        </w:tc>
        <w:tc>
          <w:tcPr>
            <w:tcW w:w="777" w:type="dxa"/>
          </w:tcPr>
          <w:p w14:paraId="07E4D25F" w14:textId="77777777" w:rsidR="00767B42" w:rsidRPr="00C73427" w:rsidRDefault="00767B42" w:rsidP="00C73427">
            <w:pPr>
              <w:rPr>
                <w:rFonts w:asciiTheme="majorHAnsi" w:hAnsiTheme="majorHAnsi" w:cstheme="majorHAnsi"/>
                <w:sz w:val="18"/>
                <w:szCs w:val="18"/>
              </w:rPr>
            </w:pPr>
          </w:p>
        </w:tc>
        <w:tc>
          <w:tcPr>
            <w:tcW w:w="717" w:type="dxa"/>
          </w:tcPr>
          <w:p w14:paraId="70672F45" w14:textId="77777777" w:rsidR="00767B42" w:rsidRPr="00C73427" w:rsidRDefault="00767B42" w:rsidP="00C73427">
            <w:pPr>
              <w:rPr>
                <w:rFonts w:asciiTheme="majorHAnsi" w:hAnsiTheme="majorHAnsi" w:cstheme="majorHAnsi"/>
                <w:sz w:val="18"/>
                <w:szCs w:val="18"/>
              </w:rPr>
            </w:pPr>
          </w:p>
        </w:tc>
      </w:tr>
      <w:tr w:rsidR="00767B42" w:rsidRPr="00C73427" w14:paraId="215BD647" w14:textId="418D6313" w:rsidTr="00C73427">
        <w:trPr>
          <w:trHeight w:val="165"/>
        </w:trPr>
        <w:tc>
          <w:tcPr>
            <w:tcW w:w="2913" w:type="dxa"/>
            <w:hideMark/>
          </w:tcPr>
          <w:p w14:paraId="76BB411E"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&lt; 4,000</w:t>
            </w:r>
          </w:p>
        </w:tc>
        <w:tc>
          <w:tcPr>
            <w:tcW w:w="625" w:type="dxa"/>
          </w:tcPr>
          <w:p w14:paraId="5545931A" w14:textId="20D8AD7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w:t>
            </w:r>
          </w:p>
        </w:tc>
        <w:tc>
          <w:tcPr>
            <w:tcW w:w="777" w:type="dxa"/>
          </w:tcPr>
          <w:p w14:paraId="692931AC" w14:textId="3383B85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0.82</w:t>
            </w:r>
          </w:p>
        </w:tc>
        <w:tc>
          <w:tcPr>
            <w:tcW w:w="717" w:type="dxa"/>
          </w:tcPr>
          <w:p w14:paraId="6C637C88" w14:textId="5F4318E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0.82</w:t>
            </w:r>
          </w:p>
        </w:tc>
        <w:tc>
          <w:tcPr>
            <w:tcW w:w="717" w:type="dxa"/>
            <w:hideMark/>
          </w:tcPr>
          <w:p w14:paraId="08BE2399" w14:textId="73B3D6D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90</w:t>
            </w:r>
          </w:p>
        </w:tc>
        <w:tc>
          <w:tcPr>
            <w:tcW w:w="777" w:type="dxa"/>
            <w:hideMark/>
          </w:tcPr>
          <w:p w14:paraId="01685643"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0.73</w:t>
            </w:r>
          </w:p>
        </w:tc>
        <w:tc>
          <w:tcPr>
            <w:tcW w:w="717" w:type="dxa"/>
            <w:hideMark/>
          </w:tcPr>
          <w:p w14:paraId="1AC20C3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0.73</w:t>
            </w:r>
          </w:p>
        </w:tc>
        <w:tc>
          <w:tcPr>
            <w:tcW w:w="717" w:type="dxa"/>
          </w:tcPr>
          <w:p w14:paraId="681EB73A" w14:textId="74A560E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76</w:t>
            </w:r>
          </w:p>
        </w:tc>
        <w:tc>
          <w:tcPr>
            <w:tcW w:w="777" w:type="dxa"/>
          </w:tcPr>
          <w:p w14:paraId="7D68186A" w14:textId="0782A31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0.69</w:t>
            </w:r>
          </w:p>
        </w:tc>
        <w:tc>
          <w:tcPr>
            <w:tcW w:w="717" w:type="dxa"/>
          </w:tcPr>
          <w:p w14:paraId="1D7D8D60" w14:textId="39B816F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0.69</w:t>
            </w:r>
          </w:p>
        </w:tc>
      </w:tr>
      <w:tr w:rsidR="00767B42" w:rsidRPr="00C73427" w14:paraId="40482991" w14:textId="665567CE" w:rsidTr="00C73427">
        <w:trPr>
          <w:trHeight w:val="165"/>
        </w:trPr>
        <w:tc>
          <w:tcPr>
            <w:tcW w:w="2913" w:type="dxa"/>
            <w:hideMark/>
          </w:tcPr>
          <w:p w14:paraId="5B383287"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4,000 - 8,999</w:t>
            </w:r>
          </w:p>
        </w:tc>
        <w:tc>
          <w:tcPr>
            <w:tcW w:w="625" w:type="dxa"/>
          </w:tcPr>
          <w:p w14:paraId="795EA1EB" w14:textId="2C200E9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25</w:t>
            </w:r>
          </w:p>
        </w:tc>
        <w:tc>
          <w:tcPr>
            <w:tcW w:w="777" w:type="dxa"/>
          </w:tcPr>
          <w:p w14:paraId="3E76AF41" w14:textId="64DCB68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1.57</w:t>
            </w:r>
          </w:p>
        </w:tc>
        <w:tc>
          <w:tcPr>
            <w:tcW w:w="717" w:type="dxa"/>
          </w:tcPr>
          <w:p w14:paraId="6A2E2641" w14:textId="02536D0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2.39</w:t>
            </w:r>
          </w:p>
        </w:tc>
        <w:tc>
          <w:tcPr>
            <w:tcW w:w="717" w:type="dxa"/>
            <w:hideMark/>
          </w:tcPr>
          <w:p w14:paraId="15F7473D" w14:textId="3FAD609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108</w:t>
            </w:r>
          </w:p>
        </w:tc>
        <w:tc>
          <w:tcPr>
            <w:tcW w:w="777" w:type="dxa"/>
            <w:hideMark/>
          </w:tcPr>
          <w:p w14:paraId="4A74B764"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0.88</w:t>
            </w:r>
          </w:p>
        </w:tc>
        <w:tc>
          <w:tcPr>
            <w:tcW w:w="717" w:type="dxa"/>
            <w:hideMark/>
          </w:tcPr>
          <w:p w14:paraId="7AAC550F"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1.61</w:t>
            </w:r>
          </w:p>
        </w:tc>
        <w:tc>
          <w:tcPr>
            <w:tcW w:w="717" w:type="dxa"/>
          </w:tcPr>
          <w:p w14:paraId="757C2984" w14:textId="225085C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91</w:t>
            </w:r>
          </w:p>
        </w:tc>
        <w:tc>
          <w:tcPr>
            <w:tcW w:w="777" w:type="dxa"/>
          </w:tcPr>
          <w:p w14:paraId="3751AB6F" w14:textId="0629A8B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0.83</w:t>
            </w:r>
          </w:p>
        </w:tc>
        <w:tc>
          <w:tcPr>
            <w:tcW w:w="717" w:type="dxa"/>
          </w:tcPr>
          <w:p w14:paraId="532A8C2D" w14:textId="073A6AD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1.52</w:t>
            </w:r>
          </w:p>
        </w:tc>
      </w:tr>
      <w:tr w:rsidR="00767B42" w:rsidRPr="00C73427" w14:paraId="256C7C16" w14:textId="6722A030" w:rsidTr="00C73427">
        <w:trPr>
          <w:trHeight w:val="180"/>
        </w:trPr>
        <w:tc>
          <w:tcPr>
            <w:tcW w:w="2913" w:type="dxa"/>
            <w:hideMark/>
          </w:tcPr>
          <w:p w14:paraId="2B6F891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9,000 - 12,999</w:t>
            </w:r>
          </w:p>
        </w:tc>
        <w:tc>
          <w:tcPr>
            <w:tcW w:w="625" w:type="dxa"/>
          </w:tcPr>
          <w:p w14:paraId="1A905C14" w14:textId="558A756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89</w:t>
            </w:r>
          </w:p>
        </w:tc>
        <w:tc>
          <w:tcPr>
            <w:tcW w:w="777" w:type="dxa"/>
          </w:tcPr>
          <w:p w14:paraId="2F292483" w14:textId="3BC7557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5.59</w:t>
            </w:r>
          </w:p>
        </w:tc>
        <w:tc>
          <w:tcPr>
            <w:tcW w:w="717" w:type="dxa"/>
          </w:tcPr>
          <w:p w14:paraId="586A86BC" w14:textId="6926FE5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7.98</w:t>
            </w:r>
          </w:p>
        </w:tc>
        <w:tc>
          <w:tcPr>
            <w:tcW w:w="717" w:type="dxa"/>
            <w:hideMark/>
          </w:tcPr>
          <w:p w14:paraId="70EB73B9" w14:textId="077E7D0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391</w:t>
            </w:r>
          </w:p>
        </w:tc>
        <w:tc>
          <w:tcPr>
            <w:tcW w:w="777" w:type="dxa"/>
            <w:hideMark/>
          </w:tcPr>
          <w:p w14:paraId="13C372C7"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3.17</w:t>
            </w:r>
          </w:p>
        </w:tc>
        <w:tc>
          <w:tcPr>
            <w:tcW w:w="717" w:type="dxa"/>
            <w:hideMark/>
          </w:tcPr>
          <w:p w14:paraId="4C16E56E"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4.78</w:t>
            </w:r>
          </w:p>
        </w:tc>
        <w:tc>
          <w:tcPr>
            <w:tcW w:w="717" w:type="dxa"/>
          </w:tcPr>
          <w:p w14:paraId="36682D9A" w14:textId="2DC8424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344</w:t>
            </w:r>
          </w:p>
        </w:tc>
        <w:tc>
          <w:tcPr>
            <w:tcW w:w="777" w:type="dxa"/>
          </w:tcPr>
          <w:p w14:paraId="55AA3074" w14:textId="76A3492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3.13</w:t>
            </w:r>
          </w:p>
        </w:tc>
        <w:tc>
          <w:tcPr>
            <w:tcW w:w="717" w:type="dxa"/>
          </w:tcPr>
          <w:p w14:paraId="7D11C53A" w14:textId="713B23B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4.65</w:t>
            </w:r>
          </w:p>
        </w:tc>
      </w:tr>
      <w:tr w:rsidR="00767B42" w:rsidRPr="00C73427" w14:paraId="7109ED2B" w14:textId="04D5A103" w:rsidTr="00C73427">
        <w:trPr>
          <w:trHeight w:val="165"/>
        </w:trPr>
        <w:tc>
          <w:tcPr>
            <w:tcW w:w="2913" w:type="dxa"/>
            <w:hideMark/>
          </w:tcPr>
          <w:p w14:paraId="4DE12AA3"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13,000 - 15,999</w:t>
            </w:r>
          </w:p>
        </w:tc>
        <w:tc>
          <w:tcPr>
            <w:tcW w:w="625" w:type="dxa"/>
          </w:tcPr>
          <w:p w14:paraId="1E8D64ED" w14:textId="17F915D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87</w:t>
            </w:r>
          </w:p>
        </w:tc>
        <w:tc>
          <w:tcPr>
            <w:tcW w:w="777" w:type="dxa"/>
          </w:tcPr>
          <w:p w14:paraId="3165A13B" w14:textId="49C7D41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5.46</w:t>
            </w:r>
          </w:p>
        </w:tc>
        <w:tc>
          <w:tcPr>
            <w:tcW w:w="717" w:type="dxa"/>
          </w:tcPr>
          <w:p w14:paraId="22E712B3" w14:textId="121F466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13.44</w:t>
            </w:r>
          </w:p>
        </w:tc>
        <w:tc>
          <w:tcPr>
            <w:tcW w:w="717" w:type="dxa"/>
            <w:hideMark/>
          </w:tcPr>
          <w:p w14:paraId="522D9677" w14:textId="09BFCFA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558</w:t>
            </w:r>
          </w:p>
        </w:tc>
        <w:tc>
          <w:tcPr>
            <w:tcW w:w="777" w:type="dxa"/>
            <w:hideMark/>
          </w:tcPr>
          <w:p w14:paraId="39F2389C"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4.53</w:t>
            </w:r>
          </w:p>
        </w:tc>
        <w:tc>
          <w:tcPr>
            <w:tcW w:w="717" w:type="dxa"/>
            <w:hideMark/>
          </w:tcPr>
          <w:p w14:paraId="1C72894C"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9.31</w:t>
            </w:r>
          </w:p>
        </w:tc>
        <w:tc>
          <w:tcPr>
            <w:tcW w:w="717" w:type="dxa"/>
          </w:tcPr>
          <w:p w14:paraId="128EA3DE" w14:textId="4C73F63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499</w:t>
            </w:r>
          </w:p>
        </w:tc>
        <w:tc>
          <w:tcPr>
            <w:tcW w:w="777" w:type="dxa"/>
          </w:tcPr>
          <w:p w14:paraId="053142D6" w14:textId="17BA8C8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4.54</w:t>
            </w:r>
          </w:p>
        </w:tc>
        <w:tc>
          <w:tcPr>
            <w:tcW w:w="717" w:type="dxa"/>
          </w:tcPr>
          <w:p w14:paraId="4DDDAE49" w14:textId="6AAEE9D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9.19</w:t>
            </w:r>
          </w:p>
        </w:tc>
      </w:tr>
      <w:tr w:rsidR="00767B42" w:rsidRPr="00C73427" w14:paraId="6FBD1471" w14:textId="534ED206" w:rsidTr="00C73427">
        <w:trPr>
          <w:trHeight w:val="165"/>
        </w:trPr>
        <w:tc>
          <w:tcPr>
            <w:tcW w:w="2913" w:type="dxa"/>
            <w:hideMark/>
          </w:tcPr>
          <w:p w14:paraId="24DC6C2E"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16,000 - 18,999</w:t>
            </w:r>
          </w:p>
        </w:tc>
        <w:tc>
          <w:tcPr>
            <w:tcW w:w="625" w:type="dxa"/>
          </w:tcPr>
          <w:p w14:paraId="49835812" w14:textId="54DD8A8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66</w:t>
            </w:r>
          </w:p>
        </w:tc>
        <w:tc>
          <w:tcPr>
            <w:tcW w:w="777" w:type="dxa"/>
          </w:tcPr>
          <w:p w14:paraId="4ED68859" w14:textId="521943F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4.15</w:t>
            </w:r>
          </w:p>
        </w:tc>
        <w:tc>
          <w:tcPr>
            <w:tcW w:w="717" w:type="dxa"/>
          </w:tcPr>
          <w:p w14:paraId="1739A80F" w14:textId="2E509D5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17.59</w:t>
            </w:r>
          </w:p>
        </w:tc>
        <w:tc>
          <w:tcPr>
            <w:tcW w:w="717" w:type="dxa"/>
            <w:hideMark/>
          </w:tcPr>
          <w:p w14:paraId="372EE75F" w14:textId="15C534B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557</w:t>
            </w:r>
          </w:p>
        </w:tc>
        <w:tc>
          <w:tcPr>
            <w:tcW w:w="777" w:type="dxa"/>
            <w:hideMark/>
          </w:tcPr>
          <w:p w14:paraId="1D6EE601"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4.52</w:t>
            </w:r>
          </w:p>
        </w:tc>
        <w:tc>
          <w:tcPr>
            <w:tcW w:w="717" w:type="dxa"/>
            <w:hideMark/>
          </w:tcPr>
          <w:p w14:paraId="427A7A92"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13.83</w:t>
            </w:r>
          </w:p>
        </w:tc>
        <w:tc>
          <w:tcPr>
            <w:tcW w:w="717" w:type="dxa"/>
          </w:tcPr>
          <w:p w14:paraId="11DC0AFF" w14:textId="404C685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514</w:t>
            </w:r>
          </w:p>
        </w:tc>
        <w:tc>
          <w:tcPr>
            <w:tcW w:w="777" w:type="dxa"/>
          </w:tcPr>
          <w:p w14:paraId="419E91CF" w14:textId="4E4B6FA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4.68</w:t>
            </w:r>
          </w:p>
        </w:tc>
        <w:tc>
          <w:tcPr>
            <w:tcW w:w="717" w:type="dxa"/>
          </w:tcPr>
          <w:p w14:paraId="7B4C7C60" w14:textId="3F072D4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13.87</w:t>
            </w:r>
          </w:p>
        </w:tc>
      </w:tr>
      <w:tr w:rsidR="00767B42" w:rsidRPr="00C73427" w14:paraId="1A68D310" w14:textId="11613EA3" w:rsidTr="00C73427">
        <w:trPr>
          <w:trHeight w:val="165"/>
        </w:trPr>
        <w:tc>
          <w:tcPr>
            <w:tcW w:w="2913" w:type="dxa"/>
            <w:hideMark/>
          </w:tcPr>
          <w:p w14:paraId="43C63859"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19,000 - 22,999</w:t>
            </w:r>
          </w:p>
        </w:tc>
        <w:tc>
          <w:tcPr>
            <w:tcW w:w="625" w:type="dxa"/>
          </w:tcPr>
          <w:p w14:paraId="4E89343E" w14:textId="65B1DBB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97</w:t>
            </w:r>
          </w:p>
        </w:tc>
        <w:tc>
          <w:tcPr>
            <w:tcW w:w="777" w:type="dxa"/>
          </w:tcPr>
          <w:p w14:paraId="00A5FF73" w14:textId="7345E62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6.09</w:t>
            </w:r>
          </w:p>
        </w:tc>
        <w:tc>
          <w:tcPr>
            <w:tcW w:w="717" w:type="dxa"/>
          </w:tcPr>
          <w:p w14:paraId="7B4598D8" w14:textId="5B9B194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23.68</w:t>
            </w:r>
          </w:p>
        </w:tc>
        <w:tc>
          <w:tcPr>
            <w:tcW w:w="717" w:type="dxa"/>
            <w:hideMark/>
          </w:tcPr>
          <w:p w14:paraId="266C8D91" w14:textId="19F1063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766</w:t>
            </w:r>
          </w:p>
        </w:tc>
        <w:tc>
          <w:tcPr>
            <w:tcW w:w="777" w:type="dxa"/>
            <w:hideMark/>
          </w:tcPr>
          <w:p w14:paraId="2D7FC859"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6.22</w:t>
            </w:r>
          </w:p>
        </w:tc>
        <w:tc>
          <w:tcPr>
            <w:tcW w:w="717" w:type="dxa"/>
            <w:hideMark/>
          </w:tcPr>
          <w:p w14:paraId="1A35BB8D"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20.05</w:t>
            </w:r>
          </w:p>
        </w:tc>
        <w:tc>
          <w:tcPr>
            <w:tcW w:w="717" w:type="dxa"/>
          </w:tcPr>
          <w:p w14:paraId="5AACA305" w14:textId="0C0E6B2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691</w:t>
            </w:r>
          </w:p>
        </w:tc>
        <w:tc>
          <w:tcPr>
            <w:tcW w:w="777" w:type="dxa"/>
          </w:tcPr>
          <w:p w14:paraId="2BF6CC50" w14:textId="2030632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6.29</w:t>
            </w:r>
          </w:p>
        </w:tc>
        <w:tc>
          <w:tcPr>
            <w:tcW w:w="717" w:type="dxa"/>
          </w:tcPr>
          <w:p w14:paraId="3608D634" w14:textId="7B57747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20.16</w:t>
            </w:r>
          </w:p>
        </w:tc>
      </w:tr>
      <w:tr w:rsidR="00767B42" w:rsidRPr="00C73427" w14:paraId="309E298B" w14:textId="651B57F6" w:rsidTr="00C73427">
        <w:trPr>
          <w:trHeight w:val="165"/>
        </w:trPr>
        <w:tc>
          <w:tcPr>
            <w:tcW w:w="2913" w:type="dxa"/>
            <w:hideMark/>
          </w:tcPr>
          <w:p w14:paraId="4275C130"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23,000 - 25,999</w:t>
            </w:r>
          </w:p>
        </w:tc>
        <w:tc>
          <w:tcPr>
            <w:tcW w:w="625" w:type="dxa"/>
          </w:tcPr>
          <w:p w14:paraId="4821D0D3" w14:textId="6825416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101</w:t>
            </w:r>
          </w:p>
        </w:tc>
        <w:tc>
          <w:tcPr>
            <w:tcW w:w="777" w:type="dxa"/>
          </w:tcPr>
          <w:p w14:paraId="54551CCC" w14:textId="784B2EB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6.34</w:t>
            </w:r>
          </w:p>
        </w:tc>
        <w:tc>
          <w:tcPr>
            <w:tcW w:w="717" w:type="dxa"/>
          </w:tcPr>
          <w:p w14:paraId="603E9865" w14:textId="774BE69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30.03</w:t>
            </w:r>
          </w:p>
        </w:tc>
        <w:tc>
          <w:tcPr>
            <w:tcW w:w="717" w:type="dxa"/>
            <w:hideMark/>
          </w:tcPr>
          <w:p w14:paraId="3A812701" w14:textId="38058DE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722</w:t>
            </w:r>
          </w:p>
        </w:tc>
        <w:tc>
          <w:tcPr>
            <w:tcW w:w="777" w:type="dxa"/>
            <w:hideMark/>
          </w:tcPr>
          <w:p w14:paraId="07C21FAB"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5.86</w:t>
            </w:r>
          </w:p>
        </w:tc>
        <w:tc>
          <w:tcPr>
            <w:tcW w:w="717" w:type="dxa"/>
            <w:hideMark/>
          </w:tcPr>
          <w:p w14:paraId="3D458F7B"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25.91</w:t>
            </w:r>
          </w:p>
        </w:tc>
        <w:tc>
          <w:tcPr>
            <w:tcW w:w="717" w:type="dxa"/>
          </w:tcPr>
          <w:p w14:paraId="650A5FB1" w14:textId="6EF1A32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648</w:t>
            </w:r>
          </w:p>
        </w:tc>
        <w:tc>
          <w:tcPr>
            <w:tcW w:w="777" w:type="dxa"/>
          </w:tcPr>
          <w:p w14:paraId="5A05F5A5" w14:textId="470C2D6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5.90</w:t>
            </w:r>
          </w:p>
        </w:tc>
        <w:tc>
          <w:tcPr>
            <w:tcW w:w="717" w:type="dxa"/>
          </w:tcPr>
          <w:p w14:paraId="31ADADCF" w14:textId="3936074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26.06</w:t>
            </w:r>
          </w:p>
        </w:tc>
      </w:tr>
      <w:tr w:rsidR="00767B42" w:rsidRPr="00C73427" w14:paraId="2EC4BE84" w14:textId="68C31B18" w:rsidTr="00C73427">
        <w:trPr>
          <w:trHeight w:val="165"/>
        </w:trPr>
        <w:tc>
          <w:tcPr>
            <w:tcW w:w="2913" w:type="dxa"/>
            <w:hideMark/>
          </w:tcPr>
          <w:p w14:paraId="3EAC7464"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26,000 - 29,999</w:t>
            </w:r>
          </w:p>
        </w:tc>
        <w:tc>
          <w:tcPr>
            <w:tcW w:w="625" w:type="dxa"/>
          </w:tcPr>
          <w:p w14:paraId="501BBD03" w14:textId="35DA0D0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153</w:t>
            </w:r>
          </w:p>
        </w:tc>
        <w:tc>
          <w:tcPr>
            <w:tcW w:w="777" w:type="dxa"/>
          </w:tcPr>
          <w:p w14:paraId="532EEC90" w14:textId="09331EE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9.61</w:t>
            </w:r>
          </w:p>
        </w:tc>
        <w:tc>
          <w:tcPr>
            <w:tcW w:w="717" w:type="dxa"/>
          </w:tcPr>
          <w:p w14:paraId="4A362D4C" w14:textId="0935A82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39.64</w:t>
            </w:r>
          </w:p>
        </w:tc>
        <w:tc>
          <w:tcPr>
            <w:tcW w:w="717" w:type="dxa"/>
            <w:hideMark/>
          </w:tcPr>
          <w:p w14:paraId="78F9F153" w14:textId="5C69562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940</w:t>
            </w:r>
          </w:p>
        </w:tc>
        <w:tc>
          <w:tcPr>
            <w:tcW w:w="777" w:type="dxa"/>
            <w:hideMark/>
          </w:tcPr>
          <w:p w14:paraId="27ABE48E"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7.63</w:t>
            </w:r>
          </w:p>
        </w:tc>
        <w:tc>
          <w:tcPr>
            <w:tcW w:w="717" w:type="dxa"/>
            <w:hideMark/>
          </w:tcPr>
          <w:p w14:paraId="086BE88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33.54</w:t>
            </w:r>
          </w:p>
        </w:tc>
        <w:tc>
          <w:tcPr>
            <w:tcW w:w="717" w:type="dxa"/>
          </w:tcPr>
          <w:p w14:paraId="1FF346CE" w14:textId="24E0299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841</w:t>
            </w:r>
          </w:p>
        </w:tc>
        <w:tc>
          <w:tcPr>
            <w:tcW w:w="777" w:type="dxa"/>
          </w:tcPr>
          <w:p w14:paraId="52F01391" w14:textId="46A8414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7.65</w:t>
            </w:r>
          </w:p>
        </w:tc>
        <w:tc>
          <w:tcPr>
            <w:tcW w:w="717" w:type="dxa"/>
          </w:tcPr>
          <w:p w14:paraId="5F2B8D7F" w14:textId="3FDCF5D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33.71</w:t>
            </w:r>
          </w:p>
        </w:tc>
      </w:tr>
      <w:tr w:rsidR="00767B42" w:rsidRPr="00C73427" w14:paraId="61767552" w14:textId="1AD02A06" w:rsidTr="00C73427">
        <w:trPr>
          <w:trHeight w:val="165"/>
        </w:trPr>
        <w:tc>
          <w:tcPr>
            <w:tcW w:w="2913" w:type="dxa"/>
            <w:hideMark/>
          </w:tcPr>
          <w:p w14:paraId="4CCD9343"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30,000 - 36,999</w:t>
            </w:r>
          </w:p>
        </w:tc>
        <w:tc>
          <w:tcPr>
            <w:tcW w:w="625" w:type="dxa"/>
          </w:tcPr>
          <w:p w14:paraId="6520CFE7" w14:textId="6A810CB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288</w:t>
            </w:r>
          </w:p>
        </w:tc>
        <w:tc>
          <w:tcPr>
            <w:tcW w:w="777" w:type="dxa"/>
          </w:tcPr>
          <w:p w14:paraId="36D4AEE1" w14:textId="73D2219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18.09</w:t>
            </w:r>
          </w:p>
        </w:tc>
        <w:tc>
          <w:tcPr>
            <w:tcW w:w="717" w:type="dxa"/>
          </w:tcPr>
          <w:p w14:paraId="1845BF0A" w14:textId="5F60B9B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57.73</w:t>
            </w:r>
          </w:p>
        </w:tc>
        <w:tc>
          <w:tcPr>
            <w:tcW w:w="717" w:type="dxa"/>
            <w:hideMark/>
          </w:tcPr>
          <w:p w14:paraId="05974BDB" w14:textId="1B74A66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1,981</w:t>
            </w:r>
          </w:p>
        </w:tc>
        <w:tc>
          <w:tcPr>
            <w:tcW w:w="777" w:type="dxa"/>
            <w:hideMark/>
          </w:tcPr>
          <w:p w14:paraId="1845D439"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16.08</w:t>
            </w:r>
          </w:p>
        </w:tc>
        <w:tc>
          <w:tcPr>
            <w:tcW w:w="717" w:type="dxa"/>
            <w:hideMark/>
          </w:tcPr>
          <w:p w14:paraId="49EB4302"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49.62</w:t>
            </w:r>
          </w:p>
        </w:tc>
        <w:tc>
          <w:tcPr>
            <w:tcW w:w="717" w:type="dxa"/>
          </w:tcPr>
          <w:p w14:paraId="3EE8F7C1" w14:textId="3C9641E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1,754</w:t>
            </w:r>
          </w:p>
        </w:tc>
        <w:tc>
          <w:tcPr>
            <w:tcW w:w="777" w:type="dxa"/>
          </w:tcPr>
          <w:p w14:paraId="0A757D36" w14:textId="6B6BB63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15.96</w:t>
            </w:r>
          </w:p>
        </w:tc>
        <w:tc>
          <w:tcPr>
            <w:tcW w:w="717" w:type="dxa"/>
          </w:tcPr>
          <w:p w14:paraId="585128C7" w14:textId="1E3AB17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49.68</w:t>
            </w:r>
          </w:p>
        </w:tc>
      </w:tr>
      <w:tr w:rsidR="00767B42" w:rsidRPr="00C73427" w14:paraId="29E7B047" w14:textId="4CB675A6" w:rsidTr="00C73427">
        <w:trPr>
          <w:trHeight w:val="165"/>
        </w:trPr>
        <w:tc>
          <w:tcPr>
            <w:tcW w:w="2913" w:type="dxa"/>
            <w:hideMark/>
          </w:tcPr>
          <w:p w14:paraId="187FC394"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37,000 - 44,999</w:t>
            </w:r>
          </w:p>
        </w:tc>
        <w:tc>
          <w:tcPr>
            <w:tcW w:w="625" w:type="dxa"/>
          </w:tcPr>
          <w:p w14:paraId="19075C8B" w14:textId="1CC24D9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256</w:t>
            </w:r>
          </w:p>
        </w:tc>
        <w:tc>
          <w:tcPr>
            <w:tcW w:w="777" w:type="dxa"/>
          </w:tcPr>
          <w:p w14:paraId="4A760A60" w14:textId="65269F9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16.08</w:t>
            </w:r>
          </w:p>
        </w:tc>
        <w:tc>
          <w:tcPr>
            <w:tcW w:w="717" w:type="dxa"/>
          </w:tcPr>
          <w:p w14:paraId="2D78E276" w14:textId="15C4937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73.81</w:t>
            </w:r>
          </w:p>
        </w:tc>
        <w:tc>
          <w:tcPr>
            <w:tcW w:w="717" w:type="dxa"/>
            <w:hideMark/>
          </w:tcPr>
          <w:p w14:paraId="787EB0BF" w14:textId="46BE992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2,107</w:t>
            </w:r>
          </w:p>
        </w:tc>
        <w:tc>
          <w:tcPr>
            <w:tcW w:w="777" w:type="dxa"/>
            <w:hideMark/>
          </w:tcPr>
          <w:p w14:paraId="2F4F8121"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17.10</w:t>
            </w:r>
          </w:p>
        </w:tc>
        <w:tc>
          <w:tcPr>
            <w:tcW w:w="717" w:type="dxa"/>
            <w:hideMark/>
          </w:tcPr>
          <w:p w14:paraId="18199EA4"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66.73</w:t>
            </w:r>
          </w:p>
        </w:tc>
        <w:tc>
          <w:tcPr>
            <w:tcW w:w="717" w:type="dxa"/>
          </w:tcPr>
          <w:p w14:paraId="0ECC383A" w14:textId="293E136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1,870</w:t>
            </w:r>
          </w:p>
        </w:tc>
        <w:tc>
          <w:tcPr>
            <w:tcW w:w="777" w:type="dxa"/>
          </w:tcPr>
          <w:p w14:paraId="4B95B128" w14:textId="4D7BAB8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17.02</w:t>
            </w:r>
          </w:p>
        </w:tc>
        <w:tc>
          <w:tcPr>
            <w:tcW w:w="717" w:type="dxa"/>
          </w:tcPr>
          <w:p w14:paraId="48BA2C30" w14:textId="1C6FB0E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66.70</w:t>
            </w:r>
          </w:p>
        </w:tc>
      </w:tr>
      <w:tr w:rsidR="00767B42" w:rsidRPr="00C73427" w14:paraId="229EB018" w14:textId="03E298D7" w:rsidTr="00C73427">
        <w:trPr>
          <w:trHeight w:val="165"/>
        </w:trPr>
        <w:tc>
          <w:tcPr>
            <w:tcW w:w="2913" w:type="dxa"/>
            <w:hideMark/>
          </w:tcPr>
          <w:p w14:paraId="38625E33"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45,000 - 54,999</w:t>
            </w:r>
          </w:p>
        </w:tc>
        <w:tc>
          <w:tcPr>
            <w:tcW w:w="625" w:type="dxa"/>
          </w:tcPr>
          <w:p w14:paraId="0D723418" w14:textId="3159CD2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183</w:t>
            </w:r>
          </w:p>
        </w:tc>
        <w:tc>
          <w:tcPr>
            <w:tcW w:w="777" w:type="dxa"/>
          </w:tcPr>
          <w:p w14:paraId="7145374F" w14:textId="5D20A00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11.49</w:t>
            </w:r>
          </w:p>
        </w:tc>
        <w:tc>
          <w:tcPr>
            <w:tcW w:w="717" w:type="dxa"/>
          </w:tcPr>
          <w:p w14:paraId="0767D38E" w14:textId="47A8B36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85.30</w:t>
            </w:r>
          </w:p>
        </w:tc>
        <w:tc>
          <w:tcPr>
            <w:tcW w:w="717" w:type="dxa"/>
            <w:hideMark/>
          </w:tcPr>
          <w:p w14:paraId="30C48C2A" w14:textId="11949DB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1,611</w:t>
            </w:r>
          </w:p>
        </w:tc>
        <w:tc>
          <w:tcPr>
            <w:tcW w:w="777" w:type="dxa"/>
            <w:hideMark/>
          </w:tcPr>
          <w:p w14:paraId="7F420597"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13.08</w:t>
            </w:r>
          </w:p>
        </w:tc>
        <w:tc>
          <w:tcPr>
            <w:tcW w:w="717" w:type="dxa"/>
            <w:hideMark/>
          </w:tcPr>
          <w:p w14:paraId="22DD65FF"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79.80</w:t>
            </w:r>
          </w:p>
        </w:tc>
        <w:tc>
          <w:tcPr>
            <w:tcW w:w="717" w:type="dxa"/>
          </w:tcPr>
          <w:p w14:paraId="270E1A71" w14:textId="62B11CC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1,439</w:t>
            </w:r>
          </w:p>
        </w:tc>
        <w:tc>
          <w:tcPr>
            <w:tcW w:w="777" w:type="dxa"/>
          </w:tcPr>
          <w:p w14:paraId="63192C94" w14:textId="3FA9AB5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13.10</w:t>
            </w:r>
          </w:p>
        </w:tc>
        <w:tc>
          <w:tcPr>
            <w:tcW w:w="717" w:type="dxa"/>
          </w:tcPr>
          <w:p w14:paraId="57D00733" w14:textId="6B1E6F5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79.79</w:t>
            </w:r>
          </w:p>
        </w:tc>
      </w:tr>
      <w:tr w:rsidR="00767B42" w:rsidRPr="00C73427" w14:paraId="5EAA08A7" w14:textId="09A2FEF5" w:rsidTr="00C73427">
        <w:trPr>
          <w:trHeight w:val="165"/>
        </w:trPr>
        <w:tc>
          <w:tcPr>
            <w:tcW w:w="2913" w:type="dxa"/>
            <w:hideMark/>
          </w:tcPr>
          <w:p w14:paraId="3CD654FF"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55,000 - 64,999</w:t>
            </w:r>
          </w:p>
        </w:tc>
        <w:tc>
          <w:tcPr>
            <w:tcW w:w="625" w:type="dxa"/>
          </w:tcPr>
          <w:p w14:paraId="64B8DFB5" w14:textId="2DF6E4A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80</w:t>
            </w:r>
          </w:p>
        </w:tc>
        <w:tc>
          <w:tcPr>
            <w:tcW w:w="777" w:type="dxa"/>
          </w:tcPr>
          <w:p w14:paraId="236B1B77" w14:textId="73AEFF5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5.03</w:t>
            </w:r>
          </w:p>
        </w:tc>
        <w:tc>
          <w:tcPr>
            <w:tcW w:w="717" w:type="dxa"/>
          </w:tcPr>
          <w:p w14:paraId="5F096F9B" w14:textId="1B874FB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90.33</w:t>
            </w:r>
          </w:p>
        </w:tc>
        <w:tc>
          <w:tcPr>
            <w:tcW w:w="717" w:type="dxa"/>
            <w:hideMark/>
          </w:tcPr>
          <w:p w14:paraId="05879108" w14:textId="352B99D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920</w:t>
            </w:r>
          </w:p>
        </w:tc>
        <w:tc>
          <w:tcPr>
            <w:tcW w:w="777" w:type="dxa"/>
            <w:hideMark/>
          </w:tcPr>
          <w:p w14:paraId="3CD3A3F1"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7.47</w:t>
            </w:r>
          </w:p>
        </w:tc>
        <w:tc>
          <w:tcPr>
            <w:tcW w:w="717" w:type="dxa"/>
            <w:hideMark/>
          </w:tcPr>
          <w:p w14:paraId="1E452BB2"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87.27</w:t>
            </w:r>
          </w:p>
        </w:tc>
        <w:tc>
          <w:tcPr>
            <w:tcW w:w="717" w:type="dxa"/>
          </w:tcPr>
          <w:p w14:paraId="4D1BAB16" w14:textId="4582376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825</w:t>
            </w:r>
          </w:p>
        </w:tc>
        <w:tc>
          <w:tcPr>
            <w:tcW w:w="777" w:type="dxa"/>
          </w:tcPr>
          <w:p w14:paraId="397F39AB" w14:textId="2F944D8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7.51</w:t>
            </w:r>
          </w:p>
        </w:tc>
        <w:tc>
          <w:tcPr>
            <w:tcW w:w="717" w:type="dxa"/>
          </w:tcPr>
          <w:p w14:paraId="60D42452" w14:textId="676FD99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87.30</w:t>
            </w:r>
          </w:p>
        </w:tc>
      </w:tr>
      <w:tr w:rsidR="00767B42" w:rsidRPr="00C73427" w14:paraId="5151AA52" w14:textId="48FC2923" w:rsidTr="00C73427">
        <w:trPr>
          <w:trHeight w:val="165"/>
        </w:trPr>
        <w:tc>
          <w:tcPr>
            <w:tcW w:w="2913" w:type="dxa"/>
            <w:hideMark/>
          </w:tcPr>
          <w:p w14:paraId="3C1AE953"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 65,000</w:t>
            </w:r>
          </w:p>
        </w:tc>
        <w:tc>
          <w:tcPr>
            <w:tcW w:w="625" w:type="dxa"/>
          </w:tcPr>
          <w:p w14:paraId="3CB3FE1C" w14:textId="310979C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101</w:t>
            </w:r>
          </w:p>
        </w:tc>
        <w:tc>
          <w:tcPr>
            <w:tcW w:w="777" w:type="dxa"/>
          </w:tcPr>
          <w:p w14:paraId="60284AD1" w14:textId="53922C9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6.34</w:t>
            </w:r>
          </w:p>
        </w:tc>
        <w:tc>
          <w:tcPr>
            <w:tcW w:w="717" w:type="dxa"/>
          </w:tcPr>
          <w:p w14:paraId="04CB1B2E" w14:textId="29C4D65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96.67</w:t>
            </w:r>
          </w:p>
        </w:tc>
        <w:tc>
          <w:tcPr>
            <w:tcW w:w="717" w:type="dxa"/>
            <w:hideMark/>
          </w:tcPr>
          <w:p w14:paraId="6F75FC40" w14:textId="080B832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1,158</w:t>
            </w:r>
          </w:p>
        </w:tc>
        <w:tc>
          <w:tcPr>
            <w:tcW w:w="777" w:type="dxa"/>
            <w:hideMark/>
          </w:tcPr>
          <w:p w14:paraId="1C5B210F"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9.40</w:t>
            </w:r>
          </w:p>
        </w:tc>
        <w:tc>
          <w:tcPr>
            <w:tcW w:w="717" w:type="dxa"/>
            <w:hideMark/>
          </w:tcPr>
          <w:p w14:paraId="6F0FEF06"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96.67</w:t>
            </w:r>
          </w:p>
        </w:tc>
        <w:tc>
          <w:tcPr>
            <w:tcW w:w="717" w:type="dxa"/>
          </w:tcPr>
          <w:p w14:paraId="0CC2FA09" w14:textId="751A65D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1,026</w:t>
            </w:r>
          </w:p>
        </w:tc>
        <w:tc>
          <w:tcPr>
            <w:tcW w:w="777" w:type="dxa"/>
          </w:tcPr>
          <w:p w14:paraId="2EFEE856" w14:textId="10C1E74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9.34</w:t>
            </w:r>
          </w:p>
        </w:tc>
        <w:tc>
          <w:tcPr>
            <w:tcW w:w="717" w:type="dxa"/>
          </w:tcPr>
          <w:p w14:paraId="04240682" w14:textId="79D2B0D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96.64</w:t>
            </w:r>
          </w:p>
        </w:tc>
      </w:tr>
      <w:tr w:rsidR="00767B42" w:rsidRPr="00C73427" w14:paraId="41BBB346" w14:textId="22D7E3DB" w:rsidTr="00C73427">
        <w:trPr>
          <w:trHeight w:val="165"/>
        </w:trPr>
        <w:tc>
          <w:tcPr>
            <w:tcW w:w="2913" w:type="dxa"/>
            <w:hideMark/>
          </w:tcPr>
          <w:p w14:paraId="44FFF06B"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Don't know/Refusal</w:t>
            </w:r>
          </w:p>
        </w:tc>
        <w:tc>
          <w:tcPr>
            <w:tcW w:w="625" w:type="dxa"/>
          </w:tcPr>
          <w:p w14:paraId="36E41A32" w14:textId="7F5FF11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52</w:t>
            </w:r>
          </w:p>
        </w:tc>
        <w:tc>
          <w:tcPr>
            <w:tcW w:w="777" w:type="dxa"/>
          </w:tcPr>
          <w:p w14:paraId="67CDB4B9" w14:textId="1EB0FA9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3.27</w:t>
            </w:r>
          </w:p>
        </w:tc>
        <w:tc>
          <w:tcPr>
            <w:tcW w:w="717" w:type="dxa"/>
          </w:tcPr>
          <w:p w14:paraId="599AFEC3" w14:textId="068B2B3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99.94</w:t>
            </w:r>
          </w:p>
        </w:tc>
        <w:tc>
          <w:tcPr>
            <w:tcW w:w="717" w:type="dxa"/>
            <w:hideMark/>
          </w:tcPr>
          <w:p w14:paraId="29B7108A" w14:textId="7EDE72B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389</w:t>
            </w:r>
          </w:p>
        </w:tc>
        <w:tc>
          <w:tcPr>
            <w:tcW w:w="777" w:type="dxa"/>
            <w:hideMark/>
          </w:tcPr>
          <w:p w14:paraId="6F024589"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3.16</w:t>
            </w:r>
          </w:p>
        </w:tc>
        <w:tc>
          <w:tcPr>
            <w:tcW w:w="717" w:type="dxa"/>
            <w:hideMark/>
          </w:tcPr>
          <w:p w14:paraId="45329CF1"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99.83</w:t>
            </w:r>
          </w:p>
        </w:tc>
        <w:tc>
          <w:tcPr>
            <w:tcW w:w="717" w:type="dxa"/>
          </w:tcPr>
          <w:p w14:paraId="4F4D0CD1" w14:textId="11C65D3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350</w:t>
            </w:r>
          </w:p>
        </w:tc>
        <w:tc>
          <w:tcPr>
            <w:tcW w:w="777" w:type="dxa"/>
          </w:tcPr>
          <w:p w14:paraId="59F199F9" w14:textId="01F223B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3.19</w:t>
            </w:r>
          </w:p>
        </w:tc>
        <w:tc>
          <w:tcPr>
            <w:tcW w:w="717" w:type="dxa"/>
          </w:tcPr>
          <w:p w14:paraId="24ACBC73" w14:textId="4150706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99.83</w:t>
            </w:r>
          </w:p>
        </w:tc>
      </w:tr>
      <w:tr w:rsidR="00767B42" w:rsidRPr="00C73427" w14:paraId="6AB710BF" w14:textId="45F417BA" w:rsidTr="00C73427">
        <w:trPr>
          <w:trHeight w:val="165"/>
        </w:trPr>
        <w:tc>
          <w:tcPr>
            <w:tcW w:w="2913" w:type="dxa"/>
            <w:hideMark/>
          </w:tcPr>
          <w:p w14:paraId="58D96995"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Other</w:t>
            </w:r>
          </w:p>
        </w:tc>
        <w:tc>
          <w:tcPr>
            <w:tcW w:w="625" w:type="dxa"/>
          </w:tcPr>
          <w:p w14:paraId="052CFC0A" w14:textId="24065A3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w:t>
            </w:r>
          </w:p>
        </w:tc>
        <w:tc>
          <w:tcPr>
            <w:tcW w:w="777" w:type="dxa"/>
          </w:tcPr>
          <w:p w14:paraId="29CDB3B9" w14:textId="22C0ADE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0.06</w:t>
            </w:r>
          </w:p>
        </w:tc>
        <w:tc>
          <w:tcPr>
            <w:tcW w:w="717" w:type="dxa"/>
          </w:tcPr>
          <w:p w14:paraId="53747A80" w14:textId="54DC454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hideMark/>
          </w:tcPr>
          <w:p w14:paraId="27B45B36" w14:textId="2A2C6BB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21</w:t>
            </w:r>
          </w:p>
        </w:tc>
        <w:tc>
          <w:tcPr>
            <w:tcW w:w="777" w:type="dxa"/>
            <w:hideMark/>
          </w:tcPr>
          <w:p w14:paraId="4D1BF78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0.17</w:t>
            </w:r>
          </w:p>
        </w:tc>
        <w:tc>
          <w:tcPr>
            <w:tcW w:w="717" w:type="dxa"/>
            <w:hideMark/>
          </w:tcPr>
          <w:p w14:paraId="44F44991"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403F06EC" w14:textId="4C3D452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19</w:t>
            </w:r>
          </w:p>
        </w:tc>
        <w:tc>
          <w:tcPr>
            <w:tcW w:w="777" w:type="dxa"/>
          </w:tcPr>
          <w:p w14:paraId="4CF96918" w14:textId="6592C90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0.17</w:t>
            </w:r>
          </w:p>
        </w:tc>
        <w:tc>
          <w:tcPr>
            <w:tcW w:w="717" w:type="dxa"/>
          </w:tcPr>
          <w:p w14:paraId="1741A400" w14:textId="4B35EB0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r>
      <w:tr w:rsidR="00767B42" w:rsidRPr="00C73427" w14:paraId="6496F027" w14:textId="6E873AB2" w:rsidTr="00C73427">
        <w:trPr>
          <w:trHeight w:val="165"/>
        </w:trPr>
        <w:tc>
          <w:tcPr>
            <w:tcW w:w="2913" w:type="dxa"/>
            <w:hideMark/>
          </w:tcPr>
          <w:p w14:paraId="0C0A5DC2"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Total</w:t>
            </w:r>
          </w:p>
        </w:tc>
        <w:tc>
          <w:tcPr>
            <w:tcW w:w="625" w:type="dxa"/>
          </w:tcPr>
          <w:p w14:paraId="43443854" w14:textId="215B27F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1,592</w:t>
            </w:r>
          </w:p>
        </w:tc>
        <w:tc>
          <w:tcPr>
            <w:tcW w:w="777" w:type="dxa"/>
          </w:tcPr>
          <w:p w14:paraId="2B31B879" w14:textId="4117E5E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2D7EB826" w14:textId="77777777" w:rsidR="00767B42" w:rsidRPr="00C73427" w:rsidRDefault="00767B42" w:rsidP="00C73427">
            <w:pPr>
              <w:rPr>
                <w:rFonts w:asciiTheme="majorHAnsi" w:hAnsiTheme="majorHAnsi" w:cstheme="majorHAnsi"/>
                <w:sz w:val="18"/>
                <w:szCs w:val="18"/>
              </w:rPr>
            </w:pPr>
          </w:p>
        </w:tc>
        <w:tc>
          <w:tcPr>
            <w:tcW w:w="717" w:type="dxa"/>
            <w:hideMark/>
          </w:tcPr>
          <w:p w14:paraId="04BBA450" w14:textId="368C667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12,319</w:t>
            </w:r>
          </w:p>
        </w:tc>
        <w:tc>
          <w:tcPr>
            <w:tcW w:w="777" w:type="dxa"/>
            <w:hideMark/>
          </w:tcPr>
          <w:p w14:paraId="2D9B3375"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hideMark/>
          </w:tcPr>
          <w:p w14:paraId="3611D14B" w14:textId="77777777" w:rsidR="00767B42" w:rsidRPr="00C73427" w:rsidRDefault="00767B42" w:rsidP="00C73427">
            <w:pPr>
              <w:rPr>
                <w:rFonts w:asciiTheme="majorHAnsi" w:hAnsiTheme="majorHAnsi" w:cstheme="majorHAnsi"/>
                <w:sz w:val="18"/>
                <w:szCs w:val="18"/>
              </w:rPr>
            </w:pPr>
          </w:p>
        </w:tc>
        <w:tc>
          <w:tcPr>
            <w:tcW w:w="717" w:type="dxa"/>
          </w:tcPr>
          <w:p w14:paraId="54E3AADC" w14:textId="341FBFC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10,987</w:t>
            </w:r>
          </w:p>
        </w:tc>
        <w:tc>
          <w:tcPr>
            <w:tcW w:w="777" w:type="dxa"/>
          </w:tcPr>
          <w:p w14:paraId="3D1E9EDA" w14:textId="410DD46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5AC0DE5F" w14:textId="77777777" w:rsidR="00767B42" w:rsidRPr="00C73427" w:rsidRDefault="00767B42" w:rsidP="00C73427">
            <w:pPr>
              <w:rPr>
                <w:rFonts w:asciiTheme="majorHAnsi" w:hAnsiTheme="majorHAnsi" w:cstheme="majorHAnsi"/>
                <w:sz w:val="18"/>
                <w:szCs w:val="18"/>
              </w:rPr>
            </w:pPr>
          </w:p>
        </w:tc>
      </w:tr>
      <w:tr w:rsidR="00767B42" w:rsidRPr="00C73427" w14:paraId="06DD6043" w14:textId="4A9AE882" w:rsidTr="00C73427">
        <w:trPr>
          <w:trHeight w:val="180"/>
        </w:trPr>
        <w:tc>
          <w:tcPr>
            <w:tcW w:w="2913" w:type="dxa"/>
            <w:hideMark/>
          </w:tcPr>
          <w:p w14:paraId="0D87F411" w14:textId="77777777" w:rsidR="00767B42" w:rsidRPr="00C73427" w:rsidRDefault="00767B42" w:rsidP="00C73427">
            <w:pPr>
              <w:rPr>
                <w:rFonts w:asciiTheme="majorHAnsi" w:hAnsiTheme="majorHAnsi" w:cstheme="majorHAnsi"/>
                <w:sz w:val="18"/>
                <w:szCs w:val="18"/>
              </w:rPr>
            </w:pPr>
          </w:p>
        </w:tc>
        <w:tc>
          <w:tcPr>
            <w:tcW w:w="625" w:type="dxa"/>
          </w:tcPr>
          <w:p w14:paraId="3E7BD264" w14:textId="77777777" w:rsidR="00767B42" w:rsidRPr="00C73427" w:rsidRDefault="00767B42" w:rsidP="00C73427">
            <w:pPr>
              <w:rPr>
                <w:rFonts w:asciiTheme="majorHAnsi" w:hAnsiTheme="majorHAnsi" w:cstheme="majorHAnsi"/>
                <w:sz w:val="18"/>
                <w:szCs w:val="18"/>
              </w:rPr>
            </w:pPr>
          </w:p>
        </w:tc>
        <w:tc>
          <w:tcPr>
            <w:tcW w:w="777" w:type="dxa"/>
          </w:tcPr>
          <w:p w14:paraId="2F4323C4" w14:textId="77777777" w:rsidR="00767B42" w:rsidRPr="00C73427" w:rsidRDefault="00767B42" w:rsidP="00C73427">
            <w:pPr>
              <w:rPr>
                <w:rFonts w:asciiTheme="majorHAnsi" w:hAnsiTheme="majorHAnsi" w:cstheme="majorHAnsi"/>
                <w:sz w:val="18"/>
                <w:szCs w:val="18"/>
              </w:rPr>
            </w:pPr>
          </w:p>
        </w:tc>
        <w:tc>
          <w:tcPr>
            <w:tcW w:w="717" w:type="dxa"/>
          </w:tcPr>
          <w:p w14:paraId="3DBFDD16" w14:textId="77777777" w:rsidR="00767B42" w:rsidRPr="00C73427" w:rsidRDefault="00767B42" w:rsidP="00C73427">
            <w:pPr>
              <w:rPr>
                <w:rFonts w:asciiTheme="majorHAnsi" w:hAnsiTheme="majorHAnsi" w:cstheme="majorHAnsi"/>
                <w:sz w:val="18"/>
                <w:szCs w:val="18"/>
              </w:rPr>
            </w:pPr>
          </w:p>
        </w:tc>
        <w:tc>
          <w:tcPr>
            <w:tcW w:w="717" w:type="dxa"/>
            <w:hideMark/>
          </w:tcPr>
          <w:p w14:paraId="33AAF93B" w14:textId="716B5A80" w:rsidR="00767B42" w:rsidRPr="00C73427" w:rsidRDefault="00767B42" w:rsidP="00C73427">
            <w:pPr>
              <w:rPr>
                <w:rFonts w:asciiTheme="majorHAnsi" w:hAnsiTheme="majorHAnsi" w:cstheme="majorHAnsi"/>
                <w:sz w:val="18"/>
                <w:szCs w:val="18"/>
              </w:rPr>
            </w:pPr>
          </w:p>
        </w:tc>
        <w:tc>
          <w:tcPr>
            <w:tcW w:w="777" w:type="dxa"/>
            <w:hideMark/>
          </w:tcPr>
          <w:p w14:paraId="41282A18" w14:textId="77777777" w:rsidR="00767B42" w:rsidRPr="00C73427" w:rsidRDefault="00767B42" w:rsidP="00C73427">
            <w:pPr>
              <w:rPr>
                <w:rFonts w:asciiTheme="majorHAnsi" w:hAnsiTheme="majorHAnsi" w:cstheme="majorHAnsi"/>
                <w:sz w:val="18"/>
                <w:szCs w:val="18"/>
              </w:rPr>
            </w:pPr>
          </w:p>
        </w:tc>
        <w:tc>
          <w:tcPr>
            <w:tcW w:w="717" w:type="dxa"/>
            <w:hideMark/>
          </w:tcPr>
          <w:p w14:paraId="3CE3B682" w14:textId="77777777" w:rsidR="00767B42" w:rsidRPr="00C73427" w:rsidRDefault="00767B42" w:rsidP="00C73427">
            <w:pPr>
              <w:rPr>
                <w:rFonts w:asciiTheme="majorHAnsi" w:hAnsiTheme="majorHAnsi" w:cstheme="majorHAnsi"/>
                <w:sz w:val="18"/>
                <w:szCs w:val="18"/>
              </w:rPr>
            </w:pPr>
          </w:p>
        </w:tc>
        <w:tc>
          <w:tcPr>
            <w:tcW w:w="717" w:type="dxa"/>
          </w:tcPr>
          <w:p w14:paraId="33D6A2B0" w14:textId="77777777" w:rsidR="00767B42" w:rsidRPr="00C73427" w:rsidRDefault="00767B42" w:rsidP="00C73427">
            <w:pPr>
              <w:rPr>
                <w:rFonts w:asciiTheme="majorHAnsi" w:hAnsiTheme="majorHAnsi" w:cstheme="majorHAnsi"/>
                <w:sz w:val="18"/>
                <w:szCs w:val="18"/>
              </w:rPr>
            </w:pPr>
          </w:p>
        </w:tc>
        <w:tc>
          <w:tcPr>
            <w:tcW w:w="777" w:type="dxa"/>
          </w:tcPr>
          <w:p w14:paraId="4C2BFD26" w14:textId="77777777" w:rsidR="00767B42" w:rsidRPr="00C73427" w:rsidRDefault="00767B42" w:rsidP="00C73427">
            <w:pPr>
              <w:rPr>
                <w:rFonts w:asciiTheme="majorHAnsi" w:hAnsiTheme="majorHAnsi" w:cstheme="majorHAnsi"/>
                <w:sz w:val="18"/>
                <w:szCs w:val="18"/>
              </w:rPr>
            </w:pPr>
          </w:p>
        </w:tc>
        <w:tc>
          <w:tcPr>
            <w:tcW w:w="717" w:type="dxa"/>
          </w:tcPr>
          <w:p w14:paraId="4E9B7205" w14:textId="77777777" w:rsidR="00767B42" w:rsidRPr="00C73427" w:rsidRDefault="00767B42" w:rsidP="00C73427">
            <w:pPr>
              <w:rPr>
                <w:rFonts w:asciiTheme="majorHAnsi" w:hAnsiTheme="majorHAnsi" w:cstheme="majorHAnsi"/>
                <w:sz w:val="18"/>
                <w:szCs w:val="18"/>
              </w:rPr>
            </w:pPr>
          </w:p>
        </w:tc>
      </w:tr>
      <w:tr w:rsidR="00767B42" w:rsidRPr="00C73427" w14:paraId="3FB73202" w14:textId="3C721424" w:rsidTr="00C73427">
        <w:trPr>
          <w:trHeight w:val="165"/>
        </w:trPr>
        <w:tc>
          <w:tcPr>
            <w:tcW w:w="2913" w:type="dxa"/>
            <w:hideMark/>
          </w:tcPr>
          <w:p w14:paraId="75C2A54E" w14:textId="77777777" w:rsidR="00767B42" w:rsidRPr="00C73427" w:rsidRDefault="00767B42" w:rsidP="00C73427">
            <w:pPr>
              <w:rPr>
                <w:rFonts w:asciiTheme="majorHAnsi" w:hAnsiTheme="majorHAnsi" w:cstheme="majorHAnsi"/>
                <w:b/>
                <w:bCs/>
                <w:sz w:val="18"/>
                <w:szCs w:val="18"/>
              </w:rPr>
            </w:pPr>
            <w:r w:rsidRPr="00C73427">
              <w:rPr>
                <w:rFonts w:asciiTheme="majorHAnsi" w:hAnsiTheme="majorHAnsi" w:cstheme="majorHAnsi"/>
                <w:b/>
                <w:bCs/>
                <w:sz w:val="18"/>
                <w:szCs w:val="18"/>
              </w:rPr>
              <w:t>Location</w:t>
            </w:r>
          </w:p>
        </w:tc>
        <w:tc>
          <w:tcPr>
            <w:tcW w:w="625" w:type="dxa"/>
          </w:tcPr>
          <w:p w14:paraId="595E7E2C" w14:textId="77777777" w:rsidR="00767B42" w:rsidRPr="00C73427" w:rsidRDefault="00767B42" w:rsidP="00C73427">
            <w:pPr>
              <w:rPr>
                <w:rFonts w:asciiTheme="majorHAnsi" w:hAnsiTheme="majorHAnsi" w:cstheme="majorHAnsi"/>
                <w:sz w:val="18"/>
                <w:szCs w:val="18"/>
              </w:rPr>
            </w:pPr>
          </w:p>
        </w:tc>
        <w:tc>
          <w:tcPr>
            <w:tcW w:w="777" w:type="dxa"/>
          </w:tcPr>
          <w:p w14:paraId="191B4085" w14:textId="77777777" w:rsidR="00767B42" w:rsidRPr="00C73427" w:rsidRDefault="00767B42" w:rsidP="00C73427">
            <w:pPr>
              <w:rPr>
                <w:rFonts w:asciiTheme="majorHAnsi" w:hAnsiTheme="majorHAnsi" w:cstheme="majorHAnsi"/>
                <w:sz w:val="18"/>
                <w:szCs w:val="18"/>
              </w:rPr>
            </w:pPr>
          </w:p>
        </w:tc>
        <w:tc>
          <w:tcPr>
            <w:tcW w:w="717" w:type="dxa"/>
          </w:tcPr>
          <w:p w14:paraId="4586DC53" w14:textId="77777777" w:rsidR="00767B42" w:rsidRPr="00C73427" w:rsidRDefault="00767B42" w:rsidP="00C73427">
            <w:pPr>
              <w:rPr>
                <w:rFonts w:asciiTheme="majorHAnsi" w:hAnsiTheme="majorHAnsi" w:cstheme="majorHAnsi"/>
                <w:sz w:val="18"/>
                <w:szCs w:val="18"/>
              </w:rPr>
            </w:pPr>
          </w:p>
        </w:tc>
        <w:tc>
          <w:tcPr>
            <w:tcW w:w="717" w:type="dxa"/>
            <w:hideMark/>
          </w:tcPr>
          <w:p w14:paraId="474C9FAA" w14:textId="04916864" w:rsidR="00767B42" w:rsidRPr="00C73427" w:rsidRDefault="00767B42" w:rsidP="00C73427">
            <w:pPr>
              <w:rPr>
                <w:rFonts w:asciiTheme="majorHAnsi" w:hAnsiTheme="majorHAnsi" w:cstheme="majorHAnsi"/>
                <w:sz w:val="18"/>
                <w:szCs w:val="18"/>
              </w:rPr>
            </w:pPr>
          </w:p>
        </w:tc>
        <w:tc>
          <w:tcPr>
            <w:tcW w:w="777" w:type="dxa"/>
            <w:hideMark/>
          </w:tcPr>
          <w:p w14:paraId="61962030" w14:textId="77777777" w:rsidR="00767B42" w:rsidRPr="00C73427" w:rsidRDefault="00767B42" w:rsidP="00C73427">
            <w:pPr>
              <w:rPr>
                <w:rFonts w:asciiTheme="majorHAnsi" w:hAnsiTheme="majorHAnsi" w:cstheme="majorHAnsi"/>
                <w:sz w:val="18"/>
                <w:szCs w:val="18"/>
              </w:rPr>
            </w:pPr>
          </w:p>
        </w:tc>
        <w:tc>
          <w:tcPr>
            <w:tcW w:w="717" w:type="dxa"/>
            <w:hideMark/>
          </w:tcPr>
          <w:p w14:paraId="575DACB3" w14:textId="77777777" w:rsidR="00767B42" w:rsidRPr="00C73427" w:rsidRDefault="00767B42" w:rsidP="00C73427">
            <w:pPr>
              <w:rPr>
                <w:rFonts w:asciiTheme="majorHAnsi" w:hAnsiTheme="majorHAnsi" w:cstheme="majorHAnsi"/>
                <w:sz w:val="18"/>
                <w:szCs w:val="18"/>
              </w:rPr>
            </w:pPr>
          </w:p>
        </w:tc>
        <w:tc>
          <w:tcPr>
            <w:tcW w:w="717" w:type="dxa"/>
          </w:tcPr>
          <w:p w14:paraId="7F7B793F" w14:textId="77777777" w:rsidR="00767B42" w:rsidRPr="00C73427" w:rsidRDefault="00767B42" w:rsidP="00C73427">
            <w:pPr>
              <w:rPr>
                <w:rFonts w:asciiTheme="majorHAnsi" w:hAnsiTheme="majorHAnsi" w:cstheme="majorHAnsi"/>
                <w:sz w:val="18"/>
                <w:szCs w:val="18"/>
              </w:rPr>
            </w:pPr>
          </w:p>
        </w:tc>
        <w:tc>
          <w:tcPr>
            <w:tcW w:w="777" w:type="dxa"/>
          </w:tcPr>
          <w:p w14:paraId="3EE773BA" w14:textId="77777777" w:rsidR="00767B42" w:rsidRPr="00C73427" w:rsidRDefault="00767B42" w:rsidP="00C73427">
            <w:pPr>
              <w:rPr>
                <w:rFonts w:asciiTheme="majorHAnsi" w:hAnsiTheme="majorHAnsi" w:cstheme="majorHAnsi"/>
                <w:sz w:val="18"/>
                <w:szCs w:val="18"/>
              </w:rPr>
            </w:pPr>
          </w:p>
        </w:tc>
        <w:tc>
          <w:tcPr>
            <w:tcW w:w="717" w:type="dxa"/>
          </w:tcPr>
          <w:p w14:paraId="504F7A90" w14:textId="77777777" w:rsidR="00767B42" w:rsidRPr="00C73427" w:rsidRDefault="00767B42" w:rsidP="00C73427">
            <w:pPr>
              <w:rPr>
                <w:rFonts w:asciiTheme="majorHAnsi" w:hAnsiTheme="majorHAnsi" w:cstheme="majorHAnsi"/>
                <w:sz w:val="18"/>
                <w:szCs w:val="18"/>
              </w:rPr>
            </w:pPr>
          </w:p>
        </w:tc>
      </w:tr>
      <w:tr w:rsidR="00767B42" w:rsidRPr="00C73427" w14:paraId="6FD8FEDF" w14:textId="141DD7E8" w:rsidTr="00C73427">
        <w:trPr>
          <w:trHeight w:val="165"/>
        </w:trPr>
        <w:tc>
          <w:tcPr>
            <w:tcW w:w="2913" w:type="dxa"/>
            <w:hideMark/>
          </w:tcPr>
          <w:p w14:paraId="72064E8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Large city (central)</w:t>
            </w:r>
          </w:p>
        </w:tc>
        <w:tc>
          <w:tcPr>
            <w:tcW w:w="625" w:type="dxa"/>
          </w:tcPr>
          <w:p w14:paraId="7CCF823D" w14:textId="4CDC705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292</w:t>
            </w:r>
          </w:p>
        </w:tc>
        <w:tc>
          <w:tcPr>
            <w:tcW w:w="777" w:type="dxa"/>
          </w:tcPr>
          <w:p w14:paraId="3FC45DC3" w14:textId="3FCF93A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17.89</w:t>
            </w:r>
          </w:p>
        </w:tc>
        <w:tc>
          <w:tcPr>
            <w:tcW w:w="717" w:type="dxa"/>
          </w:tcPr>
          <w:p w14:paraId="6B4DE890" w14:textId="195F33E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17.89</w:t>
            </w:r>
          </w:p>
        </w:tc>
        <w:tc>
          <w:tcPr>
            <w:tcW w:w="717" w:type="dxa"/>
            <w:hideMark/>
          </w:tcPr>
          <w:p w14:paraId="76FFFFD6" w14:textId="61BF23D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2,253</w:t>
            </w:r>
          </w:p>
        </w:tc>
        <w:tc>
          <w:tcPr>
            <w:tcW w:w="777" w:type="dxa"/>
            <w:hideMark/>
          </w:tcPr>
          <w:p w14:paraId="5606B0BF"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17.79</w:t>
            </w:r>
          </w:p>
        </w:tc>
        <w:tc>
          <w:tcPr>
            <w:tcW w:w="717" w:type="dxa"/>
            <w:hideMark/>
          </w:tcPr>
          <w:p w14:paraId="59B780E7"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17.79</w:t>
            </w:r>
          </w:p>
        </w:tc>
        <w:tc>
          <w:tcPr>
            <w:tcW w:w="717" w:type="dxa"/>
          </w:tcPr>
          <w:p w14:paraId="57F0A0D8" w14:textId="7A788F8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2,024</w:t>
            </w:r>
          </w:p>
        </w:tc>
        <w:tc>
          <w:tcPr>
            <w:tcW w:w="777" w:type="dxa"/>
          </w:tcPr>
          <w:p w14:paraId="455755D6" w14:textId="7E26567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17.92</w:t>
            </w:r>
          </w:p>
        </w:tc>
        <w:tc>
          <w:tcPr>
            <w:tcW w:w="717" w:type="dxa"/>
          </w:tcPr>
          <w:p w14:paraId="4284C4A4" w14:textId="1FCF6D1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17.92</w:t>
            </w:r>
          </w:p>
        </w:tc>
      </w:tr>
      <w:tr w:rsidR="00767B42" w:rsidRPr="00C73427" w14:paraId="368D59D0" w14:textId="7398FA2C" w:rsidTr="00C73427">
        <w:trPr>
          <w:trHeight w:val="165"/>
        </w:trPr>
        <w:tc>
          <w:tcPr>
            <w:tcW w:w="2913" w:type="dxa"/>
            <w:hideMark/>
          </w:tcPr>
          <w:p w14:paraId="72B6B2DC"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Large city (suburb)</w:t>
            </w:r>
          </w:p>
        </w:tc>
        <w:tc>
          <w:tcPr>
            <w:tcW w:w="625" w:type="dxa"/>
          </w:tcPr>
          <w:p w14:paraId="7546A3D5" w14:textId="7457B38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385</w:t>
            </w:r>
          </w:p>
        </w:tc>
        <w:tc>
          <w:tcPr>
            <w:tcW w:w="777" w:type="dxa"/>
          </w:tcPr>
          <w:p w14:paraId="3208189E" w14:textId="6390521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23.59</w:t>
            </w:r>
          </w:p>
        </w:tc>
        <w:tc>
          <w:tcPr>
            <w:tcW w:w="717" w:type="dxa"/>
          </w:tcPr>
          <w:p w14:paraId="7BA53126" w14:textId="32A9E77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41.48</w:t>
            </w:r>
          </w:p>
        </w:tc>
        <w:tc>
          <w:tcPr>
            <w:tcW w:w="717" w:type="dxa"/>
            <w:hideMark/>
          </w:tcPr>
          <w:p w14:paraId="65F899E1" w14:textId="26DFDDA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2,993</w:t>
            </w:r>
          </w:p>
        </w:tc>
        <w:tc>
          <w:tcPr>
            <w:tcW w:w="777" w:type="dxa"/>
            <w:hideMark/>
          </w:tcPr>
          <w:p w14:paraId="0D34459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23.63</w:t>
            </w:r>
          </w:p>
        </w:tc>
        <w:tc>
          <w:tcPr>
            <w:tcW w:w="717" w:type="dxa"/>
            <w:hideMark/>
          </w:tcPr>
          <w:p w14:paraId="295ED7E6"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41.42</w:t>
            </w:r>
          </w:p>
        </w:tc>
        <w:tc>
          <w:tcPr>
            <w:tcW w:w="717" w:type="dxa"/>
          </w:tcPr>
          <w:p w14:paraId="4EC25CA0" w14:textId="1016ED9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2,634</w:t>
            </w:r>
          </w:p>
        </w:tc>
        <w:tc>
          <w:tcPr>
            <w:tcW w:w="777" w:type="dxa"/>
          </w:tcPr>
          <w:p w14:paraId="11683CAC" w14:textId="5AA6AA8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23.32</w:t>
            </w:r>
          </w:p>
        </w:tc>
        <w:tc>
          <w:tcPr>
            <w:tcW w:w="717" w:type="dxa"/>
          </w:tcPr>
          <w:p w14:paraId="66EC3E17" w14:textId="46E7E41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41.24</w:t>
            </w:r>
          </w:p>
        </w:tc>
      </w:tr>
      <w:tr w:rsidR="00767B42" w:rsidRPr="00C73427" w14:paraId="6878A9B6" w14:textId="492710CA" w:rsidTr="00C73427">
        <w:trPr>
          <w:trHeight w:val="165"/>
        </w:trPr>
        <w:tc>
          <w:tcPr>
            <w:tcW w:w="2913" w:type="dxa"/>
            <w:hideMark/>
          </w:tcPr>
          <w:p w14:paraId="67BB506F"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City (central)</w:t>
            </w:r>
          </w:p>
        </w:tc>
        <w:tc>
          <w:tcPr>
            <w:tcW w:w="625" w:type="dxa"/>
          </w:tcPr>
          <w:p w14:paraId="4E107979" w14:textId="3B209E8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230</w:t>
            </w:r>
          </w:p>
        </w:tc>
        <w:tc>
          <w:tcPr>
            <w:tcW w:w="777" w:type="dxa"/>
          </w:tcPr>
          <w:p w14:paraId="6910F969" w14:textId="6D6EC85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14.09</w:t>
            </w:r>
          </w:p>
        </w:tc>
        <w:tc>
          <w:tcPr>
            <w:tcW w:w="717" w:type="dxa"/>
          </w:tcPr>
          <w:p w14:paraId="4B3D24E9" w14:textId="4E093C0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55.58</w:t>
            </w:r>
          </w:p>
        </w:tc>
        <w:tc>
          <w:tcPr>
            <w:tcW w:w="717" w:type="dxa"/>
            <w:hideMark/>
          </w:tcPr>
          <w:p w14:paraId="1809A44B" w14:textId="0B5B712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1,827</w:t>
            </w:r>
          </w:p>
        </w:tc>
        <w:tc>
          <w:tcPr>
            <w:tcW w:w="777" w:type="dxa"/>
            <w:hideMark/>
          </w:tcPr>
          <w:p w14:paraId="44F08F49"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14.42</w:t>
            </w:r>
          </w:p>
        </w:tc>
        <w:tc>
          <w:tcPr>
            <w:tcW w:w="717" w:type="dxa"/>
            <w:hideMark/>
          </w:tcPr>
          <w:p w14:paraId="5BB5CCA4"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55.84</w:t>
            </w:r>
          </w:p>
        </w:tc>
        <w:tc>
          <w:tcPr>
            <w:tcW w:w="717" w:type="dxa"/>
          </w:tcPr>
          <w:p w14:paraId="7ABBF091" w14:textId="2216135E"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1,639</w:t>
            </w:r>
          </w:p>
        </w:tc>
        <w:tc>
          <w:tcPr>
            <w:tcW w:w="777" w:type="dxa"/>
          </w:tcPr>
          <w:p w14:paraId="1708ED0E" w14:textId="43F1AFE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14.51</w:t>
            </w:r>
          </w:p>
        </w:tc>
        <w:tc>
          <w:tcPr>
            <w:tcW w:w="717" w:type="dxa"/>
          </w:tcPr>
          <w:p w14:paraId="4C7AE7A9" w14:textId="29F4FD1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55.76</w:t>
            </w:r>
          </w:p>
        </w:tc>
      </w:tr>
      <w:tr w:rsidR="00767B42" w:rsidRPr="00C73427" w14:paraId="0FC265BE" w14:textId="369E3798" w:rsidTr="00C73427">
        <w:trPr>
          <w:trHeight w:val="165"/>
        </w:trPr>
        <w:tc>
          <w:tcPr>
            <w:tcW w:w="2913" w:type="dxa"/>
            <w:hideMark/>
          </w:tcPr>
          <w:p w14:paraId="781387CD"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City (outskirts)</w:t>
            </w:r>
          </w:p>
        </w:tc>
        <w:tc>
          <w:tcPr>
            <w:tcW w:w="625" w:type="dxa"/>
          </w:tcPr>
          <w:p w14:paraId="230D56E8" w14:textId="5351954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209</w:t>
            </w:r>
          </w:p>
        </w:tc>
        <w:tc>
          <w:tcPr>
            <w:tcW w:w="777" w:type="dxa"/>
          </w:tcPr>
          <w:p w14:paraId="51CBB8AE" w14:textId="7BD823AC"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12.81</w:t>
            </w:r>
          </w:p>
        </w:tc>
        <w:tc>
          <w:tcPr>
            <w:tcW w:w="717" w:type="dxa"/>
          </w:tcPr>
          <w:p w14:paraId="0F78C01C" w14:textId="2DDD72C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68.38</w:t>
            </w:r>
          </w:p>
        </w:tc>
        <w:tc>
          <w:tcPr>
            <w:tcW w:w="717" w:type="dxa"/>
            <w:hideMark/>
          </w:tcPr>
          <w:p w14:paraId="204DB7C3" w14:textId="03BDCA7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1,650</w:t>
            </w:r>
          </w:p>
        </w:tc>
        <w:tc>
          <w:tcPr>
            <w:tcW w:w="777" w:type="dxa"/>
            <w:hideMark/>
          </w:tcPr>
          <w:p w14:paraId="608F8A15"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13.03</w:t>
            </w:r>
          </w:p>
        </w:tc>
        <w:tc>
          <w:tcPr>
            <w:tcW w:w="717" w:type="dxa"/>
            <w:hideMark/>
          </w:tcPr>
          <w:p w14:paraId="7DB12416"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68.87</w:t>
            </w:r>
          </w:p>
        </w:tc>
        <w:tc>
          <w:tcPr>
            <w:tcW w:w="717" w:type="dxa"/>
          </w:tcPr>
          <w:p w14:paraId="6EC78CB2" w14:textId="2242A64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1,495</w:t>
            </w:r>
          </w:p>
        </w:tc>
        <w:tc>
          <w:tcPr>
            <w:tcW w:w="777" w:type="dxa"/>
          </w:tcPr>
          <w:p w14:paraId="786D77A1" w14:textId="71F1930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13.24</w:t>
            </w:r>
          </w:p>
        </w:tc>
        <w:tc>
          <w:tcPr>
            <w:tcW w:w="717" w:type="dxa"/>
          </w:tcPr>
          <w:p w14:paraId="1A935C25" w14:textId="5BA3992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68.99</w:t>
            </w:r>
          </w:p>
        </w:tc>
      </w:tr>
      <w:tr w:rsidR="00767B42" w:rsidRPr="00C73427" w14:paraId="3B1FE9BD" w14:textId="2E37BDB2" w:rsidTr="00C73427">
        <w:trPr>
          <w:trHeight w:val="165"/>
        </w:trPr>
        <w:tc>
          <w:tcPr>
            <w:tcW w:w="2913" w:type="dxa"/>
            <w:hideMark/>
          </w:tcPr>
          <w:p w14:paraId="2FC5E658"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Town</w:t>
            </w:r>
          </w:p>
        </w:tc>
        <w:tc>
          <w:tcPr>
            <w:tcW w:w="625" w:type="dxa"/>
          </w:tcPr>
          <w:p w14:paraId="7CAD904B" w14:textId="2387ED91"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70</w:t>
            </w:r>
          </w:p>
        </w:tc>
        <w:tc>
          <w:tcPr>
            <w:tcW w:w="777" w:type="dxa"/>
          </w:tcPr>
          <w:p w14:paraId="29858F79" w14:textId="30B1A7E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4.29</w:t>
            </w:r>
          </w:p>
        </w:tc>
        <w:tc>
          <w:tcPr>
            <w:tcW w:w="717" w:type="dxa"/>
          </w:tcPr>
          <w:p w14:paraId="03DDE31C" w14:textId="2A82DC53"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72.67</w:t>
            </w:r>
          </w:p>
        </w:tc>
        <w:tc>
          <w:tcPr>
            <w:tcW w:w="717" w:type="dxa"/>
            <w:hideMark/>
          </w:tcPr>
          <w:p w14:paraId="562279E9" w14:textId="266E9DE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595</w:t>
            </w:r>
          </w:p>
        </w:tc>
        <w:tc>
          <w:tcPr>
            <w:tcW w:w="777" w:type="dxa"/>
            <w:hideMark/>
          </w:tcPr>
          <w:p w14:paraId="03ABC57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4.70</w:t>
            </w:r>
          </w:p>
        </w:tc>
        <w:tc>
          <w:tcPr>
            <w:tcW w:w="717" w:type="dxa"/>
            <w:hideMark/>
          </w:tcPr>
          <w:p w14:paraId="6FC38706"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73.57</w:t>
            </w:r>
          </w:p>
        </w:tc>
        <w:tc>
          <w:tcPr>
            <w:tcW w:w="717" w:type="dxa"/>
          </w:tcPr>
          <w:p w14:paraId="2B751C8C" w14:textId="2D7BADD2"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526</w:t>
            </w:r>
          </w:p>
        </w:tc>
        <w:tc>
          <w:tcPr>
            <w:tcW w:w="777" w:type="dxa"/>
          </w:tcPr>
          <w:p w14:paraId="46D4FA41" w14:textId="7CC825B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4.66</w:t>
            </w:r>
          </w:p>
        </w:tc>
        <w:tc>
          <w:tcPr>
            <w:tcW w:w="717" w:type="dxa"/>
          </w:tcPr>
          <w:p w14:paraId="73916FD2" w14:textId="255C6BF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73.65</w:t>
            </w:r>
          </w:p>
        </w:tc>
      </w:tr>
      <w:tr w:rsidR="00767B42" w:rsidRPr="00C73427" w14:paraId="2FB093A5" w14:textId="65A6FECE" w:rsidTr="00C73427">
        <w:trPr>
          <w:trHeight w:val="165"/>
        </w:trPr>
        <w:tc>
          <w:tcPr>
            <w:tcW w:w="2913" w:type="dxa"/>
            <w:hideMark/>
          </w:tcPr>
          <w:p w14:paraId="5256DB8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Small town</w:t>
            </w:r>
          </w:p>
        </w:tc>
        <w:tc>
          <w:tcPr>
            <w:tcW w:w="625" w:type="dxa"/>
          </w:tcPr>
          <w:p w14:paraId="2BAD201B" w14:textId="794B37B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238</w:t>
            </w:r>
          </w:p>
        </w:tc>
        <w:tc>
          <w:tcPr>
            <w:tcW w:w="777" w:type="dxa"/>
          </w:tcPr>
          <w:p w14:paraId="2BB56608" w14:textId="55A53FF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14.58</w:t>
            </w:r>
          </w:p>
        </w:tc>
        <w:tc>
          <w:tcPr>
            <w:tcW w:w="717" w:type="dxa"/>
          </w:tcPr>
          <w:p w14:paraId="6917F98D" w14:textId="3F93FADD"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87.25</w:t>
            </w:r>
          </w:p>
        </w:tc>
        <w:tc>
          <w:tcPr>
            <w:tcW w:w="717" w:type="dxa"/>
            <w:hideMark/>
          </w:tcPr>
          <w:p w14:paraId="69311BD7" w14:textId="725E6DF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1,810</w:t>
            </w:r>
          </w:p>
        </w:tc>
        <w:tc>
          <w:tcPr>
            <w:tcW w:w="777" w:type="dxa"/>
            <w:hideMark/>
          </w:tcPr>
          <w:p w14:paraId="1C05F7BA"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14.29</w:t>
            </w:r>
          </w:p>
        </w:tc>
        <w:tc>
          <w:tcPr>
            <w:tcW w:w="717" w:type="dxa"/>
            <w:hideMark/>
          </w:tcPr>
          <w:p w14:paraId="2BFD4E46"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87.86</w:t>
            </w:r>
          </w:p>
        </w:tc>
        <w:tc>
          <w:tcPr>
            <w:tcW w:w="717" w:type="dxa"/>
          </w:tcPr>
          <w:p w14:paraId="528A0C63" w14:textId="21FAB21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1,624</w:t>
            </w:r>
          </w:p>
        </w:tc>
        <w:tc>
          <w:tcPr>
            <w:tcW w:w="777" w:type="dxa"/>
          </w:tcPr>
          <w:p w14:paraId="150A0CDB" w14:textId="298EC9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14.38</w:t>
            </w:r>
          </w:p>
        </w:tc>
        <w:tc>
          <w:tcPr>
            <w:tcW w:w="717" w:type="dxa"/>
          </w:tcPr>
          <w:p w14:paraId="3D9BEDB3" w14:textId="65D39B0B"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88.03</w:t>
            </w:r>
          </w:p>
        </w:tc>
      </w:tr>
      <w:tr w:rsidR="00767B42" w:rsidRPr="00C73427" w14:paraId="5473A7F4" w14:textId="01EFD369" w:rsidTr="00C73427">
        <w:trPr>
          <w:trHeight w:val="165"/>
        </w:trPr>
        <w:tc>
          <w:tcPr>
            <w:tcW w:w="2913" w:type="dxa"/>
            <w:hideMark/>
          </w:tcPr>
          <w:p w14:paraId="241CEDF8"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Countryside</w:t>
            </w:r>
          </w:p>
        </w:tc>
        <w:tc>
          <w:tcPr>
            <w:tcW w:w="625" w:type="dxa"/>
          </w:tcPr>
          <w:p w14:paraId="01285247" w14:textId="2B0BCE1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208</w:t>
            </w:r>
          </w:p>
        </w:tc>
        <w:tc>
          <w:tcPr>
            <w:tcW w:w="777" w:type="dxa"/>
          </w:tcPr>
          <w:p w14:paraId="02E92F82" w14:textId="7EEE587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12.75</w:t>
            </w:r>
          </w:p>
        </w:tc>
        <w:tc>
          <w:tcPr>
            <w:tcW w:w="717" w:type="dxa"/>
          </w:tcPr>
          <w:p w14:paraId="46D04D2B" w14:textId="18C3CC35"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hideMark/>
          </w:tcPr>
          <w:p w14:paraId="04E21272" w14:textId="57CD7C59"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1,538</w:t>
            </w:r>
          </w:p>
        </w:tc>
        <w:tc>
          <w:tcPr>
            <w:tcW w:w="777" w:type="dxa"/>
            <w:hideMark/>
          </w:tcPr>
          <w:p w14:paraId="6FEA6099"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12.14</w:t>
            </w:r>
          </w:p>
        </w:tc>
        <w:tc>
          <w:tcPr>
            <w:tcW w:w="717" w:type="dxa"/>
            <w:hideMark/>
          </w:tcPr>
          <w:p w14:paraId="0D88CED6"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688E1186" w14:textId="1EDA0F38"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1,352</w:t>
            </w:r>
          </w:p>
        </w:tc>
        <w:tc>
          <w:tcPr>
            <w:tcW w:w="777" w:type="dxa"/>
          </w:tcPr>
          <w:p w14:paraId="2D432C3B" w14:textId="2E8686DA"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11.97</w:t>
            </w:r>
          </w:p>
        </w:tc>
        <w:tc>
          <w:tcPr>
            <w:tcW w:w="717" w:type="dxa"/>
          </w:tcPr>
          <w:p w14:paraId="0504A928" w14:textId="79F012D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r>
      <w:tr w:rsidR="00767B42" w:rsidRPr="00C73427" w14:paraId="2C9E9FD6" w14:textId="0A0EA98E" w:rsidTr="00C73427">
        <w:trPr>
          <w:trHeight w:val="165"/>
        </w:trPr>
        <w:tc>
          <w:tcPr>
            <w:tcW w:w="2913" w:type="dxa"/>
            <w:hideMark/>
          </w:tcPr>
          <w:p w14:paraId="73FF2F07"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Total</w:t>
            </w:r>
          </w:p>
        </w:tc>
        <w:tc>
          <w:tcPr>
            <w:tcW w:w="625" w:type="dxa"/>
          </w:tcPr>
          <w:p w14:paraId="22F475A9" w14:textId="2A7DC92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1,632</w:t>
            </w:r>
          </w:p>
        </w:tc>
        <w:tc>
          <w:tcPr>
            <w:tcW w:w="777" w:type="dxa"/>
          </w:tcPr>
          <w:p w14:paraId="175288FF" w14:textId="3699891F"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545E65BE" w14:textId="77777777" w:rsidR="00767B42" w:rsidRPr="00C73427" w:rsidRDefault="00767B42" w:rsidP="00C73427">
            <w:pPr>
              <w:rPr>
                <w:rFonts w:asciiTheme="majorHAnsi" w:hAnsiTheme="majorHAnsi" w:cstheme="majorHAnsi"/>
                <w:sz w:val="18"/>
                <w:szCs w:val="18"/>
              </w:rPr>
            </w:pPr>
          </w:p>
        </w:tc>
        <w:tc>
          <w:tcPr>
            <w:tcW w:w="717" w:type="dxa"/>
            <w:hideMark/>
          </w:tcPr>
          <w:p w14:paraId="1FBC1542" w14:textId="402D3FC6"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12,666</w:t>
            </w:r>
          </w:p>
        </w:tc>
        <w:tc>
          <w:tcPr>
            <w:tcW w:w="777" w:type="dxa"/>
            <w:hideMark/>
          </w:tcPr>
          <w:p w14:paraId="0D88463E" w14:textId="77777777"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hideMark/>
          </w:tcPr>
          <w:p w14:paraId="3FFB7404" w14:textId="77777777" w:rsidR="00767B42" w:rsidRPr="00C73427" w:rsidRDefault="00767B42" w:rsidP="00C73427">
            <w:pPr>
              <w:rPr>
                <w:rFonts w:asciiTheme="majorHAnsi" w:hAnsiTheme="majorHAnsi" w:cstheme="majorHAnsi"/>
                <w:sz w:val="18"/>
                <w:szCs w:val="18"/>
              </w:rPr>
            </w:pPr>
          </w:p>
        </w:tc>
        <w:tc>
          <w:tcPr>
            <w:tcW w:w="717" w:type="dxa"/>
          </w:tcPr>
          <w:p w14:paraId="6F8B66F4" w14:textId="03952E50"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11,294</w:t>
            </w:r>
          </w:p>
        </w:tc>
        <w:tc>
          <w:tcPr>
            <w:tcW w:w="777" w:type="dxa"/>
          </w:tcPr>
          <w:p w14:paraId="51F98B96" w14:textId="0D1E65A4" w:rsidR="00767B42" w:rsidRPr="00C73427" w:rsidRDefault="00767B42" w:rsidP="00C73427">
            <w:pPr>
              <w:rPr>
                <w:rFonts w:asciiTheme="majorHAnsi" w:hAnsiTheme="majorHAnsi" w:cstheme="majorHAnsi"/>
                <w:sz w:val="18"/>
                <w:szCs w:val="18"/>
              </w:rPr>
            </w:pPr>
            <w:r w:rsidRPr="00C73427">
              <w:rPr>
                <w:rFonts w:asciiTheme="majorHAnsi" w:hAnsiTheme="majorHAnsi" w:cstheme="majorHAnsi"/>
                <w:sz w:val="18"/>
                <w:szCs w:val="18"/>
              </w:rPr>
              <w:t>100.00</w:t>
            </w:r>
          </w:p>
        </w:tc>
        <w:tc>
          <w:tcPr>
            <w:tcW w:w="717" w:type="dxa"/>
          </w:tcPr>
          <w:p w14:paraId="6D6CD786" w14:textId="77777777" w:rsidR="00767B42" w:rsidRPr="00C73427" w:rsidRDefault="00767B42" w:rsidP="00C73427">
            <w:pPr>
              <w:rPr>
                <w:rFonts w:asciiTheme="majorHAnsi" w:hAnsiTheme="majorHAnsi" w:cstheme="majorHAnsi"/>
                <w:sz w:val="18"/>
                <w:szCs w:val="18"/>
              </w:rPr>
            </w:pPr>
          </w:p>
        </w:tc>
      </w:tr>
    </w:tbl>
    <w:p w14:paraId="2D564875" w14:textId="77777777" w:rsidR="00767B42" w:rsidRPr="0044321E" w:rsidRDefault="00767B42" w:rsidP="1F4FDB41">
      <w:pPr>
        <w:rPr>
          <w:rFonts w:asciiTheme="majorHAnsi" w:hAnsiTheme="majorHAnsi" w:cstheme="majorHAnsi"/>
          <w:sz w:val="18"/>
          <w:szCs w:val="18"/>
          <w:lang w:val="en-US"/>
        </w:rPr>
      </w:pPr>
    </w:p>
    <w:p w14:paraId="57D28DFD" w14:textId="77777777" w:rsidR="1F4FDB41" w:rsidRPr="0044321E" w:rsidRDefault="1F4FDB41" w:rsidP="1F4FDB41">
      <w:pPr>
        <w:rPr>
          <w:rFonts w:asciiTheme="majorHAnsi" w:hAnsiTheme="majorHAnsi" w:cstheme="majorHAnsi"/>
          <w:sz w:val="18"/>
          <w:szCs w:val="18"/>
          <w:lang w:val="en-US"/>
        </w:rPr>
      </w:pPr>
    </w:p>
    <w:p w14:paraId="7FBA4443" w14:textId="77777777" w:rsidR="006D4E60" w:rsidRDefault="006D4E60">
      <w:pPr>
        <w:rPr>
          <w:rFonts w:asciiTheme="majorHAnsi" w:hAnsiTheme="majorHAnsi" w:cstheme="majorHAnsi"/>
          <w:sz w:val="18"/>
          <w:szCs w:val="18"/>
          <w:lang w:val="en-US"/>
        </w:rPr>
      </w:pPr>
      <w:r>
        <w:rPr>
          <w:rFonts w:asciiTheme="majorHAnsi" w:hAnsiTheme="majorHAnsi" w:cstheme="majorHAnsi"/>
          <w:sz w:val="18"/>
          <w:szCs w:val="18"/>
          <w:lang w:val="en-US"/>
        </w:rPr>
        <w:br w:type="page"/>
      </w:r>
    </w:p>
    <w:p w14:paraId="71DEF4E4" w14:textId="77777777" w:rsidR="00BD7FE9" w:rsidRDefault="00BD7FE9" w:rsidP="1F4FDB41">
      <w:pPr>
        <w:rPr>
          <w:b/>
          <w:lang w:val="en-US"/>
        </w:rPr>
      </w:pPr>
    </w:p>
    <w:p w14:paraId="439E0DE8" w14:textId="35116700" w:rsidR="1F4FDB41" w:rsidRDefault="00431CB1" w:rsidP="1F4FDB41">
      <w:pPr>
        <w:rPr>
          <w:rFonts w:asciiTheme="majorHAnsi" w:hAnsiTheme="majorHAnsi" w:cstheme="majorHAnsi"/>
          <w:sz w:val="18"/>
          <w:szCs w:val="18"/>
          <w:lang w:val="en-US"/>
        </w:rPr>
      </w:pPr>
      <w:r w:rsidRPr="00364B6C">
        <w:rPr>
          <w:b/>
          <w:lang w:val="en-US"/>
        </w:rPr>
        <w:t xml:space="preserve">Table </w:t>
      </w:r>
      <w:r w:rsidR="00DC1EF6">
        <w:rPr>
          <w:b/>
          <w:lang w:val="en-US"/>
        </w:rPr>
        <w:t>S</w:t>
      </w:r>
      <w:r w:rsidR="00CB5A7F">
        <w:rPr>
          <w:b/>
          <w:lang w:val="en-US"/>
        </w:rPr>
        <w:t>7</w:t>
      </w:r>
      <w:r>
        <w:rPr>
          <w:b/>
          <w:lang w:val="en-US"/>
        </w:rPr>
        <w:t>:</w:t>
      </w:r>
      <w:r w:rsidR="00F35065">
        <w:rPr>
          <w:b/>
          <w:lang w:val="en-US"/>
        </w:rPr>
        <w:t xml:space="preserve"> </w:t>
      </w:r>
      <w:r w:rsidR="00455B63" w:rsidRPr="00AD6CC1">
        <w:rPr>
          <w:b/>
          <w:lang w:val="en-US"/>
        </w:rPr>
        <w:t>Descriptive statistics of institutional and interpersonal trust</w:t>
      </w:r>
      <w:r w:rsidRPr="00AD6CC1">
        <w:rPr>
          <w:b/>
          <w:lang w:val="en-US"/>
        </w:rPr>
        <w:t>.</w:t>
      </w:r>
    </w:p>
    <w:p w14:paraId="16FF8D98" w14:textId="64E7AE86" w:rsidR="00455B63" w:rsidRDefault="00455B63" w:rsidP="1F4FDB41">
      <w:pPr>
        <w:rPr>
          <w:rFonts w:asciiTheme="majorHAnsi" w:hAnsiTheme="majorHAnsi" w:cstheme="majorHAnsi"/>
          <w:sz w:val="18"/>
          <w:szCs w:val="18"/>
          <w:lang w:val="en-US"/>
        </w:rPr>
      </w:pPr>
    </w:p>
    <w:tbl>
      <w:tblPr>
        <w:tblStyle w:val="Tabellrutnt"/>
        <w:tblW w:w="6658" w:type="dxa"/>
        <w:tblLook w:val="04A0" w:firstRow="1" w:lastRow="0" w:firstColumn="1" w:lastColumn="0" w:noHBand="0" w:noVBand="1"/>
      </w:tblPr>
      <w:tblGrid>
        <w:gridCol w:w="1954"/>
        <w:gridCol w:w="1300"/>
        <w:gridCol w:w="990"/>
        <w:gridCol w:w="990"/>
        <w:gridCol w:w="618"/>
        <w:gridCol w:w="806"/>
      </w:tblGrid>
      <w:tr w:rsidR="00455B63" w:rsidRPr="00455B63" w14:paraId="18DBAE29" w14:textId="77777777" w:rsidTr="0015118C">
        <w:trPr>
          <w:trHeight w:val="320"/>
        </w:trPr>
        <w:tc>
          <w:tcPr>
            <w:tcW w:w="1954" w:type="dxa"/>
            <w:noWrap/>
            <w:vAlign w:val="center"/>
            <w:hideMark/>
          </w:tcPr>
          <w:p w14:paraId="6E0F9B8D" w14:textId="77777777" w:rsidR="00455B63" w:rsidRPr="00455B63" w:rsidRDefault="00455B63" w:rsidP="0015118C">
            <w:pPr>
              <w:rPr>
                <w:rFonts w:asciiTheme="majorHAnsi" w:hAnsiTheme="majorHAnsi" w:cstheme="majorHAnsi"/>
                <w:color w:val="000000"/>
                <w:sz w:val="18"/>
                <w:szCs w:val="18"/>
              </w:rPr>
            </w:pPr>
            <w:r w:rsidRPr="00455B63">
              <w:rPr>
                <w:rFonts w:asciiTheme="majorHAnsi" w:hAnsiTheme="majorHAnsi" w:cstheme="majorHAnsi"/>
                <w:color w:val="000000"/>
                <w:sz w:val="18"/>
                <w:szCs w:val="18"/>
              </w:rPr>
              <w:t>Variable</w:t>
            </w:r>
          </w:p>
        </w:tc>
        <w:tc>
          <w:tcPr>
            <w:tcW w:w="1300" w:type="dxa"/>
            <w:noWrap/>
            <w:vAlign w:val="center"/>
            <w:hideMark/>
          </w:tcPr>
          <w:p w14:paraId="67CF57B2" w14:textId="16DFB322" w:rsidR="00455B63" w:rsidRPr="00455B63" w:rsidRDefault="0015118C" w:rsidP="0015118C">
            <w:pPr>
              <w:jc w:val="cente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N</w:t>
            </w:r>
          </w:p>
        </w:tc>
        <w:tc>
          <w:tcPr>
            <w:tcW w:w="990" w:type="dxa"/>
            <w:noWrap/>
            <w:vAlign w:val="center"/>
            <w:hideMark/>
          </w:tcPr>
          <w:p w14:paraId="18644206" w14:textId="51240880" w:rsidR="00455B63" w:rsidRPr="00455B63" w:rsidRDefault="0015118C" w:rsidP="0015118C">
            <w:pPr>
              <w:jc w:val="cente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Mean</w:t>
            </w:r>
          </w:p>
        </w:tc>
        <w:tc>
          <w:tcPr>
            <w:tcW w:w="990" w:type="dxa"/>
            <w:noWrap/>
            <w:vAlign w:val="center"/>
            <w:hideMark/>
          </w:tcPr>
          <w:p w14:paraId="5945AB68" w14:textId="559969A1" w:rsidR="00455B63" w:rsidRPr="00455B63" w:rsidRDefault="0015118C" w:rsidP="0015118C">
            <w:pPr>
              <w:jc w:val="center"/>
              <w:rPr>
                <w:rFonts w:asciiTheme="majorHAnsi" w:hAnsiTheme="majorHAnsi" w:cstheme="majorHAnsi"/>
                <w:color w:val="000000"/>
                <w:sz w:val="18"/>
                <w:szCs w:val="18"/>
              </w:rPr>
            </w:pPr>
            <w:r w:rsidRPr="00455B63">
              <w:rPr>
                <w:rFonts w:asciiTheme="majorHAnsi" w:hAnsiTheme="majorHAnsi" w:cstheme="majorHAnsi"/>
                <w:color w:val="000000"/>
                <w:sz w:val="18"/>
                <w:szCs w:val="18"/>
              </w:rPr>
              <w:t>S.D.</w:t>
            </w:r>
          </w:p>
        </w:tc>
        <w:tc>
          <w:tcPr>
            <w:tcW w:w="618" w:type="dxa"/>
            <w:noWrap/>
            <w:vAlign w:val="center"/>
            <w:hideMark/>
          </w:tcPr>
          <w:p w14:paraId="60CD9CB5" w14:textId="724E2376" w:rsidR="00455B63" w:rsidRPr="00455B63" w:rsidRDefault="00455B63" w:rsidP="0015118C">
            <w:pPr>
              <w:jc w:val="center"/>
              <w:rPr>
                <w:rFonts w:asciiTheme="majorHAnsi" w:hAnsiTheme="majorHAnsi" w:cstheme="majorHAnsi"/>
                <w:color w:val="000000"/>
                <w:sz w:val="18"/>
                <w:szCs w:val="18"/>
                <w:lang w:val="en-US"/>
              </w:rPr>
            </w:pPr>
            <w:r w:rsidRPr="00455B63">
              <w:rPr>
                <w:rFonts w:asciiTheme="majorHAnsi" w:hAnsiTheme="majorHAnsi" w:cstheme="majorHAnsi"/>
                <w:color w:val="000000"/>
                <w:sz w:val="18"/>
                <w:szCs w:val="18"/>
              </w:rPr>
              <w:t>M</w:t>
            </w:r>
            <w:r w:rsidR="0015118C">
              <w:rPr>
                <w:rFonts w:asciiTheme="majorHAnsi" w:hAnsiTheme="majorHAnsi" w:cstheme="majorHAnsi"/>
                <w:color w:val="000000"/>
                <w:sz w:val="18"/>
                <w:szCs w:val="18"/>
                <w:lang w:val="en-US"/>
              </w:rPr>
              <w:t>in</w:t>
            </w:r>
          </w:p>
        </w:tc>
        <w:tc>
          <w:tcPr>
            <w:tcW w:w="806" w:type="dxa"/>
            <w:noWrap/>
            <w:vAlign w:val="center"/>
            <w:hideMark/>
          </w:tcPr>
          <w:p w14:paraId="4B01A31F" w14:textId="317CCF38" w:rsidR="00455B63" w:rsidRPr="00455B63" w:rsidRDefault="0015118C" w:rsidP="0015118C">
            <w:pPr>
              <w:jc w:val="cente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Max</w:t>
            </w:r>
          </w:p>
        </w:tc>
      </w:tr>
      <w:tr w:rsidR="0015118C" w:rsidRPr="00455B63" w14:paraId="53AA89B0" w14:textId="77777777" w:rsidTr="0015118C">
        <w:trPr>
          <w:trHeight w:val="320"/>
        </w:trPr>
        <w:tc>
          <w:tcPr>
            <w:tcW w:w="1954" w:type="dxa"/>
            <w:noWrap/>
            <w:vAlign w:val="center"/>
            <w:hideMark/>
          </w:tcPr>
          <w:p w14:paraId="3EB522D3" w14:textId="77777777" w:rsidR="0015118C" w:rsidRPr="00455B63" w:rsidRDefault="0015118C" w:rsidP="0015118C">
            <w:pPr>
              <w:rPr>
                <w:rFonts w:asciiTheme="majorHAnsi" w:hAnsiTheme="majorHAnsi" w:cstheme="majorHAnsi"/>
                <w:color w:val="000000"/>
                <w:sz w:val="18"/>
                <w:szCs w:val="18"/>
              </w:rPr>
            </w:pPr>
            <w:r w:rsidRPr="00455B63">
              <w:rPr>
                <w:rFonts w:asciiTheme="majorHAnsi" w:hAnsiTheme="majorHAnsi" w:cstheme="majorHAnsi"/>
                <w:color w:val="000000"/>
                <w:sz w:val="18"/>
                <w:szCs w:val="18"/>
              </w:rPr>
              <w:t xml:space="preserve">Institutional trust, </w:t>
            </w:r>
            <w:r w:rsidRPr="00AD6CC1">
              <w:rPr>
                <w:rFonts w:asciiTheme="majorHAnsi" w:hAnsiTheme="majorHAnsi" w:cstheme="majorHAnsi"/>
                <w:i/>
                <w:color w:val="000000"/>
                <w:sz w:val="18"/>
                <w:szCs w:val="18"/>
              </w:rPr>
              <w:t>t</w:t>
            </w:r>
            <w:r w:rsidRPr="00455B63">
              <w:rPr>
                <w:rFonts w:asciiTheme="majorHAnsi" w:hAnsiTheme="majorHAnsi" w:cstheme="majorHAnsi"/>
                <w:color w:val="000000"/>
                <w:sz w:val="18"/>
                <w:szCs w:val="18"/>
              </w:rPr>
              <w:t>-1</w:t>
            </w:r>
          </w:p>
        </w:tc>
        <w:tc>
          <w:tcPr>
            <w:tcW w:w="1300" w:type="dxa"/>
            <w:noWrap/>
            <w:vAlign w:val="center"/>
            <w:hideMark/>
          </w:tcPr>
          <w:p w14:paraId="4605E0E1" w14:textId="6CDE8A7A"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2,482</w:t>
            </w:r>
          </w:p>
        </w:tc>
        <w:tc>
          <w:tcPr>
            <w:tcW w:w="990" w:type="dxa"/>
            <w:noWrap/>
            <w:vAlign w:val="center"/>
            <w:hideMark/>
          </w:tcPr>
          <w:p w14:paraId="6A90E49D" w14:textId="5CF5BDD8"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0.625</w:t>
            </w:r>
          </w:p>
        </w:tc>
        <w:tc>
          <w:tcPr>
            <w:tcW w:w="990" w:type="dxa"/>
            <w:noWrap/>
            <w:vAlign w:val="center"/>
            <w:hideMark/>
          </w:tcPr>
          <w:p w14:paraId="539F42CF" w14:textId="1E2ADB8B"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0.255</w:t>
            </w:r>
          </w:p>
        </w:tc>
        <w:tc>
          <w:tcPr>
            <w:tcW w:w="618" w:type="dxa"/>
            <w:noWrap/>
            <w:vAlign w:val="center"/>
            <w:hideMark/>
          </w:tcPr>
          <w:p w14:paraId="1FD2EEFF" w14:textId="54C0765B"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w:t>
            </w:r>
          </w:p>
        </w:tc>
        <w:tc>
          <w:tcPr>
            <w:tcW w:w="806" w:type="dxa"/>
            <w:noWrap/>
            <w:vAlign w:val="center"/>
            <w:hideMark/>
          </w:tcPr>
          <w:p w14:paraId="7A276069" w14:textId="0DD8A216"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1</w:t>
            </w:r>
          </w:p>
        </w:tc>
      </w:tr>
      <w:tr w:rsidR="0015118C" w:rsidRPr="00455B63" w14:paraId="3E98C62A" w14:textId="77777777" w:rsidTr="0015118C">
        <w:trPr>
          <w:trHeight w:val="320"/>
        </w:trPr>
        <w:tc>
          <w:tcPr>
            <w:tcW w:w="1954" w:type="dxa"/>
            <w:noWrap/>
            <w:vAlign w:val="center"/>
            <w:hideMark/>
          </w:tcPr>
          <w:p w14:paraId="5071145B" w14:textId="77777777" w:rsidR="0015118C" w:rsidRPr="00455B63" w:rsidRDefault="0015118C" w:rsidP="0015118C">
            <w:pPr>
              <w:rPr>
                <w:rFonts w:asciiTheme="majorHAnsi" w:hAnsiTheme="majorHAnsi" w:cstheme="majorHAnsi"/>
                <w:color w:val="000000"/>
                <w:sz w:val="18"/>
                <w:szCs w:val="18"/>
              </w:rPr>
            </w:pPr>
            <w:r w:rsidRPr="00455B63">
              <w:rPr>
                <w:rFonts w:asciiTheme="majorHAnsi" w:hAnsiTheme="majorHAnsi" w:cstheme="majorHAnsi"/>
                <w:color w:val="000000"/>
                <w:sz w:val="18"/>
                <w:szCs w:val="18"/>
              </w:rPr>
              <w:t xml:space="preserve">Institutional trust, </w:t>
            </w:r>
            <w:r w:rsidRPr="00AD6CC1">
              <w:rPr>
                <w:rFonts w:asciiTheme="majorHAnsi" w:hAnsiTheme="majorHAnsi" w:cstheme="majorHAnsi"/>
                <w:i/>
                <w:color w:val="000000"/>
                <w:sz w:val="18"/>
                <w:szCs w:val="18"/>
              </w:rPr>
              <w:t>t</w:t>
            </w:r>
            <w:r w:rsidRPr="00455B63">
              <w:rPr>
                <w:rFonts w:asciiTheme="majorHAnsi" w:hAnsiTheme="majorHAnsi" w:cstheme="majorHAnsi"/>
                <w:color w:val="000000"/>
                <w:sz w:val="18"/>
                <w:szCs w:val="18"/>
              </w:rPr>
              <w:t>0</w:t>
            </w:r>
          </w:p>
        </w:tc>
        <w:tc>
          <w:tcPr>
            <w:tcW w:w="1300" w:type="dxa"/>
            <w:noWrap/>
            <w:vAlign w:val="center"/>
            <w:hideMark/>
          </w:tcPr>
          <w:p w14:paraId="1D26C4B9" w14:textId="7AA7F737"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12,159</w:t>
            </w:r>
          </w:p>
        </w:tc>
        <w:tc>
          <w:tcPr>
            <w:tcW w:w="990" w:type="dxa"/>
            <w:noWrap/>
            <w:vAlign w:val="center"/>
            <w:hideMark/>
          </w:tcPr>
          <w:p w14:paraId="7355A2A1" w14:textId="2D7C298E"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0.639</w:t>
            </w:r>
          </w:p>
        </w:tc>
        <w:tc>
          <w:tcPr>
            <w:tcW w:w="990" w:type="dxa"/>
            <w:noWrap/>
            <w:vAlign w:val="center"/>
            <w:hideMark/>
          </w:tcPr>
          <w:p w14:paraId="374CE7E2" w14:textId="7D306C07"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0.252</w:t>
            </w:r>
          </w:p>
        </w:tc>
        <w:tc>
          <w:tcPr>
            <w:tcW w:w="618" w:type="dxa"/>
            <w:noWrap/>
            <w:vAlign w:val="center"/>
            <w:hideMark/>
          </w:tcPr>
          <w:p w14:paraId="1C68AA70" w14:textId="4CB97613"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w:t>
            </w:r>
          </w:p>
        </w:tc>
        <w:tc>
          <w:tcPr>
            <w:tcW w:w="806" w:type="dxa"/>
            <w:noWrap/>
            <w:vAlign w:val="center"/>
            <w:hideMark/>
          </w:tcPr>
          <w:p w14:paraId="765F3C49" w14:textId="7A631F67"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1</w:t>
            </w:r>
          </w:p>
        </w:tc>
      </w:tr>
      <w:tr w:rsidR="0015118C" w:rsidRPr="00455B63" w14:paraId="0C4CEC41" w14:textId="77777777" w:rsidTr="0015118C">
        <w:trPr>
          <w:trHeight w:val="320"/>
        </w:trPr>
        <w:tc>
          <w:tcPr>
            <w:tcW w:w="1954" w:type="dxa"/>
            <w:noWrap/>
            <w:vAlign w:val="center"/>
            <w:hideMark/>
          </w:tcPr>
          <w:p w14:paraId="05F706AA" w14:textId="77777777" w:rsidR="0015118C" w:rsidRPr="00455B63" w:rsidRDefault="0015118C" w:rsidP="0015118C">
            <w:pPr>
              <w:rPr>
                <w:rFonts w:asciiTheme="majorHAnsi" w:hAnsiTheme="majorHAnsi" w:cstheme="majorHAnsi"/>
                <w:color w:val="000000"/>
                <w:sz w:val="18"/>
                <w:szCs w:val="18"/>
              </w:rPr>
            </w:pPr>
            <w:r w:rsidRPr="00455B63">
              <w:rPr>
                <w:rFonts w:asciiTheme="majorHAnsi" w:hAnsiTheme="majorHAnsi" w:cstheme="majorHAnsi"/>
                <w:color w:val="000000"/>
                <w:sz w:val="18"/>
                <w:szCs w:val="18"/>
              </w:rPr>
              <w:t xml:space="preserve">Institutional trust, </w:t>
            </w:r>
            <w:r w:rsidRPr="00AD6CC1">
              <w:rPr>
                <w:rFonts w:asciiTheme="majorHAnsi" w:hAnsiTheme="majorHAnsi" w:cstheme="majorHAnsi"/>
                <w:i/>
                <w:color w:val="000000"/>
                <w:sz w:val="18"/>
                <w:szCs w:val="18"/>
              </w:rPr>
              <w:t>t</w:t>
            </w:r>
            <w:r w:rsidRPr="00455B63">
              <w:rPr>
                <w:rFonts w:asciiTheme="majorHAnsi" w:hAnsiTheme="majorHAnsi" w:cstheme="majorHAnsi"/>
                <w:color w:val="000000"/>
                <w:sz w:val="18"/>
                <w:szCs w:val="18"/>
              </w:rPr>
              <w:t>1</w:t>
            </w:r>
          </w:p>
        </w:tc>
        <w:tc>
          <w:tcPr>
            <w:tcW w:w="1300" w:type="dxa"/>
            <w:noWrap/>
            <w:vAlign w:val="center"/>
            <w:hideMark/>
          </w:tcPr>
          <w:p w14:paraId="70C74D38" w14:textId="1583B12D"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11,281</w:t>
            </w:r>
          </w:p>
        </w:tc>
        <w:tc>
          <w:tcPr>
            <w:tcW w:w="990" w:type="dxa"/>
            <w:noWrap/>
            <w:vAlign w:val="center"/>
            <w:hideMark/>
          </w:tcPr>
          <w:p w14:paraId="28EA56A8" w14:textId="2331601F"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0.737</w:t>
            </w:r>
          </w:p>
        </w:tc>
        <w:tc>
          <w:tcPr>
            <w:tcW w:w="990" w:type="dxa"/>
            <w:noWrap/>
            <w:vAlign w:val="center"/>
            <w:hideMark/>
          </w:tcPr>
          <w:p w14:paraId="410B2181" w14:textId="38FF5E46"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0.245</w:t>
            </w:r>
          </w:p>
        </w:tc>
        <w:tc>
          <w:tcPr>
            <w:tcW w:w="618" w:type="dxa"/>
            <w:noWrap/>
            <w:vAlign w:val="center"/>
            <w:hideMark/>
          </w:tcPr>
          <w:p w14:paraId="63112DB9" w14:textId="7E8651D4"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w:t>
            </w:r>
          </w:p>
        </w:tc>
        <w:tc>
          <w:tcPr>
            <w:tcW w:w="806" w:type="dxa"/>
            <w:noWrap/>
            <w:vAlign w:val="center"/>
            <w:hideMark/>
          </w:tcPr>
          <w:p w14:paraId="25140693" w14:textId="11CAA9A5"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1</w:t>
            </w:r>
          </w:p>
        </w:tc>
      </w:tr>
      <w:tr w:rsidR="0015118C" w:rsidRPr="00455B63" w14:paraId="50A2AB03" w14:textId="77777777" w:rsidTr="0015118C">
        <w:trPr>
          <w:trHeight w:val="320"/>
        </w:trPr>
        <w:tc>
          <w:tcPr>
            <w:tcW w:w="1954" w:type="dxa"/>
            <w:noWrap/>
            <w:vAlign w:val="center"/>
            <w:hideMark/>
          </w:tcPr>
          <w:p w14:paraId="7E102B96" w14:textId="77777777" w:rsidR="0015118C" w:rsidRPr="00455B63" w:rsidRDefault="0015118C" w:rsidP="0015118C">
            <w:pPr>
              <w:rPr>
                <w:rFonts w:asciiTheme="majorHAnsi" w:hAnsiTheme="majorHAnsi" w:cstheme="majorHAnsi"/>
                <w:color w:val="000000"/>
                <w:sz w:val="18"/>
                <w:szCs w:val="18"/>
              </w:rPr>
            </w:pPr>
            <w:r w:rsidRPr="00455B63">
              <w:rPr>
                <w:rFonts w:asciiTheme="majorHAnsi" w:hAnsiTheme="majorHAnsi" w:cstheme="majorHAnsi"/>
                <w:color w:val="000000"/>
                <w:sz w:val="18"/>
                <w:szCs w:val="18"/>
              </w:rPr>
              <w:t xml:space="preserve">Interpersonal trust, </w:t>
            </w:r>
            <w:r w:rsidRPr="00AD6CC1">
              <w:rPr>
                <w:rFonts w:asciiTheme="majorHAnsi" w:hAnsiTheme="majorHAnsi" w:cstheme="majorHAnsi"/>
                <w:i/>
                <w:color w:val="000000"/>
                <w:sz w:val="18"/>
                <w:szCs w:val="18"/>
              </w:rPr>
              <w:t>t</w:t>
            </w:r>
            <w:r w:rsidRPr="00455B63">
              <w:rPr>
                <w:rFonts w:asciiTheme="majorHAnsi" w:hAnsiTheme="majorHAnsi" w:cstheme="majorHAnsi"/>
                <w:color w:val="000000"/>
                <w:sz w:val="18"/>
                <w:szCs w:val="18"/>
              </w:rPr>
              <w:t>-1</w:t>
            </w:r>
          </w:p>
        </w:tc>
        <w:tc>
          <w:tcPr>
            <w:tcW w:w="1300" w:type="dxa"/>
            <w:noWrap/>
            <w:vAlign w:val="center"/>
            <w:hideMark/>
          </w:tcPr>
          <w:p w14:paraId="4D651F9D" w14:textId="361A40C7"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2,469</w:t>
            </w:r>
          </w:p>
        </w:tc>
        <w:tc>
          <w:tcPr>
            <w:tcW w:w="990" w:type="dxa"/>
            <w:noWrap/>
            <w:vAlign w:val="center"/>
            <w:hideMark/>
          </w:tcPr>
          <w:p w14:paraId="3B7AA945" w14:textId="52154C40"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0.692</w:t>
            </w:r>
          </w:p>
        </w:tc>
        <w:tc>
          <w:tcPr>
            <w:tcW w:w="990" w:type="dxa"/>
            <w:noWrap/>
            <w:vAlign w:val="center"/>
            <w:hideMark/>
          </w:tcPr>
          <w:p w14:paraId="6BBC90BC" w14:textId="26E05C62"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0.249</w:t>
            </w:r>
          </w:p>
        </w:tc>
        <w:tc>
          <w:tcPr>
            <w:tcW w:w="618" w:type="dxa"/>
            <w:noWrap/>
            <w:vAlign w:val="center"/>
            <w:hideMark/>
          </w:tcPr>
          <w:p w14:paraId="3C095FE1" w14:textId="34E1B7AF"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w:t>
            </w:r>
          </w:p>
        </w:tc>
        <w:tc>
          <w:tcPr>
            <w:tcW w:w="806" w:type="dxa"/>
            <w:noWrap/>
            <w:vAlign w:val="center"/>
            <w:hideMark/>
          </w:tcPr>
          <w:p w14:paraId="4EAFFDA6" w14:textId="77E18543"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1</w:t>
            </w:r>
          </w:p>
        </w:tc>
      </w:tr>
      <w:tr w:rsidR="0015118C" w:rsidRPr="00455B63" w14:paraId="708DE784" w14:textId="77777777" w:rsidTr="0015118C">
        <w:trPr>
          <w:trHeight w:val="320"/>
        </w:trPr>
        <w:tc>
          <w:tcPr>
            <w:tcW w:w="1954" w:type="dxa"/>
            <w:noWrap/>
            <w:vAlign w:val="center"/>
            <w:hideMark/>
          </w:tcPr>
          <w:p w14:paraId="0B87668A" w14:textId="77777777" w:rsidR="0015118C" w:rsidRPr="00455B63" w:rsidRDefault="0015118C" w:rsidP="0015118C">
            <w:pPr>
              <w:rPr>
                <w:rFonts w:asciiTheme="majorHAnsi" w:hAnsiTheme="majorHAnsi" w:cstheme="majorHAnsi"/>
                <w:color w:val="000000"/>
                <w:sz w:val="18"/>
                <w:szCs w:val="18"/>
              </w:rPr>
            </w:pPr>
            <w:r w:rsidRPr="00455B63">
              <w:rPr>
                <w:rFonts w:asciiTheme="majorHAnsi" w:hAnsiTheme="majorHAnsi" w:cstheme="majorHAnsi"/>
                <w:color w:val="000000"/>
                <w:sz w:val="18"/>
                <w:szCs w:val="18"/>
              </w:rPr>
              <w:t xml:space="preserve">Interpersonal trust, </w:t>
            </w:r>
            <w:r w:rsidRPr="00AD6CC1">
              <w:rPr>
                <w:rFonts w:asciiTheme="majorHAnsi" w:hAnsiTheme="majorHAnsi" w:cstheme="majorHAnsi"/>
                <w:i/>
                <w:color w:val="000000"/>
                <w:sz w:val="18"/>
                <w:szCs w:val="18"/>
              </w:rPr>
              <w:t>t</w:t>
            </w:r>
            <w:r w:rsidRPr="00455B63">
              <w:rPr>
                <w:rFonts w:asciiTheme="majorHAnsi" w:hAnsiTheme="majorHAnsi" w:cstheme="majorHAnsi"/>
                <w:color w:val="000000"/>
                <w:sz w:val="18"/>
                <w:szCs w:val="18"/>
              </w:rPr>
              <w:t>0</w:t>
            </w:r>
          </w:p>
        </w:tc>
        <w:tc>
          <w:tcPr>
            <w:tcW w:w="1300" w:type="dxa"/>
            <w:noWrap/>
            <w:vAlign w:val="center"/>
            <w:hideMark/>
          </w:tcPr>
          <w:p w14:paraId="64756471" w14:textId="37B4BB74"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12,143</w:t>
            </w:r>
          </w:p>
        </w:tc>
        <w:tc>
          <w:tcPr>
            <w:tcW w:w="990" w:type="dxa"/>
            <w:noWrap/>
            <w:vAlign w:val="center"/>
            <w:hideMark/>
          </w:tcPr>
          <w:p w14:paraId="069B389E" w14:textId="55610610"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0.734</w:t>
            </w:r>
          </w:p>
        </w:tc>
        <w:tc>
          <w:tcPr>
            <w:tcW w:w="990" w:type="dxa"/>
            <w:noWrap/>
            <w:vAlign w:val="center"/>
            <w:hideMark/>
          </w:tcPr>
          <w:p w14:paraId="0BD7B8A7" w14:textId="58A545D4"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0.234</w:t>
            </w:r>
          </w:p>
        </w:tc>
        <w:tc>
          <w:tcPr>
            <w:tcW w:w="618" w:type="dxa"/>
            <w:noWrap/>
            <w:vAlign w:val="center"/>
            <w:hideMark/>
          </w:tcPr>
          <w:p w14:paraId="6DD39B6F" w14:textId="09C5E8A8"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w:t>
            </w:r>
          </w:p>
        </w:tc>
        <w:tc>
          <w:tcPr>
            <w:tcW w:w="806" w:type="dxa"/>
            <w:noWrap/>
            <w:vAlign w:val="center"/>
            <w:hideMark/>
          </w:tcPr>
          <w:p w14:paraId="69FED713" w14:textId="79BF1E86"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1</w:t>
            </w:r>
          </w:p>
        </w:tc>
      </w:tr>
      <w:tr w:rsidR="0015118C" w:rsidRPr="00455B63" w14:paraId="12EC935B" w14:textId="77777777" w:rsidTr="0015118C">
        <w:trPr>
          <w:trHeight w:val="320"/>
        </w:trPr>
        <w:tc>
          <w:tcPr>
            <w:tcW w:w="1954" w:type="dxa"/>
            <w:noWrap/>
            <w:vAlign w:val="center"/>
            <w:hideMark/>
          </w:tcPr>
          <w:p w14:paraId="0EF79736" w14:textId="77777777" w:rsidR="0015118C" w:rsidRPr="00455B63" w:rsidRDefault="0015118C" w:rsidP="0015118C">
            <w:pPr>
              <w:rPr>
                <w:rFonts w:asciiTheme="majorHAnsi" w:hAnsiTheme="majorHAnsi" w:cstheme="majorHAnsi"/>
                <w:color w:val="000000"/>
                <w:sz w:val="18"/>
                <w:szCs w:val="18"/>
              </w:rPr>
            </w:pPr>
            <w:r w:rsidRPr="00455B63">
              <w:rPr>
                <w:rFonts w:asciiTheme="majorHAnsi" w:hAnsiTheme="majorHAnsi" w:cstheme="majorHAnsi"/>
                <w:color w:val="000000"/>
                <w:sz w:val="18"/>
                <w:szCs w:val="18"/>
              </w:rPr>
              <w:t xml:space="preserve">Interpersonal trust, </w:t>
            </w:r>
            <w:r w:rsidRPr="00AD6CC1">
              <w:rPr>
                <w:rFonts w:asciiTheme="majorHAnsi" w:hAnsiTheme="majorHAnsi" w:cstheme="majorHAnsi"/>
                <w:i/>
                <w:color w:val="000000"/>
                <w:sz w:val="18"/>
                <w:szCs w:val="18"/>
              </w:rPr>
              <w:t>t</w:t>
            </w:r>
            <w:r w:rsidRPr="00455B63">
              <w:rPr>
                <w:rFonts w:asciiTheme="majorHAnsi" w:hAnsiTheme="majorHAnsi" w:cstheme="majorHAnsi"/>
                <w:color w:val="000000"/>
                <w:sz w:val="18"/>
                <w:szCs w:val="18"/>
              </w:rPr>
              <w:t>1</w:t>
            </w:r>
          </w:p>
        </w:tc>
        <w:tc>
          <w:tcPr>
            <w:tcW w:w="1300" w:type="dxa"/>
            <w:noWrap/>
            <w:vAlign w:val="center"/>
            <w:hideMark/>
          </w:tcPr>
          <w:p w14:paraId="4B70A797" w14:textId="6DF2C95D"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11,254</w:t>
            </w:r>
          </w:p>
        </w:tc>
        <w:tc>
          <w:tcPr>
            <w:tcW w:w="990" w:type="dxa"/>
            <w:noWrap/>
            <w:vAlign w:val="center"/>
            <w:hideMark/>
          </w:tcPr>
          <w:p w14:paraId="3BDA35CE" w14:textId="3500B9E9"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0.746</w:t>
            </w:r>
          </w:p>
        </w:tc>
        <w:tc>
          <w:tcPr>
            <w:tcW w:w="990" w:type="dxa"/>
            <w:noWrap/>
            <w:vAlign w:val="center"/>
            <w:hideMark/>
          </w:tcPr>
          <w:p w14:paraId="3D4EF388" w14:textId="3CA15F49"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0.242</w:t>
            </w:r>
          </w:p>
        </w:tc>
        <w:tc>
          <w:tcPr>
            <w:tcW w:w="618" w:type="dxa"/>
            <w:noWrap/>
            <w:vAlign w:val="center"/>
            <w:hideMark/>
          </w:tcPr>
          <w:p w14:paraId="18E17E20" w14:textId="1EE57D3B"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0</w:t>
            </w:r>
          </w:p>
        </w:tc>
        <w:tc>
          <w:tcPr>
            <w:tcW w:w="806" w:type="dxa"/>
            <w:noWrap/>
            <w:vAlign w:val="center"/>
            <w:hideMark/>
          </w:tcPr>
          <w:p w14:paraId="1DB063AD" w14:textId="170562AC" w:rsidR="0015118C" w:rsidRPr="00455B63" w:rsidRDefault="0015118C" w:rsidP="0015118C">
            <w:pPr>
              <w:jc w:val="center"/>
              <w:rPr>
                <w:rFonts w:asciiTheme="majorHAnsi" w:hAnsiTheme="majorHAnsi" w:cstheme="majorHAnsi"/>
                <w:color w:val="000000"/>
                <w:sz w:val="18"/>
                <w:szCs w:val="18"/>
              </w:rPr>
            </w:pPr>
            <w:r w:rsidRPr="0015118C">
              <w:rPr>
                <w:rFonts w:asciiTheme="majorHAnsi" w:hAnsiTheme="majorHAnsi" w:cstheme="majorHAnsi"/>
                <w:color w:val="000000"/>
                <w:sz w:val="18"/>
                <w:szCs w:val="18"/>
              </w:rPr>
              <w:t>1</w:t>
            </w:r>
          </w:p>
        </w:tc>
      </w:tr>
    </w:tbl>
    <w:p w14:paraId="271F2E43" w14:textId="77777777" w:rsidR="00455B63" w:rsidRDefault="00455B63" w:rsidP="1F4FDB41">
      <w:pPr>
        <w:rPr>
          <w:rFonts w:asciiTheme="majorHAnsi" w:hAnsiTheme="majorHAnsi" w:cstheme="majorHAnsi"/>
          <w:sz w:val="18"/>
          <w:szCs w:val="18"/>
          <w:lang w:val="en-US"/>
        </w:rPr>
      </w:pPr>
    </w:p>
    <w:p w14:paraId="75D24817" w14:textId="1F24A44D" w:rsidR="00C2150A" w:rsidRDefault="00C2150A" w:rsidP="1F4FDB41">
      <w:pPr>
        <w:rPr>
          <w:rFonts w:asciiTheme="majorHAnsi" w:hAnsiTheme="majorHAnsi" w:cstheme="majorHAnsi"/>
          <w:sz w:val="18"/>
          <w:szCs w:val="18"/>
          <w:lang w:val="en-US"/>
        </w:rPr>
      </w:pPr>
    </w:p>
    <w:p w14:paraId="2DABBE99" w14:textId="77777777" w:rsidR="008D1433" w:rsidRDefault="008D1433" w:rsidP="00455B63">
      <w:pPr>
        <w:rPr>
          <w:rFonts w:asciiTheme="majorHAnsi" w:hAnsiTheme="majorHAnsi" w:cstheme="majorHAnsi"/>
          <w:sz w:val="18"/>
          <w:szCs w:val="18"/>
          <w:lang w:val="en-US"/>
        </w:rPr>
      </w:pPr>
    </w:p>
    <w:p w14:paraId="2D8E3363" w14:textId="77777777" w:rsidR="008D1433" w:rsidRDefault="008D1433" w:rsidP="00455B63">
      <w:pPr>
        <w:rPr>
          <w:rFonts w:asciiTheme="majorHAnsi" w:hAnsiTheme="majorHAnsi" w:cstheme="majorHAnsi"/>
          <w:sz w:val="18"/>
          <w:szCs w:val="18"/>
          <w:lang w:val="en-US"/>
        </w:rPr>
      </w:pPr>
    </w:p>
    <w:p w14:paraId="589EE6C3" w14:textId="77777777" w:rsidR="008D1433" w:rsidRDefault="008D1433" w:rsidP="00455B63">
      <w:pPr>
        <w:rPr>
          <w:rFonts w:asciiTheme="majorHAnsi" w:hAnsiTheme="majorHAnsi" w:cstheme="majorHAnsi"/>
          <w:sz w:val="18"/>
          <w:szCs w:val="18"/>
          <w:lang w:val="en-US"/>
        </w:rPr>
      </w:pPr>
    </w:p>
    <w:p w14:paraId="3ACAF56C" w14:textId="77777777" w:rsidR="008D1433" w:rsidRDefault="008D1433" w:rsidP="00455B63">
      <w:pPr>
        <w:rPr>
          <w:rFonts w:asciiTheme="majorHAnsi" w:hAnsiTheme="majorHAnsi" w:cstheme="majorHAnsi"/>
          <w:sz w:val="18"/>
          <w:szCs w:val="18"/>
          <w:lang w:val="en-US"/>
        </w:rPr>
      </w:pPr>
    </w:p>
    <w:p w14:paraId="0CAC496B" w14:textId="77777777" w:rsidR="008D1433" w:rsidRDefault="008D1433" w:rsidP="00455B63">
      <w:pPr>
        <w:rPr>
          <w:rFonts w:asciiTheme="majorHAnsi" w:hAnsiTheme="majorHAnsi" w:cstheme="majorHAnsi"/>
          <w:sz w:val="18"/>
          <w:szCs w:val="18"/>
          <w:lang w:val="en-US"/>
        </w:rPr>
      </w:pPr>
    </w:p>
    <w:p w14:paraId="544968C1" w14:textId="77777777" w:rsidR="008D1433" w:rsidRDefault="008D1433">
      <w:pPr>
        <w:rPr>
          <w:rFonts w:asciiTheme="majorHAnsi" w:hAnsiTheme="majorHAnsi" w:cstheme="majorHAnsi"/>
          <w:sz w:val="18"/>
          <w:szCs w:val="18"/>
          <w:lang w:val="en-US"/>
        </w:rPr>
      </w:pPr>
      <w:r>
        <w:rPr>
          <w:rFonts w:asciiTheme="majorHAnsi" w:hAnsiTheme="majorHAnsi" w:cstheme="majorHAnsi"/>
          <w:sz w:val="18"/>
          <w:szCs w:val="18"/>
          <w:lang w:val="en-US"/>
        </w:rPr>
        <w:br w:type="page"/>
      </w:r>
    </w:p>
    <w:p w14:paraId="06BA36E9" w14:textId="77A939AC" w:rsidR="00455B63" w:rsidRDefault="00431CB1" w:rsidP="00455B63">
      <w:pPr>
        <w:rPr>
          <w:rFonts w:asciiTheme="majorHAnsi" w:hAnsiTheme="majorHAnsi" w:cstheme="majorHAnsi"/>
          <w:sz w:val="18"/>
          <w:szCs w:val="18"/>
          <w:lang w:val="en-US"/>
        </w:rPr>
      </w:pPr>
      <w:r w:rsidRPr="00364B6C">
        <w:rPr>
          <w:b/>
          <w:lang w:val="en-US"/>
        </w:rPr>
        <w:lastRenderedPageBreak/>
        <w:t xml:space="preserve">Table </w:t>
      </w:r>
      <w:r w:rsidR="00DC1EF6">
        <w:rPr>
          <w:b/>
          <w:lang w:val="en-US"/>
        </w:rPr>
        <w:t>S</w:t>
      </w:r>
      <w:r w:rsidR="00CB5A7F">
        <w:rPr>
          <w:b/>
          <w:lang w:val="en-US"/>
        </w:rPr>
        <w:t>8</w:t>
      </w:r>
      <w:r>
        <w:rPr>
          <w:b/>
          <w:lang w:val="en-US"/>
        </w:rPr>
        <w:t>:</w:t>
      </w:r>
      <w:r w:rsidRPr="00364B6C">
        <w:rPr>
          <w:b/>
          <w:lang w:val="en-US"/>
        </w:rPr>
        <w:t xml:space="preserve"> </w:t>
      </w:r>
      <w:r w:rsidR="00455B63">
        <w:rPr>
          <w:rFonts w:asciiTheme="majorHAnsi" w:hAnsiTheme="majorHAnsi" w:cstheme="majorHAnsi"/>
          <w:sz w:val="18"/>
          <w:szCs w:val="18"/>
          <w:lang w:val="en-US"/>
        </w:rPr>
        <w:t xml:space="preserve"> </w:t>
      </w:r>
      <w:r w:rsidR="00455B63" w:rsidRPr="00AD6CC1">
        <w:rPr>
          <w:b/>
          <w:lang w:val="en-US"/>
        </w:rPr>
        <w:t xml:space="preserve">Correlation </w:t>
      </w:r>
      <w:r w:rsidRPr="00AD6CC1">
        <w:rPr>
          <w:b/>
          <w:lang w:val="en-US"/>
        </w:rPr>
        <w:t>matrix</w:t>
      </w:r>
      <w:r w:rsidR="00A34A3D">
        <w:rPr>
          <w:b/>
          <w:lang w:val="en-US"/>
        </w:rPr>
        <w:t xml:space="preserve"> of</w:t>
      </w:r>
      <w:r w:rsidR="00455B63" w:rsidRPr="00AD6CC1">
        <w:rPr>
          <w:b/>
          <w:lang w:val="en-US"/>
        </w:rPr>
        <w:t xml:space="preserve"> </w:t>
      </w:r>
      <w:r w:rsidRPr="00AD6CC1">
        <w:rPr>
          <w:b/>
          <w:lang w:val="en-US"/>
        </w:rPr>
        <w:t>institutional and interpersonal</w:t>
      </w:r>
      <w:r w:rsidR="00BD7FE9">
        <w:rPr>
          <w:b/>
          <w:lang w:val="en-US"/>
        </w:rPr>
        <w:t xml:space="preserve"> trust</w:t>
      </w:r>
      <w:r>
        <w:rPr>
          <w:rFonts w:asciiTheme="majorHAnsi" w:hAnsiTheme="majorHAnsi" w:cstheme="majorHAnsi"/>
          <w:sz w:val="18"/>
          <w:szCs w:val="18"/>
          <w:lang w:val="en-US"/>
        </w:rPr>
        <w:t>.</w:t>
      </w:r>
    </w:p>
    <w:p w14:paraId="3B1ED770" w14:textId="1F4491ED" w:rsidR="00AA7E6B" w:rsidRDefault="00AA7E6B">
      <w:pPr>
        <w:rPr>
          <w:rFonts w:asciiTheme="majorHAnsi" w:hAnsiTheme="majorHAnsi" w:cstheme="majorHAnsi"/>
          <w:sz w:val="18"/>
          <w:szCs w:val="18"/>
          <w:lang w:val="en-US"/>
        </w:rPr>
      </w:pPr>
    </w:p>
    <w:tbl>
      <w:tblPr>
        <w:tblStyle w:val="Tabellrutnt"/>
        <w:tblW w:w="6800" w:type="dxa"/>
        <w:tblLook w:val="04A0" w:firstRow="1" w:lastRow="0" w:firstColumn="1" w:lastColumn="0" w:noHBand="0" w:noVBand="1"/>
      </w:tblPr>
      <w:tblGrid>
        <w:gridCol w:w="2322"/>
        <w:gridCol w:w="715"/>
        <w:gridCol w:w="762"/>
        <w:gridCol w:w="762"/>
        <w:gridCol w:w="715"/>
        <w:gridCol w:w="762"/>
        <w:gridCol w:w="762"/>
      </w:tblGrid>
      <w:tr w:rsidR="00AA7E6B" w:rsidRPr="00AA7E6B" w14:paraId="021BFA7A" w14:textId="77777777" w:rsidTr="008D1433">
        <w:trPr>
          <w:trHeight w:val="320"/>
        </w:trPr>
        <w:tc>
          <w:tcPr>
            <w:tcW w:w="2322" w:type="dxa"/>
            <w:noWrap/>
            <w:hideMark/>
          </w:tcPr>
          <w:p w14:paraId="293BA913" w14:textId="77777777" w:rsidR="00AA7E6B" w:rsidRPr="00AD6CC1" w:rsidRDefault="00AA7E6B" w:rsidP="00AA7E6B">
            <w:pPr>
              <w:rPr>
                <w:rFonts w:asciiTheme="majorHAnsi" w:hAnsiTheme="majorHAnsi" w:cstheme="majorHAnsi"/>
                <w:sz w:val="18"/>
                <w:szCs w:val="18"/>
                <w:lang w:val="en-US"/>
              </w:rPr>
            </w:pPr>
          </w:p>
        </w:tc>
        <w:tc>
          <w:tcPr>
            <w:tcW w:w="715" w:type="dxa"/>
            <w:noWrap/>
            <w:vAlign w:val="center"/>
            <w:hideMark/>
          </w:tcPr>
          <w:p w14:paraId="70D1F905" w14:textId="4D49D564" w:rsidR="00AA7E6B" w:rsidRPr="00AA7E6B" w:rsidRDefault="008D1433" w:rsidP="008D1433">
            <w:pPr>
              <w:jc w:val="cente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w:t>
            </w:r>
            <w:r w:rsidR="00AA7E6B" w:rsidRPr="00AA7E6B">
              <w:rPr>
                <w:rFonts w:asciiTheme="majorHAnsi" w:hAnsiTheme="majorHAnsi" w:cstheme="majorHAnsi"/>
                <w:color w:val="000000"/>
                <w:sz w:val="18"/>
                <w:szCs w:val="18"/>
              </w:rPr>
              <w:t>1</w:t>
            </w:r>
            <w:r>
              <w:rPr>
                <w:rFonts w:asciiTheme="majorHAnsi" w:hAnsiTheme="majorHAnsi" w:cstheme="majorHAnsi"/>
                <w:color w:val="000000"/>
                <w:sz w:val="18"/>
                <w:szCs w:val="18"/>
                <w:lang w:val="en-US"/>
              </w:rPr>
              <w:t>)</w:t>
            </w:r>
          </w:p>
        </w:tc>
        <w:tc>
          <w:tcPr>
            <w:tcW w:w="762" w:type="dxa"/>
            <w:noWrap/>
            <w:vAlign w:val="center"/>
            <w:hideMark/>
          </w:tcPr>
          <w:p w14:paraId="424B1AB8" w14:textId="3294B9A3" w:rsidR="00AA7E6B" w:rsidRPr="00AA7E6B" w:rsidRDefault="008D1433" w:rsidP="008D1433">
            <w:pPr>
              <w:jc w:val="cente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w:t>
            </w:r>
            <w:r w:rsidR="00AA7E6B" w:rsidRPr="00AA7E6B">
              <w:rPr>
                <w:rFonts w:asciiTheme="majorHAnsi" w:hAnsiTheme="majorHAnsi" w:cstheme="majorHAnsi"/>
                <w:color w:val="000000"/>
                <w:sz w:val="18"/>
                <w:szCs w:val="18"/>
              </w:rPr>
              <w:t>2</w:t>
            </w:r>
            <w:r>
              <w:rPr>
                <w:rFonts w:asciiTheme="majorHAnsi" w:hAnsiTheme="majorHAnsi" w:cstheme="majorHAnsi"/>
                <w:color w:val="000000"/>
                <w:sz w:val="18"/>
                <w:szCs w:val="18"/>
                <w:lang w:val="en-US"/>
              </w:rPr>
              <w:t>)</w:t>
            </w:r>
          </w:p>
        </w:tc>
        <w:tc>
          <w:tcPr>
            <w:tcW w:w="762" w:type="dxa"/>
            <w:noWrap/>
            <w:vAlign w:val="center"/>
            <w:hideMark/>
          </w:tcPr>
          <w:p w14:paraId="564CDFE1" w14:textId="0B302EBE" w:rsidR="00AA7E6B" w:rsidRPr="00AA7E6B" w:rsidRDefault="008D1433" w:rsidP="008D1433">
            <w:pPr>
              <w:jc w:val="cente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w:t>
            </w:r>
            <w:r w:rsidR="00AA7E6B" w:rsidRPr="00AA7E6B">
              <w:rPr>
                <w:rFonts w:asciiTheme="majorHAnsi" w:hAnsiTheme="majorHAnsi" w:cstheme="majorHAnsi"/>
                <w:color w:val="000000"/>
                <w:sz w:val="18"/>
                <w:szCs w:val="18"/>
              </w:rPr>
              <w:t>3</w:t>
            </w:r>
            <w:r>
              <w:rPr>
                <w:rFonts w:asciiTheme="majorHAnsi" w:hAnsiTheme="majorHAnsi" w:cstheme="majorHAnsi"/>
                <w:color w:val="000000"/>
                <w:sz w:val="18"/>
                <w:szCs w:val="18"/>
                <w:lang w:val="en-US"/>
              </w:rPr>
              <w:t>)</w:t>
            </w:r>
          </w:p>
        </w:tc>
        <w:tc>
          <w:tcPr>
            <w:tcW w:w="715" w:type="dxa"/>
            <w:noWrap/>
            <w:vAlign w:val="center"/>
            <w:hideMark/>
          </w:tcPr>
          <w:p w14:paraId="5E35AF2D" w14:textId="444A0472" w:rsidR="00AA7E6B" w:rsidRPr="00AA7E6B" w:rsidRDefault="008D1433" w:rsidP="008D1433">
            <w:pPr>
              <w:jc w:val="cente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w:t>
            </w:r>
            <w:r w:rsidR="00AA7E6B" w:rsidRPr="00AA7E6B">
              <w:rPr>
                <w:rFonts w:asciiTheme="majorHAnsi" w:hAnsiTheme="majorHAnsi" w:cstheme="majorHAnsi"/>
                <w:color w:val="000000"/>
                <w:sz w:val="18"/>
                <w:szCs w:val="18"/>
              </w:rPr>
              <w:t>4</w:t>
            </w:r>
            <w:r>
              <w:rPr>
                <w:rFonts w:asciiTheme="majorHAnsi" w:hAnsiTheme="majorHAnsi" w:cstheme="majorHAnsi"/>
                <w:color w:val="000000"/>
                <w:sz w:val="18"/>
                <w:szCs w:val="18"/>
                <w:lang w:val="en-US"/>
              </w:rPr>
              <w:t>)</w:t>
            </w:r>
          </w:p>
        </w:tc>
        <w:tc>
          <w:tcPr>
            <w:tcW w:w="762" w:type="dxa"/>
            <w:noWrap/>
            <w:vAlign w:val="center"/>
            <w:hideMark/>
          </w:tcPr>
          <w:p w14:paraId="4C8E3587" w14:textId="252B4A2B" w:rsidR="00AA7E6B" w:rsidRPr="00AA7E6B" w:rsidRDefault="008D1433" w:rsidP="008D1433">
            <w:pPr>
              <w:jc w:val="cente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w:t>
            </w:r>
            <w:r w:rsidR="00AA7E6B" w:rsidRPr="00AA7E6B">
              <w:rPr>
                <w:rFonts w:asciiTheme="majorHAnsi" w:hAnsiTheme="majorHAnsi" w:cstheme="majorHAnsi"/>
                <w:color w:val="000000"/>
                <w:sz w:val="18"/>
                <w:szCs w:val="18"/>
              </w:rPr>
              <w:t>5</w:t>
            </w:r>
            <w:r>
              <w:rPr>
                <w:rFonts w:asciiTheme="majorHAnsi" w:hAnsiTheme="majorHAnsi" w:cstheme="majorHAnsi"/>
                <w:color w:val="000000"/>
                <w:sz w:val="18"/>
                <w:szCs w:val="18"/>
                <w:lang w:val="en-US"/>
              </w:rPr>
              <w:t>)</w:t>
            </w:r>
          </w:p>
        </w:tc>
        <w:tc>
          <w:tcPr>
            <w:tcW w:w="762" w:type="dxa"/>
            <w:noWrap/>
            <w:vAlign w:val="center"/>
            <w:hideMark/>
          </w:tcPr>
          <w:p w14:paraId="06A85044" w14:textId="24588DCA" w:rsidR="00AA7E6B" w:rsidRPr="00AA7E6B" w:rsidRDefault="008D1433" w:rsidP="008D1433">
            <w:pPr>
              <w:jc w:val="cente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w:t>
            </w:r>
            <w:r w:rsidR="00AA7E6B" w:rsidRPr="00AA7E6B">
              <w:rPr>
                <w:rFonts w:asciiTheme="majorHAnsi" w:hAnsiTheme="majorHAnsi" w:cstheme="majorHAnsi"/>
                <w:color w:val="000000"/>
                <w:sz w:val="18"/>
                <w:szCs w:val="18"/>
              </w:rPr>
              <w:t>6</w:t>
            </w:r>
            <w:r>
              <w:rPr>
                <w:rFonts w:asciiTheme="majorHAnsi" w:hAnsiTheme="majorHAnsi" w:cstheme="majorHAnsi"/>
                <w:color w:val="000000"/>
                <w:sz w:val="18"/>
                <w:szCs w:val="18"/>
                <w:lang w:val="en-US"/>
              </w:rPr>
              <w:t>)</w:t>
            </w:r>
          </w:p>
        </w:tc>
      </w:tr>
      <w:tr w:rsidR="00AA7E6B" w:rsidRPr="00AA7E6B" w14:paraId="5338AF99" w14:textId="77777777" w:rsidTr="008D1433">
        <w:trPr>
          <w:trHeight w:val="320"/>
        </w:trPr>
        <w:tc>
          <w:tcPr>
            <w:tcW w:w="2322" w:type="dxa"/>
            <w:noWrap/>
            <w:hideMark/>
          </w:tcPr>
          <w:p w14:paraId="0664CF86" w14:textId="77777777" w:rsidR="00AA7E6B" w:rsidRPr="00AA7E6B" w:rsidRDefault="00AA7E6B" w:rsidP="00AA7E6B">
            <w:pPr>
              <w:rPr>
                <w:rFonts w:asciiTheme="majorHAnsi" w:hAnsiTheme="majorHAnsi" w:cstheme="majorHAnsi"/>
                <w:color w:val="000000"/>
                <w:sz w:val="18"/>
                <w:szCs w:val="18"/>
              </w:rPr>
            </w:pPr>
            <w:r w:rsidRPr="00AA7E6B">
              <w:rPr>
                <w:rFonts w:asciiTheme="majorHAnsi" w:hAnsiTheme="majorHAnsi" w:cstheme="majorHAnsi"/>
                <w:color w:val="000000"/>
                <w:sz w:val="18"/>
                <w:szCs w:val="18"/>
              </w:rPr>
              <w:t xml:space="preserve">(1) Institutional trust, </w:t>
            </w:r>
            <w:r w:rsidRPr="00AD6CC1">
              <w:rPr>
                <w:rFonts w:asciiTheme="majorHAnsi" w:hAnsiTheme="majorHAnsi" w:cstheme="majorHAnsi"/>
                <w:i/>
                <w:color w:val="000000"/>
                <w:sz w:val="18"/>
                <w:szCs w:val="18"/>
              </w:rPr>
              <w:t>t</w:t>
            </w:r>
            <w:r w:rsidRPr="00AA7E6B">
              <w:rPr>
                <w:rFonts w:asciiTheme="majorHAnsi" w:hAnsiTheme="majorHAnsi" w:cstheme="majorHAnsi"/>
                <w:color w:val="000000"/>
                <w:sz w:val="18"/>
                <w:szCs w:val="18"/>
              </w:rPr>
              <w:t>-1</w:t>
            </w:r>
          </w:p>
        </w:tc>
        <w:tc>
          <w:tcPr>
            <w:tcW w:w="715" w:type="dxa"/>
            <w:noWrap/>
            <w:vAlign w:val="center"/>
            <w:hideMark/>
          </w:tcPr>
          <w:p w14:paraId="6479F9CF"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w:t>
            </w:r>
          </w:p>
        </w:tc>
        <w:tc>
          <w:tcPr>
            <w:tcW w:w="762" w:type="dxa"/>
            <w:noWrap/>
            <w:vAlign w:val="center"/>
            <w:hideMark/>
          </w:tcPr>
          <w:p w14:paraId="36715887" w14:textId="77777777" w:rsidR="00AA7E6B" w:rsidRPr="00AA7E6B" w:rsidRDefault="00AA7E6B" w:rsidP="008D1433">
            <w:pPr>
              <w:jc w:val="center"/>
              <w:rPr>
                <w:rFonts w:asciiTheme="majorHAnsi" w:hAnsiTheme="majorHAnsi" w:cstheme="majorHAnsi"/>
                <w:color w:val="000000"/>
                <w:sz w:val="18"/>
                <w:szCs w:val="18"/>
              </w:rPr>
            </w:pPr>
          </w:p>
        </w:tc>
        <w:tc>
          <w:tcPr>
            <w:tcW w:w="762" w:type="dxa"/>
            <w:noWrap/>
            <w:vAlign w:val="center"/>
            <w:hideMark/>
          </w:tcPr>
          <w:p w14:paraId="355DF189" w14:textId="77777777" w:rsidR="00AA7E6B" w:rsidRPr="00AA7E6B" w:rsidRDefault="00AA7E6B" w:rsidP="008D1433">
            <w:pPr>
              <w:jc w:val="center"/>
              <w:rPr>
                <w:rFonts w:asciiTheme="majorHAnsi" w:hAnsiTheme="majorHAnsi" w:cstheme="majorHAnsi"/>
                <w:sz w:val="18"/>
                <w:szCs w:val="18"/>
              </w:rPr>
            </w:pPr>
          </w:p>
        </w:tc>
        <w:tc>
          <w:tcPr>
            <w:tcW w:w="715" w:type="dxa"/>
            <w:noWrap/>
            <w:vAlign w:val="center"/>
            <w:hideMark/>
          </w:tcPr>
          <w:p w14:paraId="7007DAFA" w14:textId="77777777" w:rsidR="00AA7E6B" w:rsidRPr="00AA7E6B" w:rsidRDefault="00AA7E6B" w:rsidP="008D1433">
            <w:pPr>
              <w:jc w:val="center"/>
              <w:rPr>
                <w:rFonts w:asciiTheme="majorHAnsi" w:hAnsiTheme="majorHAnsi" w:cstheme="majorHAnsi"/>
                <w:sz w:val="18"/>
                <w:szCs w:val="18"/>
              </w:rPr>
            </w:pPr>
          </w:p>
        </w:tc>
        <w:tc>
          <w:tcPr>
            <w:tcW w:w="762" w:type="dxa"/>
            <w:noWrap/>
            <w:vAlign w:val="center"/>
            <w:hideMark/>
          </w:tcPr>
          <w:p w14:paraId="78688A39" w14:textId="77777777" w:rsidR="00AA7E6B" w:rsidRPr="00AA7E6B" w:rsidRDefault="00AA7E6B" w:rsidP="008D1433">
            <w:pPr>
              <w:jc w:val="center"/>
              <w:rPr>
                <w:rFonts w:asciiTheme="majorHAnsi" w:hAnsiTheme="majorHAnsi" w:cstheme="majorHAnsi"/>
                <w:sz w:val="18"/>
                <w:szCs w:val="18"/>
              </w:rPr>
            </w:pPr>
          </w:p>
        </w:tc>
        <w:tc>
          <w:tcPr>
            <w:tcW w:w="762" w:type="dxa"/>
            <w:noWrap/>
            <w:vAlign w:val="center"/>
            <w:hideMark/>
          </w:tcPr>
          <w:p w14:paraId="5D8BB201" w14:textId="77777777" w:rsidR="00AA7E6B" w:rsidRPr="00AA7E6B" w:rsidRDefault="00AA7E6B" w:rsidP="008D1433">
            <w:pPr>
              <w:jc w:val="center"/>
              <w:rPr>
                <w:rFonts w:asciiTheme="majorHAnsi" w:hAnsiTheme="majorHAnsi" w:cstheme="majorHAnsi"/>
                <w:sz w:val="18"/>
                <w:szCs w:val="18"/>
              </w:rPr>
            </w:pPr>
          </w:p>
        </w:tc>
      </w:tr>
      <w:tr w:rsidR="00AA7E6B" w:rsidRPr="00AA7E6B" w14:paraId="430B245A" w14:textId="77777777" w:rsidTr="008D1433">
        <w:trPr>
          <w:trHeight w:val="320"/>
        </w:trPr>
        <w:tc>
          <w:tcPr>
            <w:tcW w:w="2322" w:type="dxa"/>
            <w:noWrap/>
            <w:hideMark/>
          </w:tcPr>
          <w:p w14:paraId="40B55540" w14:textId="3435F576" w:rsidR="00AA7E6B" w:rsidRPr="00AA7E6B" w:rsidRDefault="00AA7E6B" w:rsidP="00AA7E6B">
            <w:pPr>
              <w:rPr>
                <w:rFonts w:asciiTheme="majorHAnsi" w:hAnsiTheme="majorHAnsi" w:cstheme="majorHAnsi"/>
                <w:color w:val="000000"/>
                <w:sz w:val="18"/>
                <w:szCs w:val="18"/>
              </w:rPr>
            </w:pPr>
          </w:p>
        </w:tc>
        <w:tc>
          <w:tcPr>
            <w:tcW w:w="715" w:type="dxa"/>
            <w:noWrap/>
            <w:vAlign w:val="center"/>
            <w:hideMark/>
          </w:tcPr>
          <w:p w14:paraId="07945BD5"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2482</w:t>
            </w:r>
          </w:p>
        </w:tc>
        <w:tc>
          <w:tcPr>
            <w:tcW w:w="762" w:type="dxa"/>
            <w:noWrap/>
            <w:vAlign w:val="center"/>
            <w:hideMark/>
          </w:tcPr>
          <w:p w14:paraId="6193BD37" w14:textId="77777777" w:rsidR="00AA7E6B" w:rsidRPr="00AA7E6B" w:rsidRDefault="00AA7E6B" w:rsidP="008D1433">
            <w:pPr>
              <w:jc w:val="center"/>
              <w:rPr>
                <w:rFonts w:asciiTheme="majorHAnsi" w:hAnsiTheme="majorHAnsi" w:cstheme="majorHAnsi"/>
                <w:color w:val="000000"/>
                <w:sz w:val="18"/>
                <w:szCs w:val="18"/>
              </w:rPr>
            </w:pPr>
          </w:p>
        </w:tc>
        <w:tc>
          <w:tcPr>
            <w:tcW w:w="762" w:type="dxa"/>
            <w:noWrap/>
            <w:vAlign w:val="center"/>
            <w:hideMark/>
          </w:tcPr>
          <w:p w14:paraId="7BCEC1B7" w14:textId="77777777" w:rsidR="00AA7E6B" w:rsidRPr="00AA7E6B" w:rsidRDefault="00AA7E6B" w:rsidP="008D1433">
            <w:pPr>
              <w:jc w:val="center"/>
              <w:rPr>
                <w:rFonts w:asciiTheme="majorHAnsi" w:hAnsiTheme="majorHAnsi" w:cstheme="majorHAnsi"/>
                <w:sz w:val="18"/>
                <w:szCs w:val="18"/>
              </w:rPr>
            </w:pPr>
          </w:p>
        </w:tc>
        <w:tc>
          <w:tcPr>
            <w:tcW w:w="715" w:type="dxa"/>
            <w:noWrap/>
            <w:vAlign w:val="center"/>
            <w:hideMark/>
          </w:tcPr>
          <w:p w14:paraId="45EA8869" w14:textId="77777777" w:rsidR="00AA7E6B" w:rsidRPr="00AA7E6B" w:rsidRDefault="00AA7E6B" w:rsidP="008D1433">
            <w:pPr>
              <w:jc w:val="center"/>
              <w:rPr>
                <w:rFonts w:asciiTheme="majorHAnsi" w:hAnsiTheme="majorHAnsi" w:cstheme="majorHAnsi"/>
                <w:sz w:val="18"/>
                <w:szCs w:val="18"/>
              </w:rPr>
            </w:pPr>
          </w:p>
        </w:tc>
        <w:tc>
          <w:tcPr>
            <w:tcW w:w="762" w:type="dxa"/>
            <w:noWrap/>
            <w:vAlign w:val="center"/>
            <w:hideMark/>
          </w:tcPr>
          <w:p w14:paraId="517FF298" w14:textId="77777777" w:rsidR="00AA7E6B" w:rsidRPr="00AA7E6B" w:rsidRDefault="00AA7E6B" w:rsidP="008D1433">
            <w:pPr>
              <w:jc w:val="center"/>
              <w:rPr>
                <w:rFonts w:asciiTheme="majorHAnsi" w:hAnsiTheme="majorHAnsi" w:cstheme="majorHAnsi"/>
                <w:sz w:val="18"/>
                <w:szCs w:val="18"/>
              </w:rPr>
            </w:pPr>
          </w:p>
        </w:tc>
        <w:tc>
          <w:tcPr>
            <w:tcW w:w="762" w:type="dxa"/>
            <w:noWrap/>
            <w:vAlign w:val="center"/>
            <w:hideMark/>
          </w:tcPr>
          <w:p w14:paraId="348A91E1" w14:textId="77777777" w:rsidR="00AA7E6B" w:rsidRPr="00AA7E6B" w:rsidRDefault="00AA7E6B" w:rsidP="008D1433">
            <w:pPr>
              <w:jc w:val="center"/>
              <w:rPr>
                <w:rFonts w:asciiTheme="majorHAnsi" w:hAnsiTheme="majorHAnsi" w:cstheme="majorHAnsi"/>
                <w:sz w:val="18"/>
                <w:szCs w:val="18"/>
              </w:rPr>
            </w:pPr>
          </w:p>
        </w:tc>
      </w:tr>
      <w:tr w:rsidR="00AA7E6B" w:rsidRPr="00AA7E6B" w14:paraId="76A82276" w14:textId="77777777" w:rsidTr="008D1433">
        <w:trPr>
          <w:trHeight w:val="320"/>
        </w:trPr>
        <w:tc>
          <w:tcPr>
            <w:tcW w:w="2322" w:type="dxa"/>
            <w:noWrap/>
            <w:hideMark/>
          </w:tcPr>
          <w:p w14:paraId="1D7E72B4" w14:textId="77777777" w:rsidR="00AA7E6B" w:rsidRPr="00AA7E6B" w:rsidRDefault="00AA7E6B" w:rsidP="00AA7E6B">
            <w:pPr>
              <w:rPr>
                <w:rFonts w:asciiTheme="majorHAnsi" w:hAnsiTheme="majorHAnsi" w:cstheme="majorHAnsi"/>
                <w:color w:val="000000"/>
                <w:sz w:val="18"/>
                <w:szCs w:val="18"/>
              </w:rPr>
            </w:pPr>
            <w:r w:rsidRPr="00AA7E6B">
              <w:rPr>
                <w:rFonts w:asciiTheme="majorHAnsi" w:hAnsiTheme="majorHAnsi" w:cstheme="majorHAnsi"/>
                <w:color w:val="000000"/>
                <w:sz w:val="18"/>
                <w:szCs w:val="18"/>
              </w:rPr>
              <w:t xml:space="preserve">(2) Institutional trust, </w:t>
            </w:r>
            <w:r w:rsidRPr="00AD6CC1">
              <w:rPr>
                <w:rFonts w:asciiTheme="majorHAnsi" w:hAnsiTheme="majorHAnsi" w:cstheme="majorHAnsi"/>
                <w:i/>
                <w:color w:val="000000"/>
                <w:sz w:val="18"/>
                <w:szCs w:val="18"/>
              </w:rPr>
              <w:t>t</w:t>
            </w:r>
            <w:r w:rsidRPr="00AA7E6B">
              <w:rPr>
                <w:rFonts w:asciiTheme="majorHAnsi" w:hAnsiTheme="majorHAnsi" w:cstheme="majorHAnsi"/>
                <w:color w:val="000000"/>
                <w:sz w:val="18"/>
                <w:szCs w:val="18"/>
              </w:rPr>
              <w:t>0</w:t>
            </w:r>
          </w:p>
        </w:tc>
        <w:tc>
          <w:tcPr>
            <w:tcW w:w="715" w:type="dxa"/>
            <w:noWrap/>
            <w:vAlign w:val="center"/>
            <w:hideMark/>
          </w:tcPr>
          <w:p w14:paraId="17032D59"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0.734</w:t>
            </w:r>
          </w:p>
        </w:tc>
        <w:tc>
          <w:tcPr>
            <w:tcW w:w="762" w:type="dxa"/>
            <w:noWrap/>
            <w:vAlign w:val="center"/>
            <w:hideMark/>
          </w:tcPr>
          <w:p w14:paraId="6FEF6D85"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w:t>
            </w:r>
          </w:p>
        </w:tc>
        <w:tc>
          <w:tcPr>
            <w:tcW w:w="762" w:type="dxa"/>
            <w:noWrap/>
            <w:vAlign w:val="center"/>
            <w:hideMark/>
          </w:tcPr>
          <w:p w14:paraId="4F497E60" w14:textId="77777777" w:rsidR="00AA7E6B" w:rsidRPr="00AA7E6B" w:rsidRDefault="00AA7E6B" w:rsidP="008D1433">
            <w:pPr>
              <w:jc w:val="center"/>
              <w:rPr>
                <w:rFonts w:asciiTheme="majorHAnsi" w:hAnsiTheme="majorHAnsi" w:cstheme="majorHAnsi"/>
                <w:color w:val="000000"/>
                <w:sz w:val="18"/>
                <w:szCs w:val="18"/>
              </w:rPr>
            </w:pPr>
          </w:p>
        </w:tc>
        <w:tc>
          <w:tcPr>
            <w:tcW w:w="715" w:type="dxa"/>
            <w:noWrap/>
            <w:vAlign w:val="center"/>
            <w:hideMark/>
          </w:tcPr>
          <w:p w14:paraId="51821AD7" w14:textId="77777777" w:rsidR="00AA7E6B" w:rsidRPr="00AA7E6B" w:rsidRDefault="00AA7E6B" w:rsidP="008D1433">
            <w:pPr>
              <w:jc w:val="center"/>
              <w:rPr>
                <w:rFonts w:asciiTheme="majorHAnsi" w:hAnsiTheme="majorHAnsi" w:cstheme="majorHAnsi"/>
                <w:sz w:val="18"/>
                <w:szCs w:val="18"/>
              </w:rPr>
            </w:pPr>
          </w:p>
        </w:tc>
        <w:tc>
          <w:tcPr>
            <w:tcW w:w="762" w:type="dxa"/>
            <w:noWrap/>
            <w:vAlign w:val="center"/>
            <w:hideMark/>
          </w:tcPr>
          <w:p w14:paraId="074C8E83" w14:textId="77777777" w:rsidR="00AA7E6B" w:rsidRPr="00AA7E6B" w:rsidRDefault="00AA7E6B" w:rsidP="008D1433">
            <w:pPr>
              <w:jc w:val="center"/>
              <w:rPr>
                <w:rFonts w:asciiTheme="majorHAnsi" w:hAnsiTheme="majorHAnsi" w:cstheme="majorHAnsi"/>
                <w:sz w:val="18"/>
                <w:szCs w:val="18"/>
              </w:rPr>
            </w:pPr>
          </w:p>
        </w:tc>
        <w:tc>
          <w:tcPr>
            <w:tcW w:w="762" w:type="dxa"/>
            <w:noWrap/>
            <w:vAlign w:val="center"/>
            <w:hideMark/>
          </w:tcPr>
          <w:p w14:paraId="1F03FA5A" w14:textId="77777777" w:rsidR="00AA7E6B" w:rsidRPr="00AA7E6B" w:rsidRDefault="00AA7E6B" w:rsidP="008D1433">
            <w:pPr>
              <w:jc w:val="center"/>
              <w:rPr>
                <w:rFonts w:asciiTheme="majorHAnsi" w:hAnsiTheme="majorHAnsi" w:cstheme="majorHAnsi"/>
                <w:sz w:val="18"/>
                <w:szCs w:val="18"/>
              </w:rPr>
            </w:pPr>
          </w:p>
        </w:tc>
      </w:tr>
      <w:tr w:rsidR="00AA7E6B" w:rsidRPr="00AA7E6B" w14:paraId="6450E51D" w14:textId="77777777" w:rsidTr="008D1433">
        <w:trPr>
          <w:trHeight w:val="320"/>
        </w:trPr>
        <w:tc>
          <w:tcPr>
            <w:tcW w:w="2322" w:type="dxa"/>
            <w:noWrap/>
            <w:hideMark/>
          </w:tcPr>
          <w:p w14:paraId="2B3F0BEB" w14:textId="15167571" w:rsidR="00AA7E6B" w:rsidRPr="00AA7E6B" w:rsidRDefault="00AA7E6B" w:rsidP="00AA7E6B">
            <w:pPr>
              <w:rPr>
                <w:rFonts w:asciiTheme="majorHAnsi" w:hAnsiTheme="majorHAnsi" w:cstheme="majorHAnsi"/>
                <w:color w:val="000000"/>
                <w:sz w:val="18"/>
                <w:szCs w:val="18"/>
              </w:rPr>
            </w:pPr>
          </w:p>
        </w:tc>
        <w:tc>
          <w:tcPr>
            <w:tcW w:w="715" w:type="dxa"/>
            <w:noWrap/>
            <w:vAlign w:val="center"/>
            <w:hideMark/>
          </w:tcPr>
          <w:p w14:paraId="2CB9045F"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1587</w:t>
            </w:r>
          </w:p>
        </w:tc>
        <w:tc>
          <w:tcPr>
            <w:tcW w:w="762" w:type="dxa"/>
            <w:noWrap/>
            <w:vAlign w:val="center"/>
            <w:hideMark/>
          </w:tcPr>
          <w:p w14:paraId="50E98DB9"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12159</w:t>
            </w:r>
          </w:p>
        </w:tc>
        <w:tc>
          <w:tcPr>
            <w:tcW w:w="762" w:type="dxa"/>
            <w:noWrap/>
            <w:vAlign w:val="center"/>
            <w:hideMark/>
          </w:tcPr>
          <w:p w14:paraId="2AEECA8D" w14:textId="77777777" w:rsidR="00AA7E6B" w:rsidRPr="00AA7E6B" w:rsidRDefault="00AA7E6B" w:rsidP="008D1433">
            <w:pPr>
              <w:jc w:val="center"/>
              <w:rPr>
                <w:rFonts w:asciiTheme="majorHAnsi" w:hAnsiTheme="majorHAnsi" w:cstheme="majorHAnsi"/>
                <w:color w:val="000000"/>
                <w:sz w:val="18"/>
                <w:szCs w:val="18"/>
              </w:rPr>
            </w:pPr>
          </w:p>
        </w:tc>
        <w:tc>
          <w:tcPr>
            <w:tcW w:w="715" w:type="dxa"/>
            <w:noWrap/>
            <w:vAlign w:val="center"/>
            <w:hideMark/>
          </w:tcPr>
          <w:p w14:paraId="25DD3C9F" w14:textId="77777777" w:rsidR="00AA7E6B" w:rsidRPr="00AA7E6B" w:rsidRDefault="00AA7E6B" w:rsidP="008D1433">
            <w:pPr>
              <w:jc w:val="center"/>
              <w:rPr>
                <w:rFonts w:asciiTheme="majorHAnsi" w:hAnsiTheme="majorHAnsi" w:cstheme="majorHAnsi"/>
                <w:sz w:val="18"/>
                <w:szCs w:val="18"/>
              </w:rPr>
            </w:pPr>
          </w:p>
        </w:tc>
        <w:tc>
          <w:tcPr>
            <w:tcW w:w="762" w:type="dxa"/>
            <w:noWrap/>
            <w:vAlign w:val="center"/>
            <w:hideMark/>
          </w:tcPr>
          <w:p w14:paraId="336B587C" w14:textId="77777777" w:rsidR="00AA7E6B" w:rsidRPr="00AA7E6B" w:rsidRDefault="00AA7E6B" w:rsidP="008D1433">
            <w:pPr>
              <w:jc w:val="center"/>
              <w:rPr>
                <w:rFonts w:asciiTheme="majorHAnsi" w:hAnsiTheme="majorHAnsi" w:cstheme="majorHAnsi"/>
                <w:sz w:val="18"/>
                <w:szCs w:val="18"/>
              </w:rPr>
            </w:pPr>
          </w:p>
        </w:tc>
        <w:tc>
          <w:tcPr>
            <w:tcW w:w="762" w:type="dxa"/>
            <w:noWrap/>
            <w:vAlign w:val="center"/>
            <w:hideMark/>
          </w:tcPr>
          <w:p w14:paraId="382E53C8" w14:textId="77777777" w:rsidR="00AA7E6B" w:rsidRPr="00AA7E6B" w:rsidRDefault="00AA7E6B" w:rsidP="008D1433">
            <w:pPr>
              <w:jc w:val="center"/>
              <w:rPr>
                <w:rFonts w:asciiTheme="majorHAnsi" w:hAnsiTheme="majorHAnsi" w:cstheme="majorHAnsi"/>
                <w:sz w:val="18"/>
                <w:szCs w:val="18"/>
              </w:rPr>
            </w:pPr>
          </w:p>
        </w:tc>
      </w:tr>
      <w:tr w:rsidR="00AA7E6B" w:rsidRPr="00AA7E6B" w14:paraId="12EDAC4A" w14:textId="77777777" w:rsidTr="008D1433">
        <w:trPr>
          <w:trHeight w:val="320"/>
        </w:trPr>
        <w:tc>
          <w:tcPr>
            <w:tcW w:w="2322" w:type="dxa"/>
            <w:noWrap/>
            <w:hideMark/>
          </w:tcPr>
          <w:p w14:paraId="0E7271FD" w14:textId="77777777" w:rsidR="00AA7E6B" w:rsidRPr="00AA7E6B" w:rsidRDefault="00AA7E6B" w:rsidP="00AA7E6B">
            <w:pPr>
              <w:rPr>
                <w:rFonts w:asciiTheme="majorHAnsi" w:hAnsiTheme="majorHAnsi" w:cstheme="majorHAnsi"/>
                <w:color w:val="000000"/>
                <w:sz w:val="18"/>
                <w:szCs w:val="18"/>
              </w:rPr>
            </w:pPr>
            <w:r w:rsidRPr="00AA7E6B">
              <w:rPr>
                <w:rFonts w:asciiTheme="majorHAnsi" w:hAnsiTheme="majorHAnsi" w:cstheme="majorHAnsi"/>
                <w:color w:val="000000"/>
                <w:sz w:val="18"/>
                <w:szCs w:val="18"/>
              </w:rPr>
              <w:t xml:space="preserve">(3) Institutional trust, </w:t>
            </w:r>
            <w:r w:rsidRPr="00AD6CC1">
              <w:rPr>
                <w:rFonts w:asciiTheme="majorHAnsi" w:hAnsiTheme="majorHAnsi" w:cstheme="majorHAnsi"/>
                <w:i/>
                <w:color w:val="000000"/>
                <w:sz w:val="18"/>
                <w:szCs w:val="18"/>
              </w:rPr>
              <w:t>t</w:t>
            </w:r>
            <w:r w:rsidRPr="00AA7E6B">
              <w:rPr>
                <w:rFonts w:asciiTheme="majorHAnsi" w:hAnsiTheme="majorHAnsi" w:cstheme="majorHAnsi"/>
                <w:color w:val="000000"/>
                <w:sz w:val="18"/>
                <w:szCs w:val="18"/>
              </w:rPr>
              <w:t>1</w:t>
            </w:r>
          </w:p>
        </w:tc>
        <w:tc>
          <w:tcPr>
            <w:tcW w:w="715" w:type="dxa"/>
            <w:noWrap/>
            <w:vAlign w:val="center"/>
            <w:hideMark/>
          </w:tcPr>
          <w:p w14:paraId="578BB254"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0.709</w:t>
            </w:r>
          </w:p>
        </w:tc>
        <w:tc>
          <w:tcPr>
            <w:tcW w:w="762" w:type="dxa"/>
            <w:noWrap/>
            <w:vAlign w:val="center"/>
            <w:hideMark/>
          </w:tcPr>
          <w:p w14:paraId="25451BEE" w14:textId="1CC51597" w:rsidR="00AA7E6B" w:rsidRPr="00AA7E6B" w:rsidRDefault="00AA7E6B" w:rsidP="008D1433">
            <w:pPr>
              <w:jc w:val="center"/>
              <w:rPr>
                <w:rFonts w:asciiTheme="majorHAnsi" w:hAnsiTheme="majorHAnsi" w:cstheme="majorHAnsi"/>
                <w:color w:val="000000"/>
                <w:sz w:val="18"/>
                <w:szCs w:val="18"/>
                <w:lang w:val="en-US"/>
              </w:rPr>
            </w:pPr>
            <w:r w:rsidRPr="00AA7E6B">
              <w:rPr>
                <w:rFonts w:asciiTheme="majorHAnsi" w:hAnsiTheme="majorHAnsi" w:cstheme="majorHAnsi"/>
                <w:color w:val="000000"/>
                <w:sz w:val="18"/>
                <w:szCs w:val="18"/>
              </w:rPr>
              <w:t>0.71</w:t>
            </w:r>
            <w:r w:rsidR="008D1433">
              <w:rPr>
                <w:rFonts w:asciiTheme="majorHAnsi" w:hAnsiTheme="majorHAnsi" w:cstheme="majorHAnsi"/>
                <w:color w:val="000000"/>
                <w:sz w:val="18"/>
                <w:szCs w:val="18"/>
                <w:lang w:val="en-US"/>
              </w:rPr>
              <w:t>1</w:t>
            </w:r>
          </w:p>
        </w:tc>
        <w:tc>
          <w:tcPr>
            <w:tcW w:w="762" w:type="dxa"/>
            <w:noWrap/>
            <w:vAlign w:val="center"/>
            <w:hideMark/>
          </w:tcPr>
          <w:p w14:paraId="674D4403"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w:t>
            </w:r>
          </w:p>
        </w:tc>
        <w:tc>
          <w:tcPr>
            <w:tcW w:w="715" w:type="dxa"/>
            <w:noWrap/>
            <w:vAlign w:val="center"/>
            <w:hideMark/>
          </w:tcPr>
          <w:p w14:paraId="1A371D08" w14:textId="77777777" w:rsidR="00AA7E6B" w:rsidRPr="00AA7E6B" w:rsidRDefault="00AA7E6B" w:rsidP="008D1433">
            <w:pPr>
              <w:jc w:val="center"/>
              <w:rPr>
                <w:rFonts w:asciiTheme="majorHAnsi" w:hAnsiTheme="majorHAnsi" w:cstheme="majorHAnsi"/>
                <w:color w:val="000000"/>
                <w:sz w:val="18"/>
                <w:szCs w:val="18"/>
              </w:rPr>
            </w:pPr>
          </w:p>
        </w:tc>
        <w:tc>
          <w:tcPr>
            <w:tcW w:w="762" w:type="dxa"/>
            <w:noWrap/>
            <w:vAlign w:val="center"/>
            <w:hideMark/>
          </w:tcPr>
          <w:p w14:paraId="4F616BA3" w14:textId="77777777" w:rsidR="00AA7E6B" w:rsidRPr="00AA7E6B" w:rsidRDefault="00AA7E6B" w:rsidP="008D1433">
            <w:pPr>
              <w:jc w:val="center"/>
              <w:rPr>
                <w:rFonts w:asciiTheme="majorHAnsi" w:hAnsiTheme="majorHAnsi" w:cstheme="majorHAnsi"/>
                <w:sz w:val="18"/>
                <w:szCs w:val="18"/>
              </w:rPr>
            </w:pPr>
          </w:p>
        </w:tc>
        <w:tc>
          <w:tcPr>
            <w:tcW w:w="762" w:type="dxa"/>
            <w:noWrap/>
            <w:vAlign w:val="center"/>
            <w:hideMark/>
          </w:tcPr>
          <w:p w14:paraId="676B1ABD" w14:textId="77777777" w:rsidR="00AA7E6B" w:rsidRPr="00AA7E6B" w:rsidRDefault="00AA7E6B" w:rsidP="008D1433">
            <w:pPr>
              <w:jc w:val="center"/>
              <w:rPr>
                <w:rFonts w:asciiTheme="majorHAnsi" w:hAnsiTheme="majorHAnsi" w:cstheme="majorHAnsi"/>
                <w:sz w:val="18"/>
                <w:szCs w:val="18"/>
              </w:rPr>
            </w:pPr>
          </w:p>
        </w:tc>
      </w:tr>
      <w:tr w:rsidR="00AA7E6B" w:rsidRPr="00AA7E6B" w14:paraId="73EF1605" w14:textId="77777777" w:rsidTr="008D1433">
        <w:trPr>
          <w:trHeight w:val="320"/>
        </w:trPr>
        <w:tc>
          <w:tcPr>
            <w:tcW w:w="2322" w:type="dxa"/>
            <w:noWrap/>
            <w:hideMark/>
          </w:tcPr>
          <w:p w14:paraId="42F74E60" w14:textId="19A42969" w:rsidR="00AA7E6B" w:rsidRPr="00AA7E6B" w:rsidRDefault="00AA7E6B" w:rsidP="00AA7E6B">
            <w:pPr>
              <w:rPr>
                <w:rFonts w:asciiTheme="majorHAnsi" w:hAnsiTheme="majorHAnsi" w:cstheme="majorHAnsi"/>
                <w:color w:val="000000"/>
                <w:sz w:val="18"/>
                <w:szCs w:val="18"/>
              </w:rPr>
            </w:pPr>
          </w:p>
        </w:tc>
        <w:tc>
          <w:tcPr>
            <w:tcW w:w="715" w:type="dxa"/>
            <w:noWrap/>
            <w:vAlign w:val="center"/>
            <w:hideMark/>
          </w:tcPr>
          <w:p w14:paraId="24869B42"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1454</w:t>
            </w:r>
          </w:p>
        </w:tc>
        <w:tc>
          <w:tcPr>
            <w:tcW w:w="762" w:type="dxa"/>
            <w:noWrap/>
            <w:vAlign w:val="center"/>
            <w:hideMark/>
          </w:tcPr>
          <w:p w14:paraId="5AFEF968"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10840</w:t>
            </w:r>
          </w:p>
        </w:tc>
        <w:tc>
          <w:tcPr>
            <w:tcW w:w="762" w:type="dxa"/>
            <w:noWrap/>
            <w:vAlign w:val="center"/>
            <w:hideMark/>
          </w:tcPr>
          <w:p w14:paraId="02B30119"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11281</w:t>
            </w:r>
          </w:p>
        </w:tc>
        <w:tc>
          <w:tcPr>
            <w:tcW w:w="715" w:type="dxa"/>
            <w:noWrap/>
            <w:vAlign w:val="center"/>
            <w:hideMark/>
          </w:tcPr>
          <w:p w14:paraId="283DC84B" w14:textId="77777777" w:rsidR="00AA7E6B" w:rsidRPr="00AA7E6B" w:rsidRDefault="00AA7E6B" w:rsidP="008D1433">
            <w:pPr>
              <w:jc w:val="center"/>
              <w:rPr>
                <w:rFonts w:asciiTheme="majorHAnsi" w:hAnsiTheme="majorHAnsi" w:cstheme="majorHAnsi"/>
                <w:color w:val="000000"/>
                <w:sz w:val="18"/>
                <w:szCs w:val="18"/>
              </w:rPr>
            </w:pPr>
          </w:p>
        </w:tc>
        <w:tc>
          <w:tcPr>
            <w:tcW w:w="762" w:type="dxa"/>
            <w:noWrap/>
            <w:vAlign w:val="center"/>
            <w:hideMark/>
          </w:tcPr>
          <w:p w14:paraId="65399F2B" w14:textId="77777777" w:rsidR="00AA7E6B" w:rsidRPr="00AA7E6B" w:rsidRDefault="00AA7E6B" w:rsidP="008D1433">
            <w:pPr>
              <w:jc w:val="center"/>
              <w:rPr>
                <w:rFonts w:asciiTheme="majorHAnsi" w:hAnsiTheme="majorHAnsi" w:cstheme="majorHAnsi"/>
                <w:sz w:val="18"/>
                <w:szCs w:val="18"/>
              </w:rPr>
            </w:pPr>
          </w:p>
        </w:tc>
        <w:tc>
          <w:tcPr>
            <w:tcW w:w="762" w:type="dxa"/>
            <w:noWrap/>
            <w:vAlign w:val="center"/>
            <w:hideMark/>
          </w:tcPr>
          <w:p w14:paraId="6E9C0EC2" w14:textId="77777777" w:rsidR="00AA7E6B" w:rsidRPr="00AA7E6B" w:rsidRDefault="00AA7E6B" w:rsidP="008D1433">
            <w:pPr>
              <w:jc w:val="center"/>
              <w:rPr>
                <w:rFonts w:asciiTheme="majorHAnsi" w:hAnsiTheme="majorHAnsi" w:cstheme="majorHAnsi"/>
                <w:sz w:val="18"/>
                <w:szCs w:val="18"/>
              </w:rPr>
            </w:pPr>
          </w:p>
        </w:tc>
      </w:tr>
      <w:tr w:rsidR="00AA7E6B" w:rsidRPr="00AA7E6B" w14:paraId="445E6EEF" w14:textId="77777777" w:rsidTr="008D1433">
        <w:trPr>
          <w:trHeight w:val="320"/>
        </w:trPr>
        <w:tc>
          <w:tcPr>
            <w:tcW w:w="2322" w:type="dxa"/>
            <w:noWrap/>
            <w:hideMark/>
          </w:tcPr>
          <w:p w14:paraId="362CAD3C" w14:textId="77777777" w:rsidR="00AA7E6B" w:rsidRPr="00AA7E6B" w:rsidRDefault="00AA7E6B" w:rsidP="00AA7E6B">
            <w:pPr>
              <w:rPr>
                <w:rFonts w:asciiTheme="majorHAnsi" w:hAnsiTheme="majorHAnsi" w:cstheme="majorHAnsi"/>
                <w:color w:val="000000"/>
                <w:sz w:val="18"/>
                <w:szCs w:val="18"/>
              </w:rPr>
            </w:pPr>
            <w:r w:rsidRPr="00AA7E6B">
              <w:rPr>
                <w:rFonts w:asciiTheme="majorHAnsi" w:hAnsiTheme="majorHAnsi" w:cstheme="majorHAnsi"/>
                <w:color w:val="000000"/>
                <w:sz w:val="18"/>
                <w:szCs w:val="18"/>
              </w:rPr>
              <w:t xml:space="preserve">(4) Interpersonal trust, </w:t>
            </w:r>
            <w:r w:rsidRPr="00AD6CC1">
              <w:rPr>
                <w:rFonts w:asciiTheme="majorHAnsi" w:hAnsiTheme="majorHAnsi" w:cstheme="majorHAnsi"/>
                <w:i/>
                <w:color w:val="000000"/>
                <w:sz w:val="18"/>
                <w:szCs w:val="18"/>
              </w:rPr>
              <w:t>t</w:t>
            </w:r>
            <w:r w:rsidRPr="00AA7E6B">
              <w:rPr>
                <w:rFonts w:asciiTheme="majorHAnsi" w:hAnsiTheme="majorHAnsi" w:cstheme="majorHAnsi"/>
                <w:color w:val="000000"/>
                <w:sz w:val="18"/>
                <w:szCs w:val="18"/>
              </w:rPr>
              <w:t>-1</w:t>
            </w:r>
          </w:p>
        </w:tc>
        <w:tc>
          <w:tcPr>
            <w:tcW w:w="715" w:type="dxa"/>
            <w:noWrap/>
            <w:vAlign w:val="center"/>
            <w:hideMark/>
          </w:tcPr>
          <w:p w14:paraId="6AFEB488"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0.439</w:t>
            </w:r>
          </w:p>
        </w:tc>
        <w:tc>
          <w:tcPr>
            <w:tcW w:w="762" w:type="dxa"/>
            <w:noWrap/>
            <w:vAlign w:val="center"/>
            <w:hideMark/>
          </w:tcPr>
          <w:p w14:paraId="4860A829" w14:textId="25047930" w:rsidR="00AA7E6B" w:rsidRPr="00AA7E6B" w:rsidRDefault="00AA7E6B" w:rsidP="008D1433">
            <w:pPr>
              <w:jc w:val="center"/>
              <w:rPr>
                <w:rFonts w:asciiTheme="majorHAnsi" w:hAnsiTheme="majorHAnsi" w:cstheme="majorHAnsi"/>
                <w:color w:val="000000"/>
                <w:sz w:val="18"/>
                <w:szCs w:val="18"/>
                <w:lang w:val="en-US"/>
              </w:rPr>
            </w:pPr>
            <w:r w:rsidRPr="00AA7E6B">
              <w:rPr>
                <w:rFonts w:asciiTheme="majorHAnsi" w:hAnsiTheme="majorHAnsi" w:cstheme="majorHAnsi"/>
                <w:color w:val="000000"/>
                <w:sz w:val="18"/>
                <w:szCs w:val="18"/>
              </w:rPr>
              <w:t>0.43</w:t>
            </w:r>
            <w:r w:rsidR="008D1433">
              <w:rPr>
                <w:rFonts w:asciiTheme="majorHAnsi" w:hAnsiTheme="majorHAnsi" w:cstheme="majorHAnsi"/>
                <w:color w:val="000000"/>
                <w:sz w:val="18"/>
                <w:szCs w:val="18"/>
                <w:lang w:val="en-US"/>
              </w:rPr>
              <w:t>7</w:t>
            </w:r>
          </w:p>
        </w:tc>
        <w:tc>
          <w:tcPr>
            <w:tcW w:w="762" w:type="dxa"/>
            <w:noWrap/>
            <w:vAlign w:val="center"/>
            <w:hideMark/>
          </w:tcPr>
          <w:p w14:paraId="3F201652" w14:textId="4F6CF692" w:rsidR="00AA7E6B" w:rsidRPr="00AA7E6B" w:rsidRDefault="00AA7E6B" w:rsidP="008D1433">
            <w:pPr>
              <w:jc w:val="center"/>
              <w:rPr>
                <w:rFonts w:asciiTheme="majorHAnsi" w:hAnsiTheme="majorHAnsi" w:cstheme="majorHAnsi"/>
                <w:color w:val="000000"/>
                <w:sz w:val="18"/>
                <w:szCs w:val="18"/>
                <w:lang w:val="en-US"/>
              </w:rPr>
            </w:pPr>
            <w:r w:rsidRPr="00AA7E6B">
              <w:rPr>
                <w:rFonts w:asciiTheme="majorHAnsi" w:hAnsiTheme="majorHAnsi" w:cstheme="majorHAnsi"/>
                <w:color w:val="000000"/>
                <w:sz w:val="18"/>
                <w:szCs w:val="18"/>
              </w:rPr>
              <w:t>0.42</w:t>
            </w:r>
            <w:r w:rsidR="008D1433">
              <w:rPr>
                <w:rFonts w:asciiTheme="majorHAnsi" w:hAnsiTheme="majorHAnsi" w:cstheme="majorHAnsi"/>
                <w:color w:val="000000"/>
                <w:sz w:val="18"/>
                <w:szCs w:val="18"/>
                <w:lang w:val="en-US"/>
              </w:rPr>
              <w:t>8</w:t>
            </w:r>
          </w:p>
        </w:tc>
        <w:tc>
          <w:tcPr>
            <w:tcW w:w="715" w:type="dxa"/>
            <w:noWrap/>
            <w:vAlign w:val="center"/>
            <w:hideMark/>
          </w:tcPr>
          <w:p w14:paraId="4D051112"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w:t>
            </w:r>
          </w:p>
        </w:tc>
        <w:tc>
          <w:tcPr>
            <w:tcW w:w="762" w:type="dxa"/>
            <w:noWrap/>
            <w:vAlign w:val="center"/>
            <w:hideMark/>
          </w:tcPr>
          <w:p w14:paraId="566CABBD" w14:textId="77777777" w:rsidR="00AA7E6B" w:rsidRPr="00AA7E6B" w:rsidRDefault="00AA7E6B" w:rsidP="008D1433">
            <w:pPr>
              <w:jc w:val="center"/>
              <w:rPr>
                <w:rFonts w:asciiTheme="majorHAnsi" w:hAnsiTheme="majorHAnsi" w:cstheme="majorHAnsi"/>
                <w:color w:val="000000"/>
                <w:sz w:val="18"/>
                <w:szCs w:val="18"/>
              </w:rPr>
            </w:pPr>
          </w:p>
        </w:tc>
        <w:tc>
          <w:tcPr>
            <w:tcW w:w="762" w:type="dxa"/>
            <w:noWrap/>
            <w:vAlign w:val="center"/>
            <w:hideMark/>
          </w:tcPr>
          <w:p w14:paraId="22056773" w14:textId="77777777" w:rsidR="00AA7E6B" w:rsidRPr="00AA7E6B" w:rsidRDefault="00AA7E6B" w:rsidP="008D1433">
            <w:pPr>
              <w:jc w:val="center"/>
              <w:rPr>
                <w:rFonts w:asciiTheme="majorHAnsi" w:hAnsiTheme="majorHAnsi" w:cstheme="majorHAnsi"/>
                <w:sz w:val="18"/>
                <w:szCs w:val="18"/>
              </w:rPr>
            </w:pPr>
          </w:p>
        </w:tc>
      </w:tr>
      <w:tr w:rsidR="00AA7E6B" w:rsidRPr="00AA7E6B" w14:paraId="55AF6269" w14:textId="77777777" w:rsidTr="008D1433">
        <w:trPr>
          <w:trHeight w:val="320"/>
        </w:trPr>
        <w:tc>
          <w:tcPr>
            <w:tcW w:w="2322" w:type="dxa"/>
            <w:noWrap/>
            <w:hideMark/>
          </w:tcPr>
          <w:p w14:paraId="75D29D97" w14:textId="49D56990" w:rsidR="00AA7E6B" w:rsidRPr="00AA7E6B" w:rsidRDefault="00AA7E6B" w:rsidP="00AA7E6B">
            <w:pPr>
              <w:rPr>
                <w:rFonts w:asciiTheme="majorHAnsi" w:hAnsiTheme="majorHAnsi" w:cstheme="majorHAnsi"/>
                <w:color w:val="000000"/>
                <w:sz w:val="18"/>
                <w:szCs w:val="18"/>
              </w:rPr>
            </w:pPr>
          </w:p>
        </w:tc>
        <w:tc>
          <w:tcPr>
            <w:tcW w:w="715" w:type="dxa"/>
            <w:noWrap/>
            <w:vAlign w:val="center"/>
            <w:hideMark/>
          </w:tcPr>
          <w:p w14:paraId="2BF490BC"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2468</w:t>
            </w:r>
          </w:p>
        </w:tc>
        <w:tc>
          <w:tcPr>
            <w:tcW w:w="762" w:type="dxa"/>
            <w:noWrap/>
            <w:vAlign w:val="center"/>
            <w:hideMark/>
          </w:tcPr>
          <w:p w14:paraId="60613EE8"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1582</w:t>
            </w:r>
          </w:p>
        </w:tc>
        <w:tc>
          <w:tcPr>
            <w:tcW w:w="762" w:type="dxa"/>
            <w:noWrap/>
            <w:vAlign w:val="center"/>
            <w:hideMark/>
          </w:tcPr>
          <w:p w14:paraId="0DB7367B"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1449</w:t>
            </w:r>
          </w:p>
        </w:tc>
        <w:tc>
          <w:tcPr>
            <w:tcW w:w="715" w:type="dxa"/>
            <w:noWrap/>
            <w:vAlign w:val="center"/>
            <w:hideMark/>
          </w:tcPr>
          <w:p w14:paraId="48B1CB40"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2469</w:t>
            </w:r>
          </w:p>
        </w:tc>
        <w:tc>
          <w:tcPr>
            <w:tcW w:w="762" w:type="dxa"/>
            <w:noWrap/>
            <w:vAlign w:val="center"/>
            <w:hideMark/>
          </w:tcPr>
          <w:p w14:paraId="67CF236D" w14:textId="77777777" w:rsidR="00AA7E6B" w:rsidRPr="00AA7E6B" w:rsidRDefault="00AA7E6B" w:rsidP="008D1433">
            <w:pPr>
              <w:jc w:val="center"/>
              <w:rPr>
                <w:rFonts w:asciiTheme="majorHAnsi" w:hAnsiTheme="majorHAnsi" w:cstheme="majorHAnsi"/>
                <w:color w:val="000000"/>
                <w:sz w:val="18"/>
                <w:szCs w:val="18"/>
              </w:rPr>
            </w:pPr>
          </w:p>
        </w:tc>
        <w:tc>
          <w:tcPr>
            <w:tcW w:w="762" w:type="dxa"/>
            <w:noWrap/>
            <w:vAlign w:val="center"/>
            <w:hideMark/>
          </w:tcPr>
          <w:p w14:paraId="108EE9E3" w14:textId="77777777" w:rsidR="00AA7E6B" w:rsidRPr="00AA7E6B" w:rsidRDefault="00AA7E6B" w:rsidP="008D1433">
            <w:pPr>
              <w:jc w:val="center"/>
              <w:rPr>
                <w:rFonts w:asciiTheme="majorHAnsi" w:hAnsiTheme="majorHAnsi" w:cstheme="majorHAnsi"/>
                <w:sz w:val="18"/>
                <w:szCs w:val="18"/>
              </w:rPr>
            </w:pPr>
          </w:p>
        </w:tc>
      </w:tr>
      <w:tr w:rsidR="00AA7E6B" w:rsidRPr="00AA7E6B" w14:paraId="390BD70D" w14:textId="77777777" w:rsidTr="008D1433">
        <w:trPr>
          <w:trHeight w:val="320"/>
        </w:trPr>
        <w:tc>
          <w:tcPr>
            <w:tcW w:w="2322" w:type="dxa"/>
            <w:noWrap/>
            <w:hideMark/>
          </w:tcPr>
          <w:p w14:paraId="445F31C8" w14:textId="77777777" w:rsidR="00AA7E6B" w:rsidRPr="00AA7E6B" w:rsidRDefault="00AA7E6B" w:rsidP="00AA7E6B">
            <w:pPr>
              <w:rPr>
                <w:rFonts w:asciiTheme="majorHAnsi" w:hAnsiTheme="majorHAnsi" w:cstheme="majorHAnsi"/>
                <w:color w:val="000000"/>
                <w:sz w:val="18"/>
                <w:szCs w:val="18"/>
              </w:rPr>
            </w:pPr>
            <w:r w:rsidRPr="00AA7E6B">
              <w:rPr>
                <w:rFonts w:asciiTheme="majorHAnsi" w:hAnsiTheme="majorHAnsi" w:cstheme="majorHAnsi"/>
                <w:color w:val="000000"/>
                <w:sz w:val="18"/>
                <w:szCs w:val="18"/>
              </w:rPr>
              <w:t xml:space="preserve">(5) Interpersonal trust, </w:t>
            </w:r>
            <w:r w:rsidRPr="00AD6CC1">
              <w:rPr>
                <w:rFonts w:asciiTheme="majorHAnsi" w:hAnsiTheme="majorHAnsi" w:cstheme="majorHAnsi"/>
                <w:i/>
                <w:color w:val="000000"/>
                <w:sz w:val="18"/>
                <w:szCs w:val="18"/>
              </w:rPr>
              <w:t>t</w:t>
            </w:r>
            <w:r w:rsidRPr="00AA7E6B">
              <w:rPr>
                <w:rFonts w:asciiTheme="majorHAnsi" w:hAnsiTheme="majorHAnsi" w:cstheme="majorHAnsi"/>
                <w:color w:val="000000"/>
                <w:sz w:val="18"/>
                <w:szCs w:val="18"/>
              </w:rPr>
              <w:t>0</w:t>
            </w:r>
          </w:p>
        </w:tc>
        <w:tc>
          <w:tcPr>
            <w:tcW w:w="715" w:type="dxa"/>
            <w:noWrap/>
            <w:vAlign w:val="center"/>
            <w:hideMark/>
          </w:tcPr>
          <w:p w14:paraId="1305A51E" w14:textId="0996AC39" w:rsidR="00AA7E6B" w:rsidRPr="00AA7E6B" w:rsidRDefault="00AA7E6B" w:rsidP="008D1433">
            <w:pPr>
              <w:jc w:val="center"/>
              <w:rPr>
                <w:rFonts w:asciiTheme="majorHAnsi" w:hAnsiTheme="majorHAnsi" w:cstheme="majorHAnsi"/>
                <w:color w:val="000000"/>
                <w:sz w:val="18"/>
                <w:szCs w:val="18"/>
                <w:lang w:val="en-US"/>
              </w:rPr>
            </w:pPr>
            <w:r w:rsidRPr="00AA7E6B">
              <w:rPr>
                <w:rFonts w:asciiTheme="majorHAnsi" w:hAnsiTheme="majorHAnsi" w:cstheme="majorHAnsi"/>
                <w:color w:val="000000"/>
                <w:sz w:val="18"/>
                <w:szCs w:val="18"/>
              </w:rPr>
              <w:t>0.42</w:t>
            </w:r>
            <w:r w:rsidR="008D1433">
              <w:rPr>
                <w:rFonts w:asciiTheme="majorHAnsi" w:hAnsiTheme="majorHAnsi" w:cstheme="majorHAnsi"/>
                <w:color w:val="000000"/>
                <w:sz w:val="18"/>
                <w:szCs w:val="18"/>
                <w:lang w:val="en-US"/>
              </w:rPr>
              <w:t>0</w:t>
            </w:r>
          </w:p>
        </w:tc>
        <w:tc>
          <w:tcPr>
            <w:tcW w:w="762" w:type="dxa"/>
            <w:noWrap/>
            <w:vAlign w:val="center"/>
            <w:hideMark/>
          </w:tcPr>
          <w:p w14:paraId="5A9C331C" w14:textId="2536DE43" w:rsidR="00AA7E6B" w:rsidRPr="00AA7E6B" w:rsidRDefault="00AA7E6B" w:rsidP="008D1433">
            <w:pPr>
              <w:jc w:val="center"/>
              <w:rPr>
                <w:rFonts w:asciiTheme="majorHAnsi" w:hAnsiTheme="majorHAnsi" w:cstheme="majorHAnsi"/>
                <w:color w:val="000000"/>
                <w:sz w:val="18"/>
                <w:szCs w:val="18"/>
                <w:lang w:val="en-US"/>
              </w:rPr>
            </w:pPr>
            <w:r w:rsidRPr="00AA7E6B">
              <w:rPr>
                <w:rFonts w:asciiTheme="majorHAnsi" w:hAnsiTheme="majorHAnsi" w:cstheme="majorHAnsi"/>
                <w:color w:val="000000"/>
                <w:sz w:val="18"/>
                <w:szCs w:val="18"/>
              </w:rPr>
              <w:t>0.42</w:t>
            </w:r>
            <w:r w:rsidR="008D1433">
              <w:rPr>
                <w:rFonts w:asciiTheme="majorHAnsi" w:hAnsiTheme="majorHAnsi" w:cstheme="majorHAnsi"/>
                <w:color w:val="000000"/>
                <w:sz w:val="18"/>
                <w:szCs w:val="18"/>
                <w:lang w:val="en-US"/>
              </w:rPr>
              <w:t>1</w:t>
            </w:r>
          </w:p>
        </w:tc>
        <w:tc>
          <w:tcPr>
            <w:tcW w:w="762" w:type="dxa"/>
            <w:noWrap/>
            <w:vAlign w:val="center"/>
            <w:hideMark/>
          </w:tcPr>
          <w:p w14:paraId="35619064" w14:textId="1F1C087F" w:rsidR="00AA7E6B" w:rsidRPr="00AA7E6B" w:rsidRDefault="00AA7E6B" w:rsidP="008D1433">
            <w:pPr>
              <w:jc w:val="center"/>
              <w:rPr>
                <w:rFonts w:asciiTheme="majorHAnsi" w:hAnsiTheme="majorHAnsi" w:cstheme="majorHAnsi"/>
                <w:color w:val="000000"/>
                <w:sz w:val="18"/>
                <w:szCs w:val="18"/>
                <w:lang w:val="en-US"/>
              </w:rPr>
            </w:pPr>
            <w:r w:rsidRPr="00AA7E6B">
              <w:rPr>
                <w:rFonts w:asciiTheme="majorHAnsi" w:hAnsiTheme="majorHAnsi" w:cstheme="majorHAnsi"/>
                <w:color w:val="000000"/>
                <w:sz w:val="18"/>
                <w:szCs w:val="18"/>
              </w:rPr>
              <w:t>0.38</w:t>
            </w:r>
            <w:r w:rsidR="008D1433">
              <w:rPr>
                <w:rFonts w:asciiTheme="majorHAnsi" w:hAnsiTheme="majorHAnsi" w:cstheme="majorHAnsi"/>
                <w:color w:val="000000"/>
                <w:sz w:val="18"/>
                <w:szCs w:val="18"/>
                <w:lang w:val="en-US"/>
              </w:rPr>
              <w:t>5</w:t>
            </w:r>
          </w:p>
        </w:tc>
        <w:tc>
          <w:tcPr>
            <w:tcW w:w="715" w:type="dxa"/>
            <w:noWrap/>
            <w:vAlign w:val="center"/>
            <w:hideMark/>
          </w:tcPr>
          <w:p w14:paraId="7AED1049" w14:textId="7922A3EC"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0.692</w:t>
            </w:r>
          </w:p>
        </w:tc>
        <w:tc>
          <w:tcPr>
            <w:tcW w:w="762" w:type="dxa"/>
            <w:noWrap/>
            <w:vAlign w:val="center"/>
            <w:hideMark/>
          </w:tcPr>
          <w:p w14:paraId="7396B70E"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w:t>
            </w:r>
          </w:p>
        </w:tc>
        <w:tc>
          <w:tcPr>
            <w:tcW w:w="762" w:type="dxa"/>
            <w:noWrap/>
            <w:vAlign w:val="center"/>
            <w:hideMark/>
          </w:tcPr>
          <w:p w14:paraId="77F97BB5" w14:textId="77777777" w:rsidR="00AA7E6B" w:rsidRPr="00AA7E6B" w:rsidRDefault="00AA7E6B" w:rsidP="008D1433">
            <w:pPr>
              <w:jc w:val="center"/>
              <w:rPr>
                <w:rFonts w:asciiTheme="majorHAnsi" w:hAnsiTheme="majorHAnsi" w:cstheme="majorHAnsi"/>
                <w:color w:val="000000"/>
                <w:sz w:val="18"/>
                <w:szCs w:val="18"/>
              </w:rPr>
            </w:pPr>
          </w:p>
        </w:tc>
      </w:tr>
      <w:tr w:rsidR="00AA7E6B" w:rsidRPr="00AA7E6B" w14:paraId="75844398" w14:textId="77777777" w:rsidTr="008D1433">
        <w:trPr>
          <w:trHeight w:val="320"/>
        </w:trPr>
        <w:tc>
          <w:tcPr>
            <w:tcW w:w="2322" w:type="dxa"/>
            <w:noWrap/>
            <w:hideMark/>
          </w:tcPr>
          <w:p w14:paraId="1645D0C9" w14:textId="1B3F954A" w:rsidR="00AA7E6B" w:rsidRPr="00AA7E6B" w:rsidRDefault="00AA7E6B" w:rsidP="00AA7E6B">
            <w:pPr>
              <w:rPr>
                <w:rFonts w:asciiTheme="majorHAnsi" w:hAnsiTheme="majorHAnsi" w:cstheme="majorHAnsi"/>
                <w:color w:val="000000"/>
                <w:sz w:val="18"/>
                <w:szCs w:val="18"/>
              </w:rPr>
            </w:pPr>
          </w:p>
        </w:tc>
        <w:tc>
          <w:tcPr>
            <w:tcW w:w="715" w:type="dxa"/>
            <w:noWrap/>
            <w:vAlign w:val="center"/>
            <w:hideMark/>
          </w:tcPr>
          <w:p w14:paraId="0F67784D"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1587</w:t>
            </w:r>
          </w:p>
        </w:tc>
        <w:tc>
          <w:tcPr>
            <w:tcW w:w="762" w:type="dxa"/>
            <w:noWrap/>
            <w:vAlign w:val="center"/>
            <w:hideMark/>
          </w:tcPr>
          <w:p w14:paraId="0F7EEE2E"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12139</w:t>
            </w:r>
          </w:p>
        </w:tc>
        <w:tc>
          <w:tcPr>
            <w:tcW w:w="762" w:type="dxa"/>
            <w:noWrap/>
            <w:vAlign w:val="center"/>
            <w:hideMark/>
          </w:tcPr>
          <w:p w14:paraId="138403C6"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10831</w:t>
            </w:r>
          </w:p>
        </w:tc>
        <w:tc>
          <w:tcPr>
            <w:tcW w:w="715" w:type="dxa"/>
            <w:noWrap/>
            <w:vAlign w:val="center"/>
            <w:hideMark/>
          </w:tcPr>
          <w:p w14:paraId="4A918B16"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1582</w:t>
            </w:r>
          </w:p>
        </w:tc>
        <w:tc>
          <w:tcPr>
            <w:tcW w:w="762" w:type="dxa"/>
            <w:noWrap/>
            <w:vAlign w:val="center"/>
            <w:hideMark/>
          </w:tcPr>
          <w:p w14:paraId="4C91A1C2"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12143</w:t>
            </w:r>
          </w:p>
        </w:tc>
        <w:tc>
          <w:tcPr>
            <w:tcW w:w="762" w:type="dxa"/>
            <w:noWrap/>
            <w:vAlign w:val="center"/>
            <w:hideMark/>
          </w:tcPr>
          <w:p w14:paraId="09F7765B" w14:textId="77777777" w:rsidR="00AA7E6B" w:rsidRPr="00AA7E6B" w:rsidRDefault="00AA7E6B" w:rsidP="008D1433">
            <w:pPr>
              <w:jc w:val="center"/>
              <w:rPr>
                <w:rFonts w:asciiTheme="majorHAnsi" w:hAnsiTheme="majorHAnsi" w:cstheme="majorHAnsi"/>
                <w:color w:val="000000"/>
                <w:sz w:val="18"/>
                <w:szCs w:val="18"/>
              </w:rPr>
            </w:pPr>
          </w:p>
        </w:tc>
      </w:tr>
      <w:tr w:rsidR="00AA7E6B" w:rsidRPr="00AA7E6B" w14:paraId="218FD703" w14:textId="77777777" w:rsidTr="008D1433">
        <w:trPr>
          <w:trHeight w:val="320"/>
        </w:trPr>
        <w:tc>
          <w:tcPr>
            <w:tcW w:w="2322" w:type="dxa"/>
            <w:noWrap/>
            <w:hideMark/>
          </w:tcPr>
          <w:p w14:paraId="6E220372" w14:textId="77777777" w:rsidR="00AA7E6B" w:rsidRPr="00AA7E6B" w:rsidRDefault="00AA7E6B" w:rsidP="00AA7E6B">
            <w:pPr>
              <w:rPr>
                <w:rFonts w:asciiTheme="majorHAnsi" w:hAnsiTheme="majorHAnsi" w:cstheme="majorHAnsi"/>
                <w:color w:val="000000"/>
                <w:sz w:val="18"/>
                <w:szCs w:val="18"/>
              </w:rPr>
            </w:pPr>
            <w:r w:rsidRPr="00AA7E6B">
              <w:rPr>
                <w:rFonts w:asciiTheme="majorHAnsi" w:hAnsiTheme="majorHAnsi" w:cstheme="majorHAnsi"/>
                <w:color w:val="000000"/>
                <w:sz w:val="18"/>
                <w:szCs w:val="18"/>
              </w:rPr>
              <w:t xml:space="preserve">(6) Interpersonal trust, </w:t>
            </w:r>
            <w:r w:rsidRPr="00AD6CC1">
              <w:rPr>
                <w:rFonts w:asciiTheme="majorHAnsi" w:hAnsiTheme="majorHAnsi" w:cstheme="majorHAnsi"/>
                <w:i/>
                <w:color w:val="000000"/>
                <w:sz w:val="18"/>
                <w:szCs w:val="18"/>
              </w:rPr>
              <w:t>t</w:t>
            </w:r>
            <w:r w:rsidRPr="00AA7E6B">
              <w:rPr>
                <w:rFonts w:asciiTheme="majorHAnsi" w:hAnsiTheme="majorHAnsi" w:cstheme="majorHAnsi"/>
                <w:color w:val="000000"/>
                <w:sz w:val="18"/>
                <w:szCs w:val="18"/>
              </w:rPr>
              <w:t>1</w:t>
            </w:r>
          </w:p>
        </w:tc>
        <w:tc>
          <w:tcPr>
            <w:tcW w:w="715" w:type="dxa"/>
            <w:noWrap/>
            <w:vAlign w:val="center"/>
            <w:hideMark/>
          </w:tcPr>
          <w:p w14:paraId="29EB158A" w14:textId="72ED02F0"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0.420</w:t>
            </w:r>
          </w:p>
        </w:tc>
        <w:tc>
          <w:tcPr>
            <w:tcW w:w="762" w:type="dxa"/>
            <w:noWrap/>
            <w:vAlign w:val="center"/>
            <w:hideMark/>
          </w:tcPr>
          <w:p w14:paraId="3AA622FA" w14:textId="296A6D3A" w:rsidR="00AA7E6B" w:rsidRPr="00AA7E6B" w:rsidRDefault="00AA7E6B" w:rsidP="008D1433">
            <w:pPr>
              <w:jc w:val="center"/>
              <w:rPr>
                <w:rFonts w:asciiTheme="majorHAnsi" w:hAnsiTheme="majorHAnsi" w:cstheme="majorHAnsi"/>
                <w:color w:val="000000"/>
                <w:sz w:val="18"/>
                <w:szCs w:val="18"/>
                <w:lang w:val="en-US"/>
              </w:rPr>
            </w:pPr>
            <w:r w:rsidRPr="00AA7E6B">
              <w:rPr>
                <w:rFonts w:asciiTheme="majorHAnsi" w:hAnsiTheme="majorHAnsi" w:cstheme="majorHAnsi"/>
                <w:color w:val="000000"/>
                <w:sz w:val="18"/>
                <w:szCs w:val="18"/>
              </w:rPr>
              <w:t>0.42</w:t>
            </w:r>
            <w:r w:rsidR="008D1433">
              <w:rPr>
                <w:rFonts w:asciiTheme="majorHAnsi" w:hAnsiTheme="majorHAnsi" w:cstheme="majorHAnsi"/>
                <w:color w:val="000000"/>
                <w:sz w:val="18"/>
                <w:szCs w:val="18"/>
                <w:lang w:val="en-US"/>
              </w:rPr>
              <w:t>7</w:t>
            </w:r>
          </w:p>
        </w:tc>
        <w:tc>
          <w:tcPr>
            <w:tcW w:w="762" w:type="dxa"/>
            <w:noWrap/>
            <w:vAlign w:val="center"/>
            <w:hideMark/>
          </w:tcPr>
          <w:p w14:paraId="1298B47A"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0.408</w:t>
            </w:r>
          </w:p>
        </w:tc>
        <w:tc>
          <w:tcPr>
            <w:tcW w:w="715" w:type="dxa"/>
            <w:noWrap/>
            <w:vAlign w:val="center"/>
            <w:hideMark/>
          </w:tcPr>
          <w:p w14:paraId="07507621" w14:textId="223C29F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0.699</w:t>
            </w:r>
          </w:p>
        </w:tc>
        <w:tc>
          <w:tcPr>
            <w:tcW w:w="762" w:type="dxa"/>
            <w:noWrap/>
            <w:vAlign w:val="center"/>
            <w:hideMark/>
          </w:tcPr>
          <w:p w14:paraId="34D0803E" w14:textId="40F7819B"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0.723</w:t>
            </w:r>
          </w:p>
        </w:tc>
        <w:tc>
          <w:tcPr>
            <w:tcW w:w="762" w:type="dxa"/>
            <w:noWrap/>
            <w:vAlign w:val="center"/>
            <w:hideMark/>
          </w:tcPr>
          <w:p w14:paraId="3DD4A377"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w:t>
            </w:r>
          </w:p>
        </w:tc>
      </w:tr>
      <w:tr w:rsidR="00AA7E6B" w:rsidRPr="00AA7E6B" w14:paraId="7CFB3861" w14:textId="77777777" w:rsidTr="008D1433">
        <w:trPr>
          <w:trHeight w:val="320"/>
        </w:trPr>
        <w:tc>
          <w:tcPr>
            <w:tcW w:w="2322" w:type="dxa"/>
            <w:noWrap/>
            <w:hideMark/>
          </w:tcPr>
          <w:p w14:paraId="26384C35" w14:textId="714EFD1D" w:rsidR="00AA7E6B" w:rsidRPr="00AA7E6B" w:rsidRDefault="00AA7E6B" w:rsidP="00AA7E6B">
            <w:pPr>
              <w:rPr>
                <w:rFonts w:asciiTheme="majorHAnsi" w:hAnsiTheme="majorHAnsi" w:cstheme="majorHAnsi"/>
                <w:color w:val="000000"/>
                <w:sz w:val="18"/>
                <w:szCs w:val="18"/>
              </w:rPr>
            </w:pPr>
          </w:p>
        </w:tc>
        <w:tc>
          <w:tcPr>
            <w:tcW w:w="715" w:type="dxa"/>
            <w:noWrap/>
            <w:vAlign w:val="center"/>
            <w:hideMark/>
          </w:tcPr>
          <w:p w14:paraId="58D056FB"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1448</w:t>
            </w:r>
          </w:p>
        </w:tc>
        <w:tc>
          <w:tcPr>
            <w:tcW w:w="762" w:type="dxa"/>
            <w:noWrap/>
            <w:vAlign w:val="center"/>
            <w:hideMark/>
          </w:tcPr>
          <w:p w14:paraId="4BA5D132"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10817</w:t>
            </w:r>
          </w:p>
        </w:tc>
        <w:tc>
          <w:tcPr>
            <w:tcW w:w="762" w:type="dxa"/>
            <w:noWrap/>
            <w:vAlign w:val="center"/>
            <w:hideMark/>
          </w:tcPr>
          <w:p w14:paraId="3357483A"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11247</w:t>
            </w:r>
          </w:p>
        </w:tc>
        <w:tc>
          <w:tcPr>
            <w:tcW w:w="715" w:type="dxa"/>
            <w:noWrap/>
            <w:vAlign w:val="center"/>
            <w:hideMark/>
          </w:tcPr>
          <w:p w14:paraId="367AA37A"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1444</w:t>
            </w:r>
          </w:p>
        </w:tc>
        <w:tc>
          <w:tcPr>
            <w:tcW w:w="762" w:type="dxa"/>
            <w:noWrap/>
            <w:vAlign w:val="center"/>
            <w:hideMark/>
          </w:tcPr>
          <w:p w14:paraId="19DE40F6"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10809</w:t>
            </w:r>
          </w:p>
        </w:tc>
        <w:tc>
          <w:tcPr>
            <w:tcW w:w="762" w:type="dxa"/>
            <w:noWrap/>
            <w:vAlign w:val="center"/>
            <w:hideMark/>
          </w:tcPr>
          <w:p w14:paraId="7E6ED556" w14:textId="77777777" w:rsidR="00AA7E6B" w:rsidRPr="00AA7E6B" w:rsidRDefault="00AA7E6B" w:rsidP="008D1433">
            <w:pPr>
              <w:jc w:val="center"/>
              <w:rPr>
                <w:rFonts w:asciiTheme="majorHAnsi" w:hAnsiTheme="majorHAnsi" w:cstheme="majorHAnsi"/>
                <w:color w:val="000000"/>
                <w:sz w:val="18"/>
                <w:szCs w:val="18"/>
              </w:rPr>
            </w:pPr>
            <w:r w:rsidRPr="00AA7E6B">
              <w:rPr>
                <w:rFonts w:asciiTheme="majorHAnsi" w:hAnsiTheme="majorHAnsi" w:cstheme="majorHAnsi"/>
                <w:color w:val="000000"/>
                <w:sz w:val="18"/>
                <w:szCs w:val="18"/>
              </w:rPr>
              <w:t>11254</w:t>
            </w:r>
          </w:p>
        </w:tc>
      </w:tr>
    </w:tbl>
    <w:p w14:paraId="2B5ACEEE" w14:textId="2C631AB5" w:rsidR="00963F94" w:rsidRDefault="008D1433">
      <w:pPr>
        <w:rPr>
          <w:rFonts w:asciiTheme="majorHAnsi" w:hAnsiTheme="majorHAnsi" w:cstheme="majorHAnsi"/>
          <w:sz w:val="18"/>
          <w:szCs w:val="18"/>
          <w:lang w:val="en-US"/>
        </w:rPr>
      </w:pPr>
      <w:r>
        <w:rPr>
          <w:rFonts w:asciiTheme="majorHAnsi" w:hAnsiTheme="majorHAnsi" w:cstheme="majorHAnsi"/>
          <w:sz w:val="18"/>
          <w:szCs w:val="18"/>
          <w:lang w:val="en-US"/>
        </w:rPr>
        <w:t>Note: Entries are pairwise correlations. Number of observations for each entry is directly below. All correlations are statistically significant at p &lt; 0.0001</w:t>
      </w:r>
      <w:r w:rsidR="00670446">
        <w:rPr>
          <w:rFonts w:asciiTheme="majorHAnsi" w:hAnsiTheme="majorHAnsi" w:cstheme="majorHAnsi"/>
          <w:sz w:val="18"/>
          <w:szCs w:val="18"/>
          <w:lang w:val="en-US"/>
        </w:rPr>
        <w:t>.</w:t>
      </w:r>
      <w:r w:rsidR="00BD2531">
        <w:rPr>
          <w:rFonts w:asciiTheme="majorHAnsi" w:hAnsiTheme="majorHAnsi" w:cstheme="majorHAnsi"/>
          <w:sz w:val="18"/>
          <w:szCs w:val="18"/>
          <w:lang w:val="en-US"/>
        </w:rPr>
        <w:t xml:space="preserve"> </w:t>
      </w:r>
    </w:p>
    <w:p w14:paraId="7972BCFC" w14:textId="77777777" w:rsidR="008D1433" w:rsidRDefault="008D1433">
      <w:pPr>
        <w:rPr>
          <w:rFonts w:asciiTheme="majorHAnsi" w:hAnsiTheme="majorHAnsi" w:cstheme="majorHAnsi"/>
          <w:sz w:val="18"/>
          <w:szCs w:val="18"/>
          <w:lang w:val="en-US"/>
        </w:rPr>
      </w:pPr>
    </w:p>
    <w:p w14:paraId="57D01D1E" w14:textId="77777777" w:rsidR="008D1433" w:rsidRDefault="008D1433">
      <w:pPr>
        <w:rPr>
          <w:rFonts w:asciiTheme="majorHAnsi" w:hAnsiTheme="majorHAnsi" w:cstheme="majorHAnsi"/>
          <w:sz w:val="18"/>
          <w:szCs w:val="18"/>
          <w:lang w:val="en-US"/>
        </w:rPr>
      </w:pPr>
      <w:r>
        <w:rPr>
          <w:rFonts w:asciiTheme="majorHAnsi" w:hAnsiTheme="majorHAnsi" w:cstheme="majorHAnsi"/>
          <w:sz w:val="18"/>
          <w:szCs w:val="18"/>
          <w:lang w:val="en-US"/>
        </w:rPr>
        <w:br w:type="page"/>
      </w:r>
    </w:p>
    <w:p w14:paraId="400CE78B" w14:textId="320B07DE" w:rsidR="00B60379" w:rsidRDefault="00AF1A4F" w:rsidP="00B60379">
      <w:pPr>
        <w:rPr>
          <w:b/>
          <w:lang w:val="en-US"/>
        </w:rPr>
      </w:pPr>
      <w:r>
        <w:rPr>
          <w:b/>
          <w:lang w:val="en-US"/>
        </w:rPr>
        <w:lastRenderedPageBreak/>
        <w:t>Supplementary Results</w:t>
      </w:r>
    </w:p>
    <w:p w14:paraId="7E66B93B" w14:textId="45DD17BA" w:rsidR="00B60379" w:rsidRDefault="00B60379" w:rsidP="00AD6CC1">
      <w:pPr>
        <w:rPr>
          <w:b/>
          <w:lang w:val="en-US"/>
        </w:rPr>
      </w:pPr>
    </w:p>
    <w:p w14:paraId="4DE407D2" w14:textId="3E6A2D2A" w:rsidR="00B60379" w:rsidRDefault="00B60379" w:rsidP="00AD6CC1">
      <w:pPr>
        <w:rPr>
          <w:b/>
          <w:lang w:val="en-US"/>
        </w:rPr>
      </w:pPr>
    </w:p>
    <w:p w14:paraId="3E2AED00" w14:textId="3216710C" w:rsidR="00A16D33" w:rsidRPr="00C319FA" w:rsidRDefault="00A16D33" w:rsidP="00A16D33">
      <w:pPr>
        <w:rPr>
          <w:rFonts w:asciiTheme="majorHAnsi" w:hAnsiTheme="majorHAnsi" w:cstheme="majorHAnsi"/>
          <w:sz w:val="18"/>
          <w:szCs w:val="18"/>
          <w:lang w:val="en-US"/>
        </w:rPr>
      </w:pPr>
      <w:r w:rsidRPr="00364B6C">
        <w:rPr>
          <w:b/>
          <w:lang w:val="en-US"/>
        </w:rPr>
        <w:t xml:space="preserve">Table </w:t>
      </w:r>
      <w:r w:rsidR="00DC1EF6">
        <w:rPr>
          <w:b/>
          <w:lang w:val="en-US"/>
        </w:rPr>
        <w:t>S</w:t>
      </w:r>
      <w:r w:rsidR="00CB5A7F">
        <w:rPr>
          <w:b/>
          <w:lang w:val="en-US"/>
        </w:rPr>
        <w:t>9</w:t>
      </w:r>
      <w:r>
        <w:rPr>
          <w:b/>
          <w:lang w:val="en-US"/>
        </w:rPr>
        <w:t>:</w:t>
      </w:r>
      <w:r w:rsidRPr="00364B6C">
        <w:rPr>
          <w:b/>
          <w:lang w:val="en-US"/>
        </w:rPr>
        <w:t xml:space="preserve"> </w:t>
      </w:r>
      <w:r>
        <w:rPr>
          <w:b/>
          <w:lang w:val="en-US"/>
        </w:rPr>
        <w:t>I</w:t>
      </w:r>
      <w:r w:rsidRPr="00AD6CC1">
        <w:rPr>
          <w:b/>
          <w:lang w:val="en-US"/>
        </w:rPr>
        <w:t xml:space="preserve">nstitutional and interpersonal trust between </w:t>
      </w:r>
      <w:r w:rsidRPr="00AD6CC1">
        <w:rPr>
          <w:b/>
          <w:i/>
          <w:lang w:val="en-US"/>
        </w:rPr>
        <w:t>t</w:t>
      </w:r>
      <w:r w:rsidRPr="00AD6CC1">
        <w:rPr>
          <w:b/>
          <w:lang w:val="en-US"/>
        </w:rPr>
        <w:t xml:space="preserve">-1, </w:t>
      </w:r>
      <w:r w:rsidRPr="00AD6CC1">
        <w:rPr>
          <w:b/>
          <w:i/>
          <w:lang w:val="en-US"/>
        </w:rPr>
        <w:t>t</w:t>
      </w:r>
      <w:r w:rsidRPr="00AD6CC1">
        <w:rPr>
          <w:b/>
          <w:lang w:val="en-US"/>
        </w:rPr>
        <w:t xml:space="preserve">0 and </w:t>
      </w:r>
      <w:r w:rsidRPr="00AD6CC1">
        <w:rPr>
          <w:b/>
          <w:i/>
          <w:lang w:val="en-US"/>
        </w:rPr>
        <w:t>t</w:t>
      </w:r>
      <w:r w:rsidRPr="00AD6CC1">
        <w:rPr>
          <w:b/>
          <w:lang w:val="en-US"/>
        </w:rPr>
        <w:t>1</w:t>
      </w:r>
      <w:r>
        <w:rPr>
          <w:b/>
          <w:lang w:val="en-US"/>
        </w:rPr>
        <w:t xml:space="preserve"> (mean values)</w:t>
      </w:r>
      <w:r>
        <w:rPr>
          <w:rFonts w:asciiTheme="majorHAnsi" w:hAnsiTheme="majorHAnsi" w:cstheme="majorHAnsi"/>
          <w:sz w:val="18"/>
          <w:szCs w:val="18"/>
          <w:lang w:val="en-US"/>
        </w:rPr>
        <w:br/>
      </w:r>
    </w:p>
    <w:tbl>
      <w:tblPr>
        <w:tblW w:w="7947" w:type="dxa"/>
        <w:jc w:val="center"/>
        <w:tblLayout w:type="fixed"/>
        <w:tblCellMar>
          <w:left w:w="75" w:type="dxa"/>
          <w:right w:w="75" w:type="dxa"/>
        </w:tblCellMar>
        <w:tblLook w:val="0000" w:firstRow="0" w:lastRow="0" w:firstColumn="0" w:lastColumn="0" w:noHBand="0" w:noVBand="0"/>
      </w:tblPr>
      <w:tblGrid>
        <w:gridCol w:w="1577"/>
        <w:gridCol w:w="1494"/>
        <w:gridCol w:w="1858"/>
        <w:gridCol w:w="1160"/>
        <w:gridCol w:w="1858"/>
      </w:tblGrid>
      <w:tr w:rsidR="00A16D33" w:rsidRPr="00C319FA" w14:paraId="268B1A3E" w14:textId="77777777" w:rsidTr="002260D8">
        <w:trPr>
          <w:trHeight w:val="285"/>
          <w:jc w:val="center"/>
        </w:trPr>
        <w:tc>
          <w:tcPr>
            <w:tcW w:w="1577" w:type="dxa"/>
            <w:tcBorders>
              <w:top w:val="single" w:sz="6" w:space="0" w:color="auto"/>
              <w:left w:val="nil"/>
              <w:bottom w:val="nil"/>
              <w:right w:val="nil"/>
            </w:tcBorders>
          </w:tcPr>
          <w:p w14:paraId="0FD2DE50"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p>
        </w:tc>
        <w:tc>
          <w:tcPr>
            <w:tcW w:w="3352" w:type="dxa"/>
            <w:gridSpan w:val="2"/>
            <w:tcBorders>
              <w:top w:val="single" w:sz="6" w:space="0" w:color="auto"/>
              <w:left w:val="nil"/>
              <w:bottom w:val="nil"/>
              <w:right w:val="nil"/>
            </w:tcBorders>
          </w:tcPr>
          <w:p w14:paraId="27A75737"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Institutional trust</w:t>
            </w:r>
          </w:p>
        </w:tc>
        <w:tc>
          <w:tcPr>
            <w:tcW w:w="3018" w:type="dxa"/>
            <w:gridSpan w:val="2"/>
            <w:tcBorders>
              <w:top w:val="single" w:sz="6" w:space="0" w:color="auto"/>
              <w:left w:val="nil"/>
              <w:bottom w:val="nil"/>
              <w:right w:val="nil"/>
            </w:tcBorders>
          </w:tcPr>
          <w:p w14:paraId="59C99CA4"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 xml:space="preserve">Interpersonal trust </w:t>
            </w:r>
          </w:p>
        </w:tc>
      </w:tr>
      <w:tr w:rsidR="00A16D33" w:rsidRPr="00C319FA" w14:paraId="368AB565" w14:textId="77777777" w:rsidTr="002260D8">
        <w:trPr>
          <w:trHeight w:val="285"/>
          <w:jc w:val="center"/>
        </w:trPr>
        <w:tc>
          <w:tcPr>
            <w:tcW w:w="1577" w:type="dxa"/>
            <w:tcBorders>
              <w:top w:val="nil"/>
              <w:left w:val="nil"/>
              <w:bottom w:val="nil"/>
              <w:right w:val="nil"/>
            </w:tcBorders>
          </w:tcPr>
          <w:p w14:paraId="417A8E1F"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p>
        </w:tc>
        <w:tc>
          <w:tcPr>
            <w:tcW w:w="1494" w:type="dxa"/>
            <w:tcBorders>
              <w:top w:val="nil"/>
              <w:left w:val="nil"/>
              <w:bottom w:val="nil"/>
              <w:right w:val="nil"/>
            </w:tcBorders>
          </w:tcPr>
          <w:p w14:paraId="15AB0DB0"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(1)</w:t>
            </w:r>
          </w:p>
        </w:tc>
        <w:tc>
          <w:tcPr>
            <w:tcW w:w="1858" w:type="dxa"/>
            <w:tcBorders>
              <w:top w:val="nil"/>
              <w:left w:val="nil"/>
              <w:bottom w:val="nil"/>
              <w:right w:val="nil"/>
            </w:tcBorders>
          </w:tcPr>
          <w:p w14:paraId="5E38C4EB"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(2)</w:t>
            </w:r>
          </w:p>
        </w:tc>
        <w:tc>
          <w:tcPr>
            <w:tcW w:w="1160" w:type="dxa"/>
            <w:tcBorders>
              <w:top w:val="nil"/>
              <w:left w:val="nil"/>
              <w:bottom w:val="nil"/>
              <w:right w:val="nil"/>
            </w:tcBorders>
          </w:tcPr>
          <w:p w14:paraId="42E75D1D"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(3)</w:t>
            </w:r>
          </w:p>
        </w:tc>
        <w:tc>
          <w:tcPr>
            <w:tcW w:w="1858" w:type="dxa"/>
            <w:tcBorders>
              <w:top w:val="nil"/>
              <w:left w:val="nil"/>
              <w:bottom w:val="nil"/>
              <w:right w:val="nil"/>
            </w:tcBorders>
          </w:tcPr>
          <w:p w14:paraId="40EBF109"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(4)</w:t>
            </w:r>
          </w:p>
        </w:tc>
      </w:tr>
      <w:tr w:rsidR="00A16D33" w:rsidRPr="00C319FA" w14:paraId="57DC317A" w14:textId="77777777" w:rsidTr="002260D8">
        <w:trPr>
          <w:trHeight w:val="285"/>
          <w:jc w:val="center"/>
        </w:trPr>
        <w:tc>
          <w:tcPr>
            <w:tcW w:w="1577" w:type="dxa"/>
            <w:tcBorders>
              <w:top w:val="nil"/>
              <w:left w:val="nil"/>
              <w:bottom w:val="single" w:sz="6" w:space="0" w:color="auto"/>
              <w:right w:val="nil"/>
            </w:tcBorders>
          </w:tcPr>
          <w:p w14:paraId="025DB657"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p>
        </w:tc>
        <w:tc>
          <w:tcPr>
            <w:tcW w:w="1494" w:type="dxa"/>
            <w:tcBorders>
              <w:top w:val="nil"/>
              <w:left w:val="nil"/>
              <w:bottom w:val="single" w:sz="6" w:space="0" w:color="auto"/>
              <w:right w:val="nil"/>
            </w:tcBorders>
          </w:tcPr>
          <w:p w14:paraId="6028E87E"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large sample</w:t>
            </w:r>
          </w:p>
        </w:tc>
        <w:tc>
          <w:tcPr>
            <w:tcW w:w="1858" w:type="dxa"/>
            <w:tcBorders>
              <w:top w:val="nil"/>
              <w:left w:val="nil"/>
              <w:bottom w:val="single" w:sz="6" w:space="0" w:color="auto"/>
              <w:right w:val="nil"/>
            </w:tcBorders>
          </w:tcPr>
          <w:p w14:paraId="1C6C0F28"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representative sample</w:t>
            </w:r>
          </w:p>
        </w:tc>
        <w:tc>
          <w:tcPr>
            <w:tcW w:w="1160" w:type="dxa"/>
            <w:tcBorders>
              <w:top w:val="nil"/>
              <w:left w:val="nil"/>
              <w:bottom w:val="single" w:sz="6" w:space="0" w:color="auto"/>
              <w:right w:val="nil"/>
            </w:tcBorders>
          </w:tcPr>
          <w:p w14:paraId="788E32CA"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large sample</w:t>
            </w:r>
          </w:p>
        </w:tc>
        <w:tc>
          <w:tcPr>
            <w:tcW w:w="1858" w:type="dxa"/>
            <w:tcBorders>
              <w:top w:val="nil"/>
              <w:left w:val="nil"/>
              <w:bottom w:val="single" w:sz="6" w:space="0" w:color="auto"/>
              <w:right w:val="nil"/>
            </w:tcBorders>
          </w:tcPr>
          <w:p w14:paraId="023F779B"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representative sample</w:t>
            </w:r>
          </w:p>
        </w:tc>
      </w:tr>
      <w:tr w:rsidR="00A16D33" w:rsidRPr="00C319FA" w14:paraId="362CAC13" w14:textId="77777777" w:rsidTr="002260D8">
        <w:trPr>
          <w:trHeight w:val="285"/>
          <w:jc w:val="center"/>
        </w:trPr>
        <w:tc>
          <w:tcPr>
            <w:tcW w:w="1577" w:type="dxa"/>
            <w:tcBorders>
              <w:top w:val="nil"/>
              <w:left w:val="nil"/>
              <w:bottom w:val="nil"/>
              <w:right w:val="nil"/>
            </w:tcBorders>
          </w:tcPr>
          <w:p w14:paraId="3562E9B1"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p>
        </w:tc>
        <w:tc>
          <w:tcPr>
            <w:tcW w:w="1494" w:type="dxa"/>
            <w:tcBorders>
              <w:top w:val="nil"/>
              <w:left w:val="nil"/>
              <w:bottom w:val="nil"/>
              <w:right w:val="nil"/>
            </w:tcBorders>
          </w:tcPr>
          <w:p w14:paraId="2EAC0A03"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858" w:type="dxa"/>
            <w:tcBorders>
              <w:top w:val="nil"/>
              <w:left w:val="nil"/>
              <w:bottom w:val="nil"/>
              <w:right w:val="nil"/>
            </w:tcBorders>
          </w:tcPr>
          <w:p w14:paraId="1908DF59"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160" w:type="dxa"/>
            <w:tcBorders>
              <w:top w:val="nil"/>
              <w:left w:val="nil"/>
              <w:bottom w:val="nil"/>
              <w:right w:val="nil"/>
            </w:tcBorders>
          </w:tcPr>
          <w:p w14:paraId="046D0D09"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858" w:type="dxa"/>
            <w:tcBorders>
              <w:top w:val="nil"/>
              <w:left w:val="nil"/>
              <w:bottom w:val="nil"/>
              <w:right w:val="nil"/>
            </w:tcBorders>
          </w:tcPr>
          <w:p w14:paraId="6699D27B"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r>
      <w:tr w:rsidR="00A16D33" w:rsidRPr="00C319FA" w14:paraId="0E14CC69" w14:textId="77777777" w:rsidTr="002260D8">
        <w:trPr>
          <w:trHeight w:val="285"/>
          <w:jc w:val="center"/>
        </w:trPr>
        <w:tc>
          <w:tcPr>
            <w:tcW w:w="1577" w:type="dxa"/>
            <w:tcBorders>
              <w:top w:val="nil"/>
              <w:left w:val="nil"/>
              <w:bottom w:val="nil"/>
              <w:right w:val="nil"/>
            </w:tcBorders>
          </w:tcPr>
          <w:p w14:paraId="6AD22440"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r>
              <w:rPr>
                <w:rFonts w:asciiTheme="majorHAnsi" w:hAnsiTheme="majorHAnsi" w:cstheme="majorHAnsi"/>
                <w:sz w:val="18"/>
                <w:szCs w:val="18"/>
                <w:lang w:val="en-US"/>
              </w:rPr>
              <w:t>t0</w:t>
            </w:r>
          </w:p>
        </w:tc>
        <w:tc>
          <w:tcPr>
            <w:tcW w:w="1494" w:type="dxa"/>
            <w:tcBorders>
              <w:top w:val="nil"/>
              <w:left w:val="nil"/>
              <w:bottom w:val="nil"/>
              <w:right w:val="nil"/>
            </w:tcBorders>
          </w:tcPr>
          <w:p w14:paraId="1AC592CE"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858" w:type="dxa"/>
            <w:tcBorders>
              <w:top w:val="nil"/>
              <w:left w:val="nil"/>
              <w:bottom w:val="nil"/>
              <w:right w:val="nil"/>
            </w:tcBorders>
          </w:tcPr>
          <w:p w14:paraId="289D9D83"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-0.014***</w:t>
            </w:r>
          </w:p>
        </w:tc>
        <w:tc>
          <w:tcPr>
            <w:tcW w:w="1160" w:type="dxa"/>
            <w:tcBorders>
              <w:top w:val="nil"/>
              <w:left w:val="nil"/>
              <w:bottom w:val="nil"/>
              <w:right w:val="nil"/>
            </w:tcBorders>
          </w:tcPr>
          <w:p w14:paraId="41B078AA"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858" w:type="dxa"/>
            <w:tcBorders>
              <w:top w:val="nil"/>
              <w:left w:val="nil"/>
              <w:bottom w:val="nil"/>
              <w:right w:val="nil"/>
            </w:tcBorders>
          </w:tcPr>
          <w:p w14:paraId="2A11F5F0"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0.003</w:t>
            </w:r>
          </w:p>
        </w:tc>
      </w:tr>
      <w:tr w:rsidR="00A16D33" w:rsidRPr="00C319FA" w14:paraId="190FEF6C" w14:textId="77777777" w:rsidTr="002260D8">
        <w:trPr>
          <w:trHeight w:val="285"/>
          <w:jc w:val="center"/>
        </w:trPr>
        <w:tc>
          <w:tcPr>
            <w:tcW w:w="1577" w:type="dxa"/>
            <w:tcBorders>
              <w:top w:val="nil"/>
              <w:left w:val="nil"/>
              <w:bottom w:val="nil"/>
              <w:right w:val="nil"/>
            </w:tcBorders>
          </w:tcPr>
          <w:p w14:paraId="4EF291EA"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p>
        </w:tc>
        <w:tc>
          <w:tcPr>
            <w:tcW w:w="1494" w:type="dxa"/>
            <w:tcBorders>
              <w:top w:val="nil"/>
              <w:left w:val="nil"/>
              <w:bottom w:val="nil"/>
              <w:right w:val="nil"/>
            </w:tcBorders>
          </w:tcPr>
          <w:p w14:paraId="4AD49992"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858" w:type="dxa"/>
            <w:tcBorders>
              <w:top w:val="nil"/>
              <w:left w:val="nil"/>
              <w:bottom w:val="nil"/>
              <w:right w:val="nil"/>
            </w:tcBorders>
          </w:tcPr>
          <w:p w14:paraId="59144E87"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(0.005)</w:t>
            </w:r>
          </w:p>
        </w:tc>
        <w:tc>
          <w:tcPr>
            <w:tcW w:w="1160" w:type="dxa"/>
            <w:tcBorders>
              <w:top w:val="nil"/>
              <w:left w:val="nil"/>
              <w:bottom w:val="nil"/>
              <w:right w:val="nil"/>
            </w:tcBorders>
          </w:tcPr>
          <w:p w14:paraId="7B157EBC"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858" w:type="dxa"/>
            <w:tcBorders>
              <w:top w:val="nil"/>
              <w:left w:val="nil"/>
              <w:bottom w:val="nil"/>
              <w:right w:val="nil"/>
            </w:tcBorders>
          </w:tcPr>
          <w:p w14:paraId="02ABEF82"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(0.005)</w:t>
            </w:r>
          </w:p>
        </w:tc>
      </w:tr>
      <w:tr w:rsidR="00A16D33" w:rsidRPr="00C319FA" w14:paraId="18D6AFB5" w14:textId="77777777" w:rsidTr="002260D8">
        <w:trPr>
          <w:trHeight w:val="285"/>
          <w:jc w:val="center"/>
        </w:trPr>
        <w:tc>
          <w:tcPr>
            <w:tcW w:w="1577" w:type="dxa"/>
            <w:tcBorders>
              <w:top w:val="nil"/>
              <w:left w:val="nil"/>
              <w:bottom w:val="nil"/>
              <w:right w:val="nil"/>
            </w:tcBorders>
          </w:tcPr>
          <w:p w14:paraId="1360C7A0"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r>
              <w:rPr>
                <w:rFonts w:asciiTheme="majorHAnsi" w:hAnsiTheme="majorHAnsi" w:cstheme="majorHAnsi"/>
                <w:sz w:val="18"/>
                <w:szCs w:val="18"/>
                <w:lang w:val="en-US"/>
              </w:rPr>
              <w:t>t1</w:t>
            </w:r>
          </w:p>
        </w:tc>
        <w:tc>
          <w:tcPr>
            <w:tcW w:w="1494" w:type="dxa"/>
            <w:tcBorders>
              <w:top w:val="nil"/>
              <w:left w:val="nil"/>
              <w:bottom w:val="nil"/>
              <w:right w:val="nil"/>
            </w:tcBorders>
          </w:tcPr>
          <w:p w14:paraId="02D6F0E3"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0.098***</w:t>
            </w:r>
          </w:p>
        </w:tc>
        <w:tc>
          <w:tcPr>
            <w:tcW w:w="1858" w:type="dxa"/>
            <w:tcBorders>
              <w:top w:val="nil"/>
              <w:left w:val="nil"/>
              <w:bottom w:val="nil"/>
              <w:right w:val="nil"/>
            </w:tcBorders>
          </w:tcPr>
          <w:p w14:paraId="0AE3EAF1"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0.089***</w:t>
            </w:r>
          </w:p>
        </w:tc>
        <w:tc>
          <w:tcPr>
            <w:tcW w:w="1160" w:type="dxa"/>
            <w:tcBorders>
              <w:top w:val="nil"/>
              <w:left w:val="nil"/>
              <w:bottom w:val="nil"/>
              <w:right w:val="nil"/>
            </w:tcBorders>
          </w:tcPr>
          <w:p w14:paraId="64B8D50D"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0.012***</w:t>
            </w:r>
          </w:p>
        </w:tc>
        <w:tc>
          <w:tcPr>
            <w:tcW w:w="1858" w:type="dxa"/>
            <w:tcBorders>
              <w:top w:val="nil"/>
              <w:left w:val="nil"/>
              <w:bottom w:val="nil"/>
              <w:right w:val="nil"/>
            </w:tcBorders>
          </w:tcPr>
          <w:p w14:paraId="21D238B8"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0.015***</w:t>
            </w:r>
          </w:p>
        </w:tc>
      </w:tr>
      <w:tr w:rsidR="00A16D33" w:rsidRPr="00C319FA" w14:paraId="0E65FC2F" w14:textId="77777777" w:rsidTr="002260D8">
        <w:trPr>
          <w:trHeight w:val="285"/>
          <w:jc w:val="center"/>
        </w:trPr>
        <w:tc>
          <w:tcPr>
            <w:tcW w:w="1577" w:type="dxa"/>
            <w:tcBorders>
              <w:top w:val="nil"/>
              <w:left w:val="nil"/>
              <w:bottom w:val="nil"/>
              <w:right w:val="nil"/>
            </w:tcBorders>
          </w:tcPr>
          <w:p w14:paraId="7F1F6374"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p>
        </w:tc>
        <w:tc>
          <w:tcPr>
            <w:tcW w:w="1494" w:type="dxa"/>
            <w:tcBorders>
              <w:top w:val="nil"/>
              <w:left w:val="nil"/>
              <w:bottom w:val="nil"/>
              <w:right w:val="nil"/>
            </w:tcBorders>
          </w:tcPr>
          <w:p w14:paraId="72375BE3"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(0.002)</w:t>
            </w:r>
          </w:p>
        </w:tc>
        <w:tc>
          <w:tcPr>
            <w:tcW w:w="1858" w:type="dxa"/>
            <w:tcBorders>
              <w:top w:val="nil"/>
              <w:left w:val="nil"/>
              <w:bottom w:val="nil"/>
              <w:right w:val="nil"/>
            </w:tcBorders>
          </w:tcPr>
          <w:p w14:paraId="50CD1251"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(0.005)</w:t>
            </w:r>
          </w:p>
        </w:tc>
        <w:tc>
          <w:tcPr>
            <w:tcW w:w="1160" w:type="dxa"/>
            <w:tcBorders>
              <w:top w:val="nil"/>
              <w:left w:val="nil"/>
              <w:bottom w:val="nil"/>
              <w:right w:val="nil"/>
            </w:tcBorders>
          </w:tcPr>
          <w:p w14:paraId="66449B32"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(0.002)</w:t>
            </w:r>
          </w:p>
        </w:tc>
        <w:tc>
          <w:tcPr>
            <w:tcW w:w="1858" w:type="dxa"/>
            <w:tcBorders>
              <w:top w:val="nil"/>
              <w:left w:val="nil"/>
              <w:bottom w:val="nil"/>
              <w:right w:val="nil"/>
            </w:tcBorders>
          </w:tcPr>
          <w:p w14:paraId="7102AAF9"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(0.005)</w:t>
            </w:r>
          </w:p>
        </w:tc>
      </w:tr>
      <w:tr w:rsidR="00A16D33" w:rsidRPr="00C319FA" w14:paraId="61B5499D" w14:textId="77777777" w:rsidTr="002260D8">
        <w:trPr>
          <w:trHeight w:val="285"/>
          <w:jc w:val="center"/>
        </w:trPr>
        <w:tc>
          <w:tcPr>
            <w:tcW w:w="1577" w:type="dxa"/>
            <w:tcBorders>
              <w:top w:val="nil"/>
              <w:left w:val="nil"/>
              <w:bottom w:val="nil"/>
              <w:right w:val="nil"/>
            </w:tcBorders>
          </w:tcPr>
          <w:p w14:paraId="798855F0"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r w:rsidRPr="00C319FA">
              <w:rPr>
                <w:rFonts w:asciiTheme="majorHAnsi" w:hAnsiTheme="majorHAnsi" w:cstheme="majorHAnsi"/>
                <w:sz w:val="18"/>
                <w:szCs w:val="18"/>
                <w:lang w:val="en-US"/>
              </w:rPr>
              <w:t>Constant</w:t>
            </w:r>
          </w:p>
        </w:tc>
        <w:tc>
          <w:tcPr>
            <w:tcW w:w="1494" w:type="dxa"/>
            <w:tcBorders>
              <w:top w:val="nil"/>
              <w:left w:val="nil"/>
              <w:bottom w:val="nil"/>
              <w:right w:val="nil"/>
            </w:tcBorders>
          </w:tcPr>
          <w:p w14:paraId="7E55C13C"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0.637***</w:t>
            </w:r>
          </w:p>
        </w:tc>
        <w:tc>
          <w:tcPr>
            <w:tcW w:w="1858" w:type="dxa"/>
            <w:tcBorders>
              <w:top w:val="nil"/>
              <w:left w:val="nil"/>
              <w:bottom w:val="nil"/>
              <w:right w:val="nil"/>
            </w:tcBorders>
          </w:tcPr>
          <w:p w14:paraId="3AE30E1D"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0.630***</w:t>
            </w:r>
          </w:p>
        </w:tc>
        <w:tc>
          <w:tcPr>
            <w:tcW w:w="1160" w:type="dxa"/>
            <w:tcBorders>
              <w:top w:val="nil"/>
              <w:left w:val="nil"/>
              <w:bottom w:val="nil"/>
              <w:right w:val="nil"/>
            </w:tcBorders>
          </w:tcPr>
          <w:p w14:paraId="33A136FE"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0.737***</w:t>
            </w:r>
          </w:p>
        </w:tc>
        <w:tc>
          <w:tcPr>
            <w:tcW w:w="1858" w:type="dxa"/>
            <w:tcBorders>
              <w:top w:val="nil"/>
              <w:left w:val="nil"/>
              <w:bottom w:val="nil"/>
              <w:right w:val="nil"/>
            </w:tcBorders>
          </w:tcPr>
          <w:p w14:paraId="4AC77A8D"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0.711***</w:t>
            </w:r>
          </w:p>
        </w:tc>
      </w:tr>
      <w:tr w:rsidR="00A16D33" w:rsidRPr="00C319FA" w14:paraId="6F2B0422" w14:textId="77777777" w:rsidTr="002260D8">
        <w:trPr>
          <w:trHeight w:val="271"/>
          <w:jc w:val="center"/>
        </w:trPr>
        <w:tc>
          <w:tcPr>
            <w:tcW w:w="1577" w:type="dxa"/>
            <w:tcBorders>
              <w:top w:val="nil"/>
              <w:left w:val="nil"/>
              <w:bottom w:val="nil"/>
              <w:right w:val="nil"/>
            </w:tcBorders>
          </w:tcPr>
          <w:p w14:paraId="02D5F670"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p>
        </w:tc>
        <w:tc>
          <w:tcPr>
            <w:tcW w:w="1494" w:type="dxa"/>
            <w:tcBorders>
              <w:top w:val="nil"/>
              <w:left w:val="nil"/>
              <w:bottom w:val="nil"/>
              <w:right w:val="nil"/>
            </w:tcBorders>
          </w:tcPr>
          <w:p w14:paraId="655BD777"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(0.001)</w:t>
            </w:r>
          </w:p>
        </w:tc>
        <w:tc>
          <w:tcPr>
            <w:tcW w:w="1858" w:type="dxa"/>
            <w:tcBorders>
              <w:top w:val="nil"/>
              <w:left w:val="nil"/>
              <w:bottom w:val="nil"/>
              <w:right w:val="nil"/>
            </w:tcBorders>
          </w:tcPr>
          <w:p w14:paraId="0F65D397"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(0.003)</w:t>
            </w:r>
          </w:p>
        </w:tc>
        <w:tc>
          <w:tcPr>
            <w:tcW w:w="1160" w:type="dxa"/>
            <w:tcBorders>
              <w:top w:val="nil"/>
              <w:left w:val="nil"/>
              <w:bottom w:val="nil"/>
              <w:right w:val="nil"/>
            </w:tcBorders>
          </w:tcPr>
          <w:p w14:paraId="50730CCA"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(0.001)</w:t>
            </w:r>
          </w:p>
        </w:tc>
        <w:tc>
          <w:tcPr>
            <w:tcW w:w="1858" w:type="dxa"/>
            <w:tcBorders>
              <w:top w:val="nil"/>
              <w:left w:val="nil"/>
              <w:bottom w:val="nil"/>
              <w:right w:val="nil"/>
            </w:tcBorders>
          </w:tcPr>
          <w:p w14:paraId="68BE7F6A"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(0.003)</w:t>
            </w:r>
          </w:p>
        </w:tc>
      </w:tr>
      <w:tr w:rsidR="00A16D33" w:rsidRPr="00C319FA" w14:paraId="69258B24" w14:textId="77777777" w:rsidTr="002260D8">
        <w:trPr>
          <w:trHeight w:val="285"/>
          <w:jc w:val="center"/>
        </w:trPr>
        <w:tc>
          <w:tcPr>
            <w:tcW w:w="1577" w:type="dxa"/>
            <w:tcBorders>
              <w:top w:val="nil"/>
              <w:left w:val="nil"/>
              <w:bottom w:val="nil"/>
              <w:right w:val="nil"/>
            </w:tcBorders>
          </w:tcPr>
          <w:p w14:paraId="604A8B81"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p>
        </w:tc>
        <w:tc>
          <w:tcPr>
            <w:tcW w:w="1494" w:type="dxa"/>
            <w:tcBorders>
              <w:top w:val="nil"/>
              <w:left w:val="nil"/>
              <w:bottom w:val="nil"/>
              <w:right w:val="nil"/>
            </w:tcBorders>
          </w:tcPr>
          <w:p w14:paraId="26D6B725"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858" w:type="dxa"/>
            <w:tcBorders>
              <w:top w:val="nil"/>
              <w:left w:val="nil"/>
              <w:bottom w:val="nil"/>
              <w:right w:val="nil"/>
            </w:tcBorders>
          </w:tcPr>
          <w:p w14:paraId="163CD3C5"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160" w:type="dxa"/>
            <w:tcBorders>
              <w:top w:val="nil"/>
              <w:left w:val="nil"/>
              <w:bottom w:val="nil"/>
              <w:right w:val="nil"/>
            </w:tcBorders>
          </w:tcPr>
          <w:p w14:paraId="3694F16D"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858" w:type="dxa"/>
            <w:tcBorders>
              <w:top w:val="nil"/>
              <w:left w:val="nil"/>
              <w:bottom w:val="nil"/>
              <w:right w:val="nil"/>
            </w:tcBorders>
          </w:tcPr>
          <w:p w14:paraId="0AFEB9AB"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p>
        </w:tc>
      </w:tr>
      <w:tr w:rsidR="00A16D33" w:rsidRPr="00C319FA" w14:paraId="2BB83471" w14:textId="77777777" w:rsidTr="002260D8">
        <w:trPr>
          <w:trHeight w:val="285"/>
          <w:jc w:val="center"/>
        </w:trPr>
        <w:tc>
          <w:tcPr>
            <w:tcW w:w="1577" w:type="dxa"/>
            <w:tcBorders>
              <w:top w:val="nil"/>
              <w:left w:val="nil"/>
              <w:bottom w:val="nil"/>
              <w:right w:val="nil"/>
            </w:tcBorders>
          </w:tcPr>
          <w:p w14:paraId="6057E2DB"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r w:rsidRPr="00C319FA">
              <w:rPr>
                <w:rFonts w:asciiTheme="majorHAnsi" w:hAnsiTheme="majorHAnsi" w:cstheme="majorHAnsi"/>
                <w:sz w:val="18"/>
                <w:szCs w:val="18"/>
                <w:lang w:val="en-US"/>
              </w:rPr>
              <w:t>Observations</w:t>
            </w:r>
          </w:p>
        </w:tc>
        <w:tc>
          <w:tcPr>
            <w:tcW w:w="1494" w:type="dxa"/>
            <w:tcBorders>
              <w:top w:val="nil"/>
              <w:left w:val="nil"/>
              <w:bottom w:val="nil"/>
              <w:right w:val="nil"/>
            </w:tcBorders>
          </w:tcPr>
          <w:p w14:paraId="26A6D24A"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14,412</w:t>
            </w:r>
          </w:p>
        </w:tc>
        <w:tc>
          <w:tcPr>
            <w:tcW w:w="1858" w:type="dxa"/>
            <w:tcBorders>
              <w:top w:val="nil"/>
              <w:left w:val="nil"/>
              <w:bottom w:val="nil"/>
              <w:right w:val="nil"/>
            </w:tcBorders>
          </w:tcPr>
          <w:p w14:paraId="68DE157B"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4,245</w:t>
            </w:r>
          </w:p>
        </w:tc>
        <w:tc>
          <w:tcPr>
            <w:tcW w:w="1160" w:type="dxa"/>
            <w:tcBorders>
              <w:top w:val="nil"/>
              <w:left w:val="nil"/>
              <w:bottom w:val="nil"/>
              <w:right w:val="nil"/>
            </w:tcBorders>
          </w:tcPr>
          <w:p w14:paraId="2AEAFD28"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14,368</w:t>
            </w:r>
          </w:p>
        </w:tc>
        <w:tc>
          <w:tcPr>
            <w:tcW w:w="1858" w:type="dxa"/>
            <w:tcBorders>
              <w:top w:val="nil"/>
              <w:left w:val="nil"/>
              <w:bottom w:val="nil"/>
              <w:right w:val="nil"/>
            </w:tcBorders>
          </w:tcPr>
          <w:p w14:paraId="13FEA979"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4,221</w:t>
            </w:r>
          </w:p>
        </w:tc>
      </w:tr>
      <w:tr w:rsidR="00A16D33" w:rsidRPr="00C319FA" w14:paraId="797CC099" w14:textId="77777777" w:rsidTr="002260D8">
        <w:trPr>
          <w:trHeight w:val="285"/>
          <w:jc w:val="center"/>
        </w:trPr>
        <w:tc>
          <w:tcPr>
            <w:tcW w:w="1577" w:type="dxa"/>
            <w:tcBorders>
              <w:top w:val="nil"/>
              <w:left w:val="nil"/>
              <w:bottom w:val="nil"/>
              <w:right w:val="nil"/>
            </w:tcBorders>
          </w:tcPr>
          <w:p w14:paraId="54C09057"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r w:rsidRPr="00C319FA">
              <w:rPr>
                <w:rFonts w:asciiTheme="majorHAnsi" w:hAnsiTheme="majorHAnsi" w:cstheme="majorHAnsi"/>
                <w:sz w:val="18"/>
                <w:szCs w:val="18"/>
                <w:lang w:val="en-US"/>
              </w:rPr>
              <w:t>R-squared</w:t>
            </w:r>
            <w:r>
              <w:rPr>
                <w:rFonts w:asciiTheme="majorHAnsi" w:hAnsiTheme="majorHAnsi" w:cstheme="majorHAnsi"/>
                <w:sz w:val="18"/>
                <w:szCs w:val="18"/>
                <w:lang w:val="en-US"/>
              </w:rPr>
              <w:t xml:space="preserve"> (within)</w:t>
            </w:r>
          </w:p>
        </w:tc>
        <w:tc>
          <w:tcPr>
            <w:tcW w:w="1494" w:type="dxa"/>
            <w:tcBorders>
              <w:top w:val="nil"/>
              <w:left w:val="nil"/>
              <w:bottom w:val="nil"/>
              <w:right w:val="nil"/>
            </w:tcBorders>
          </w:tcPr>
          <w:p w14:paraId="7A6E49C5"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0.221</w:t>
            </w:r>
          </w:p>
        </w:tc>
        <w:tc>
          <w:tcPr>
            <w:tcW w:w="1858" w:type="dxa"/>
            <w:tcBorders>
              <w:top w:val="nil"/>
              <w:left w:val="nil"/>
              <w:bottom w:val="nil"/>
              <w:right w:val="nil"/>
            </w:tcBorders>
          </w:tcPr>
          <w:p w14:paraId="7411078B"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0.148</w:t>
            </w:r>
          </w:p>
        </w:tc>
        <w:tc>
          <w:tcPr>
            <w:tcW w:w="1160" w:type="dxa"/>
            <w:tcBorders>
              <w:top w:val="nil"/>
              <w:left w:val="nil"/>
              <w:bottom w:val="nil"/>
              <w:right w:val="nil"/>
            </w:tcBorders>
          </w:tcPr>
          <w:p w14:paraId="4C5B5ECD"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0.005</w:t>
            </w:r>
          </w:p>
        </w:tc>
        <w:tc>
          <w:tcPr>
            <w:tcW w:w="1858" w:type="dxa"/>
            <w:tcBorders>
              <w:top w:val="nil"/>
              <w:left w:val="nil"/>
              <w:bottom w:val="nil"/>
              <w:right w:val="nil"/>
            </w:tcBorders>
          </w:tcPr>
          <w:p w14:paraId="6850A953"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0.004</w:t>
            </w:r>
          </w:p>
        </w:tc>
      </w:tr>
      <w:tr w:rsidR="00A16D33" w:rsidRPr="00C319FA" w14:paraId="2BD1BAB8" w14:textId="77777777" w:rsidTr="002260D8">
        <w:tblPrEx>
          <w:tblBorders>
            <w:bottom w:val="single" w:sz="6" w:space="0" w:color="auto"/>
          </w:tblBorders>
        </w:tblPrEx>
        <w:trPr>
          <w:trHeight w:val="285"/>
          <w:jc w:val="center"/>
        </w:trPr>
        <w:tc>
          <w:tcPr>
            <w:tcW w:w="1577" w:type="dxa"/>
            <w:tcBorders>
              <w:top w:val="nil"/>
              <w:left w:val="nil"/>
              <w:bottom w:val="single" w:sz="6" w:space="0" w:color="auto"/>
              <w:right w:val="nil"/>
            </w:tcBorders>
          </w:tcPr>
          <w:p w14:paraId="41F5998E" w14:textId="77777777" w:rsidR="00A16D33" w:rsidRPr="00C319FA" w:rsidRDefault="00A16D33" w:rsidP="002260D8">
            <w:pPr>
              <w:widowControl w:val="0"/>
              <w:autoSpaceDE w:val="0"/>
              <w:autoSpaceDN w:val="0"/>
              <w:adjustRightInd w:val="0"/>
              <w:rPr>
                <w:rFonts w:asciiTheme="majorHAnsi" w:hAnsiTheme="majorHAnsi" w:cstheme="majorHAnsi"/>
                <w:sz w:val="18"/>
                <w:szCs w:val="18"/>
                <w:lang w:val="en-US"/>
              </w:rPr>
            </w:pPr>
            <w:r w:rsidRPr="00C319FA">
              <w:rPr>
                <w:rFonts w:asciiTheme="majorHAnsi" w:hAnsiTheme="majorHAnsi" w:cstheme="majorHAnsi"/>
                <w:sz w:val="18"/>
                <w:szCs w:val="18"/>
                <w:lang w:val="en-US"/>
              </w:rPr>
              <w:t>Number of id</w:t>
            </w:r>
          </w:p>
        </w:tc>
        <w:tc>
          <w:tcPr>
            <w:tcW w:w="1494" w:type="dxa"/>
            <w:tcBorders>
              <w:top w:val="nil"/>
              <w:left w:val="nil"/>
              <w:bottom w:val="single" w:sz="6" w:space="0" w:color="auto"/>
              <w:right w:val="nil"/>
            </w:tcBorders>
          </w:tcPr>
          <w:p w14:paraId="0610ACB0"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7,206</w:t>
            </w:r>
          </w:p>
        </w:tc>
        <w:tc>
          <w:tcPr>
            <w:tcW w:w="1858" w:type="dxa"/>
            <w:tcBorders>
              <w:top w:val="nil"/>
              <w:left w:val="nil"/>
              <w:bottom w:val="single" w:sz="6" w:space="0" w:color="auto"/>
              <w:right w:val="nil"/>
            </w:tcBorders>
          </w:tcPr>
          <w:p w14:paraId="48BD9615"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1,415</w:t>
            </w:r>
          </w:p>
        </w:tc>
        <w:tc>
          <w:tcPr>
            <w:tcW w:w="1160" w:type="dxa"/>
            <w:tcBorders>
              <w:top w:val="nil"/>
              <w:left w:val="nil"/>
              <w:bottom w:val="single" w:sz="6" w:space="0" w:color="auto"/>
              <w:right w:val="nil"/>
            </w:tcBorders>
          </w:tcPr>
          <w:p w14:paraId="2C337BAC"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7,184</w:t>
            </w:r>
          </w:p>
        </w:tc>
        <w:tc>
          <w:tcPr>
            <w:tcW w:w="1858" w:type="dxa"/>
            <w:tcBorders>
              <w:top w:val="nil"/>
              <w:left w:val="nil"/>
              <w:bottom w:val="single" w:sz="6" w:space="0" w:color="auto"/>
              <w:right w:val="nil"/>
            </w:tcBorders>
          </w:tcPr>
          <w:p w14:paraId="4E1C395E" w14:textId="77777777" w:rsidR="00A16D33" w:rsidRPr="00C319FA" w:rsidRDefault="00A16D33" w:rsidP="002260D8">
            <w:pPr>
              <w:widowControl w:val="0"/>
              <w:autoSpaceDE w:val="0"/>
              <w:autoSpaceDN w:val="0"/>
              <w:adjustRightInd w:val="0"/>
              <w:jc w:val="center"/>
              <w:rPr>
                <w:rFonts w:asciiTheme="majorHAnsi" w:hAnsiTheme="majorHAnsi" w:cstheme="majorHAnsi"/>
                <w:sz w:val="18"/>
                <w:szCs w:val="18"/>
                <w:lang w:val="en-US"/>
              </w:rPr>
            </w:pPr>
            <w:r w:rsidRPr="00C319FA">
              <w:rPr>
                <w:rFonts w:asciiTheme="majorHAnsi" w:hAnsiTheme="majorHAnsi" w:cstheme="majorHAnsi"/>
                <w:sz w:val="18"/>
                <w:szCs w:val="18"/>
                <w:lang w:val="en-US"/>
              </w:rPr>
              <w:t>1,407</w:t>
            </w:r>
          </w:p>
        </w:tc>
      </w:tr>
    </w:tbl>
    <w:p w14:paraId="27F4EA14" w14:textId="77777777" w:rsidR="00A16D33" w:rsidRDefault="00A16D33" w:rsidP="00A16D33">
      <w:pPr>
        <w:widowControl w:val="0"/>
        <w:autoSpaceDE w:val="0"/>
        <w:autoSpaceDN w:val="0"/>
        <w:adjustRightInd w:val="0"/>
        <w:rPr>
          <w:rFonts w:asciiTheme="majorHAnsi" w:hAnsiTheme="majorHAnsi" w:cstheme="majorHAnsi"/>
          <w:sz w:val="18"/>
          <w:szCs w:val="18"/>
          <w:lang w:val="en-US"/>
        </w:rPr>
      </w:pPr>
      <w:r>
        <w:rPr>
          <w:rFonts w:asciiTheme="majorHAnsi" w:hAnsiTheme="majorHAnsi" w:cstheme="majorHAnsi"/>
          <w:sz w:val="18"/>
          <w:szCs w:val="18"/>
          <w:lang w:val="en-US"/>
        </w:rPr>
        <w:t>Note: Entries are regression coefficients with r</w:t>
      </w:r>
      <w:r w:rsidRPr="00C319FA">
        <w:rPr>
          <w:rFonts w:asciiTheme="majorHAnsi" w:hAnsiTheme="majorHAnsi" w:cstheme="majorHAnsi"/>
          <w:sz w:val="18"/>
          <w:szCs w:val="18"/>
          <w:lang w:val="en-US"/>
        </w:rPr>
        <w:t>obust standard errors in parentheses</w:t>
      </w:r>
      <w:r>
        <w:rPr>
          <w:rFonts w:asciiTheme="majorHAnsi" w:hAnsiTheme="majorHAnsi" w:cstheme="majorHAnsi"/>
          <w:sz w:val="18"/>
          <w:szCs w:val="18"/>
          <w:lang w:val="en-US"/>
        </w:rPr>
        <w:t xml:space="preserve"> based on fixed effects models (clustering on individuals). t0 and t1 are dummy variables for time points. Baseline category by model, and consequently the value of the constant: model 1 = t0, model 2 = t-1, model 3 = t0, model 4 = t-1. The results from the models are depicted in Figure 3 and Figure 5 (main manuscript). Individuals who were part of the treatment group in the experiment are excluded from the analysis. </w:t>
      </w:r>
      <w:r w:rsidRPr="00C319FA">
        <w:rPr>
          <w:rFonts w:asciiTheme="majorHAnsi" w:hAnsiTheme="majorHAnsi" w:cstheme="majorHAnsi"/>
          <w:sz w:val="18"/>
          <w:szCs w:val="18"/>
          <w:lang w:val="en-US"/>
        </w:rPr>
        <w:t>*** p&lt;0.01, ** p&lt;0.05, * p&lt;0.1</w:t>
      </w:r>
    </w:p>
    <w:p w14:paraId="79C4D4CF" w14:textId="77777777" w:rsidR="00A16D33" w:rsidRDefault="00A16D33" w:rsidP="00A16D33">
      <w:pPr>
        <w:widowControl w:val="0"/>
        <w:autoSpaceDE w:val="0"/>
        <w:autoSpaceDN w:val="0"/>
        <w:adjustRightInd w:val="0"/>
        <w:rPr>
          <w:rFonts w:asciiTheme="majorHAnsi" w:hAnsiTheme="majorHAnsi" w:cstheme="majorHAnsi"/>
          <w:sz w:val="18"/>
          <w:szCs w:val="18"/>
          <w:lang w:val="en-US"/>
        </w:rPr>
      </w:pPr>
    </w:p>
    <w:p w14:paraId="0A537136" w14:textId="77777777" w:rsidR="00A16D33" w:rsidRDefault="00A16D33" w:rsidP="00AD6CC1">
      <w:pPr>
        <w:rPr>
          <w:b/>
          <w:lang w:val="en-US"/>
        </w:rPr>
      </w:pPr>
    </w:p>
    <w:p w14:paraId="1831C569" w14:textId="77777777" w:rsidR="00A16D33" w:rsidRDefault="00A16D33">
      <w:pPr>
        <w:rPr>
          <w:b/>
          <w:lang w:val="en-US"/>
        </w:rPr>
      </w:pPr>
      <w:r>
        <w:rPr>
          <w:b/>
          <w:lang w:val="en-US"/>
        </w:rPr>
        <w:br w:type="page"/>
      </w:r>
    </w:p>
    <w:p w14:paraId="5BBFE0E2" w14:textId="21FBB30D" w:rsidR="00C2150A" w:rsidRPr="00AD6CC1" w:rsidRDefault="00431CB1" w:rsidP="1F4FDB41">
      <w:pPr>
        <w:rPr>
          <w:sz w:val="18"/>
          <w:szCs w:val="18"/>
          <w:lang w:val="en-US"/>
        </w:rPr>
      </w:pPr>
      <w:r w:rsidRPr="00A34A3D">
        <w:rPr>
          <w:b/>
          <w:lang w:val="en-US"/>
        </w:rPr>
        <w:lastRenderedPageBreak/>
        <w:t xml:space="preserve">Table </w:t>
      </w:r>
      <w:r w:rsidR="00DC1EF6">
        <w:rPr>
          <w:b/>
          <w:lang w:val="en-US"/>
        </w:rPr>
        <w:t>S</w:t>
      </w:r>
      <w:r w:rsidR="00CB5A7F">
        <w:rPr>
          <w:b/>
          <w:lang w:val="en-US"/>
        </w:rPr>
        <w:t>10</w:t>
      </w:r>
      <w:r w:rsidRPr="00A34A3D">
        <w:rPr>
          <w:b/>
          <w:lang w:val="en-US"/>
        </w:rPr>
        <w:t xml:space="preserve">: </w:t>
      </w:r>
      <w:r w:rsidR="00C2150A" w:rsidRPr="00AD6CC1">
        <w:rPr>
          <w:sz w:val="18"/>
          <w:szCs w:val="18"/>
          <w:lang w:val="en-US"/>
        </w:rPr>
        <w:t xml:space="preserve"> </w:t>
      </w:r>
      <w:r w:rsidR="006D4E60" w:rsidRPr="00AD6CC1">
        <w:rPr>
          <w:b/>
          <w:lang w:val="en-US"/>
        </w:rPr>
        <w:t>C</w:t>
      </w:r>
      <w:r w:rsidR="00C2150A" w:rsidRPr="00AD6CC1">
        <w:rPr>
          <w:b/>
          <w:lang w:val="en-US"/>
        </w:rPr>
        <w:t>oronavirus priming experiment</w:t>
      </w:r>
      <w:r w:rsidR="006D4E60" w:rsidRPr="00AD6CC1">
        <w:rPr>
          <w:b/>
          <w:lang w:val="en-US"/>
        </w:rPr>
        <w:t xml:space="preserve"> </w:t>
      </w:r>
      <w:r w:rsidRPr="00AD6CC1">
        <w:rPr>
          <w:b/>
          <w:lang w:val="en-US"/>
        </w:rPr>
        <w:t xml:space="preserve">effect on </w:t>
      </w:r>
      <w:r w:rsidR="006D4E60" w:rsidRPr="00AD6CC1">
        <w:rPr>
          <w:b/>
          <w:lang w:val="en-US"/>
        </w:rPr>
        <w:t>institutional trust</w:t>
      </w:r>
      <w:r w:rsidR="00A34A3D">
        <w:rPr>
          <w:b/>
          <w:lang w:val="en-US"/>
        </w:rPr>
        <w:t xml:space="preserve"> (OLS, coefficients).</w:t>
      </w:r>
    </w:p>
    <w:p w14:paraId="504F9E64" w14:textId="1C833628" w:rsidR="00C2150A" w:rsidRDefault="00C2150A" w:rsidP="00C2150A">
      <w:pPr>
        <w:widowControl w:val="0"/>
        <w:autoSpaceDE w:val="0"/>
        <w:autoSpaceDN w:val="0"/>
        <w:adjustRightInd w:val="0"/>
        <w:jc w:val="center"/>
        <w:rPr>
          <w:lang w:val="en-US"/>
        </w:rPr>
      </w:pPr>
    </w:p>
    <w:tbl>
      <w:tblPr>
        <w:tblW w:w="8985" w:type="dxa"/>
        <w:jc w:val="center"/>
        <w:tblLayout w:type="fixed"/>
        <w:tblCellMar>
          <w:left w:w="75" w:type="dxa"/>
          <w:right w:w="75" w:type="dxa"/>
        </w:tblCellMar>
        <w:tblLook w:val="0000" w:firstRow="0" w:lastRow="0" w:firstColumn="0" w:lastColumn="0" w:noHBand="0" w:noVBand="0"/>
      </w:tblPr>
      <w:tblGrid>
        <w:gridCol w:w="3099"/>
        <w:gridCol w:w="918"/>
        <w:gridCol w:w="918"/>
        <w:gridCol w:w="1296"/>
        <w:gridCol w:w="918"/>
        <w:gridCol w:w="918"/>
        <w:gridCol w:w="918"/>
      </w:tblGrid>
      <w:tr w:rsidR="00D76EA7" w:rsidRPr="00D76EA7" w14:paraId="5C7F3C6D" w14:textId="3CB5C061" w:rsidTr="00017BD2">
        <w:trPr>
          <w:jc w:val="center"/>
        </w:trPr>
        <w:tc>
          <w:tcPr>
            <w:tcW w:w="3099" w:type="dxa"/>
            <w:tcBorders>
              <w:top w:val="single" w:sz="6" w:space="0" w:color="auto"/>
              <w:left w:val="nil"/>
              <w:bottom w:val="nil"/>
              <w:right w:val="nil"/>
            </w:tcBorders>
          </w:tcPr>
          <w:p w14:paraId="197C3461" w14:textId="77777777" w:rsidR="00D76EA7" w:rsidRPr="00C2150A" w:rsidRDefault="00D76EA7" w:rsidP="00C90E6B">
            <w:pPr>
              <w:widowControl w:val="0"/>
              <w:autoSpaceDE w:val="0"/>
              <w:autoSpaceDN w:val="0"/>
              <w:adjustRightInd w:val="0"/>
              <w:rPr>
                <w:rFonts w:asciiTheme="majorHAnsi" w:hAnsiTheme="majorHAnsi" w:cstheme="majorHAnsi"/>
                <w:sz w:val="18"/>
                <w:szCs w:val="18"/>
                <w:lang w:val="en-US"/>
              </w:rPr>
            </w:pPr>
          </w:p>
        </w:tc>
        <w:tc>
          <w:tcPr>
            <w:tcW w:w="3132" w:type="dxa"/>
            <w:gridSpan w:val="3"/>
            <w:tcBorders>
              <w:top w:val="single" w:sz="6" w:space="0" w:color="auto"/>
              <w:left w:val="nil"/>
              <w:bottom w:val="nil"/>
              <w:right w:val="nil"/>
            </w:tcBorders>
          </w:tcPr>
          <w:p w14:paraId="290C6B5B" w14:textId="3A0910E3" w:rsidR="00D76EA7" w:rsidRPr="00C2150A" w:rsidRDefault="00D76EA7" w:rsidP="00C90E6B">
            <w:pPr>
              <w:widowControl w:val="0"/>
              <w:autoSpaceDE w:val="0"/>
              <w:autoSpaceDN w:val="0"/>
              <w:adjustRightInd w:val="0"/>
              <w:jc w:val="center"/>
              <w:rPr>
                <w:rFonts w:asciiTheme="majorHAnsi" w:hAnsiTheme="majorHAnsi" w:cstheme="majorHAnsi"/>
                <w:sz w:val="18"/>
                <w:szCs w:val="18"/>
                <w:lang w:val="en-US"/>
              </w:rPr>
            </w:pPr>
            <w:r>
              <w:rPr>
                <w:rFonts w:asciiTheme="majorHAnsi" w:hAnsiTheme="majorHAnsi" w:cstheme="majorHAnsi"/>
                <w:sz w:val="18"/>
                <w:szCs w:val="18"/>
                <w:lang w:val="en-US"/>
              </w:rPr>
              <w:t>Full sample</w:t>
            </w:r>
          </w:p>
        </w:tc>
        <w:tc>
          <w:tcPr>
            <w:tcW w:w="2754" w:type="dxa"/>
            <w:gridSpan w:val="3"/>
            <w:tcBorders>
              <w:top w:val="single" w:sz="6" w:space="0" w:color="auto"/>
              <w:left w:val="nil"/>
              <w:bottom w:val="nil"/>
              <w:right w:val="nil"/>
            </w:tcBorders>
          </w:tcPr>
          <w:p w14:paraId="74EA0905" w14:textId="304082FB" w:rsidR="00D76EA7" w:rsidRPr="00D76EA7" w:rsidRDefault="00D76EA7" w:rsidP="00C90E6B">
            <w:pPr>
              <w:widowControl w:val="0"/>
              <w:autoSpaceDE w:val="0"/>
              <w:autoSpaceDN w:val="0"/>
              <w:adjustRightInd w:val="0"/>
              <w:jc w:val="center"/>
              <w:rPr>
                <w:rFonts w:asciiTheme="majorHAnsi" w:hAnsiTheme="majorHAnsi" w:cstheme="majorHAnsi"/>
                <w:sz w:val="18"/>
                <w:szCs w:val="18"/>
                <w:lang w:val="en-US"/>
              </w:rPr>
            </w:pPr>
            <w:r>
              <w:rPr>
                <w:rFonts w:asciiTheme="majorHAnsi" w:hAnsiTheme="majorHAnsi" w:cstheme="majorHAnsi"/>
                <w:sz w:val="18"/>
                <w:szCs w:val="18"/>
                <w:lang w:val="en-US"/>
              </w:rPr>
              <w:t>Excludes t-1 participants</w:t>
            </w:r>
          </w:p>
        </w:tc>
      </w:tr>
      <w:tr w:rsidR="00D76EA7" w:rsidRPr="00D76EA7" w14:paraId="1B4F2C3B" w14:textId="5168E818" w:rsidTr="00D76EA7">
        <w:trPr>
          <w:jc w:val="center"/>
        </w:trPr>
        <w:tc>
          <w:tcPr>
            <w:tcW w:w="3099" w:type="dxa"/>
            <w:tcBorders>
              <w:top w:val="nil"/>
              <w:left w:val="nil"/>
              <w:bottom w:val="single" w:sz="6" w:space="0" w:color="auto"/>
              <w:right w:val="nil"/>
            </w:tcBorders>
          </w:tcPr>
          <w:p w14:paraId="183E0E8C" w14:textId="71CB5B99"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p>
        </w:tc>
        <w:tc>
          <w:tcPr>
            <w:tcW w:w="918" w:type="dxa"/>
            <w:tcBorders>
              <w:top w:val="nil"/>
              <w:left w:val="nil"/>
              <w:bottom w:val="single" w:sz="6" w:space="0" w:color="auto"/>
              <w:right w:val="nil"/>
            </w:tcBorders>
          </w:tcPr>
          <w:p w14:paraId="1FC0C862"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Model 1</w:t>
            </w:r>
          </w:p>
        </w:tc>
        <w:tc>
          <w:tcPr>
            <w:tcW w:w="918" w:type="dxa"/>
            <w:tcBorders>
              <w:top w:val="nil"/>
              <w:left w:val="nil"/>
              <w:bottom w:val="single" w:sz="6" w:space="0" w:color="auto"/>
              <w:right w:val="nil"/>
            </w:tcBorders>
          </w:tcPr>
          <w:p w14:paraId="41D421EE"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Model 2</w:t>
            </w:r>
          </w:p>
        </w:tc>
        <w:tc>
          <w:tcPr>
            <w:tcW w:w="1296" w:type="dxa"/>
            <w:tcBorders>
              <w:top w:val="nil"/>
              <w:left w:val="nil"/>
              <w:bottom w:val="single" w:sz="6" w:space="0" w:color="auto"/>
              <w:right w:val="nil"/>
            </w:tcBorders>
          </w:tcPr>
          <w:p w14:paraId="0226887F"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Model 3</w:t>
            </w:r>
          </w:p>
        </w:tc>
        <w:tc>
          <w:tcPr>
            <w:tcW w:w="918" w:type="dxa"/>
            <w:tcBorders>
              <w:top w:val="nil"/>
              <w:left w:val="nil"/>
              <w:bottom w:val="single" w:sz="6" w:space="0" w:color="auto"/>
              <w:right w:val="nil"/>
            </w:tcBorders>
          </w:tcPr>
          <w:p w14:paraId="409CD47C" w14:textId="3AE904CA"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 xml:space="preserve">Model </w:t>
            </w:r>
            <w:r>
              <w:rPr>
                <w:rFonts w:asciiTheme="majorHAnsi" w:hAnsiTheme="majorHAnsi" w:cstheme="majorHAnsi"/>
                <w:sz w:val="18"/>
                <w:szCs w:val="18"/>
                <w:lang w:val="en-US"/>
              </w:rPr>
              <w:t>4</w:t>
            </w:r>
          </w:p>
        </w:tc>
        <w:tc>
          <w:tcPr>
            <w:tcW w:w="918" w:type="dxa"/>
            <w:tcBorders>
              <w:top w:val="nil"/>
              <w:left w:val="nil"/>
              <w:bottom w:val="single" w:sz="6" w:space="0" w:color="auto"/>
              <w:right w:val="nil"/>
            </w:tcBorders>
          </w:tcPr>
          <w:p w14:paraId="5B9064DF" w14:textId="240E3138"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 xml:space="preserve">Model </w:t>
            </w:r>
            <w:r>
              <w:rPr>
                <w:rFonts w:asciiTheme="majorHAnsi" w:hAnsiTheme="majorHAnsi" w:cstheme="majorHAnsi"/>
                <w:sz w:val="18"/>
                <w:szCs w:val="18"/>
                <w:lang w:val="en-US"/>
              </w:rPr>
              <w:t>5</w:t>
            </w:r>
          </w:p>
        </w:tc>
        <w:tc>
          <w:tcPr>
            <w:tcW w:w="918" w:type="dxa"/>
            <w:tcBorders>
              <w:top w:val="nil"/>
              <w:left w:val="nil"/>
              <w:bottom w:val="single" w:sz="6" w:space="0" w:color="auto"/>
              <w:right w:val="nil"/>
            </w:tcBorders>
          </w:tcPr>
          <w:p w14:paraId="4D7AB852" w14:textId="6E571E04"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 xml:space="preserve">Model </w:t>
            </w:r>
            <w:r>
              <w:rPr>
                <w:rFonts w:asciiTheme="majorHAnsi" w:hAnsiTheme="majorHAnsi" w:cstheme="majorHAnsi"/>
                <w:sz w:val="18"/>
                <w:szCs w:val="18"/>
                <w:lang w:val="en-US"/>
              </w:rPr>
              <w:t>6</w:t>
            </w:r>
          </w:p>
        </w:tc>
      </w:tr>
      <w:tr w:rsidR="00D76EA7" w:rsidRPr="00D76EA7" w14:paraId="4FF175D7" w14:textId="77FDFE8C" w:rsidTr="00D76EA7">
        <w:trPr>
          <w:jc w:val="center"/>
        </w:trPr>
        <w:tc>
          <w:tcPr>
            <w:tcW w:w="3099" w:type="dxa"/>
            <w:tcBorders>
              <w:top w:val="nil"/>
              <w:left w:val="nil"/>
              <w:bottom w:val="nil"/>
              <w:right w:val="nil"/>
            </w:tcBorders>
          </w:tcPr>
          <w:p w14:paraId="4760A0D6" w14:textId="7777777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p>
        </w:tc>
        <w:tc>
          <w:tcPr>
            <w:tcW w:w="918" w:type="dxa"/>
            <w:tcBorders>
              <w:top w:val="nil"/>
              <w:left w:val="nil"/>
              <w:bottom w:val="nil"/>
              <w:right w:val="nil"/>
            </w:tcBorders>
          </w:tcPr>
          <w:p w14:paraId="61071492"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67AD1548"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1296" w:type="dxa"/>
            <w:tcBorders>
              <w:top w:val="nil"/>
              <w:left w:val="nil"/>
              <w:bottom w:val="nil"/>
              <w:right w:val="nil"/>
            </w:tcBorders>
          </w:tcPr>
          <w:p w14:paraId="761648BD"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661B3C1D"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3DDE1D18"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0D0F0587"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r>
      <w:tr w:rsidR="00D76EA7" w:rsidRPr="00D76EA7" w14:paraId="3F245C1E" w14:textId="1453BD6C" w:rsidTr="00D76EA7">
        <w:trPr>
          <w:jc w:val="center"/>
        </w:trPr>
        <w:tc>
          <w:tcPr>
            <w:tcW w:w="3099" w:type="dxa"/>
            <w:tcBorders>
              <w:top w:val="nil"/>
              <w:left w:val="nil"/>
              <w:bottom w:val="nil"/>
              <w:right w:val="nil"/>
            </w:tcBorders>
          </w:tcPr>
          <w:p w14:paraId="7D42AA9E" w14:textId="75F95FEC"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r>
              <w:rPr>
                <w:rFonts w:asciiTheme="majorHAnsi" w:hAnsiTheme="majorHAnsi" w:cstheme="majorHAnsi"/>
                <w:sz w:val="18"/>
                <w:szCs w:val="18"/>
                <w:lang w:val="en-US"/>
              </w:rPr>
              <w:t>Priming experiment condition (dummy)</w:t>
            </w:r>
          </w:p>
        </w:tc>
        <w:tc>
          <w:tcPr>
            <w:tcW w:w="918" w:type="dxa"/>
            <w:tcBorders>
              <w:top w:val="nil"/>
              <w:left w:val="nil"/>
              <w:bottom w:val="nil"/>
              <w:right w:val="nil"/>
            </w:tcBorders>
          </w:tcPr>
          <w:p w14:paraId="019876B9"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0.003</w:t>
            </w:r>
          </w:p>
        </w:tc>
        <w:tc>
          <w:tcPr>
            <w:tcW w:w="918" w:type="dxa"/>
            <w:tcBorders>
              <w:top w:val="nil"/>
              <w:left w:val="nil"/>
              <w:bottom w:val="nil"/>
              <w:right w:val="nil"/>
            </w:tcBorders>
          </w:tcPr>
          <w:p w14:paraId="510F4C7B"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-0.001</w:t>
            </w:r>
          </w:p>
        </w:tc>
        <w:tc>
          <w:tcPr>
            <w:tcW w:w="1296" w:type="dxa"/>
            <w:tcBorders>
              <w:top w:val="nil"/>
              <w:left w:val="nil"/>
              <w:bottom w:val="nil"/>
              <w:right w:val="nil"/>
            </w:tcBorders>
          </w:tcPr>
          <w:p w14:paraId="52F5EA24"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-0.004</w:t>
            </w:r>
          </w:p>
        </w:tc>
        <w:tc>
          <w:tcPr>
            <w:tcW w:w="918" w:type="dxa"/>
            <w:tcBorders>
              <w:top w:val="nil"/>
              <w:left w:val="nil"/>
              <w:bottom w:val="nil"/>
              <w:right w:val="nil"/>
            </w:tcBorders>
          </w:tcPr>
          <w:p w14:paraId="6B96A69B" w14:textId="030939F0"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-0.001</w:t>
            </w:r>
          </w:p>
        </w:tc>
        <w:tc>
          <w:tcPr>
            <w:tcW w:w="918" w:type="dxa"/>
            <w:tcBorders>
              <w:top w:val="nil"/>
              <w:left w:val="nil"/>
              <w:bottom w:val="nil"/>
              <w:right w:val="nil"/>
            </w:tcBorders>
          </w:tcPr>
          <w:p w14:paraId="0D82885D" w14:textId="14005E2B"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-0.002</w:t>
            </w:r>
          </w:p>
        </w:tc>
        <w:tc>
          <w:tcPr>
            <w:tcW w:w="918" w:type="dxa"/>
            <w:tcBorders>
              <w:top w:val="nil"/>
              <w:left w:val="nil"/>
              <w:bottom w:val="nil"/>
              <w:right w:val="nil"/>
            </w:tcBorders>
          </w:tcPr>
          <w:p w14:paraId="63B61B98" w14:textId="6D295104"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-0.008</w:t>
            </w:r>
          </w:p>
        </w:tc>
      </w:tr>
      <w:tr w:rsidR="00D76EA7" w:rsidRPr="00D76EA7" w14:paraId="65538199" w14:textId="5C4D7ED1" w:rsidTr="00D76EA7">
        <w:trPr>
          <w:jc w:val="center"/>
        </w:trPr>
        <w:tc>
          <w:tcPr>
            <w:tcW w:w="3099" w:type="dxa"/>
            <w:tcBorders>
              <w:top w:val="nil"/>
              <w:left w:val="nil"/>
              <w:bottom w:val="nil"/>
              <w:right w:val="nil"/>
            </w:tcBorders>
          </w:tcPr>
          <w:p w14:paraId="70EEBA18" w14:textId="7777777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p>
        </w:tc>
        <w:tc>
          <w:tcPr>
            <w:tcW w:w="918" w:type="dxa"/>
            <w:tcBorders>
              <w:top w:val="nil"/>
              <w:left w:val="nil"/>
              <w:bottom w:val="nil"/>
              <w:right w:val="nil"/>
            </w:tcBorders>
          </w:tcPr>
          <w:p w14:paraId="11662AB3"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(0.005)</w:t>
            </w:r>
          </w:p>
        </w:tc>
        <w:tc>
          <w:tcPr>
            <w:tcW w:w="918" w:type="dxa"/>
            <w:tcBorders>
              <w:top w:val="nil"/>
              <w:left w:val="nil"/>
              <w:bottom w:val="nil"/>
              <w:right w:val="nil"/>
            </w:tcBorders>
          </w:tcPr>
          <w:p w14:paraId="1780D1CC"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(0.004)</w:t>
            </w:r>
          </w:p>
        </w:tc>
        <w:tc>
          <w:tcPr>
            <w:tcW w:w="1296" w:type="dxa"/>
            <w:tcBorders>
              <w:top w:val="nil"/>
              <w:left w:val="nil"/>
              <w:bottom w:val="nil"/>
              <w:right w:val="nil"/>
            </w:tcBorders>
          </w:tcPr>
          <w:p w14:paraId="43FD3E80"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(0.013)</w:t>
            </w:r>
          </w:p>
        </w:tc>
        <w:tc>
          <w:tcPr>
            <w:tcW w:w="918" w:type="dxa"/>
            <w:tcBorders>
              <w:top w:val="nil"/>
              <w:left w:val="nil"/>
              <w:bottom w:val="nil"/>
              <w:right w:val="nil"/>
            </w:tcBorders>
          </w:tcPr>
          <w:p w14:paraId="240707A5" w14:textId="6515FC8A"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(0.005)</w:t>
            </w:r>
          </w:p>
        </w:tc>
        <w:tc>
          <w:tcPr>
            <w:tcW w:w="918" w:type="dxa"/>
            <w:tcBorders>
              <w:top w:val="nil"/>
              <w:left w:val="nil"/>
              <w:bottom w:val="nil"/>
              <w:right w:val="nil"/>
            </w:tcBorders>
          </w:tcPr>
          <w:p w14:paraId="3CBD181D" w14:textId="17861E2A"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(0.004)</w:t>
            </w:r>
          </w:p>
        </w:tc>
        <w:tc>
          <w:tcPr>
            <w:tcW w:w="918" w:type="dxa"/>
            <w:tcBorders>
              <w:top w:val="nil"/>
              <w:left w:val="nil"/>
              <w:bottom w:val="nil"/>
              <w:right w:val="nil"/>
            </w:tcBorders>
          </w:tcPr>
          <w:p w14:paraId="3D52DBD7" w14:textId="0F3FF78B"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(0.014)</w:t>
            </w:r>
          </w:p>
        </w:tc>
      </w:tr>
      <w:tr w:rsidR="00D76EA7" w:rsidRPr="00D76EA7" w14:paraId="4A783174" w14:textId="2EC88FA3" w:rsidTr="00D76EA7">
        <w:trPr>
          <w:jc w:val="center"/>
        </w:trPr>
        <w:tc>
          <w:tcPr>
            <w:tcW w:w="3099" w:type="dxa"/>
            <w:tcBorders>
              <w:top w:val="nil"/>
              <w:left w:val="nil"/>
              <w:bottom w:val="nil"/>
              <w:right w:val="nil"/>
            </w:tcBorders>
          </w:tcPr>
          <w:p w14:paraId="4F9FC743" w14:textId="164A62B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r>
              <w:rPr>
                <w:rFonts w:asciiTheme="majorHAnsi" w:hAnsiTheme="majorHAnsi" w:cstheme="majorHAnsi"/>
                <w:sz w:val="18"/>
                <w:szCs w:val="18"/>
                <w:lang w:val="en-US"/>
              </w:rPr>
              <w:t>Institutional trust at t0</w:t>
            </w:r>
          </w:p>
        </w:tc>
        <w:tc>
          <w:tcPr>
            <w:tcW w:w="918" w:type="dxa"/>
            <w:tcBorders>
              <w:top w:val="nil"/>
              <w:left w:val="nil"/>
              <w:bottom w:val="nil"/>
              <w:right w:val="nil"/>
            </w:tcBorders>
          </w:tcPr>
          <w:p w14:paraId="3FAC38C5"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4D0AB8D4" w14:textId="05F6C56B"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0.69</w:t>
            </w:r>
            <w:r>
              <w:rPr>
                <w:rFonts w:asciiTheme="majorHAnsi" w:hAnsiTheme="majorHAnsi" w:cstheme="majorHAnsi"/>
                <w:sz w:val="18"/>
                <w:szCs w:val="18"/>
                <w:lang w:val="en-US"/>
              </w:rPr>
              <w:t>6</w:t>
            </w:r>
            <w:r w:rsidRPr="00C2150A">
              <w:rPr>
                <w:rFonts w:asciiTheme="majorHAnsi" w:hAnsiTheme="majorHAnsi" w:cstheme="majorHAnsi"/>
                <w:sz w:val="18"/>
                <w:szCs w:val="18"/>
                <w:lang w:val="en-US"/>
              </w:rPr>
              <w:t>***</w:t>
            </w:r>
          </w:p>
        </w:tc>
        <w:tc>
          <w:tcPr>
            <w:tcW w:w="1296" w:type="dxa"/>
            <w:tcBorders>
              <w:top w:val="nil"/>
              <w:left w:val="nil"/>
              <w:bottom w:val="nil"/>
              <w:right w:val="nil"/>
            </w:tcBorders>
          </w:tcPr>
          <w:p w14:paraId="2F617FFF" w14:textId="0E9DADC1"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0.69</w:t>
            </w:r>
            <w:r>
              <w:rPr>
                <w:rFonts w:asciiTheme="majorHAnsi" w:hAnsiTheme="majorHAnsi" w:cstheme="majorHAnsi"/>
                <w:sz w:val="18"/>
                <w:szCs w:val="18"/>
                <w:lang w:val="en-US"/>
              </w:rPr>
              <w:t>5</w:t>
            </w:r>
            <w:r w:rsidRPr="00C2150A">
              <w:rPr>
                <w:rFonts w:asciiTheme="majorHAnsi" w:hAnsiTheme="majorHAnsi" w:cstheme="majorHAnsi"/>
                <w:sz w:val="18"/>
                <w:szCs w:val="18"/>
                <w:lang w:val="en-US"/>
              </w:rPr>
              <w:t>***</w:t>
            </w:r>
          </w:p>
        </w:tc>
        <w:tc>
          <w:tcPr>
            <w:tcW w:w="918" w:type="dxa"/>
            <w:tcBorders>
              <w:top w:val="nil"/>
              <w:left w:val="nil"/>
              <w:bottom w:val="nil"/>
              <w:right w:val="nil"/>
            </w:tcBorders>
          </w:tcPr>
          <w:p w14:paraId="5F3B3375"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7D320823" w14:textId="08818F49"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0.692***</w:t>
            </w:r>
          </w:p>
        </w:tc>
        <w:tc>
          <w:tcPr>
            <w:tcW w:w="918" w:type="dxa"/>
            <w:tcBorders>
              <w:top w:val="nil"/>
              <w:left w:val="nil"/>
              <w:bottom w:val="nil"/>
              <w:right w:val="nil"/>
            </w:tcBorders>
          </w:tcPr>
          <w:p w14:paraId="036F117E" w14:textId="6D629186"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0.688***</w:t>
            </w:r>
          </w:p>
        </w:tc>
      </w:tr>
      <w:tr w:rsidR="00D76EA7" w:rsidRPr="00D76EA7" w14:paraId="6A9F4F16" w14:textId="56FEBC1B" w:rsidTr="00D76EA7">
        <w:trPr>
          <w:jc w:val="center"/>
        </w:trPr>
        <w:tc>
          <w:tcPr>
            <w:tcW w:w="3099" w:type="dxa"/>
            <w:tcBorders>
              <w:top w:val="nil"/>
              <w:left w:val="nil"/>
              <w:bottom w:val="nil"/>
              <w:right w:val="nil"/>
            </w:tcBorders>
          </w:tcPr>
          <w:p w14:paraId="000E047D" w14:textId="7777777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p>
        </w:tc>
        <w:tc>
          <w:tcPr>
            <w:tcW w:w="918" w:type="dxa"/>
            <w:tcBorders>
              <w:top w:val="nil"/>
              <w:left w:val="nil"/>
              <w:bottom w:val="nil"/>
              <w:right w:val="nil"/>
            </w:tcBorders>
          </w:tcPr>
          <w:p w14:paraId="34CEDE9E"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7F3F1782"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(0.008)</w:t>
            </w:r>
          </w:p>
        </w:tc>
        <w:tc>
          <w:tcPr>
            <w:tcW w:w="1296" w:type="dxa"/>
            <w:tcBorders>
              <w:top w:val="nil"/>
              <w:left w:val="nil"/>
              <w:bottom w:val="nil"/>
              <w:right w:val="nil"/>
            </w:tcBorders>
          </w:tcPr>
          <w:p w14:paraId="3275C1FA"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(0.010)</w:t>
            </w:r>
          </w:p>
        </w:tc>
        <w:tc>
          <w:tcPr>
            <w:tcW w:w="918" w:type="dxa"/>
            <w:tcBorders>
              <w:top w:val="nil"/>
              <w:left w:val="nil"/>
              <w:bottom w:val="nil"/>
              <w:right w:val="nil"/>
            </w:tcBorders>
          </w:tcPr>
          <w:p w14:paraId="05832D88"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14766618" w14:textId="7975AFBF"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(0.009)</w:t>
            </w:r>
          </w:p>
        </w:tc>
        <w:tc>
          <w:tcPr>
            <w:tcW w:w="918" w:type="dxa"/>
            <w:tcBorders>
              <w:top w:val="nil"/>
              <w:left w:val="nil"/>
              <w:bottom w:val="nil"/>
              <w:right w:val="nil"/>
            </w:tcBorders>
          </w:tcPr>
          <w:p w14:paraId="1D37563A" w14:textId="32E42C25"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(0.011)</w:t>
            </w:r>
          </w:p>
        </w:tc>
      </w:tr>
      <w:tr w:rsidR="00D76EA7" w:rsidRPr="00D76EA7" w14:paraId="24A65E87" w14:textId="6EF3A8B0" w:rsidTr="00D76EA7">
        <w:trPr>
          <w:jc w:val="center"/>
        </w:trPr>
        <w:tc>
          <w:tcPr>
            <w:tcW w:w="3099" w:type="dxa"/>
            <w:tcBorders>
              <w:top w:val="nil"/>
              <w:left w:val="nil"/>
              <w:bottom w:val="nil"/>
              <w:right w:val="nil"/>
            </w:tcBorders>
          </w:tcPr>
          <w:p w14:paraId="7CA9F2D4" w14:textId="586352F8"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r>
              <w:rPr>
                <w:rFonts w:asciiTheme="majorHAnsi" w:hAnsiTheme="majorHAnsi" w:cstheme="majorHAnsi"/>
                <w:sz w:val="18"/>
                <w:szCs w:val="18"/>
                <w:lang w:val="en-US"/>
              </w:rPr>
              <w:t xml:space="preserve">Experiment </w:t>
            </w:r>
            <w:r>
              <w:rPr>
                <w:rFonts w:asciiTheme="majorHAnsi" w:hAnsiTheme="majorHAnsi" w:cstheme="majorHAnsi"/>
                <w:sz w:val="18"/>
                <w:szCs w:val="18"/>
                <w:lang w:val="en-US"/>
              </w:rPr>
              <w:sym w:font="Symbol" w:char="F043"/>
            </w:r>
            <w:r>
              <w:rPr>
                <w:rFonts w:asciiTheme="majorHAnsi" w:hAnsiTheme="majorHAnsi" w:cstheme="majorHAnsi"/>
                <w:sz w:val="18"/>
                <w:szCs w:val="18"/>
                <w:lang w:val="en-US"/>
              </w:rPr>
              <w:t xml:space="preserve"> Institutional trust at t0</w:t>
            </w:r>
          </w:p>
        </w:tc>
        <w:tc>
          <w:tcPr>
            <w:tcW w:w="918" w:type="dxa"/>
            <w:tcBorders>
              <w:top w:val="nil"/>
              <w:left w:val="nil"/>
              <w:bottom w:val="nil"/>
              <w:right w:val="nil"/>
            </w:tcBorders>
          </w:tcPr>
          <w:p w14:paraId="1ED5A82D"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05A19540"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1296" w:type="dxa"/>
            <w:tcBorders>
              <w:top w:val="nil"/>
              <w:left w:val="nil"/>
              <w:bottom w:val="nil"/>
              <w:right w:val="nil"/>
            </w:tcBorders>
          </w:tcPr>
          <w:p w14:paraId="22E775FE" w14:textId="1F8CA60F"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0.00</w:t>
            </w:r>
            <w:r>
              <w:rPr>
                <w:rFonts w:asciiTheme="majorHAnsi" w:hAnsiTheme="majorHAnsi" w:cstheme="majorHAnsi"/>
                <w:sz w:val="18"/>
                <w:szCs w:val="18"/>
                <w:lang w:val="en-US"/>
              </w:rPr>
              <w:t>3</w:t>
            </w:r>
          </w:p>
        </w:tc>
        <w:tc>
          <w:tcPr>
            <w:tcW w:w="918" w:type="dxa"/>
            <w:tcBorders>
              <w:top w:val="nil"/>
              <w:left w:val="nil"/>
              <w:bottom w:val="nil"/>
              <w:right w:val="nil"/>
            </w:tcBorders>
          </w:tcPr>
          <w:p w14:paraId="149B5BEE"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272273D5"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6FC278F5" w14:textId="767E67B9"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0.010</w:t>
            </w:r>
          </w:p>
        </w:tc>
      </w:tr>
      <w:tr w:rsidR="00D76EA7" w:rsidRPr="00D76EA7" w14:paraId="29B08292" w14:textId="12A75341" w:rsidTr="00D76EA7">
        <w:trPr>
          <w:jc w:val="center"/>
        </w:trPr>
        <w:tc>
          <w:tcPr>
            <w:tcW w:w="3099" w:type="dxa"/>
            <w:tcBorders>
              <w:top w:val="nil"/>
              <w:left w:val="nil"/>
              <w:bottom w:val="nil"/>
              <w:right w:val="nil"/>
            </w:tcBorders>
          </w:tcPr>
          <w:p w14:paraId="1D851EF0" w14:textId="7777777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p>
        </w:tc>
        <w:tc>
          <w:tcPr>
            <w:tcW w:w="918" w:type="dxa"/>
            <w:tcBorders>
              <w:top w:val="nil"/>
              <w:left w:val="nil"/>
              <w:bottom w:val="nil"/>
              <w:right w:val="nil"/>
            </w:tcBorders>
          </w:tcPr>
          <w:p w14:paraId="17009204"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0BEE591B"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1296" w:type="dxa"/>
            <w:tcBorders>
              <w:top w:val="nil"/>
              <w:left w:val="nil"/>
              <w:bottom w:val="nil"/>
              <w:right w:val="nil"/>
            </w:tcBorders>
          </w:tcPr>
          <w:p w14:paraId="51DD1662"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(0.018)</w:t>
            </w:r>
          </w:p>
        </w:tc>
        <w:tc>
          <w:tcPr>
            <w:tcW w:w="918" w:type="dxa"/>
            <w:tcBorders>
              <w:top w:val="nil"/>
              <w:left w:val="nil"/>
              <w:bottom w:val="nil"/>
              <w:right w:val="nil"/>
            </w:tcBorders>
          </w:tcPr>
          <w:p w14:paraId="3831AF05"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65141474"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4E61847A" w14:textId="6A5E0DB4"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(0.019)</w:t>
            </w:r>
          </w:p>
        </w:tc>
      </w:tr>
      <w:tr w:rsidR="00D76EA7" w:rsidRPr="00D76EA7" w14:paraId="771757B2" w14:textId="0E240A19" w:rsidTr="00D76EA7">
        <w:trPr>
          <w:jc w:val="center"/>
        </w:trPr>
        <w:tc>
          <w:tcPr>
            <w:tcW w:w="3099" w:type="dxa"/>
            <w:tcBorders>
              <w:top w:val="nil"/>
              <w:left w:val="nil"/>
              <w:bottom w:val="nil"/>
              <w:right w:val="nil"/>
            </w:tcBorders>
          </w:tcPr>
          <w:p w14:paraId="738DF420" w14:textId="7777777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r w:rsidRPr="00C2150A">
              <w:rPr>
                <w:rFonts w:asciiTheme="majorHAnsi" w:hAnsiTheme="majorHAnsi" w:cstheme="majorHAnsi"/>
                <w:sz w:val="18"/>
                <w:szCs w:val="18"/>
                <w:lang w:val="en-US"/>
              </w:rPr>
              <w:t>Constant</w:t>
            </w:r>
          </w:p>
        </w:tc>
        <w:tc>
          <w:tcPr>
            <w:tcW w:w="918" w:type="dxa"/>
            <w:tcBorders>
              <w:top w:val="nil"/>
              <w:left w:val="nil"/>
              <w:bottom w:val="nil"/>
              <w:right w:val="nil"/>
            </w:tcBorders>
          </w:tcPr>
          <w:p w14:paraId="27DB6EB5"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0.736***</w:t>
            </w:r>
          </w:p>
        </w:tc>
        <w:tc>
          <w:tcPr>
            <w:tcW w:w="918" w:type="dxa"/>
            <w:tcBorders>
              <w:top w:val="nil"/>
              <w:left w:val="nil"/>
              <w:bottom w:val="nil"/>
              <w:right w:val="nil"/>
            </w:tcBorders>
          </w:tcPr>
          <w:p w14:paraId="2832CBA1" w14:textId="0FD555D4"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0.29</w:t>
            </w:r>
            <w:r>
              <w:rPr>
                <w:rFonts w:asciiTheme="majorHAnsi" w:hAnsiTheme="majorHAnsi" w:cstheme="majorHAnsi"/>
                <w:sz w:val="18"/>
                <w:szCs w:val="18"/>
                <w:lang w:val="en-US"/>
              </w:rPr>
              <w:t>2</w:t>
            </w:r>
            <w:r w:rsidRPr="00C2150A">
              <w:rPr>
                <w:rFonts w:asciiTheme="majorHAnsi" w:hAnsiTheme="majorHAnsi" w:cstheme="majorHAnsi"/>
                <w:sz w:val="18"/>
                <w:szCs w:val="18"/>
                <w:lang w:val="en-US"/>
              </w:rPr>
              <w:t>***</w:t>
            </w:r>
          </w:p>
        </w:tc>
        <w:tc>
          <w:tcPr>
            <w:tcW w:w="1296" w:type="dxa"/>
            <w:tcBorders>
              <w:top w:val="nil"/>
              <w:left w:val="nil"/>
              <w:bottom w:val="nil"/>
              <w:right w:val="nil"/>
            </w:tcBorders>
          </w:tcPr>
          <w:p w14:paraId="3FBAA9F8" w14:textId="41ABF73F"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0.29</w:t>
            </w:r>
            <w:r>
              <w:rPr>
                <w:rFonts w:asciiTheme="majorHAnsi" w:hAnsiTheme="majorHAnsi" w:cstheme="majorHAnsi"/>
                <w:sz w:val="18"/>
                <w:szCs w:val="18"/>
                <w:lang w:val="en-US"/>
              </w:rPr>
              <w:t>3</w:t>
            </w:r>
            <w:r w:rsidRPr="00C2150A">
              <w:rPr>
                <w:rFonts w:asciiTheme="majorHAnsi" w:hAnsiTheme="majorHAnsi" w:cstheme="majorHAnsi"/>
                <w:sz w:val="18"/>
                <w:szCs w:val="18"/>
                <w:lang w:val="en-US"/>
              </w:rPr>
              <w:t>***</w:t>
            </w:r>
          </w:p>
        </w:tc>
        <w:tc>
          <w:tcPr>
            <w:tcW w:w="918" w:type="dxa"/>
            <w:tcBorders>
              <w:top w:val="nil"/>
              <w:left w:val="nil"/>
              <w:bottom w:val="nil"/>
              <w:right w:val="nil"/>
            </w:tcBorders>
          </w:tcPr>
          <w:p w14:paraId="17A42964" w14:textId="3540A901"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0.740***</w:t>
            </w:r>
          </w:p>
        </w:tc>
        <w:tc>
          <w:tcPr>
            <w:tcW w:w="918" w:type="dxa"/>
            <w:tcBorders>
              <w:top w:val="nil"/>
              <w:left w:val="nil"/>
              <w:bottom w:val="nil"/>
              <w:right w:val="nil"/>
            </w:tcBorders>
          </w:tcPr>
          <w:p w14:paraId="0FD49FAC" w14:textId="0CA05373"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0.295***</w:t>
            </w:r>
          </w:p>
        </w:tc>
        <w:tc>
          <w:tcPr>
            <w:tcW w:w="918" w:type="dxa"/>
            <w:tcBorders>
              <w:top w:val="nil"/>
              <w:left w:val="nil"/>
              <w:bottom w:val="nil"/>
              <w:right w:val="nil"/>
            </w:tcBorders>
          </w:tcPr>
          <w:p w14:paraId="6AFE41C1" w14:textId="7DAE0C36"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0.297***</w:t>
            </w:r>
          </w:p>
        </w:tc>
      </w:tr>
      <w:tr w:rsidR="00D76EA7" w:rsidRPr="00D76EA7" w14:paraId="44A998CA" w14:textId="372D72C3" w:rsidTr="00D76EA7">
        <w:trPr>
          <w:jc w:val="center"/>
        </w:trPr>
        <w:tc>
          <w:tcPr>
            <w:tcW w:w="3099" w:type="dxa"/>
            <w:tcBorders>
              <w:top w:val="nil"/>
              <w:left w:val="nil"/>
              <w:bottom w:val="nil"/>
              <w:right w:val="nil"/>
            </w:tcBorders>
          </w:tcPr>
          <w:p w14:paraId="558C483D" w14:textId="7777777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p>
        </w:tc>
        <w:tc>
          <w:tcPr>
            <w:tcW w:w="918" w:type="dxa"/>
            <w:tcBorders>
              <w:top w:val="nil"/>
              <w:left w:val="nil"/>
              <w:bottom w:val="nil"/>
              <w:right w:val="nil"/>
            </w:tcBorders>
          </w:tcPr>
          <w:p w14:paraId="01BC40AE"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(0.003)</w:t>
            </w:r>
          </w:p>
        </w:tc>
        <w:tc>
          <w:tcPr>
            <w:tcW w:w="918" w:type="dxa"/>
            <w:tcBorders>
              <w:top w:val="nil"/>
              <w:left w:val="nil"/>
              <w:bottom w:val="nil"/>
              <w:right w:val="nil"/>
            </w:tcBorders>
          </w:tcPr>
          <w:p w14:paraId="2E09F1A2"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(0.006)</w:t>
            </w:r>
          </w:p>
        </w:tc>
        <w:tc>
          <w:tcPr>
            <w:tcW w:w="1296" w:type="dxa"/>
            <w:tcBorders>
              <w:top w:val="nil"/>
              <w:left w:val="nil"/>
              <w:bottom w:val="nil"/>
              <w:right w:val="nil"/>
            </w:tcBorders>
          </w:tcPr>
          <w:p w14:paraId="4E87A3F4"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(0.007)</w:t>
            </w:r>
          </w:p>
        </w:tc>
        <w:tc>
          <w:tcPr>
            <w:tcW w:w="918" w:type="dxa"/>
            <w:tcBorders>
              <w:top w:val="nil"/>
              <w:left w:val="nil"/>
              <w:bottom w:val="nil"/>
              <w:right w:val="nil"/>
            </w:tcBorders>
          </w:tcPr>
          <w:p w14:paraId="6598812C" w14:textId="19175E9E"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(0.003)</w:t>
            </w:r>
          </w:p>
        </w:tc>
        <w:tc>
          <w:tcPr>
            <w:tcW w:w="918" w:type="dxa"/>
            <w:tcBorders>
              <w:top w:val="nil"/>
              <w:left w:val="nil"/>
              <w:bottom w:val="nil"/>
              <w:right w:val="nil"/>
            </w:tcBorders>
          </w:tcPr>
          <w:p w14:paraId="26A06920" w14:textId="30959590"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(0.007)</w:t>
            </w:r>
          </w:p>
        </w:tc>
        <w:tc>
          <w:tcPr>
            <w:tcW w:w="918" w:type="dxa"/>
            <w:tcBorders>
              <w:top w:val="nil"/>
              <w:left w:val="nil"/>
              <w:bottom w:val="nil"/>
              <w:right w:val="nil"/>
            </w:tcBorders>
          </w:tcPr>
          <w:p w14:paraId="72EDB8EE" w14:textId="759777B2"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(0.008)</w:t>
            </w:r>
          </w:p>
        </w:tc>
      </w:tr>
      <w:tr w:rsidR="00D76EA7" w:rsidRPr="00D76EA7" w14:paraId="2F4076BB" w14:textId="24DC672B" w:rsidTr="00D76EA7">
        <w:trPr>
          <w:jc w:val="center"/>
        </w:trPr>
        <w:tc>
          <w:tcPr>
            <w:tcW w:w="3099" w:type="dxa"/>
            <w:tcBorders>
              <w:top w:val="nil"/>
              <w:left w:val="nil"/>
              <w:bottom w:val="nil"/>
              <w:right w:val="nil"/>
            </w:tcBorders>
          </w:tcPr>
          <w:p w14:paraId="39574C5C" w14:textId="7777777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p>
        </w:tc>
        <w:tc>
          <w:tcPr>
            <w:tcW w:w="918" w:type="dxa"/>
            <w:tcBorders>
              <w:top w:val="nil"/>
              <w:left w:val="nil"/>
              <w:bottom w:val="nil"/>
              <w:right w:val="nil"/>
            </w:tcBorders>
          </w:tcPr>
          <w:p w14:paraId="65192A21"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1172237C"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1296" w:type="dxa"/>
            <w:tcBorders>
              <w:top w:val="nil"/>
              <w:left w:val="nil"/>
              <w:bottom w:val="nil"/>
              <w:right w:val="nil"/>
            </w:tcBorders>
          </w:tcPr>
          <w:p w14:paraId="62C80A4F"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366E94E5"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4B52D87A"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44479E81" w14:textId="77777777"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p>
        </w:tc>
      </w:tr>
      <w:tr w:rsidR="00D76EA7" w:rsidRPr="00D76EA7" w14:paraId="1541F294" w14:textId="0A98A112" w:rsidTr="00D76EA7">
        <w:trPr>
          <w:jc w:val="center"/>
        </w:trPr>
        <w:tc>
          <w:tcPr>
            <w:tcW w:w="3099" w:type="dxa"/>
            <w:tcBorders>
              <w:top w:val="nil"/>
              <w:left w:val="nil"/>
              <w:bottom w:val="nil"/>
              <w:right w:val="nil"/>
            </w:tcBorders>
          </w:tcPr>
          <w:p w14:paraId="5717AB57" w14:textId="7777777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r w:rsidRPr="00C2150A">
              <w:rPr>
                <w:rFonts w:asciiTheme="majorHAnsi" w:hAnsiTheme="majorHAnsi" w:cstheme="majorHAnsi"/>
                <w:sz w:val="18"/>
                <w:szCs w:val="18"/>
                <w:lang w:val="en-US"/>
              </w:rPr>
              <w:t>Observations</w:t>
            </w:r>
          </w:p>
        </w:tc>
        <w:tc>
          <w:tcPr>
            <w:tcW w:w="918" w:type="dxa"/>
            <w:tcBorders>
              <w:top w:val="nil"/>
              <w:left w:val="nil"/>
              <w:bottom w:val="nil"/>
              <w:right w:val="nil"/>
            </w:tcBorders>
          </w:tcPr>
          <w:p w14:paraId="4215066A"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11,281</w:t>
            </w:r>
          </w:p>
        </w:tc>
        <w:tc>
          <w:tcPr>
            <w:tcW w:w="918" w:type="dxa"/>
            <w:tcBorders>
              <w:top w:val="nil"/>
              <w:left w:val="nil"/>
              <w:bottom w:val="nil"/>
              <w:right w:val="nil"/>
            </w:tcBorders>
          </w:tcPr>
          <w:p w14:paraId="3BA3FA3B" w14:textId="4DCA0754"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1</w:t>
            </w:r>
            <w:r>
              <w:rPr>
                <w:rFonts w:asciiTheme="majorHAnsi" w:hAnsiTheme="majorHAnsi" w:cstheme="majorHAnsi"/>
                <w:sz w:val="18"/>
                <w:szCs w:val="18"/>
                <w:lang w:val="en-US"/>
              </w:rPr>
              <w:t>0</w:t>
            </w:r>
            <w:r w:rsidRPr="00C2150A">
              <w:rPr>
                <w:rFonts w:asciiTheme="majorHAnsi" w:hAnsiTheme="majorHAnsi" w:cstheme="majorHAnsi"/>
                <w:sz w:val="18"/>
                <w:szCs w:val="18"/>
                <w:lang w:val="en-US"/>
              </w:rPr>
              <w:t>,</w:t>
            </w:r>
            <w:r>
              <w:rPr>
                <w:rFonts w:asciiTheme="majorHAnsi" w:hAnsiTheme="majorHAnsi" w:cstheme="majorHAnsi"/>
                <w:sz w:val="18"/>
                <w:szCs w:val="18"/>
                <w:lang w:val="en-US"/>
              </w:rPr>
              <w:t>840</w:t>
            </w:r>
          </w:p>
        </w:tc>
        <w:tc>
          <w:tcPr>
            <w:tcW w:w="1296" w:type="dxa"/>
            <w:tcBorders>
              <w:top w:val="nil"/>
              <w:left w:val="nil"/>
              <w:bottom w:val="nil"/>
              <w:right w:val="nil"/>
            </w:tcBorders>
          </w:tcPr>
          <w:p w14:paraId="1CC38E97" w14:textId="08CBCDF9"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1</w:t>
            </w:r>
            <w:r>
              <w:rPr>
                <w:rFonts w:asciiTheme="majorHAnsi" w:hAnsiTheme="majorHAnsi" w:cstheme="majorHAnsi"/>
                <w:sz w:val="18"/>
                <w:szCs w:val="18"/>
                <w:lang w:val="en-US"/>
              </w:rPr>
              <w:t>0</w:t>
            </w:r>
            <w:r w:rsidRPr="00C2150A">
              <w:rPr>
                <w:rFonts w:asciiTheme="majorHAnsi" w:hAnsiTheme="majorHAnsi" w:cstheme="majorHAnsi"/>
                <w:sz w:val="18"/>
                <w:szCs w:val="18"/>
                <w:lang w:val="en-US"/>
              </w:rPr>
              <w:t>,8</w:t>
            </w:r>
            <w:r>
              <w:rPr>
                <w:rFonts w:asciiTheme="majorHAnsi" w:hAnsiTheme="majorHAnsi" w:cstheme="majorHAnsi"/>
                <w:sz w:val="18"/>
                <w:szCs w:val="18"/>
                <w:lang w:val="en-US"/>
              </w:rPr>
              <w:t>40</w:t>
            </w:r>
          </w:p>
        </w:tc>
        <w:tc>
          <w:tcPr>
            <w:tcW w:w="918" w:type="dxa"/>
            <w:tcBorders>
              <w:top w:val="nil"/>
              <w:left w:val="nil"/>
              <w:bottom w:val="nil"/>
              <w:right w:val="nil"/>
            </w:tcBorders>
          </w:tcPr>
          <w:p w14:paraId="1C67D9BA" w14:textId="4ED7E551"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9,825</w:t>
            </w:r>
          </w:p>
        </w:tc>
        <w:tc>
          <w:tcPr>
            <w:tcW w:w="918" w:type="dxa"/>
            <w:tcBorders>
              <w:top w:val="nil"/>
              <w:left w:val="nil"/>
              <w:bottom w:val="nil"/>
              <w:right w:val="nil"/>
            </w:tcBorders>
          </w:tcPr>
          <w:p w14:paraId="57187229" w14:textId="4B8545CB"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9,423</w:t>
            </w:r>
          </w:p>
        </w:tc>
        <w:tc>
          <w:tcPr>
            <w:tcW w:w="918" w:type="dxa"/>
            <w:tcBorders>
              <w:top w:val="nil"/>
              <w:left w:val="nil"/>
              <w:bottom w:val="nil"/>
              <w:right w:val="nil"/>
            </w:tcBorders>
          </w:tcPr>
          <w:p w14:paraId="5FE07492" w14:textId="52D34FC4"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9,423</w:t>
            </w:r>
          </w:p>
        </w:tc>
      </w:tr>
      <w:tr w:rsidR="00D76EA7" w:rsidRPr="00D76EA7" w14:paraId="6A2F1167" w14:textId="40E4F189" w:rsidTr="00D76EA7">
        <w:trPr>
          <w:jc w:val="center"/>
        </w:trPr>
        <w:tc>
          <w:tcPr>
            <w:tcW w:w="3099" w:type="dxa"/>
            <w:tcBorders>
              <w:top w:val="nil"/>
              <w:left w:val="nil"/>
              <w:bottom w:val="single" w:sz="6" w:space="0" w:color="auto"/>
              <w:right w:val="nil"/>
            </w:tcBorders>
          </w:tcPr>
          <w:p w14:paraId="1E03C254" w14:textId="7777777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r w:rsidRPr="00C2150A">
              <w:rPr>
                <w:rFonts w:asciiTheme="majorHAnsi" w:hAnsiTheme="majorHAnsi" w:cstheme="majorHAnsi"/>
                <w:sz w:val="18"/>
                <w:szCs w:val="18"/>
                <w:lang w:val="en-US"/>
              </w:rPr>
              <w:t>R-squared</w:t>
            </w:r>
          </w:p>
        </w:tc>
        <w:tc>
          <w:tcPr>
            <w:tcW w:w="918" w:type="dxa"/>
            <w:tcBorders>
              <w:top w:val="nil"/>
              <w:left w:val="nil"/>
              <w:bottom w:val="single" w:sz="6" w:space="0" w:color="auto"/>
              <w:right w:val="nil"/>
            </w:tcBorders>
          </w:tcPr>
          <w:p w14:paraId="1142CA97"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0.000</w:t>
            </w:r>
          </w:p>
        </w:tc>
        <w:tc>
          <w:tcPr>
            <w:tcW w:w="918" w:type="dxa"/>
            <w:tcBorders>
              <w:top w:val="nil"/>
              <w:left w:val="nil"/>
              <w:bottom w:val="single" w:sz="6" w:space="0" w:color="auto"/>
              <w:right w:val="nil"/>
            </w:tcBorders>
          </w:tcPr>
          <w:p w14:paraId="4A62AD90" w14:textId="30212872"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0.50</w:t>
            </w:r>
            <w:r>
              <w:rPr>
                <w:rFonts w:asciiTheme="majorHAnsi" w:hAnsiTheme="majorHAnsi" w:cstheme="majorHAnsi"/>
                <w:sz w:val="18"/>
                <w:szCs w:val="18"/>
                <w:lang w:val="en-US"/>
              </w:rPr>
              <w:t>5</w:t>
            </w:r>
          </w:p>
        </w:tc>
        <w:tc>
          <w:tcPr>
            <w:tcW w:w="1296" w:type="dxa"/>
            <w:tcBorders>
              <w:top w:val="nil"/>
              <w:left w:val="nil"/>
              <w:bottom w:val="single" w:sz="6" w:space="0" w:color="auto"/>
              <w:right w:val="nil"/>
            </w:tcBorders>
          </w:tcPr>
          <w:p w14:paraId="46A95BAF" w14:textId="3B97BE13"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r w:rsidRPr="00C2150A">
              <w:rPr>
                <w:rFonts w:asciiTheme="majorHAnsi" w:hAnsiTheme="majorHAnsi" w:cstheme="majorHAnsi"/>
                <w:sz w:val="18"/>
                <w:szCs w:val="18"/>
                <w:lang w:val="en-US"/>
              </w:rPr>
              <w:t>0.50</w:t>
            </w:r>
            <w:r>
              <w:rPr>
                <w:rFonts w:asciiTheme="majorHAnsi" w:hAnsiTheme="majorHAnsi" w:cstheme="majorHAnsi"/>
                <w:sz w:val="18"/>
                <w:szCs w:val="18"/>
                <w:lang w:val="en-US"/>
              </w:rPr>
              <w:t>5</w:t>
            </w:r>
          </w:p>
        </w:tc>
        <w:tc>
          <w:tcPr>
            <w:tcW w:w="918" w:type="dxa"/>
            <w:tcBorders>
              <w:top w:val="nil"/>
              <w:left w:val="nil"/>
              <w:bottom w:val="single" w:sz="6" w:space="0" w:color="auto"/>
              <w:right w:val="nil"/>
            </w:tcBorders>
          </w:tcPr>
          <w:p w14:paraId="2A12EF36" w14:textId="0FA7F5F0"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0.000</w:t>
            </w:r>
          </w:p>
        </w:tc>
        <w:tc>
          <w:tcPr>
            <w:tcW w:w="918" w:type="dxa"/>
            <w:tcBorders>
              <w:top w:val="nil"/>
              <w:left w:val="nil"/>
              <w:bottom w:val="single" w:sz="6" w:space="0" w:color="auto"/>
              <w:right w:val="nil"/>
            </w:tcBorders>
          </w:tcPr>
          <w:p w14:paraId="336FA74F" w14:textId="3992A299"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0.499</w:t>
            </w:r>
          </w:p>
        </w:tc>
        <w:tc>
          <w:tcPr>
            <w:tcW w:w="918" w:type="dxa"/>
            <w:tcBorders>
              <w:top w:val="nil"/>
              <w:left w:val="nil"/>
              <w:bottom w:val="single" w:sz="6" w:space="0" w:color="auto"/>
              <w:right w:val="nil"/>
            </w:tcBorders>
          </w:tcPr>
          <w:p w14:paraId="5D72607B" w14:textId="49749A14" w:rsidR="00D76EA7" w:rsidRPr="00D76EA7" w:rsidRDefault="00D76EA7" w:rsidP="00D76EA7">
            <w:pPr>
              <w:widowControl w:val="0"/>
              <w:autoSpaceDE w:val="0"/>
              <w:autoSpaceDN w:val="0"/>
              <w:adjustRightInd w:val="0"/>
              <w:jc w:val="center"/>
              <w:rPr>
                <w:rFonts w:asciiTheme="majorHAnsi" w:hAnsiTheme="majorHAnsi" w:cstheme="majorHAnsi"/>
                <w:sz w:val="18"/>
                <w:szCs w:val="18"/>
                <w:lang w:val="en-US"/>
              </w:rPr>
            </w:pPr>
            <w:r w:rsidRPr="00D76EA7">
              <w:rPr>
                <w:rFonts w:asciiTheme="majorHAnsi" w:hAnsiTheme="majorHAnsi" w:cstheme="majorHAnsi"/>
                <w:sz w:val="18"/>
                <w:szCs w:val="18"/>
                <w:lang w:val="en-US"/>
              </w:rPr>
              <w:t>0.499</w:t>
            </w:r>
          </w:p>
        </w:tc>
      </w:tr>
      <w:tr w:rsidR="00D76EA7" w:rsidRPr="00C2150A" w14:paraId="63A6353F" w14:textId="07EC4646" w:rsidTr="00D76EA7">
        <w:trPr>
          <w:jc w:val="center"/>
        </w:trPr>
        <w:tc>
          <w:tcPr>
            <w:tcW w:w="3099" w:type="dxa"/>
            <w:tcBorders>
              <w:top w:val="nil"/>
              <w:left w:val="nil"/>
              <w:bottom w:val="nil"/>
              <w:right w:val="nil"/>
            </w:tcBorders>
          </w:tcPr>
          <w:p w14:paraId="2ABB8B8A" w14:textId="7777777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p>
        </w:tc>
        <w:tc>
          <w:tcPr>
            <w:tcW w:w="918" w:type="dxa"/>
            <w:tcBorders>
              <w:top w:val="nil"/>
              <w:left w:val="nil"/>
              <w:bottom w:val="nil"/>
              <w:right w:val="nil"/>
            </w:tcBorders>
          </w:tcPr>
          <w:p w14:paraId="77E4EEEB"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24AE99A5"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1296" w:type="dxa"/>
            <w:tcBorders>
              <w:top w:val="nil"/>
              <w:left w:val="nil"/>
              <w:bottom w:val="nil"/>
              <w:right w:val="nil"/>
            </w:tcBorders>
          </w:tcPr>
          <w:p w14:paraId="5949148C"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0E509B03"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455782AE"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nil"/>
              <w:right w:val="nil"/>
            </w:tcBorders>
          </w:tcPr>
          <w:p w14:paraId="493D16B7"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r>
      <w:tr w:rsidR="00D76EA7" w:rsidRPr="00C2150A" w14:paraId="71ACADDA" w14:textId="479D4B96" w:rsidTr="00D76EA7">
        <w:tblPrEx>
          <w:tblBorders>
            <w:bottom w:val="single" w:sz="6" w:space="0" w:color="auto"/>
          </w:tblBorders>
        </w:tblPrEx>
        <w:trPr>
          <w:jc w:val="center"/>
        </w:trPr>
        <w:tc>
          <w:tcPr>
            <w:tcW w:w="3099" w:type="dxa"/>
            <w:tcBorders>
              <w:top w:val="nil"/>
              <w:left w:val="nil"/>
              <w:bottom w:val="single" w:sz="6" w:space="0" w:color="auto"/>
              <w:right w:val="nil"/>
            </w:tcBorders>
          </w:tcPr>
          <w:p w14:paraId="7A558B6C" w14:textId="77777777" w:rsidR="00D76EA7" w:rsidRPr="00C2150A" w:rsidRDefault="00D76EA7" w:rsidP="00D76EA7">
            <w:pPr>
              <w:widowControl w:val="0"/>
              <w:autoSpaceDE w:val="0"/>
              <w:autoSpaceDN w:val="0"/>
              <w:adjustRightInd w:val="0"/>
              <w:rPr>
                <w:rFonts w:asciiTheme="majorHAnsi" w:hAnsiTheme="majorHAnsi" w:cstheme="majorHAnsi"/>
                <w:sz w:val="18"/>
                <w:szCs w:val="18"/>
                <w:lang w:val="en-US"/>
              </w:rPr>
            </w:pPr>
          </w:p>
        </w:tc>
        <w:tc>
          <w:tcPr>
            <w:tcW w:w="918" w:type="dxa"/>
            <w:tcBorders>
              <w:top w:val="nil"/>
              <w:left w:val="nil"/>
              <w:bottom w:val="single" w:sz="6" w:space="0" w:color="auto"/>
              <w:right w:val="nil"/>
            </w:tcBorders>
          </w:tcPr>
          <w:p w14:paraId="3ED2B0C3"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single" w:sz="6" w:space="0" w:color="auto"/>
              <w:right w:val="nil"/>
            </w:tcBorders>
          </w:tcPr>
          <w:p w14:paraId="33D3EC80"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1296" w:type="dxa"/>
            <w:tcBorders>
              <w:top w:val="nil"/>
              <w:left w:val="nil"/>
              <w:bottom w:val="single" w:sz="6" w:space="0" w:color="auto"/>
              <w:right w:val="nil"/>
            </w:tcBorders>
          </w:tcPr>
          <w:p w14:paraId="6424C529"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single" w:sz="6" w:space="0" w:color="auto"/>
              <w:right w:val="nil"/>
            </w:tcBorders>
          </w:tcPr>
          <w:p w14:paraId="7869A2EA"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single" w:sz="6" w:space="0" w:color="auto"/>
              <w:right w:val="nil"/>
            </w:tcBorders>
          </w:tcPr>
          <w:p w14:paraId="079BDAA8"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c>
          <w:tcPr>
            <w:tcW w:w="918" w:type="dxa"/>
            <w:tcBorders>
              <w:top w:val="nil"/>
              <w:left w:val="nil"/>
              <w:bottom w:val="single" w:sz="6" w:space="0" w:color="auto"/>
              <w:right w:val="nil"/>
            </w:tcBorders>
          </w:tcPr>
          <w:p w14:paraId="01200506" w14:textId="77777777" w:rsidR="00D76EA7" w:rsidRPr="00C2150A" w:rsidRDefault="00D76EA7" w:rsidP="00D76EA7">
            <w:pPr>
              <w:widowControl w:val="0"/>
              <w:autoSpaceDE w:val="0"/>
              <w:autoSpaceDN w:val="0"/>
              <w:adjustRightInd w:val="0"/>
              <w:jc w:val="center"/>
              <w:rPr>
                <w:rFonts w:asciiTheme="majorHAnsi" w:hAnsiTheme="majorHAnsi" w:cstheme="majorHAnsi"/>
                <w:sz w:val="18"/>
                <w:szCs w:val="18"/>
                <w:lang w:val="en-US"/>
              </w:rPr>
            </w:pPr>
          </w:p>
        </w:tc>
      </w:tr>
    </w:tbl>
    <w:p w14:paraId="10457B88" w14:textId="5010BD75" w:rsidR="00C2150A" w:rsidRPr="00C2150A" w:rsidRDefault="00C2150A" w:rsidP="00C2150A">
      <w:pPr>
        <w:widowControl w:val="0"/>
        <w:autoSpaceDE w:val="0"/>
        <w:autoSpaceDN w:val="0"/>
        <w:adjustRightInd w:val="0"/>
        <w:rPr>
          <w:rFonts w:asciiTheme="majorHAnsi" w:hAnsiTheme="majorHAnsi" w:cstheme="majorHAnsi"/>
          <w:sz w:val="18"/>
          <w:szCs w:val="18"/>
          <w:lang w:val="en-US"/>
        </w:rPr>
      </w:pPr>
      <w:r w:rsidRPr="00C2150A">
        <w:rPr>
          <w:rFonts w:asciiTheme="majorHAnsi" w:hAnsiTheme="majorHAnsi" w:cstheme="majorHAnsi"/>
          <w:sz w:val="18"/>
          <w:szCs w:val="18"/>
          <w:lang w:val="en-US"/>
        </w:rPr>
        <w:t>Note:</w:t>
      </w:r>
      <w:r>
        <w:rPr>
          <w:rFonts w:asciiTheme="majorHAnsi" w:hAnsiTheme="majorHAnsi" w:cstheme="majorHAnsi"/>
          <w:sz w:val="18"/>
          <w:szCs w:val="18"/>
          <w:lang w:val="en-US"/>
        </w:rPr>
        <w:t xml:space="preserve"> </w:t>
      </w:r>
      <w:r w:rsidR="00187AE3">
        <w:rPr>
          <w:rFonts w:asciiTheme="majorHAnsi" w:hAnsiTheme="majorHAnsi" w:cstheme="majorHAnsi"/>
          <w:sz w:val="18"/>
          <w:szCs w:val="18"/>
          <w:lang w:val="en-US"/>
        </w:rPr>
        <w:t xml:space="preserve">Experimental conditions: 0 = control condition (n = 7520) and 1 = treatment condition (n = 3869). </w:t>
      </w:r>
      <w:r w:rsidR="006D4E60">
        <w:rPr>
          <w:rFonts w:asciiTheme="majorHAnsi" w:hAnsiTheme="majorHAnsi" w:cstheme="majorHAnsi"/>
          <w:sz w:val="18"/>
          <w:szCs w:val="18"/>
          <w:lang w:val="en-US"/>
        </w:rPr>
        <w:t>Question wording, r</w:t>
      </w:r>
      <w:r>
        <w:rPr>
          <w:rFonts w:asciiTheme="majorHAnsi" w:hAnsiTheme="majorHAnsi" w:cstheme="majorHAnsi"/>
          <w:sz w:val="18"/>
          <w:szCs w:val="18"/>
          <w:lang w:val="en-US"/>
        </w:rPr>
        <w:t xml:space="preserve">esponse options and coding choices </w:t>
      </w:r>
      <w:r w:rsidR="00187AE3">
        <w:rPr>
          <w:rFonts w:asciiTheme="majorHAnsi" w:hAnsiTheme="majorHAnsi" w:cstheme="majorHAnsi"/>
          <w:sz w:val="18"/>
          <w:szCs w:val="18"/>
          <w:lang w:val="en-US"/>
        </w:rPr>
        <w:t>for</w:t>
      </w:r>
      <w:r>
        <w:rPr>
          <w:rFonts w:asciiTheme="majorHAnsi" w:hAnsiTheme="majorHAnsi" w:cstheme="majorHAnsi"/>
          <w:sz w:val="18"/>
          <w:szCs w:val="18"/>
          <w:lang w:val="en-US"/>
        </w:rPr>
        <w:t xml:space="preserve"> institutional trust are included in </w:t>
      </w:r>
      <w:r w:rsidR="006D4E60">
        <w:rPr>
          <w:rFonts w:asciiTheme="majorHAnsi" w:hAnsiTheme="majorHAnsi" w:cstheme="majorHAnsi"/>
          <w:sz w:val="18"/>
          <w:szCs w:val="18"/>
          <w:lang w:val="en-US"/>
        </w:rPr>
        <w:t>T</w:t>
      </w:r>
      <w:r>
        <w:rPr>
          <w:rFonts w:asciiTheme="majorHAnsi" w:hAnsiTheme="majorHAnsi" w:cstheme="majorHAnsi"/>
          <w:sz w:val="18"/>
          <w:szCs w:val="18"/>
          <w:lang w:val="en-US"/>
        </w:rPr>
        <w:t>able</w:t>
      </w:r>
      <w:r w:rsidR="006D4E60">
        <w:rPr>
          <w:rFonts w:asciiTheme="majorHAnsi" w:hAnsiTheme="majorHAnsi" w:cstheme="majorHAnsi"/>
          <w:sz w:val="18"/>
          <w:szCs w:val="18"/>
          <w:lang w:val="en-US"/>
        </w:rPr>
        <w:t xml:space="preserve"> S</w:t>
      </w:r>
      <w:r w:rsidR="00C22F51">
        <w:rPr>
          <w:rFonts w:asciiTheme="majorHAnsi" w:hAnsiTheme="majorHAnsi" w:cstheme="majorHAnsi"/>
          <w:sz w:val="18"/>
          <w:szCs w:val="18"/>
          <w:lang w:val="en-US"/>
        </w:rPr>
        <w:t>5</w:t>
      </w:r>
      <w:r>
        <w:rPr>
          <w:rFonts w:asciiTheme="majorHAnsi" w:hAnsiTheme="majorHAnsi" w:cstheme="majorHAnsi"/>
          <w:sz w:val="18"/>
          <w:szCs w:val="18"/>
          <w:lang w:val="en-US"/>
        </w:rPr>
        <w:t xml:space="preserve">. </w:t>
      </w:r>
      <w:r w:rsidR="006D4E60">
        <w:rPr>
          <w:rFonts w:asciiTheme="majorHAnsi" w:hAnsiTheme="majorHAnsi" w:cstheme="majorHAnsi"/>
          <w:sz w:val="18"/>
          <w:szCs w:val="18"/>
          <w:lang w:val="en-US"/>
        </w:rPr>
        <w:t>Entries are OLS estimates with r</w:t>
      </w:r>
      <w:r w:rsidRPr="00C2150A">
        <w:rPr>
          <w:rFonts w:asciiTheme="majorHAnsi" w:hAnsiTheme="majorHAnsi" w:cstheme="majorHAnsi"/>
          <w:sz w:val="18"/>
          <w:szCs w:val="18"/>
          <w:lang w:val="en-US"/>
        </w:rPr>
        <w:t>obust standard errors in parentheses</w:t>
      </w:r>
      <w:r>
        <w:rPr>
          <w:rFonts w:asciiTheme="majorHAnsi" w:hAnsiTheme="majorHAnsi" w:cstheme="majorHAnsi"/>
          <w:sz w:val="18"/>
          <w:szCs w:val="18"/>
          <w:lang w:val="en-US"/>
        </w:rPr>
        <w:t xml:space="preserve">, </w:t>
      </w:r>
      <w:r w:rsidRPr="00C2150A">
        <w:rPr>
          <w:rFonts w:asciiTheme="majorHAnsi" w:hAnsiTheme="majorHAnsi" w:cstheme="majorHAnsi"/>
          <w:sz w:val="18"/>
          <w:szCs w:val="18"/>
          <w:lang w:val="en-US"/>
        </w:rPr>
        <w:t>*** p&lt;0.01, ** p&lt;0.05, * p&lt;0.1</w:t>
      </w:r>
      <w:r>
        <w:rPr>
          <w:rFonts w:asciiTheme="majorHAnsi" w:hAnsiTheme="majorHAnsi" w:cstheme="majorHAnsi"/>
          <w:sz w:val="18"/>
          <w:szCs w:val="18"/>
          <w:lang w:val="en-US"/>
        </w:rPr>
        <w:t xml:space="preserve"> (two-tailed).</w:t>
      </w:r>
    </w:p>
    <w:p w14:paraId="51C45A57" w14:textId="77777777" w:rsidR="00C2150A" w:rsidRPr="0044321E" w:rsidRDefault="00C2150A" w:rsidP="1F4FDB41">
      <w:pPr>
        <w:rPr>
          <w:rFonts w:asciiTheme="majorHAnsi" w:hAnsiTheme="majorHAnsi" w:cstheme="majorHAnsi"/>
          <w:sz w:val="18"/>
          <w:szCs w:val="18"/>
          <w:lang w:val="en-US"/>
        </w:rPr>
      </w:pPr>
    </w:p>
    <w:p w14:paraId="50F56FF3" w14:textId="2D411323" w:rsidR="00187AE3" w:rsidRPr="00AD6CC1" w:rsidRDefault="00187AE3" w:rsidP="1F4FDB41">
      <w:pPr>
        <w:rPr>
          <w:lang w:val="en-US"/>
        </w:rPr>
      </w:pPr>
      <w:r w:rsidRPr="00AD6CC1">
        <w:rPr>
          <w:lang w:val="en-US"/>
        </w:rPr>
        <w:t xml:space="preserve">At t1, we conducted a priming experiment about the coronavirus outbreak. Immediately before answering the question on institutional trust, the dependent variable in the model, (“Generally speaking, how much trust do you have in Swedish government authorities?”), we randomly assigned a portion of the respondents to write about their own thoughts on the coronavirus and its consequences. Specifically, for this group, the treatment group, we asked: “The coronavirus and its consequences are discussed a lot right now. We would really like to know more about your thoughts on the effects of the coronavirus and its </w:t>
      </w:r>
      <w:r w:rsidR="00CC3E51">
        <w:rPr>
          <w:lang w:val="en-US"/>
        </w:rPr>
        <w:t>consequences</w:t>
      </w:r>
      <w:r w:rsidRPr="00AD6CC1">
        <w:rPr>
          <w:lang w:val="en-US"/>
        </w:rPr>
        <w:t>. Write down your thoughts in the box below.” The purpose of reading, thinking and writing about the coronavirus is to prime corona-relevant thoughts among the respondents. The control group received the same task of writing their own thoughts on the coronavirus at the end of the survey instead. A total of 3</w:t>
      </w:r>
      <w:r w:rsidR="00DC1EF6">
        <w:rPr>
          <w:lang w:val="en-US"/>
        </w:rPr>
        <w:t>,</w:t>
      </w:r>
      <w:r w:rsidRPr="00AD6CC1">
        <w:rPr>
          <w:lang w:val="en-US"/>
        </w:rPr>
        <w:t>869 participants were assigned to the treatment condition and 7</w:t>
      </w:r>
      <w:r w:rsidR="00DC1EF6">
        <w:rPr>
          <w:lang w:val="en-US"/>
        </w:rPr>
        <w:t>,</w:t>
      </w:r>
      <w:r w:rsidRPr="00AD6CC1">
        <w:rPr>
          <w:lang w:val="en-US"/>
        </w:rPr>
        <w:t xml:space="preserve">520 were part of the control condition. All participants from </w:t>
      </w:r>
      <w:r w:rsidRPr="00DC1EF6">
        <w:rPr>
          <w:i/>
          <w:lang w:val="en-US"/>
        </w:rPr>
        <w:t>t</w:t>
      </w:r>
      <w:r w:rsidRPr="00AD6CC1">
        <w:rPr>
          <w:lang w:val="en-US"/>
        </w:rPr>
        <w:t xml:space="preserve">-1 were assigned to the control group. The covariate institutional trust in model 2 and model 3 was measured at </w:t>
      </w:r>
      <w:r w:rsidRPr="00DC1EF6">
        <w:rPr>
          <w:i/>
          <w:lang w:val="en-US"/>
        </w:rPr>
        <w:t>t</w:t>
      </w:r>
      <w:r w:rsidRPr="00AD6CC1">
        <w:rPr>
          <w:lang w:val="en-US"/>
        </w:rPr>
        <w:t>0.</w:t>
      </w:r>
    </w:p>
    <w:p w14:paraId="63F4E631" w14:textId="28776705" w:rsidR="00187AE3" w:rsidRDefault="00187AE3" w:rsidP="1F4FDB41">
      <w:pPr>
        <w:rPr>
          <w:sz w:val="22"/>
          <w:szCs w:val="22"/>
          <w:lang w:val="en-US"/>
        </w:rPr>
      </w:pPr>
    </w:p>
    <w:p w14:paraId="7A2A648F" w14:textId="3487F331" w:rsidR="00CB07A1" w:rsidRPr="00AD6CC1" w:rsidRDefault="00F7414F" w:rsidP="1F4FDB41">
      <w:pPr>
        <w:rPr>
          <w:lang w:val="en-US"/>
        </w:rPr>
      </w:pPr>
      <w:r w:rsidRPr="00AD6CC1">
        <w:rPr>
          <w:bCs/>
          <w:iCs/>
          <w:lang w:val="en-US"/>
        </w:rPr>
        <w:t>A t-test shows that there is no evidence that the priming experiment increased levels of institutional trust (control condition: mean = 0.736, 95% CI [0.730, 0.741], s.d. = 0.241, n = 7495; treatment condition: mean = 0.739, 95% CI [0.731, 0.747], s.d. = 0.251, n = 3786; mean difference = .003, t</w:t>
      </w:r>
      <w:r w:rsidRPr="00AD6CC1">
        <w:rPr>
          <w:bCs/>
          <w:iCs/>
          <w:vertAlign w:val="subscript"/>
          <w:lang w:val="en-US"/>
        </w:rPr>
        <w:t>11279</w:t>
      </w:r>
      <w:r w:rsidRPr="00AD6CC1">
        <w:rPr>
          <w:bCs/>
          <w:iCs/>
          <w:lang w:val="en-US"/>
        </w:rPr>
        <w:t xml:space="preserve"> = 0.71, </w:t>
      </w:r>
      <w:r w:rsidRPr="00AD6CC1">
        <w:rPr>
          <w:bCs/>
          <w:i/>
          <w:lang w:val="en-US"/>
        </w:rPr>
        <w:t>p</w:t>
      </w:r>
      <w:r w:rsidRPr="00AD6CC1">
        <w:rPr>
          <w:bCs/>
          <w:iCs/>
          <w:lang w:val="en-US"/>
        </w:rPr>
        <w:t xml:space="preserve"> = 0.24 (one-tailed test)). </w:t>
      </w:r>
      <w:r w:rsidRPr="00AD6CC1">
        <w:rPr>
          <w:lang w:val="en-US"/>
        </w:rPr>
        <w:t>The same statistical test, but estimated in a regression framework with robust standard errors (m</w:t>
      </w:r>
      <w:r w:rsidR="00C2150A" w:rsidRPr="00AD6CC1">
        <w:rPr>
          <w:lang w:val="en-US"/>
        </w:rPr>
        <w:t>odel 1</w:t>
      </w:r>
      <w:r w:rsidR="00187AE3" w:rsidRPr="00AD6CC1">
        <w:rPr>
          <w:lang w:val="en-US"/>
        </w:rPr>
        <w:t xml:space="preserve"> in Table S</w:t>
      </w:r>
      <w:r w:rsidR="00297E2E">
        <w:rPr>
          <w:lang w:val="en-US"/>
        </w:rPr>
        <w:t>8</w:t>
      </w:r>
      <w:r w:rsidRPr="00AD6CC1">
        <w:rPr>
          <w:lang w:val="en-US"/>
        </w:rPr>
        <w:t>)</w:t>
      </w:r>
      <w:r w:rsidR="00C2150A" w:rsidRPr="00AD6CC1">
        <w:rPr>
          <w:lang w:val="en-US"/>
        </w:rPr>
        <w:t xml:space="preserve"> </w:t>
      </w:r>
      <w:r w:rsidRPr="00AD6CC1">
        <w:rPr>
          <w:lang w:val="en-US"/>
        </w:rPr>
        <w:t xml:space="preserve">also </w:t>
      </w:r>
      <w:r w:rsidR="00C2150A" w:rsidRPr="00AD6CC1">
        <w:rPr>
          <w:lang w:val="en-US"/>
        </w:rPr>
        <w:t>shows that there is no evidence that the treatment group (the coronavirus prime) increased levels of institutional trust</w:t>
      </w:r>
      <w:r w:rsidR="00963F94" w:rsidRPr="00AD6CC1">
        <w:rPr>
          <w:lang w:val="en-US"/>
        </w:rPr>
        <w:t xml:space="preserve"> (b = 0.003, s.e. = 0.005, t = 0.72, p = 0.</w:t>
      </w:r>
      <w:r w:rsidRPr="00AD6CC1">
        <w:rPr>
          <w:lang w:val="en-US"/>
        </w:rPr>
        <w:t>48</w:t>
      </w:r>
      <w:r w:rsidR="00963F94" w:rsidRPr="00AD6CC1">
        <w:rPr>
          <w:lang w:val="en-US"/>
        </w:rPr>
        <w:t>, 95% CI [-0.006, 0.013]</w:t>
      </w:r>
      <w:r w:rsidR="00C2150A" w:rsidRPr="00AD6CC1">
        <w:rPr>
          <w:lang w:val="en-US"/>
        </w:rPr>
        <w:t>.</w:t>
      </w:r>
      <w:r w:rsidRPr="00AD6CC1">
        <w:rPr>
          <w:lang w:val="en-US"/>
        </w:rPr>
        <w:t xml:space="preserve"> The reported</w:t>
      </w:r>
      <w:r w:rsidR="00C2150A" w:rsidRPr="00AD6CC1">
        <w:rPr>
          <w:lang w:val="en-US"/>
        </w:rPr>
        <w:t xml:space="preserve"> </w:t>
      </w:r>
      <w:r w:rsidRPr="00AD6CC1">
        <w:rPr>
          <w:lang w:val="en-US"/>
        </w:rPr>
        <w:t xml:space="preserve">p-values based on the regression framework are two-tailed. </w:t>
      </w:r>
      <w:r w:rsidR="00C90E6B" w:rsidRPr="00AD6CC1">
        <w:rPr>
          <w:lang w:val="en-US"/>
        </w:rPr>
        <w:t xml:space="preserve">To reduce the risk </w:t>
      </w:r>
      <w:r w:rsidR="008610CC" w:rsidRPr="00AD6CC1">
        <w:rPr>
          <w:lang w:val="en-US"/>
        </w:rPr>
        <w:t xml:space="preserve">that random assignment failed and biased the </w:t>
      </w:r>
      <w:r w:rsidR="006D4E60" w:rsidRPr="00AD6CC1">
        <w:rPr>
          <w:lang w:val="en-US"/>
        </w:rPr>
        <w:t>results</w:t>
      </w:r>
      <w:r w:rsidR="008610CC" w:rsidRPr="00AD6CC1">
        <w:rPr>
          <w:lang w:val="en-US"/>
        </w:rPr>
        <w:t xml:space="preserve">, institutional trust at t0 is included as a covariate in model 2. </w:t>
      </w:r>
      <w:r w:rsidR="006255B5" w:rsidRPr="00AD6CC1">
        <w:rPr>
          <w:lang w:val="en-US"/>
        </w:rPr>
        <w:t xml:space="preserve">However, there is </w:t>
      </w:r>
      <w:r w:rsidR="00963F94" w:rsidRPr="00AD6CC1">
        <w:rPr>
          <w:lang w:val="en-US"/>
        </w:rPr>
        <w:t xml:space="preserve">no evidence of a substantial change in the experiment coefficient when the lagged dependent variable is included (b = -0.001, s.e. = 0.004, t = -0.42, p = 0.673, 95% CI [-0.009, 0.006]. </w:t>
      </w:r>
    </w:p>
    <w:p w14:paraId="645BB70E" w14:textId="77777777" w:rsidR="00CB07A1" w:rsidRPr="00AD6CC1" w:rsidRDefault="00CB07A1" w:rsidP="1F4FDB41">
      <w:pPr>
        <w:rPr>
          <w:lang w:val="en-US"/>
        </w:rPr>
      </w:pPr>
    </w:p>
    <w:p w14:paraId="734BFD30" w14:textId="418BD195" w:rsidR="00385FF9" w:rsidRPr="009D258E" w:rsidRDefault="001B413A" w:rsidP="00385FF9">
      <w:pPr>
        <w:rPr>
          <w:lang w:val="en-US"/>
        </w:rPr>
      </w:pPr>
      <w:r w:rsidRPr="00AD6CC1">
        <w:rPr>
          <w:lang w:val="en-US"/>
        </w:rPr>
        <w:t xml:space="preserve">In model 3, </w:t>
      </w:r>
      <w:r w:rsidR="00CB07A1" w:rsidRPr="00AD6CC1">
        <w:rPr>
          <w:lang w:val="en-US"/>
        </w:rPr>
        <w:t xml:space="preserve">institutional trust at </w:t>
      </w:r>
      <w:r w:rsidR="00CB07A1" w:rsidRPr="00DC1EF6">
        <w:rPr>
          <w:i/>
          <w:lang w:val="en-US"/>
        </w:rPr>
        <w:t>t</w:t>
      </w:r>
      <w:r w:rsidR="00CB07A1" w:rsidRPr="00AD6CC1">
        <w:rPr>
          <w:lang w:val="en-US"/>
        </w:rPr>
        <w:t>0</w:t>
      </w:r>
      <w:r w:rsidRPr="00AD6CC1">
        <w:rPr>
          <w:lang w:val="en-US"/>
        </w:rPr>
        <w:t xml:space="preserve"> is </w:t>
      </w:r>
      <w:r w:rsidR="00CB07A1" w:rsidRPr="00AD6CC1">
        <w:rPr>
          <w:lang w:val="en-US"/>
        </w:rPr>
        <w:t xml:space="preserve">also </w:t>
      </w:r>
      <w:r w:rsidRPr="00AD6CC1">
        <w:rPr>
          <w:lang w:val="en-US"/>
        </w:rPr>
        <w:t xml:space="preserve">included as covariate. </w:t>
      </w:r>
      <w:r w:rsidR="009D258E">
        <w:rPr>
          <w:lang w:val="en-US"/>
        </w:rPr>
        <w:t>T</w:t>
      </w:r>
      <w:r w:rsidR="00CB07A1" w:rsidRPr="00AD6CC1">
        <w:rPr>
          <w:lang w:val="en-US"/>
        </w:rPr>
        <w:t xml:space="preserve">his variable is </w:t>
      </w:r>
      <w:r w:rsidRPr="00AD6CC1">
        <w:rPr>
          <w:lang w:val="en-US"/>
        </w:rPr>
        <w:t xml:space="preserve">multiplied with the </w:t>
      </w:r>
      <w:r w:rsidR="006255B5" w:rsidRPr="00AD6CC1">
        <w:rPr>
          <w:lang w:val="en-US"/>
        </w:rPr>
        <w:t>experiment variable</w:t>
      </w:r>
      <w:r w:rsidRPr="00AD6CC1">
        <w:rPr>
          <w:lang w:val="en-US"/>
        </w:rPr>
        <w:t xml:space="preserve"> to create an interaction term. This interaction term should be statistically significant </w:t>
      </w:r>
      <w:r w:rsidR="00CB07A1" w:rsidRPr="00AD6CC1">
        <w:rPr>
          <w:lang w:val="en-US"/>
        </w:rPr>
        <w:t xml:space="preserve">and positive to support the </w:t>
      </w:r>
      <w:r w:rsidR="00385FF9">
        <w:rPr>
          <w:lang w:val="en-US"/>
        </w:rPr>
        <w:t xml:space="preserve">preregistered </w:t>
      </w:r>
      <w:r w:rsidR="00CB07A1" w:rsidRPr="00AD6CC1">
        <w:rPr>
          <w:lang w:val="en-US"/>
        </w:rPr>
        <w:t xml:space="preserve">hypothesis that there is polarization on institutional trust. It is not (b = 0.003, s.e. = 0.018, t = 0.17, p = 0.866, 95% </w:t>
      </w:r>
      <w:r w:rsidR="00CB07A1" w:rsidRPr="00AD6CC1">
        <w:rPr>
          <w:lang w:val="en-US"/>
        </w:rPr>
        <w:lastRenderedPageBreak/>
        <w:t>CI [-0.032, 0.038]).</w:t>
      </w:r>
      <w:r w:rsidR="009D258E">
        <w:rPr>
          <w:lang w:val="en-US"/>
        </w:rPr>
        <w:t xml:space="preserve"> </w:t>
      </w:r>
      <w:r w:rsidR="00385FF9">
        <w:rPr>
          <w:lang w:val="en-US"/>
        </w:rPr>
        <w:t xml:space="preserve">See </w:t>
      </w:r>
      <w:hyperlink r:id="rId30" w:history="1">
        <w:r w:rsidR="00385FF9" w:rsidRPr="009D258E">
          <w:rPr>
            <w:rStyle w:val="Hyperlnk"/>
            <w:lang w:val="en-US"/>
          </w:rPr>
          <w:t>https://osf.io/bm2a6</w:t>
        </w:r>
      </w:hyperlink>
      <w:r w:rsidR="009D258E" w:rsidRPr="009D258E">
        <w:rPr>
          <w:lang w:val="en-US"/>
        </w:rPr>
        <w:t xml:space="preserve"> for more details on</w:t>
      </w:r>
      <w:r w:rsidR="009D258E">
        <w:rPr>
          <w:lang w:val="en-US"/>
        </w:rPr>
        <w:t xml:space="preserve"> the pre-registered hypotheses related to the experiment. </w:t>
      </w:r>
    </w:p>
    <w:p w14:paraId="463725C9" w14:textId="4CB16849" w:rsidR="00D76EA7" w:rsidRPr="00AD6CC1" w:rsidRDefault="00D76EA7">
      <w:pPr>
        <w:rPr>
          <w:lang w:val="en-US"/>
        </w:rPr>
      </w:pPr>
    </w:p>
    <w:p w14:paraId="4CFA914F" w14:textId="47FA2814" w:rsidR="00D76EA7" w:rsidRPr="00AD6CC1" w:rsidRDefault="00D76EA7">
      <w:pPr>
        <w:rPr>
          <w:lang w:val="en-US"/>
        </w:rPr>
      </w:pPr>
      <w:r w:rsidRPr="00AD6CC1">
        <w:rPr>
          <w:lang w:val="en-US"/>
        </w:rPr>
        <w:t xml:space="preserve">There are no substantive changes </w:t>
      </w:r>
      <w:r w:rsidR="00C13608" w:rsidRPr="00AD6CC1">
        <w:rPr>
          <w:lang w:val="en-US"/>
        </w:rPr>
        <w:t xml:space="preserve">to the results when individuals who participated at </w:t>
      </w:r>
      <w:r w:rsidR="00C13608" w:rsidRPr="00DC1EF6">
        <w:rPr>
          <w:lang w:val="en-US"/>
        </w:rPr>
        <w:t>t</w:t>
      </w:r>
      <w:r w:rsidR="00C13608" w:rsidRPr="00AD6CC1">
        <w:rPr>
          <w:lang w:val="en-US"/>
        </w:rPr>
        <w:t xml:space="preserve">-1are excluded from the models, as the models in column 4, 5 and 6 indicate. </w:t>
      </w:r>
    </w:p>
    <w:p w14:paraId="50BD4F43" w14:textId="0996A053" w:rsidR="00724CCF" w:rsidRDefault="00724CCF" w:rsidP="00017BD2">
      <w:pPr>
        <w:widowControl w:val="0"/>
        <w:autoSpaceDE w:val="0"/>
        <w:autoSpaceDN w:val="0"/>
        <w:adjustRightInd w:val="0"/>
        <w:rPr>
          <w:rFonts w:asciiTheme="majorHAnsi" w:hAnsiTheme="majorHAnsi" w:cstheme="majorHAnsi"/>
          <w:sz w:val="18"/>
          <w:szCs w:val="18"/>
          <w:lang w:val="en-US"/>
        </w:rPr>
      </w:pPr>
    </w:p>
    <w:p w14:paraId="7291419A" w14:textId="350879C9" w:rsidR="00724CCF" w:rsidRDefault="00724CCF" w:rsidP="00017BD2">
      <w:pPr>
        <w:widowControl w:val="0"/>
        <w:autoSpaceDE w:val="0"/>
        <w:autoSpaceDN w:val="0"/>
        <w:adjustRightInd w:val="0"/>
        <w:rPr>
          <w:rFonts w:asciiTheme="majorHAnsi" w:hAnsiTheme="majorHAnsi" w:cstheme="majorHAnsi"/>
          <w:sz w:val="18"/>
          <w:szCs w:val="18"/>
          <w:lang w:val="en-US"/>
        </w:rPr>
      </w:pPr>
    </w:p>
    <w:p w14:paraId="2134E82B" w14:textId="77777777" w:rsidR="00B60379" w:rsidRPr="00017BD2" w:rsidRDefault="00B60379" w:rsidP="00017BD2">
      <w:pPr>
        <w:widowControl w:val="0"/>
        <w:autoSpaceDE w:val="0"/>
        <w:autoSpaceDN w:val="0"/>
        <w:adjustRightInd w:val="0"/>
        <w:rPr>
          <w:rFonts w:asciiTheme="majorHAnsi" w:hAnsiTheme="majorHAnsi" w:cstheme="majorHAnsi"/>
          <w:sz w:val="18"/>
          <w:szCs w:val="18"/>
          <w:lang w:val="en-US"/>
        </w:rPr>
      </w:pPr>
    </w:p>
    <w:p w14:paraId="387308A6" w14:textId="15B1B93A" w:rsidR="00A50F2F" w:rsidRDefault="00A50F2F">
      <w:pPr>
        <w:rPr>
          <w:rFonts w:asciiTheme="majorHAnsi" w:hAnsiTheme="majorHAnsi" w:cstheme="majorHAnsi"/>
          <w:sz w:val="18"/>
          <w:szCs w:val="18"/>
          <w:lang w:val="en-US"/>
        </w:rPr>
      </w:pPr>
      <w:r>
        <w:rPr>
          <w:sz w:val="22"/>
          <w:szCs w:val="22"/>
          <w:lang w:val="en-US"/>
        </w:rPr>
        <w:br w:type="page"/>
      </w:r>
    </w:p>
    <w:p w14:paraId="26FFE40D" w14:textId="7ABF5F92" w:rsidR="00A16D33" w:rsidRPr="00AD6CC1" w:rsidRDefault="00A16D33" w:rsidP="00A16D33">
      <w:pPr>
        <w:widowControl w:val="0"/>
        <w:autoSpaceDE w:val="0"/>
        <w:autoSpaceDN w:val="0"/>
        <w:adjustRightInd w:val="0"/>
        <w:rPr>
          <w:b/>
          <w:lang w:val="en-US"/>
        </w:rPr>
      </w:pPr>
      <w:r>
        <w:rPr>
          <w:b/>
          <w:lang w:val="en-US"/>
        </w:rPr>
        <w:lastRenderedPageBreak/>
        <w:t>T</w:t>
      </w:r>
      <w:r w:rsidRPr="00A34A3D">
        <w:rPr>
          <w:b/>
          <w:lang w:val="en-US"/>
        </w:rPr>
        <w:t xml:space="preserve">able </w:t>
      </w:r>
      <w:r w:rsidR="00CB5A7F">
        <w:rPr>
          <w:b/>
          <w:lang w:val="en-US"/>
        </w:rPr>
        <w:t>S11</w:t>
      </w:r>
      <w:r w:rsidRPr="00A34A3D">
        <w:rPr>
          <w:b/>
          <w:lang w:val="en-US"/>
        </w:rPr>
        <w:t xml:space="preserve">: </w:t>
      </w:r>
      <w:r w:rsidRPr="00AD6CC1">
        <w:rPr>
          <w:b/>
          <w:lang w:val="en-US"/>
        </w:rPr>
        <w:t xml:space="preserve">Differential change between </w:t>
      </w:r>
      <w:r w:rsidRPr="00AD6CC1">
        <w:rPr>
          <w:b/>
          <w:i/>
          <w:lang w:val="en-US"/>
        </w:rPr>
        <w:t>t</w:t>
      </w:r>
      <w:r w:rsidRPr="00AD6CC1">
        <w:rPr>
          <w:b/>
          <w:lang w:val="en-US"/>
        </w:rPr>
        <w:t xml:space="preserve">-1, </w:t>
      </w:r>
      <w:r w:rsidRPr="00AD6CC1">
        <w:rPr>
          <w:b/>
          <w:i/>
          <w:lang w:val="en-US"/>
        </w:rPr>
        <w:t>t</w:t>
      </w:r>
      <w:r w:rsidRPr="00AD6CC1">
        <w:rPr>
          <w:b/>
          <w:lang w:val="en-US"/>
        </w:rPr>
        <w:t xml:space="preserve">0 and </w:t>
      </w:r>
      <w:r w:rsidRPr="00AD6CC1">
        <w:rPr>
          <w:b/>
          <w:i/>
          <w:lang w:val="en-US"/>
        </w:rPr>
        <w:t>t</w:t>
      </w:r>
      <w:r w:rsidRPr="00AD6CC1">
        <w:rPr>
          <w:b/>
          <w:lang w:val="en-US"/>
        </w:rPr>
        <w:t xml:space="preserve">1 </w:t>
      </w:r>
      <w:r>
        <w:rPr>
          <w:b/>
          <w:lang w:val="en-US"/>
        </w:rPr>
        <w:t>in</w:t>
      </w:r>
      <w:r w:rsidRPr="00AD6CC1">
        <w:rPr>
          <w:b/>
          <w:lang w:val="en-US"/>
        </w:rPr>
        <w:t xml:space="preserve"> institutional </w:t>
      </w:r>
      <w:r w:rsidR="00DC1EF6">
        <w:rPr>
          <w:b/>
          <w:lang w:val="en-US"/>
        </w:rPr>
        <w:t xml:space="preserve">and interpersonal </w:t>
      </w:r>
      <w:r w:rsidRPr="00AD6CC1">
        <w:rPr>
          <w:b/>
          <w:lang w:val="en-US"/>
        </w:rPr>
        <w:t>trust</w:t>
      </w:r>
      <w:r>
        <w:rPr>
          <w:b/>
          <w:lang w:val="en-US"/>
        </w:rPr>
        <w:t xml:space="preserve"> (change scores)</w:t>
      </w:r>
    </w:p>
    <w:p w14:paraId="41DC9027" w14:textId="77777777" w:rsidR="00A16D33" w:rsidRPr="00017BD2" w:rsidRDefault="00A16D33" w:rsidP="00A16D33">
      <w:pPr>
        <w:widowControl w:val="0"/>
        <w:autoSpaceDE w:val="0"/>
        <w:autoSpaceDN w:val="0"/>
        <w:adjustRightInd w:val="0"/>
        <w:rPr>
          <w:rFonts w:asciiTheme="majorHAnsi" w:hAnsiTheme="majorHAnsi" w:cstheme="majorHAnsi"/>
          <w:sz w:val="18"/>
          <w:szCs w:val="18"/>
          <w:lang w:val="en-US"/>
        </w:rPr>
      </w:pPr>
    </w:p>
    <w:tbl>
      <w:tblPr>
        <w:tblW w:w="9613" w:type="dxa"/>
        <w:tblLayout w:type="fixed"/>
        <w:tblCellMar>
          <w:left w:w="75" w:type="dxa"/>
          <w:right w:w="75" w:type="dxa"/>
        </w:tblCellMar>
        <w:tblLook w:val="0000" w:firstRow="0" w:lastRow="0" w:firstColumn="0" w:lastColumn="0" w:noHBand="0" w:noVBand="0"/>
      </w:tblPr>
      <w:tblGrid>
        <w:gridCol w:w="1888"/>
        <w:gridCol w:w="1231"/>
        <w:gridCol w:w="1276"/>
        <w:gridCol w:w="1275"/>
        <w:gridCol w:w="1134"/>
        <w:gridCol w:w="1440"/>
        <w:gridCol w:w="1369"/>
      </w:tblGrid>
      <w:tr w:rsidR="00A16D33" w:rsidRPr="00724CCF" w14:paraId="58751673" w14:textId="77777777" w:rsidTr="002260D8">
        <w:trPr>
          <w:trHeight w:val="253"/>
        </w:trPr>
        <w:tc>
          <w:tcPr>
            <w:tcW w:w="1888" w:type="dxa"/>
            <w:tcBorders>
              <w:top w:val="single" w:sz="6" w:space="0" w:color="auto"/>
              <w:left w:val="nil"/>
              <w:bottom w:val="nil"/>
              <w:right w:val="nil"/>
            </w:tcBorders>
          </w:tcPr>
          <w:p w14:paraId="4593024F"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p>
        </w:tc>
        <w:tc>
          <w:tcPr>
            <w:tcW w:w="3782" w:type="dxa"/>
            <w:gridSpan w:val="3"/>
            <w:tcBorders>
              <w:top w:val="single" w:sz="6" w:space="0" w:color="auto"/>
              <w:left w:val="nil"/>
              <w:bottom w:val="nil"/>
              <w:right w:val="nil"/>
            </w:tcBorders>
          </w:tcPr>
          <w:p w14:paraId="33CC57E2"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Pr>
                <w:rFonts w:asciiTheme="majorHAnsi" w:hAnsiTheme="majorHAnsi" w:cstheme="majorHAnsi"/>
                <w:sz w:val="18"/>
                <w:szCs w:val="18"/>
                <w:lang w:val="en-US"/>
              </w:rPr>
              <w:t>Institutional trust</w:t>
            </w:r>
          </w:p>
        </w:tc>
        <w:tc>
          <w:tcPr>
            <w:tcW w:w="3943" w:type="dxa"/>
            <w:gridSpan w:val="3"/>
            <w:tcBorders>
              <w:top w:val="single" w:sz="6" w:space="0" w:color="auto"/>
              <w:left w:val="nil"/>
              <w:bottom w:val="nil"/>
              <w:right w:val="nil"/>
            </w:tcBorders>
          </w:tcPr>
          <w:p w14:paraId="41544202"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Pr>
                <w:rFonts w:asciiTheme="majorHAnsi" w:hAnsiTheme="majorHAnsi" w:cstheme="majorHAnsi"/>
                <w:sz w:val="18"/>
                <w:szCs w:val="18"/>
                <w:lang w:val="en-US"/>
              </w:rPr>
              <w:t>Interpersonal trust</w:t>
            </w:r>
          </w:p>
        </w:tc>
      </w:tr>
      <w:tr w:rsidR="00A16D33" w:rsidRPr="00724CCF" w14:paraId="59E0D2CC" w14:textId="77777777" w:rsidTr="002260D8">
        <w:trPr>
          <w:trHeight w:val="253"/>
        </w:trPr>
        <w:tc>
          <w:tcPr>
            <w:tcW w:w="1888" w:type="dxa"/>
            <w:tcBorders>
              <w:top w:val="single" w:sz="6" w:space="0" w:color="auto"/>
              <w:left w:val="nil"/>
              <w:bottom w:val="nil"/>
              <w:right w:val="nil"/>
            </w:tcBorders>
          </w:tcPr>
          <w:p w14:paraId="1EEB1DCF"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p>
        </w:tc>
        <w:tc>
          <w:tcPr>
            <w:tcW w:w="1231" w:type="dxa"/>
            <w:tcBorders>
              <w:top w:val="single" w:sz="6" w:space="0" w:color="auto"/>
              <w:left w:val="nil"/>
              <w:bottom w:val="nil"/>
              <w:right w:val="nil"/>
            </w:tcBorders>
          </w:tcPr>
          <w:p w14:paraId="3CE3547C"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(1)</w:t>
            </w:r>
          </w:p>
        </w:tc>
        <w:tc>
          <w:tcPr>
            <w:tcW w:w="1276" w:type="dxa"/>
            <w:tcBorders>
              <w:top w:val="single" w:sz="6" w:space="0" w:color="auto"/>
              <w:left w:val="nil"/>
              <w:bottom w:val="nil"/>
              <w:right w:val="nil"/>
            </w:tcBorders>
          </w:tcPr>
          <w:p w14:paraId="782CDB0E"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(2)</w:t>
            </w:r>
          </w:p>
        </w:tc>
        <w:tc>
          <w:tcPr>
            <w:tcW w:w="1275" w:type="dxa"/>
            <w:tcBorders>
              <w:top w:val="single" w:sz="6" w:space="0" w:color="auto"/>
              <w:left w:val="nil"/>
              <w:bottom w:val="nil"/>
              <w:right w:val="nil"/>
            </w:tcBorders>
          </w:tcPr>
          <w:p w14:paraId="6BDCA943"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(3)</w:t>
            </w:r>
          </w:p>
        </w:tc>
        <w:tc>
          <w:tcPr>
            <w:tcW w:w="1134" w:type="dxa"/>
            <w:tcBorders>
              <w:top w:val="single" w:sz="6" w:space="0" w:color="auto"/>
              <w:left w:val="nil"/>
              <w:bottom w:val="nil"/>
              <w:right w:val="nil"/>
            </w:tcBorders>
          </w:tcPr>
          <w:p w14:paraId="0B564EE1"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w:t>
            </w:r>
            <w:r>
              <w:rPr>
                <w:rFonts w:asciiTheme="majorHAnsi" w:hAnsiTheme="majorHAnsi" w:cstheme="majorHAnsi"/>
                <w:sz w:val="18"/>
                <w:szCs w:val="18"/>
                <w:lang w:val="en-US"/>
              </w:rPr>
              <w:t>4</w:t>
            </w:r>
            <w:r w:rsidRPr="00724CCF">
              <w:rPr>
                <w:rFonts w:asciiTheme="majorHAnsi" w:hAnsiTheme="majorHAnsi" w:cstheme="majorHAnsi"/>
                <w:sz w:val="18"/>
                <w:szCs w:val="18"/>
                <w:lang w:val="en-US"/>
              </w:rPr>
              <w:t>)</w:t>
            </w:r>
          </w:p>
        </w:tc>
        <w:tc>
          <w:tcPr>
            <w:tcW w:w="1440" w:type="dxa"/>
            <w:tcBorders>
              <w:top w:val="single" w:sz="6" w:space="0" w:color="auto"/>
              <w:left w:val="nil"/>
              <w:bottom w:val="nil"/>
              <w:right w:val="nil"/>
            </w:tcBorders>
          </w:tcPr>
          <w:p w14:paraId="091CB1A2"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w:t>
            </w:r>
            <w:r>
              <w:rPr>
                <w:rFonts w:asciiTheme="majorHAnsi" w:hAnsiTheme="majorHAnsi" w:cstheme="majorHAnsi"/>
                <w:sz w:val="18"/>
                <w:szCs w:val="18"/>
                <w:lang w:val="en-US"/>
              </w:rPr>
              <w:t>5</w:t>
            </w:r>
            <w:r w:rsidRPr="00724CCF">
              <w:rPr>
                <w:rFonts w:asciiTheme="majorHAnsi" w:hAnsiTheme="majorHAnsi" w:cstheme="majorHAnsi"/>
                <w:sz w:val="18"/>
                <w:szCs w:val="18"/>
                <w:lang w:val="en-US"/>
              </w:rPr>
              <w:t>)</w:t>
            </w:r>
          </w:p>
        </w:tc>
        <w:tc>
          <w:tcPr>
            <w:tcW w:w="1369" w:type="dxa"/>
            <w:tcBorders>
              <w:top w:val="single" w:sz="6" w:space="0" w:color="auto"/>
              <w:left w:val="nil"/>
              <w:bottom w:val="nil"/>
              <w:right w:val="nil"/>
            </w:tcBorders>
          </w:tcPr>
          <w:p w14:paraId="2CD7478E"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w:t>
            </w:r>
            <w:r>
              <w:rPr>
                <w:rFonts w:asciiTheme="majorHAnsi" w:hAnsiTheme="majorHAnsi" w:cstheme="majorHAnsi"/>
                <w:sz w:val="18"/>
                <w:szCs w:val="18"/>
                <w:lang w:val="en-US"/>
              </w:rPr>
              <w:t>6</w:t>
            </w:r>
            <w:r w:rsidRPr="00724CCF">
              <w:rPr>
                <w:rFonts w:asciiTheme="majorHAnsi" w:hAnsiTheme="majorHAnsi" w:cstheme="majorHAnsi"/>
                <w:sz w:val="18"/>
                <w:szCs w:val="18"/>
                <w:lang w:val="en-US"/>
              </w:rPr>
              <w:t>)</w:t>
            </w:r>
          </w:p>
        </w:tc>
      </w:tr>
      <w:tr w:rsidR="00A16D33" w:rsidRPr="00724CCF" w14:paraId="478767C8" w14:textId="77777777" w:rsidTr="002260D8">
        <w:trPr>
          <w:trHeight w:val="253"/>
        </w:trPr>
        <w:tc>
          <w:tcPr>
            <w:tcW w:w="1888" w:type="dxa"/>
            <w:tcBorders>
              <w:top w:val="nil"/>
              <w:left w:val="nil"/>
              <w:bottom w:val="single" w:sz="6" w:space="0" w:color="auto"/>
              <w:right w:val="nil"/>
            </w:tcBorders>
          </w:tcPr>
          <w:p w14:paraId="2103CF80"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p>
        </w:tc>
        <w:tc>
          <w:tcPr>
            <w:tcW w:w="1231" w:type="dxa"/>
            <w:tcBorders>
              <w:top w:val="nil"/>
              <w:left w:val="nil"/>
              <w:bottom w:val="single" w:sz="6" w:space="0" w:color="auto"/>
              <w:right w:val="nil"/>
            </w:tcBorders>
          </w:tcPr>
          <w:p w14:paraId="2A3C30DA" w14:textId="77777777" w:rsidR="00A16D33"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 xml:space="preserve">Large sample </w:t>
            </w:r>
          </w:p>
          <w:p w14:paraId="622ADC62"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short period</w:t>
            </w:r>
          </w:p>
        </w:tc>
        <w:tc>
          <w:tcPr>
            <w:tcW w:w="1276" w:type="dxa"/>
            <w:tcBorders>
              <w:top w:val="nil"/>
              <w:left w:val="nil"/>
              <w:bottom w:val="single" w:sz="6" w:space="0" w:color="auto"/>
              <w:right w:val="nil"/>
            </w:tcBorders>
          </w:tcPr>
          <w:p w14:paraId="2155767E" w14:textId="77777777" w:rsidR="00A16D33"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 xml:space="preserve">Representative sample </w:t>
            </w:r>
          </w:p>
          <w:p w14:paraId="66AF7FE9"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short period</w:t>
            </w:r>
          </w:p>
        </w:tc>
        <w:tc>
          <w:tcPr>
            <w:tcW w:w="1275" w:type="dxa"/>
            <w:tcBorders>
              <w:top w:val="nil"/>
              <w:left w:val="nil"/>
              <w:bottom w:val="single" w:sz="6" w:space="0" w:color="auto"/>
              <w:right w:val="nil"/>
            </w:tcBorders>
          </w:tcPr>
          <w:p w14:paraId="75CAFA10" w14:textId="77777777" w:rsidR="00A16D33"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 xml:space="preserve">Representative sample </w:t>
            </w:r>
          </w:p>
          <w:p w14:paraId="06E831A6"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long period</w:t>
            </w:r>
          </w:p>
        </w:tc>
        <w:tc>
          <w:tcPr>
            <w:tcW w:w="1134" w:type="dxa"/>
            <w:tcBorders>
              <w:top w:val="nil"/>
              <w:left w:val="nil"/>
              <w:bottom w:val="single" w:sz="6" w:space="0" w:color="auto"/>
              <w:right w:val="nil"/>
            </w:tcBorders>
          </w:tcPr>
          <w:p w14:paraId="14C56E45" w14:textId="77777777" w:rsidR="00A16D33"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 xml:space="preserve">Large sample </w:t>
            </w:r>
          </w:p>
          <w:p w14:paraId="7524130C"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short period</w:t>
            </w:r>
          </w:p>
        </w:tc>
        <w:tc>
          <w:tcPr>
            <w:tcW w:w="1440" w:type="dxa"/>
            <w:tcBorders>
              <w:top w:val="nil"/>
              <w:left w:val="nil"/>
              <w:bottom w:val="single" w:sz="6" w:space="0" w:color="auto"/>
              <w:right w:val="nil"/>
            </w:tcBorders>
          </w:tcPr>
          <w:p w14:paraId="03FBA63A" w14:textId="77777777" w:rsidR="00A16D33"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 xml:space="preserve">Representative sample </w:t>
            </w:r>
          </w:p>
          <w:p w14:paraId="6824C414"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short period</w:t>
            </w:r>
          </w:p>
        </w:tc>
        <w:tc>
          <w:tcPr>
            <w:tcW w:w="1369" w:type="dxa"/>
            <w:tcBorders>
              <w:top w:val="nil"/>
              <w:left w:val="nil"/>
              <w:bottom w:val="single" w:sz="6" w:space="0" w:color="auto"/>
              <w:right w:val="nil"/>
            </w:tcBorders>
          </w:tcPr>
          <w:p w14:paraId="65831844" w14:textId="77777777" w:rsidR="00A16D33"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 xml:space="preserve">Representative sample </w:t>
            </w:r>
          </w:p>
          <w:p w14:paraId="7146E335"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long period</w:t>
            </w:r>
          </w:p>
        </w:tc>
      </w:tr>
      <w:tr w:rsidR="00A16D33" w:rsidRPr="00724CCF" w14:paraId="60DE73BF" w14:textId="77777777" w:rsidTr="002260D8">
        <w:trPr>
          <w:trHeight w:val="253"/>
        </w:trPr>
        <w:tc>
          <w:tcPr>
            <w:tcW w:w="1888" w:type="dxa"/>
            <w:tcBorders>
              <w:top w:val="nil"/>
              <w:left w:val="nil"/>
              <w:bottom w:val="nil"/>
              <w:right w:val="nil"/>
            </w:tcBorders>
          </w:tcPr>
          <w:p w14:paraId="30A5437E"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p>
        </w:tc>
        <w:tc>
          <w:tcPr>
            <w:tcW w:w="1231" w:type="dxa"/>
            <w:tcBorders>
              <w:top w:val="nil"/>
              <w:left w:val="nil"/>
              <w:bottom w:val="nil"/>
              <w:right w:val="nil"/>
            </w:tcBorders>
          </w:tcPr>
          <w:p w14:paraId="4F1AF876"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58BAAFD7"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5" w:type="dxa"/>
            <w:tcBorders>
              <w:top w:val="nil"/>
              <w:left w:val="nil"/>
              <w:bottom w:val="nil"/>
              <w:right w:val="nil"/>
            </w:tcBorders>
          </w:tcPr>
          <w:p w14:paraId="0CF8B74E"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134" w:type="dxa"/>
            <w:tcBorders>
              <w:top w:val="nil"/>
              <w:left w:val="nil"/>
              <w:bottom w:val="nil"/>
              <w:right w:val="nil"/>
            </w:tcBorders>
          </w:tcPr>
          <w:p w14:paraId="3C9CE9E7"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440" w:type="dxa"/>
            <w:tcBorders>
              <w:top w:val="nil"/>
              <w:left w:val="nil"/>
              <w:bottom w:val="nil"/>
              <w:right w:val="nil"/>
            </w:tcBorders>
          </w:tcPr>
          <w:p w14:paraId="6AC61018"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369" w:type="dxa"/>
            <w:tcBorders>
              <w:top w:val="nil"/>
              <w:left w:val="nil"/>
              <w:bottom w:val="nil"/>
              <w:right w:val="nil"/>
            </w:tcBorders>
          </w:tcPr>
          <w:p w14:paraId="4B644601"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r>
      <w:tr w:rsidR="00A16D33" w:rsidRPr="00724CCF" w14:paraId="2DDB400A" w14:textId="77777777" w:rsidTr="002260D8">
        <w:trPr>
          <w:trHeight w:val="253"/>
        </w:trPr>
        <w:tc>
          <w:tcPr>
            <w:tcW w:w="1888" w:type="dxa"/>
            <w:tcBorders>
              <w:top w:val="nil"/>
              <w:left w:val="nil"/>
              <w:bottom w:val="nil"/>
              <w:right w:val="nil"/>
            </w:tcBorders>
          </w:tcPr>
          <w:p w14:paraId="510B48FE"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r w:rsidRPr="00724CCF">
              <w:rPr>
                <w:rFonts w:asciiTheme="majorHAnsi" w:hAnsiTheme="majorHAnsi" w:cstheme="majorHAnsi"/>
                <w:sz w:val="18"/>
                <w:szCs w:val="18"/>
                <w:lang w:val="en-US"/>
              </w:rPr>
              <w:t>Institutional trust, t0</w:t>
            </w:r>
          </w:p>
        </w:tc>
        <w:tc>
          <w:tcPr>
            <w:tcW w:w="1231" w:type="dxa"/>
            <w:tcBorders>
              <w:top w:val="nil"/>
              <w:left w:val="nil"/>
              <w:bottom w:val="nil"/>
              <w:right w:val="nil"/>
            </w:tcBorders>
          </w:tcPr>
          <w:p w14:paraId="38FC139D"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-0.305***</w:t>
            </w:r>
          </w:p>
        </w:tc>
        <w:tc>
          <w:tcPr>
            <w:tcW w:w="1276" w:type="dxa"/>
            <w:tcBorders>
              <w:top w:val="nil"/>
              <w:left w:val="nil"/>
              <w:bottom w:val="nil"/>
              <w:right w:val="nil"/>
            </w:tcBorders>
          </w:tcPr>
          <w:p w14:paraId="3989319F"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-0.281***</w:t>
            </w:r>
          </w:p>
        </w:tc>
        <w:tc>
          <w:tcPr>
            <w:tcW w:w="1275" w:type="dxa"/>
            <w:tcBorders>
              <w:top w:val="nil"/>
              <w:left w:val="nil"/>
              <w:bottom w:val="nil"/>
              <w:right w:val="nil"/>
            </w:tcBorders>
          </w:tcPr>
          <w:p w14:paraId="5F417474"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134" w:type="dxa"/>
            <w:tcBorders>
              <w:top w:val="nil"/>
              <w:left w:val="nil"/>
              <w:bottom w:val="nil"/>
              <w:right w:val="nil"/>
            </w:tcBorders>
          </w:tcPr>
          <w:p w14:paraId="6D1D8238"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440" w:type="dxa"/>
            <w:tcBorders>
              <w:top w:val="nil"/>
              <w:left w:val="nil"/>
              <w:bottom w:val="nil"/>
              <w:right w:val="nil"/>
            </w:tcBorders>
          </w:tcPr>
          <w:p w14:paraId="201996C1"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369" w:type="dxa"/>
            <w:tcBorders>
              <w:top w:val="nil"/>
              <w:left w:val="nil"/>
              <w:bottom w:val="nil"/>
              <w:right w:val="nil"/>
            </w:tcBorders>
          </w:tcPr>
          <w:p w14:paraId="10B9400F"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r>
      <w:tr w:rsidR="00A16D33" w:rsidRPr="00724CCF" w14:paraId="46C3DA18" w14:textId="77777777" w:rsidTr="002260D8">
        <w:trPr>
          <w:trHeight w:val="253"/>
        </w:trPr>
        <w:tc>
          <w:tcPr>
            <w:tcW w:w="1888" w:type="dxa"/>
            <w:tcBorders>
              <w:top w:val="nil"/>
              <w:left w:val="nil"/>
              <w:bottom w:val="nil"/>
              <w:right w:val="nil"/>
            </w:tcBorders>
          </w:tcPr>
          <w:p w14:paraId="4F348923"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p>
        </w:tc>
        <w:tc>
          <w:tcPr>
            <w:tcW w:w="1231" w:type="dxa"/>
            <w:tcBorders>
              <w:top w:val="nil"/>
              <w:left w:val="nil"/>
              <w:bottom w:val="nil"/>
              <w:right w:val="nil"/>
            </w:tcBorders>
          </w:tcPr>
          <w:p w14:paraId="2D7DE4D3"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(0.010)</w:t>
            </w:r>
          </w:p>
        </w:tc>
        <w:tc>
          <w:tcPr>
            <w:tcW w:w="1276" w:type="dxa"/>
            <w:tcBorders>
              <w:top w:val="nil"/>
              <w:left w:val="nil"/>
              <w:bottom w:val="nil"/>
              <w:right w:val="nil"/>
            </w:tcBorders>
          </w:tcPr>
          <w:p w14:paraId="51C035B6"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(0.020)</w:t>
            </w:r>
          </w:p>
        </w:tc>
        <w:tc>
          <w:tcPr>
            <w:tcW w:w="1275" w:type="dxa"/>
            <w:tcBorders>
              <w:top w:val="nil"/>
              <w:left w:val="nil"/>
              <w:bottom w:val="nil"/>
              <w:right w:val="nil"/>
            </w:tcBorders>
          </w:tcPr>
          <w:p w14:paraId="55D976C2"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134" w:type="dxa"/>
            <w:tcBorders>
              <w:top w:val="nil"/>
              <w:left w:val="nil"/>
              <w:bottom w:val="nil"/>
              <w:right w:val="nil"/>
            </w:tcBorders>
          </w:tcPr>
          <w:p w14:paraId="12ADE30C"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440" w:type="dxa"/>
            <w:tcBorders>
              <w:top w:val="nil"/>
              <w:left w:val="nil"/>
              <w:bottom w:val="nil"/>
              <w:right w:val="nil"/>
            </w:tcBorders>
          </w:tcPr>
          <w:p w14:paraId="33EBEC6C"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369" w:type="dxa"/>
            <w:tcBorders>
              <w:top w:val="nil"/>
              <w:left w:val="nil"/>
              <w:bottom w:val="nil"/>
              <w:right w:val="nil"/>
            </w:tcBorders>
          </w:tcPr>
          <w:p w14:paraId="7CD9B363"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r>
      <w:tr w:rsidR="00A16D33" w:rsidRPr="00724CCF" w14:paraId="684D1A7E" w14:textId="77777777" w:rsidTr="002260D8">
        <w:trPr>
          <w:trHeight w:val="253"/>
        </w:trPr>
        <w:tc>
          <w:tcPr>
            <w:tcW w:w="1888" w:type="dxa"/>
            <w:tcBorders>
              <w:top w:val="nil"/>
              <w:left w:val="nil"/>
              <w:bottom w:val="nil"/>
              <w:right w:val="nil"/>
            </w:tcBorders>
          </w:tcPr>
          <w:p w14:paraId="6292B1BE"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r w:rsidRPr="00724CCF">
              <w:rPr>
                <w:rFonts w:asciiTheme="majorHAnsi" w:hAnsiTheme="majorHAnsi" w:cstheme="majorHAnsi"/>
                <w:sz w:val="18"/>
                <w:szCs w:val="18"/>
                <w:lang w:val="en-US"/>
              </w:rPr>
              <w:t>Institutional trust, t-1</w:t>
            </w:r>
          </w:p>
        </w:tc>
        <w:tc>
          <w:tcPr>
            <w:tcW w:w="1231" w:type="dxa"/>
            <w:tcBorders>
              <w:top w:val="nil"/>
              <w:left w:val="nil"/>
              <w:bottom w:val="nil"/>
              <w:right w:val="nil"/>
            </w:tcBorders>
          </w:tcPr>
          <w:p w14:paraId="30B9BCDC"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608F20E8"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5" w:type="dxa"/>
            <w:tcBorders>
              <w:top w:val="nil"/>
              <w:left w:val="nil"/>
              <w:bottom w:val="nil"/>
              <w:right w:val="nil"/>
            </w:tcBorders>
          </w:tcPr>
          <w:p w14:paraId="6DEE4E14"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-0.304***</w:t>
            </w:r>
          </w:p>
        </w:tc>
        <w:tc>
          <w:tcPr>
            <w:tcW w:w="1134" w:type="dxa"/>
            <w:tcBorders>
              <w:top w:val="nil"/>
              <w:left w:val="nil"/>
              <w:bottom w:val="nil"/>
              <w:right w:val="nil"/>
            </w:tcBorders>
          </w:tcPr>
          <w:p w14:paraId="6A364163"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440" w:type="dxa"/>
            <w:tcBorders>
              <w:top w:val="nil"/>
              <w:left w:val="nil"/>
              <w:bottom w:val="nil"/>
              <w:right w:val="nil"/>
            </w:tcBorders>
          </w:tcPr>
          <w:p w14:paraId="3E775100"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369" w:type="dxa"/>
            <w:tcBorders>
              <w:top w:val="nil"/>
              <w:left w:val="nil"/>
              <w:bottom w:val="nil"/>
              <w:right w:val="nil"/>
            </w:tcBorders>
          </w:tcPr>
          <w:p w14:paraId="026B4545"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r>
      <w:tr w:rsidR="00A16D33" w:rsidRPr="00724CCF" w14:paraId="41FD0CAA" w14:textId="77777777" w:rsidTr="002260D8">
        <w:trPr>
          <w:trHeight w:val="253"/>
        </w:trPr>
        <w:tc>
          <w:tcPr>
            <w:tcW w:w="1888" w:type="dxa"/>
            <w:tcBorders>
              <w:top w:val="nil"/>
              <w:left w:val="nil"/>
              <w:bottom w:val="nil"/>
              <w:right w:val="nil"/>
            </w:tcBorders>
          </w:tcPr>
          <w:p w14:paraId="70FE36FA"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p>
        </w:tc>
        <w:tc>
          <w:tcPr>
            <w:tcW w:w="1231" w:type="dxa"/>
            <w:tcBorders>
              <w:top w:val="nil"/>
              <w:left w:val="nil"/>
              <w:bottom w:val="nil"/>
              <w:right w:val="nil"/>
            </w:tcBorders>
          </w:tcPr>
          <w:p w14:paraId="6390188B"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2A0A72ED"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5" w:type="dxa"/>
            <w:tcBorders>
              <w:top w:val="nil"/>
              <w:left w:val="nil"/>
              <w:bottom w:val="nil"/>
              <w:right w:val="nil"/>
            </w:tcBorders>
          </w:tcPr>
          <w:p w14:paraId="6DE7AD2F"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(0.021)</w:t>
            </w:r>
          </w:p>
        </w:tc>
        <w:tc>
          <w:tcPr>
            <w:tcW w:w="1134" w:type="dxa"/>
            <w:tcBorders>
              <w:top w:val="nil"/>
              <w:left w:val="nil"/>
              <w:bottom w:val="nil"/>
              <w:right w:val="nil"/>
            </w:tcBorders>
          </w:tcPr>
          <w:p w14:paraId="6BEBE207"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440" w:type="dxa"/>
            <w:tcBorders>
              <w:top w:val="nil"/>
              <w:left w:val="nil"/>
              <w:bottom w:val="nil"/>
              <w:right w:val="nil"/>
            </w:tcBorders>
          </w:tcPr>
          <w:p w14:paraId="534B0D6B"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369" w:type="dxa"/>
            <w:tcBorders>
              <w:top w:val="nil"/>
              <w:left w:val="nil"/>
              <w:bottom w:val="nil"/>
              <w:right w:val="nil"/>
            </w:tcBorders>
          </w:tcPr>
          <w:p w14:paraId="014EAADA"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r>
      <w:tr w:rsidR="00A16D33" w:rsidRPr="00724CCF" w14:paraId="5B68EC69" w14:textId="77777777" w:rsidTr="002260D8">
        <w:trPr>
          <w:trHeight w:val="253"/>
        </w:trPr>
        <w:tc>
          <w:tcPr>
            <w:tcW w:w="1888" w:type="dxa"/>
            <w:tcBorders>
              <w:top w:val="nil"/>
              <w:left w:val="nil"/>
              <w:bottom w:val="nil"/>
              <w:right w:val="nil"/>
            </w:tcBorders>
          </w:tcPr>
          <w:p w14:paraId="23DBBAB0"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r w:rsidRPr="00A50F2F">
              <w:rPr>
                <w:rFonts w:asciiTheme="majorHAnsi" w:hAnsiTheme="majorHAnsi" w:cstheme="majorHAnsi"/>
                <w:sz w:val="18"/>
                <w:szCs w:val="18"/>
              </w:rPr>
              <w:t xml:space="preserve">Interpersonal trust, </w:t>
            </w:r>
            <w:r w:rsidRPr="00AD6CC1">
              <w:rPr>
                <w:rFonts w:asciiTheme="majorHAnsi" w:hAnsiTheme="majorHAnsi" w:cstheme="majorHAnsi"/>
                <w:i/>
                <w:sz w:val="18"/>
                <w:szCs w:val="18"/>
              </w:rPr>
              <w:t>t</w:t>
            </w:r>
            <w:r w:rsidRPr="00A50F2F">
              <w:rPr>
                <w:rFonts w:asciiTheme="majorHAnsi" w:hAnsiTheme="majorHAnsi" w:cstheme="majorHAnsi"/>
                <w:sz w:val="18"/>
                <w:szCs w:val="18"/>
              </w:rPr>
              <w:t>0</w:t>
            </w:r>
          </w:p>
        </w:tc>
        <w:tc>
          <w:tcPr>
            <w:tcW w:w="1231" w:type="dxa"/>
            <w:tcBorders>
              <w:top w:val="nil"/>
              <w:left w:val="nil"/>
              <w:bottom w:val="nil"/>
              <w:right w:val="nil"/>
            </w:tcBorders>
          </w:tcPr>
          <w:p w14:paraId="3F95CA94"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70896508"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5" w:type="dxa"/>
            <w:tcBorders>
              <w:top w:val="nil"/>
              <w:left w:val="nil"/>
              <w:bottom w:val="nil"/>
              <w:right w:val="nil"/>
            </w:tcBorders>
          </w:tcPr>
          <w:p w14:paraId="61F5D8DE"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134" w:type="dxa"/>
            <w:tcBorders>
              <w:top w:val="nil"/>
              <w:left w:val="nil"/>
              <w:bottom w:val="nil"/>
              <w:right w:val="nil"/>
            </w:tcBorders>
          </w:tcPr>
          <w:p w14:paraId="2F8DAB52"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-0.254***</w:t>
            </w:r>
          </w:p>
        </w:tc>
        <w:tc>
          <w:tcPr>
            <w:tcW w:w="1440" w:type="dxa"/>
            <w:tcBorders>
              <w:top w:val="nil"/>
              <w:left w:val="nil"/>
              <w:bottom w:val="nil"/>
              <w:right w:val="nil"/>
            </w:tcBorders>
          </w:tcPr>
          <w:p w14:paraId="68F22721"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-0.229***</w:t>
            </w:r>
          </w:p>
        </w:tc>
        <w:tc>
          <w:tcPr>
            <w:tcW w:w="1369" w:type="dxa"/>
            <w:tcBorders>
              <w:top w:val="nil"/>
              <w:left w:val="nil"/>
              <w:bottom w:val="nil"/>
              <w:right w:val="nil"/>
            </w:tcBorders>
          </w:tcPr>
          <w:p w14:paraId="2CD3FBA0"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r>
      <w:tr w:rsidR="00A16D33" w:rsidRPr="00724CCF" w14:paraId="45BF06DE" w14:textId="77777777" w:rsidTr="002260D8">
        <w:trPr>
          <w:trHeight w:val="253"/>
        </w:trPr>
        <w:tc>
          <w:tcPr>
            <w:tcW w:w="1888" w:type="dxa"/>
            <w:tcBorders>
              <w:top w:val="nil"/>
              <w:left w:val="nil"/>
              <w:bottom w:val="nil"/>
              <w:right w:val="nil"/>
            </w:tcBorders>
          </w:tcPr>
          <w:p w14:paraId="63425654"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p>
        </w:tc>
        <w:tc>
          <w:tcPr>
            <w:tcW w:w="1231" w:type="dxa"/>
            <w:tcBorders>
              <w:top w:val="nil"/>
              <w:left w:val="nil"/>
              <w:bottom w:val="nil"/>
              <w:right w:val="nil"/>
            </w:tcBorders>
          </w:tcPr>
          <w:p w14:paraId="02F6BAB9"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4E65F564"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5" w:type="dxa"/>
            <w:tcBorders>
              <w:top w:val="nil"/>
              <w:left w:val="nil"/>
              <w:bottom w:val="nil"/>
              <w:right w:val="nil"/>
            </w:tcBorders>
          </w:tcPr>
          <w:p w14:paraId="3883E149"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134" w:type="dxa"/>
            <w:tcBorders>
              <w:top w:val="nil"/>
              <w:left w:val="nil"/>
              <w:bottom w:val="nil"/>
              <w:right w:val="nil"/>
            </w:tcBorders>
          </w:tcPr>
          <w:p w14:paraId="366683D6"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(0.010)</w:t>
            </w:r>
          </w:p>
        </w:tc>
        <w:tc>
          <w:tcPr>
            <w:tcW w:w="1440" w:type="dxa"/>
            <w:tcBorders>
              <w:top w:val="nil"/>
              <w:left w:val="nil"/>
              <w:bottom w:val="nil"/>
              <w:right w:val="nil"/>
            </w:tcBorders>
          </w:tcPr>
          <w:p w14:paraId="15DC8C2D"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(0.020)</w:t>
            </w:r>
          </w:p>
        </w:tc>
        <w:tc>
          <w:tcPr>
            <w:tcW w:w="1369" w:type="dxa"/>
            <w:tcBorders>
              <w:top w:val="nil"/>
              <w:left w:val="nil"/>
              <w:bottom w:val="nil"/>
              <w:right w:val="nil"/>
            </w:tcBorders>
          </w:tcPr>
          <w:p w14:paraId="48FA4F3F"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r>
      <w:tr w:rsidR="00A16D33" w:rsidRPr="00724CCF" w14:paraId="492CC9BC" w14:textId="77777777" w:rsidTr="002260D8">
        <w:trPr>
          <w:trHeight w:val="253"/>
        </w:trPr>
        <w:tc>
          <w:tcPr>
            <w:tcW w:w="1888" w:type="dxa"/>
            <w:tcBorders>
              <w:top w:val="nil"/>
              <w:left w:val="nil"/>
              <w:bottom w:val="nil"/>
              <w:right w:val="nil"/>
            </w:tcBorders>
          </w:tcPr>
          <w:p w14:paraId="4C774A77"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r w:rsidRPr="00A50F2F">
              <w:rPr>
                <w:rFonts w:asciiTheme="majorHAnsi" w:hAnsiTheme="majorHAnsi" w:cstheme="majorHAnsi"/>
                <w:sz w:val="18"/>
                <w:szCs w:val="18"/>
              </w:rPr>
              <w:t xml:space="preserve">Interpersonal trust, </w:t>
            </w:r>
            <w:r w:rsidRPr="00AD6CC1">
              <w:rPr>
                <w:rFonts w:asciiTheme="majorHAnsi" w:hAnsiTheme="majorHAnsi" w:cstheme="majorHAnsi"/>
                <w:i/>
                <w:sz w:val="18"/>
                <w:szCs w:val="18"/>
              </w:rPr>
              <w:t>t</w:t>
            </w:r>
            <w:r w:rsidRPr="00A50F2F">
              <w:rPr>
                <w:rFonts w:asciiTheme="majorHAnsi" w:hAnsiTheme="majorHAnsi" w:cstheme="majorHAnsi"/>
                <w:sz w:val="18"/>
                <w:szCs w:val="18"/>
              </w:rPr>
              <w:t>-1</w:t>
            </w:r>
          </w:p>
        </w:tc>
        <w:tc>
          <w:tcPr>
            <w:tcW w:w="1231" w:type="dxa"/>
            <w:tcBorders>
              <w:top w:val="nil"/>
              <w:left w:val="nil"/>
              <w:bottom w:val="nil"/>
              <w:right w:val="nil"/>
            </w:tcBorders>
          </w:tcPr>
          <w:p w14:paraId="17708C94"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53CDB8F8"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5" w:type="dxa"/>
            <w:tcBorders>
              <w:top w:val="nil"/>
              <w:left w:val="nil"/>
              <w:bottom w:val="nil"/>
              <w:right w:val="nil"/>
            </w:tcBorders>
          </w:tcPr>
          <w:p w14:paraId="163DEC92"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134" w:type="dxa"/>
            <w:tcBorders>
              <w:top w:val="nil"/>
              <w:left w:val="nil"/>
              <w:bottom w:val="nil"/>
              <w:right w:val="nil"/>
            </w:tcBorders>
          </w:tcPr>
          <w:p w14:paraId="60A954C9"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440" w:type="dxa"/>
            <w:tcBorders>
              <w:top w:val="nil"/>
              <w:left w:val="nil"/>
              <w:bottom w:val="nil"/>
              <w:right w:val="nil"/>
            </w:tcBorders>
          </w:tcPr>
          <w:p w14:paraId="5B268241"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369" w:type="dxa"/>
            <w:tcBorders>
              <w:top w:val="nil"/>
              <w:left w:val="nil"/>
              <w:bottom w:val="nil"/>
              <w:right w:val="nil"/>
            </w:tcBorders>
          </w:tcPr>
          <w:p w14:paraId="6F5FCC48"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-0.303***</w:t>
            </w:r>
          </w:p>
        </w:tc>
      </w:tr>
      <w:tr w:rsidR="00A16D33" w:rsidRPr="00724CCF" w14:paraId="001215E8" w14:textId="77777777" w:rsidTr="002260D8">
        <w:trPr>
          <w:trHeight w:val="253"/>
        </w:trPr>
        <w:tc>
          <w:tcPr>
            <w:tcW w:w="1888" w:type="dxa"/>
            <w:tcBorders>
              <w:top w:val="nil"/>
              <w:left w:val="nil"/>
              <w:bottom w:val="nil"/>
              <w:right w:val="nil"/>
            </w:tcBorders>
          </w:tcPr>
          <w:p w14:paraId="56441A92"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p>
        </w:tc>
        <w:tc>
          <w:tcPr>
            <w:tcW w:w="1231" w:type="dxa"/>
            <w:tcBorders>
              <w:top w:val="nil"/>
              <w:left w:val="nil"/>
              <w:bottom w:val="nil"/>
              <w:right w:val="nil"/>
            </w:tcBorders>
          </w:tcPr>
          <w:p w14:paraId="0DBC34C0"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084057D6"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5" w:type="dxa"/>
            <w:tcBorders>
              <w:top w:val="nil"/>
              <w:left w:val="nil"/>
              <w:bottom w:val="nil"/>
              <w:right w:val="nil"/>
            </w:tcBorders>
          </w:tcPr>
          <w:p w14:paraId="2776550E"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134" w:type="dxa"/>
            <w:tcBorders>
              <w:top w:val="nil"/>
              <w:left w:val="nil"/>
              <w:bottom w:val="nil"/>
              <w:right w:val="nil"/>
            </w:tcBorders>
          </w:tcPr>
          <w:p w14:paraId="01A9C94A"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440" w:type="dxa"/>
            <w:tcBorders>
              <w:top w:val="nil"/>
              <w:left w:val="nil"/>
              <w:bottom w:val="nil"/>
              <w:right w:val="nil"/>
            </w:tcBorders>
          </w:tcPr>
          <w:p w14:paraId="699BCF22"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369" w:type="dxa"/>
            <w:tcBorders>
              <w:top w:val="nil"/>
              <w:left w:val="nil"/>
              <w:bottom w:val="nil"/>
              <w:right w:val="nil"/>
            </w:tcBorders>
          </w:tcPr>
          <w:p w14:paraId="19662E7C"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(0.021)</w:t>
            </w:r>
          </w:p>
        </w:tc>
      </w:tr>
      <w:tr w:rsidR="00A16D33" w:rsidRPr="00724CCF" w14:paraId="0BEAD8CC" w14:textId="77777777" w:rsidTr="002260D8">
        <w:trPr>
          <w:trHeight w:val="253"/>
        </w:trPr>
        <w:tc>
          <w:tcPr>
            <w:tcW w:w="1888" w:type="dxa"/>
            <w:tcBorders>
              <w:top w:val="nil"/>
              <w:left w:val="nil"/>
              <w:bottom w:val="nil"/>
              <w:right w:val="nil"/>
            </w:tcBorders>
          </w:tcPr>
          <w:p w14:paraId="50DF0400"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r w:rsidRPr="00724CCF">
              <w:rPr>
                <w:rFonts w:asciiTheme="majorHAnsi" w:hAnsiTheme="majorHAnsi" w:cstheme="majorHAnsi"/>
                <w:sz w:val="18"/>
                <w:szCs w:val="18"/>
                <w:lang w:val="en-US"/>
              </w:rPr>
              <w:t>Constant</w:t>
            </w:r>
          </w:p>
        </w:tc>
        <w:tc>
          <w:tcPr>
            <w:tcW w:w="1231" w:type="dxa"/>
            <w:tcBorders>
              <w:top w:val="nil"/>
              <w:left w:val="nil"/>
              <w:bottom w:val="nil"/>
              <w:right w:val="nil"/>
            </w:tcBorders>
          </w:tcPr>
          <w:p w14:paraId="16A95FFA"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0.293***</w:t>
            </w:r>
          </w:p>
        </w:tc>
        <w:tc>
          <w:tcPr>
            <w:tcW w:w="1276" w:type="dxa"/>
            <w:tcBorders>
              <w:top w:val="nil"/>
              <w:left w:val="nil"/>
              <w:bottom w:val="nil"/>
              <w:right w:val="nil"/>
            </w:tcBorders>
          </w:tcPr>
          <w:p w14:paraId="7AD3B11D"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0.276***</w:t>
            </w:r>
          </w:p>
        </w:tc>
        <w:tc>
          <w:tcPr>
            <w:tcW w:w="1275" w:type="dxa"/>
            <w:tcBorders>
              <w:top w:val="nil"/>
              <w:left w:val="nil"/>
              <w:bottom w:val="nil"/>
              <w:right w:val="nil"/>
            </w:tcBorders>
          </w:tcPr>
          <w:p w14:paraId="263EA7B0"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0.280***</w:t>
            </w:r>
          </w:p>
        </w:tc>
        <w:tc>
          <w:tcPr>
            <w:tcW w:w="1134" w:type="dxa"/>
            <w:tcBorders>
              <w:top w:val="nil"/>
              <w:left w:val="nil"/>
              <w:bottom w:val="nil"/>
              <w:right w:val="nil"/>
            </w:tcBorders>
          </w:tcPr>
          <w:p w14:paraId="4CB3D20B"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0.199***</w:t>
            </w:r>
          </w:p>
        </w:tc>
        <w:tc>
          <w:tcPr>
            <w:tcW w:w="1440" w:type="dxa"/>
            <w:tcBorders>
              <w:top w:val="nil"/>
              <w:left w:val="nil"/>
              <w:bottom w:val="nil"/>
              <w:right w:val="nil"/>
            </w:tcBorders>
          </w:tcPr>
          <w:p w14:paraId="298DD84C"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0.175***</w:t>
            </w:r>
          </w:p>
        </w:tc>
        <w:tc>
          <w:tcPr>
            <w:tcW w:w="1369" w:type="dxa"/>
            <w:tcBorders>
              <w:top w:val="nil"/>
              <w:left w:val="nil"/>
              <w:bottom w:val="nil"/>
              <w:right w:val="nil"/>
            </w:tcBorders>
          </w:tcPr>
          <w:p w14:paraId="41AFAF74"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0.230***</w:t>
            </w:r>
          </w:p>
        </w:tc>
      </w:tr>
      <w:tr w:rsidR="00A16D33" w:rsidRPr="00724CCF" w14:paraId="5D274FCB" w14:textId="77777777" w:rsidTr="002260D8">
        <w:trPr>
          <w:trHeight w:val="253"/>
        </w:trPr>
        <w:tc>
          <w:tcPr>
            <w:tcW w:w="1888" w:type="dxa"/>
            <w:tcBorders>
              <w:top w:val="nil"/>
              <w:left w:val="nil"/>
              <w:bottom w:val="nil"/>
              <w:right w:val="nil"/>
            </w:tcBorders>
          </w:tcPr>
          <w:p w14:paraId="4B8BD3EA"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p>
        </w:tc>
        <w:tc>
          <w:tcPr>
            <w:tcW w:w="1231" w:type="dxa"/>
            <w:tcBorders>
              <w:top w:val="nil"/>
              <w:left w:val="nil"/>
              <w:bottom w:val="nil"/>
              <w:right w:val="nil"/>
            </w:tcBorders>
          </w:tcPr>
          <w:p w14:paraId="4E4D8EA0"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(0.007)</w:t>
            </w:r>
          </w:p>
        </w:tc>
        <w:tc>
          <w:tcPr>
            <w:tcW w:w="1276" w:type="dxa"/>
            <w:tcBorders>
              <w:top w:val="nil"/>
              <w:left w:val="nil"/>
              <w:bottom w:val="nil"/>
              <w:right w:val="nil"/>
            </w:tcBorders>
          </w:tcPr>
          <w:p w14:paraId="10656911"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(0.015)</w:t>
            </w:r>
          </w:p>
        </w:tc>
        <w:tc>
          <w:tcPr>
            <w:tcW w:w="1275" w:type="dxa"/>
            <w:tcBorders>
              <w:top w:val="nil"/>
              <w:left w:val="nil"/>
              <w:bottom w:val="nil"/>
              <w:right w:val="nil"/>
            </w:tcBorders>
          </w:tcPr>
          <w:p w14:paraId="1D7C7BF5"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(0.016)</w:t>
            </w:r>
          </w:p>
        </w:tc>
        <w:tc>
          <w:tcPr>
            <w:tcW w:w="1134" w:type="dxa"/>
            <w:tcBorders>
              <w:top w:val="nil"/>
              <w:left w:val="nil"/>
              <w:bottom w:val="nil"/>
              <w:right w:val="nil"/>
            </w:tcBorders>
          </w:tcPr>
          <w:p w14:paraId="4BAC241E"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(0.008)</w:t>
            </w:r>
          </w:p>
        </w:tc>
        <w:tc>
          <w:tcPr>
            <w:tcW w:w="1440" w:type="dxa"/>
            <w:tcBorders>
              <w:top w:val="nil"/>
              <w:left w:val="nil"/>
              <w:bottom w:val="nil"/>
              <w:right w:val="nil"/>
            </w:tcBorders>
          </w:tcPr>
          <w:p w14:paraId="25F282FE"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(0.016)</w:t>
            </w:r>
          </w:p>
        </w:tc>
        <w:tc>
          <w:tcPr>
            <w:tcW w:w="1369" w:type="dxa"/>
            <w:tcBorders>
              <w:top w:val="nil"/>
              <w:left w:val="nil"/>
              <w:bottom w:val="nil"/>
              <w:right w:val="nil"/>
            </w:tcBorders>
          </w:tcPr>
          <w:p w14:paraId="639819EC"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(0.017)</w:t>
            </w:r>
          </w:p>
        </w:tc>
      </w:tr>
      <w:tr w:rsidR="00A16D33" w:rsidRPr="00724CCF" w14:paraId="30138E2E" w14:textId="77777777" w:rsidTr="002260D8">
        <w:trPr>
          <w:trHeight w:val="240"/>
        </w:trPr>
        <w:tc>
          <w:tcPr>
            <w:tcW w:w="1888" w:type="dxa"/>
            <w:tcBorders>
              <w:top w:val="nil"/>
              <w:left w:val="nil"/>
              <w:bottom w:val="nil"/>
              <w:right w:val="nil"/>
            </w:tcBorders>
          </w:tcPr>
          <w:p w14:paraId="482D0F83"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p>
        </w:tc>
        <w:tc>
          <w:tcPr>
            <w:tcW w:w="1231" w:type="dxa"/>
            <w:tcBorders>
              <w:top w:val="nil"/>
              <w:left w:val="nil"/>
              <w:bottom w:val="nil"/>
              <w:right w:val="nil"/>
            </w:tcBorders>
          </w:tcPr>
          <w:p w14:paraId="03B8FC98"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6ABF0B30"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275" w:type="dxa"/>
            <w:tcBorders>
              <w:top w:val="nil"/>
              <w:left w:val="nil"/>
              <w:bottom w:val="nil"/>
              <w:right w:val="nil"/>
            </w:tcBorders>
          </w:tcPr>
          <w:p w14:paraId="3E1D2494"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134" w:type="dxa"/>
            <w:tcBorders>
              <w:top w:val="nil"/>
              <w:left w:val="nil"/>
              <w:bottom w:val="nil"/>
              <w:right w:val="nil"/>
            </w:tcBorders>
          </w:tcPr>
          <w:p w14:paraId="7F110A11"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440" w:type="dxa"/>
            <w:tcBorders>
              <w:top w:val="nil"/>
              <w:left w:val="nil"/>
              <w:bottom w:val="nil"/>
              <w:right w:val="nil"/>
            </w:tcBorders>
          </w:tcPr>
          <w:p w14:paraId="4BBC393E"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c>
          <w:tcPr>
            <w:tcW w:w="1369" w:type="dxa"/>
            <w:tcBorders>
              <w:top w:val="nil"/>
              <w:left w:val="nil"/>
              <w:bottom w:val="nil"/>
              <w:right w:val="nil"/>
            </w:tcBorders>
          </w:tcPr>
          <w:p w14:paraId="0EECDE29"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p>
        </w:tc>
      </w:tr>
      <w:tr w:rsidR="00A16D33" w:rsidRPr="00724CCF" w14:paraId="1A21BC8A" w14:textId="77777777" w:rsidTr="002260D8">
        <w:trPr>
          <w:trHeight w:val="253"/>
        </w:trPr>
        <w:tc>
          <w:tcPr>
            <w:tcW w:w="1888" w:type="dxa"/>
            <w:tcBorders>
              <w:top w:val="nil"/>
              <w:left w:val="nil"/>
              <w:bottom w:val="nil"/>
              <w:right w:val="nil"/>
            </w:tcBorders>
          </w:tcPr>
          <w:p w14:paraId="794258E5"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r w:rsidRPr="00724CCF">
              <w:rPr>
                <w:rFonts w:asciiTheme="majorHAnsi" w:hAnsiTheme="majorHAnsi" w:cstheme="majorHAnsi"/>
                <w:sz w:val="18"/>
                <w:szCs w:val="18"/>
                <w:lang w:val="en-US"/>
              </w:rPr>
              <w:t>Observations</w:t>
            </w:r>
          </w:p>
        </w:tc>
        <w:tc>
          <w:tcPr>
            <w:tcW w:w="1231" w:type="dxa"/>
            <w:tcBorders>
              <w:top w:val="nil"/>
              <w:left w:val="nil"/>
              <w:bottom w:val="nil"/>
              <w:right w:val="nil"/>
            </w:tcBorders>
          </w:tcPr>
          <w:p w14:paraId="01592F66"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7,206</w:t>
            </w:r>
          </w:p>
        </w:tc>
        <w:tc>
          <w:tcPr>
            <w:tcW w:w="1276" w:type="dxa"/>
            <w:tcBorders>
              <w:top w:val="nil"/>
              <w:left w:val="nil"/>
              <w:bottom w:val="nil"/>
              <w:right w:val="nil"/>
            </w:tcBorders>
          </w:tcPr>
          <w:p w14:paraId="557C063D"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1,415</w:t>
            </w:r>
          </w:p>
        </w:tc>
        <w:tc>
          <w:tcPr>
            <w:tcW w:w="1275" w:type="dxa"/>
            <w:tcBorders>
              <w:top w:val="nil"/>
              <w:left w:val="nil"/>
              <w:bottom w:val="nil"/>
              <w:right w:val="nil"/>
            </w:tcBorders>
          </w:tcPr>
          <w:p w14:paraId="1208361E"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1,415</w:t>
            </w:r>
          </w:p>
        </w:tc>
        <w:tc>
          <w:tcPr>
            <w:tcW w:w="1134" w:type="dxa"/>
            <w:tcBorders>
              <w:top w:val="nil"/>
              <w:left w:val="nil"/>
              <w:bottom w:val="nil"/>
              <w:right w:val="nil"/>
            </w:tcBorders>
          </w:tcPr>
          <w:p w14:paraId="6010E7AD"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7,184</w:t>
            </w:r>
          </w:p>
        </w:tc>
        <w:tc>
          <w:tcPr>
            <w:tcW w:w="1440" w:type="dxa"/>
            <w:tcBorders>
              <w:top w:val="nil"/>
              <w:left w:val="nil"/>
              <w:bottom w:val="nil"/>
              <w:right w:val="nil"/>
            </w:tcBorders>
          </w:tcPr>
          <w:p w14:paraId="0394BC55"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1,407</w:t>
            </w:r>
          </w:p>
        </w:tc>
        <w:tc>
          <w:tcPr>
            <w:tcW w:w="1369" w:type="dxa"/>
            <w:tcBorders>
              <w:top w:val="nil"/>
              <w:left w:val="nil"/>
              <w:bottom w:val="nil"/>
              <w:right w:val="nil"/>
            </w:tcBorders>
          </w:tcPr>
          <w:p w14:paraId="7C09AC3E"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1,407</w:t>
            </w:r>
          </w:p>
        </w:tc>
      </w:tr>
      <w:tr w:rsidR="00A16D33" w:rsidRPr="00724CCF" w14:paraId="535547D2" w14:textId="77777777" w:rsidTr="002260D8">
        <w:tblPrEx>
          <w:tblBorders>
            <w:bottom w:val="single" w:sz="6" w:space="0" w:color="auto"/>
          </w:tblBorders>
        </w:tblPrEx>
        <w:trPr>
          <w:trHeight w:val="253"/>
        </w:trPr>
        <w:tc>
          <w:tcPr>
            <w:tcW w:w="1888" w:type="dxa"/>
            <w:tcBorders>
              <w:top w:val="nil"/>
              <w:left w:val="nil"/>
              <w:bottom w:val="single" w:sz="6" w:space="0" w:color="auto"/>
              <w:right w:val="nil"/>
            </w:tcBorders>
          </w:tcPr>
          <w:p w14:paraId="1B4AB0E8" w14:textId="77777777" w:rsidR="00A16D33" w:rsidRPr="00724CCF" w:rsidRDefault="00A16D33" w:rsidP="002260D8">
            <w:pPr>
              <w:widowControl w:val="0"/>
              <w:autoSpaceDE w:val="0"/>
              <w:autoSpaceDN w:val="0"/>
              <w:adjustRightInd w:val="0"/>
              <w:rPr>
                <w:rFonts w:asciiTheme="majorHAnsi" w:hAnsiTheme="majorHAnsi" w:cstheme="majorHAnsi"/>
                <w:sz w:val="18"/>
                <w:szCs w:val="18"/>
                <w:lang w:val="en-US"/>
              </w:rPr>
            </w:pPr>
            <w:r w:rsidRPr="00724CCF">
              <w:rPr>
                <w:rFonts w:asciiTheme="majorHAnsi" w:hAnsiTheme="majorHAnsi" w:cstheme="majorHAnsi"/>
                <w:sz w:val="18"/>
                <w:szCs w:val="18"/>
                <w:lang w:val="en-US"/>
              </w:rPr>
              <w:t>R-squared</w:t>
            </w:r>
          </w:p>
        </w:tc>
        <w:tc>
          <w:tcPr>
            <w:tcW w:w="1231" w:type="dxa"/>
            <w:tcBorders>
              <w:top w:val="nil"/>
              <w:left w:val="nil"/>
              <w:bottom w:val="single" w:sz="6" w:space="0" w:color="auto"/>
              <w:right w:val="nil"/>
            </w:tcBorders>
          </w:tcPr>
          <w:p w14:paraId="1B7185A8"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0.173</w:t>
            </w:r>
          </w:p>
        </w:tc>
        <w:tc>
          <w:tcPr>
            <w:tcW w:w="1276" w:type="dxa"/>
            <w:tcBorders>
              <w:top w:val="nil"/>
              <w:left w:val="nil"/>
              <w:bottom w:val="single" w:sz="6" w:space="0" w:color="auto"/>
              <w:right w:val="nil"/>
            </w:tcBorders>
          </w:tcPr>
          <w:p w14:paraId="6D213B8C"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0.153</w:t>
            </w:r>
          </w:p>
        </w:tc>
        <w:tc>
          <w:tcPr>
            <w:tcW w:w="1275" w:type="dxa"/>
            <w:tcBorders>
              <w:top w:val="nil"/>
              <w:left w:val="nil"/>
              <w:bottom w:val="single" w:sz="6" w:space="0" w:color="auto"/>
              <w:right w:val="nil"/>
            </w:tcBorders>
          </w:tcPr>
          <w:p w14:paraId="2EF64892"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724CCF">
              <w:rPr>
                <w:rFonts w:asciiTheme="majorHAnsi" w:hAnsiTheme="majorHAnsi" w:cstheme="majorHAnsi"/>
                <w:sz w:val="18"/>
                <w:szCs w:val="18"/>
                <w:lang w:val="en-US"/>
              </w:rPr>
              <w:t>0.161</w:t>
            </w:r>
          </w:p>
        </w:tc>
        <w:tc>
          <w:tcPr>
            <w:tcW w:w="1134" w:type="dxa"/>
            <w:tcBorders>
              <w:top w:val="nil"/>
              <w:left w:val="nil"/>
              <w:bottom w:val="single" w:sz="6" w:space="0" w:color="auto"/>
              <w:right w:val="nil"/>
            </w:tcBorders>
          </w:tcPr>
          <w:p w14:paraId="394AD34B"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0.117</w:t>
            </w:r>
          </w:p>
        </w:tc>
        <w:tc>
          <w:tcPr>
            <w:tcW w:w="1440" w:type="dxa"/>
            <w:tcBorders>
              <w:top w:val="nil"/>
              <w:left w:val="nil"/>
              <w:bottom w:val="single" w:sz="6" w:space="0" w:color="auto"/>
              <w:right w:val="nil"/>
            </w:tcBorders>
          </w:tcPr>
          <w:p w14:paraId="0698BE50"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0.101</w:t>
            </w:r>
          </w:p>
        </w:tc>
        <w:tc>
          <w:tcPr>
            <w:tcW w:w="1369" w:type="dxa"/>
            <w:tcBorders>
              <w:top w:val="nil"/>
              <w:left w:val="nil"/>
              <w:bottom w:val="single" w:sz="6" w:space="0" w:color="auto"/>
              <w:right w:val="nil"/>
            </w:tcBorders>
          </w:tcPr>
          <w:p w14:paraId="2CC9C347" w14:textId="77777777" w:rsidR="00A16D33" w:rsidRPr="00724CCF" w:rsidRDefault="00A16D33" w:rsidP="002260D8">
            <w:pPr>
              <w:widowControl w:val="0"/>
              <w:autoSpaceDE w:val="0"/>
              <w:autoSpaceDN w:val="0"/>
              <w:adjustRightInd w:val="0"/>
              <w:jc w:val="center"/>
              <w:rPr>
                <w:rFonts w:asciiTheme="majorHAnsi" w:hAnsiTheme="majorHAnsi" w:cstheme="majorHAnsi"/>
                <w:sz w:val="18"/>
                <w:szCs w:val="18"/>
                <w:lang w:val="en-US"/>
              </w:rPr>
            </w:pPr>
            <w:r w:rsidRPr="00A50F2F">
              <w:rPr>
                <w:rFonts w:asciiTheme="majorHAnsi" w:hAnsiTheme="majorHAnsi" w:cstheme="majorHAnsi"/>
                <w:sz w:val="18"/>
                <w:szCs w:val="18"/>
              </w:rPr>
              <w:t>0.154</w:t>
            </w:r>
          </w:p>
        </w:tc>
      </w:tr>
    </w:tbl>
    <w:p w14:paraId="09B112A4" w14:textId="1AC26CF0" w:rsidR="00A16D33" w:rsidRDefault="00A16D33" w:rsidP="00A16D33">
      <w:pPr>
        <w:widowControl w:val="0"/>
        <w:autoSpaceDE w:val="0"/>
        <w:autoSpaceDN w:val="0"/>
        <w:adjustRightInd w:val="0"/>
        <w:rPr>
          <w:rFonts w:asciiTheme="majorHAnsi" w:hAnsiTheme="majorHAnsi" w:cstheme="majorHAnsi"/>
          <w:sz w:val="18"/>
          <w:szCs w:val="18"/>
          <w:lang w:val="en-US"/>
        </w:rPr>
      </w:pPr>
      <w:r w:rsidRPr="00017BD2">
        <w:rPr>
          <w:rFonts w:asciiTheme="majorHAnsi" w:hAnsiTheme="majorHAnsi" w:cstheme="majorHAnsi"/>
          <w:sz w:val="18"/>
          <w:szCs w:val="18"/>
          <w:lang w:val="en-US"/>
        </w:rPr>
        <w:t xml:space="preserve">Note: The dependent variable </w:t>
      </w:r>
      <w:r>
        <w:rPr>
          <w:rFonts w:asciiTheme="majorHAnsi" w:hAnsiTheme="majorHAnsi" w:cstheme="majorHAnsi"/>
          <w:sz w:val="18"/>
          <w:szCs w:val="18"/>
          <w:lang w:val="en-US"/>
        </w:rPr>
        <w:t xml:space="preserve">in columns 1-3 </w:t>
      </w:r>
      <w:r w:rsidRPr="00017BD2">
        <w:rPr>
          <w:rFonts w:asciiTheme="majorHAnsi" w:hAnsiTheme="majorHAnsi" w:cstheme="majorHAnsi"/>
          <w:sz w:val="18"/>
          <w:szCs w:val="18"/>
          <w:lang w:val="en-US"/>
        </w:rPr>
        <w:t>is change in institutional trust</w:t>
      </w:r>
      <w:r>
        <w:rPr>
          <w:rFonts w:asciiTheme="majorHAnsi" w:hAnsiTheme="majorHAnsi" w:cstheme="majorHAnsi"/>
          <w:sz w:val="18"/>
          <w:szCs w:val="18"/>
          <w:lang w:val="en-US"/>
        </w:rPr>
        <w:t>. In column 4-6, t</w:t>
      </w:r>
      <w:r w:rsidRPr="00017BD2">
        <w:rPr>
          <w:rFonts w:asciiTheme="majorHAnsi" w:hAnsiTheme="majorHAnsi" w:cstheme="majorHAnsi"/>
          <w:sz w:val="18"/>
          <w:szCs w:val="18"/>
          <w:lang w:val="en-US"/>
        </w:rPr>
        <w:t>he dependent variable is change in in</w:t>
      </w:r>
      <w:r>
        <w:rPr>
          <w:rFonts w:asciiTheme="majorHAnsi" w:hAnsiTheme="majorHAnsi" w:cstheme="majorHAnsi"/>
          <w:sz w:val="18"/>
          <w:szCs w:val="18"/>
          <w:lang w:val="en-US"/>
        </w:rPr>
        <w:t>terpersonal</w:t>
      </w:r>
      <w:r w:rsidRPr="00017BD2">
        <w:rPr>
          <w:rFonts w:asciiTheme="majorHAnsi" w:hAnsiTheme="majorHAnsi" w:cstheme="majorHAnsi"/>
          <w:sz w:val="18"/>
          <w:szCs w:val="18"/>
          <w:lang w:val="en-US"/>
        </w:rPr>
        <w:t xml:space="preserve"> trust. Question wording, response options and coding choices for </w:t>
      </w:r>
      <w:r>
        <w:rPr>
          <w:rFonts w:asciiTheme="majorHAnsi" w:hAnsiTheme="majorHAnsi" w:cstheme="majorHAnsi"/>
          <w:sz w:val="18"/>
          <w:szCs w:val="18"/>
          <w:lang w:val="en-US"/>
        </w:rPr>
        <w:t>the variables</w:t>
      </w:r>
      <w:r w:rsidRPr="00017BD2">
        <w:rPr>
          <w:rFonts w:asciiTheme="majorHAnsi" w:hAnsiTheme="majorHAnsi" w:cstheme="majorHAnsi"/>
          <w:sz w:val="18"/>
          <w:szCs w:val="18"/>
          <w:lang w:val="en-US"/>
        </w:rPr>
        <w:t xml:space="preserve"> are included in Table S</w:t>
      </w:r>
      <w:r w:rsidR="00C22F51">
        <w:rPr>
          <w:rFonts w:asciiTheme="majorHAnsi" w:hAnsiTheme="majorHAnsi" w:cstheme="majorHAnsi"/>
          <w:sz w:val="18"/>
          <w:szCs w:val="18"/>
          <w:lang w:val="en-US"/>
        </w:rPr>
        <w:t>5</w:t>
      </w:r>
      <w:r w:rsidRPr="00017BD2">
        <w:rPr>
          <w:rFonts w:asciiTheme="majorHAnsi" w:hAnsiTheme="majorHAnsi" w:cstheme="majorHAnsi"/>
          <w:sz w:val="18"/>
          <w:szCs w:val="18"/>
          <w:lang w:val="en-US"/>
        </w:rPr>
        <w:t>.</w:t>
      </w:r>
      <w:r>
        <w:rPr>
          <w:rFonts w:asciiTheme="majorHAnsi" w:hAnsiTheme="majorHAnsi" w:cstheme="majorHAnsi"/>
          <w:sz w:val="18"/>
          <w:szCs w:val="18"/>
          <w:lang w:val="en-US"/>
        </w:rPr>
        <w:t xml:space="preserve"> </w:t>
      </w:r>
      <w:r w:rsidRPr="00017BD2">
        <w:rPr>
          <w:rFonts w:asciiTheme="majorHAnsi" w:hAnsiTheme="majorHAnsi" w:cstheme="majorHAnsi"/>
          <w:sz w:val="18"/>
          <w:szCs w:val="18"/>
          <w:lang w:val="en-US"/>
        </w:rPr>
        <w:t>In model</w:t>
      </w:r>
      <w:r>
        <w:rPr>
          <w:rFonts w:asciiTheme="majorHAnsi" w:hAnsiTheme="majorHAnsi" w:cstheme="majorHAnsi"/>
          <w:sz w:val="18"/>
          <w:szCs w:val="18"/>
          <w:lang w:val="en-US"/>
        </w:rPr>
        <w:t>s</w:t>
      </w:r>
      <w:r w:rsidRPr="00017BD2">
        <w:rPr>
          <w:rFonts w:asciiTheme="majorHAnsi" w:hAnsiTheme="majorHAnsi" w:cstheme="majorHAnsi"/>
          <w:sz w:val="18"/>
          <w:szCs w:val="18"/>
          <w:lang w:val="en-US"/>
        </w:rPr>
        <w:t xml:space="preserve"> </w:t>
      </w:r>
      <w:r>
        <w:rPr>
          <w:rFonts w:asciiTheme="majorHAnsi" w:hAnsiTheme="majorHAnsi" w:cstheme="majorHAnsi"/>
          <w:sz w:val="18"/>
          <w:szCs w:val="18"/>
          <w:lang w:val="en-US"/>
        </w:rPr>
        <w:t>1-2 and 4-5</w:t>
      </w:r>
      <w:r w:rsidRPr="00017BD2">
        <w:rPr>
          <w:rFonts w:asciiTheme="majorHAnsi" w:hAnsiTheme="majorHAnsi" w:cstheme="majorHAnsi"/>
          <w:sz w:val="18"/>
          <w:szCs w:val="18"/>
          <w:lang w:val="en-US"/>
        </w:rPr>
        <w:t xml:space="preserve">, the change is from </w:t>
      </w:r>
      <w:r w:rsidRPr="00AD6CC1">
        <w:rPr>
          <w:rFonts w:asciiTheme="majorHAnsi" w:hAnsiTheme="majorHAnsi" w:cstheme="majorHAnsi"/>
          <w:i/>
          <w:sz w:val="18"/>
          <w:szCs w:val="18"/>
          <w:lang w:val="en-US"/>
        </w:rPr>
        <w:t>t</w:t>
      </w:r>
      <w:r w:rsidRPr="00017BD2">
        <w:rPr>
          <w:rFonts w:asciiTheme="majorHAnsi" w:hAnsiTheme="majorHAnsi" w:cstheme="majorHAnsi"/>
          <w:sz w:val="18"/>
          <w:szCs w:val="18"/>
          <w:lang w:val="en-US"/>
        </w:rPr>
        <w:t xml:space="preserve">0 to </w:t>
      </w:r>
      <w:r w:rsidRPr="00AD6CC1">
        <w:rPr>
          <w:rFonts w:asciiTheme="majorHAnsi" w:hAnsiTheme="majorHAnsi" w:cstheme="majorHAnsi"/>
          <w:i/>
          <w:sz w:val="18"/>
          <w:szCs w:val="18"/>
          <w:lang w:val="en-US"/>
        </w:rPr>
        <w:t>t</w:t>
      </w:r>
      <w:r w:rsidRPr="00017BD2">
        <w:rPr>
          <w:rFonts w:asciiTheme="majorHAnsi" w:hAnsiTheme="majorHAnsi" w:cstheme="majorHAnsi"/>
          <w:sz w:val="18"/>
          <w:szCs w:val="18"/>
          <w:lang w:val="en-US"/>
        </w:rPr>
        <w:t>1 and in model</w:t>
      </w:r>
      <w:r>
        <w:rPr>
          <w:rFonts w:asciiTheme="majorHAnsi" w:hAnsiTheme="majorHAnsi" w:cstheme="majorHAnsi"/>
          <w:sz w:val="18"/>
          <w:szCs w:val="18"/>
          <w:lang w:val="en-US"/>
        </w:rPr>
        <w:t>s</w:t>
      </w:r>
      <w:r w:rsidRPr="00017BD2">
        <w:rPr>
          <w:rFonts w:asciiTheme="majorHAnsi" w:hAnsiTheme="majorHAnsi" w:cstheme="majorHAnsi"/>
          <w:sz w:val="18"/>
          <w:szCs w:val="18"/>
          <w:lang w:val="en-US"/>
        </w:rPr>
        <w:t xml:space="preserve"> 3</w:t>
      </w:r>
      <w:r>
        <w:rPr>
          <w:rFonts w:asciiTheme="majorHAnsi" w:hAnsiTheme="majorHAnsi" w:cstheme="majorHAnsi"/>
          <w:sz w:val="18"/>
          <w:szCs w:val="18"/>
          <w:lang w:val="en-US"/>
        </w:rPr>
        <w:t xml:space="preserve"> and 6</w:t>
      </w:r>
      <w:r w:rsidRPr="00017BD2">
        <w:rPr>
          <w:rFonts w:asciiTheme="majorHAnsi" w:hAnsiTheme="majorHAnsi" w:cstheme="majorHAnsi"/>
          <w:sz w:val="18"/>
          <w:szCs w:val="18"/>
          <w:lang w:val="en-US"/>
        </w:rPr>
        <w:t xml:space="preserve"> it is change from </w:t>
      </w:r>
      <w:r w:rsidRPr="00AD6CC1">
        <w:rPr>
          <w:rFonts w:asciiTheme="majorHAnsi" w:hAnsiTheme="majorHAnsi" w:cstheme="majorHAnsi"/>
          <w:i/>
          <w:sz w:val="18"/>
          <w:szCs w:val="18"/>
          <w:lang w:val="en-US"/>
        </w:rPr>
        <w:t>t</w:t>
      </w:r>
      <w:r w:rsidRPr="00017BD2">
        <w:rPr>
          <w:rFonts w:asciiTheme="majorHAnsi" w:hAnsiTheme="majorHAnsi" w:cstheme="majorHAnsi"/>
          <w:sz w:val="18"/>
          <w:szCs w:val="18"/>
          <w:lang w:val="en-US"/>
        </w:rPr>
        <w:t xml:space="preserve">-1 to </w:t>
      </w:r>
      <w:r w:rsidRPr="00AD6CC1">
        <w:rPr>
          <w:rFonts w:asciiTheme="majorHAnsi" w:hAnsiTheme="majorHAnsi" w:cstheme="majorHAnsi"/>
          <w:i/>
          <w:sz w:val="18"/>
          <w:szCs w:val="18"/>
          <w:lang w:val="en-US"/>
        </w:rPr>
        <w:t>t</w:t>
      </w:r>
      <w:r w:rsidRPr="00017BD2">
        <w:rPr>
          <w:rFonts w:asciiTheme="majorHAnsi" w:hAnsiTheme="majorHAnsi" w:cstheme="majorHAnsi"/>
          <w:sz w:val="18"/>
          <w:szCs w:val="18"/>
          <w:lang w:val="en-US"/>
        </w:rPr>
        <w:t>1. Change scores are created by subtracting the old value</w:t>
      </w:r>
      <w:r>
        <w:rPr>
          <w:rFonts w:asciiTheme="majorHAnsi" w:hAnsiTheme="majorHAnsi" w:cstheme="majorHAnsi"/>
          <w:sz w:val="18"/>
          <w:szCs w:val="18"/>
          <w:lang w:val="en-US"/>
        </w:rPr>
        <w:t xml:space="preserve"> (</w:t>
      </w:r>
      <w:r w:rsidRPr="00AD6CC1">
        <w:rPr>
          <w:rFonts w:asciiTheme="majorHAnsi" w:hAnsiTheme="majorHAnsi" w:cstheme="majorHAnsi"/>
          <w:i/>
          <w:sz w:val="18"/>
          <w:szCs w:val="18"/>
          <w:lang w:val="en-US"/>
        </w:rPr>
        <w:t>t</w:t>
      </w:r>
      <w:r>
        <w:rPr>
          <w:rFonts w:asciiTheme="majorHAnsi" w:hAnsiTheme="majorHAnsi" w:cstheme="majorHAnsi"/>
          <w:sz w:val="18"/>
          <w:szCs w:val="18"/>
          <w:lang w:val="en-US"/>
        </w:rPr>
        <w:t xml:space="preserve">0 or </w:t>
      </w:r>
      <w:r w:rsidRPr="00AD6CC1">
        <w:rPr>
          <w:rFonts w:asciiTheme="majorHAnsi" w:hAnsiTheme="majorHAnsi" w:cstheme="majorHAnsi"/>
          <w:i/>
          <w:sz w:val="18"/>
          <w:szCs w:val="18"/>
          <w:lang w:val="en-US"/>
        </w:rPr>
        <w:t>t</w:t>
      </w:r>
      <w:r>
        <w:rPr>
          <w:rFonts w:asciiTheme="majorHAnsi" w:hAnsiTheme="majorHAnsi" w:cstheme="majorHAnsi"/>
          <w:sz w:val="18"/>
          <w:szCs w:val="18"/>
          <w:lang w:val="en-US"/>
        </w:rPr>
        <w:t>-1)</w:t>
      </w:r>
      <w:r w:rsidRPr="00017BD2">
        <w:rPr>
          <w:rFonts w:asciiTheme="majorHAnsi" w:hAnsiTheme="majorHAnsi" w:cstheme="majorHAnsi"/>
          <w:sz w:val="18"/>
          <w:szCs w:val="18"/>
          <w:lang w:val="en-US"/>
        </w:rPr>
        <w:t xml:space="preserve"> from the new value</w:t>
      </w:r>
      <w:r>
        <w:rPr>
          <w:rFonts w:asciiTheme="majorHAnsi" w:hAnsiTheme="majorHAnsi" w:cstheme="majorHAnsi"/>
          <w:sz w:val="18"/>
          <w:szCs w:val="18"/>
          <w:lang w:val="en-US"/>
        </w:rPr>
        <w:t xml:space="preserve"> (</w:t>
      </w:r>
      <w:r w:rsidRPr="00AD6CC1">
        <w:rPr>
          <w:rFonts w:asciiTheme="majorHAnsi" w:hAnsiTheme="majorHAnsi" w:cstheme="majorHAnsi"/>
          <w:i/>
          <w:sz w:val="18"/>
          <w:szCs w:val="18"/>
          <w:lang w:val="en-US"/>
        </w:rPr>
        <w:t>t</w:t>
      </w:r>
      <w:r>
        <w:rPr>
          <w:rFonts w:asciiTheme="majorHAnsi" w:hAnsiTheme="majorHAnsi" w:cstheme="majorHAnsi"/>
          <w:sz w:val="18"/>
          <w:szCs w:val="18"/>
          <w:lang w:val="en-US"/>
        </w:rPr>
        <w:t>1)</w:t>
      </w:r>
      <w:r w:rsidRPr="00017BD2">
        <w:rPr>
          <w:rFonts w:asciiTheme="majorHAnsi" w:hAnsiTheme="majorHAnsi" w:cstheme="majorHAnsi"/>
          <w:sz w:val="18"/>
          <w:szCs w:val="18"/>
          <w:lang w:val="en-US"/>
        </w:rPr>
        <w:t>. Robust standard errors in parentheses. *** p&lt;0.01, ** p&lt;0.05, * p&lt;0.1</w:t>
      </w:r>
    </w:p>
    <w:p w14:paraId="6924DEC3" w14:textId="300EAC72" w:rsidR="00A16D33" w:rsidRDefault="00A16D33" w:rsidP="00A16D33">
      <w:pPr>
        <w:widowControl w:val="0"/>
        <w:autoSpaceDE w:val="0"/>
        <w:autoSpaceDN w:val="0"/>
        <w:adjustRightInd w:val="0"/>
        <w:rPr>
          <w:rFonts w:asciiTheme="majorHAnsi" w:hAnsiTheme="majorHAnsi" w:cstheme="majorHAnsi"/>
          <w:sz w:val="18"/>
          <w:szCs w:val="18"/>
          <w:lang w:val="en-US"/>
        </w:rPr>
      </w:pPr>
    </w:p>
    <w:p w14:paraId="31901ABE" w14:textId="0C5B4C32" w:rsidR="00E01D54" w:rsidRDefault="00E01D54" w:rsidP="00D85AC6">
      <w:pPr>
        <w:rPr>
          <w:lang w:val="en-US"/>
        </w:rPr>
      </w:pPr>
      <w:r>
        <w:rPr>
          <w:bCs/>
          <w:iCs/>
          <w:lang w:val="en-GB"/>
        </w:rPr>
        <w:t xml:space="preserve">To examine potential </w:t>
      </w:r>
      <w:r w:rsidR="00257D69">
        <w:rPr>
          <w:bCs/>
          <w:iCs/>
          <w:lang w:val="en-GB"/>
        </w:rPr>
        <w:t>heterogenous changes</w:t>
      </w:r>
      <w:r>
        <w:rPr>
          <w:bCs/>
          <w:iCs/>
          <w:lang w:val="en-GB"/>
        </w:rPr>
        <w:t xml:space="preserve"> over time in institutional trust and interpersonal trust, the dependent variables are </w:t>
      </w:r>
      <w:r w:rsidRPr="001355F4">
        <w:rPr>
          <w:bCs/>
          <w:iCs/>
          <w:lang w:val="en-GB"/>
        </w:rPr>
        <w:t xml:space="preserve">created by </w:t>
      </w:r>
      <w:r>
        <w:rPr>
          <w:bCs/>
          <w:iCs/>
          <w:lang w:val="en-GB"/>
        </w:rPr>
        <w:t>studying change over time</w:t>
      </w:r>
      <w:r w:rsidRPr="001355F4">
        <w:rPr>
          <w:bCs/>
          <w:iCs/>
          <w:lang w:val="en-GB"/>
        </w:rPr>
        <w:t xml:space="preserve">. </w:t>
      </w:r>
      <w:r w:rsidRPr="00CB2FF4">
        <w:rPr>
          <w:lang w:val="en-US"/>
        </w:rPr>
        <w:t xml:space="preserve">Change scores are created by subtracting the old value </w:t>
      </w:r>
      <w:r>
        <w:rPr>
          <w:lang w:val="en-US"/>
        </w:rPr>
        <w:t xml:space="preserve">on trust </w:t>
      </w:r>
      <w:r w:rsidRPr="00CB2FF4">
        <w:rPr>
          <w:lang w:val="en-US"/>
        </w:rPr>
        <w:t>(</w:t>
      </w:r>
      <w:r w:rsidRPr="00CB2FF4">
        <w:rPr>
          <w:i/>
          <w:lang w:val="en-US"/>
        </w:rPr>
        <w:t>t</w:t>
      </w:r>
      <w:r w:rsidRPr="00CB2FF4">
        <w:rPr>
          <w:lang w:val="en-US"/>
        </w:rPr>
        <w:t xml:space="preserve">0 or </w:t>
      </w:r>
      <w:r w:rsidRPr="00CB2FF4">
        <w:rPr>
          <w:i/>
          <w:lang w:val="en-US"/>
        </w:rPr>
        <w:t>t</w:t>
      </w:r>
      <w:r w:rsidRPr="00CB2FF4">
        <w:rPr>
          <w:lang w:val="en-US"/>
        </w:rPr>
        <w:t>-1) from the new value (</w:t>
      </w:r>
      <w:r w:rsidRPr="00CB2FF4">
        <w:rPr>
          <w:i/>
          <w:lang w:val="en-US"/>
        </w:rPr>
        <w:t>t</w:t>
      </w:r>
      <w:r w:rsidRPr="00CB2FF4">
        <w:rPr>
          <w:lang w:val="en-US"/>
        </w:rPr>
        <w:t>1).</w:t>
      </w:r>
      <w:r>
        <w:rPr>
          <w:lang w:val="en-US"/>
        </w:rPr>
        <w:t xml:space="preserve"> The effect of the independent variable, the old value on trust, is estimated using OLS. </w:t>
      </w:r>
    </w:p>
    <w:p w14:paraId="005EC2B2" w14:textId="77777777" w:rsidR="00E01D54" w:rsidRPr="00E21DCC" w:rsidRDefault="00E01D54" w:rsidP="00D85AC6">
      <w:pPr>
        <w:rPr>
          <w:iCs/>
          <w:lang w:val="en-US"/>
        </w:rPr>
      </w:pPr>
    </w:p>
    <w:p w14:paraId="4E5FC7B5" w14:textId="3A93D7B4" w:rsidR="00E01D54" w:rsidRDefault="00E01D54" w:rsidP="00D85AC6">
      <w:pPr>
        <w:rPr>
          <w:iCs/>
          <w:lang w:val="en-GB"/>
        </w:rPr>
      </w:pPr>
      <w:r>
        <w:rPr>
          <w:iCs/>
          <w:lang w:val="en-GB"/>
        </w:rPr>
        <w:t xml:space="preserve">The change in institutional trust is not uniformly distributed. Most people increase their support for government authorities, but this increase is more pronounced among individuals with less trusting attitudes compared to individuals at the other end of the spectrum, as Figure </w:t>
      </w:r>
      <w:r w:rsidR="00D85AC6">
        <w:rPr>
          <w:iCs/>
          <w:lang w:val="en-GB"/>
        </w:rPr>
        <w:t>S</w:t>
      </w:r>
      <w:r w:rsidR="001A3602">
        <w:rPr>
          <w:iCs/>
          <w:lang w:val="en-GB"/>
        </w:rPr>
        <w:t>4</w:t>
      </w:r>
      <w:r>
        <w:rPr>
          <w:iCs/>
          <w:lang w:val="en-GB"/>
        </w:rPr>
        <w:t xml:space="preserve"> shows. At the intercept, i.e. where the trust at </w:t>
      </w:r>
      <w:r w:rsidRPr="00054B00">
        <w:rPr>
          <w:i/>
          <w:lang w:val="en-GB"/>
        </w:rPr>
        <w:t>t</w:t>
      </w:r>
      <w:r>
        <w:rPr>
          <w:iCs/>
          <w:lang w:val="en-GB"/>
        </w:rPr>
        <w:t xml:space="preserve">0 is at its lowest point, the increase in trust from </w:t>
      </w:r>
      <w:r w:rsidRPr="00054B00">
        <w:rPr>
          <w:i/>
          <w:lang w:val="en-GB"/>
        </w:rPr>
        <w:t>t</w:t>
      </w:r>
      <w:r>
        <w:rPr>
          <w:iCs/>
          <w:lang w:val="en-GB"/>
        </w:rPr>
        <w:t xml:space="preserve">0 to </w:t>
      </w:r>
      <w:r w:rsidRPr="00054B00">
        <w:rPr>
          <w:i/>
          <w:lang w:val="en-GB"/>
        </w:rPr>
        <w:t>t</w:t>
      </w:r>
      <w:r>
        <w:rPr>
          <w:iCs/>
          <w:lang w:val="en-GB"/>
        </w:rPr>
        <w:t xml:space="preserve">1 is 0.293 (s.e. = 0.007, </w:t>
      </w:r>
      <w:r w:rsidRPr="00054B00">
        <w:rPr>
          <w:i/>
          <w:lang w:val="en-GB"/>
        </w:rPr>
        <w:t>t</w:t>
      </w:r>
      <w:r>
        <w:rPr>
          <w:iCs/>
          <w:lang w:val="en-GB"/>
        </w:rPr>
        <w:t xml:space="preserve"> = 39.58, </w:t>
      </w:r>
      <w:r w:rsidRPr="00054B00">
        <w:rPr>
          <w:i/>
          <w:lang w:val="en-GB"/>
        </w:rPr>
        <w:t>p</w:t>
      </w:r>
      <w:r>
        <w:rPr>
          <w:iCs/>
          <w:lang w:val="en-GB"/>
        </w:rPr>
        <w:t xml:space="preserve"> &lt; 0.0001). At higher levels of previous institutional trust (t0), the increase is reduced (</w:t>
      </w:r>
      <w:r w:rsidRPr="00054B00">
        <w:rPr>
          <w:i/>
          <w:lang w:val="en-GB"/>
        </w:rPr>
        <w:t>b</w:t>
      </w:r>
      <w:r>
        <w:rPr>
          <w:iCs/>
          <w:lang w:val="en-GB"/>
        </w:rPr>
        <w:t xml:space="preserve"> = -0.305, s.e. = 0.010, </w:t>
      </w:r>
      <w:r w:rsidRPr="00054B00">
        <w:rPr>
          <w:i/>
          <w:lang w:val="en-GB"/>
        </w:rPr>
        <w:t>t</w:t>
      </w:r>
      <w:r>
        <w:rPr>
          <w:iCs/>
          <w:lang w:val="en-GB"/>
        </w:rPr>
        <w:t xml:space="preserve"> = -31.08, </w:t>
      </w:r>
      <w:r w:rsidRPr="00054B00">
        <w:rPr>
          <w:i/>
          <w:lang w:val="en-GB"/>
        </w:rPr>
        <w:t>p</w:t>
      </w:r>
      <w:r>
        <w:rPr>
          <w:iCs/>
          <w:lang w:val="en-GB"/>
        </w:rPr>
        <w:t xml:space="preserve"> &lt; 0.0001). Given the coding of the variables, this means that there was, in effect, no change at all among the most trusting individuals during the crisis. Of course, this may be an artefact of the response options where the most trusting individuals could not select a higher value. </w:t>
      </w:r>
      <w:r w:rsidR="00257D69">
        <w:rPr>
          <w:iCs/>
          <w:lang w:val="en-GB"/>
        </w:rPr>
        <w:t xml:space="preserve">Models 1-3 in </w:t>
      </w:r>
      <w:r w:rsidR="00241C2F">
        <w:rPr>
          <w:iCs/>
          <w:lang w:val="en-GB"/>
        </w:rPr>
        <w:t>Table S1</w:t>
      </w:r>
      <w:r w:rsidR="00C22F51">
        <w:rPr>
          <w:iCs/>
          <w:lang w:val="en-GB"/>
        </w:rPr>
        <w:t>1</w:t>
      </w:r>
      <w:r w:rsidR="00241C2F">
        <w:rPr>
          <w:iCs/>
          <w:lang w:val="en-GB"/>
        </w:rPr>
        <w:t xml:space="preserve"> includes additional details on the results. </w:t>
      </w:r>
    </w:p>
    <w:p w14:paraId="4B7D4891" w14:textId="67B785EA" w:rsidR="00E01D54" w:rsidRDefault="00E01D54" w:rsidP="00D85AC6">
      <w:pPr>
        <w:rPr>
          <w:iCs/>
          <w:lang w:val="en-GB"/>
        </w:rPr>
      </w:pPr>
    </w:p>
    <w:p w14:paraId="069958D9" w14:textId="3718F1C4" w:rsidR="00D85AC6" w:rsidRPr="00D85AC6" w:rsidRDefault="00D85AC6" w:rsidP="00D85AC6">
      <w:pPr>
        <w:rPr>
          <w:bCs/>
          <w:iCs/>
          <w:lang w:val="en-GB"/>
        </w:rPr>
      </w:pPr>
      <w:r>
        <w:rPr>
          <w:bCs/>
          <w:iCs/>
          <w:lang w:val="en-GB"/>
        </w:rPr>
        <w:t>The results depicted in Figure S</w:t>
      </w:r>
      <w:r w:rsidR="001A3602">
        <w:rPr>
          <w:bCs/>
          <w:iCs/>
          <w:lang w:val="en-GB"/>
        </w:rPr>
        <w:t>5</w:t>
      </w:r>
      <w:r>
        <w:rPr>
          <w:bCs/>
          <w:iCs/>
          <w:lang w:val="en-GB"/>
        </w:rPr>
        <w:t xml:space="preserve"> show a similar pattern of change from </w:t>
      </w:r>
      <w:r w:rsidRPr="00BC004C">
        <w:rPr>
          <w:bCs/>
          <w:i/>
          <w:iCs/>
          <w:lang w:val="en-GB"/>
        </w:rPr>
        <w:t>t</w:t>
      </w:r>
      <w:r>
        <w:rPr>
          <w:bCs/>
          <w:iCs/>
          <w:lang w:val="en-GB"/>
        </w:rPr>
        <w:t xml:space="preserve">0 to </w:t>
      </w:r>
      <w:r w:rsidRPr="00BC004C">
        <w:rPr>
          <w:bCs/>
          <w:i/>
          <w:iCs/>
          <w:lang w:val="en-GB"/>
        </w:rPr>
        <w:t>t</w:t>
      </w:r>
      <w:r>
        <w:rPr>
          <w:bCs/>
          <w:iCs/>
          <w:lang w:val="en-GB"/>
        </w:rPr>
        <w:t xml:space="preserve">1 on interpersonal trust. At the lowest level of trust, among individuals who say that people cannot generally be trusted, the increase in trust is 0.199 (s.e. = 0.008, t = 25.36, p &lt; 0.0001). Going from the lowest level of trust to the highest, the change decreases (b = -0.254, s.e. = 0.010, </w:t>
      </w:r>
      <w:r w:rsidRPr="00DA6EF7">
        <w:rPr>
          <w:bCs/>
          <w:i/>
          <w:lang w:val="en-GB"/>
        </w:rPr>
        <w:t>t</w:t>
      </w:r>
      <w:r>
        <w:rPr>
          <w:bCs/>
          <w:iCs/>
          <w:lang w:val="en-GB"/>
        </w:rPr>
        <w:t xml:space="preserve"> = -26.69, </w:t>
      </w:r>
      <w:r w:rsidRPr="00DA6EF7">
        <w:rPr>
          <w:bCs/>
          <w:i/>
          <w:lang w:val="en-GB"/>
        </w:rPr>
        <w:t>p</w:t>
      </w:r>
      <w:r>
        <w:rPr>
          <w:bCs/>
          <w:iCs/>
          <w:lang w:val="en-GB"/>
        </w:rPr>
        <w:t xml:space="preserve"> &lt; 0.0001). The negative predicted value among the most trusting is presumably measurement-related, where these individuals could not select a higher value at </w:t>
      </w:r>
      <w:r w:rsidRPr="00DA6EF7">
        <w:rPr>
          <w:bCs/>
          <w:i/>
          <w:lang w:val="en-GB"/>
        </w:rPr>
        <w:t>t</w:t>
      </w:r>
      <w:r>
        <w:rPr>
          <w:bCs/>
          <w:iCs/>
          <w:lang w:val="en-GB"/>
        </w:rPr>
        <w:t xml:space="preserve">1 compared to </w:t>
      </w:r>
      <w:r w:rsidRPr="00DA6EF7">
        <w:rPr>
          <w:bCs/>
          <w:i/>
          <w:lang w:val="en-GB"/>
        </w:rPr>
        <w:t>t</w:t>
      </w:r>
      <w:r>
        <w:rPr>
          <w:bCs/>
          <w:iCs/>
          <w:lang w:val="en-GB"/>
        </w:rPr>
        <w:t>0.</w:t>
      </w:r>
      <w:r w:rsidR="00241C2F">
        <w:rPr>
          <w:bCs/>
          <w:iCs/>
          <w:lang w:val="en-GB"/>
        </w:rPr>
        <w:t xml:space="preserve"> See Table S1</w:t>
      </w:r>
      <w:r w:rsidR="00C22F51">
        <w:rPr>
          <w:bCs/>
          <w:iCs/>
          <w:lang w:val="en-GB"/>
        </w:rPr>
        <w:t>1</w:t>
      </w:r>
      <w:r w:rsidR="00257D69">
        <w:rPr>
          <w:bCs/>
          <w:iCs/>
          <w:lang w:val="en-GB"/>
        </w:rPr>
        <w:t>,</w:t>
      </w:r>
      <w:r w:rsidR="00241C2F">
        <w:rPr>
          <w:bCs/>
          <w:iCs/>
          <w:lang w:val="en-GB"/>
        </w:rPr>
        <w:t xml:space="preserve"> models 4-6 for further details.</w:t>
      </w:r>
    </w:p>
    <w:p w14:paraId="65A66E0D" w14:textId="77777777" w:rsidR="00D85AC6" w:rsidRDefault="00D85AC6">
      <w:pPr>
        <w:rPr>
          <w:b/>
          <w:iCs/>
          <w:lang w:val="en-GB"/>
        </w:rPr>
      </w:pPr>
      <w:r>
        <w:rPr>
          <w:b/>
          <w:iCs/>
          <w:lang w:val="en-GB"/>
        </w:rPr>
        <w:br w:type="page"/>
      </w:r>
    </w:p>
    <w:p w14:paraId="2055B46D" w14:textId="2F7B31A7" w:rsidR="00E01D54" w:rsidRPr="00D85AC6" w:rsidRDefault="00E01D54" w:rsidP="00D85AC6">
      <w:pPr>
        <w:rPr>
          <w:b/>
          <w:iCs/>
          <w:noProof/>
          <w:lang w:val="en-US"/>
        </w:rPr>
      </w:pPr>
      <w:r w:rsidRPr="00D85AC6">
        <w:rPr>
          <w:b/>
          <w:iCs/>
          <w:lang w:val="en-GB"/>
        </w:rPr>
        <w:lastRenderedPageBreak/>
        <w:t>Fig</w:t>
      </w:r>
      <w:r w:rsidR="00D85AC6" w:rsidRPr="00D85AC6">
        <w:rPr>
          <w:b/>
          <w:iCs/>
          <w:lang w:val="en-GB"/>
        </w:rPr>
        <w:t>ure</w:t>
      </w:r>
      <w:r w:rsidRPr="00D85AC6">
        <w:rPr>
          <w:b/>
          <w:iCs/>
          <w:lang w:val="en-GB"/>
        </w:rPr>
        <w:t xml:space="preserve"> </w:t>
      </w:r>
      <w:r w:rsidR="00D85AC6" w:rsidRPr="00D85AC6">
        <w:rPr>
          <w:b/>
          <w:iCs/>
          <w:lang w:val="en-GB"/>
        </w:rPr>
        <w:t>S</w:t>
      </w:r>
      <w:r w:rsidR="001A3602">
        <w:rPr>
          <w:b/>
          <w:iCs/>
          <w:lang w:val="en-GB"/>
        </w:rPr>
        <w:t>4</w:t>
      </w:r>
      <w:r w:rsidRPr="00D85AC6">
        <w:rPr>
          <w:b/>
          <w:iCs/>
          <w:lang w:val="en-GB"/>
        </w:rPr>
        <w:t>: Differential change in institutional trust during the crisis.</w:t>
      </w:r>
      <w:r w:rsidRPr="00D85AC6">
        <w:rPr>
          <w:b/>
          <w:iCs/>
          <w:noProof/>
          <w:lang w:val="en-US"/>
        </w:rPr>
        <w:t xml:space="preserve"> </w:t>
      </w:r>
    </w:p>
    <w:p w14:paraId="21CD65FC" w14:textId="77777777" w:rsidR="00D85AC6" w:rsidRDefault="00E01D54" w:rsidP="00D85AC6">
      <w:pPr>
        <w:rPr>
          <w:bCs/>
          <w:iCs/>
          <w:sz w:val="21"/>
          <w:szCs w:val="21"/>
          <w:lang w:val="en-GB"/>
        </w:rPr>
      </w:pPr>
      <w:r>
        <w:rPr>
          <w:iCs/>
          <w:noProof/>
          <w:lang w:eastAsia="sv-SE"/>
        </w:rPr>
        <w:drawing>
          <wp:inline distT="0" distB="0" distL="0" distR="0" wp14:anchorId="3645950F" wp14:editId="2C88D998">
            <wp:extent cx="4860269" cy="3240000"/>
            <wp:effectExtent l="0" t="0" r="444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6_it_polariz.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860269" cy="3240000"/>
                    </a:xfrm>
                    <a:prstGeom prst="rect">
                      <a:avLst/>
                    </a:prstGeom>
                  </pic:spPr>
                </pic:pic>
              </a:graphicData>
            </a:graphic>
          </wp:inline>
        </w:drawing>
      </w:r>
    </w:p>
    <w:p w14:paraId="2EF295C4" w14:textId="52ABA98B" w:rsidR="00D85AC6" w:rsidRDefault="00E01D54" w:rsidP="00D85AC6">
      <w:pPr>
        <w:rPr>
          <w:iCs/>
          <w:sz w:val="21"/>
          <w:szCs w:val="21"/>
          <w:lang w:val="en-GB"/>
        </w:rPr>
      </w:pPr>
      <w:r>
        <w:rPr>
          <w:bCs/>
          <w:iCs/>
          <w:sz w:val="21"/>
          <w:szCs w:val="21"/>
          <w:lang w:val="en-GB"/>
        </w:rPr>
        <w:t>Note</w:t>
      </w:r>
      <w:r w:rsidRPr="00CD74B9">
        <w:rPr>
          <w:bCs/>
          <w:iCs/>
          <w:sz w:val="21"/>
          <w:szCs w:val="21"/>
          <w:lang w:val="en-GB"/>
        </w:rPr>
        <w:t xml:space="preserve">: </w:t>
      </w:r>
      <w:r>
        <w:rPr>
          <w:bCs/>
          <w:iCs/>
          <w:sz w:val="21"/>
          <w:szCs w:val="21"/>
          <w:lang w:val="en-GB"/>
        </w:rPr>
        <w:t xml:space="preserve">The dependent variable is change in institutional trust from </w:t>
      </w:r>
      <w:r w:rsidRPr="00054B00">
        <w:rPr>
          <w:bCs/>
          <w:i/>
          <w:sz w:val="21"/>
          <w:szCs w:val="21"/>
          <w:lang w:val="en-GB"/>
        </w:rPr>
        <w:t>t</w:t>
      </w:r>
      <w:r>
        <w:rPr>
          <w:bCs/>
          <w:iCs/>
          <w:sz w:val="21"/>
          <w:szCs w:val="21"/>
          <w:lang w:val="en-GB"/>
        </w:rPr>
        <w:t xml:space="preserve">0 to </w:t>
      </w:r>
      <w:r w:rsidRPr="00054B00">
        <w:rPr>
          <w:bCs/>
          <w:i/>
          <w:sz w:val="21"/>
          <w:szCs w:val="21"/>
          <w:lang w:val="en-GB"/>
        </w:rPr>
        <w:t>t</w:t>
      </w:r>
      <w:r>
        <w:rPr>
          <w:bCs/>
          <w:iCs/>
          <w:sz w:val="21"/>
          <w:szCs w:val="21"/>
          <w:lang w:val="en-GB"/>
        </w:rPr>
        <w:t>1.</w:t>
      </w:r>
      <w:r w:rsidRPr="00CD74B9">
        <w:rPr>
          <w:bCs/>
          <w:iCs/>
          <w:sz w:val="21"/>
          <w:szCs w:val="21"/>
          <w:lang w:val="en-GB"/>
        </w:rPr>
        <w:t xml:space="preserve"> </w:t>
      </w:r>
      <w:r>
        <w:rPr>
          <w:bCs/>
          <w:iCs/>
          <w:sz w:val="21"/>
          <w:szCs w:val="21"/>
          <w:lang w:val="en-GB"/>
        </w:rPr>
        <w:t>The variable can range from -1 to 1, s.d. = 0.184, n = 7206.</w:t>
      </w:r>
      <w:r w:rsidRPr="00054B00">
        <w:rPr>
          <w:bCs/>
          <w:iCs/>
          <w:sz w:val="21"/>
          <w:szCs w:val="21"/>
          <w:lang w:val="en-GB"/>
        </w:rPr>
        <w:t xml:space="preserve"> </w:t>
      </w:r>
    </w:p>
    <w:p w14:paraId="5A3CAD3B" w14:textId="77777777" w:rsidR="00D85AC6" w:rsidRDefault="00D85AC6" w:rsidP="00D85AC6">
      <w:pPr>
        <w:rPr>
          <w:iCs/>
          <w:sz w:val="21"/>
          <w:szCs w:val="21"/>
          <w:lang w:val="en-GB"/>
        </w:rPr>
      </w:pPr>
    </w:p>
    <w:p w14:paraId="5DC03150" w14:textId="77777777" w:rsidR="00E01D54" w:rsidRDefault="00E01D54" w:rsidP="00D85AC6">
      <w:pPr>
        <w:keepNext/>
        <w:keepLines/>
        <w:rPr>
          <w:iCs/>
          <w:lang w:val="en-GB"/>
        </w:rPr>
      </w:pPr>
    </w:p>
    <w:p w14:paraId="22A8A782" w14:textId="5DCD4B25" w:rsidR="00D85AC6" w:rsidRDefault="00E01D54" w:rsidP="00D85AC6">
      <w:pPr>
        <w:keepNext/>
        <w:keepLines/>
        <w:rPr>
          <w:bCs/>
          <w:iCs/>
          <w:lang w:val="en-GB"/>
        </w:rPr>
      </w:pPr>
      <w:r w:rsidRPr="00411C14">
        <w:rPr>
          <w:b/>
          <w:bCs/>
          <w:iCs/>
          <w:lang w:val="en-GB"/>
        </w:rPr>
        <w:t>Fig</w:t>
      </w:r>
      <w:r w:rsidR="00D85AC6" w:rsidRPr="00411C14">
        <w:rPr>
          <w:b/>
          <w:bCs/>
          <w:iCs/>
          <w:lang w:val="en-GB"/>
        </w:rPr>
        <w:t>ure</w:t>
      </w:r>
      <w:r w:rsidRPr="00411C14">
        <w:rPr>
          <w:b/>
          <w:bCs/>
          <w:iCs/>
          <w:lang w:val="en-GB"/>
        </w:rPr>
        <w:t xml:space="preserve"> </w:t>
      </w:r>
      <w:r w:rsidR="00D85AC6" w:rsidRPr="00411C14">
        <w:rPr>
          <w:b/>
          <w:bCs/>
          <w:iCs/>
          <w:lang w:val="en-GB"/>
        </w:rPr>
        <w:t>S</w:t>
      </w:r>
      <w:r w:rsidR="001A3602">
        <w:rPr>
          <w:b/>
          <w:bCs/>
          <w:iCs/>
          <w:lang w:val="en-GB"/>
        </w:rPr>
        <w:t>5</w:t>
      </w:r>
      <w:r w:rsidRPr="00411C14">
        <w:rPr>
          <w:b/>
          <w:bCs/>
          <w:iCs/>
          <w:lang w:val="en-GB"/>
        </w:rPr>
        <w:t>: Differential change in interpersonal trust during the crisis.</w:t>
      </w:r>
      <w:r>
        <w:rPr>
          <w:iCs/>
          <w:noProof/>
          <w:lang w:eastAsia="sv-SE"/>
        </w:rPr>
        <w:drawing>
          <wp:inline distT="0" distB="0" distL="0" distR="0" wp14:anchorId="4FB70B0D" wp14:editId="373F7D26">
            <wp:extent cx="4860270" cy="3240000"/>
            <wp:effectExtent l="0" t="0" r="444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7_st_polariz.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860270" cy="3240000"/>
                    </a:xfrm>
                    <a:prstGeom prst="rect">
                      <a:avLst/>
                    </a:prstGeom>
                  </pic:spPr>
                </pic:pic>
              </a:graphicData>
            </a:graphic>
          </wp:inline>
        </w:drawing>
      </w:r>
    </w:p>
    <w:p w14:paraId="3130A09B" w14:textId="6704F2F5" w:rsidR="00E01D54" w:rsidRDefault="00D85AC6" w:rsidP="00D85AC6">
      <w:pPr>
        <w:keepNext/>
        <w:keepLines/>
        <w:rPr>
          <w:iCs/>
          <w:sz w:val="21"/>
          <w:szCs w:val="21"/>
          <w:lang w:val="en-GB"/>
        </w:rPr>
      </w:pPr>
      <w:r>
        <w:rPr>
          <w:bCs/>
          <w:iCs/>
          <w:sz w:val="21"/>
          <w:szCs w:val="21"/>
          <w:lang w:val="en-GB"/>
        </w:rPr>
        <w:t>Notes</w:t>
      </w:r>
      <w:r w:rsidR="00E01D54" w:rsidRPr="00CD74B9">
        <w:rPr>
          <w:bCs/>
          <w:iCs/>
          <w:sz w:val="21"/>
          <w:szCs w:val="21"/>
          <w:lang w:val="en-GB"/>
        </w:rPr>
        <w:t xml:space="preserve">: </w:t>
      </w:r>
      <w:r w:rsidR="00E01D54">
        <w:rPr>
          <w:bCs/>
          <w:iCs/>
          <w:sz w:val="21"/>
          <w:szCs w:val="21"/>
          <w:lang w:val="en-GB"/>
        </w:rPr>
        <w:t xml:space="preserve">The dependent variable is change in interpersonal trust from </w:t>
      </w:r>
      <w:r w:rsidR="00E01D54" w:rsidRPr="00054B00">
        <w:rPr>
          <w:bCs/>
          <w:i/>
          <w:sz w:val="21"/>
          <w:szCs w:val="21"/>
          <w:lang w:val="en-GB"/>
        </w:rPr>
        <w:t>t</w:t>
      </w:r>
      <w:r w:rsidR="00E01D54">
        <w:rPr>
          <w:bCs/>
          <w:iCs/>
          <w:sz w:val="21"/>
          <w:szCs w:val="21"/>
          <w:lang w:val="en-GB"/>
        </w:rPr>
        <w:t xml:space="preserve">0 to </w:t>
      </w:r>
      <w:r w:rsidR="00E01D54" w:rsidRPr="00054B00">
        <w:rPr>
          <w:bCs/>
          <w:i/>
          <w:sz w:val="21"/>
          <w:szCs w:val="21"/>
          <w:lang w:val="en-GB"/>
        </w:rPr>
        <w:t>t</w:t>
      </w:r>
      <w:r w:rsidR="00E01D54">
        <w:rPr>
          <w:bCs/>
          <w:iCs/>
          <w:sz w:val="21"/>
          <w:szCs w:val="21"/>
          <w:lang w:val="en-GB"/>
        </w:rPr>
        <w:t>1. The variable can range from -1 to 1, s.d. = 0.173, n = 7184.</w:t>
      </w:r>
      <w:r w:rsidR="00E01D54" w:rsidRPr="00054B00">
        <w:rPr>
          <w:bCs/>
          <w:iCs/>
          <w:sz w:val="21"/>
          <w:szCs w:val="21"/>
          <w:lang w:val="en-GB"/>
        </w:rPr>
        <w:t xml:space="preserve"> </w:t>
      </w:r>
    </w:p>
    <w:p w14:paraId="3D183EDC" w14:textId="6630542A" w:rsidR="00D85AC6" w:rsidRDefault="00D85AC6" w:rsidP="00D85AC6">
      <w:pPr>
        <w:keepNext/>
        <w:keepLines/>
        <w:rPr>
          <w:iCs/>
          <w:sz w:val="21"/>
          <w:szCs w:val="21"/>
          <w:lang w:val="en-GB"/>
        </w:rPr>
      </w:pPr>
    </w:p>
    <w:p w14:paraId="6719ABB8" w14:textId="5EDD913A" w:rsidR="00D85AC6" w:rsidRDefault="00D85AC6" w:rsidP="00D85AC6">
      <w:pPr>
        <w:keepNext/>
        <w:keepLines/>
        <w:rPr>
          <w:iCs/>
          <w:sz w:val="21"/>
          <w:szCs w:val="21"/>
          <w:lang w:val="en-GB"/>
        </w:rPr>
      </w:pPr>
    </w:p>
    <w:p w14:paraId="751940AC" w14:textId="64D3082F" w:rsidR="00D85AC6" w:rsidRDefault="00D85AC6" w:rsidP="00D85AC6">
      <w:pPr>
        <w:keepNext/>
        <w:keepLines/>
        <w:rPr>
          <w:iCs/>
          <w:sz w:val="21"/>
          <w:szCs w:val="21"/>
          <w:lang w:val="en-GB"/>
        </w:rPr>
      </w:pPr>
    </w:p>
    <w:p w14:paraId="0EEDDD1A" w14:textId="5647E2BF" w:rsidR="00D85AC6" w:rsidRDefault="00D85AC6" w:rsidP="00D85AC6">
      <w:pPr>
        <w:keepNext/>
        <w:keepLines/>
        <w:rPr>
          <w:iCs/>
          <w:sz w:val="21"/>
          <w:szCs w:val="21"/>
          <w:lang w:val="en-GB"/>
        </w:rPr>
      </w:pPr>
    </w:p>
    <w:p w14:paraId="1ED28AFC" w14:textId="0E2AB7F9" w:rsidR="00D85AC6" w:rsidRDefault="00D85AC6">
      <w:pPr>
        <w:rPr>
          <w:iCs/>
          <w:sz w:val="21"/>
          <w:szCs w:val="21"/>
          <w:lang w:val="en-GB"/>
        </w:rPr>
      </w:pPr>
      <w:r>
        <w:rPr>
          <w:iCs/>
          <w:sz w:val="21"/>
          <w:szCs w:val="21"/>
          <w:lang w:val="en-GB"/>
        </w:rPr>
        <w:br w:type="page"/>
      </w:r>
    </w:p>
    <w:p w14:paraId="1952F56E" w14:textId="2E3E6239" w:rsidR="00D85AC6" w:rsidRPr="00411C14" w:rsidRDefault="00E519CC" w:rsidP="00D85AC6">
      <w:pPr>
        <w:widowControl w:val="0"/>
        <w:autoSpaceDE w:val="0"/>
        <w:autoSpaceDN w:val="0"/>
        <w:adjustRightInd w:val="0"/>
        <w:jc w:val="center"/>
        <w:rPr>
          <w:b/>
          <w:bCs/>
          <w:lang w:val="en-US"/>
        </w:rPr>
      </w:pPr>
      <w:r w:rsidRPr="00411C14">
        <w:rPr>
          <w:b/>
          <w:bCs/>
          <w:lang w:val="en-US"/>
        </w:rPr>
        <w:lastRenderedPageBreak/>
        <w:t xml:space="preserve">Table </w:t>
      </w:r>
      <w:r w:rsidR="00CB5A7F">
        <w:rPr>
          <w:b/>
          <w:bCs/>
          <w:lang w:val="en-US"/>
        </w:rPr>
        <w:t>S12</w:t>
      </w:r>
      <w:r w:rsidRPr="00411C14">
        <w:rPr>
          <w:b/>
          <w:bCs/>
          <w:lang w:val="en-US"/>
        </w:rPr>
        <w:t xml:space="preserve">: </w:t>
      </w:r>
      <w:r w:rsidR="00F66491" w:rsidRPr="00411C14">
        <w:rPr>
          <w:b/>
          <w:bCs/>
          <w:lang w:val="en-US"/>
        </w:rPr>
        <w:t xml:space="preserve">Heterogenous </w:t>
      </w:r>
      <w:r w:rsidR="00D85AC6" w:rsidRPr="00411C14">
        <w:rPr>
          <w:b/>
          <w:bCs/>
          <w:lang w:val="en-US"/>
        </w:rPr>
        <w:t>change over time in institutional trust</w:t>
      </w:r>
      <w:r w:rsidR="00F66491" w:rsidRPr="00411C14">
        <w:rPr>
          <w:b/>
          <w:bCs/>
          <w:lang w:val="en-US"/>
        </w:rPr>
        <w:t xml:space="preserve"> and interpersonal trust</w:t>
      </w:r>
    </w:p>
    <w:tbl>
      <w:tblPr>
        <w:tblW w:w="9943" w:type="dxa"/>
        <w:jc w:val="center"/>
        <w:tblLayout w:type="fixed"/>
        <w:tblCellMar>
          <w:left w:w="75" w:type="dxa"/>
          <w:right w:w="75" w:type="dxa"/>
        </w:tblCellMar>
        <w:tblLook w:val="0000" w:firstRow="0" w:lastRow="0" w:firstColumn="0" w:lastColumn="0" w:noHBand="0" w:noVBand="0"/>
      </w:tblPr>
      <w:tblGrid>
        <w:gridCol w:w="2252"/>
        <w:gridCol w:w="1339"/>
        <w:gridCol w:w="1249"/>
        <w:gridCol w:w="1276"/>
        <w:gridCol w:w="1185"/>
        <w:gridCol w:w="1366"/>
        <w:gridCol w:w="1276"/>
      </w:tblGrid>
      <w:tr w:rsidR="00E519CC" w14:paraId="1015C552" w14:textId="77777777" w:rsidTr="00F66491">
        <w:trPr>
          <w:trHeight w:val="268"/>
          <w:jc w:val="center"/>
        </w:trPr>
        <w:tc>
          <w:tcPr>
            <w:tcW w:w="2252" w:type="dxa"/>
            <w:tcBorders>
              <w:top w:val="single" w:sz="6" w:space="0" w:color="auto"/>
              <w:left w:val="nil"/>
              <w:bottom w:val="nil"/>
              <w:right w:val="nil"/>
            </w:tcBorders>
          </w:tcPr>
          <w:p w14:paraId="12562A05"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p>
        </w:tc>
        <w:tc>
          <w:tcPr>
            <w:tcW w:w="3864" w:type="dxa"/>
            <w:gridSpan w:val="3"/>
            <w:tcBorders>
              <w:top w:val="single" w:sz="6" w:space="0" w:color="auto"/>
              <w:left w:val="nil"/>
              <w:bottom w:val="nil"/>
              <w:right w:val="nil"/>
            </w:tcBorders>
          </w:tcPr>
          <w:p w14:paraId="776E59E5" w14:textId="3C49E6BE"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Pr>
                <w:rFonts w:asciiTheme="majorHAnsi" w:hAnsiTheme="majorHAnsi" w:cstheme="majorHAnsi"/>
                <w:sz w:val="18"/>
                <w:szCs w:val="18"/>
                <w:lang w:val="en-US"/>
              </w:rPr>
              <w:t>Institutional trust</w:t>
            </w:r>
          </w:p>
        </w:tc>
        <w:tc>
          <w:tcPr>
            <w:tcW w:w="3827" w:type="dxa"/>
            <w:gridSpan w:val="3"/>
            <w:tcBorders>
              <w:top w:val="single" w:sz="6" w:space="0" w:color="auto"/>
              <w:left w:val="nil"/>
              <w:bottom w:val="nil"/>
              <w:right w:val="nil"/>
            </w:tcBorders>
          </w:tcPr>
          <w:p w14:paraId="6BAABCB1" w14:textId="7A25DB77"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Pr>
                <w:rFonts w:asciiTheme="majorHAnsi" w:hAnsiTheme="majorHAnsi" w:cstheme="majorHAnsi"/>
                <w:sz w:val="18"/>
                <w:szCs w:val="18"/>
                <w:lang w:val="en-US"/>
              </w:rPr>
              <w:t>Interpersonal trust</w:t>
            </w:r>
          </w:p>
        </w:tc>
      </w:tr>
      <w:tr w:rsidR="00E519CC" w14:paraId="39F18E24" w14:textId="10F0C2E5" w:rsidTr="00F66491">
        <w:trPr>
          <w:trHeight w:val="268"/>
          <w:jc w:val="center"/>
        </w:trPr>
        <w:tc>
          <w:tcPr>
            <w:tcW w:w="2252" w:type="dxa"/>
            <w:tcBorders>
              <w:top w:val="single" w:sz="6" w:space="0" w:color="auto"/>
              <w:left w:val="nil"/>
              <w:bottom w:val="nil"/>
              <w:right w:val="nil"/>
            </w:tcBorders>
          </w:tcPr>
          <w:p w14:paraId="1E9E4C76"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p>
        </w:tc>
        <w:tc>
          <w:tcPr>
            <w:tcW w:w="1339" w:type="dxa"/>
            <w:tcBorders>
              <w:top w:val="single" w:sz="6" w:space="0" w:color="auto"/>
              <w:left w:val="nil"/>
              <w:bottom w:val="nil"/>
              <w:right w:val="nil"/>
            </w:tcBorders>
          </w:tcPr>
          <w:p w14:paraId="39E819FE"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(1)</w:t>
            </w:r>
          </w:p>
        </w:tc>
        <w:tc>
          <w:tcPr>
            <w:tcW w:w="1249" w:type="dxa"/>
            <w:tcBorders>
              <w:top w:val="single" w:sz="6" w:space="0" w:color="auto"/>
              <w:left w:val="nil"/>
              <w:bottom w:val="nil"/>
              <w:right w:val="nil"/>
            </w:tcBorders>
          </w:tcPr>
          <w:p w14:paraId="1839F7EC"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(2)</w:t>
            </w:r>
          </w:p>
        </w:tc>
        <w:tc>
          <w:tcPr>
            <w:tcW w:w="1276" w:type="dxa"/>
            <w:tcBorders>
              <w:top w:val="single" w:sz="6" w:space="0" w:color="auto"/>
              <w:left w:val="nil"/>
              <w:bottom w:val="nil"/>
              <w:right w:val="nil"/>
            </w:tcBorders>
          </w:tcPr>
          <w:p w14:paraId="02E8D9A0"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(3)</w:t>
            </w:r>
          </w:p>
        </w:tc>
        <w:tc>
          <w:tcPr>
            <w:tcW w:w="1185" w:type="dxa"/>
            <w:tcBorders>
              <w:top w:val="single" w:sz="6" w:space="0" w:color="auto"/>
              <w:left w:val="nil"/>
              <w:bottom w:val="nil"/>
              <w:right w:val="nil"/>
            </w:tcBorders>
          </w:tcPr>
          <w:p w14:paraId="7F718170" w14:textId="50D71AC6"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w:t>
            </w:r>
            <w:r>
              <w:rPr>
                <w:rFonts w:asciiTheme="majorHAnsi" w:hAnsiTheme="majorHAnsi" w:cstheme="majorHAnsi"/>
                <w:sz w:val="18"/>
                <w:szCs w:val="18"/>
                <w:lang w:val="en-US"/>
              </w:rPr>
              <w:t>4</w:t>
            </w:r>
            <w:r w:rsidRPr="00E519CC">
              <w:rPr>
                <w:rFonts w:asciiTheme="majorHAnsi" w:hAnsiTheme="majorHAnsi" w:cstheme="majorHAnsi"/>
                <w:sz w:val="18"/>
                <w:szCs w:val="18"/>
                <w:lang w:val="en-US"/>
              </w:rPr>
              <w:t>)</w:t>
            </w:r>
          </w:p>
        </w:tc>
        <w:tc>
          <w:tcPr>
            <w:tcW w:w="1366" w:type="dxa"/>
            <w:tcBorders>
              <w:top w:val="single" w:sz="6" w:space="0" w:color="auto"/>
              <w:left w:val="nil"/>
              <w:bottom w:val="nil"/>
              <w:right w:val="nil"/>
            </w:tcBorders>
          </w:tcPr>
          <w:p w14:paraId="407F9302" w14:textId="76AF4F64"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w:t>
            </w:r>
            <w:r>
              <w:rPr>
                <w:rFonts w:asciiTheme="majorHAnsi" w:hAnsiTheme="majorHAnsi" w:cstheme="majorHAnsi"/>
                <w:sz w:val="18"/>
                <w:szCs w:val="18"/>
                <w:lang w:val="en-US"/>
              </w:rPr>
              <w:t>5</w:t>
            </w:r>
            <w:r w:rsidRPr="00E519CC">
              <w:rPr>
                <w:rFonts w:asciiTheme="majorHAnsi" w:hAnsiTheme="majorHAnsi" w:cstheme="majorHAnsi"/>
                <w:sz w:val="18"/>
                <w:szCs w:val="18"/>
                <w:lang w:val="en-US"/>
              </w:rPr>
              <w:t>)</w:t>
            </w:r>
          </w:p>
        </w:tc>
        <w:tc>
          <w:tcPr>
            <w:tcW w:w="1276" w:type="dxa"/>
            <w:tcBorders>
              <w:top w:val="single" w:sz="6" w:space="0" w:color="auto"/>
              <w:left w:val="nil"/>
              <w:bottom w:val="nil"/>
              <w:right w:val="nil"/>
            </w:tcBorders>
          </w:tcPr>
          <w:p w14:paraId="79378E29" w14:textId="2783DEFC"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w:t>
            </w:r>
            <w:r>
              <w:rPr>
                <w:rFonts w:asciiTheme="majorHAnsi" w:hAnsiTheme="majorHAnsi" w:cstheme="majorHAnsi"/>
                <w:sz w:val="18"/>
                <w:szCs w:val="18"/>
                <w:lang w:val="en-US"/>
              </w:rPr>
              <w:t>6</w:t>
            </w:r>
            <w:r w:rsidRPr="00E519CC">
              <w:rPr>
                <w:rFonts w:asciiTheme="majorHAnsi" w:hAnsiTheme="majorHAnsi" w:cstheme="majorHAnsi"/>
                <w:sz w:val="18"/>
                <w:szCs w:val="18"/>
                <w:lang w:val="en-US"/>
              </w:rPr>
              <w:t>)</w:t>
            </w:r>
          </w:p>
        </w:tc>
      </w:tr>
      <w:tr w:rsidR="00E519CC" w14:paraId="4201DBB7" w14:textId="6355C450" w:rsidTr="00F66491">
        <w:trPr>
          <w:trHeight w:val="268"/>
          <w:jc w:val="center"/>
        </w:trPr>
        <w:tc>
          <w:tcPr>
            <w:tcW w:w="2252" w:type="dxa"/>
            <w:tcBorders>
              <w:top w:val="nil"/>
              <w:left w:val="nil"/>
              <w:bottom w:val="single" w:sz="6" w:space="0" w:color="auto"/>
              <w:right w:val="nil"/>
            </w:tcBorders>
          </w:tcPr>
          <w:p w14:paraId="02E6CBB5" w14:textId="677528CA"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p>
        </w:tc>
        <w:tc>
          <w:tcPr>
            <w:tcW w:w="1339" w:type="dxa"/>
            <w:tcBorders>
              <w:top w:val="nil"/>
              <w:left w:val="nil"/>
              <w:bottom w:val="single" w:sz="6" w:space="0" w:color="auto"/>
              <w:right w:val="nil"/>
            </w:tcBorders>
          </w:tcPr>
          <w:p w14:paraId="6B2193F3"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Large sample short period</w:t>
            </w:r>
          </w:p>
        </w:tc>
        <w:tc>
          <w:tcPr>
            <w:tcW w:w="1249" w:type="dxa"/>
            <w:tcBorders>
              <w:top w:val="nil"/>
              <w:left w:val="nil"/>
              <w:bottom w:val="single" w:sz="6" w:space="0" w:color="auto"/>
              <w:right w:val="nil"/>
            </w:tcBorders>
          </w:tcPr>
          <w:p w14:paraId="0235D023"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Representative sample short period</w:t>
            </w:r>
          </w:p>
        </w:tc>
        <w:tc>
          <w:tcPr>
            <w:tcW w:w="1276" w:type="dxa"/>
            <w:tcBorders>
              <w:top w:val="nil"/>
              <w:left w:val="nil"/>
              <w:bottom w:val="single" w:sz="6" w:space="0" w:color="auto"/>
              <w:right w:val="nil"/>
            </w:tcBorders>
          </w:tcPr>
          <w:p w14:paraId="657E86AF"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Representative sample long period</w:t>
            </w:r>
          </w:p>
        </w:tc>
        <w:tc>
          <w:tcPr>
            <w:tcW w:w="1185" w:type="dxa"/>
            <w:tcBorders>
              <w:top w:val="nil"/>
              <w:left w:val="nil"/>
              <w:bottom w:val="single" w:sz="6" w:space="0" w:color="auto"/>
              <w:right w:val="nil"/>
            </w:tcBorders>
          </w:tcPr>
          <w:p w14:paraId="6C590FFF" w14:textId="0C1BD799"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Large sample short period</w:t>
            </w:r>
          </w:p>
        </w:tc>
        <w:tc>
          <w:tcPr>
            <w:tcW w:w="1366" w:type="dxa"/>
            <w:tcBorders>
              <w:top w:val="nil"/>
              <w:left w:val="nil"/>
              <w:bottom w:val="single" w:sz="6" w:space="0" w:color="auto"/>
              <w:right w:val="nil"/>
            </w:tcBorders>
          </w:tcPr>
          <w:p w14:paraId="2FC788CC" w14:textId="232AB3AB"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Representative sample short period</w:t>
            </w:r>
          </w:p>
        </w:tc>
        <w:tc>
          <w:tcPr>
            <w:tcW w:w="1276" w:type="dxa"/>
            <w:tcBorders>
              <w:top w:val="nil"/>
              <w:left w:val="nil"/>
              <w:bottom w:val="single" w:sz="6" w:space="0" w:color="auto"/>
              <w:right w:val="nil"/>
            </w:tcBorders>
          </w:tcPr>
          <w:p w14:paraId="14D7C7F6" w14:textId="383B6B9B"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Representative sample long period</w:t>
            </w:r>
          </w:p>
        </w:tc>
      </w:tr>
      <w:tr w:rsidR="00E519CC" w14:paraId="5A29DE94" w14:textId="351EF7A4" w:rsidTr="00F66491">
        <w:trPr>
          <w:trHeight w:val="254"/>
          <w:jc w:val="center"/>
        </w:trPr>
        <w:tc>
          <w:tcPr>
            <w:tcW w:w="2252" w:type="dxa"/>
            <w:tcBorders>
              <w:top w:val="nil"/>
              <w:left w:val="nil"/>
              <w:bottom w:val="nil"/>
              <w:right w:val="nil"/>
            </w:tcBorders>
          </w:tcPr>
          <w:p w14:paraId="5C56DACA"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p>
        </w:tc>
        <w:tc>
          <w:tcPr>
            <w:tcW w:w="1339" w:type="dxa"/>
            <w:tcBorders>
              <w:top w:val="nil"/>
              <w:left w:val="nil"/>
              <w:bottom w:val="nil"/>
              <w:right w:val="nil"/>
            </w:tcBorders>
          </w:tcPr>
          <w:p w14:paraId="0B145306"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p>
        </w:tc>
        <w:tc>
          <w:tcPr>
            <w:tcW w:w="1249" w:type="dxa"/>
            <w:tcBorders>
              <w:top w:val="nil"/>
              <w:left w:val="nil"/>
              <w:bottom w:val="nil"/>
              <w:right w:val="nil"/>
            </w:tcBorders>
          </w:tcPr>
          <w:p w14:paraId="25C1C647"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15E05502"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p>
        </w:tc>
        <w:tc>
          <w:tcPr>
            <w:tcW w:w="1185" w:type="dxa"/>
            <w:tcBorders>
              <w:top w:val="nil"/>
              <w:left w:val="nil"/>
              <w:bottom w:val="nil"/>
              <w:right w:val="nil"/>
            </w:tcBorders>
          </w:tcPr>
          <w:p w14:paraId="000F2F2A" w14:textId="77777777"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p>
        </w:tc>
        <w:tc>
          <w:tcPr>
            <w:tcW w:w="1366" w:type="dxa"/>
            <w:tcBorders>
              <w:top w:val="nil"/>
              <w:left w:val="nil"/>
              <w:bottom w:val="nil"/>
              <w:right w:val="nil"/>
            </w:tcBorders>
          </w:tcPr>
          <w:p w14:paraId="619116E7" w14:textId="77777777"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1628820D" w14:textId="77777777"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p>
        </w:tc>
      </w:tr>
      <w:tr w:rsidR="00E519CC" w14:paraId="76E0937F" w14:textId="2B11DD94" w:rsidTr="00F66491">
        <w:trPr>
          <w:trHeight w:val="268"/>
          <w:jc w:val="center"/>
        </w:trPr>
        <w:tc>
          <w:tcPr>
            <w:tcW w:w="2252" w:type="dxa"/>
            <w:tcBorders>
              <w:top w:val="nil"/>
              <w:left w:val="nil"/>
              <w:bottom w:val="nil"/>
              <w:right w:val="nil"/>
            </w:tcBorders>
          </w:tcPr>
          <w:p w14:paraId="134CBE18" w14:textId="7CE61E36"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r w:rsidRPr="00AE71A1">
              <w:rPr>
                <w:rFonts w:asciiTheme="majorHAnsi" w:hAnsiTheme="majorHAnsi" w:cstheme="majorHAnsi"/>
                <w:sz w:val="18"/>
                <w:szCs w:val="18"/>
                <w:lang w:val="en-US"/>
              </w:rPr>
              <w:t>Education</w:t>
            </w:r>
          </w:p>
        </w:tc>
        <w:tc>
          <w:tcPr>
            <w:tcW w:w="1339" w:type="dxa"/>
            <w:tcBorders>
              <w:top w:val="nil"/>
              <w:left w:val="nil"/>
              <w:bottom w:val="nil"/>
              <w:right w:val="nil"/>
            </w:tcBorders>
          </w:tcPr>
          <w:p w14:paraId="02254888"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-0.005***</w:t>
            </w:r>
          </w:p>
        </w:tc>
        <w:tc>
          <w:tcPr>
            <w:tcW w:w="1249" w:type="dxa"/>
            <w:tcBorders>
              <w:top w:val="nil"/>
              <w:left w:val="nil"/>
              <w:bottom w:val="nil"/>
              <w:right w:val="nil"/>
            </w:tcBorders>
          </w:tcPr>
          <w:p w14:paraId="6B5C4A84"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-0.004*</w:t>
            </w:r>
          </w:p>
        </w:tc>
        <w:tc>
          <w:tcPr>
            <w:tcW w:w="1276" w:type="dxa"/>
            <w:tcBorders>
              <w:top w:val="nil"/>
              <w:left w:val="nil"/>
              <w:bottom w:val="nil"/>
              <w:right w:val="nil"/>
            </w:tcBorders>
          </w:tcPr>
          <w:p w14:paraId="4EA3A43D"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-0.002</w:t>
            </w:r>
          </w:p>
        </w:tc>
        <w:tc>
          <w:tcPr>
            <w:tcW w:w="1185" w:type="dxa"/>
            <w:tcBorders>
              <w:top w:val="nil"/>
              <w:left w:val="nil"/>
              <w:bottom w:val="nil"/>
              <w:right w:val="nil"/>
            </w:tcBorders>
          </w:tcPr>
          <w:p w14:paraId="676E3AB9" w14:textId="5A9BF3E5"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0.001</w:t>
            </w:r>
          </w:p>
        </w:tc>
        <w:tc>
          <w:tcPr>
            <w:tcW w:w="1366" w:type="dxa"/>
            <w:tcBorders>
              <w:top w:val="nil"/>
              <w:left w:val="nil"/>
              <w:bottom w:val="nil"/>
              <w:right w:val="nil"/>
            </w:tcBorders>
          </w:tcPr>
          <w:p w14:paraId="0ACFC1BF" w14:textId="2BE8892F"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0.004</w:t>
            </w:r>
          </w:p>
        </w:tc>
        <w:tc>
          <w:tcPr>
            <w:tcW w:w="1276" w:type="dxa"/>
            <w:tcBorders>
              <w:top w:val="nil"/>
              <w:left w:val="nil"/>
              <w:bottom w:val="nil"/>
              <w:right w:val="nil"/>
            </w:tcBorders>
          </w:tcPr>
          <w:p w14:paraId="5F487D7F" w14:textId="12E3A69F"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0.000</w:t>
            </w:r>
          </w:p>
        </w:tc>
      </w:tr>
      <w:tr w:rsidR="00E519CC" w14:paraId="4110F98A" w14:textId="7B036B6B" w:rsidTr="00F66491">
        <w:trPr>
          <w:trHeight w:val="268"/>
          <w:jc w:val="center"/>
        </w:trPr>
        <w:tc>
          <w:tcPr>
            <w:tcW w:w="2252" w:type="dxa"/>
            <w:tcBorders>
              <w:top w:val="nil"/>
              <w:left w:val="nil"/>
              <w:bottom w:val="nil"/>
              <w:right w:val="nil"/>
            </w:tcBorders>
          </w:tcPr>
          <w:p w14:paraId="20875916"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p>
        </w:tc>
        <w:tc>
          <w:tcPr>
            <w:tcW w:w="1339" w:type="dxa"/>
            <w:tcBorders>
              <w:top w:val="nil"/>
              <w:left w:val="nil"/>
              <w:bottom w:val="nil"/>
              <w:right w:val="nil"/>
            </w:tcBorders>
          </w:tcPr>
          <w:p w14:paraId="037174D7"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(0.001)</w:t>
            </w:r>
          </w:p>
        </w:tc>
        <w:tc>
          <w:tcPr>
            <w:tcW w:w="1249" w:type="dxa"/>
            <w:tcBorders>
              <w:top w:val="nil"/>
              <w:left w:val="nil"/>
              <w:bottom w:val="nil"/>
              <w:right w:val="nil"/>
            </w:tcBorders>
          </w:tcPr>
          <w:p w14:paraId="329C1966"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(0.003)</w:t>
            </w:r>
          </w:p>
        </w:tc>
        <w:tc>
          <w:tcPr>
            <w:tcW w:w="1276" w:type="dxa"/>
            <w:tcBorders>
              <w:top w:val="nil"/>
              <w:left w:val="nil"/>
              <w:bottom w:val="nil"/>
              <w:right w:val="nil"/>
            </w:tcBorders>
          </w:tcPr>
          <w:p w14:paraId="298727DC"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(0.003)</w:t>
            </w:r>
          </w:p>
        </w:tc>
        <w:tc>
          <w:tcPr>
            <w:tcW w:w="1185" w:type="dxa"/>
            <w:tcBorders>
              <w:top w:val="nil"/>
              <w:left w:val="nil"/>
              <w:bottom w:val="nil"/>
              <w:right w:val="nil"/>
            </w:tcBorders>
          </w:tcPr>
          <w:p w14:paraId="4D3CD27E" w14:textId="427BCD5F"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(0.001)</w:t>
            </w:r>
          </w:p>
        </w:tc>
        <w:tc>
          <w:tcPr>
            <w:tcW w:w="1366" w:type="dxa"/>
            <w:tcBorders>
              <w:top w:val="nil"/>
              <w:left w:val="nil"/>
              <w:bottom w:val="nil"/>
              <w:right w:val="nil"/>
            </w:tcBorders>
          </w:tcPr>
          <w:p w14:paraId="316417E5" w14:textId="2282846A"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(0.002)</w:t>
            </w:r>
          </w:p>
        </w:tc>
        <w:tc>
          <w:tcPr>
            <w:tcW w:w="1276" w:type="dxa"/>
            <w:tcBorders>
              <w:top w:val="nil"/>
              <w:left w:val="nil"/>
              <w:bottom w:val="nil"/>
              <w:right w:val="nil"/>
            </w:tcBorders>
          </w:tcPr>
          <w:p w14:paraId="67F58A26" w14:textId="041E9441"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(0.003)</w:t>
            </w:r>
          </w:p>
        </w:tc>
      </w:tr>
      <w:tr w:rsidR="00E519CC" w14:paraId="3A11EC8E" w14:textId="51C1CB77" w:rsidTr="00F66491">
        <w:trPr>
          <w:trHeight w:val="268"/>
          <w:jc w:val="center"/>
        </w:trPr>
        <w:tc>
          <w:tcPr>
            <w:tcW w:w="2252" w:type="dxa"/>
            <w:tcBorders>
              <w:top w:val="nil"/>
              <w:left w:val="nil"/>
              <w:bottom w:val="nil"/>
              <w:right w:val="nil"/>
            </w:tcBorders>
          </w:tcPr>
          <w:p w14:paraId="4341FC13" w14:textId="0D882DAC"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r w:rsidRPr="00AE71A1">
              <w:rPr>
                <w:rFonts w:asciiTheme="majorHAnsi" w:hAnsiTheme="majorHAnsi" w:cstheme="majorHAnsi"/>
                <w:sz w:val="18"/>
                <w:szCs w:val="18"/>
                <w:lang w:val="en-US"/>
              </w:rPr>
              <w:t>Age</w:t>
            </w:r>
          </w:p>
        </w:tc>
        <w:tc>
          <w:tcPr>
            <w:tcW w:w="1339" w:type="dxa"/>
            <w:tcBorders>
              <w:top w:val="nil"/>
              <w:left w:val="nil"/>
              <w:bottom w:val="nil"/>
              <w:right w:val="nil"/>
            </w:tcBorders>
          </w:tcPr>
          <w:p w14:paraId="55702FAE"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0.014***</w:t>
            </w:r>
          </w:p>
        </w:tc>
        <w:tc>
          <w:tcPr>
            <w:tcW w:w="1249" w:type="dxa"/>
            <w:tcBorders>
              <w:top w:val="nil"/>
              <w:left w:val="nil"/>
              <w:bottom w:val="nil"/>
              <w:right w:val="nil"/>
            </w:tcBorders>
          </w:tcPr>
          <w:p w14:paraId="4BE20AB0"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0.019***</w:t>
            </w:r>
          </w:p>
        </w:tc>
        <w:tc>
          <w:tcPr>
            <w:tcW w:w="1276" w:type="dxa"/>
            <w:tcBorders>
              <w:top w:val="nil"/>
              <w:left w:val="nil"/>
              <w:bottom w:val="nil"/>
              <w:right w:val="nil"/>
            </w:tcBorders>
          </w:tcPr>
          <w:p w14:paraId="39C0F208"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0.015***</w:t>
            </w:r>
          </w:p>
        </w:tc>
        <w:tc>
          <w:tcPr>
            <w:tcW w:w="1185" w:type="dxa"/>
            <w:tcBorders>
              <w:top w:val="nil"/>
              <w:left w:val="nil"/>
              <w:bottom w:val="nil"/>
              <w:right w:val="nil"/>
            </w:tcBorders>
          </w:tcPr>
          <w:p w14:paraId="12A77125" w14:textId="242A2881"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0.002</w:t>
            </w:r>
          </w:p>
        </w:tc>
        <w:tc>
          <w:tcPr>
            <w:tcW w:w="1366" w:type="dxa"/>
            <w:tcBorders>
              <w:top w:val="nil"/>
              <w:left w:val="nil"/>
              <w:bottom w:val="nil"/>
              <w:right w:val="nil"/>
            </w:tcBorders>
          </w:tcPr>
          <w:p w14:paraId="3CAC54E9" w14:textId="00609AC2"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0.000</w:t>
            </w:r>
          </w:p>
        </w:tc>
        <w:tc>
          <w:tcPr>
            <w:tcW w:w="1276" w:type="dxa"/>
            <w:tcBorders>
              <w:top w:val="nil"/>
              <w:left w:val="nil"/>
              <w:bottom w:val="nil"/>
              <w:right w:val="nil"/>
            </w:tcBorders>
          </w:tcPr>
          <w:p w14:paraId="3A423886" w14:textId="151DB94E"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0.002</w:t>
            </w:r>
          </w:p>
        </w:tc>
      </w:tr>
      <w:tr w:rsidR="00E519CC" w14:paraId="0FB01C8E" w14:textId="197F4A45" w:rsidTr="00F66491">
        <w:trPr>
          <w:trHeight w:val="254"/>
          <w:jc w:val="center"/>
        </w:trPr>
        <w:tc>
          <w:tcPr>
            <w:tcW w:w="2252" w:type="dxa"/>
            <w:tcBorders>
              <w:top w:val="nil"/>
              <w:left w:val="nil"/>
              <w:bottom w:val="nil"/>
              <w:right w:val="nil"/>
            </w:tcBorders>
          </w:tcPr>
          <w:p w14:paraId="5CACE0A5"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p>
        </w:tc>
        <w:tc>
          <w:tcPr>
            <w:tcW w:w="1339" w:type="dxa"/>
            <w:tcBorders>
              <w:top w:val="nil"/>
              <w:left w:val="nil"/>
              <w:bottom w:val="nil"/>
              <w:right w:val="nil"/>
            </w:tcBorders>
          </w:tcPr>
          <w:p w14:paraId="6F330AB5"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(0.002)</w:t>
            </w:r>
          </w:p>
        </w:tc>
        <w:tc>
          <w:tcPr>
            <w:tcW w:w="1249" w:type="dxa"/>
            <w:tcBorders>
              <w:top w:val="nil"/>
              <w:left w:val="nil"/>
              <w:bottom w:val="nil"/>
              <w:right w:val="nil"/>
            </w:tcBorders>
          </w:tcPr>
          <w:p w14:paraId="142EA9C2"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(0.003)</w:t>
            </w:r>
          </w:p>
        </w:tc>
        <w:tc>
          <w:tcPr>
            <w:tcW w:w="1276" w:type="dxa"/>
            <w:tcBorders>
              <w:top w:val="nil"/>
              <w:left w:val="nil"/>
              <w:bottom w:val="nil"/>
              <w:right w:val="nil"/>
            </w:tcBorders>
          </w:tcPr>
          <w:p w14:paraId="5D332F72"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(0.004)</w:t>
            </w:r>
          </w:p>
        </w:tc>
        <w:tc>
          <w:tcPr>
            <w:tcW w:w="1185" w:type="dxa"/>
            <w:tcBorders>
              <w:top w:val="nil"/>
              <w:left w:val="nil"/>
              <w:bottom w:val="nil"/>
              <w:right w:val="nil"/>
            </w:tcBorders>
          </w:tcPr>
          <w:p w14:paraId="4350E786" w14:textId="305A9AFD"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(0.002)</w:t>
            </w:r>
          </w:p>
        </w:tc>
        <w:tc>
          <w:tcPr>
            <w:tcW w:w="1366" w:type="dxa"/>
            <w:tcBorders>
              <w:top w:val="nil"/>
              <w:left w:val="nil"/>
              <w:bottom w:val="nil"/>
              <w:right w:val="nil"/>
            </w:tcBorders>
          </w:tcPr>
          <w:p w14:paraId="11CECAD6" w14:textId="1EF89FDB"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(0.003)</w:t>
            </w:r>
          </w:p>
        </w:tc>
        <w:tc>
          <w:tcPr>
            <w:tcW w:w="1276" w:type="dxa"/>
            <w:tcBorders>
              <w:top w:val="nil"/>
              <w:left w:val="nil"/>
              <w:bottom w:val="nil"/>
              <w:right w:val="nil"/>
            </w:tcBorders>
          </w:tcPr>
          <w:p w14:paraId="45482E56" w14:textId="4319463C"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(0.004)</w:t>
            </w:r>
          </w:p>
        </w:tc>
      </w:tr>
      <w:tr w:rsidR="00E519CC" w14:paraId="72598357" w14:textId="7D2674BA" w:rsidTr="00F66491">
        <w:trPr>
          <w:trHeight w:val="268"/>
          <w:jc w:val="center"/>
        </w:trPr>
        <w:tc>
          <w:tcPr>
            <w:tcW w:w="2252" w:type="dxa"/>
            <w:tcBorders>
              <w:top w:val="nil"/>
              <w:left w:val="nil"/>
              <w:bottom w:val="nil"/>
              <w:right w:val="nil"/>
            </w:tcBorders>
          </w:tcPr>
          <w:p w14:paraId="72443BE4" w14:textId="6F6C113F"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r w:rsidRPr="00AE71A1">
              <w:rPr>
                <w:rFonts w:asciiTheme="majorHAnsi" w:hAnsiTheme="majorHAnsi" w:cstheme="majorHAnsi"/>
                <w:sz w:val="18"/>
                <w:szCs w:val="18"/>
                <w:lang w:val="en-US"/>
              </w:rPr>
              <w:t>Opposition party</w:t>
            </w:r>
            <w:r w:rsidR="00F66491">
              <w:rPr>
                <w:rFonts w:asciiTheme="majorHAnsi" w:hAnsiTheme="majorHAnsi" w:cstheme="majorHAnsi"/>
                <w:sz w:val="18"/>
                <w:szCs w:val="18"/>
                <w:lang w:val="en-US"/>
              </w:rPr>
              <w:t xml:space="preserve"> supporter</w:t>
            </w:r>
            <w:r w:rsidRPr="00AE71A1">
              <w:rPr>
                <w:rFonts w:asciiTheme="majorHAnsi" w:hAnsiTheme="majorHAnsi" w:cstheme="majorHAnsi"/>
                <w:sz w:val="18"/>
                <w:szCs w:val="18"/>
                <w:lang w:val="en-US"/>
              </w:rPr>
              <w:t xml:space="preserve"> </w:t>
            </w:r>
          </w:p>
        </w:tc>
        <w:tc>
          <w:tcPr>
            <w:tcW w:w="1339" w:type="dxa"/>
            <w:tcBorders>
              <w:top w:val="nil"/>
              <w:left w:val="nil"/>
              <w:bottom w:val="nil"/>
              <w:right w:val="nil"/>
            </w:tcBorders>
          </w:tcPr>
          <w:p w14:paraId="3EBA7E88"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-0.013***</w:t>
            </w:r>
          </w:p>
        </w:tc>
        <w:tc>
          <w:tcPr>
            <w:tcW w:w="1249" w:type="dxa"/>
            <w:tcBorders>
              <w:top w:val="nil"/>
              <w:left w:val="nil"/>
              <w:bottom w:val="nil"/>
              <w:right w:val="nil"/>
            </w:tcBorders>
          </w:tcPr>
          <w:p w14:paraId="1395060B"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-0.015</w:t>
            </w:r>
          </w:p>
        </w:tc>
        <w:tc>
          <w:tcPr>
            <w:tcW w:w="1276" w:type="dxa"/>
            <w:tcBorders>
              <w:top w:val="nil"/>
              <w:left w:val="nil"/>
              <w:bottom w:val="nil"/>
              <w:right w:val="nil"/>
            </w:tcBorders>
          </w:tcPr>
          <w:p w14:paraId="57159748"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-0.023*</w:t>
            </w:r>
          </w:p>
        </w:tc>
        <w:tc>
          <w:tcPr>
            <w:tcW w:w="1185" w:type="dxa"/>
            <w:tcBorders>
              <w:top w:val="nil"/>
              <w:left w:val="nil"/>
              <w:bottom w:val="nil"/>
              <w:right w:val="nil"/>
            </w:tcBorders>
          </w:tcPr>
          <w:p w14:paraId="4758FB75" w14:textId="3BA8560C"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-0.001</w:t>
            </w:r>
          </w:p>
        </w:tc>
        <w:tc>
          <w:tcPr>
            <w:tcW w:w="1366" w:type="dxa"/>
            <w:tcBorders>
              <w:top w:val="nil"/>
              <w:left w:val="nil"/>
              <w:bottom w:val="nil"/>
              <w:right w:val="nil"/>
            </w:tcBorders>
          </w:tcPr>
          <w:p w14:paraId="3BB382F5" w14:textId="43F9D390"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-0.014</w:t>
            </w:r>
          </w:p>
        </w:tc>
        <w:tc>
          <w:tcPr>
            <w:tcW w:w="1276" w:type="dxa"/>
            <w:tcBorders>
              <w:top w:val="nil"/>
              <w:left w:val="nil"/>
              <w:bottom w:val="nil"/>
              <w:right w:val="nil"/>
            </w:tcBorders>
          </w:tcPr>
          <w:p w14:paraId="70B3C778" w14:textId="623626E8"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0.005</w:t>
            </w:r>
          </w:p>
        </w:tc>
      </w:tr>
      <w:tr w:rsidR="00E519CC" w14:paraId="593D5D8B" w14:textId="3BF837F6" w:rsidTr="00F66491">
        <w:trPr>
          <w:trHeight w:val="268"/>
          <w:jc w:val="center"/>
        </w:trPr>
        <w:tc>
          <w:tcPr>
            <w:tcW w:w="2252" w:type="dxa"/>
            <w:tcBorders>
              <w:top w:val="nil"/>
              <w:left w:val="nil"/>
              <w:bottom w:val="nil"/>
              <w:right w:val="nil"/>
            </w:tcBorders>
          </w:tcPr>
          <w:p w14:paraId="6F1086CE"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p>
        </w:tc>
        <w:tc>
          <w:tcPr>
            <w:tcW w:w="1339" w:type="dxa"/>
            <w:tcBorders>
              <w:top w:val="nil"/>
              <w:left w:val="nil"/>
              <w:bottom w:val="nil"/>
              <w:right w:val="nil"/>
            </w:tcBorders>
          </w:tcPr>
          <w:p w14:paraId="681083BF"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(0.005)</w:t>
            </w:r>
          </w:p>
        </w:tc>
        <w:tc>
          <w:tcPr>
            <w:tcW w:w="1249" w:type="dxa"/>
            <w:tcBorders>
              <w:top w:val="nil"/>
              <w:left w:val="nil"/>
              <w:bottom w:val="nil"/>
              <w:right w:val="nil"/>
            </w:tcBorders>
          </w:tcPr>
          <w:p w14:paraId="5C9B1A6A"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(0.012)</w:t>
            </w:r>
          </w:p>
        </w:tc>
        <w:tc>
          <w:tcPr>
            <w:tcW w:w="1276" w:type="dxa"/>
            <w:tcBorders>
              <w:top w:val="nil"/>
              <w:left w:val="nil"/>
              <w:bottom w:val="nil"/>
              <w:right w:val="nil"/>
            </w:tcBorders>
          </w:tcPr>
          <w:p w14:paraId="45514127"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(0.012)</w:t>
            </w:r>
          </w:p>
        </w:tc>
        <w:tc>
          <w:tcPr>
            <w:tcW w:w="1185" w:type="dxa"/>
            <w:tcBorders>
              <w:top w:val="nil"/>
              <w:left w:val="nil"/>
              <w:bottom w:val="nil"/>
              <w:right w:val="nil"/>
            </w:tcBorders>
          </w:tcPr>
          <w:p w14:paraId="3C87AB77" w14:textId="527F8C30"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(0.005)</w:t>
            </w:r>
          </w:p>
        </w:tc>
        <w:tc>
          <w:tcPr>
            <w:tcW w:w="1366" w:type="dxa"/>
            <w:tcBorders>
              <w:top w:val="nil"/>
              <w:left w:val="nil"/>
              <w:bottom w:val="nil"/>
              <w:right w:val="nil"/>
            </w:tcBorders>
          </w:tcPr>
          <w:p w14:paraId="3BC9B891" w14:textId="0231FB96"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(0.011)</w:t>
            </w:r>
          </w:p>
        </w:tc>
        <w:tc>
          <w:tcPr>
            <w:tcW w:w="1276" w:type="dxa"/>
            <w:tcBorders>
              <w:top w:val="nil"/>
              <w:left w:val="nil"/>
              <w:bottom w:val="nil"/>
              <w:right w:val="nil"/>
            </w:tcBorders>
          </w:tcPr>
          <w:p w14:paraId="44BA5F54" w14:textId="528D5D6B"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(0.012)</w:t>
            </w:r>
          </w:p>
        </w:tc>
      </w:tr>
      <w:tr w:rsidR="00E519CC" w14:paraId="13FE45B5" w14:textId="3CE7EC63" w:rsidTr="00F66491">
        <w:trPr>
          <w:trHeight w:val="268"/>
          <w:jc w:val="center"/>
        </w:trPr>
        <w:tc>
          <w:tcPr>
            <w:tcW w:w="2252" w:type="dxa"/>
            <w:tcBorders>
              <w:top w:val="nil"/>
              <w:left w:val="nil"/>
              <w:bottom w:val="nil"/>
              <w:right w:val="nil"/>
            </w:tcBorders>
          </w:tcPr>
          <w:p w14:paraId="223A7850" w14:textId="7A076ED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r w:rsidRPr="00AE71A1">
              <w:rPr>
                <w:rFonts w:asciiTheme="majorHAnsi" w:hAnsiTheme="majorHAnsi" w:cstheme="majorHAnsi"/>
                <w:sz w:val="18"/>
                <w:szCs w:val="18"/>
                <w:lang w:val="en-US"/>
              </w:rPr>
              <w:t>Other party, d</w:t>
            </w:r>
            <w:r>
              <w:rPr>
                <w:rFonts w:asciiTheme="majorHAnsi" w:hAnsiTheme="majorHAnsi" w:cstheme="majorHAnsi"/>
                <w:sz w:val="18"/>
                <w:szCs w:val="18"/>
                <w:lang w:val="en-US"/>
              </w:rPr>
              <w:t>k/</w:t>
            </w:r>
            <w:r w:rsidRPr="00AE71A1">
              <w:rPr>
                <w:rFonts w:asciiTheme="majorHAnsi" w:hAnsiTheme="majorHAnsi" w:cstheme="majorHAnsi"/>
                <w:sz w:val="18"/>
                <w:szCs w:val="18"/>
                <w:lang w:val="en-US"/>
              </w:rPr>
              <w:t>ref</w:t>
            </w:r>
          </w:p>
        </w:tc>
        <w:tc>
          <w:tcPr>
            <w:tcW w:w="1339" w:type="dxa"/>
            <w:tcBorders>
              <w:top w:val="nil"/>
              <w:left w:val="nil"/>
              <w:bottom w:val="nil"/>
              <w:right w:val="nil"/>
            </w:tcBorders>
          </w:tcPr>
          <w:p w14:paraId="38264E3C"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-0.001</w:t>
            </w:r>
          </w:p>
        </w:tc>
        <w:tc>
          <w:tcPr>
            <w:tcW w:w="1249" w:type="dxa"/>
            <w:tcBorders>
              <w:top w:val="nil"/>
              <w:left w:val="nil"/>
              <w:bottom w:val="nil"/>
              <w:right w:val="nil"/>
            </w:tcBorders>
          </w:tcPr>
          <w:p w14:paraId="30941DFA"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-0.018</w:t>
            </w:r>
          </w:p>
        </w:tc>
        <w:tc>
          <w:tcPr>
            <w:tcW w:w="1276" w:type="dxa"/>
            <w:tcBorders>
              <w:top w:val="nil"/>
              <w:left w:val="nil"/>
              <w:bottom w:val="nil"/>
              <w:right w:val="nil"/>
            </w:tcBorders>
          </w:tcPr>
          <w:p w14:paraId="3D4ED2EB"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-0.018</w:t>
            </w:r>
          </w:p>
        </w:tc>
        <w:tc>
          <w:tcPr>
            <w:tcW w:w="1185" w:type="dxa"/>
            <w:tcBorders>
              <w:top w:val="nil"/>
              <w:left w:val="nil"/>
              <w:bottom w:val="nil"/>
              <w:right w:val="nil"/>
            </w:tcBorders>
          </w:tcPr>
          <w:p w14:paraId="286467C2" w14:textId="1445A6FF"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-0.002</w:t>
            </w:r>
          </w:p>
        </w:tc>
        <w:tc>
          <w:tcPr>
            <w:tcW w:w="1366" w:type="dxa"/>
            <w:tcBorders>
              <w:top w:val="nil"/>
              <w:left w:val="nil"/>
              <w:bottom w:val="nil"/>
              <w:right w:val="nil"/>
            </w:tcBorders>
          </w:tcPr>
          <w:p w14:paraId="2EED567E" w14:textId="4F2435F0"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-0.006</w:t>
            </w:r>
          </w:p>
        </w:tc>
        <w:tc>
          <w:tcPr>
            <w:tcW w:w="1276" w:type="dxa"/>
            <w:tcBorders>
              <w:top w:val="nil"/>
              <w:left w:val="nil"/>
              <w:bottom w:val="nil"/>
              <w:right w:val="nil"/>
            </w:tcBorders>
          </w:tcPr>
          <w:p w14:paraId="621BF185" w14:textId="3B3625F5"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0.019</w:t>
            </w:r>
          </w:p>
        </w:tc>
      </w:tr>
      <w:tr w:rsidR="00E519CC" w14:paraId="34E10BD9" w14:textId="650D5BAC" w:rsidTr="00F66491">
        <w:trPr>
          <w:trHeight w:val="254"/>
          <w:jc w:val="center"/>
        </w:trPr>
        <w:tc>
          <w:tcPr>
            <w:tcW w:w="2252" w:type="dxa"/>
            <w:tcBorders>
              <w:top w:val="nil"/>
              <w:left w:val="nil"/>
              <w:bottom w:val="nil"/>
              <w:right w:val="nil"/>
            </w:tcBorders>
          </w:tcPr>
          <w:p w14:paraId="1CC4FD68"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p>
        </w:tc>
        <w:tc>
          <w:tcPr>
            <w:tcW w:w="1339" w:type="dxa"/>
            <w:tcBorders>
              <w:top w:val="nil"/>
              <w:left w:val="nil"/>
              <w:bottom w:val="nil"/>
              <w:right w:val="nil"/>
            </w:tcBorders>
          </w:tcPr>
          <w:p w14:paraId="4C3A51A7"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(0.007)</w:t>
            </w:r>
          </w:p>
        </w:tc>
        <w:tc>
          <w:tcPr>
            <w:tcW w:w="1249" w:type="dxa"/>
            <w:tcBorders>
              <w:top w:val="nil"/>
              <w:left w:val="nil"/>
              <w:bottom w:val="nil"/>
              <w:right w:val="nil"/>
            </w:tcBorders>
          </w:tcPr>
          <w:p w14:paraId="745B4975"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(0.014)</w:t>
            </w:r>
          </w:p>
        </w:tc>
        <w:tc>
          <w:tcPr>
            <w:tcW w:w="1276" w:type="dxa"/>
            <w:tcBorders>
              <w:top w:val="nil"/>
              <w:left w:val="nil"/>
              <w:bottom w:val="nil"/>
              <w:right w:val="nil"/>
            </w:tcBorders>
          </w:tcPr>
          <w:p w14:paraId="6D1E0CE1"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(0.015)</w:t>
            </w:r>
          </w:p>
        </w:tc>
        <w:tc>
          <w:tcPr>
            <w:tcW w:w="1185" w:type="dxa"/>
            <w:tcBorders>
              <w:top w:val="nil"/>
              <w:left w:val="nil"/>
              <w:bottom w:val="nil"/>
              <w:right w:val="nil"/>
            </w:tcBorders>
          </w:tcPr>
          <w:p w14:paraId="4C82C5F4" w14:textId="275B05D1"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(0.007)</w:t>
            </w:r>
          </w:p>
        </w:tc>
        <w:tc>
          <w:tcPr>
            <w:tcW w:w="1366" w:type="dxa"/>
            <w:tcBorders>
              <w:top w:val="nil"/>
              <w:left w:val="nil"/>
              <w:bottom w:val="nil"/>
              <w:right w:val="nil"/>
            </w:tcBorders>
          </w:tcPr>
          <w:p w14:paraId="4FF0EDC4" w14:textId="69FAE649"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(0.013)</w:t>
            </w:r>
          </w:p>
        </w:tc>
        <w:tc>
          <w:tcPr>
            <w:tcW w:w="1276" w:type="dxa"/>
            <w:tcBorders>
              <w:top w:val="nil"/>
              <w:left w:val="nil"/>
              <w:bottom w:val="nil"/>
              <w:right w:val="nil"/>
            </w:tcBorders>
          </w:tcPr>
          <w:p w14:paraId="68DE6705" w14:textId="596163AC"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(0.015)</w:t>
            </w:r>
          </w:p>
        </w:tc>
      </w:tr>
      <w:tr w:rsidR="00E519CC" w14:paraId="56AB0497" w14:textId="37231D75" w:rsidTr="00F66491">
        <w:trPr>
          <w:trHeight w:val="268"/>
          <w:jc w:val="center"/>
        </w:trPr>
        <w:tc>
          <w:tcPr>
            <w:tcW w:w="2252" w:type="dxa"/>
            <w:tcBorders>
              <w:top w:val="nil"/>
              <w:left w:val="nil"/>
              <w:bottom w:val="nil"/>
              <w:right w:val="nil"/>
            </w:tcBorders>
          </w:tcPr>
          <w:p w14:paraId="38906444"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r w:rsidRPr="00AE71A1">
              <w:rPr>
                <w:rFonts w:asciiTheme="majorHAnsi" w:hAnsiTheme="majorHAnsi" w:cstheme="majorHAnsi"/>
                <w:sz w:val="18"/>
                <w:szCs w:val="18"/>
                <w:lang w:val="en-US"/>
              </w:rPr>
              <w:t>Constant</w:t>
            </w:r>
          </w:p>
        </w:tc>
        <w:tc>
          <w:tcPr>
            <w:tcW w:w="1339" w:type="dxa"/>
            <w:tcBorders>
              <w:top w:val="nil"/>
              <w:left w:val="nil"/>
              <w:bottom w:val="nil"/>
              <w:right w:val="nil"/>
            </w:tcBorders>
          </w:tcPr>
          <w:p w14:paraId="166355C7"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0.074***</w:t>
            </w:r>
          </w:p>
        </w:tc>
        <w:tc>
          <w:tcPr>
            <w:tcW w:w="1249" w:type="dxa"/>
            <w:tcBorders>
              <w:top w:val="nil"/>
              <w:left w:val="nil"/>
              <w:bottom w:val="nil"/>
              <w:right w:val="nil"/>
            </w:tcBorders>
          </w:tcPr>
          <w:p w14:paraId="7BDE7B4C"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0.064***</w:t>
            </w:r>
          </w:p>
        </w:tc>
        <w:tc>
          <w:tcPr>
            <w:tcW w:w="1276" w:type="dxa"/>
            <w:tcBorders>
              <w:top w:val="nil"/>
              <w:left w:val="nil"/>
              <w:bottom w:val="nil"/>
              <w:right w:val="nil"/>
            </w:tcBorders>
          </w:tcPr>
          <w:p w14:paraId="212D01CE"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0.053**</w:t>
            </w:r>
          </w:p>
        </w:tc>
        <w:tc>
          <w:tcPr>
            <w:tcW w:w="1185" w:type="dxa"/>
            <w:tcBorders>
              <w:top w:val="nil"/>
              <w:left w:val="nil"/>
              <w:bottom w:val="nil"/>
              <w:right w:val="nil"/>
            </w:tcBorders>
          </w:tcPr>
          <w:p w14:paraId="592DE7E5" w14:textId="08399F92"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-0.001</w:t>
            </w:r>
          </w:p>
        </w:tc>
        <w:tc>
          <w:tcPr>
            <w:tcW w:w="1366" w:type="dxa"/>
            <w:tcBorders>
              <w:top w:val="nil"/>
              <w:left w:val="nil"/>
              <w:bottom w:val="nil"/>
              <w:right w:val="nil"/>
            </w:tcBorders>
          </w:tcPr>
          <w:p w14:paraId="51262697" w14:textId="25AB4E9A"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-0.008</w:t>
            </w:r>
          </w:p>
        </w:tc>
        <w:tc>
          <w:tcPr>
            <w:tcW w:w="1276" w:type="dxa"/>
            <w:tcBorders>
              <w:top w:val="nil"/>
              <w:left w:val="nil"/>
              <w:bottom w:val="nil"/>
              <w:right w:val="nil"/>
            </w:tcBorders>
          </w:tcPr>
          <w:p w14:paraId="3FA345FF" w14:textId="37F32404"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0.002</w:t>
            </w:r>
          </w:p>
        </w:tc>
      </w:tr>
      <w:tr w:rsidR="00E519CC" w14:paraId="5972E563" w14:textId="75C12AFD" w:rsidTr="00F66491">
        <w:trPr>
          <w:trHeight w:val="268"/>
          <w:jc w:val="center"/>
        </w:trPr>
        <w:tc>
          <w:tcPr>
            <w:tcW w:w="2252" w:type="dxa"/>
            <w:tcBorders>
              <w:top w:val="nil"/>
              <w:left w:val="nil"/>
              <w:bottom w:val="nil"/>
              <w:right w:val="nil"/>
            </w:tcBorders>
          </w:tcPr>
          <w:p w14:paraId="79DBFD01"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p>
        </w:tc>
        <w:tc>
          <w:tcPr>
            <w:tcW w:w="1339" w:type="dxa"/>
            <w:tcBorders>
              <w:top w:val="nil"/>
              <w:left w:val="nil"/>
              <w:bottom w:val="nil"/>
              <w:right w:val="nil"/>
            </w:tcBorders>
          </w:tcPr>
          <w:p w14:paraId="0785FBA3"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(0.012)</w:t>
            </w:r>
          </w:p>
        </w:tc>
        <w:tc>
          <w:tcPr>
            <w:tcW w:w="1249" w:type="dxa"/>
            <w:tcBorders>
              <w:top w:val="nil"/>
              <w:left w:val="nil"/>
              <w:bottom w:val="nil"/>
              <w:right w:val="nil"/>
            </w:tcBorders>
          </w:tcPr>
          <w:p w14:paraId="3A1361D3"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(0.023)</w:t>
            </w:r>
          </w:p>
        </w:tc>
        <w:tc>
          <w:tcPr>
            <w:tcW w:w="1276" w:type="dxa"/>
            <w:tcBorders>
              <w:top w:val="nil"/>
              <w:left w:val="nil"/>
              <w:bottom w:val="nil"/>
              <w:right w:val="nil"/>
            </w:tcBorders>
          </w:tcPr>
          <w:p w14:paraId="149CABAE"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(0.025)</w:t>
            </w:r>
          </w:p>
        </w:tc>
        <w:tc>
          <w:tcPr>
            <w:tcW w:w="1185" w:type="dxa"/>
            <w:tcBorders>
              <w:top w:val="nil"/>
              <w:left w:val="nil"/>
              <w:bottom w:val="nil"/>
              <w:right w:val="nil"/>
            </w:tcBorders>
          </w:tcPr>
          <w:p w14:paraId="0E9B2692" w14:textId="05B97E88"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(0.011)</w:t>
            </w:r>
          </w:p>
        </w:tc>
        <w:tc>
          <w:tcPr>
            <w:tcW w:w="1366" w:type="dxa"/>
            <w:tcBorders>
              <w:top w:val="nil"/>
              <w:left w:val="nil"/>
              <w:bottom w:val="nil"/>
              <w:right w:val="nil"/>
            </w:tcBorders>
          </w:tcPr>
          <w:p w14:paraId="71236FD9" w14:textId="3837C90D"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(0.022)</w:t>
            </w:r>
          </w:p>
        </w:tc>
        <w:tc>
          <w:tcPr>
            <w:tcW w:w="1276" w:type="dxa"/>
            <w:tcBorders>
              <w:top w:val="nil"/>
              <w:left w:val="nil"/>
              <w:bottom w:val="nil"/>
              <w:right w:val="nil"/>
            </w:tcBorders>
          </w:tcPr>
          <w:p w14:paraId="7786DC9A" w14:textId="4F28C08D"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(0.026)</w:t>
            </w:r>
          </w:p>
        </w:tc>
      </w:tr>
      <w:tr w:rsidR="00E519CC" w14:paraId="396ECD51" w14:textId="0BC9FB0E" w:rsidTr="00F66491">
        <w:trPr>
          <w:trHeight w:val="268"/>
          <w:jc w:val="center"/>
        </w:trPr>
        <w:tc>
          <w:tcPr>
            <w:tcW w:w="2252" w:type="dxa"/>
            <w:tcBorders>
              <w:top w:val="nil"/>
              <w:left w:val="nil"/>
              <w:bottom w:val="nil"/>
              <w:right w:val="nil"/>
            </w:tcBorders>
          </w:tcPr>
          <w:p w14:paraId="27D6E321"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p>
        </w:tc>
        <w:tc>
          <w:tcPr>
            <w:tcW w:w="1339" w:type="dxa"/>
            <w:tcBorders>
              <w:top w:val="nil"/>
              <w:left w:val="nil"/>
              <w:bottom w:val="nil"/>
              <w:right w:val="nil"/>
            </w:tcBorders>
          </w:tcPr>
          <w:p w14:paraId="79D42C7F"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p>
        </w:tc>
        <w:tc>
          <w:tcPr>
            <w:tcW w:w="1249" w:type="dxa"/>
            <w:tcBorders>
              <w:top w:val="nil"/>
              <w:left w:val="nil"/>
              <w:bottom w:val="nil"/>
              <w:right w:val="nil"/>
            </w:tcBorders>
          </w:tcPr>
          <w:p w14:paraId="5BBBF73A"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550845E9"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p>
        </w:tc>
        <w:tc>
          <w:tcPr>
            <w:tcW w:w="1185" w:type="dxa"/>
            <w:tcBorders>
              <w:top w:val="nil"/>
              <w:left w:val="nil"/>
              <w:bottom w:val="nil"/>
              <w:right w:val="nil"/>
            </w:tcBorders>
          </w:tcPr>
          <w:p w14:paraId="5EB10C58" w14:textId="77777777"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p>
        </w:tc>
        <w:tc>
          <w:tcPr>
            <w:tcW w:w="1366" w:type="dxa"/>
            <w:tcBorders>
              <w:top w:val="nil"/>
              <w:left w:val="nil"/>
              <w:bottom w:val="nil"/>
              <w:right w:val="nil"/>
            </w:tcBorders>
          </w:tcPr>
          <w:p w14:paraId="49337804" w14:textId="77777777"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p>
        </w:tc>
        <w:tc>
          <w:tcPr>
            <w:tcW w:w="1276" w:type="dxa"/>
            <w:tcBorders>
              <w:top w:val="nil"/>
              <w:left w:val="nil"/>
              <w:bottom w:val="nil"/>
              <w:right w:val="nil"/>
            </w:tcBorders>
          </w:tcPr>
          <w:p w14:paraId="56900872" w14:textId="77777777"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p>
        </w:tc>
      </w:tr>
      <w:tr w:rsidR="00E519CC" w14:paraId="307C3777" w14:textId="6EA0D2D4" w:rsidTr="00F66491">
        <w:trPr>
          <w:trHeight w:val="254"/>
          <w:jc w:val="center"/>
        </w:trPr>
        <w:tc>
          <w:tcPr>
            <w:tcW w:w="2252" w:type="dxa"/>
            <w:tcBorders>
              <w:top w:val="nil"/>
              <w:left w:val="nil"/>
              <w:bottom w:val="nil"/>
              <w:right w:val="nil"/>
            </w:tcBorders>
          </w:tcPr>
          <w:p w14:paraId="6AC775D0"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r w:rsidRPr="00AE71A1">
              <w:rPr>
                <w:rFonts w:asciiTheme="majorHAnsi" w:hAnsiTheme="majorHAnsi" w:cstheme="majorHAnsi"/>
                <w:sz w:val="18"/>
                <w:szCs w:val="18"/>
                <w:lang w:val="en-US"/>
              </w:rPr>
              <w:t>Observations</w:t>
            </w:r>
          </w:p>
        </w:tc>
        <w:tc>
          <w:tcPr>
            <w:tcW w:w="1339" w:type="dxa"/>
            <w:tcBorders>
              <w:top w:val="nil"/>
              <w:left w:val="nil"/>
              <w:bottom w:val="nil"/>
              <w:right w:val="nil"/>
            </w:tcBorders>
          </w:tcPr>
          <w:p w14:paraId="00FFA128"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6,909</w:t>
            </w:r>
          </w:p>
        </w:tc>
        <w:tc>
          <w:tcPr>
            <w:tcW w:w="1249" w:type="dxa"/>
            <w:tcBorders>
              <w:top w:val="nil"/>
              <w:left w:val="nil"/>
              <w:bottom w:val="nil"/>
              <w:right w:val="nil"/>
            </w:tcBorders>
          </w:tcPr>
          <w:p w14:paraId="69D620EB"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1,404</w:t>
            </w:r>
          </w:p>
        </w:tc>
        <w:tc>
          <w:tcPr>
            <w:tcW w:w="1276" w:type="dxa"/>
            <w:tcBorders>
              <w:top w:val="nil"/>
              <w:left w:val="nil"/>
              <w:bottom w:val="nil"/>
              <w:right w:val="nil"/>
            </w:tcBorders>
          </w:tcPr>
          <w:p w14:paraId="56B9C9B6"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1,404</w:t>
            </w:r>
          </w:p>
        </w:tc>
        <w:tc>
          <w:tcPr>
            <w:tcW w:w="1185" w:type="dxa"/>
            <w:tcBorders>
              <w:top w:val="nil"/>
              <w:left w:val="nil"/>
              <w:bottom w:val="nil"/>
              <w:right w:val="nil"/>
            </w:tcBorders>
          </w:tcPr>
          <w:p w14:paraId="2AC511EB" w14:textId="696FD057"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6,890</w:t>
            </w:r>
          </w:p>
        </w:tc>
        <w:tc>
          <w:tcPr>
            <w:tcW w:w="1366" w:type="dxa"/>
            <w:tcBorders>
              <w:top w:val="nil"/>
              <w:left w:val="nil"/>
              <w:bottom w:val="nil"/>
              <w:right w:val="nil"/>
            </w:tcBorders>
          </w:tcPr>
          <w:p w14:paraId="654D246F" w14:textId="019881C3"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1,396</w:t>
            </w:r>
          </w:p>
        </w:tc>
        <w:tc>
          <w:tcPr>
            <w:tcW w:w="1276" w:type="dxa"/>
            <w:tcBorders>
              <w:top w:val="nil"/>
              <w:left w:val="nil"/>
              <w:bottom w:val="nil"/>
              <w:right w:val="nil"/>
            </w:tcBorders>
          </w:tcPr>
          <w:p w14:paraId="5B7B9BC7" w14:textId="52B6B562"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1,396</w:t>
            </w:r>
          </w:p>
        </w:tc>
      </w:tr>
      <w:tr w:rsidR="00E519CC" w14:paraId="199EA5B7" w14:textId="3013F8E3" w:rsidTr="00F66491">
        <w:tblPrEx>
          <w:tblBorders>
            <w:bottom w:val="single" w:sz="6" w:space="0" w:color="auto"/>
          </w:tblBorders>
        </w:tblPrEx>
        <w:trPr>
          <w:trHeight w:val="268"/>
          <w:jc w:val="center"/>
        </w:trPr>
        <w:tc>
          <w:tcPr>
            <w:tcW w:w="2252" w:type="dxa"/>
            <w:tcBorders>
              <w:top w:val="nil"/>
              <w:left w:val="nil"/>
              <w:bottom w:val="single" w:sz="6" w:space="0" w:color="auto"/>
              <w:right w:val="nil"/>
            </w:tcBorders>
          </w:tcPr>
          <w:p w14:paraId="28689CBC" w14:textId="77777777" w:rsidR="00E519CC" w:rsidRPr="00AE71A1" w:rsidRDefault="00E519CC" w:rsidP="00E519CC">
            <w:pPr>
              <w:widowControl w:val="0"/>
              <w:autoSpaceDE w:val="0"/>
              <w:autoSpaceDN w:val="0"/>
              <w:adjustRightInd w:val="0"/>
              <w:rPr>
                <w:rFonts w:asciiTheme="majorHAnsi" w:hAnsiTheme="majorHAnsi" w:cstheme="majorHAnsi"/>
                <w:sz w:val="18"/>
                <w:szCs w:val="18"/>
                <w:lang w:val="en-US"/>
              </w:rPr>
            </w:pPr>
            <w:r w:rsidRPr="00AE71A1">
              <w:rPr>
                <w:rFonts w:asciiTheme="majorHAnsi" w:hAnsiTheme="majorHAnsi" w:cstheme="majorHAnsi"/>
                <w:sz w:val="18"/>
                <w:szCs w:val="18"/>
                <w:lang w:val="en-US"/>
              </w:rPr>
              <w:t>R-squared</w:t>
            </w:r>
          </w:p>
        </w:tc>
        <w:tc>
          <w:tcPr>
            <w:tcW w:w="1339" w:type="dxa"/>
            <w:tcBorders>
              <w:top w:val="nil"/>
              <w:left w:val="nil"/>
              <w:bottom w:val="single" w:sz="6" w:space="0" w:color="auto"/>
              <w:right w:val="nil"/>
            </w:tcBorders>
          </w:tcPr>
          <w:p w14:paraId="50519D3B"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0.014</w:t>
            </w:r>
          </w:p>
        </w:tc>
        <w:tc>
          <w:tcPr>
            <w:tcW w:w="1249" w:type="dxa"/>
            <w:tcBorders>
              <w:top w:val="nil"/>
              <w:left w:val="nil"/>
              <w:bottom w:val="single" w:sz="6" w:space="0" w:color="auto"/>
              <w:right w:val="nil"/>
            </w:tcBorders>
          </w:tcPr>
          <w:p w14:paraId="6609BE77"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0.027</w:t>
            </w:r>
          </w:p>
        </w:tc>
        <w:tc>
          <w:tcPr>
            <w:tcW w:w="1276" w:type="dxa"/>
            <w:tcBorders>
              <w:top w:val="nil"/>
              <w:left w:val="nil"/>
              <w:bottom w:val="single" w:sz="6" w:space="0" w:color="auto"/>
              <w:right w:val="nil"/>
            </w:tcBorders>
          </w:tcPr>
          <w:p w14:paraId="1EDCD9DD" w14:textId="77777777" w:rsidR="00E519CC" w:rsidRPr="00AE71A1" w:rsidRDefault="00E519CC" w:rsidP="00E519CC">
            <w:pPr>
              <w:widowControl w:val="0"/>
              <w:autoSpaceDE w:val="0"/>
              <w:autoSpaceDN w:val="0"/>
              <w:adjustRightInd w:val="0"/>
              <w:jc w:val="center"/>
              <w:rPr>
                <w:rFonts w:asciiTheme="majorHAnsi" w:hAnsiTheme="majorHAnsi" w:cstheme="majorHAnsi"/>
                <w:sz w:val="18"/>
                <w:szCs w:val="18"/>
                <w:lang w:val="en-US"/>
              </w:rPr>
            </w:pPr>
            <w:r w:rsidRPr="00AE71A1">
              <w:rPr>
                <w:rFonts w:asciiTheme="majorHAnsi" w:hAnsiTheme="majorHAnsi" w:cstheme="majorHAnsi"/>
                <w:sz w:val="18"/>
                <w:szCs w:val="18"/>
                <w:lang w:val="en-US"/>
              </w:rPr>
              <w:t>0.015</w:t>
            </w:r>
          </w:p>
        </w:tc>
        <w:tc>
          <w:tcPr>
            <w:tcW w:w="1185" w:type="dxa"/>
            <w:tcBorders>
              <w:top w:val="nil"/>
              <w:left w:val="nil"/>
              <w:bottom w:val="single" w:sz="6" w:space="0" w:color="auto"/>
              <w:right w:val="nil"/>
            </w:tcBorders>
          </w:tcPr>
          <w:p w14:paraId="093FDCE8" w14:textId="46595C80"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0.000</w:t>
            </w:r>
          </w:p>
        </w:tc>
        <w:tc>
          <w:tcPr>
            <w:tcW w:w="1366" w:type="dxa"/>
            <w:tcBorders>
              <w:top w:val="nil"/>
              <w:left w:val="nil"/>
              <w:bottom w:val="single" w:sz="6" w:space="0" w:color="auto"/>
              <w:right w:val="nil"/>
            </w:tcBorders>
          </w:tcPr>
          <w:p w14:paraId="720A6BD9" w14:textId="6D3E6F04"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0.004</w:t>
            </w:r>
          </w:p>
        </w:tc>
        <w:tc>
          <w:tcPr>
            <w:tcW w:w="1276" w:type="dxa"/>
            <w:tcBorders>
              <w:top w:val="nil"/>
              <w:left w:val="nil"/>
              <w:bottom w:val="single" w:sz="6" w:space="0" w:color="auto"/>
              <w:right w:val="nil"/>
            </w:tcBorders>
          </w:tcPr>
          <w:p w14:paraId="14D84D2F" w14:textId="0F35E876" w:rsidR="00E519CC" w:rsidRPr="00E519CC" w:rsidRDefault="00E519CC" w:rsidP="00E519CC">
            <w:pPr>
              <w:widowControl w:val="0"/>
              <w:autoSpaceDE w:val="0"/>
              <w:autoSpaceDN w:val="0"/>
              <w:adjustRightInd w:val="0"/>
              <w:jc w:val="center"/>
              <w:rPr>
                <w:rFonts w:asciiTheme="majorHAnsi" w:hAnsiTheme="majorHAnsi" w:cstheme="majorHAnsi"/>
                <w:sz w:val="18"/>
                <w:szCs w:val="18"/>
                <w:lang w:val="en-US"/>
              </w:rPr>
            </w:pPr>
            <w:r w:rsidRPr="00E519CC">
              <w:rPr>
                <w:rFonts w:asciiTheme="majorHAnsi" w:hAnsiTheme="majorHAnsi" w:cstheme="majorHAnsi"/>
                <w:sz w:val="18"/>
                <w:szCs w:val="18"/>
                <w:lang w:val="en-US"/>
              </w:rPr>
              <w:t>0.001</w:t>
            </w:r>
          </w:p>
        </w:tc>
      </w:tr>
    </w:tbl>
    <w:p w14:paraId="1C84083D" w14:textId="2A4AFE53" w:rsidR="00AE71A1" w:rsidRDefault="00AE71A1" w:rsidP="00AE71A1">
      <w:pPr>
        <w:widowControl w:val="0"/>
        <w:autoSpaceDE w:val="0"/>
        <w:autoSpaceDN w:val="0"/>
        <w:adjustRightInd w:val="0"/>
        <w:rPr>
          <w:rFonts w:asciiTheme="majorHAnsi" w:hAnsiTheme="majorHAnsi" w:cstheme="majorHAnsi"/>
          <w:sz w:val="18"/>
          <w:szCs w:val="18"/>
          <w:lang w:val="en-US"/>
        </w:rPr>
      </w:pPr>
      <w:r w:rsidRPr="00F66491">
        <w:rPr>
          <w:rFonts w:asciiTheme="majorHAnsi" w:hAnsiTheme="majorHAnsi" w:cstheme="majorHAnsi"/>
          <w:sz w:val="18"/>
          <w:szCs w:val="18"/>
          <w:lang w:val="en-US"/>
        </w:rPr>
        <w:t>Notes: The dependent</w:t>
      </w:r>
      <w:r w:rsidRPr="00017BD2">
        <w:rPr>
          <w:rFonts w:asciiTheme="majorHAnsi" w:hAnsiTheme="majorHAnsi" w:cstheme="majorHAnsi"/>
          <w:sz w:val="18"/>
          <w:szCs w:val="18"/>
          <w:lang w:val="en-US"/>
        </w:rPr>
        <w:t xml:space="preserve"> variable </w:t>
      </w:r>
      <w:r>
        <w:rPr>
          <w:rFonts w:asciiTheme="majorHAnsi" w:hAnsiTheme="majorHAnsi" w:cstheme="majorHAnsi"/>
          <w:sz w:val="18"/>
          <w:szCs w:val="18"/>
          <w:lang w:val="en-US"/>
        </w:rPr>
        <w:t xml:space="preserve">in columns 1-3 </w:t>
      </w:r>
      <w:r w:rsidRPr="00017BD2">
        <w:rPr>
          <w:rFonts w:asciiTheme="majorHAnsi" w:hAnsiTheme="majorHAnsi" w:cstheme="majorHAnsi"/>
          <w:sz w:val="18"/>
          <w:szCs w:val="18"/>
          <w:lang w:val="en-US"/>
        </w:rPr>
        <w:t>is change in institutional trust</w:t>
      </w:r>
      <w:r>
        <w:rPr>
          <w:rFonts w:asciiTheme="majorHAnsi" w:hAnsiTheme="majorHAnsi" w:cstheme="majorHAnsi"/>
          <w:sz w:val="18"/>
          <w:szCs w:val="18"/>
          <w:lang w:val="en-US"/>
        </w:rPr>
        <w:t>. In column 4-6, t</w:t>
      </w:r>
      <w:r w:rsidRPr="00017BD2">
        <w:rPr>
          <w:rFonts w:asciiTheme="majorHAnsi" w:hAnsiTheme="majorHAnsi" w:cstheme="majorHAnsi"/>
          <w:sz w:val="18"/>
          <w:szCs w:val="18"/>
          <w:lang w:val="en-US"/>
        </w:rPr>
        <w:t>he dependent variable is change in in</w:t>
      </w:r>
      <w:r>
        <w:rPr>
          <w:rFonts w:asciiTheme="majorHAnsi" w:hAnsiTheme="majorHAnsi" w:cstheme="majorHAnsi"/>
          <w:sz w:val="18"/>
          <w:szCs w:val="18"/>
          <w:lang w:val="en-US"/>
        </w:rPr>
        <w:t>terpersonal</w:t>
      </w:r>
      <w:r w:rsidRPr="00017BD2">
        <w:rPr>
          <w:rFonts w:asciiTheme="majorHAnsi" w:hAnsiTheme="majorHAnsi" w:cstheme="majorHAnsi"/>
          <w:sz w:val="18"/>
          <w:szCs w:val="18"/>
          <w:lang w:val="en-US"/>
        </w:rPr>
        <w:t xml:space="preserve"> trust. In model</w:t>
      </w:r>
      <w:r>
        <w:rPr>
          <w:rFonts w:asciiTheme="majorHAnsi" w:hAnsiTheme="majorHAnsi" w:cstheme="majorHAnsi"/>
          <w:sz w:val="18"/>
          <w:szCs w:val="18"/>
          <w:lang w:val="en-US"/>
        </w:rPr>
        <w:t>s</w:t>
      </w:r>
      <w:r w:rsidRPr="00017BD2">
        <w:rPr>
          <w:rFonts w:asciiTheme="majorHAnsi" w:hAnsiTheme="majorHAnsi" w:cstheme="majorHAnsi"/>
          <w:sz w:val="18"/>
          <w:szCs w:val="18"/>
          <w:lang w:val="en-US"/>
        </w:rPr>
        <w:t xml:space="preserve"> </w:t>
      </w:r>
      <w:r>
        <w:rPr>
          <w:rFonts w:asciiTheme="majorHAnsi" w:hAnsiTheme="majorHAnsi" w:cstheme="majorHAnsi"/>
          <w:sz w:val="18"/>
          <w:szCs w:val="18"/>
          <w:lang w:val="en-US"/>
        </w:rPr>
        <w:t>1-2 and 4-5</w:t>
      </w:r>
      <w:r w:rsidRPr="00017BD2">
        <w:rPr>
          <w:rFonts w:asciiTheme="majorHAnsi" w:hAnsiTheme="majorHAnsi" w:cstheme="majorHAnsi"/>
          <w:sz w:val="18"/>
          <w:szCs w:val="18"/>
          <w:lang w:val="en-US"/>
        </w:rPr>
        <w:t xml:space="preserve">, the change is from </w:t>
      </w:r>
      <w:r w:rsidRPr="00AD6CC1">
        <w:rPr>
          <w:rFonts w:asciiTheme="majorHAnsi" w:hAnsiTheme="majorHAnsi" w:cstheme="majorHAnsi"/>
          <w:i/>
          <w:sz w:val="18"/>
          <w:szCs w:val="18"/>
          <w:lang w:val="en-US"/>
        </w:rPr>
        <w:t>t</w:t>
      </w:r>
      <w:r w:rsidRPr="00017BD2">
        <w:rPr>
          <w:rFonts w:asciiTheme="majorHAnsi" w:hAnsiTheme="majorHAnsi" w:cstheme="majorHAnsi"/>
          <w:sz w:val="18"/>
          <w:szCs w:val="18"/>
          <w:lang w:val="en-US"/>
        </w:rPr>
        <w:t xml:space="preserve">0 to </w:t>
      </w:r>
      <w:r w:rsidRPr="00AD6CC1">
        <w:rPr>
          <w:rFonts w:asciiTheme="majorHAnsi" w:hAnsiTheme="majorHAnsi" w:cstheme="majorHAnsi"/>
          <w:i/>
          <w:sz w:val="18"/>
          <w:szCs w:val="18"/>
          <w:lang w:val="en-US"/>
        </w:rPr>
        <w:t>t</w:t>
      </w:r>
      <w:r w:rsidRPr="00017BD2">
        <w:rPr>
          <w:rFonts w:asciiTheme="majorHAnsi" w:hAnsiTheme="majorHAnsi" w:cstheme="majorHAnsi"/>
          <w:sz w:val="18"/>
          <w:szCs w:val="18"/>
          <w:lang w:val="en-US"/>
        </w:rPr>
        <w:t>1 and in model</w:t>
      </w:r>
      <w:r>
        <w:rPr>
          <w:rFonts w:asciiTheme="majorHAnsi" w:hAnsiTheme="majorHAnsi" w:cstheme="majorHAnsi"/>
          <w:sz w:val="18"/>
          <w:szCs w:val="18"/>
          <w:lang w:val="en-US"/>
        </w:rPr>
        <w:t>s</w:t>
      </w:r>
      <w:r w:rsidRPr="00017BD2">
        <w:rPr>
          <w:rFonts w:asciiTheme="majorHAnsi" w:hAnsiTheme="majorHAnsi" w:cstheme="majorHAnsi"/>
          <w:sz w:val="18"/>
          <w:szCs w:val="18"/>
          <w:lang w:val="en-US"/>
        </w:rPr>
        <w:t xml:space="preserve"> 3</w:t>
      </w:r>
      <w:r>
        <w:rPr>
          <w:rFonts w:asciiTheme="majorHAnsi" w:hAnsiTheme="majorHAnsi" w:cstheme="majorHAnsi"/>
          <w:sz w:val="18"/>
          <w:szCs w:val="18"/>
          <w:lang w:val="en-US"/>
        </w:rPr>
        <w:t xml:space="preserve"> and 6</w:t>
      </w:r>
      <w:r w:rsidRPr="00017BD2">
        <w:rPr>
          <w:rFonts w:asciiTheme="majorHAnsi" w:hAnsiTheme="majorHAnsi" w:cstheme="majorHAnsi"/>
          <w:sz w:val="18"/>
          <w:szCs w:val="18"/>
          <w:lang w:val="en-US"/>
        </w:rPr>
        <w:t xml:space="preserve"> it is change from </w:t>
      </w:r>
      <w:r w:rsidRPr="00AD6CC1">
        <w:rPr>
          <w:rFonts w:asciiTheme="majorHAnsi" w:hAnsiTheme="majorHAnsi" w:cstheme="majorHAnsi"/>
          <w:i/>
          <w:sz w:val="18"/>
          <w:szCs w:val="18"/>
          <w:lang w:val="en-US"/>
        </w:rPr>
        <w:t>t</w:t>
      </w:r>
      <w:r w:rsidRPr="00017BD2">
        <w:rPr>
          <w:rFonts w:asciiTheme="majorHAnsi" w:hAnsiTheme="majorHAnsi" w:cstheme="majorHAnsi"/>
          <w:sz w:val="18"/>
          <w:szCs w:val="18"/>
          <w:lang w:val="en-US"/>
        </w:rPr>
        <w:t xml:space="preserve">-1 to </w:t>
      </w:r>
      <w:r w:rsidRPr="00AD6CC1">
        <w:rPr>
          <w:rFonts w:asciiTheme="majorHAnsi" w:hAnsiTheme="majorHAnsi" w:cstheme="majorHAnsi"/>
          <w:i/>
          <w:sz w:val="18"/>
          <w:szCs w:val="18"/>
          <w:lang w:val="en-US"/>
        </w:rPr>
        <w:t>t</w:t>
      </w:r>
      <w:r w:rsidRPr="00017BD2">
        <w:rPr>
          <w:rFonts w:asciiTheme="majorHAnsi" w:hAnsiTheme="majorHAnsi" w:cstheme="majorHAnsi"/>
          <w:sz w:val="18"/>
          <w:szCs w:val="18"/>
          <w:lang w:val="en-US"/>
        </w:rPr>
        <w:t>1. Change scores are created by subtracting the old value</w:t>
      </w:r>
      <w:r>
        <w:rPr>
          <w:rFonts w:asciiTheme="majorHAnsi" w:hAnsiTheme="majorHAnsi" w:cstheme="majorHAnsi"/>
          <w:sz w:val="18"/>
          <w:szCs w:val="18"/>
          <w:lang w:val="en-US"/>
        </w:rPr>
        <w:t xml:space="preserve"> (</w:t>
      </w:r>
      <w:r w:rsidRPr="00AD6CC1">
        <w:rPr>
          <w:rFonts w:asciiTheme="majorHAnsi" w:hAnsiTheme="majorHAnsi" w:cstheme="majorHAnsi"/>
          <w:i/>
          <w:sz w:val="18"/>
          <w:szCs w:val="18"/>
          <w:lang w:val="en-US"/>
        </w:rPr>
        <w:t>t</w:t>
      </w:r>
      <w:r>
        <w:rPr>
          <w:rFonts w:asciiTheme="majorHAnsi" w:hAnsiTheme="majorHAnsi" w:cstheme="majorHAnsi"/>
          <w:sz w:val="18"/>
          <w:szCs w:val="18"/>
          <w:lang w:val="en-US"/>
        </w:rPr>
        <w:t xml:space="preserve">0 or </w:t>
      </w:r>
      <w:r w:rsidRPr="00AD6CC1">
        <w:rPr>
          <w:rFonts w:asciiTheme="majorHAnsi" w:hAnsiTheme="majorHAnsi" w:cstheme="majorHAnsi"/>
          <w:i/>
          <w:sz w:val="18"/>
          <w:szCs w:val="18"/>
          <w:lang w:val="en-US"/>
        </w:rPr>
        <w:t>t</w:t>
      </w:r>
      <w:r>
        <w:rPr>
          <w:rFonts w:asciiTheme="majorHAnsi" w:hAnsiTheme="majorHAnsi" w:cstheme="majorHAnsi"/>
          <w:sz w:val="18"/>
          <w:szCs w:val="18"/>
          <w:lang w:val="en-US"/>
        </w:rPr>
        <w:t>-1)</w:t>
      </w:r>
      <w:r w:rsidRPr="00017BD2">
        <w:rPr>
          <w:rFonts w:asciiTheme="majorHAnsi" w:hAnsiTheme="majorHAnsi" w:cstheme="majorHAnsi"/>
          <w:sz w:val="18"/>
          <w:szCs w:val="18"/>
          <w:lang w:val="en-US"/>
        </w:rPr>
        <w:t xml:space="preserve"> from the new value</w:t>
      </w:r>
      <w:r>
        <w:rPr>
          <w:rFonts w:asciiTheme="majorHAnsi" w:hAnsiTheme="majorHAnsi" w:cstheme="majorHAnsi"/>
          <w:sz w:val="18"/>
          <w:szCs w:val="18"/>
          <w:lang w:val="en-US"/>
        </w:rPr>
        <w:t xml:space="preserve"> (</w:t>
      </w:r>
      <w:r w:rsidRPr="00AD6CC1">
        <w:rPr>
          <w:rFonts w:asciiTheme="majorHAnsi" w:hAnsiTheme="majorHAnsi" w:cstheme="majorHAnsi"/>
          <w:i/>
          <w:sz w:val="18"/>
          <w:szCs w:val="18"/>
          <w:lang w:val="en-US"/>
        </w:rPr>
        <w:t>t</w:t>
      </w:r>
      <w:r>
        <w:rPr>
          <w:rFonts w:asciiTheme="majorHAnsi" w:hAnsiTheme="majorHAnsi" w:cstheme="majorHAnsi"/>
          <w:sz w:val="18"/>
          <w:szCs w:val="18"/>
          <w:lang w:val="en-US"/>
        </w:rPr>
        <w:t>1)</w:t>
      </w:r>
      <w:r w:rsidRPr="00017BD2">
        <w:rPr>
          <w:rFonts w:asciiTheme="majorHAnsi" w:hAnsiTheme="majorHAnsi" w:cstheme="majorHAnsi"/>
          <w:sz w:val="18"/>
          <w:szCs w:val="18"/>
          <w:lang w:val="en-US"/>
        </w:rPr>
        <w:t xml:space="preserve">. </w:t>
      </w:r>
      <w:r w:rsidR="00F66491">
        <w:rPr>
          <w:rFonts w:asciiTheme="majorHAnsi" w:hAnsiTheme="majorHAnsi" w:cstheme="majorHAnsi"/>
          <w:sz w:val="18"/>
          <w:szCs w:val="18"/>
          <w:lang w:val="en-US"/>
        </w:rPr>
        <w:t>Independent variables are education (coded 1-9 and age (coded 1-6). See categories in Table S</w:t>
      </w:r>
      <w:r w:rsidR="00C22F51">
        <w:rPr>
          <w:rFonts w:asciiTheme="majorHAnsi" w:hAnsiTheme="majorHAnsi" w:cstheme="majorHAnsi"/>
          <w:sz w:val="18"/>
          <w:szCs w:val="18"/>
          <w:lang w:val="en-US"/>
        </w:rPr>
        <w:t>6</w:t>
      </w:r>
      <w:r w:rsidR="00F66491">
        <w:rPr>
          <w:rFonts w:asciiTheme="majorHAnsi" w:hAnsiTheme="majorHAnsi" w:cstheme="majorHAnsi"/>
          <w:sz w:val="18"/>
          <w:szCs w:val="18"/>
          <w:lang w:val="en-US"/>
        </w:rPr>
        <w:t>. Also included are dummy variables that measure party support</w:t>
      </w:r>
      <w:r w:rsidR="00F66ECF">
        <w:rPr>
          <w:rFonts w:asciiTheme="majorHAnsi" w:hAnsiTheme="majorHAnsi" w:cstheme="majorHAnsi"/>
          <w:sz w:val="18"/>
          <w:szCs w:val="18"/>
          <w:lang w:val="en-US"/>
        </w:rPr>
        <w:t xml:space="preserve"> by asking </w:t>
      </w:r>
      <w:r w:rsidR="002372C8">
        <w:rPr>
          <w:rFonts w:asciiTheme="majorHAnsi" w:hAnsiTheme="majorHAnsi" w:cstheme="majorHAnsi"/>
          <w:sz w:val="18"/>
          <w:szCs w:val="18"/>
          <w:lang w:val="en-US"/>
        </w:rPr>
        <w:t>which party respondents would vote for if the election was held today</w:t>
      </w:r>
      <w:r w:rsidR="00F66491">
        <w:rPr>
          <w:rFonts w:asciiTheme="majorHAnsi" w:hAnsiTheme="majorHAnsi" w:cstheme="majorHAnsi"/>
          <w:sz w:val="18"/>
          <w:szCs w:val="18"/>
          <w:lang w:val="en-US"/>
        </w:rPr>
        <w:t xml:space="preserve">. The baseline </w:t>
      </w:r>
      <w:r w:rsidR="002372C8">
        <w:rPr>
          <w:rFonts w:asciiTheme="majorHAnsi" w:hAnsiTheme="majorHAnsi" w:cstheme="majorHAnsi"/>
          <w:sz w:val="18"/>
          <w:szCs w:val="18"/>
          <w:lang w:val="en-US"/>
        </w:rPr>
        <w:t xml:space="preserve">(i.e. the excluded category) </w:t>
      </w:r>
      <w:r w:rsidR="00F66491">
        <w:rPr>
          <w:rFonts w:asciiTheme="majorHAnsi" w:hAnsiTheme="majorHAnsi" w:cstheme="majorHAnsi"/>
          <w:sz w:val="18"/>
          <w:szCs w:val="18"/>
          <w:lang w:val="en-US"/>
        </w:rPr>
        <w:t xml:space="preserve">is support for the governing parties </w:t>
      </w:r>
      <w:r w:rsidR="00F66ECF">
        <w:rPr>
          <w:rFonts w:asciiTheme="majorHAnsi" w:hAnsiTheme="majorHAnsi" w:cstheme="majorHAnsi"/>
          <w:sz w:val="18"/>
          <w:szCs w:val="18"/>
          <w:lang w:val="en-US"/>
        </w:rPr>
        <w:t xml:space="preserve">(the Social Democrats or the Greens) </w:t>
      </w:r>
      <w:r w:rsidR="00F66491">
        <w:rPr>
          <w:rFonts w:asciiTheme="majorHAnsi" w:hAnsiTheme="majorHAnsi" w:cstheme="majorHAnsi"/>
          <w:sz w:val="18"/>
          <w:szCs w:val="18"/>
          <w:lang w:val="en-US"/>
        </w:rPr>
        <w:t xml:space="preserve">or parties affiliated with the governing parties (the </w:t>
      </w:r>
      <w:r w:rsidR="00F66ECF">
        <w:rPr>
          <w:rFonts w:asciiTheme="majorHAnsi" w:hAnsiTheme="majorHAnsi" w:cstheme="majorHAnsi"/>
          <w:sz w:val="18"/>
          <w:szCs w:val="18"/>
          <w:lang w:val="en-US"/>
        </w:rPr>
        <w:t>L</w:t>
      </w:r>
      <w:r w:rsidR="00F66491">
        <w:rPr>
          <w:rFonts w:asciiTheme="majorHAnsi" w:hAnsiTheme="majorHAnsi" w:cstheme="majorHAnsi"/>
          <w:sz w:val="18"/>
          <w:szCs w:val="18"/>
          <w:lang w:val="en-US"/>
        </w:rPr>
        <w:t xml:space="preserve">iberals, </w:t>
      </w:r>
      <w:r w:rsidR="00F66ECF">
        <w:rPr>
          <w:rFonts w:asciiTheme="majorHAnsi" w:hAnsiTheme="majorHAnsi" w:cstheme="majorHAnsi"/>
          <w:sz w:val="18"/>
          <w:szCs w:val="18"/>
          <w:lang w:val="en-US"/>
        </w:rPr>
        <w:t xml:space="preserve">the Center Party or the Left Party). </w:t>
      </w:r>
      <w:r w:rsidR="00F66491">
        <w:rPr>
          <w:rFonts w:asciiTheme="majorHAnsi" w:hAnsiTheme="majorHAnsi" w:cstheme="majorHAnsi"/>
          <w:sz w:val="18"/>
          <w:szCs w:val="18"/>
          <w:lang w:val="en-US"/>
        </w:rPr>
        <w:t xml:space="preserve">The </w:t>
      </w:r>
      <w:r w:rsidR="00F66ECF">
        <w:rPr>
          <w:rFonts w:asciiTheme="majorHAnsi" w:hAnsiTheme="majorHAnsi" w:cstheme="majorHAnsi"/>
          <w:sz w:val="18"/>
          <w:szCs w:val="18"/>
          <w:lang w:val="en-US"/>
        </w:rPr>
        <w:t xml:space="preserve">two dummy variables measure support for the opposition </w:t>
      </w:r>
      <w:r w:rsidR="00F66491">
        <w:rPr>
          <w:rFonts w:asciiTheme="majorHAnsi" w:hAnsiTheme="majorHAnsi" w:cstheme="majorHAnsi"/>
          <w:sz w:val="18"/>
          <w:szCs w:val="18"/>
          <w:lang w:val="en-US"/>
        </w:rPr>
        <w:t xml:space="preserve">parties (Sweden Democrats, Moderates </w:t>
      </w:r>
      <w:r w:rsidR="00F66ECF">
        <w:rPr>
          <w:rFonts w:asciiTheme="majorHAnsi" w:hAnsiTheme="majorHAnsi" w:cstheme="majorHAnsi"/>
          <w:sz w:val="18"/>
          <w:szCs w:val="18"/>
          <w:lang w:val="en-US"/>
        </w:rPr>
        <w:t>or</w:t>
      </w:r>
      <w:r w:rsidR="00F66491">
        <w:rPr>
          <w:rFonts w:asciiTheme="majorHAnsi" w:hAnsiTheme="majorHAnsi" w:cstheme="majorHAnsi"/>
          <w:sz w:val="18"/>
          <w:szCs w:val="18"/>
          <w:lang w:val="en-US"/>
        </w:rPr>
        <w:t xml:space="preserve"> Christian Democrats) or </w:t>
      </w:r>
      <w:r w:rsidR="00F66ECF">
        <w:rPr>
          <w:rFonts w:asciiTheme="majorHAnsi" w:hAnsiTheme="majorHAnsi" w:cstheme="majorHAnsi"/>
          <w:sz w:val="18"/>
          <w:szCs w:val="18"/>
          <w:lang w:val="en-US"/>
        </w:rPr>
        <w:t>other party. The latter category also includes respondents who did not want to answer the question, did not know, or for some other reason did not intend to vote.</w:t>
      </w:r>
      <w:r w:rsidR="00F66491">
        <w:rPr>
          <w:rFonts w:asciiTheme="majorHAnsi" w:hAnsiTheme="majorHAnsi" w:cstheme="majorHAnsi"/>
          <w:sz w:val="18"/>
          <w:szCs w:val="18"/>
          <w:lang w:val="en-US"/>
        </w:rPr>
        <w:t xml:space="preserve"> </w:t>
      </w:r>
      <w:r w:rsidRPr="00017BD2">
        <w:rPr>
          <w:rFonts w:asciiTheme="majorHAnsi" w:hAnsiTheme="majorHAnsi" w:cstheme="majorHAnsi"/>
          <w:sz w:val="18"/>
          <w:szCs w:val="18"/>
          <w:lang w:val="en-US"/>
        </w:rPr>
        <w:t>Robust standard errors in parentheses. *** p&lt;0.01, ** p&lt;0.05, * p&lt;0.1</w:t>
      </w:r>
    </w:p>
    <w:p w14:paraId="17E07771" w14:textId="103CDF09" w:rsidR="00D85AC6" w:rsidRPr="00E21DCC" w:rsidRDefault="00D85AC6" w:rsidP="00AE71A1">
      <w:pPr>
        <w:widowControl w:val="0"/>
        <w:autoSpaceDE w:val="0"/>
        <w:autoSpaceDN w:val="0"/>
        <w:adjustRightInd w:val="0"/>
        <w:jc w:val="center"/>
        <w:rPr>
          <w:iCs/>
          <w:lang w:val="en-GB"/>
        </w:rPr>
      </w:pPr>
    </w:p>
    <w:p w14:paraId="3AD60559" w14:textId="77777777" w:rsidR="00257D69" w:rsidRDefault="00257D69" w:rsidP="00D85AC6">
      <w:pPr>
        <w:rPr>
          <w:iCs/>
          <w:lang w:val="en-GB"/>
        </w:rPr>
      </w:pPr>
      <w:r>
        <w:rPr>
          <w:iCs/>
          <w:lang w:val="en-GB"/>
        </w:rPr>
        <w:t>Table S12 further explores heterogenous effects over time in institutional trust and interpersonal trust. Here, the focus is on education, age and party support.</w:t>
      </w:r>
    </w:p>
    <w:p w14:paraId="318E2C48" w14:textId="43A5630F" w:rsidR="00E01D54" w:rsidRDefault="00257D69" w:rsidP="00D85AC6">
      <w:pPr>
        <w:rPr>
          <w:iCs/>
          <w:lang w:val="en-GB"/>
        </w:rPr>
      </w:pPr>
      <w:r>
        <w:rPr>
          <w:iCs/>
          <w:lang w:val="en-GB"/>
        </w:rPr>
        <w:t xml:space="preserve"> </w:t>
      </w:r>
    </w:p>
    <w:p w14:paraId="4490F74F" w14:textId="1A0B72EC" w:rsidR="002B059C" w:rsidRDefault="002A0B3A" w:rsidP="00A16D33">
      <w:pPr>
        <w:widowControl w:val="0"/>
        <w:autoSpaceDE w:val="0"/>
        <w:autoSpaceDN w:val="0"/>
        <w:adjustRightInd w:val="0"/>
        <w:rPr>
          <w:lang w:val="en-GB"/>
        </w:rPr>
      </w:pPr>
      <w:r>
        <w:rPr>
          <w:lang w:val="en-GB"/>
        </w:rPr>
        <w:t>Table S1</w:t>
      </w:r>
      <w:r w:rsidR="00CC3E51">
        <w:rPr>
          <w:lang w:val="en-GB"/>
        </w:rPr>
        <w:t>2</w:t>
      </w:r>
      <w:r w:rsidR="002372C8">
        <w:rPr>
          <w:lang w:val="en-GB"/>
        </w:rPr>
        <w:t xml:space="preserve"> </w:t>
      </w:r>
      <w:r w:rsidR="00DA6FA0">
        <w:rPr>
          <w:lang w:val="en-GB"/>
        </w:rPr>
        <w:t>suggests</w:t>
      </w:r>
      <w:r w:rsidR="002372C8">
        <w:rPr>
          <w:lang w:val="en-GB"/>
        </w:rPr>
        <w:t xml:space="preserve"> that the largest increase in institutional trust occurred among individuals with lower educational attainment</w:t>
      </w:r>
      <w:r w:rsidR="00DA6FA0">
        <w:rPr>
          <w:lang w:val="en-GB"/>
        </w:rPr>
        <w:t xml:space="preserve"> (model 1 and model 2), although the increase is not statistically significant over the longer period for the representative sample (model 3)</w:t>
      </w:r>
      <w:r w:rsidR="002372C8">
        <w:rPr>
          <w:lang w:val="en-GB"/>
        </w:rPr>
        <w:t>. The increase was also concentrated among older individuals</w:t>
      </w:r>
      <w:r w:rsidR="00F83776">
        <w:rPr>
          <w:lang w:val="en-GB"/>
        </w:rPr>
        <w:t xml:space="preserve">. Both findings may be </w:t>
      </w:r>
      <w:r w:rsidR="002B059C">
        <w:rPr>
          <w:lang w:val="en-GB"/>
        </w:rPr>
        <w:t>due to</w:t>
      </w:r>
      <w:r w:rsidR="00F83776">
        <w:rPr>
          <w:lang w:val="en-GB"/>
        </w:rPr>
        <w:t xml:space="preserve"> ceiling effects since education is correlated with higher institutional trust and age is correlated with lower trust. If there are ceiling effects, the</w:t>
      </w:r>
      <w:r w:rsidR="002B059C">
        <w:rPr>
          <w:lang w:val="en-GB"/>
        </w:rPr>
        <w:t xml:space="preserve"> across-the-board</w:t>
      </w:r>
      <w:r w:rsidR="00F83776">
        <w:rPr>
          <w:lang w:val="en-GB"/>
        </w:rPr>
        <w:t xml:space="preserve"> increase is more likely to </w:t>
      </w:r>
      <w:r w:rsidR="002B059C">
        <w:rPr>
          <w:lang w:val="en-GB"/>
        </w:rPr>
        <w:t xml:space="preserve">be noticeable </w:t>
      </w:r>
      <w:r w:rsidR="00F83776">
        <w:rPr>
          <w:lang w:val="en-GB"/>
        </w:rPr>
        <w:t xml:space="preserve">among people with lower education and among those who are older. </w:t>
      </w:r>
    </w:p>
    <w:p w14:paraId="40BFD1D1" w14:textId="77777777" w:rsidR="002B059C" w:rsidRDefault="002B059C" w:rsidP="00A16D33">
      <w:pPr>
        <w:widowControl w:val="0"/>
        <w:autoSpaceDE w:val="0"/>
        <w:autoSpaceDN w:val="0"/>
        <w:adjustRightInd w:val="0"/>
        <w:rPr>
          <w:lang w:val="en-GB"/>
        </w:rPr>
      </w:pPr>
    </w:p>
    <w:p w14:paraId="3DFA5620" w14:textId="143B413E" w:rsidR="00E01D54" w:rsidRDefault="009D258E" w:rsidP="00A16D33">
      <w:pPr>
        <w:widowControl w:val="0"/>
        <w:autoSpaceDE w:val="0"/>
        <w:autoSpaceDN w:val="0"/>
        <w:adjustRightInd w:val="0"/>
        <w:rPr>
          <w:lang w:val="en-GB"/>
        </w:rPr>
      </w:pPr>
      <w:r>
        <w:rPr>
          <w:lang w:val="en-GB"/>
        </w:rPr>
        <w:t>T</w:t>
      </w:r>
      <w:r w:rsidR="00DA6FA0">
        <w:rPr>
          <w:lang w:val="en-GB"/>
        </w:rPr>
        <w:t>he largest increase in institutional trust happened among government supporters. This group had higher institutional trust before the crisis</w:t>
      </w:r>
      <w:r w:rsidR="002B059C">
        <w:rPr>
          <w:lang w:val="en-GB"/>
        </w:rPr>
        <w:t xml:space="preserve"> compared to opposition party supporters, yet the increase was nevertheless slightly higher among supporters of the governing parties.</w:t>
      </w:r>
      <w:r w:rsidR="002A0B3A">
        <w:rPr>
          <w:lang w:val="en-GB"/>
        </w:rPr>
        <w:t xml:space="preserve"> The effect is statistically significant at p&lt;0.01 in model 1. The robustness of the effect can be doubted due to the lack of a statistically significant effect in model 2</w:t>
      </w:r>
      <w:r>
        <w:rPr>
          <w:lang w:val="en-GB"/>
        </w:rPr>
        <w:t>, however</w:t>
      </w:r>
      <w:r w:rsidR="002A0B3A">
        <w:rPr>
          <w:lang w:val="en-GB"/>
        </w:rPr>
        <w:t>.</w:t>
      </w:r>
      <w:r>
        <w:rPr>
          <w:lang w:val="en-GB"/>
        </w:rPr>
        <w:t xml:space="preserve"> </w:t>
      </w:r>
    </w:p>
    <w:p w14:paraId="4E8A9865" w14:textId="3605435E" w:rsidR="002B059C" w:rsidRDefault="002B059C" w:rsidP="00A16D33">
      <w:pPr>
        <w:widowControl w:val="0"/>
        <w:autoSpaceDE w:val="0"/>
        <w:autoSpaceDN w:val="0"/>
        <w:adjustRightInd w:val="0"/>
        <w:rPr>
          <w:lang w:val="en-GB"/>
        </w:rPr>
      </w:pPr>
    </w:p>
    <w:p w14:paraId="02F63D7A" w14:textId="19F75E3C" w:rsidR="00E00D7C" w:rsidRDefault="002B059C" w:rsidP="00A16D33">
      <w:pPr>
        <w:widowControl w:val="0"/>
        <w:autoSpaceDE w:val="0"/>
        <w:autoSpaceDN w:val="0"/>
        <w:adjustRightInd w:val="0"/>
        <w:rPr>
          <w:lang w:val="en-GB"/>
        </w:rPr>
      </w:pPr>
      <w:r>
        <w:rPr>
          <w:lang w:val="en-GB"/>
        </w:rPr>
        <w:t>As for interpersonal trust, we document no heterogenous effects depending on education, age or party support regardless of sample</w:t>
      </w:r>
      <w:r w:rsidR="002A0B3A">
        <w:rPr>
          <w:lang w:val="en-GB"/>
        </w:rPr>
        <w:t xml:space="preserve"> type</w:t>
      </w:r>
      <w:r>
        <w:rPr>
          <w:lang w:val="en-GB"/>
        </w:rPr>
        <w:t xml:space="preserve"> (models 4-6).</w:t>
      </w:r>
    </w:p>
    <w:p w14:paraId="41E6D7DF" w14:textId="77777777" w:rsidR="00E00D7C" w:rsidRDefault="00E00D7C">
      <w:pPr>
        <w:rPr>
          <w:lang w:val="en-GB"/>
        </w:rPr>
      </w:pPr>
      <w:r>
        <w:rPr>
          <w:lang w:val="en-GB"/>
        </w:rPr>
        <w:br w:type="page"/>
      </w:r>
    </w:p>
    <w:p w14:paraId="4FF46911" w14:textId="44448720" w:rsidR="00E00D7C" w:rsidRPr="00E00D7C" w:rsidRDefault="00E00D7C" w:rsidP="00E00D7C">
      <w:pPr>
        <w:widowControl w:val="0"/>
        <w:autoSpaceDE w:val="0"/>
        <w:autoSpaceDN w:val="0"/>
        <w:adjustRightInd w:val="0"/>
        <w:jc w:val="center"/>
        <w:rPr>
          <w:b/>
          <w:bCs/>
          <w:lang w:val="en-US"/>
        </w:rPr>
      </w:pPr>
      <w:r w:rsidRPr="00E00D7C">
        <w:rPr>
          <w:b/>
          <w:bCs/>
          <w:lang w:val="en-US"/>
        </w:rPr>
        <w:lastRenderedPageBreak/>
        <w:t xml:space="preserve">Table </w:t>
      </w:r>
      <w:r w:rsidR="004E4009">
        <w:rPr>
          <w:b/>
          <w:bCs/>
          <w:lang w:val="en-US"/>
        </w:rPr>
        <w:t>S13</w:t>
      </w:r>
      <w:r w:rsidRPr="00E00D7C">
        <w:rPr>
          <w:b/>
          <w:bCs/>
          <w:lang w:val="en-US"/>
        </w:rPr>
        <w:t xml:space="preserve">. Panel attrition between </w:t>
      </w:r>
      <w:r w:rsidRPr="00E00D7C">
        <w:rPr>
          <w:b/>
          <w:bCs/>
          <w:i/>
          <w:iCs/>
          <w:lang w:val="en-US"/>
        </w:rPr>
        <w:t>t</w:t>
      </w:r>
      <w:r w:rsidRPr="00E00D7C">
        <w:rPr>
          <w:b/>
          <w:bCs/>
          <w:lang w:val="en-US"/>
        </w:rPr>
        <w:t xml:space="preserve">0 and </w:t>
      </w:r>
      <w:r w:rsidRPr="00E00D7C">
        <w:rPr>
          <w:b/>
          <w:bCs/>
          <w:i/>
          <w:iCs/>
          <w:lang w:val="en-US"/>
        </w:rPr>
        <w:t>t</w:t>
      </w:r>
      <w:r w:rsidRPr="00E00D7C">
        <w:rPr>
          <w:b/>
          <w:bCs/>
          <w:lang w:val="en-US"/>
        </w:rPr>
        <w:t>1</w:t>
      </w:r>
    </w:p>
    <w:tbl>
      <w:tblPr>
        <w:tblW w:w="0" w:type="auto"/>
        <w:jc w:val="center"/>
        <w:tblLayout w:type="fixed"/>
        <w:tblCellMar>
          <w:left w:w="75" w:type="dxa"/>
          <w:right w:w="75" w:type="dxa"/>
        </w:tblCellMar>
        <w:tblLook w:val="0000" w:firstRow="0" w:lastRow="0" w:firstColumn="0" w:lastColumn="0" w:noHBand="0" w:noVBand="0"/>
      </w:tblPr>
      <w:tblGrid>
        <w:gridCol w:w="1947"/>
        <w:gridCol w:w="1152"/>
      </w:tblGrid>
      <w:tr w:rsidR="00E00D7C" w:rsidRPr="00D45A73" w14:paraId="1F2DF3CD" w14:textId="77777777" w:rsidTr="00DB1AF9">
        <w:trPr>
          <w:jc w:val="center"/>
        </w:trPr>
        <w:tc>
          <w:tcPr>
            <w:tcW w:w="1947" w:type="dxa"/>
            <w:tcBorders>
              <w:top w:val="single" w:sz="6" w:space="0" w:color="auto"/>
              <w:left w:val="nil"/>
              <w:bottom w:val="nil"/>
              <w:right w:val="nil"/>
            </w:tcBorders>
          </w:tcPr>
          <w:p w14:paraId="6E6F8FF5"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p>
        </w:tc>
        <w:tc>
          <w:tcPr>
            <w:tcW w:w="1152" w:type="dxa"/>
            <w:tcBorders>
              <w:top w:val="single" w:sz="6" w:space="0" w:color="auto"/>
              <w:left w:val="nil"/>
              <w:bottom w:val="nil"/>
              <w:right w:val="nil"/>
            </w:tcBorders>
          </w:tcPr>
          <w:p w14:paraId="48F2A197"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r w:rsidRPr="00D45A73">
              <w:rPr>
                <w:rFonts w:asciiTheme="majorHAnsi" w:hAnsiTheme="majorHAnsi" w:cstheme="majorHAnsi"/>
                <w:sz w:val="18"/>
                <w:szCs w:val="18"/>
                <w:lang w:val="en-US"/>
              </w:rPr>
              <w:t>(1)</w:t>
            </w:r>
          </w:p>
        </w:tc>
      </w:tr>
      <w:tr w:rsidR="00E00D7C" w:rsidRPr="00D45A73" w14:paraId="2FCBD789" w14:textId="77777777" w:rsidTr="00DB1AF9">
        <w:trPr>
          <w:jc w:val="center"/>
        </w:trPr>
        <w:tc>
          <w:tcPr>
            <w:tcW w:w="1947" w:type="dxa"/>
            <w:tcBorders>
              <w:top w:val="nil"/>
              <w:left w:val="nil"/>
              <w:bottom w:val="single" w:sz="6" w:space="0" w:color="auto"/>
              <w:right w:val="nil"/>
            </w:tcBorders>
          </w:tcPr>
          <w:p w14:paraId="40EEC010"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r w:rsidRPr="00D45A73">
              <w:rPr>
                <w:rFonts w:asciiTheme="majorHAnsi" w:hAnsiTheme="majorHAnsi" w:cstheme="majorHAnsi"/>
                <w:sz w:val="18"/>
                <w:szCs w:val="18"/>
                <w:lang w:val="en-US"/>
              </w:rPr>
              <w:t>VARIABLES</w:t>
            </w:r>
          </w:p>
        </w:tc>
        <w:tc>
          <w:tcPr>
            <w:tcW w:w="1152" w:type="dxa"/>
            <w:tcBorders>
              <w:top w:val="nil"/>
              <w:left w:val="nil"/>
              <w:bottom w:val="single" w:sz="6" w:space="0" w:color="auto"/>
              <w:right w:val="nil"/>
            </w:tcBorders>
          </w:tcPr>
          <w:p w14:paraId="224AEF52"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r w:rsidRPr="00D45A73">
              <w:rPr>
                <w:rFonts w:asciiTheme="majorHAnsi" w:hAnsiTheme="majorHAnsi" w:cstheme="majorHAnsi"/>
                <w:sz w:val="18"/>
                <w:szCs w:val="18"/>
                <w:lang w:val="en-US"/>
              </w:rPr>
              <w:t>Model 1</w:t>
            </w:r>
          </w:p>
        </w:tc>
      </w:tr>
      <w:tr w:rsidR="00E00D7C" w:rsidRPr="00D45A73" w14:paraId="17D3D099" w14:textId="77777777" w:rsidTr="00DB1AF9">
        <w:trPr>
          <w:jc w:val="center"/>
        </w:trPr>
        <w:tc>
          <w:tcPr>
            <w:tcW w:w="1947" w:type="dxa"/>
            <w:tcBorders>
              <w:top w:val="nil"/>
              <w:left w:val="nil"/>
              <w:bottom w:val="nil"/>
              <w:right w:val="nil"/>
            </w:tcBorders>
          </w:tcPr>
          <w:p w14:paraId="3A1865D5"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p>
        </w:tc>
        <w:tc>
          <w:tcPr>
            <w:tcW w:w="1152" w:type="dxa"/>
            <w:tcBorders>
              <w:top w:val="nil"/>
              <w:left w:val="nil"/>
              <w:bottom w:val="nil"/>
              <w:right w:val="nil"/>
            </w:tcBorders>
          </w:tcPr>
          <w:p w14:paraId="550765A8"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p>
        </w:tc>
      </w:tr>
      <w:tr w:rsidR="00E00D7C" w:rsidRPr="00D45A73" w14:paraId="76226DDE" w14:textId="77777777" w:rsidTr="00DB1AF9">
        <w:trPr>
          <w:jc w:val="center"/>
        </w:trPr>
        <w:tc>
          <w:tcPr>
            <w:tcW w:w="1947" w:type="dxa"/>
            <w:tcBorders>
              <w:top w:val="nil"/>
              <w:left w:val="nil"/>
              <w:bottom w:val="nil"/>
              <w:right w:val="nil"/>
            </w:tcBorders>
          </w:tcPr>
          <w:p w14:paraId="33F64D02"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r w:rsidRPr="00D45A73">
              <w:rPr>
                <w:rFonts w:asciiTheme="majorHAnsi" w:hAnsiTheme="majorHAnsi" w:cstheme="majorHAnsi"/>
                <w:sz w:val="18"/>
                <w:szCs w:val="18"/>
                <w:lang w:val="en-US"/>
              </w:rPr>
              <w:t>Age</w:t>
            </w:r>
          </w:p>
        </w:tc>
        <w:tc>
          <w:tcPr>
            <w:tcW w:w="1152" w:type="dxa"/>
            <w:tcBorders>
              <w:top w:val="nil"/>
              <w:left w:val="nil"/>
              <w:bottom w:val="nil"/>
              <w:right w:val="nil"/>
            </w:tcBorders>
          </w:tcPr>
          <w:p w14:paraId="0AF50DE3"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r w:rsidRPr="00D45A73">
              <w:rPr>
                <w:rFonts w:asciiTheme="majorHAnsi" w:hAnsiTheme="majorHAnsi" w:cstheme="majorHAnsi"/>
                <w:sz w:val="18"/>
                <w:szCs w:val="18"/>
                <w:lang w:val="en-US"/>
              </w:rPr>
              <w:t>1.34</w:t>
            </w:r>
          </w:p>
        </w:tc>
      </w:tr>
      <w:tr w:rsidR="00E00D7C" w:rsidRPr="00D45A73" w14:paraId="6882BFDD" w14:textId="77777777" w:rsidTr="00DB1AF9">
        <w:trPr>
          <w:jc w:val="center"/>
        </w:trPr>
        <w:tc>
          <w:tcPr>
            <w:tcW w:w="1947" w:type="dxa"/>
            <w:tcBorders>
              <w:top w:val="nil"/>
              <w:left w:val="nil"/>
              <w:bottom w:val="nil"/>
              <w:right w:val="nil"/>
            </w:tcBorders>
          </w:tcPr>
          <w:p w14:paraId="21DDC487"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p>
        </w:tc>
        <w:tc>
          <w:tcPr>
            <w:tcW w:w="1152" w:type="dxa"/>
            <w:tcBorders>
              <w:top w:val="nil"/>
              <w:left w:val="nil"/>
              <w:bottom w:val="nil"/>
              <w:right w:val="nil"/>
            </w:tcBorders>
          </w:tcPr>
          <w:p w14:paraId="53C931A7"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r w:rsidRPr="00D45A73">
              <w:rPr>
                <w:rFonts w:asciiTheme="majorHAnsi" w:hAnsiTheme="majorHAnsi" w:cstheme="majorHAnsi"/>
                <w:sz w:val="18"/>
                <w:szCs w:val="18"/>
                <w:lang w:val="en-US"/>
              </w:rPr>
              <w:t>[0.00]</w:t>
            </w:r>
          </w:p>
        </w:tc>
      </w:tr>
      <w:tr w:rsidR="00E00D7C" w:rsidRPr="00D45A73" w14:paraId="3A76F0F8" w14:textId="77777777" w:rsidTr="00DB1AF9">
        <w:trPr>
          <w:jc w:val="center"/>
        </w:trPr>
        <w:tc>
          <w:tcPr>
            <w:tcW w:w="1947" w:type="dxa"/>
            <w:tcBorders>
              <w:top w:val="nil"/>
              <w:left w:val="nil"/>
              <w:bottom w:val="nil"/>
              <w:right w:val="nil"/>
            </w:tcBorders>
          </w:tcPr>
          <w:p w14:paraId="7B076636"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r w:rsidRPr="00D45A73">
              <w:rPr>
                <w:rFonts w:asciiTheme="majorHAnsi" w:hAnsiTheme="majorHAnsi" w:cstheme="majorHAnsi"/>
                <w:sz w:val="18"/>
                <w:szCs w:val="18"/>
                <w:lang w:val="en-US"/>
              </w:rPr>
              <w:t>Sex (Male)</w:t>
            </w:r>
          </w:p>
        </w:tc>
        <w:tc>
          <w:tcPr>
            <w:tcW w:w="1152" w:type="dxa"/>
            <w:tcBorders>
              <w:top w:val="nil"/>
              <w:left w:val="nil"/>
              <w:bottom w:val="nil"/>
              <w:right w:val="nil"/>
            </w:tcBorders>
          </w:tcPr>
          <w:p w14:paraId="65E91928"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r w:rsidRPr="00D45A73">
              <w:rPr>
                <w:rFonts w:asciiTheme="majorHAnsi" w:hAnsiTheme="majorHAnsi" w:cstheme="majorHAnsi"/>
                <w:sz w:val="18"/>
                <w:szCs w:val="18"/>
                <w:lang w:val="en-US"/>
              </w:rPr>
              <w:t>1.12</w:t>
            </w:r>
          </w:p>
        </w:tc>
      </w:tr>
      <w:tr w:rsidR="00E00D7C" w:rsidRPr="00D45A73" w14:paraId="1B8E2031" w14:textId="77777777" w:rsidTr="00DB1AF9">
        <w:trPr>
          <w:jc w:val="center"/>
        </w:trPr>
        <w:tc>
          <w:tcPr>
            <w:tcW w:w="1947" w:type="dxa"/>
            <w:tcBorders>
              <w:top w:val="nil"/>
              <w:left w:val="nil"/>
              <w:bottom w:val="nil"/>
              <w:right w:val="nil"/>
            </w:tcBorders>
          </w:tcPr>
          <w:p w14:paraId="000720FB"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p>
        </w:tc>
        <w:tc>
          <w:tcPr>
            <w:tcW w:w="1152" w:type="dxa"/>
            <w:tcBorders>
              <w:top w:val="nil"/>
              <w:left w:val="nil"/>
              <w:bottom w:val="nil"/>
              <w:right w:val="nil"/>
            </w:tcBorders>
          </w:tcPr>
          <w:p w14:paraId="2C88EA38"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r w:rsidRPr="00D45A73">
              <w:rPr>
                <w:rFonts w:asciiTheme="majorHAnsi" w:hAnsiTheme="majorHAnsi" w:cstheme="majorHAnsi"/>
                <w:sz w:val="18"/>
                <w:szCs w:val="18"/>
                <w:lang w:val="en-US"/>
              </w:rPr>
              <w:t>[0.06]</w:t>
            </w:r>
          </w:p>
        </w:tc>
      </w:tr>
      <w:tr w:rsidR="00E00D7C" w:rsidRPr="00D45A73" w14:paraId="029BB60B" w14:textId="77777777" w:rsidTr="00DB1AF9">
        <w:trPr>
          <w:jc w:val="center"/>
        </w:trPr>
        <w:tc>
          <w:tcPr>
            <w:tcW w:w="1947" w:type="dxa"/>
            <w:tcBorders>
              <w:top w:val="nil"/>
              <w:left w:val="nil"/>
              <w:bottom w:val="nil"/>
              <w:right w:val="nil"/>
            </w:tcBorders>
          </w:tcPr>
          <w:p w14:paraId="3675C19B"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r w:rsidRPr="00D45A73">
              <w:rPr>
                <w:rFonts w:asciiTheme="majorHAnsi" w:hAnsiTheme="majorHAnsi" w:cstheme="majorHAnsi"/>
                <w:sz w:val="18"/>
                <w:szCs w:val="18"/>
                <w:lang w:val="en-US"/>
              </w:rPr>
              <w:t>Education</w:t>
            </w:r>
          </w:p>
        </w:tc>
        <w:tc>
          <w:tcPr>
            <w:tcW w:w="1152" w:type="dxa"/>
            <w:tcBorders>
              <w:top w:val="nil"/>
              <w:left w:val="nil"/>
              <w:bottom w:val="nil"/>
              <w:right w:val="nil"/>
            </w:tcBorders>
          </w:tcPr>
          <w:p w14:paraId="5E912DED"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r w:rsidRPr="00D45A73">
              <w:rPr>
                <w:rFonts w:asciiTheme="majorHAnsi" w:hAnsiTheme="majorHAnsi" w:cstheme="majorHAnsi"/>
                <w:sz w:val="18"/>
                <w:szCs w:val="18"/>
                <w:lang w:val="en-US"/>
              </w:rPr>
              <w:t>1.05</w:t>
            </w:r>
          </w:p>
        </w:tc>
      </w:tr>
      <w:tr w:rsidR="00E00D7C" w:rsidRPr="00D45A73" w14:paraId="6A5FA2DB" w14:textId="77777777" w:rsidTr="00DB1AF9">
        <w:trPr>
          <w:jc w:val="center"/>
        </w:trPr>
        <w:tc>
          <w:tcPr>
            <w:tcW w:w="1947" w:type="dxa"/>
            <w:tcBorders>
              <w:top w:val="nil"/>
              <w:left w:val="nil"/>
              <w:bottom w:val="nil"/>
              <w:right w:val="nil"/>
            </w:tcBorders>
          </w:tcPr>
          <w:p w14:paraId="2AA3686A"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p>
        </w:tc>
        <w:tc>
          <w:tcPr>
            <w:tcW w:w="1152" w:type="dxa"/>
            <w:tcBorders>
              <w:top w:val="nil"/>
              <w:left w:val="nil"/>
              <w:bottom w:val="nil"/>
              <w:right w:val="nil"/>
            </w:tcBorders>
          </w:tcPr>
          <w:p w14:paraId="59E968A0"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r w:rsidRPr="00D45A73">
              <w:rPr>
                <w:rFonts w:asciiTheme="majorHAnsi" w:hAnsiTheme="majorHAnsi" w:cstheme="majorHAnsi"/>
                <w:sz w:val="18"/>
                <w:szCs w:val="18"/>
                <w:lang w:val="en-US"/>
              </w:rPr>
              <w:t>[0.00]</w:t>
            </w:r>
          </w:p>
        </w:tc>
      </w:tr>
      <w:tr w:rsidR="00E00D7C" w:rsidRPr="00D45A73" w14:paraId="6BE61227" w14:textId="77777777" w:rsidTr="00DB1AF9">
        <w:trPr>
          <w:jc w:val="center"/>
        </w:trPr>
        <w:tc>
          <w:tcPr>
            <w:tcW w:w="1947" w:type="dxa"/>
            <w:tcBorders>
              <w:top w:val="nil"/>
              <w:left w:val="nil"/>
              <w:bottom w:val="nil"/>
              <w:right w:val="nil"/>
            </w:tcBorders>
          </w:tcPr>
          <w:p w14:paraId="71F79880"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r w:rsidRPr="00D45A73">
              <w:rPr>
                <w:rFonts w:asciiTheme="majorHAnsi" w:hAnsiTheme="majorHAnsi" w:cstheme="majorHAnsi"/>
                <w:sz w:val="18"/>
                <w:szCs w:val="18"/>
                <w:lang w:val="en-US"/>
              </w:rPr>
              <w:t>Constant</w:t>
            </w:r>
          </w:p>
        </w:tc>
        <w:tc>
          <w:tcPr>
            <w:tcW w:w="1152" w:type="dxa"/>
            <w:tcBorders>
              <w:top w:val="nil"/>
              <w:left w:val="nil"/>
              <w:bottom w:val="nil"/>
              <w:right w:val="nil"/>
            </w:tcBorders>
          </w:tcPr>
          <w:p w14:paraId="42A26AC0"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r w:rsidRPr="00D45A73">
              <w:rPr>
                <w:rFonts w:asciiTheme="majorHAnsi" w:hAnsiTheme="majorHAnsi" w:cstheme="majorHAnsi"/>
                <w:sz w:val="18"/>
                <w:szCs w:val="18"/>
                <w:lang w:val="en-US"/>
              </w:rPr>
              <w:t>1.40</w:t>
            </w:r>
          </w:p>
        </w:tc>
      </w:tr>
      <w:tr w:rsidR="00E00D7C" w:rsidRPr="00D45A73" w14:paraId="57F651DA" w14:textId="77777777" w:rsidTr="00DB1AF9">
        <w:trPr>
          <w:jc w:val="center"/>
        </w:trPr>
        <w:tc>
          <w:tcPr>
            <w:tcW w:w="1947" w:type="dxa"/>
            <w:tcBorders>
              <w:top w:val="nil"/>
              <w:left w:val="nil"/>
              <w:bottom w:val="nil"/>
              <w:right w:val="nil"/>
            </w:tcBorders>
          </w:tcPr>
          <w:p w14:paraId="74534A2A"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p>
        </w:tc>
        <w:tc>
          <w:tcPr>
            <w:tcW w:w="1152" w:type="dxa"/>
            <w:tcBorders>
              <w:top w:val="nil"/>
              <w:left w:val="nil"/>
              <w:bottom w:val="nil"/>
              <w:right w:val="nil"/>
            </w:tcBorders>
          </w:tcPr>
          <w:p w14:paraId="3A5131F5"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r w:rsidRPr="00D45A73">
              <w:rPr>
                <w:rFonts w:asciiTheme="majorHAnsi" w:hAnsiTheme="majorHAnsi" w:cstheme="majorHAnsi"/>
                <w:sz w:val="18"/>
                <w:szCs w:val="18"/>
                <w:lang w:val="en-US"/>
              </w:rPr>
              <w:t>[0.06]</w:t>
            </w:r>
          </w:p>
        </w:tc>
      </w:tr>
      <w:tr w:rsidR="00E00D7C" w:rsidRPr="00D45A73" w14:paraId="70A3B060" w14:textId="77777777" w:rsidTr="00DB1AF9">
        <w:trPr>
          <w:jc w:val="center"/>
        </w:trPr>
        <w:tc>
          <w:tcPr>
            <w:tcW w:w="1947" w:type="dxa"/>
            <w:tcBorders>
              <w:top w:val="nil"/>
              <w:left w:val="nil"/>
              <w:bottom w:val="nil"/>
              <w:right w:val="nil"/>
            </w:tcBorders>
          </w:tcPr>
          <w:p w14:paraId="1FAF0DD6"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p>
        </w:tc>
        <w:tc>
          <w:tcPr>
            <w:tcW w:w="1152" w:type="dxa"/>
            <w:tcBorders>
              <w:top w:val="nil"/>
              <w:left w:val="nil"/>
              <w:bottom w:val="nil"/>
              <w:right w:val="nil"/>
            </w:tcBorders>
          </w:tcPr>
          <w:p w14:paraId="19B284F7"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p>
        </w:tc>
      </w:tr>
      <w:tr w:rsidR="00E00D7C" w:rsidRPr="00D45A73" w14:paraId="6364797F" w14:textId="77777777" w:rsidTr="00DB1AF9">
        <w:tblPrEx>
          <w:tblBorders>
            <w:bottom w:val="single" w:sz="6" w:space="0" w:color="auto"/>
          </w:tblBorders>
        </w:tblPrEx>
        <w:trPr>
          <w:jc w:val="center"/>
        </w:trPr>
        <w:tc>
          <w:tcPr>
            <w:tcW w:w="1947" w:type="dxa"/>
            <w:tcBorders>
              <w:top w:val="nil"/>
              <w:left w:val="nil"/>
              <w:bottom w:val="single" w:sz="6" w:space="0" w:color="auto"/>
              <w:right w:val="nil"/>
            </w:tcBorders>
          </w:tcPr>
          <w:p w14:paraId="52B23900" w14:textId="77777777" w:rsidR="00E00D7C" w:rsidRPr="00D45A73" w:rsidRDefault="00E00D7C" w:rsidP="00DB1AF9">
            <w:pPr>
              <w:widowControl w:val="0"/>
              <w:autoSpaceDE w:val="0"/>
              <w:autoSpaceDN w:val="0"/>
              <w:adjustRightInd w:val="0"/>
              <w:rPr>
                <w:rFonts w:asciiTheme="majorHAnsi" w:hAnsiTheme="majorHAnsi" w:cstheme="majorHAnsi"/>
                <w:sz w:val="18"/>
                <w:szCs w:val="18"/>
                <w:lang w:val="en-US"/>
              </w:rPr>
            </w:pPr>
            <w:r w:rsidRPr="00D45A73">
              <w:rPr>
                <w:rFonts w:asciiTheme="majorHAnsi" w:hAnsiTheme="majorHAnsi" w:cstheme="majorHAnsi"/>
                <w:sz w:val="18"/>
                <w:szCs w:val="18"/>
                <w:lang w:val="en-US"/>
              </w:rPr>
              <w:t>Observations</w:t>
            </w:r>
          </w:p>
        </w:tc>
        <w:tc>
          <w:tcPr>
            <w:tcW w:w="1152" w:type="dxa"/>
            <w:tcBorders>
              <w:top w:val="nil"/>
              <w:left w:val="nil"/>
              <w:bottom w:val="single" w:sz="6" w:space="0" w:color="auto"/>
              <w:right w:val="nil"/>
            </w:tcBorders>
          </w:tcPr>
          <w:p w14:paraId="1A41A505" w14:textId="77777777" w:rsidR="00E00D7C" w:rsidRPr="00D45A73" w:rsidRDefault="00E00D7C" w:rsidP="00DB1AF9">
            <w:pPr>
              <w:widowControl w:val="0"/>
              <w:autoSpaceDE w:val="0"/>
              <w:autoSpaceDN w:val="0"/>
              <w:adjustRightInd w:val="0"/>
              <w:jc w:val="center"/>
              <w:rPr>
                <w:rFonts w:asciiTheme="majorHAnsi" w:hAnsiTheme="majorHAnsi" w:cstheme="majorHAnsi"/>
                <w:sz w:val="18"/>
                <w:szCs w:val="18"/>
                <w:lang w:val="en-US"/>
              </w:rPr>
            </w:pPr>
            <w:r w:rsidRPr="00D45A73">
              <w:rPr>
                <w:rFonts w:asciiTheme="majorHAnsi" w:hAnsiTheme="majorHAnsi" w:cstheme="majorHAnsi"/>
                <w:sz w:val="18"/>
                <w:szCs w:val="18"/>
                <w:lang w:val="en-US"/>
              </w:rPr>
              <w:t>12,677</w:t>
            </w:r>
          </w:p>
        </w:tc>
      </w:tr>
    </w:tbl>
    <w:p w14:paraId="2095DE52" w14:textId="1400A3BB" w:rsidR="00E00D7C" w:rsidRPr="00D45A73" w:rsidRDefault="00E00D7C" w:rsidP="00E00D7C">
      <w:pPr>
        <w:widowControl w:val="0"/>
        <w:autoSpaceDE w:val="0"/>
        <w:autoSpaceDN w:val="0"/>
        <w:adjustRightInd w:val="0"/>
        <w:rPr>
          <w:rFonts w:asciiTheme="majorHAnsi" w:hAnsiTheme="majorHAnsi" w:cstheme="majorHAnsi"/>
          <w:sz w:val="18"/>
          <w:szCs w:val="18"/>
          <w:lang w:val="en-US"/>
        </w:rPr>
      </w:pPr>
      <w:r w:rsidRPr="00F66491">
        <w:rPr>
          <w:rFonts w:asciiTheme="majorHAnsi" w:hAnsiTheme="majorHAnsi" w:cstheme="majorHAnsi"/>
          <w:sz w:val="18"/>
          <w:szCs w:val="18"/>
          <w:lang w:val="en-US"/>
        </w:rPr>
        <w:t xml:space="preserve">Notes: </w:t>
      </w:r>
      <w:r>
        <w:rPr>
          <w:rFonts w:asciiTheme="majorHAnsi" w:hAnsiTheme="majorHAnsi" w:cstheme="majorHAnsi"/>
          <w:sz w:val="18"/>
          <w:szCs w:val="18"/>
          <w:lang w:val="en-US"/>
        </w:rPr>
        <w:t xml:space="preserve">The dependent variable is participation at </w:t>
      </w:r>
      <w:r w:rsidRPr="00D45A73">
        <w:rPr>
          <w:rFonts w:asciiTheme="majorHAnsi" w:hAnsiTheme="majorHAnsi" w:cstheme="majorHAnsi"/>
          <w:i/>
          <w:iCs/>
          <w:sz w:val="18"/>
          <w:szCs w:val="18"/>
          <w:lang w:val="en-US"/>
        </w:rPr>
        <w:t>t</w:t>
      </w:r>
      <w:r>
        <w:rPr>
          <w:rFonts w:asciiTheme="majorHAnsi" w:hAnsiTheme="majorHAnsi" w:cstheme="majorHAnsi"/>
          <w:sz w:val="18"/>
          <w:szCs w:val="18"/>
          <w:lang w:val="en-US"/>
        </w:rPr>
        <w:t xml:space="preserve">1 given participation at </w:t>
      </w:r>
      <w:r w:rsidRPr="00D45A73">
        <w:rPr>
          <w:rFonts w:asciiTheme="majorHAnsi" w:hAnsiTheme="majorHAnsi" w:cstheme="majorHAnsi"/>
          <w:i/>
          <w:iCs/>
          <w:sz w:val="18"/>
          <w:szCs w:val="18"/>
          <w:lang w:val="en-US"/>
        </w:rPr>
        <w:t>t</w:t>
      </w:r>
      <w:r>
        <w:rPr>
          <w:rFonts w:asciiTheme="majorHAnsi" w:hAnsiTheme="majorHAnsi" w:cstheme="majorHAnsi"/>
          <w:sz w:val="18"/>
          <w:szCs w:val="18"/>
          <w:lang w:val="en-US"/>
        </w:rPr>
        <w:t xml:space="preserve">0. It is coded 1 for participation at both </w:t>
      </w:r>
      <w:r w:rsidRPr="00D45A73">
        <w:rPr>
          <w:rFonts w:asciiTheme="majorHAnsi" w:hAnsiTheme="majorHAnsi" w:cstheme="majorHAnsi"/>
          <w:i/>
          <w:iCs/>
          <w:sz w:val="18"/>
          <w:szCs w:val="18"/>
          <w:lang w:val="en-US"/>
        </w:rPr>
        <w:t>t</w:t>
      </w:r>
      <w:r>
        <w:rPr>
          <w:rFonts w:asciiTheme="majorHAnsi" w:hAnsiTheme="majorHAnsi" w:cstheme="majorHAnsi"/>
          <w:sz w:val="18"/>
          <w:szCs w:val="18"/>
          <w:lang w:val="en-US"/>
        </w:rPr>
        <w:t xml:space="preserve">0 and </w:t>
      </w:r>
      <w:r w:rsidRPr="00D45A73">
        <w:rPr>
          <w:rFonts w:asciiTheme="majorHAnsi" w:hAnsiTheme="majorHAnsi" w:cstheme="majorHAnsi"/>
          <w:i/>
          <w:iCs/>
          <w:sz w:val="18"/>
          <w:szCs w:val="18"/>
          <w:lang w:val="en-US"/>
        </w:rPr>
        <w:t>t</w:t>
      </w:r>
      <w:r>
        <w:rPr>
          <w:rFonts w:asciiTheme="majorHAnsi" w:hAnsiTheme="majorHAnsi" w:cstheme="majorHAnsi"/>
          <w:sz w:val="18"/>
          <w:szCs w:val="18"/>
          <w:lang w:val="en-US"/>
        </w:rPr>
        <w:t xml:space="preserve">1 and 0 for participation at </w:t>
      </w:r>
      <w:r w:rsidRPr="00D45A73">
        <w:rPr>
          <w:rFonts w:asciiTheme="majorHAnsi" w:hAnsiTheme="majorHAnsi" w:cstheme="majorHAnsi"/>
          <w:i/>
          <w:iCs/>
          <w:sz w:val="18"/>
          <w:szCs w:val="18"/>
          <w:lang w:val="en-US"/>
        </w:rPr>
        <w:t>t</w:t>
      </w:r>
      <w:r>
        <w:rPr>
          <w:rFonts w:asciiTheme="majorHAnsi" w:hAnsiTheme="majorHAnsi" w:cstheme="majorHAnsi"/>
          <w:sz w:val="18"/>
          <w:szCs w:val="18"/>
          <w:lang w:val="en-US"/>
        </w:rPr>
        <w:t>0 only. Age has six categories (1-6). Sex is coded 1 for female and 2 for male. Education has nine categories (1-9). See Table S</w:t>
      </w:r>
      <w:r w:rsidR="00C22F51">
        <w:rPr>
          <w:rFonts w:asciiTheme="majorHAnsi" w:hAnsiTheme="majorHAnsi" w:cstheme="majorHAnsi"/>
          <w:sz w:val="18"/>
          <w:szCs w:val="18"/>
          <w:lang w:val="en-US"/>
        </w:rPr>
        <w:t>6</w:t>
      </w:r>
      <w:r>
        <w:rPr>
          <w:rFonts w:asciiTheme="majorHAnsi" w:hAnsiTheme="majorHAnsi" w:cstheme="majorHAnsi"/>
          <w:sz w:val="18"/>
          <w:szCs w:val="18"/>
          <w:lang w:val="en-US"/>
        </w:rPr>
        <w:t xml:space="preserve"> for the categories. Entries are odds ratios based on logistic regression with p-values </w:t>
      </w:r>
      <w:r w:rsidRPr="00D45A73">
        <w:rPr>
          <w:rFonts w:asciiTheme="majorHAnsi" w:hAnsiTheme="majorHAnsi" w:cstheme="majorHAnsi"/>
          <w:sz w:val="18"/>
          <w:szCs w:val="18"/>
          <w:lang w:val="en-US"/>
        </w:rPr>
        <w:t>in brackets</w:t>
      </w:r>
      <w:r>
        <w:rPr>
          <w:rFonts w:asciiTheme="majorHAnsi" w:hAnsiTheme="majorHAnsi" w:cstheme="majorHAnsi"/>
          <w:sz w:val="18"/>
          <w:szCs w:val="18"/>
          <w:lang w:val="en-US"/>
        </w:rPr>
        <w:t>.</w:t>
      </w:r>
    </w:p>
    <w:p w14:paraId="7E76430E" w14:textId="0997590D" w:rsidR="002B059C" w:rsidRDefault="002B059C" w:rsidP="00A16D33">
      <w:pPr>
        <w:widowControl w:val="0"/>
        <w:autoSpaceDE w:val="0"/>
        <w:autoSpaceDN w:val="0"/>
        <w:adjustRightInd w:val="0"/>
        <w:rPr>
          <w:lang w:val="en-US"/>
        </w:rPr>
      </w:pPr>
    </w:p>
    <w:p w14:paraId="0E3FFFD9" w14:textId="4F47D9C3" w:rsidR="00495016" w:rsidRPr="00E00D7C" w:rsidRDefault="007067CC" w:rsidP="00A16D33">
      <w:pPr>
        <w:widowControl w:val="0"/>
        <w:autoSpaceDE w:val="0"/>
        <w:autoSpaceDN w:val="0"/>
        <w:adjustRightInd w:val="0"/>
        <w:rPr>
          <w:lang w:val="en-US"/>
        </w:rPr>
      </w:pPr>
      <w:r w:rsidRPr="007067CC">
        <w:rPr>
          <w:lang w:val="en-US"/>
        </w:rPr>
        <w:t xml:space="preserve">Table S6 </w:t>
      </w:r>
      <w:r>
        <w:rPr>
          <w:lang w:val="en-US"/>
        </w:rPr>
        <w:t>above</w:t>
      </w:r>
      <w:r w:rsidRPr="007067CC">
        <w:rPr>
          <w:lang w:val="en-US"/>
        </w:rPr>
        <w:t xml:space="preserve"> indicates that older individuals were somewhat more likely to participate at t1 compared to younger individuals. Table S13 finds additional evidence for this (odds ratio = 1.35, p &lt; 0.01). Moreover, there is evidence that higher education is associated with somewhat a higher likelihood of participating at both t0 and t1 (odds ratio = 1.05, p &lt; 0.01). As for sex, we find no evidence (p &gt; 0.05) that it is associated with attrition. Overall, </w:t>
      </w:r>
      <w:r>
        <w:rPr>
          <w:lang w:val="en-US"/>
        </w:rPr>
        <w:t>while two factors are behind statistically significant attrition</w:t>
      </w:r>
      <w:r w:rsidRPr="007067CC">
        <w:rPr>
          <w:lang w:val="en-US"/>
        </w:rPr>
        <w:t>, the sample composition does not change in any dramatic fashion from t0 to t1, as Table S6 shows.</w:t>
      </w:r>
    </w:p>
    <w:p w14:paraId="4682E017" w14:textId="44929A85" w:rsidR="00A16D33" w:rsidRDefault="00A16D33" w:rsidP="00A16D33">
      <w:pPr>
        <w:widowControl w:val="0"/>
        <w:autoSpaceDE w:val="0"/>
        <w:autoSpaceDN w:val="0"/>
        <w:adjustRightInd w:val="0"/>
        <w:rPr>
          <w:rFonts w:asciiTheme="majorHAnsi" w:hAnsiTheme="majorHAnsi" w:cstheme="majorHAnsi"/>
          <w:sz w:val="18"/>
          <w:szCs w:val="18"/>
          <w:lang w:val="en-GB"/>
        </w:rPr>
      </w:pPr>
    </w:p>
    <w:p w14:paraId="473ECC4A" w14:textId="65262F4F" w:rsidR="002B059C" w:rsidRPr="00DA6FA0" w:rsidRDefault="002B059C" w:rsidP="00A16D33">
      <w:pPr>
        <w:widowControl w:val="0"/>
        <w:autoSpaceDE w:val="0"/>
        <w:autoSpaceDN w:val="0"/>
        <w:adjustRightInd w:val="0"/>
        <w:rPr>
          <w:rFonts w:asciiTheme="majorHAnsi" w:hAnsiTheme="majorHAnsi" w:cstheme="majorHAnsi"/>
          <w:sz w:val="18"/>
          <w:szCs w:val="18"/>
          <w:lang w:val="en-GB"/>
        </w:rPr>
      </w:pPr>
    </w:p>
    <w:p w14:paraId="6FED5FAF" w14:textId="77777777" w:rsidR="00DC1EF6" w:rsidRDefault="00DC1EF6">
      <w:pPr>
        <w:rPr>
          <w:b/>
          <w:iCs/>
          <w:lang w:val="en-US"/>
        </w:rPr>
      </w:pPr>
      <w:r>
        <w:rPr>
          <w:b/>
          <w:iCs/>
          <w:lang w:val="en-US"/>
        </w:rPr>
        <w:br w:type="page"/>
      </w:r>
    </w:p>
    <w:p w14:paraId="129177E6" w14:textId="648F7E4E" w:rsidR="00AF1A4F" w:rsidRPr="00364B6C" w:rsidRDefault="00AF1A4F" w:rsidP="00AF1A4F">
      <w:pPr>
        <w:rPr>
          <w:b/>
          <w:sz w:val="22"/>
          <w:szCs w:val="22"/>
          <w:lang w:val="en-US"/>
        </w:rPr>
      </w:pPr>
      <w:r w:rsidRPr="00364B6C">
        <w:rPr>
          <w:b/>
          <w:iCs/>
          <w:lang w:val="en-US"/>
        </w:rPr>
        <w:lastRenderedPageBreak/>
        <w:t xml:space="preserve">Supplementary Discussion </w:t>
      </w:r>
    </w:p>
    <w:p w14:paraId="13546D9E" w14:textId="77777777" w:rsidR="00B60379" w:rsidRDefault="00B60379" w:rsidP="00E43DC6">
      <w:pPr>
        <w:rPr>
          <w:sz w:val="22"/>
          <w:szCs w:val="22"/>
          <w:lang w:val="en-US"/>
        </w:rPr>
      </w:pPr>
    </w:p>
    <w:p w14:paraId="349AB29A" w14:textId="7795ECE2" w:rsidR="00483358" w:rsidRPr="00CF3400" w:rsidRDefault="001675BE" w:rsidP="00483358">
      <w:pPr>
        <w:rPr>
          <w:b/>
          <w:bCs/>
          <w:lang w:val="en-US"/>
        </w:rPr>
      </w:pPr>
      <w:r>
        <w:rPr>
          <w:b/>
          <w:bCs/>
          <w:lang w:val="en-US"/>
        </w:rPr>
        <w:t>T</w:t>
      </w:r>
      <w:r w:rsidR="00483358">
        <w:rPr>
          <w:b/>
          <w:bCs/>
          <w:lang w:val="en-US"/>
        </w:rPr>
        <w:t>able</w:t>
      </w:r>
      <w:r w:rsidR="00483358" w:rsidRPr="00CF3400">
        <w:rPr>
          <w:b/>
          <w:bCs/>
          <w:lang w:val="en-US"/>
        </w:rPr>
        <w:t xml:space="preserve"> </w:t>
      </w:r>
      <w:r w:rsidR="004E4009">
        <w:rPr>
          <w:b/>
          <w:bCs/>
          <w:lang w:val="en-US"/>
        </w:rPr>
        <w:t xml:space="preserve">S14: </w:t>
      </w:r>
      <w:r w:rsidR="00483358">
        <w:rPr>
          <w:b/>
          <w:bCs/>
          <w:lang w:val="en-US"/>
        </w:rPr>
        <w:t xml:space="preserve">Countries with strong support (rally effect) for </w:t>
      </w:r>
      <w:r>
        <w:rPr>
          <w:b/>
          <w:bCs/>
          <w:lang w:val="en-US"/>
        </w:rPr>
        <w:t xml:space="preserve">the </w:t>
      </w:r>
      <w:r w:rsidR="00483358">
        <w:rPr>
          <w:b/>
          <w:bCs/>
          <w:lang w:val="en-US"/>
        </w:rPr>
        <w:t xml:space="preserve">government </w:t>
      </w:r>
      <w:r>
        <w:rPr>
          <w:b/>
          <w:bCs/>
          <w:lang w:val="en-US"/>
        </w:rPr>
        <w:t xml:space="preserve">managing of the </w:t>
      </w:r>
      <w:r w:rsidR="00483358">
        <w:rPr>
          <w:b/>
          <w:bCs/>
          <w:lang w:val="en-US"/>
        </w:rPr>
        <w:t>corona crisis, distributed by level of democracy.</w:t>
      </w:r>
    </w:p>
    <w:p w14:paraId="2DC2831B" w14:textId="77777777" w:rsidR="00483358" w:rsidRPr="008F5DEA" w:rsidRDefault="00483358" w:rsidP="00483358">
      <w:pPr>
        <w:rPr>
          <w:lang w:val="en-US"/>
        </w:rPr>
      </w:pPr>
    </w:p>
    <w:tbl>
      <w:tblPr>
        <w:tblStyle w:val="Tabellrutnt"/>
        <w:tblW w:w="10201" w:type="dxa"/>
        <w:tblLayout w:type="fixed"/>
        <w:tblLook w:val="04A0" w:firstRow="1" w:lastRow="0" w:firstColumn="1" w:lastColumn="0" w:noHBand="0" w:noVBand="1"/>
      </w:tblPr>
      <w:tblGrid>
        <w:gridCol w:w="1463"/>
        <w:gridCol w:w="8738"/>
      </w:tblGrid>
      <w:tr w:rsidR="00483358" w:rsidRPr="00115E8B" w14:paraId="39F3C290" w14:textId="77777777" w:rsidTr="00483358">
        <w:trPr>
          <w:trHeight w:val="567"/>
        </w:trPr>
        <w:tc>
          <w:tcPr>
            <w:tcW w:w="1463" w:type="dxa"/>
            <w:vAlign w:val="center"/>
          </w:tcPr>
          <w:p w14:paraId="1A2C6F63" w14:textId="77777777" w:rsidR="00483358" w:rsidRPr="00CF3400" w:rsidRDefault="00483358" w:rsidP="002274DC">
            <w:pPr>
              <w:rPr>
                <w:b/>
                <w:bCs/>
                <w:sz w:val="22"/>
                <w:szCs w:val="22"/>
                <w:lang w:val="en-US"/>
              </w:rPr>
            </w:pPr>
            <w:r>
              <w:rPr>
                <w:b/>
                <w:bCs/>
                <w:sz w:val="22"/>
                <w:szCs w:val="22"/>
                <w:lang w:val="en-US"/>
              </w:rPr>
              <w:t>Full democracies</w:t>
            </w:r>
          </w:p>
        </w:tc>
        <w:tc>
          <w:tcPr>
            <w:tcW w:w="8738" w:type="dxa"/>
            <w:vAlign w:val="center"/>
          </w:tcPr>
          <w:p w14:paraId="35B9F4DE" w14:textId="77777777" w:rsidR="00483358" w:rsidRPr="00CF3400" w:rsidRDefault="00483358" w:rsidP="002274DC">
            <w:pPr>
              <w:rPr>
                <w:b/>
                <w:bCs/>
                <w:sz w:val="22"/>
                <w:szCs w:val="22"/>
                <w:lang w:val="en-US"/>
              </w:rPr>
            </w:pPr>
            <w:r w:rsidRPr="00CF3400">
              <w:rPr>
                <w:b/>
                <w:bCs/>
                <w:sz w:val="22"/>
                <w:szCs w:val="22"/>
                <w:lang w:val="en-US"/>
              </w:rPr>
              <w:t>Polls indicating support for government (rally effect)</w:t>
            </w:r>
          </w:p>
        </w:tc>
      </w:tr>
      <w:tr w:rsidR="00483358" w:rsidRPr="00B43585" w14:paraId="1435003F" w14:textId="77777777" w:rsidTr="00483358">
        <w:tc>
          <w:tcPr>
            <w:tcW w:w="1463" w:type="dxa"/>
            <w:vAlign w:val="center"/>
          </w:tcPr>
          <w:p w14:paraId="577BE6F4" w14:textId="77777777" w:rsidR="00483358" w:rsidRPr="00CF3400" w:rsidRDefault="00483358" w:rsidP="002274DC">
            <w:pPr>
              <w:rPr>
                <w:sz w:val="22"/>
                <w:szCs w:val="22"/>
                <w:lang w:val="en-US"/>
              </w:rPr>
            </w:pPr>
            <w:r>
              <w:rPr>
                <w:sz w:val="22"/>
                <w:szCs w:val="22"/>
                <w:lang w:val="en-US"/>
              </w:rPr>
              <w:t>Austria</w:t>
            </w:r>
          </w:p>
        </w:tc>
        <w:tc>
          <w:tcPr>
            <w:tcW w:w="8738" w:type="dxa"/>
            <w:vAlign w:val="center"/>
          </w:tcPr>
          <w:p w14:paraId="4757F3E9" w14:textId="77777777" w:rsidR="00483358" w:rsidRPr="005C5AA9" w:rsidRDefault="002B20F6" w:rsidP="002274DC">
            <w:pPr>
              <w:rPr>
                <w:lang w:val="en-US"/>
              </w:rPr>
            </w:pPr>
            <w:hyperlink r:id="rId33" w:history="1">
              <w:r w:rsidR="00483358" w:rsidRPr="005C5AA9">
                <w:rPr>
                  <w:rStyle w:val="Hyperlnk"/>
                  <w:lang w:val="en-US"/>
                </w:rPr>
                <w:t>https://www.gallup-international.com/wp-content/uploads/2020/03/GIA_SnapPoll_2020_COVID_Tables_final.pdf</w:t>
              </w:r>
            </w:hyperlink>
          </w:p>
        </w:tc>
      </w:tr>
      <w:tr w:rsidR="00483358" w:rsidRPr="00B43585" w14:paraId="62836195" w14:textId="77777777" w:rsidTr="00483358">
        <w:tc>
          <w:tcPr>
            <w:tcW w:w="1463" w:type="dxa"/>
            <w:vAlign w:val="center"/>
          </w:tcPr>
          <w:p w14:paraId="5057391E" w14:textId="77777777" w:rsidR="00483358" w:rsidRPr="00CF3400" w:rsidRDefault="00483358" w:rsidP="002274DC">
            <w:pPr>
              <w:rPr>
                <w:sz w:val="22"/>
                <w:szCs w:val="22"/>
                <w:lang w:val="en-US"/>
              </w:rPr>
            </w:pPr>
            <w:r w:rsidRPr="00CF3400">
              <w:rPr>
                <w:sz w:val="22"/>
                <w:szCs w:val="22"/>
                <w:lang w:val="en-US"/>
              </w:rPr>
              <w:t>Australia</w:t>
            </w:r>
          </w:p>
        </w:tc>
        <w:tc>
          <w:tcPr>
            <w:tcW w:w="8738" w:type="dxa"/>
            <w:vAlign w:val="center"/>
          </w:tcPr>
          <w:p w14:paraId="3D3711A2" w14:textId="77777777" w:rsidR="00483358" w:rsidRDefault="002B20F6" w:rsidP="002274DC">
            <w:pPr>
              <w:rPr>
                <w:rStyle w:val="Hyperlnk"/>
                <w:sz w:val="22"/>
                <w:szCs w:val="22"/>
                <w:lang w:val="en-US"/>
              </w:rPr>
            </w:pPr>
            <w:hyperlink r:id="rId34" w:history="1">
              <w:r w:rsidR="00483358" w:rsidRPr="00CF3400">
                <w:rPr>
                  <w:rStyle w:val="Hyperlnk"/>
                  <w:sz w:val="22"/>
                  <w:szCs w:val="22"/>
                  <w:lang w:val="en-US"/>
                </w:rPr>
                <w:t>https://yougov.co.uk/topics/international/articles-reports/2020/03/17/YouGov-international-COVID-19-tracker</w:t>
              </w:r>
            </w:hyperlink>
            <w:r w:rsidR="00483358">
              <w:rPr>
                <w:rStyle w:val="Hyperlnk"/>
                <w:sz w:val="22"/>
                <w:szCs w:val="22"/>
                <w:lang w:val="en-US"/>
              </w:rPr>
              <w:t>,</w:t>
            </w:r>
          </w:p>
          <w:p w14:paraId="04AC569C" w14:textId="77777777" w:rsidR="00483358" w:rsidRPr="005645BD" w:rsidRDefault="002B20F6" w:rsidP="002274DC">
            <w:pPr>
              <w:rPr>
                <w:lang w:val="en-US"/>
              </w:rPr>
            </w:pPr>
            <w:hyperlink r:id="rId35" w:history="1">
              <w:r w:rsidR="00483358" w:rsidRPr="005645BD">
                <w:rPr>
                  <w:rStyle w:val="Hyperlnk"/>
                  <w:lang w:val="en-US"/>
                </w:rPr>
                <w:t>https://www.gallup-international.com/wp-content/uploads/2020/03/GIA_SnapPoll_2020_COVID_Tables_final.pdf</w:t>
              </w:r>
            </w:hyperlink>
          </w:p>
        </w:tc>
      </w:tr>
      <w:tr w:rsidR="00483358" w:rsidRPr="00B43585" w14:paraId="3F60C0FD" w14:textId="77777777" w:rsidTr="00483358">
        <w:tc>
          <w:tcPr>
            <w:tcW w:w="1463" w:type="dxa"/>
            <w:vAlign w:val="center"/>
          </w:tcPr>
          <w:p w14:paraId="654372D5" w14:textId="77777777" w:rsidR="00483358" w:rsidRPr="00CF3400" w:rsidRDefault="00483358" w:rsidP="002274DC">
            <w:pPr>
              <w:rPr>
                <w:sz w:val="22"/>
                <w:szCs w:val="22"/>
                <w:lang w:val="en-US"/>
              </w:rPr>
            </w:pPr>
            <w:r w:rsidRPr="00CF3400">
              <w:rPr>
                <w:sz w:val="22"/>
                <w:szCs w:val="22"/>
                <w:lang w:val="en-US"/>
              </w:rPr>
              <w:t>Canada</w:t>
            </w:r>
          </w:p>
        </w:tc>
        <w:tc>
          <w:tcPr>
            <w:tcW w:w="8738" w:type="dxa"/>
            <w:vAlign w:val="center"/>
          </w:tcPr>
          <w:p w14:paraId="6799502F" w14:textId="77777777" w:rsidR="00483358" w:rsidRPr="00CF3400" w:rsidRDefault="002B20F6" w:rsidP="002274DC">
            <w:pPr>
              <w:rPr>
                <w:sz w:val="22"/>
                <w:szCs w:val="22"/>
                <w:lang w:val="en-US"/>
              </w:rPr>
            </w:pPr>
            <w:hyperlink r:id="rId36" w:history="1">
              <w:r w:rsidR="00483358" w:rsidRPr="00CF3400">
                <w:rPr>
                  <w:rStyle w:val="Hyperlnk"/>
                  <w:sz w:val="22"/>
                  <w:szCs w:val="22"/>
                  <w:lang w:val="en-US"/>
                </w:rPr>
                <w:t>https://leger360.com/surveys/concerns-about-covid-19-april-21-2020/</w:t>
              </w:r>
            </w:hyperlink>
            <w:r w:rsidR="00483358" w:rsidRPr="00CF3400">
              <w:rPr>
                <w:sz w:val="22"/>
                <w:szCs w:val="22"/>
                <w:lang w:val="en-US"/>
              </w:rPr>
              <w:t>,</w:t>
            </w:r>
          </w:p>
          <w:p w14:paraId="7FA6101C" w14:textId="77777777" w:rsidR="00483358" w:rsidRPr="00CF3400" w:rsidRDefault="002B20F6" w:rsidP="002274DC">
            <w:pPr>
              <w:rPr>
                <w:sz w:val="22"/>
                <w:szCs w:val="22"/>
                <w:lang w:val="en-US"/>
              </w:rPr>
            </w:pPr>
            <w:hyperlink r:id="rId37" w:history="1">
              <w:r w:rsidR="00483358" w:rsidRPr="00CF3400">
                <w:rPr>
                  <w:rStyle w:val="Hyperlnk"/>
                  <w:sz w:val="22"/>
                  <w:szCs w:val="22"/>
                  <w:lang w:val="en-US"/>
                </w:rPr>
                <w:t>https://innovativeresearch.ca/canada-this-month-breaking-issues-covid-19/</w:t>
              </w:r>
            </w:hyperlink>
            <w:r w:rsidR="00483358" w:rsidRPr="00CF3400">
              <w:rPr>
                <w:sz w:val="22"/>
                <w:szCs w:val="22"/>
                <w:lang w:val="en-US"/>
              </w:rPr>
              <w:t>,</w:t>
            </w:r>
          </w:p>
          <w:p w14:paraId="20C4F7BD" w14:textId="77777777" w:rsidR="00483358" w:rsidRPr="00CF3400" w:rsidRDefault="002B20F6" w:rsidP="002274DC">
            <w:pPr>
              <w:rPr>
                <w:sz w:val="22"/>
                <w:szCs w:val="22"/>
                <w:lang w:val="en-US"/>
              </w:rPr>
            </w:pPr>
            <w:hyperlink r:id="rId38" w:history="1">
              <w:r w:rsidR="00483358" w:rsidRPr="00CF3400">
                <w:rPr>
                  <w:rStyle w:val="Hyperlnk"/>
                  <w:sz w:val="22"/>
                  <w:szCs w:val="22"/>
                  <w:lang w:val="en-US"/>
                </w:rPr>
                <w:t>https://yougov.co.uk/topics/international/articles-reports/2020/03/17/YouGov-international-COVID-19-tracker</w:t>
              </w:r>
            </w:hyperlink>
          </w:p>
        </w:tc>
      </w:tr>
      <w:tr w:rsidR="00483358" w:rsidRPr="00B43585" w14:paraId="3CA8427B" w14:textId="77777777" w:rsidTr="00483358">
        <w:tc>
          <w:tcPr>
            <w:tcW w:w="1463" w:type="dxa"/>
            <w:vAlign w:val="center"/>
          </w:tcPr>
          <w:p w14:paraId="7DD86DA4" w14:textId="77777777" w:rsidR="00483358" w:rsidRPr="00CF3400" w:rsidRDefault="00483358" w:rsidP="002274DC">
            <w:pPr>
              <w:rPr>
                <w:sz w:val="22"/>
                <w:szCs w:val="22"/>
                <w:lang w:val="en-US"/>
              </w:rPr>
            </w:pPr>
            <w:r w:rsidRPr="00CF3400">
              <w:rPr>
                <w:sz w:val="22"/>
                <w:szCs w:val="22"/>
                <w:lang w:val="en-US"/>
              </w:rPr>
              <w:t>Denmark</w:t>
            </w:r>
          </w:p>
        </w:tc>
        <w:tc>
          <w:tcPr>
            <w:tcW w:w="8738" w:type="dxa"/>
            <w:vAlign w:val="center"/>
          </w:tcPr>
          <w:p w14:paraId="72F33492" w14:textId="77777777" w:rsidR="00483358" w:rsidRPr="00CF3400" w:rsidRDefault="002B20F6" w:rsidP="002274DC">
            <w:pPr>
              <w:rPr>
                <w:sz w:val="22"/>
                <w:szCs w:val="22"/>
                <w:lang w:val="en-US"/>
              </w:rPr>
            </w:pPr>
            <w:hyperlink r:id="rId39" w:history="1">
              <w:r w:rsidR="00483358" w:rsidRPr="00CF3400">
                <w:rPr>
                  <w:rStyle w:val="Hyperlnk"/>
                  <w:sz w:val="22"/>
                  <w:szCs w:val="22"/>
                  <w:lang w:val="en-US"/>
                </w:rPr>
                <w:t>https://yougov.se/news/2020/03/19/svenskarna-har-lagst-fortroende-myndigheternas-han/</w:t>
              </w:r>
            </w:hyperlink>
            <w:r w:rsidR="00483358" w:rsidRPr="00CF3400">
              <w:rPr>
                <w:sz w:val="22"/>
                <w:szCs w:val="22"/>
                <w:lang w:val="en-US"/>
              </w:rPr>
              <w:t>,</w:t>
            </w:r>
          </w:p>
          <w:p w14:paraId="7734B8F3" w14:textId="77777777" w:rsidR="00483358" w:rsidRPr="00CF3400" w:rsidRDefault="002B20F6" w:rsidP="002274DC">
            <w:pPr>
              <w:rPr>
                <w:sz w:val="22"/>
                <w:szCs w:val="22"/>
                <w:lang w:val="en-US"/>
              </w:rPr>
            </w:pPr>
            <w:hyperlink r:id="rId40" w:history="1">
              <w:r w:rsidR="00483358" w:rsidRPr="00CF3400">
                <w:rPr>
                  <w:rStyle w:val="Hyperlnk"/>
                  <w:sz w:val="22"/>
                  <w:szCs w:val="22"/>
                  <w:lang w:val="en-US"/>
                </w:rPr>
                <w:t>https://yougov.co.uk/topics/international/articles-reports/2020/03/17/YouGov-international-COVID-19-tracker</w:t>
              </w:r>
            </w:hyperlink>
          </w:p>
        </w:tc>
      </w:tr>
      <w:tr w:rsidR="00483358" w:rsidRPr="00B43585" w14:paraId="770E09E4" w14:textId="77777777" w:rsidTr="00483358">
        <w:tc>
          <w:tcPr>
            <w:tcW w:w="1463" w:type="dxa"/>
            <w:vAlign w:val="center"/>
          </w:tcPr>
          <w:p w14:paraId="1E0B3A6F" w14:textId="77777777" w:rsidR="00483358" w:rsidRPr="00CF3400" w:rsidRDefault="00483358" w:rsidP="002274DC">
            <w:pPr>
              <w:rPr>
                <w:sz w:val="22"/>
                <w:szCs w:val="22"/>
                <w:lang w:val="en-US"/>
              </w:rPr>
            </w:pPr>
            <w:r w:rsidRPr="00CF3400">
              <w:rPr>
                <w:sz w:val="22"/>
                <w:szCs w:val="22"/>
                <w:lang w:val="en-US"/>
              </w:rPr>
              <w:t>Finland</w:t>
            </w:r>
          </w:p>
        </w:tc>
        <w:tc>
          <w:tcPr>
            <w:tcW w:w="8738" w:type="dxa"/>
            <w:vAlign w:val="center"/>
          </w:tcPr>
          <w:p w14:paraId="2FCD6E52" w14:textId="77777777" w:rsidR="00483358" w:rsidRPr="00CF3400" w:rsidRDefault="002B20F6" w:rsidP="002274DC">
            <w:pPr>
              <w:rPr>
                <w:sz w:val="22"/>
                <w:szCs w:val="22"/>
                <w:lang w:val="en-US"/>
              </w:rPr>
            </w:pPr>
            <w:hyperlink r:id="rId41" w:history="1">
              <w:r w:rsidR="00483358" w:rsidRPr="00CF3400">
                <w:rPr>
                  <w:rStyle w:val="Hyperlnk"/>
                  <w:sz w:val="22"/>
                  <w:szCs w:val="22"/>
                  <w:lang w:val="en-US"/>
                </w:rPr>
                <w:t>https://yougov.co.uk/topics/international/articles-reports/2020/03/17/YouGov-international-COVID-19-tracker</w:t>
              </w:r>
            </w:hyperlink>
          </w:p>
        </w:tc>
      </w:tr>
      <w:tr w:rsidR="00483358" w:rsidRPr="00B43585" w14:paraId="2BD93686" w14:textId="77777777" w:rsidTr="00483358">
        <w:tc>
          <w:tcPr>
            <w:tcW w:w="1463" w:type="dxa"/>
            <w:vAlign w:val="center"/>
          </w:tcPr>
          <w:p w14:paraId="709E6251" w14:textId="77777777" w:rsidR="00483358" w:rsidRPr="00CF3400" w:rsidRDefault="00483358" w:rsidP="002274DC">
            <w:pPr>
              <w:rPr>
                <w:sz w:val="22"/>
                <w:szCs w:val="22"/>
                <w:lang w:val="en-US"/>
              </w:rPr>
            </w:pPr>
            <w:r w:rsidRPr="00CF3400">
              <w:rPr>
                <w:sz w:val="22"/>
                <w:szCs w:val="22"/>
                <w:lang w:val="en-US"/>
              </w:rPr>
              <w:t>Germany</w:t>
            </w:r>
          </w:p>
        </w:tc>
        <w:tc>
          <w:tcPr>
            <w:tcW w:w="8738" w:type="dxa"/>
            <w:vAlign w:val="center"/>
          </w:tcPr>
          <w:p w14:paraId="072EAC40" w14:textId="77777777" w:rsidR="00483358" w:rsidRPr="00CF3400" w:rsidRDefault="002B20F6" w:rsidP="002274DC">
            <w:pPr>
              <w:rPr>
                <w:sz w:val="22"/>
                <w:szCs w:val="22"/>
                <w:lang w:val="en-US"/>
              </w:rPr>
            </w:pPr>
            <w:hyperlink r:id="rId42" w:history="1">
              <w:r w:rsidR="00483358" w:rsidRPr="00CF3400">
                <w:rPr>
                  <w:rStyle w:val="Hyperlnk"/>
                  <w:sz w:val="22"/>
                  <w:szCs w:val="22"/>
                  <w:lang w:val="en-US"/>
                </w:rPr>
                <w:t>https://yougov.de/news/2020/03/31/massnahmen-der-krise-vertrauen-die-deutsche-regier/</w:t>
              </w:r>
            </w:hyperlink>
            <w:r w:rsidR="00483358" w:rsidRPr="00CF3400">
              <w:rPr>
                <w:sz w:val="22"/>
                <w:szCs w:val="22"/>
                <w:lang w:val="en-US"/>
              </w:rPr>
              <w:t>,</w:t>
            </w:r>
          </w:p>
          <w:p w14:paraId="2492B93E" w14:textId="77777777" w:rsidR="00483358" w:rsidRPr="008C1C19" w:rsidRDefault="002B20F6" w:rsidP="002274DC">
            <w:pPr>
              <w:rPr>
                <w:color w:val="0000FF"/>
                <w:sz w:val="22"/>
                <w:szCs w:val="22"/>
                <w:u w:val="single"/>
                <w:lang w:val="en-US"/>
              </w:rPr>
            </w:pPr>
            <w:hyperlink r:id="rId43" w:history="1">
              <w:r w:rsidR="00483358" w:rsidRPr="00CF3400">
                <w:rPr>
                  <w:rStyle w:val="Hyperlnk"/>
                  <w:sz w:val="22"/>
                  <w:szCs w:val="22"/>
                  <w:lang w:val="en-US"/>
                </w:rPr>
                <w:t>https://yougov.co.uk/topics/international/articles-reports/2020/03/17/YouGov-international-COVID-19-tracker</w:t>
              </w:r>
            </w:hyperlink>
            <w:r w:rsidR="00483358">
              <w:rPr>
                <w:rStyle w:val="Hyperlnk"/>
                <w:sz w:val="22"/>
                <w:szCs w:val="22"/>
                <w:lang w:val="en-US"/>
              </w:rPr>
              <w:t>,</w:t>
            </w:r>
          </w:p>
        </w:tc>
      </w:tr>
      <w:tr w:rsidR="00483358" w:rsidRPr="00B43585" w14:paraId="6BAA749B" w14:textId="77777777" w:rsidTr="00483358">
        <w:tc>
          <w:tcPr>
            <w:tcW w:w="1463" w:type="dxa"/>
            <w:vAlign w:val="center"/>
          </w:tcPr>
          <w:p w14:paraId="470D7298" w14:textId="77777777" w:rsidR="00483358" w:rsidRPr="00CF3400" w:rsidRDefault="00483358" w:rsidP="002274DC">
            <w:pPr>
              <w:rPr>
                <w:sz w:val="22"/>
                <w:szCs w:val="22"/>
                <w:lang w:val="en-US"/>
              </w:rPr>
            </w:pPr>
            <w:r w:rsidRPr="00CF3400">
              <w:rPr>
                <w:sz w:val="22"/>
                <w:szCs w:val="22"/>
                <w:lang w:val="en-US"/>
              </w:rPr>
              <w:t>Italy</w:t>
            </w:r>
          </w:p>
        </w:tc>
        <w:tc>
          <w:tcPr>
            <w:tcW w:w="8738" w:type="dxa"/>
            <w:vAlign w:val="center"/>
          </w:tcPr>
          <w:p w14:paraId="69F208BC" w14:textId="77777777" w:rsidR="00483358" w:rsidRPr="00CF3400" w:rsidRDefault="002B20F6" w:rsidP="002274DC">
            <w:pPr>
              <w:rPr>
                <w:rStyle w:val="Hyperlnk"/>
                <w:sz w:val="22"/>
                <w:szCs w:val="22"/>
                <w:lang w:val="en-US"/>
              </w:rPr>
            </w:pPr>
            <w:hyperlink r:id="rId44" w:history="1">
              <w:r w:rsidR="00483358" w:rsidRPr="00CF3400">
                <w:rPr>
                  <w:rStyle w:val="Hyperlnk"/>
                  <w:sz w:val="22"/>
                  <w:szCs w:val="22"/>
                  <w:lang w:val="en-US"/>
                </w:rPr>
                <w:t>https://www.statista.com/statistics/1106743/opinions-on-italian-government-s-response-to-coronavirus/</w:t>
              </w:r>
            </w:hyperlink>
            <w:r w:rsidR="00483358" w:rsidRPr="00CF3400">
              <w:rPr>
                <w:rStyle w:val="Hyperlnk"/>
                <w:sz w:val="22"/>
                <w:szCs w:val="22"/>
                <w:lang w:val="en-US"/>
              </w:rPr>
              <w:t>,</w:t>
            </w:r>
          </w:p>
          <w:p w14:paraId="0545F422" w14:textId="77777777" w:rsidR="00483358" w:rsidRDefault="002B20F6" w:rsidP="002274DC">
            <w:pPr>
              <w:rPr>
                <w:rStyle w:val="Hyperlnk"/>
                <w:sz w:val="22"/>
                <w:szCs w:val="22"/>
                <w:lang w:val="en-US"/>
              </w:rPr>
            </w:pPr>
            <w:hyperlink r:id="rId45" w:history="1">
              <w:r w:rsidR="00483358" w:rsidRPr="00CF3400">
                <w:rPr>
                  <w:rStyle w:val="Hyperlnk"/>
                  <w:sz w:val="22"/>
                  <w:szCs w:val="22"/>
                  <w:lang w:val="en-US"/>
                </w:rPr>
                <w:t>https://yougov.co.uk/topics/international/articles-reports/2020/03/17/YouGov-international-COVID-19-tracker</w:t>
              </w:r>
            </w:hyperlink>
            <w:r w:rsidR="00483358">
              <w:rPr>
                <w:rStyle w:val="Hyperlnk"/>
                <w:sz w:val="22"/>
                <w:szCs w:val="22"/>
                <w:lang w:val="en-US"/>
              </w:rPr>
              <w:t>,</w:t>
            </w:r>
          </w:p>
          <w:p w14:paraId="67B37C0A" w14:textId="77777777" w:rsidR="00483358" w:rsidRPr="00986D5F" w:rsidRDefault="002B20F6" w:rsidP="002274DC">
            <w:pPr>
              <w:rPr>
                <w:lang w:val="en-US"/>
              </w:rPr>
            </w:pPr>
            <w:hyperlink r:id="rId46" w:history="1">
              <w:r w:rsidR="00483358" w:rsidRPr="00986D5F">
                <w:rPr>
                  <w:rStyle w:val="Hyperlnk"/>
                  <w:lang w:val="en-US"/>
                </w:rPr>
                <w:t>https://www.gallup-international.com/wp-content/uploads/2020/03/GIA_SnapPoll_2020_COVID_Tables_final.pdf</w:t>
              </w:r>
            </w:hyperlink>
          </w:p>
        </w:tc>
      </w:tr>
      <w:tr w:rsidR="00483358" w:rsidRPr="00B43585" w14:paraId="78BA07EB" w14:textId="77777777" w:rsidTr="00483358">
        <w:tc>
          <w:tcPr>
            <w:tcW w:w="1463" w:type="dxa"/>
            <w:vAlign w:val="center"/>
          </w:tcPr>
          <w:p w14:paraId="05484A82" w14:textId="77777777" w:rsidR="00483358" w:rsidRDefault="00483358" w:rsidP="002274DC">
            <w:pPr>
              <w:rPr>
                <w:sz w:val="22"/>
                <w:szCs w:val="22"/>
                <w:lang w:val="en-US"/>
              </w:rPr>
            </w:pPr>
            <w:r>
              <w:rPr>
                <w:sz w:val="22"/>
                <w:szCs w:val="22"/>
                <w:lang w:val="en-US"/>
              </w:rPr>
              <w:t>Netherlands</w:t>
            </w:r>
          </w:p>
        </w:tc>
        <w:tc>
          <w:tcPr>
            <w:tcW w:w="8738" w:type="dxa"/>
            <w:vAlign w:val="center"/>
          </w:tcPr>
          <w:p w14:paraId="415F1BCB" w14:textId="77777777" w:rsidR="00483358" w:rsidRPr="005645BD" w:rsidRDefault="002B20F6" w:rsidP="002274DC">
            <w:pPr>
              <w:rPr>
                <w:lang w:val="en-US"/>
              </w:rPr>
            </w:pPr>
            <w:hyperlink r:id="rId47" w:history="1">
              <w:r w:rsidR="00483358" w:rsidRPr="005645BD">
                <w:rPr>
                  <w:rStyle w:val="Hyperlnk"/>
                  <w:lang w:val="en-US"/>
                </w:rPr>
                <w:t>https://www.gallup-international.com/wp-content/uploads/2020/03/GIA_SnapPoll_2020_COVID_Tables_final.pdf</w:t>
              </w:r>
            </w:hyperlink>
          </w:p>
        </w:tc>
      </w:tr>
      <w:tr w:rsidR="00483358" w:rsidRPr="00B43585" w14:paraId="6428C022" w14:textId="77777777" w:rsidTr="00483358">
        <w:tc>
          <w:tcPr>
            <w:tcW w:w="1463" w:type="dxa"/>
            <w:vAlign w:val="center"/>
          </w:tcPr>
          <w:p w14:paraId="13CEC606" w14:textId="77777777" w:rsidR="00483358" w:rsidRPr="00CF3400" w:rsidRDefault="00483358" w:rsidP="002274DC">
            <w:pPr>
              <w:rPr>
                <w:sz w:val="22"/>
                <w:szCs w:val="22"/>
                <w:lang w:val="en-US"/>
              </w:rPr>
            </w:pPr>
            <w:r w:rsidRPr="00CF3400">
              <w:rPr>
                <w:sz w:val="22"/>
                <w:szCs w:val="22"/>
                <w:lang w:val="en-US"/>
              </w:rPr>
              <w:t>Norway</w:t>
            </w:r>
          </w:p>
        </w:tc>
        <w:tc>
          <w:tcPr>
            <w:tcW w:w="8738" w:type="dxa"/>
            <w:vAlign w:val="center"/>
          </w:tcPr>
          <w:p w14:paraId="7E8F8D32" w14:textId="77777777" w:rsidR="00483358" w:rsidRPr="00CF3400" w:rsidRDefault="002B20F6" w:rsidP="002274DC">
            <w:pPr>
              <w:rPr>
                <w:sz w:val="22"/>
                <w:szCs w:val="22"/>
                <w:lang w:val="en-US"/>
              </w:rPr>
            </w:pPr>
            <w:hyperlink r:id="rId48" w:history="1">
              <w:r w:rsidR="00483358" w:rsidRPr="00CF3400">
                <w:rPr>
                  <w:rStyle w:val="Hyperlnk"/>
                  <w:sz w:val="22"/>
                  <w:szCs w:val="22"/>
                  <w:lang w:val="en-US"/>
                </w:rPr>
                <w:t>https://yougov.co.uk/topics/international/articles-reports/2020/03/17/YouGov-international-COVID-19-tracker</w:t>
              </w:r>
            </w:hyperlink>
          </w:p>
        </w:tc>
      </w:tr>
      <w:tr w:rsidR="00483358" w:rsidRPr="00B43585" w14:paraId="2694E829" w14:textId="77777777" w:rsidTr="00483358">
        <w:tc>
          <w:tcPr>
            <w:tcW w:w="1463" w:type="dxa"/>
            <w:vAlign w:val="center"/>
          </w:tcPr>
          <w:p w14:paraId="0A5FB3B1" w14:textId="77777777" w:rsidR="00483358" w:rsidRPr="00CF3400" w:rsidRDefault="00483358" w:rsidP="002274DC">
            <w:pPr>
              <w:rPr>
                <w:sz w:val="22"/>
                <w:szCs w:val="22"/>
                <w:lang w:val="en-US"/>
              </w:rPr>
            </w:pPr>
            <w:r w:rsidRPr="00CF3400">
              <w:rPr>
                <w:sz w:val="22"/>
                <w:szCs w:val="22"/>
                <w:lang w:val="en-US"/>
              </w:rPr>
              <w:t>Portugal</w:t>
            </w:r>
          </w:p>
        </w:tc>
        <w:tc>
          <w:tcPr>
            <w:tcW w:w="8738" w:type="dxa"/>
            <w:vAlign w:val="center"/>
          </w:tcPr>
          <w:p w14:paraId="147D50E4" w14:textId="77777777" w:rsidR="00483358" w:rsidRPr="00CF3400" w:rsidRDefault="002B20F6" w:rsidP="002274DC">
            <w:pPr>
              <w:rPr>
                <w:sz w:val="22"/>
                <w:szCs w:val="22"/>
                <w:lang w:val="en-US"/>
              </w:rPr>
            </w:pPr>
            <w:hyperlink r:id="rId49" w:history="1">
              <w:r w:rsidR="00483358" w:rsidRPr="00CF3400">
                <w:rPr>
                  <w:rStyle w:val="Hyperlnk"/>
                  <w:sz w:val="22"/>
                  <w:szCs w:val="22"/>
                  <w:lang w:val="en-US"/>
                </w:rPr>
                <w:t>https://sondagens-ics-ul.iscte-iul.pt/wp-content/uploads/2020/03/Sondagem-ICS_ISCTE_Mar%C3%A7o2020_Covid.pdf</w:t>
              </w:r>
            </w:hyperlink>
          </w:p>
        </w:tc>
      </w:tr>
      <w:tr w:rsidR="00483358" w:rsidRPr="00B43585" w14:paraId="751B227E" w14:textId="77777777" w:rsidTr="00483358">
        <w:trPr>
          <w:trHeight w:val="470"/>
        </w:trPr>
        <w:tc>
          <w:tcPr>
            <w:tcW w:w="1463" w:type="dxa"/>
            <w:vAlign w:val="center"/>
          </w:tcPr>
          <w:p w14:paraId="399B429D" w14:textId="77777777" w:rsidR="00483358" w:rsidRPr="00CF3400" w:rsidRDefault="00483358" w:rsidP="002274DC">
            <w:pPr>
              <w:rPr>
                <w:sz w:val="22"/>
                <w:szCs w:val="22"/>
                <w:lang w:val="en-US"/>
              </w:rPr>
            </w:pPr>
            <w:r>
              <w:rPr>
                <w:sz w:val="22"/>
                <w:szCs w:val="22"/>
                <w:lang w:val="en-US"/>
              </w:rPr>
              <w:t>Switzerland</w:t>
            </w:r>
          </w:p>
        </w:tc>
        <w:tc>
          <w:tcPr>
            <w:tcW w:w="8738" w:type="dxa"/>
            <w:vAlign w:val="center"/>
          </w:tcPr>
          <w:p w14:paraId="14575316" w14:textId="77777777" w:rsidR="00483358" w:rsidRPr="005645BD" w:rsidRDefault="002B20F6" w:rsidP="002274DC">
            <w:pPr>
              <w:rPr>
                <w:lang w:val="en-US"/>
              </w:rPr>
            </w:pPr>
            <w:hyperlink r:id="rId50" w:history="1">
              <w:r w:rsidR="00483358" w:rsidRPr="005645BD">
                <w:rPr>
                  <w:rStyle w:val="Hyperlnk"/>
                  <w:lang w:val="en-US"/>
                </w:rPr>
                <w:t>https://www.gallup-international.com/wp-content/uploads/2020/03/GIA_SnapPoll_2020_COVID_Tables_final.pdf</w:t>
              </w:r>
            </w:hyperlink>
          </w:p>
        </w:tc>
      </w:tr>
      <w:tr w:rsidR="00483358" w:rsidRPr="00B43585" w14:paraId="01F2D201" w14:textId="77777777" w:rsidTr="00483358">
        <w:trPr>
          <w:trHeight w:val="470"/>
        </w:trPr>
        <w:tc>
          <w:tcPr>
            <w:tcW w:w="1463" w:type="dxa"/>
            <w:vAlign w:val="center"/>
          </w:tcPr>
          <w:p w14:paraId="2D07421F" w14:textId="77777777" w:rsidR="00483358" w:rsidRPr="00CF3400" w:rsidRDefault="00483358" w:rsidP="002274DC">
            <w:pPr>
              <w:rPr>
                <w:sz w:val="22"/>
                <w:szCs w:val="22"/>
                <w:lang w:val="en-US"/>
              </w:rPr>
            </w:pPr>
            <w:r w:rsidRPr="00CF3400">
              <w:rPr>
                <w:sz w:val="22"/>
                <w:szCs w:val="22"/>
                <w:lang w:val="en-US"/>
              </w:rPr>
              <w:t>UK</w:t>
            </w:r>
          </w:p>
        </w:tc>
        <w:tc>
          <w:tcPr>
            <w:tcW w:w="8738" w:type="dxa"/>
            <w:vAlign w:val="center"/>
          </w:tcPr>
          <w:p w14:paraId="0A806CF7" w14:textId="77777777" w:rsidR="00483358" w:rsidRPr="00CF3400" w:rsidRDefault="002B20F6" w:rsidP="002274DC">
            <w:pPr>
              <w:rPr>
                <w:sz w:val="22"/>
                <w:szCs w:val="22"/>
                <w:lang w:val="en-US"/>
              </w:rPr>
            </w:pPr>
            <w:hyperlink r:id="rId51" w:history="1">
              <w:r w:rsidR="00483358" w:rsidRPr="00CF3400">
                <w:rPr>
                  <w:rStyle w:val="Hyperlnk"/>
                  <w:sz w:val="22"/>
                  <w:szCs w:val="22"/>
                  <w:lang w:val="en-US"/>
                </w:rPr>
                <w:t>https://yougov.co.uk/topics/international/articles-reports/2020/03/17/YouGov-international-COVID-19-tracker</w:t>
              </w:r>
            </w:hyperlink>
            <w:r w:rsidR="00483358" w:rsidRPr="00CF3400">
              <w:rPr>
                <w:sz w:val="22"/>
                <w:szCs w:val="22"/>
                <w:lang w:val="en-US"/>
              </w:rPr>
              <w:t>,</w:t>
            </w:r>
          </w:p>
          <w:p w14:paraId="7BE10111" w14:textId="77777777" w:rsidR="00483358" w:rsidRPr="00CF3400" w:rsidRDefault="002B20F6" w:rsidP="002274DC">
            <w:pPr>
              <w:rPr>
                <w:sz w:val="22"/>
                <w:szCs w:val="22"/>
                <w:lang w:val="en-US"/>
              </w:rPr>
            </w:pPr>
            <w:hyperlink r:id="rId52" w:history="1">
              <w:r w:rsidR="00483358" w:rsidRPr="00CF3400">
                <w:rPr>
                  <w:rStyle w:val="Hyperlnk"/>
                  <w:sz w:val="22"/>
                  <w:szCs w:val="22"/>
                  <w:lang w:val="en-US"/>
                </w:rPr>
                <w:t>https://yougov.co.uk/topics/health/articles-reports/2020/03/24/public-overwhelmingly-backs-governments-new-measur</w:t>
              </w:r>
            </w:hyperlink>
          </w:p>
        </w:tc>
      </w:tr>
      <w:tr w:rsidR="00483358" w:rsidRPr="00B43585" w14:paraId="7677541F" w14:textId="77777777" w:rsidTr="00483358">
        <w:tc>
          <w:tcPr>
            <w:tcW w:w="1463" w:type="dxa"/>
            <w:vAlign w:val="center"/>
          </w:tcPr>
          <w:p w14:paraId="5B6F2855" w14:textId="77777777" w:rsidR="00483358" w:rsidRPr="00CF3400" w:rsidRDefault="00483358" w:rsidP="002274DC">
            <w:pPr>
              <w:rPr>
                <w:sz w:val="22"/>
                <w:szCs w:val="22"/>
                <w:lang w:val="en-US"/>
              </w:rPr>
            </w:pPr>
            <w:r w:rsidRPr="00CF3400">
              <w:rPr>
                <w:sz w:val="22"/>
                <w:szCs w:val="22"/>
                <w:lang w:val="en-US"/>
              </w:rPr>
              <w:t>Uruguay</w:t>
            </w:r>
          </w:p>
        </w:tc>
        <w:tc>
          <w:tcPr>
            <w:tcW w:w="8738" w:type="dxa"/>
            <w:vAlign w:val="center"/>
          </w:tcPr>
          <w:p w14:paraId="526B3905" w14:textId="77777777" w:rsidR="00483358" w:rsidRPr="00CF3400" w:rsidRDefault="002B20F6" w:rsidP="002274DC">
            <w:pPr>
              <w:rPr>
                <w:sz w:val="22"/>
                <w:szCs w:val="22"/>
                <w:lang w:val="en-US"/>
              </w:rPr>
            </w:pPr>
            <w:hyperlink r:id="rId53" w:history="1">
              <w:r w:rsidR="00483358" w:rsidRPr="00CF3400">
                <w:rPr>
                  <w:rStyle w:val="Hyperlnk"/>
                  <w:sz w:val="22"/>
                  <w:szCs w:val="22"/>
                  <w:lang w:val="en-US"/>
                </w:rPr>
                <w:t>https://equipos.com.uy/primer-mes-de-lacalle-pou-fuerte-apoyo-en-medio-de-la-pandemia/</w:t>
              </w:r>
            </w:hyperlink>
          </w:p>
        </w:tc>
      </w:tr>
      <w:tr w:rsidR="00483358" w:rsidRPr="00115E8B" w14:paraId="0132C38F" w14:textId="77777777" w:rsidTr="00483358">
        <w:trPr>
          <w:trHeight w:val="505"/>
        </w:trPr>
        <w:tc>
          <w:tcPr>
            <w:tcW w:w="1463" w:type="dxa"/>
            <w:vAlign w:val="center"/>
          </w:tcPr>
          <w:p w14:paraId="5AE32B43" w14:textId="77777777" w:rsidR="00483358" w:rsidRPr="00D5696D" w:rsidRDefault="00483358" w:rsidP="002274DC">
            <w:pPr>
              <w:rPr>
                <w:b/>
                <w:bCs/>
                <w:sz w:val="22"/>
                <w:szCs w:val="22"/>
                <w:lang w:val="en-US"/>
              </w:rPr>
            </w:pPr>
            <w:r w:rsidRPr="00D5696D">
              <w:rPr>
                <w:b/>
                <w:bCs/>
                <w:sz w:val="22"/>
                <w:szCs w:val="22"/>
                <w:lang w:val="en-US"/>
              </w:rPr>
              <w:t>Democracies</w:t>
            </w:r>
          </w:p>
        </w:tc>
        <w:tc>
          <w:tcPr>
            <w:tcW w:w="8738" w:type="dxa"/>
            <w:vAlign w:val="center"/>
          </w:tcPr>
          <w:p w14:paraId="57FF88DF" w14:textId="77777777" w:rsidR="00483358" w:rsidRPr="00D5696D" w:rsidRDefault="00483358" w:rsidP="002274DC">
            <w:pPr>
              <w:rPr>
                <w:lang w:val="en-US"/>
              </w:rPr>
            </w:pPr>
            <w:r w:rsidRPr="00CF3400">
              <w:rPr>
                <w:b/>
                <w:bCs/>
                <w:sz w:val="22"/>
                <w:szCs w:val="22"/>
                <w:lang w:val="en-US"/>
              </w:rPr>
              <w:t>Polls indicating support for government (rally effect)</w:t>
            </w:r>
          </w:p>
        </w:tc>
      </w:tr>
      <w:tr w:rsidR="00483358" w:rsidRPr="00B43585" w14:paraId="0A35E4CD" w14:textId="77777777" w:rsidTr="00483358">
        <w:tc>
          <w:tcPr>
            <w:tcW w:w="1463" w:type="dxa"/>
            <w:vAlign w:val="center"/>
          </w:tcPr>
          <w:p w14:paraId="1384F1AF" w14:textId="77777777" w:rsidR="00483358" w:rsidRDefault="00483358" w:rsidP="002274DC">
            <w:pPr>
              <w:rPr>
                <w:sz w:val="22"/>
                <w:szCs w:val="22"/>
                <w:lang w:val="en-US"/>
              </w:rPr>
            </w:pPr>
            <w:r>
              <w:rPr>
                <w:sz w:val="22"/>
                <w:szCs w:val="22"/>
                <w:lang w:val="en-US"/>
              </w:rPr>
              <w:t>Argentina</w:t>
            </w:r>
          </w:p>
        </w:tc>
        <w:tc>
          <w:tcPr>
            <w:tcW w:w="8738" w:type="dxa"/>
            <w:vAlign w:val="center"/>
          </w:tcPr>
          <w:p w14:paraId="6E388AE8" w14:textId="77777777" w:rsidR="00483358" w:rsidRPr="005C5AA9" w:rsidRDefault="002B20F6" w:rsidP="002274DC">
            <w:pPr>
              <w:rPr>
                <w:lang w:val="en-US"/>
              </w:rPr>
            </w:pPr>
            <w:hyperlink r:id="rId54" w:history="1">
              <w:r w:rsidR="00483358" w:rsidRPr="005C5AA9">
                <w:rPr>
                  <w:rStyle w:val="Hyperlnk"/>
                  <w:lang w:val="en-US"/>
                </w:rPr>
                <w:t>https://www.gallup-international.com/wp-content/uploads/2020/03/GIA_SnapPoll_2020_COVID_Tables_final.pdf</w:t>
              </w:r>
            </w:hyperlink>
          </w:p>
        </w:tc>
      </w:tr>
      <w:tr w:rsidR="00483358" w:rsidRPr="00B43585" w14:paraId="08B42E4D" w14:textId="77777777" w:rsidTr="00483358">
        <w:tc>
          <w:tcPr>
            <w:tcW w:w="1463" w:type="dxa"/>
            <w:vAlign w:val="center"/>
          </w:tcPr>
          <w:p w14:paraId="509747BE" w14:textId="77777777" w:rsidR="00483358" w:rsidRDefault="00483358" w:rsidP="002274DC">
            <w:pPr>
              <w:rPr>
                <w:sz w:val="22"/>
                <w:szCs w:val="22"/>
                <w:lang w:val="en-US"/>
              </w:rPr>
            </w:pPr>
            <w:r>
              <w:rPr>
                <w:sz w:val="22"/>
                <w:szCs w:val="22"/>
                <w:lang w:val="en-US"/>
              </w:rPr>
              <w:t>Armenia</w:t>
            </w:r>
          </w:p>
        </w:tc>
        <w:tc>
          <w:tcPr>
            <w:tcW w:w="8738" w:type="dxa"/>
            <w:vAlign w:val="center"/>
          </w:tcPr>
          <w:p w14:paraId="56A81180" w14:textId="77777777" w:rsidR="00483358" w:rsidRPr="005645BD" w:rsidRDefault="002B20F6" w:rsidP="002274DC">
            <w:pPr>
              <w:rPr>
                <w:lang w:val="en-US"/>
              </w:rPr>
            </w:pPr>
            <w:hyperlink r:id="rId55" w:history="1">
              <w:r w:rsidR="00483358" w:rsidRPr="005645BD">
                <w:rPr>
                  <w:rStyle w:val="Hyperlnk"/>
                  <w:lang w:val="en-US"/>
                </w:rPr>
                <w:t>https://www.gallup-international.com/wp-content/uploads/2020/03/GIA_SnapPoll_2020_COVID_Tables_final.pdf</w:t>
              </w:r>
            </w:hyperlink>
          </w:p>
        </w:tc>
      </w:tr>
      <w:tr w:rsidR="00483358" w:rsidRPr="00B43585" w14:paraId="200DCB3E" w14:textId="77777777" w:rsidTr="00483358">
        <w:tc>
          <w:tcPr>
            <w:tcW w:w="1463" w:type="dxa"/>
            <w:vAlign w:val="center"/>
          </w:tcPr>
          <w:p w14:paraId="0360E870" w14:textId="77777777" w:rsidR="00483358" w:rsidRPr="00CF3400" w:rsidRDefault="00483358" w:rsidP="002274DC">
            <w:pPr>
              <w:rPr>
                <w:sz w:val="22"/>
                <w:szCs w:val="22"/>
                <w:lang w:val="en-US"/>
              </w:rPr>
            </w:pPr>
            <w:r w:rsidRPr="00CF3400">
              <w:rPr>
                <w:sz w:val="22"/>
                <w:szCs w:val="22"/>
                <w:lang w:val="en-US"/>
              </w:rPr>
              <w:t>Bolivia</w:t>
            </w:r>
          </w:p>
        </w:tc>
        <w:tc>
          <w:tcPr>
            <w:tcW w:w="8738" w:type="dxa"/>
            <w:vAlign w:val="center"/>
          </w:tcPr>
          <w:p w14:paraId="37C1C776" w14:textId="77777777" w:rsidR="00483358" w:rsidRPr="00CF3400" w:rsidRDefault="002B20F6" w:rsidP="002274DC">
            <w:pPr>
              <w:rPr>
                <w:sz w:val="22"/>
                <w:szCs w:val="22"/>
                <w:lang w:val="en-US"/>
              </w:rPr>
            </w:pPr>
            <w:hyperlink r:id="rId56" w:history="1">
              <w:r w:rsidR="00483358" w:rsidRPr="00CF3400">
                <w:rPr>
                  <w:rStyle w:val="Hyperlnk"/>
                  <w:sz w:val="22"/>
                  <w:szCs w:val="22"/>
                  <w:lang w:val="en-US"/>
                </w:rPr>
                <w:t>https://drive.google.com/file/d/14SL9aQ5tFPjIi_0moR4t_OFZ4bgv2SyP/view</w:t>
              </w:r>
            </w:hyperlink>
          </w:p>
        </w:tc>
      </w:tr>
      <w:tr w:rsidR="00483358" w:rsidRPr="00115E8B" w14:paraId="49575F39" w14:textId="77777777" w:rsidTr="00483358">
        <w:tc>
          <w:tcPr>
            <w:tcW w:w="1463" w:type="dxa"/>
            <w:vAlign w:val="center"/>
          </w:tcPr>
          <w:p w14:paraId="4C3AC70A" w14:textId="77777777" w:rsidR="00483358" w:rsidRPr="00CF3400" w:rsidRDefault="00483358" w:rsidP="002274DC">
            <w:pPr>
              <w:rPr>
                <w:sz w:val="22"/>
                <w:szCs w:val="22"/>
                <w:lang w:val="en-US"/>
              </w:rPr>
            </w:pPr>
            <w:r w:rsidRPr="00CF3400">
              <w:rPr>
                <w:sz w:val="22"/>
                <w:szCs w:val="22"/>
                <w:lang w:val="en-US"/>
              </w:rPr>
              <w:t>Bulgaria</w:t>
            </w:r>
          </w:p>
        </w:tc>
        <w:tc>
          <w:tcPr>
            <w:tcW w:w="8738" w:type="dxa"/>
            <w:vAlign w:val="center"/>
          </w:tcPr>
          <w:p w14:paraId="05F2A959" w14:textId="77777777" w:rsidR="00483358" w:rsidRPr="00CF3400" w:rsidRDefault="00483358" w:rsidP="002274DC">
            <w:pPr>
              <w:rPr>
                <w:sz w:val="22"/>
                <w:szCs w:val="22"/>
                <w:lang w:val="en-US"/>
              </w:rPr>
            </w:pPr>
            <w:r w:rsidRPr="00CF3400">
              <w:rPr>
                <w:sz w:val="22"/>
                <w:szCs w:val="22"/>
                <w:lang w:val="en-US"/>
              </w:rPr>
              <w:t>https://www.gallup-international.bg/en/43103/express-opinion-poll-state-of-emergency/</w:t>
            </w:r>
          </w:p>
        </w:tc>
      </w:tr>
      <w:tr w:rsidR="00DC1EF6" w:rsidRPr="00345D58" w14:paraId="7C74ED17" w14:textId="77777777" w:rsidTr="00D85AC6">
        <w:tc>
          <w:tcPr>
            <w:tcW w:w="10201" w:type="dxa"/>
            <w:gridSpan w:val="2"/>
            <w:vAlign w:val="center"/>
          </w:tcPr>
          <w:p w14:paraId="05252123" w14:textId="4DADA3E5" w:rsidR="00DC1EF6" w:rsidRPr="00DC1EF6" w:rsidRDefault="00DC1EF6" w:rsidP="002274DC">
            <w:pPr>
              <w:rPr>
                <w:b/>
              </w:rPr>
            </w:pPr>
            <w:r>
              <w:rPr>
                <w:b/>
              </w:rPr>
              <w:lastRenderedPageBreak/>
              <w:t>Table S1</w:t>
            </w:r>
            <w:r w:rsidR="00D8722E">
              <w:rPr>
                <w:b/>
              </w:rPr>
              <w:t>4</w:t>
            </w:r>
            <w:r>
              <w:rPr>
                <w:b/>
              </w:rPr>
              <w:t xml:space="preserve"> (cont.)</w:t>
            </w:r>
          </w:p>
        </w:tc>
      </w:tr>
      <w:tr w:rsidR="00483358" w:rsidRPr="00B43585" w14:paraId="6E0FF377" w14:textId="77777777" w:rsidTr="00483358">
        <w:tc>
          <w:tcPr>
            <w:tcW w:w="1463" w:type="dxa"/>
            <w:vAlign w:val="center"/>
          </w:tcPr>
          <w:p w14:paraId="37ECE7C6" w14:textId="77777777" w:rsidR="00483358" w:rsidRPr="00CF3400" w:rsidRDefault="00483358" w:rsidP="002274DC">
            <w:pPr>
              <w:rPr>
                <w:sz w:val="22"/>
                <w:szCs w:val="22"/>
                <w:lang w:val="en-US"/>
              </w:rPr>
            </w:pPr>
            <w:r w:rsidRPr="00CF3400">
              <w:rPr>
                <w:sz w:val="22"/>
                <w:szCs w:val="22"/>
                <w:lang w:val="en-US"/>
              </w:rPr>
              <w:t>Colombia</w:t>
            </w:r>
          </w:p>
        </w:tc>
        <w:tc>
          <w:tcPr>
            <w:tcW w:w="8738" w:type="dxa"/>
            <w:vAlign w:val="center"/>
          </w:tcPr>
          <w:p w14:paraId="16845725" w14:textId="77777777" w:rsidR="00483358" w:rsidRPr="00CF3400" w:rsidRDefault="002B20F6" w:rsidP="002274DC">
            <w:pPr>
              <w:rPr>
                <w:sz w:val="22"/>
                <w:szCs w:val="22"/>
                <w:lang w:val="en-US"/>
              </w:rPr>
            </w:pPr>
            <w:hyperlink r:id="rId57" w:history="1">
              <w:r w:rsidR="00483358" w:rsidRPr="00CF3400">
                <w:rPr>
                  <w:rStyle w:val="Hyperlnk"/>
                  <w:sz w:val="22"/>
                  <w:szCs w:val="22"/>
                  <w:lang w:val="en-US"/>
                </w:rPr>
                <w:t>https://drive.google.com/file/d/19CdYcrV1du25t9MXy0RFXgqkXYJWK9Sj/view</w:t>
              </w:r>
            </w:hyperlink>
          </w:p>
        </w:tc>
      </w:tr>
      <w:tr w:rsidR="00483358" w:rsidRPr="00B43585" w14:paraId="6416CA47" w14:textId="77777777" w:rsidTr="00483358">
        <w:tc>
          <w:tcPr>
            <w:tcW w:w="1463" w:type="dxa"/>
            <w:vAlign w:val="center"/>
          </w:tcPr>
          <w:p w14:paraId="74FC11F1" w14:textId="77777777" w:rsidR="00483358" w:rsidRPr="00CF3400" w:rsidRDefault="00483358" w:rsidP="002274DC">
            <w:pPr>
              <w:rPr>
                <w:sz w:val="22"/>
                <w:szCs w:val="22"/>
                <w:lang w:val="en-US"/>
              </w:rPr>
            </w:pPr>
            <w:r>
              <w:rPr>
                <w:sz w:val="22"/>
                <w:szCs w:val="22"/>
                <w:lang w:val="en-US"/>
              </w:rPr>
              <w:t>Ghana</w:t>
            </w:r>
          </w:p>
        </w:tc>
        <w:tc>
          <w:tcPr>
            <w:tcW w:w="8738" w:type="dxa"/>
            <w:vAlign w:val="center"/>
          </w:tcPr>
          <w:p w14:paraId="0549322E" w14:textId="77777777" w:rsidR="00483358" w:rsidRPr="005645BD" w:rsidRDefault="002B20F6" w:rsidP="002274DC">
            <w:pPr>
              <w:rPr>
                <w:lang w:val="en-US"/>
              </w:rPr>
            </w:pPr>
            <w:hyperlink r:id="rId58" w:history="1">
              <w:r w:rsidR="00483358" w:rsidRPr="005645BD">
                <w:rPr>
                  <w:rStyle w:val="Hyperlnk"/>
                  <w:lang w:val="en-US"/>
                </w:rPr>
                <w:t>https://www.geopoll.com/blog/report-covid-19-coronavirus-africa/?utm_campaign=Coronavirus%202&amp;utm_source=Wapor</w:t>
              </w:r>
            </w:hyperlink>
          </w:p>
        </w:tc>
      </w:tr>
      <w:tr w:rsidR="00483358" w:rsidRPr="00B43585" w14:paraId="74CD3556" w14:textId="77777777" w:rsidTr="00483358">
        <w:tc>
          <w:tcPr>
            <w:tcW w:w="1463" w:type="dxa"/>
            <w:vAlign w:val="center"/>
          </w:tcPr>
          <w:p w14:paraId="595AEF24" w14:textId="77777777" w:rsidR="00483358" w:rsidRPr="00CF3400" w:rsidRDefault="00483358" w:rsidP="002274DC">
            <w:pPr>
              <w:rPr>
                <w:sz w:val="22"/>
                <w:szCs w:val="22"/>
                <w:lang w:val="en-US"/>
              </w:rPr>
            </w:pPr>
            <w:r w:rsidRPr="00CF3400">
              <w:rPr>
                <w:sz w:val="22"/>
                <w:szCs w:val="22"/>
                <w:lang w:val="en-US"/>
              </w:rPr>
              <w:t>India</w:t>
            </w:r>
          </w:p>
        </w:tc>
        <w:tc>
          <w:tcPr>
            <w:tcW w:w="8738" w:type="dxa"/>
            <w:vAlign w:val="center"/>
          </w:tcPr>
          <w:p w14:paraId="109520C2" w14:textId="77777777" w:rsidR="00483358" w:rsidRPr="00CF3400" w:rsidRDefault="002B20F6" w:rsidP="002274DC">
            <w:pPr>
              <w:rPr>
                <w:sz w:val="22"/>
                <w:szCs w:val="22"/>
                <w:lang w:val="en-US"/>
              </w:rPr>
            </w:pPr>
            <w:hyperlink r:id="rId59" w:history="1">
              <w:r w:rsidR="00483358" w:rsidRPr="00CF3400">
                <w:rPr>
                  <w:rStyle w:val="Hyperlnk"/>
                  <w:sz w:val="22"/>
                  <w:szCs w:val="22"/>
                  <w:lang w:val="en-US"/>
                </w:rPr>
                <w:t>http://cvoterindia.com/homepage/COVID_frequencies_India_Wave_1.pdf</w:t>
              </w:r>
            </w:hyperlink>
            <w:r w:rsidR="00483358" w:rsidRPr="00CF3400">
              <w:rPr>
                <w:sz w:val="22"/>
                <w:szCs w:val="22"/>
                <w:lang w:val="en-US"/>
              </w:rPr>
              <w:t>,</w:t>
            </w:r>
          </w:p>
          <w:p w14:paraId="44165C70" w14:textId="77777777" w:rsidR="00483358" w:rsidRDefault="002B20F6" w:rsidP="002274DC">
            <w:pPr>
              <w:rPr>
                <w:rStyle w:val="Hyperlnk"/>
                <w:sz w:val="22"/>
                <w:szCs w:val="22"/>
                <w:lang w:val="en-US"/>
              </w:rPr>
            </w:pPr>
            <w:hyperlink r:id="rId60" w:history="1">
              <w:r w:rsidR="00483358" w:rsidRPr="00CF3400">
                <w:rPr>
                  <w:rStyle w:val="Hyperlnk"/>
                  <w:sz w:val="22"/>
                  <w:szCs w:val="22"/>
                  <w:lang w:val="en-US"/>
                </w:rPr>
                <w:t>https://yougov.co.uk/topics/international/articles-reports/2020/03/17/YouGov-international-COVID-19-tracker</w:t>
              </w:r>
            </w:hyperlink>
            <w:r w:rsidR="00483358">
              <w:rPr>
                <w:rStyle w:val="Hyperlnk"/>
                <w:sz w:val="22"/>
                <w:szCs w:val="22"/>
                <w:lang w:val="en-US"/>
              </w:rPr>
              <w:t>,</w:t>
            </w:r>
          </w:p>
          <w:p w14:paraId="28E503BD" w14:textId="77777777" w:rsidR="00483358" w:rsidRPr="005645BD" w:rsidRDefault="002B20F6" w:rsidP="002274DC">
            <w:pPr>
              <w:rPr>
                <w:lang w:val="en-US"/>
              </w:rPr>
            </w:pPr>
            <w:hyperlink r:id="rId61" w:history="1">
              <w:r w:rsidR="00483358" w:rsidRPr="005645BD">
                <w:rPr>
                  <w:rStyle w:val="Hyperlnk"/>
                  <w:lang w:val="en-US"/>
                </w:rPr>
                <w:t>https://www.gallup-international.com/wp-content/uploads/2020/03/GIA_SnapPoll_2020_COVID_Tables_final.pdf</w:t>
              </w:r>
            </w:hyperlink>
          </w:p>
        </w:tc>
      </w:tr>
      <w:tr w:rsidR="00483358" w:rsidRPr="00B43585" w14:paraId="2E1736B9" w14:textId="77777777" w:rsidTr="00483358">
        <w:tc>
          <w:tcPr>
            <w:tcW w:w="1463" w:type="dxa"/>
            <w:vAlign w:val="center"/>
          </w:tcPr>
          <w:p w14:paraId="7F840F9C" w14:textId="77777777" w:rsidR="00483358" w:rsidRPr="00CF3400" w:rsidRDefault="00483358" w:rsidP="002274DC">
            <w:pPr>
              <w:rPr>
                <w:sz w:val="22"/>
                <w:szCs w:val="22"/>
                <w:lang w:val="en-US"/>
              </w:rPr>
            </w:pPr>
            <w:r>
              <w:rPr>
                <w:sz w:val="22"/>
                <w:szCs w:val="22"/>
                <w:lang w:val="en-US"/>
              </w:rPr>
              <w:t>Indonesia</w:t>
            </w:r>
          </w:p>
        </w:tc>
        <w:tc>
          <w:tcPr>
            <w:tcW w:w="8738" w:type="dxa"/>
            <w:vAlign w:val="center"/>
          </w:tcPr>
          <w:p w14:paraId="0857DF1E" w14:textId="77777777" w:rsidR="00483358" w:rsidRPr="005645BD" w:rsidRDefault="002B20F6" w:rsidP="002274DC">
            <w:pPr>
              <w:rPr>
                <w:lang w:val="en-US"/>
              </w:rPr>
            </w:pPr>
            <w:hyperlink r:id="rId62" w:history="1">
              <w:r w:rsidR="00483358" w:rsidRPr="005645BD">
                <w:rPr>
                  <w:rStyle w:val="Hyperlnk"/>
                  <w:lang w:val="en-US"/>
                </w:rPr>
                <w:t>https://www.gallup-international.com/wp-content/uploads/2020/03/GIA_SnapPoll_2020_COVID_Tables_final.pdf</w:t>
              </w:r>
            </w:hyperlink>
          </w:p>
        </w:tc>
      </w:tr>
      <w:tr w:rsidR="00483358" w:rsidRPr="00B43585" w14:paraId="17D1EA21" w14:textId="77777777" w:rsidTr="00483358">
        <w:tc>
          <w:tcPr>
            <w:tcW w:w="1463" w:type="dxa"/>
            <w:vAlign w:val="center"/>
          </w:tcPr>
          <w:p w14:paraId="4B9B3338" w14:textId="77777777" w:rsidR="00483358" w:rsidRPr="00CF3400" w:rsidRDefault="00483358" w:rsidP="002274DC">
            <w:pPr>
              <w:rPr>
                <w:sz w:val="22"/>
                <w:szCs w:val="22"/>
                <w:lang w:val="en-US"/>
              </w:rPr>
            </w:pPr>
            <w:r>
              <w:rPr>
                <w:sz w:val="22"/>
                <w:szCs w:val="22"/>
                <w:lang w:val="en-US"/>
              </w:rPr>
              <w:t>Malaysia</w:t>
            </w:r>
          </w:p>
        </w:tc>
        <w:tc>
          <w:tcPr>
            <w:tcW w:w="8738" w:type="dxa"/>
            <w:vAlign w:val="center"/>
          </w:tcPr>
          <w:p w14:paraId="1C08C749" w14:textId="77777777" w:rsidR="00483358" w:rsidRPr="005645BD" w:rsidRDefault="002B20F6" w:rsidP="002274DC">
            <w:pPr>
              <w:rPr>
                <w:lang w:val="en-US"/>
              </w:rPr>
            </w:pPr>
            <w:hyperlink r:id="rId63" w:history="1">
              <w:r w:rsidR="00483358" w:rsidRPr="005645BD">
                <w:rPr>
                  <w:rStyle w:val="Hyperlnk"/>
                  <w:lang w:val="en-US"/>
                </w:rPr>
                <w:t>https://www.gallup-international.com/wp-content/uploads/2020/03/GIA_SnapPoll_2020_COVID_Tables_final.pdf</w:t>
              </w:r>
            </w:hyperlink>
          </w:p>
        </w:tc>
      </w:tr>
      <w:tr w:rsidR="00483358" w:rsidRPr="00B43585" w14:paraId="69CAC166" w14:textId="77777777" w:rsidTr="00483358">
        <w:tc>
          <w:tcPr>
            <w:tcW w:w="1463" w:type="dxa"/>
            <w:vAlign w:val="center"/>
          </w:tcPr>
          <w:p w14:paraId="6B0FA6B6" w14:textId="77777777" w:rsidR="00483358" w:rsidRDefault="00483358" w:rsidP="002274DC">
            <w:pPr>
              <w:rPr>
                <w:sz w:val="22"/>
                <w:szCs w:val="22"/>
                <w:lang w:val="en-US"/>
              </w:rPr>
            </w:pPr>
            <w:r>
              <w:rPr>
                <w:sz w:val="22"/>
                <w:szCs w:val="22"/>
                <w:lang w:val="en-US"/>
              </w:rPr>
              <w:t>North Macedonia</w:t>
            </w:r>
          </w:p>
        </w:tc>
        <w:tc>
          <w:tcPr>
            <w:tcW w:w="8738" w:type="dxa"/>
            <w:vAlign w:val="center"/>
          </w:tcPr>
          <w:p w14:paraId="527B9332" w14:textId="77777777" w:rsidR="00483358" w:rsidRPr="005645BD" w:rsidRDefault="002B20F6" w:rsidP="002274DC">
            <w:pPr>
              <w:rPr>
                <w:lang w:val="en-US"/>
              </w:rPr>
            </w:pPr>
            <w:hyperlink r:id="rId64" w:history="1">
              <w:r w:rsidR="00483358" w:rsidRPr="005645BD">
                <w:rPr>
                  <w:rStyle w:val="Hyperlnk"/>
                  <w:lang w:val="en-US"/>
                </w:rPr>
                <w:t>https://www.gallup-international.com/wp-content/uploads/2020/03/GIA_SnapPoll_2020_COVID_Tables_final.pdf</w:t>
              </w:r>
            </w:hyperlink>
          </w:p>
        </w:tc>
      </w:tr>
      <w:tr w:rsidR="00483358" w:rsidRPr="00B43585" w14:paraId="2FB8C51C" w14:textId="77777777" w:rsidTr="00483358">
        <w:tc>
          <w:tcPr>
            <w:tcW w:w="1463" w:type="dxa"/>
            <w:vAlign w:val="center"/>
          </w:tcPr>
          <w:p w14:paraId="226A56E6" w14:textId="77777777" w:rsidR="00483358" w:rsidRPr="00CF3400" w:rsidRDefault="00483358" w:rsidP="002274DC">
            <w:pPr>
              <w:rPr>
                <w:sz w:val="22"/>
                <w:szCs w:val="22"/>
                <w:lang w:val="en-US"/>
              </w:rPr>
            </w:pPr>
            <w:r w:rsidRPr="00CF3400">
              <w:rPr>
                <w:sz w:val="22"/>
                <w:szCs w:val="22"/>
                <w:lang w:val="en-US"/>
              </w:rPr>
              <w:t>Pakistan</w:t>
            </w:r>
          </w:p>
        </w:tc>
        <w:tc>
          <w:tcPr>
            <w:tcW w:w="8738" w:type="dxa"/>
            <w:vAlign w:val="center"/>
          </w:tcPr>
          <w:p w14:paraId="64947E29" w14:textId="77777777" w:rsidR="00483358" w:rsidRPr="00CF3400" w:rsidRDefault="002B20F6" w:rsidP="002274DC">
            <w:pPr>
              <w:rPr>
                <w:sz w:val="22"/>
                <w:szCs w:val="22"/>
                <w:lang w:val="en-US"/>
              </w:rPr>
            </w:pPr>
            <w:hyperlink r:id="rId65" w:history="1">
              <w:r w:rsidR="00483358" w:rsidRPr="00CF3400">
                <w:rPr>
                  <w:rStyle w:val="Hyperlnk"/>
                  <w:sz w:val="22"/>
                  <w:szCs w:val="22"/>
                  <w:lang w:val="en-US"/>
                </w:rPr>
                <w:t>http://gallup.com.pk/wp-content/uploads/2020/04/Gallup-Pakistan-COVID-19-Wave-2-Report.pdf</w:t>
              </w:r>
            </w:hyperlink>
          </w:p>
        </w:tc>
      </w:tr>
      <w:tr w:rsidR="00483358" w:rsidRPr="00B43585" w14:paraId="25ED844A" w14:textId="77777777" w:rsidTr="00483358">
        <w:tc>
          <w:tcPr>
            <w:tcW w:w="1463" w:type="dxa"/>
            <w:vAlign w:val="center"/>
          </w:tcPr>
          <w:p w14:paraId="5E6E9152" w14:textId="77777777" w:rsidR="00483358" w:rsidRPr="00CF3400" w:rsidRDefault="00483358" w:rsidP="002274DC">
            <w:pPr>
              <w:rPr>
                <w:sz w:val="22"/>
                <w:szCs w:val="22"/>
                <w:lang w:val="en-US"/>
              </w:rPr>
            </w:pPr>
            <w:r w:rsidRPr="00CF3400">
              <w:rPr>
                <w:sz w:val="22"/>
                <w:szCs w:val="22"/>
                <w:lang w:val="en-US"/>
              </w:rPr>
              <w:t>Paraguay</w:t>
            </w:r>
          </w:p>
        </w:tc>
        <w:tc>
          <w:tcPr>
            <w:tcW w:w="8738" w:type="dxa"/>
            <w:vAlign w:val="center"/>
          </w:tcPr>
          <w:p w14:paraId="52C9E1F0" w14:textId="77777777" w:rsidR="00483358" w:rsidRPr="00CF3400" w:rsidRDefault="002B20F6" w:rsidP="002274DC">
            <w:pPr>
              <w:rPr>
                <w:sz w:val="22"/>
                <w:szCs w:val="22"/>
                <w:lang w:val="en-US"/>
              </w:rPr>
            </w:pPr>
            <w:hyperlink r:id="rId66" w:history="1">
              <w:r w:rsidR="00483358" w:rsidRPr="00CF3400">
                <w:rPr>
                  <w:rStyle w:val="Hyperlnk"/>
                  <w:sz w:val="22"/>
                  <w:szCs w:val="22"/>
                  <w:lang w:val="en-US"/>
                </w:rPr>
                <w:t>http://multitarget.com.py/wp-content/uploads/2016/05/ENCUESTA-MULTITARGET-PARAGUAY-COVID-MARZO-2020.pdf</w:t>
              </w:r>
            </w:hyperlink>
          </w:p>
        </w:tc>
      </w:tr>
      <w:tr w:rsidR="00483358" w:rsidRPr="00B43585" w14:paraId="61CABF60" w14:textId="77777777" w:rsidTr="00483358">
        <w:tc>
          <w:tcPr>
            <w:tcW w:w="1463" w:type="dxa"/>
            <w:vAlign w:val="center"/>
          </w:tcPr>
          <w:p w14:paraId="23F8C507" w14:textId="77777777" w:rsidR="00483358" w:rsidRPr="00CF3400" w:rsidRDefault="00483358" w:rsidP="002274DC">
            <w:pPr>
              <w:rPr>
                <w:sz w:val="22"/>
                <w:szCs w:val="22"/>
                <w:lang w:val="en-US"/>
              </w:rPr>
            </w:pPr>
            <w:r>
              <w:rPr>
                <w:sz w:val="22"/>
                <w:szCs w:val="22"/>
                <w:lang w:val="en-US"/>
              </w:rPr>
              <w:t>Philippines</w:t>
            </w:r>
          </w:p>
        </w:tc>
        <w:tc>
          <w:tcPr>
            <w:tcW w:w="8738" w:type="dxa"/>
            <w:vAlign w:val="center"/>
          </w:tcPr>
          <w:p w14:paraId="19AB7596" w14:textId="77777777" w:rsidR="00483358" w:rsidRPr="005645BD" w:rsidRDefault="002B20F6" w:rsidP="002274DC">
            <w:pPr>
              <w:rPr>
                <w:lang w:val="en-US"/>
              </w:rPr>
            </w:pPr>
            <w:hyperlink r:id="rId67" w:history="1">
              <w:r w:rsidR="00483358" w:rsidRPr="005645BD">
                <w:rPr>
                  <w:rStyle w:val="Hyperlnk"/>
                  <w:lang w:val="en-US"/>
                </w:rPr>
                <w:t>https://www.gallup-international.com/wp-content/uploads/2020/03/GIA_SnapPoll_2020_COVID_Tables_final.pdf</w:t>
              </w:r>
            </w:hyperlink>
          </w:p>
        </w:tc>
      </w:tr>
      <w:tr w:rsidR="00483358" w:rsidRPr="00B43585" w14:paraId="408502DA" w14:textId="77777777" w:rsidTr="00483358">
        <w:tc>
          <w:tcPr>
            <w:tcW w:w="1463" w:type="dxa"/>
            <w:vAlign w:val="center"/>
          </w:tcPr>
          <w:p w14:paraId="3A1CB572" w14:textId="77777777" w:rsidR="00483358" w:rsidRDefault="00483358" w:rsidP="002274DC">
            <w:pPr>
              <w:rPr>
                <w:sz w:val="22"/>
                <w:szCs w:val="22"/>
                <w:lang w:val="en-US"/>
              </w:rPr>
            </w:pPr>
            <w:r>
              <w:rPr>
                <w:sz w:val="22"/>
                <w:szCs w:val="22"/>
                <w:lang w:val="en-US"/>
              </w:rPr>
              <w:t>South Korea</w:t>
            </w:r>
          </w:p>
        </w:tc>
        <w:tc>
          <w:tcPr>
            <w:tcW w:w="8738" w:type="dxa"/>
            <w:vAlign w:val="center"/>
          </w:tcPr>
          <w:p w14:paraId="7A699BA5" w14:textId="77777777" w:rsidR="00483358" w:rsidRPr="005645BD" w:rsidRDefault="002B20F6" w:rsidP="002274DC">
            <w:pPr>
              <w:rPr>
                <w:lang w:val="en-US"/>
              </w:rPr>
            </w:pPr>
            <w:hyperlink r:id="rId68" w:history="1">
              <w:r w:rsidR="00483358" w:rsidRPr="005645BD">
                <w:rPr>
                  <w:rStyle w:val="Hyperlnk"/>
                  <w:lang w:val="en-US"/>
                </w:rPr>
                <w:t>https://www.gallup-international.com/wp-content/uploads/2020/03/GIA_SnapPoll_2020_COVID_Tables_final.pdf</w:t>
              </w:r>
            </w:hyperlink>
          </w:p>
        </w:tc>
      </w:tr>
      <w:tr w:rsidR="00483358" w:rsidRPr="00115E8B" w14:paraId="26A66A2F" w14:textId="77777777" w:rsidTr="00483358">
        <w:trPr>
          <w:trHeight w:val="567"/>
        </w:trPr>
        <w:tc>
          <w:tcPr>
            <w:tcW w:w="1463" w:type="dxa"/>
            <w:vAlign w:val="center"/>
          </w:tcPr>
          <w:p w14:paraId="49CB2D0D" w14:textId="77777777" w:rsidR="00483358" w:rsidRPr="00CF3400" w:rsidRDefault="00483358" w:rsidP="00DC1EF6">
            <w:pPr>
              <w:keepNext/>
              <w:rPr>
                <w:b/>
                <w:bCs/>
                <w:sz w:val="22"/>
                <w:szCs w:val="22"/>
                <w:lang w:val="en-US"/>
              </w:rPr>
            </w:pPr>
            <w:r>
              <w:rPr>
                <w:b/>
                <w:bCs/>
                <w:sz w:val="22"/>
                <w:szCs w:val="22"/>
                <w:lang w:val="en-US"/>
              </w:rPr>
              <w:t>Anocracies</w:t>
            </w:r>
          </w:p>
        </w:tc>
        <w:tc>
          <w:tcPr>
            <w:tcW w:w="8738" w:type="dxa"/>
            <w:vAlign w:val="center"/>
          </w:tcPr>
          <w:p w14:paraId="128C2CFC" w14:textId="77777777" w:rsidR="00483358" w:rsidRPr="00CF3400" w:rsidRDefault="00483358" w:rsidP="00DC1EF6">
            <w:pPr>
              <w:keepNext/>
              <w:rPr>
                <w:b/>
                <w:bCs/>
                <w:sz w:val="22"/>
                <w:szCs w:val="22"/>
                <w:lang w:val="en-US"/>
              </w:rPr>
            </w:pPr>
            <w:r w:rsidRPr="00CF3400">
              <w:rPr>
                <w:b/>
                <w:bCs/>
                <w:sz w:val="22"/>
                <w:szCs w:val="22"/>
                <w:lang w:val="en-US"/>
              </w:rPr>
              <w:t>Polls indicating support for government (rally effect)</w:t>
            </w:r>
          </w:p>
        </w:tc>
      </w:tr>
      <w:tr w:rsidR="00483358" w:rsidRPr="00B43585" w14:paraId="320F32CB" w14:textId="77777777" w:rsidTr="00483358">
        <w:tc>
          <w:tcPr>
            <w:tcW w:w="1463" w:type="dxa"/>
            <w:vAlign w:val="center"/>
          </w:tcPr>
          <w:p w14:paraId="59444E1C" w14:textId="77777777" w:rsidR="00483358" w:rsidRPr="00CF3400" w:rsidRDefault="00483358" w:rsidP="00DC1EF6">
            <w:pPr>
              <w:keepNext/>
              <w:rPr>
                <w:sz w:val="22"/>
                <w:szCs w:val="22"/>
                <w:lang w:val="en-US"/>
              </w:rPr>
            </w:pPr>
            <w:r>
              <w:rPr>
                <w:sz w:val="22"/>
                <w:szCs w:val="22"/>
                <w:lang w:val="en-US"/>
              </w:rPr>
              <w:t>Afghanistan</w:t>
            </w:r>
          </w:p>
        </w:tc>
        <w:tc>
          <w:tcPr>
            <w:tcW w:w="8738" w:type="dxa"/>
            <w:vAlign w:val="center"/>
          </w:tcPr>
          <w:p w14:paraId="2C757B7D" w14:textId="77777777" w:rsidR="00483358" w:rsidRPr="005645BD" w:rsidRDefault="002B20F6" w:rsidP="00DC1EF6">
            <w:pPr>
              <w:keepNext/>
              <w:rPr>
                <w:lang w:val="en-US"/>
              </w:rPr>
            </w:pPr>
            <w:hyperlink r:id="rId69" w:history="1">
              <w:r w:rsidR="00483358" w:rsidRPr="005645BD">
                <w:rPr>
                  <w:rStyle w:val="Hyperlnk"/>
                  <w:lang w:val="en-US"/>
                </w:rPr>
                <w:t>https://www.gallup-international.com/wp-content/uploads/2020/03/GIA_SnapPoll_2020_COVID_Tables_final.pdf</w:t>
              </w:r>
            </w:hyperlink>
          </w:p>
        </w:tc>
      </w:tr>
      <w:tr w:rsidR="00483358" w:rsidRPr="00B43585" w14:paraId="7E16919A" w14:textId="77777777" w:rsidTr="00483358">
        <w:tc>
          <w:tcPr>
            <w:tcW w:w="1463" w:type="dxa"/>
            <w:vAlign w:val="center"/>
          </w:tcPr>
          <w:p w14:paraId="0C1C5B0F" w14:textId="77777777" w:rsidR="00483358" w:rsidRPr="00CF3400" w:rsidRDefault="00483358" w:rsidP="002274DC">
            <w:pPr>
              <w:rPr>
                <w:sz w:val="22"/>
                <w:szCs w:val="22"/>
                <w:lang w:val="en-US"/>
              </w:rPr>
            </w:pPr>
            <w:r>
              <w:rPr>
                <w:sz w:val="22"/>
                <w:szCs w:val="22"/>
                <w:lang w:val="en-US"/>
              </w:rPr>
              <w:t>Ecuador</w:t>
            </w:r>
          </w:p>
        </w:tc>
        <w:tc>
          <w:tcPr>
            <w:tcW w:w="8738" w:type="dxa"/>
            <w:vAlign w:val="center"/>
          </w:tcPr>
          <w:p w14:paraId="36DE029A" w14:textId="77777777" w:rsidR="00483358" w:rsidRPr="005C5AA9" w:rsidRDefault="002B20F6" w:rsidP="002274DC">
            <w:pPr>
              <w:rPr>
                <w:lang w:val="en-US"/>
              </w:rPr>
            </w:pPr>
            <w:hyperlink r:id="rId70" w:history="1">
              <w:r w:rsidR="00483358" w:rsidRPr="005C5AA9">
                <w:rPr>
                  <w:rStyle w:val="Hyperlnk"/>
                  <w:lang w:val="en-US"/>
                </w:rPr>
                <w:t>https://www.gallup-international.com/wp-content/uploads/2020/03/GIA_SnapPoll_2020_COVID_Tables_final.pdf</w:t>
              </w:r>
            </w:hyperlink>
          </w:p>
        </w:tc>
      </w:tr>
      <w:tr w:rsidR="00483358" w:rsidRPr="00B43585" w14:paraId="66278E3F" w14:textId="77777777" w:rsidTr="00483358">
        <w:tc>
          <w:tcPr>
            <w:tcW w:w="1463" w:type="dxa"/>
            <w:vAlign w:val="center"/>
          </w:tcPr>
          <w:p w14:paraId="42DCC1F9" w14:textId="77777777" w:rsidR="00483358" w:rsidRPr="00CF3400" w:rsidRDefault="00483358" w:rsidP="002274DC">
            <w:pPr>
              <w:rPr>
                <w:sz w:val="22"/>
                <w:szCs w:val="22"/>
                <w:lang w:val="en-US"/>
              </w:rPr>
            </w:pPr>
            <w:r w:rsidRPr="00CF3400">
              <w:rPr>
                <w:sz w:val="22"/>
                <w:szCs w:val="22"/>
                <w:lang w:val="en-US"/>
              </w:rPr>
              <w:t>Jordan</w:t>
            </w:r>
          </w:p>
        </w:tc>
        <w:tc>
          <w:tcPr>
            <w:tcW w:w="8738" w:type="dxa"/>
            <w:vAlign w:val="center"/>
          </w:tcPr>
          <w:p w14:paraId="2A0A3F35" w14:textId="77777777" w:rsidR="00483358" w:rsidRPr="00CF3400" w:rsidRDefault="002B20F6" w:rsidP="002274DC">
            <w:pPr>
              <w:rPr>
                <w:sz w:val="22"/>
                <w:szCs w:val="22"/>
                <w:lang w:val="en-US"/>
              </w:rPr>
            </w:pPr>
            <w:hyperlink r:id="rId71" w:history="1">
              <w:r w:rsidR="00483358" w:rsidRPr="00CF3400">
                <w:rPr>
                  <w:rStyle w:val="Hyperlnk"/>
                  <w:sz w:val="22"/>
                  <w:szCs w:val="22"/>
                  <w:lang w:val="en-US"/>
                </w:rPr>
                <w:t>http://www.worldofopinions.org/?p=5378</w:t>
              </w:r>
            </w:hyperlink>
          </w:p>
        </w:tc>
      </w:tr>
      <w:tr w:rsidR="00483358" w:rsidRPr="00B43585" w14:paraId="790D3BE4" w14:textId="77777777" w:rsidTr="00483358">
        <w:tc>
          <w:tcPr>
            <w:tcW w:w="1463" w:type="dxa"/>
            <w:vAlign w:val="center"/>
          </w:tcPr>
          <w:p w14:paraId="1688F75B" w14:textId="77777777" w:rsidR="00483358" w:rsidRDefault="00483358" w:rsidP="002274DC">
            <w:pPr>
              <w:rPr>
                <w:sz w:val="22"/>
                <w:szCs w:val="22"/>
                <w:lang w:val="en-US"/>
              </w:rPr>
            </w:pPr>
            <w:r>
              <w:rPr>
                <w:sz w:val="22"/>
                <w:szCs w:val="22"/>
                <w:lang w:val="en-US"/>
              </w:rPr>
              <w:t>Mozambique</w:t>
            </w:r>
          </w:p>
        </w:tc>
        <w:tc>
          <w:tcPr>
            <w:tcW w:w="8738" w:type="dxa"/>
            <w:vAlign w:val="center"/>
          </w:tcPr>
          <w:p w14:paraId="1F862A30" w14:textId="77777777" w:rsidR="00483358" w:rsidRPr="005645BD" w:rsidRDefault="002B20F6" w:rsidP="002274DC">
            <w:pPr>
              <w:rPr>
                <w:lang w:val="en-US"/>
              </w:rPr>
            </w:pPr>
            <w:hyperlink r:id="rId72" w:history="1">
              <w:r w:rsidR="00483358" w:rsidRPr="005645BD">
                <w:rPr>
                  <w:rStyle w:val="Hyperlnk"/>
                  <w:lang w:val="en-US"/>
                </w:rPr>
                <w:t>https://www.geopoll.com/blog/report-covid-19-coronavirus-africa/?utm_campaign=Coronavirus%202&amp;utm_source=Wapor</w:t>
              </w:r>
            </w:hyperlink>
          </w:p>
        </w:tc>
      </w:tr>
      <w:tr w:rsidR="00483358" w:rsidRPr="00B43585" w14:paraId="203146B0" w14:textId="77777777" w:rsidTr="00483358">
        <w:tc>
          <w:tcPr>
            <w:tcW w:w="1463" w:type="dxa"/>
            <w:vAlign w:val="center"/>
          </w:tcPr>
          <w:p w14:paraId="0BBF8C79" w14:textId="77777777" w:rsidR="00483358" w:rsidRPr="00CF3400" w:rsidRDefault="00483358" w:rsidP="002274DC">
            <w:pPr>
              <w:rPr>
                <w:sz w:val="22"/>
                <w:szCs w:val="22"/>
                <w:lang w:val="en-US"/>
              </w:rPr>
            </w:pPr>
            <w:r>
              <w:rPr>
                <w:sz w:val="22"/>
                <w:szCs w:val="22"/>
                <w:lang w:val="en-US"/>
              </w:rPr>
              <w:t>Rwanda</w:t>
            </w:r>
          </w:p>
        </w:tc>
        <w:tc>
          <w:tcPr>
            <w:tcW w:w="8738" w:type="dxa"/>
            <w:vAlign w:val="center"/>
          </w:tcPr>
          <w:p w14:paraId="4E7CAE23" w14:textId="77777777" w:rsidR="00483358" w:rsidRPr="005645BD" w:rsidRDefault="002B20F6" w:rsidP="002274DC">
            <w:pPr>
              <w:rPr>
                <w:lang w:val="en-US"/>
              </w:rPr>
            </w:pPr>
            <w:hyperlink r:id="rId73" w:history="1">
              <w:r w:rsidR="00483358" w:rsidRPr="005645BD">
                <w:rPr>
                  <w:rStyle w:val="Hyperlnk"/>
                  <w:lang w:val="en-US"/>
                </w:rPr>
                <w:t>https://www.geopoll.com/blog/report-covid-19-coronavirus-africa/?utm_campaign=Coronavirus%202&amp;utm_source=Wapor</w:t>
              </w:r>
            </w:hyperlink>
          </w:p>
        </w:tc>
      </w:tr>
      <w:tr w:rsidR="00483358" w:rsidRPr="00B43585" w14:paraId="093FCF16" w14:textId="77777777" w:rsidTr="00483358">
        <w:trPr>
          <w:trHeight w:val="470"/>
        </w:trPr>
        <w:tc>
          <w:tcPr>
            <w:tcW w:w="1463" w:type="dxa"/>
            <w:vAlign w:val="center"/>
          </w:tcPr>
          <w:p w14:paraId="1D719CD7" w14:textId="77777777" w:rsidR="00483358" w:rsidRPr="00CF3400" w:rsidRDefault="00483358" w:rsidP="002274DC">
            <w:pPr>
              <w:rPr>
                <w:sz w:val="22"/>
                <w:szCs w:val="22"/>
                <w:lang w:val="en-US"/>
              </w:rPr>
            </w:pPr>
            <w:r>
              <w:rPr>
                <w:sz w:val="22"/>
                <w:szCs w:val="22"/>
                <w:lang w:val="en-US"/>
              </w:rPr>
              <w:t>Turkey</w:t>
            </w:r>
          </w:p>
        </w:tc>
        <w:tc>
          <w:tcPr>
            <w:tcW w:w="8738" w:type="dxa"/>
            <w:vAlign w:val="center"/>
          </w:tcPr>
          <w:p w14:paraId="2A9AA1D9" w14:textId="77777777" w:rsidR="00483358" w:rsidRPr="005645BD" w:rsidRDefault="002B20F6" w:rsidP="002274DC">
            <w:pPr>
              <w:rPr>
                <w:lang w:val="en-US"/>
              </w:rPr>
            </w:pPr>
            <w:hyperlink r:id="rId74" w:history="1">
              <w:r w:rsidR="00483358" w:rsidRPr="005645BD">
                <w:rPr>
                  <w:rStyle w:val="Hyperlnk"/>
                  <w:lang w:val="en-US"/>
                </w:rPr>
                <w:t>https://www.gallup-international.com/wp-content/uploads/2020/03/GIA_SnapPoll_2020_COVID_Tables_final.pdf</w:t>
              </w:r>
            </w:hyperlink>
          </w:p>
        </w:tc>
      </w:tr>
      <w:tr w:rsidR="00483358" w:rsidRPr="00B43585" w14:paraId="5CBA43F8" w14:textId="77777777" w:rsidTr="00483358">
        <w:tc>
          <w:tcPr>
            <w:tcW w:w="1463" w:type="dxa"/>
            <w:vAlign w:val="center"/>
          </w:tcPr>
          <w:p w14:paraId="6FF83CE1" w14:textId="77777777" w:rsidR="00483358" w:rsidRPr="00CF3400" w:rsidRDefault="00483358" w:rsidP="002274DC">
            <w:pPr>
              <w:rPr>
                <w:sz w:val="22"/>
                <w:szCs w:val="22"/>
                <w:lang w:val="en-US"/>
              </w:rPr>
            </w:pPr>
            <w:r>
              <w:rPr>
                <w:sz w:val="22"/>
                <w:szCs w:val="22"/>
                <w:lang w:val="en-US"/>
              </w:rPr>
              <w:t>Azerbaijan</w:t>
            </w:r>
          </w:p>
        </w:tc>
        <w:tc>
          <w:tcPr>
            <w:tcW w:w="8738" w:type="dxa"/>
            <w:vAlign w:val="center"/>
          </w:tcPr>
          <w:p w14:paraId="2144854B" w14:textId="77777777" w:rsidR="00483358" w:rsidRPr="005645BD" w:rsidRDefault="002B20F6" w:rsidP="002274DC">
            <w:pPr>
              <w:rPr>
                <w:lang w:val="en-US"/>
              </w:rPr>
            </w:pPr>
            <w:hyperlink r:id="rId75" w:history="1">
              <w:r w:rsidR="00483358" w:rsidRPr="005645BD">
                <w:rPr>
                  <w:rStyle w:val="Hyperlnk"/>
                  <w:lang w:val="en-US"/>
                </w:rPr>
                <w:t>https://www.gallup-international.com/wp-content/uploads/2020/03/GIA_SnapPoll_2020_COVID_Tables_final.pdf</w:t>
              </w:r>
            </w:hyperlink>
          </w:p>
        </w:tc>
      </w:tr>
    </w:tbl>
    <w:p w14:paraId="3AC14E01" w14:textId="77777777" w:rsidR="00011E03" w:rsidRPr="007839D9" w:rsidRDefault="00011E03">
      <w:pPr>
        <w:rPr>
          <w:lang w:val="en-US"/>
        </w:rPr>
      </w:pPr>
      <w:r w:rsidRPr="007839D9">
        <w:rPr>
          <w:lang w:val="en-US"/>
        </w:rPr>
        <w:br w:type="page"/>
      </w:r>
    </w:p>
    <w:tbl>
      <w:tblPr>
        <w:tblStyle w:val="Tabellrutnt"/>
        <w:tblW w:w="10201" w:type="dxa"/>
        <w:tblLayout w:type="fixed"/>
        <w:tblLook w:val="04A0" w:firstRow="1" w:lastRow="0" w:firstColumn="1" w:lastColumn="0" w:noHBand="0" w:noVBand="1"/>
      </w:tblPr>
      <w:tblGrid>
        <w:gridCol w:w="1463"/>
        <w:gridCol w:w="8738"/>
      </w:tblGrid>
      <w:tr w:rsidR="00011E03" w:rsidRPr="00345D58" w14:paraId="573C76E0" w14:textId="77777777" w:rsidTr="00D85AC6">
        <w:trPr>
          <w:trHeight w:val="567"/>
        </w:trPr>
        <w:tc>
          <w:tcPr>
            <w:tcW w:w="10201" w:type="dxa"/>
            <w:gridSpan w:val="2"/>
            <w:vAlign w:val="center"/>
          </w:tcPr>
          <w:p w14:paraId="4AFFED39" w14:textId="19756388" w:rsidR="00011E03" w:rsidRPr="00011E03" w:rsidRDefault="00A27555" w:rsidP="00A27555">
            <w:pPr>
              <w:rPr>
                <w:b/>
                <w:bCs/>
                <w:lang w:val="en-US"/>
              </w:rPr>
            </w:pPr>
            <w:r>
              <w:rPr>
                <w:b/>
                <w:bCs/>
                <w:lang w:val="en-US"/>
              </w:rPr>
              <w:lastRenderedPageBreak/>
              <w:t xml:space="preserve">Table </w:t>
            </w:r>
            <w:r w:rsidR="00D8722E">
              <w:rPr>
                <w:b/>
                <w:bCs/>
                <w:lang w:val="en-US"/>
              </w:rPr>
              <w:t>S14</w:t>
            </w:r>
            <w:r w:rsidR="00011E03">
              <w:rPr>
                <w:b/>
                <w:bCs/>
                <w:lang w:val="en-US"/>
              </w:rPr>
              <w:t xml:space="preserve"> (cont.)</w:t>
            </w:r>
          </w:p>
        </w:tc>
      </w:tr>
      <w:tr w:rsidR="00483358" w:rsidRPr="00115E8B" w14:paraId="6395725F" w14:textId="77777777" w:rsidTr="00483358">
        <w:trPr>
          <w:trHeight w:val="567"/>
        </w:trPr>
        <w:tc>
          <w:tcPr>
            <w:tcW w:w="1463" w:type="dxa"/>
            <w:vAlign w:val="center"/>
          </w:tcPr>
          <w:p w14:paraId="70CE63FF" w14:textId="11BDD5D7" w:rsidR="00483358" w:rsidRPr="00CF3400" w:rsidRDefault="00483358" w:rsidP="002274DC">
            <w:pPr>
              <w:rPr>
                <w:b/>
                <w:bCs/>
                <w:sz w:val="22"/>
                <w:szCs w:val="22"/>
                <w:lang w:val="en-US"/>
              </w:rPr>
            </w:pPr>
            <w:r>
              <w:rPr>
                <w:b/>
                <w:bCs/>
                <w:sz w:val="22"/>
                <w:szCs w:val="22"/>
                <w:lang w:val="en-US"/>
              </w:rPr>
              <w:t>Autocracies</w:t>
            </w:r>
          </w:p>
        </w:tc>
        <w:tc>
          <w:tcPr>
            <w:tcW w:w="8738" w:type="dxa"/>
            <w:vAlign w:val="center"/>
          </w:tcPr>
          <w:p w14:paraId="38DF24D9" w14:textId="77777777" w:rsidR="00483358" w:rsidRPr="00CF3400" w:rsidRDefault="00483358" w:rsidP="002274DC">
            <w:pPr>
              <w:rPr>
                <w:b/>
                <w:bCs/>
                <w:sz w:val="22"/>
                <w:szCs w:val="22"/>
                <w:lang w:val="en-US"/>
              </w:rPr>
            </w:pPr>
            <w:r w:rsidRPr="00CF3400">
              <w:rPr>
                <w:b/>
                <w:bCs/>
                <w:sz w:val="22"/>
                <w:szCs w:val="22"/>
                <w:lang w:val="en-US"/>
              </w:rPr>
              <w:t>Polls indicating support for government (rally effect)</w:t>
            </w:r>
          </w:p>
        </w:tc>
      </w:tr>
      <w:tr w:rsidR="00483358" w:rsidRPr="00B43585" w14:paraId="1041983A" w14:textId="77777777" w:rsidTr="00483358">
        <w:tc>
          <w:tcPr>
            <w:tcW w:w="1463" w:type="dxa"/>
            <w:vAlign w:val="center"/>
          </w:tcPr>
          <w:p w14:paraId="775182AC" w14:textId="77777777" w:rsidR="00483358" w:rsidRPr="00CF3400" w:rsidRDefault="00483358" w:rsidP="002274DC">
            <w:pPr>
              <w:rPr>
                <w:sz w:val="22"/>
                <w:szCs w:val="22"/>
                <w:lang w:val="en-US"/>
              </w:rPr>
            </w:pPr>
            <w:r>
              <w:rPr>
                <w:sz w:val="22"/>
                <w:szCs w:val="22"/>
                <w:lang w:val="en-US"/>
              </w:rPr>
              <w:t>Kazakhstan</w:t>
            </w:r>
          </w:p>
        </w:tc>
        <w:tc>
          <w:tcPr>
            <w:tcW w:w="8738" w:type="dxa"/>
            <w:vAlign w:val="center"/>
          </w:tcPr>
          <w:p w14:paraId="0D0EEA5D" w14:textId="77777777" w:rsidR="00483358" w:rsidRPr="005645BD" w:rsidRDefault="002B20F6" w:rsidP="002274DC">
            <w:pPr>
              <w:rPr>
                <w:lang w:val="en-US"/>
              </w:rPr>
            </w:pPr>
            <w:hyperlink r:id="rId76" w:history="1">
              <w:r w:rsidR="00483358" w:rsidRPr="005645BD">
                <w:rPr>
                  <w:rStyle w:val="Hyperlnk"/>
                  <w:lang w:val="en-US"/>
                </w:rPr>
                <w:t>https://www.gallup-international.com/wp-content/uploads/2020/03/GIA_SnapPoll_2020_COVID_Tables_final.pdf</w:t>
              </w:r>
            </w:hyperlink>
          </w:p>
        </w:tc>
      </w:tr>
      <w:tr w:rsidR="00483358" w:rsidRPr="00B43585" w14:paraId="0CEC4AA1" w14:textId="77777777" w:rsidTr="00483358">
        <w:tc>
          <w:tcPr>
            <w:tcW w:w="1463" w:type="dxa"/>
            <w:vAlign w:val="center"/>
          </w:tcPr>
          <w:p w14:paraId="3F79A384" w14:textId="77777777" w:rsidR="00483358" w:rsidRPr="00CF3400" w:rsidRDefault="00483358" w:rsidP="002274DC">
            <w:pPr>
              <w:rPr>
                <w:sz w:val="22"/>
                <w:szCs w:val="22"/>
                <w:lang w:val="en-US"/>
              </w:rPr>
            </w:pPr>
            <w:r w:rsidRPr="00CF3400">
              <w:rPr>
                <w:sz w:val="22"/>
                <w:szCs w:val="22"/>
                <w:lang w:val="en-US"/>
              </w:rPr>
              <w:t>Kuwait</w:t>
            </w:r>
          </w:p>
        </w:tc>
        <w:tc>
          <w:tcPr>
            <w:tcW w:w="8738" w:type="dxa"/>
            <w:vAlign w:val="center"/>
          </w:tcPr>
          <w:p w14:paraId="3882CC81" w14:textId="77777777" w:rsidR="00483358" w:rsidRPr="00CF3400" w:rsidRDefault="002B20F6" w:rsidP="002274DC">
            <w:pPr>
              <w:rPr>
                <w:sz w:val="22"/>
                <w:szCs w:val="22"/>
                <w:lang w:val="en-US"/>
              </w:rPr>
            </w:pPr>
            <w:hyperlink r:id="rId77" w:history="1">
              <w:r w:rsidR="00483358" w:rsidRPr="00CF3400">
                <w:rPr>
                  <w:rStyle w:val="Hyperlnk"/>
                  <w:sz w:val="22"/>
                  <w:szCs w:val="22"/>
                  <w:lang w:val="en-US"/>
                </w:rPr>
                <w:t>http://www.worldofopinions.org/?p=5369</w:t>
              </w:r>
            </w:hyperlink>
          </w:p>
        </w:tc>
      </w:tr>
      <w:tr w:rsidR="00483358" w:rsidRPr="00B43585" w14:paraId="303700EA" w14:textId="77777777" w:rsidTr="00483358">
        <w:tc>
          <w:tcPr>
            <w:tcW w:w="1463" w:type="dxa"/>
            <w:vAlign w:val="center"/>
          </w:tcPr>
          <w:p w14:paraId="5FF7CD31" w14:textId="77777777" w:rsidR="00483358" w:rsidRPr="00CF3400" w:rsidRDefault="00483358" w:rsidP="002274DC">
            <w:pPr>
              <w:rPr>
                <w:sz w:val="22"/>
                <w:szCs w:val="22"/>
                <w:lang w:val="en-US"/>
              </w:rPr>
            </w:pPr>
            <w:r w:rsidRPr="00CF3400">
              <w:rPr>
                <w:sz w:val="22"/>
                <w:szCs w:val="22"/>
                <w:lang w:val="en-US"/>
              </w:rPr>
              <w:t>Vietnam</w:t>
            </w:r>
          </w:p>
        </w:tc>
        <w:tc>
          <w:tcPr>
            <w:tcW w:w="8738" w:type="dxa"/>
            <w:vAlign w:val="center"/>
          </w:tcPr>
          <w:p w14:paraId="4087AE50" w14:textId="77777777" w:rsidR="00483358" w:rsidRPr="00CF3400" w:rsidRDefault="002B20F6" w:rsidP="002274DC">
            <w:pPr>
              <w:rPr>
                <w:sz w:val="22"/>
                <w:szCs w:val="22"/>
                <w:lang w:val="en-US"/>
              </w:rPr>
            </w:pPr>
            <w:hyperlink r:id="rId78" w:history="1">
              <w:r w:rsidR="00483358" w:rsidRPr="00CF3400">
                <w:rPr>
                  <w:rStyle w:val="Hyperlnk"/>
                  <w:sz w:val="22"/>
                  <w:szCs w:val="22"/>
                  <w:lang w:val="en-US"/>
                </w:rPr>
                <w:t>https://yougov.co.uk/topics/international/articles-reports/2020/03/17/YouGov-international-COVID-19-tracker</w:t>
              </w:r>
            </w:hyperlink>
          </w:p>
        </w:tc>
      </w:tr>
    </w:tbl>
    <w:p w14:paraId="492AE048" w14:textId="77777777" w:rsidR="00483358" w:rsidRPr="000C631C" w:rsidRDefault="00483358" w:rsidP="00483358">
      <w:pPr>
        <w:rPr>
          <w:lang w:val="en-US"/>
        </w:rPr>
      </w:pPr>
    </w:p>
    <w:p w14:paraId="0CEB0ABE" w14:textId="0968E676" w:rsidR="00483358" w:rsidRDefault="001675BE" w:rsidP="00483358">
      <w:pPr>
        <w:rPr>
          <w:sz w:val="20"/>
          <w:szCs w:val="20"/>
          <w:lang w:val="en-US"/>
        </w:rPr>
      </w:pPr>
      <w:r w:rsidRPr="001675BE">
        <w:rPr>
          <w:bCs/>
          <w:sz w:val="20"/>
          <w:szCs w:val="20"/>
          <w:lang w:val="en-US"/>
        </w:rPr>
        <w:t>Note</w:t>
      </w:r>
      <w:r w:rsidR="00483358" w:rsidRPr="00EC4AEF">
        <w:rPr>
          <w:sz w:val="20"/>
          <w:szCs w:val="20"/>
          <w:lang w:val="en-US"/>
        </w:rPr>
        <w:t>: The table compiles data on countries where the public opinion expresses strong support (rally effect) for the government during the corona crisis, gathered from online statistical databases. The table includes both support in general, and support for specific measures implemented by politicians and authorities. Polls that express support for an individual head of state, named politicians/ministers or a specific authority are included, as well as polls that express support for government, politicians and authorities in general. The countries have been categorized based on</w:t>
      </w:r>
      <w:r w:rsidR="00483358">
        <w:rPr>
          <w:sz w:val="20"/>
          <w:szCs w:val="20"/>
          <w:lang w:val="en-US"/>
        </w:rPr>
        <w:t xml:space="preserve"> scores retrieved from</w:t>
      </w:r>
      <w:r w:rsidR="00483358" w:rsidRPr="00EC4AEF">
        <w:rPr>
          <w:sz w:val="20"/>
          <w:szCs w:val="20"/>
          <w:lang w:val="en-US"/>
        </w:rPr>
        <w:t xml:space="preserve"> the Pol</w:t>
      </w:r>
      <w:r w:rsidR="00483358">
        <w:rPr>
          <w:sz w:val="20"/>
          <w:szCs w:val="20"/>
          <w:lang w:val="en-US"/>
        </w:rPr>
        <w:t>i</w:t>
      </w:r>
      <w:r w:rsidR="00483358" w:rsidRPr="00EC4AEF">
        <w:rPr>
          <w:sz w:val="20"/>
          <w:szCs w:val="20"/>
          <w:lang w:val="en-US"/>
        </w:rPr>
        <w:t>ty data series (</w:t>
      </w:r>
      <w:hyperlink r:id="rId79" w:history="1">
        <w:r w:rsidR="00483358" w:rsidRPr="00EC4AEF">
          <w:rPr>
            <w:rStyle w:val="Hyperlnk"/>
            <w:sz w:val="20"/>
            <w:szCs w:val="20"/>
            <w:lang w:val="en-US"/>
          </w:rPr>
          <w:t>https://en.wikipedia.org/wiki/Polity_data_series</w:t>
        </w:r>
      </w:hyperlink>
      <w:r w:rsidR="00812413">
        <w:rPr>
          <w:rStyle w:val="Hyperlnk"/>
          <w:sz w:val="20"/>
          <w:szCs w:val="20"/>
          <w:lang w:val="en-US"/>
        </w:rPr>
        <w:t>)</w:t>
      </w:r>
      <w:r w:rsidR="00483358" w:rsidRPr="00EC4AEF">
        <w:rPr>
          <w:sz w:val="20"/>
          <w:szCs w:val="20"/>
          <w:lang w:val="en-US"/>
        </w:rPr>
        <w:t xml:space="preserve">. </w:t>
      </w:r>
    </w:p>
    <w:p w14:paraId="185DE734" w14:textId="657B816B" w:rsidR="005944A8" w:rsidRDefault="005944A8" w:rsidP="00483358">
      <w:pPr>
        <w:rPr>
          <w:sz w:val="20"/>
          <w:szCs w:val="20"/>
          <w:lang w:val="en-US"/>
        </w:rPr>
      </w:pPr>
    </w:p>
    <w:p w14:paraId="4E20C34E" w14:textId="09EB18C6" w:rsidR="005944A8" w:rsidRPr="00496FA5" w:rsidRDefault="005944A8" w:rsidP="00483358">
      <w:pPr>
        <w:rPr>
          <w:lang w:val="en-US"/>
        </w:rPr>
      </w:pPr>
    </w:p>
    <w:sectPr w:rsidR="005944A8" w:rsidRPr="00496FA5" w:rsidSect="00AF08FD">
      <w:headerReference w:type="default" r:id="rId80"/>
      <w:endnotePr>
        <w:numFmt w:val="decimal"/>
      </w:endnotePr>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35A104" w14:textId="77777777" w:rsidR="004A29D1" w:rsidRDefault="004A29D1" w:rsidP="004A301E">
      <w:r>
        <w:separator/>
      </w:r>
    </w:p>
  </w:endnote>
  <w:endnote w:type="continuationSeparator" w:id="0">
    <w:p w14:paraId="6B765EEF" w14:textId="77777777" w:rsidR="004A29D1" w:rsidRDefault="004A29D1" w:rsidP="004A3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826057" w14:textId="77777777" w:rsidR="004A29D1" w:rsidRDefault="004A29D1" w:rsidP="004A301E">
      <w:r>
        <w:separator/>
      </w:r>
    </w:p>
  </w:footnote>
  <w:footnote w:type="continuationSeparator" w:id="0">
    <w:p w14:paraId="2BE3D3FC" w14:textId="77777777" w:rsidR="004A29D1" w:rsidRDefault="004A29D1" w:rsidP="004A301E">
      <w:r>
        <w:continuationSeparator/>
      </w:r>
    </w:p>
  </w:footnote>
  <w:footnote w:id="1">
    <w:p w14:paraId="5408DCDF" w14:textId="33C1902C" w:rsidR="007067CC" w:rsidRPr="004F3F10" w:rsidRDefault="007067CC" w:rsidP="00017BD2">
      <w:pPr>
        <w:rPr>
          <w:sz w:val="20"/>
          <w:szCs w:val="20"/>
          <w:lang w:val="en-US" w:eastAsia="sv-SE"/>
        </w:rPr>
      </w:pPr>
      <w:r w:rsidRPr="005E3CB4">
        <w:rPr>
          <w:rStyle w:val="Fotnotsreferens"/>
          <w:sz w:val="20"/>
          <w:szCs w:val="20"/>
        </w:rPr>
        <w:footnoteRef/>
      </w:r>
      <w:r w:rsidRPr="005E3CB4">
        <w:rPr>
          <w:sz w:val="20"/>
          <w:szCs w:val="20"/>
          <w:lang w:val="en-US"/>
        </w:rPr>
        <w:t xml:space="preserve"> </w:t>
      </w:r>
      <w:r w:rsidRPr="005E3CB4">
        <w:rPr>
          <w:sz w:val="20"/>
          <w:szCs w:val="20"/>
          <w:lang w:val="en-US" w:eastAsia="sv-SE"/>
        </w:rPr>
        <w:t xml:space="preserve">WHO (2014). EBOLA STRATEGY Ebola and Marburg virus disease epidemics: preparedness, alert, control and evaluation. </w:t>
      </w:r>
      <w:hyperlink r:id="rId1" w:history="1">
        <w:r w:rsidRPr="005E3CB4">
          <w:rPr>
            <w:color w:val="0000FF"/>
            <w:sz w:val="20"/>
            <w:szCs w:val="20"/>
            <w:u w:val="single"/>
            <w:lang w:eastAsia="sv-SE"/>
          </w:rPr>
          <w:t>https://apps.who.int/iris/bitstream/handle/10665/130160/WHO_HSE_PED_CED_2014.05_eng.pdf</w:t>
        </w:r>
      </w:hyperlink>
      <w:r w:rsidRPr="005E3CB4">
        <w:rPr>
          <w:color w:val="0000FF"/>
          <w:sz w:val="20"/>
          <w:szCs w:val="20"/>
          <w:u w:val="single"/>
          <w:lang w:eastAsia="sv-SE"/>
        </w:rPr>
        <w:t xml:space="preserve">. </w:t>
      </w:r>
      <w:r w:rsidRPr="005E3CB4">
        <w:rPr>
          <w:sz w:val="20"/>
          <w:szCs w:val="20"/>
          <w:lang w:val="en-US"/>
        </w:rPr>
        <w:t>Retrieved 21.04.2020.</w:t>
      </w:r>
    </w:p>
  </w:footnote>
  <w:footnote w:id="2">
    <w:p w14:paraId="730E26BC" w14:textId="2C3A1FFE"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WHO. 2020. </w:t>
      </w:r>
      <w:r w:rsidRPr="005E3CB4">
        <w:rPr>
          <w:sz w:val="20"/>
          <w:szCs w:val="20"/>
          <w:lang w:val="en-US" w:eastAsia="sv-SE"/>
        </w:rPr>
        <w:t xml:space="preserve">Novel Coronavirus (2019-nCoV) SITUATION REPORT – 1. </w:t>
      </w:r>
      <w:r w:rsidRPr="005E3CB4">
        <w:rPr>
          <w:sz w:val="20"/>
          <w:szCs w:val="20"/>
          <w:lang w:val="en-US"/>
        </w:rPr>
        <w:t xml:space="preserve"> </w:t>
      </w:r>
      <w:hyperlink r:id="rId2" w:history="1">
        <w:r w:rsidRPr="00115E8B">
          <w:rPr>
            <w:rStyle w:val="Hyperlnk"/>
            <w:sz w:val="20"/>
            <w:szCs w:val="20"/>
          </w:rPr>
          <w:t>https://www.who.int/docs/default-source/coronaviruse/situation-reports/20200121-sitrep-1-2019-ncov.pdf</w:t>
        </w:r>
      </w:hyperlink>
      <w:r w:rsidRPr="00115E8B">
        <w:rPr>
          <w:sz w:val="20"/>
          <w:szCs w:val="20"/>
        </w:rPr>
        <w:t xml:space="preserve">. </w:t>
      </w:r>
      <w:r w:rsidRPr="005E3CB4">
        <w:rPr>
          <w:sz w:val="20"/>
          <w:szCs w:val="20"/>
          <w:lang w:val="en-US"/>
        </w:rPr>
        <w:t>Retrieved 21.04.2020..</w:t>
      </w:r>
    </w:p>
  </w:footnote>
  <w:footnote w:id="3">
    <w:p w14:paraId="00F0DE55" w14:textId="218DA3A2"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Radio Sweden. 2020. First case of corona virus in Sweden confirmed. </w:t>
      </w:r>
      <w:hyperlink r:id="rId3" w:history="1">
        <w:r w:rsidRPr="005E3CB4">
          <w:rPr>
            <w:rStyle w:val="Hyperlnk"/>
            <w:sz w:val="20"/>
            <w:szCs w:val="20"/>
            <w:lang w:val="en-US"/>
          </w:rPr>
          <w:t>https://sverigesradio.se/artikel/7398979</w:t>
        </w:r>
      </w:hyperlink>
      <w:r w:rsidRPr="005E3CB4">
        <w:rPr>
          <w:sz w:val="20"/>
          <w:szCs w:val="20"/>
          <w:lang w:val="en-US"/>
        </w:rPr>
        <w:t>. Retrieved 20.04.2020.</w:t>
      </w:r>
    </w:p>
  </w:footnote>
  <w:footnote w:id="4">
    <w:p w14:paraId="338E02E0" w14:textId="298E9FA4" w:rsidR="007067CC" w:rsidRPr="005E3CB4" w:rsidRDefault="007067CC">
      <w:pPr>
        <w:pStyle w:val="Fotnotstext"/>
        <w:rPr>
          <w:rFonts w:ascii="Times New Roman" w:hAnsi="Times New Roman" w:cs="Times New Roman"/>
          <w:lang w:val="en-US"/>
        </w:rPr>
      </w:pPr>
      <w:r w:rsidRPr="005E3CB4">
        <w:rPr>
          <w:rStyle w:val="Fotnotsreferens"/>
          <w:rFonts w:ascii="Times New Roman" w:hAnsi="Times New Roman" w:cs="Times New Roman"/>
        </w:rPr>
        <w:footnoteRef/>
      </w:r>
      <w:r w:rsidRPr="005E3CB4">
        <w:rPr>
          <w:rFonts w:ascii="Times New Roman" w:hAnsi="Times New Roman" w:cs="Times New Roman"/>
          <w:lang w:val="en-US"/>
        </w:rPr>
        <w:t xml:space="preserve"> Krisinformation.se.2020. The Swedish government classifies the corona virus as an illness that is dangerous to society. </w:t>
      </w:r>
      <w:hyperlink r:id="rId4" w:history="1">
        <w:r w:rsidRPr="005E3CB4">
          <w:rPr>
            <w:rStyle w:val="Hyperlnk"/>
            <w:rFonts w:ascii="Times New Roman" w:hAnsi="Times New Roman" w:cs="Times New Roman"/>
          </w:rPr>
          <w:t>https://www.krisinformation.se/en/news/2020/february/the-swedish-government-classifies-the-coronavirus-as-an-illness-that-is-dangerous-to-society</w:t>
        </w:r>
      </w:hyperlink>
      <w:r w:rsidRPr="005E3CB4">
        <w:rPr>
          <w:rFonts w:ascii="Times New Roman" w:hAnsi="Times New Roman" w:cs="Times New Roman"/>
        </w:rPr>
        <w:t xml:space="preserve">. </w:t>
      </w:r>
      <w:r w:rsidRPr="005E3CB4">
        <w:rPr>
          <w:rFonts w:ascii="Times New Roman" w:hAnsi="Times New Roman" w:cs="Times New Roman"/>
          <w:lang w:val="en-US"/>
        </w:rPr>
        <w:t>Retrieved 23.04.2020.</w:t>
      </w:r>
    </w:p>
  </w:footnote>
  <w:footnote w:id="5">
    <w:p w14:paraId="6A11145B" w14:textId="3EC222A2"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Radio Sweden. 2020. Government seek to assure public as corona virus cases grow in Sweden. </w:t>
      </w:r>
      <w:hyperlink r:id="rId5" w:history="1">
        <w:r w:rsidRPr="005E3CB4">
          <w:rPr>
            <w:rStyle w:val="Hyperlnk"/>
            <w:sz w:val="20"/>
            <w:szCs w:val="20"/>
            <w:lang w:val="en-US"/>
          </w:rPr>
          <w:t>https://sverigesradio.se/artikel/7420342</w:t>
        </w:r>
      </w:hyperlink>
      <w:r w:rsidRPr="005E3CB4">
        <w:rPr>
          <w:sz w:val="20"/>
          <w:szCs w:val="20"/>
          <w:lang w:val="en-US"/>
        </w:rPr>
        <w:t>. Retrieved 23.04.2020.</w:t>
      </w:r>
    </w:p>
  </w:footnote>
  <w:footnote w:id="6">
    <w:p w14:paraId="2C46C941" w14:textId="73BC5505"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Radio Sweden. 2020. Agency raises corona virus risk assessment level, Iran flight suspended.   </w:t>
      </w:r>
      <w:hyperlink r:id="rId6" w:history="1">
        <w:r w:rsidRPr="005E3CB4">
          <w:rPr>
            <w:rStyle w:val="Hyperlnk"/>
            <w:sz w:val="20"/>
            <w:szCs w:val="20"/>
            <w:lang w:val="en-US"/>
          </w:rPr>
          <w:t>https://sverigesradio.se/artikel/7419578</w:t>
        </w:r>
      </w:hyperlink>
      <w:r w:rsidRPr="005E3CB4">
        <w:rPr>
          <w:sz w:val="20"/>
          <w:szCs w:val="20"/>
          <w:lang w:val="en-US"/>
        </w:rPr>
        <w:t>. Retrieved 23.04.2020.</w:t>
      </w:r>
    </w:p>
  </w:footnote>
  <w:footnote w:id="7">
    <w:p w14:paraId="32A38AD8" w14:textId="38CF7292"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Radio Sweden. 2020. Contact tracing – preventing the spread of the corona virus. </w:t>
      </w:r>
      <w:hyperlink r:id="rId7" w:history="1">
        <w:r w:rsidRPr="005E3CB4">
          <w:rPr>
            <w:rStyle w:val="Hyperlnk"/>
            <w:sz w:val="20"/>
            <w:szCs w:val="20"/>
            <w:lang w:val="en-US"/>
          </w:rPr>
          <w:t>https://sverigesradio.se/artikel/7418206</w:t>
        </w:r>
      </w:hyperlink>
      <w:r w:rsidRPr="005E3CB4">
        <w:rPr>
          <w:sz w:val="20"/>
          <w:szCs w:val="20"/>
          <w:lang w:val="en-US"/>
        </w:rPr>
        <w:t>. Retrieved 22.04.2020.</w:t>
      </w:r>
    </w:p>
  </w:footnote>
  <w:footnote w:id="8">
    <w:p w14:paraId="47125E34" w14:textId="6EE9A89A"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Public Health Agency. 2020. Bekräftade fall i Sverige – daglig uppdatering [Confirmed Swedish cases – daily updating]. </w:t>
      </w:r>
      <w:hyperlink r:id="rId8" w:history="1">
        <w:r w:rsidRPr="005E3CB4">
          <w:rPr>
            <w:rStyle w:val="Hyperlnk"/>
            <w:sz w:val="20"/>
            <w:szCs w:val="20"/>
            <w:lang w:val="en-US"/>
          </w:rPr>
          <w:t>https://experience.arcgis.com/experience/09f821667ce64bf7be6f9f87457ed9aa</w:t>
        </w:r>
      </w:hyperlink>
      <w:r w:rsidRPr="005E3CB4">
        <w:rPr>
          <w:sz w:val="20"/>
          <w:szCs w:val="20"/>
          <w:lang w:val="en-US"/>
        </w:rPr>
        <w:t xml:space="preserve">. Retrieved 22.04.2020. </w:t>
      </w:r>
    </w:p>
  </w:footnote>
  <w:footnote w:id="9">
    <w:p w14:paraId="26B4D3A6" w14:textId="0A5BA19E" w:rsidR="007067CC" w:rsidRPr="005E3CB4" w:rsidRDefault="007067CC" w:rsidP="00017BD2">
      <w:pPr>
        <w:rPr>
          <w:sz w:val="20"/>
          <w:szCs w:val="20"/>
          <w:lang w:val="en-US"/>
        </w:rPr>
      </w:pPr>
      <w:r w:rsidRPr="005E3CB4">
        <w:rPr>
          <w:rStyle w:val="Fotnotsreferens"/>
          <w:sz w:val="20"/>
          <w:szCs w:val="20"/>
        </w:rPr>
        <w:footnoteRef/>
      </w:r>
      <w:r w:rsidRPr="005E3CB4">
        <w:rPr>
          <w:rStyle w:val="Fotnotsreferens"/>
          <w:sz w:val="20"/>
          <w:szCs w:val="20"/>
          <w:lang w:val="en-US"/>
        </w:rPr>
        <w:t xml:space="preserve"> </w:t>
      </w:r>
      <w:r w:rsidRPr="005E3CB4">
        <w:rPr>
          <w:sz w:val="20"/>
          <w:szCs w:val="20"/>
          <w:lang w:val="en-US"/>
        </w:rPr>
        <w:t xml:space="preserve">Radio Sweden. 2020. </w:t>
      </w:r>
      <w:r w:rsidRPr="005E3CB4">
        <w:rPr>
          <w:color w:val="000000"/>
          <w:sz w:val="20"/>
          <w:szCs w:val="20"/>
          <w:lang w:val="en-US"/>
        </w:rPr>
        <w:t>Public health agency raises risk of covid-19 community spread in Sweden to "very high".</w:t>
      </w:r>
      <w:r w:rsidRPr="005E3CB4">
        <w:rPr>
          <w:b/>
          <w:bCs/>
          <w:color w:val="000000"/>
          <w:sz w:val="20"/>
          <w:szCs w:val="20"/>
          <w:lang w:val="en-US"/>
        </w:rPr>
        <w:t xml:space="preserve"> </w:t>
      </w:r>
      <w:hyperlink r:id="rId9" w:history="1">
        <w:r w:rsidRPr="005E3CB4">
          <w:rPr>
            <w:rStyle w:val="Hyperlnk"/>
            <w:sz w:val="20"/>
            <w:szCs w:val="20"/>
            <w:lang w:val="en-US"/>
          </w:rPr>
          <w:t>https://sverigesradio.se/artikel/7425415</w:t>
        </w:r>
      </w:hyperlink>
      <w:r w:rsidRPr="005E3CB4">
        <w:rPr>
          <w:sz w:val="20"/>
          <w:szCs w:val="20"/>
          <w:lang w:val="en-US"/>
        </w:rPr>
        <w:t>. Retrieved 22.04.2020.</w:t>
      </w:r>
    </w:p>
  </w:footnote>
  <w:footnote w:id="10">
    <w:p w14:paraId="02284A38" w14:textId="306A826A" w:rsidR="007067CC" w:rsidRPr="001675BE"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Public Health Agency. 2020. Bekräftade fall i Sverige – daglig uppdatering [Confirmed Swedish cases – daily updating]. </w:t>
      </w:r>
      <w:hyperlink r:id="rId10" w:history="1">
        <w:r w:rsidRPr="001675BE">
          <w:rPr>
            <w:rStyle w:val="Hyperlnk"/>
            <w:sz w:val="20"/>
            <w:szCs w:val="20"/>
            <w:lang w:val="en-US"/>
          </w:rPr>
          <w:t>https://experience.arcgis.com/experience/09f821667ce64bf7be6f9f87457ed9aa</w:t>
        </w:r>
      </w:hyperlink>
      <w:r w:rsidRPr="001675BE">
        <w:rPr>
          <w:sz w:val="20"/>
          <w:szCs w:val="20"/>
          <w:lang w:val="en-US"/>
        </w:rPr>
        <w:t xml:space="preserve">. Retrieved </w:t>
      </w:r>
      <w:r w:rsidRPr="005E3CB4">
        <w:rPr>
          <w:sz w:val="20"/>
          <w:szCs w:val="20"/>
          <w:lang w:val="en-US"/>
        </w:rPr>
        <w:t>22.04.2020</w:t>
      </w:r>
      <w:r w:rsidRPr="001675BE">
        <w:rPr>
          <w:sz w:val="20"/>
          <w:szCs w:val="20"/>
          <w:lang w:val="en-US"/>
        </w:rPr>
        <w:t>.</w:t>
      </w:r>
    </w:p>
  </w:footnote>
  <w:footnote w:id="11">
    <w:p w14:paraId="5EB401AF" w14:textId="20F9511E"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WHO. 2020. Director General’s opening remarks at the media briefing on COVID-19 – 11 Marc 2020. </w:t>
      </w:r>
      <w:hyperlink r:id="rId11" w:history="1">
        <w:r w:rsidRPr="005E3CB4">
          <w:rPr>
            <w:color w:val="0000FF"/>
            <w:sz w:val="20"/>
            <w:szCs w:val="20"/>
            <w:u w:val="single"/>
          </w:rPr>
          <w:t>https://www.who.int/dg/speeches/detail/who-director-general-s-opening-remarks-at-the-media-briefing-on-covid-19---11-march-2020</w:t>
        </w:r>
      </w:hyperlink>
      <w:r w:rsidRPr="005E3CB4">
        <w:rPr>
          <w:sz w:val="20"/>
          <w:szCs w:val="20"/>
        </w:rPr>
        <w:t xml:space="preserve">. </w:t>
      </w:r>
      <w:r w:rsidRPr="005E3CB4">
        <w:rPr>
          <w:sz w:val="20"/>
          <w:szCs w:val="20"/>
          <w:lang w:val="en-US"/>
        </w:rPr>
        <w:t>Retrieved 20.04.2020.</w:t>
      </w:r>
    </w:p>
  </w:footnote>
  <w:footnote w:id="12">
    <w:p w14:paraId="3AB19162" w14:textId="6B06E92D"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Radio Sweden. 2020. First death in Sweden from covid-19. </w:t>
      </w:r>
      <w:hyperlink r:id="rId12" w:history="1">
        <w:r w:rsidRPr="005E3CB4">
          <w:rPr>
            <w:rStyle w:val="Hyperlnk"/>
            <w:sz w:val="20"/>
            <w:szCs w:val="20"/>
            <w:lang w:val="en-US"/>
          </w:rPr>
          <w:t>https://sverigesradio.se/artikel/7426621</w:t>
        </w:r>
      </w:hyperlink>
      <w:r w:rsidRPr="005E3CB4">
        <w:rPr>
          <w:sz w:val="20"/>
          <w:szCs w:val="20"/>
          <w:lang w:val="en-US"/>
        </w:rPr>
        <w:t>. Retrieved 21.04.2020.</w:t>
      </w:r>
    </w:p>
  </w:footnote>
  <w:footnote w:id="13">
    <w:p w14:paraId="49234247" w14:textId="2991B19E"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Radio Sweden. 2020. Public Health Agency raises risk of covid-19 community spread to “very high”. </w:t>
      </w:r>
      <w:hyperlink r:id="rId13" w:history="1">
        <w:r w:rsidRPr="005E3CB4">
          <w:rPr>
            <w:rStyle w:val="Hyperlnk"/>
            <w:sz w:val="20"/>
            <w:szCs w:val="20"/>
            <w:lang w:val="en-US"/>
          </w:rPr>
          <w:t>https://sverigesradio.se/artikel/7425415</w:t>
        </w:r>
      </w:hyperlink>
      <w:r w:rsidRPr="005E3CB4">
        <w:rPr>
          <w:sz w:val="20"/>
          <w:szCs w:val="20"/>
          <w:lang w:val="en-US"/>
        </w:rPr>
        <w:t>. Retrieved 21.04.2020.</w:t>
      </w:r>
    </w:p>
  </w:footnote>
  <w:footnote w:id="14">
    <w:p w14:paraId="68B28A49" w14:textId="53810C5E"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Krisinformation.se. 2020. Abolished qualifying day of sickness due to corona virus. </w:t>
      </w:r>
      <w:hyperlink r:id="rId14" w:history="1">
        <w:r w:rsidRPr="005E3CB4">
          <w:rPr>
            <w:rStyle w:val="Hyperlnk"/>
            <w:sz w:val="20"/>
            <w:szCs w:val="20"/>
          </w:rPr>
          <w:t>https://www.krisinformation.se/en/news/2020/march/abolished-qualifying-day-of-sickness-due-to-corona-virus</w:t>
        </w:r>
      </w:hyperlink>
      <w:r w:rsidRPr="005E3CB4">
        <w:rPr>
          <w:sz w:val="20"/>
          <w:szCs w:val="20"/>
        </w:rPr>
        <w:t xml:space="preserve">. </w:t>
      </w:r>
      <w:r w:rsidRPr="005E3CB4">
        <w:rPr>
          <w:sz w:val="20"/>
          <w:szCs w:val="20"/>
          <w:lang w:val="en-US"/>
        </w:rPr>
        <w:t>Retrieved 21.04.2020.</w:t>
      </w:r>
    </w:p>
  </w:footnote>
  <w:footnote w:id="15">
    <w:p w14:paraId="24701353" w14:textId="238E6A53"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Radio Sweden. 2020. Additional amending budget due to the coronavirus. </w:t>
      </w:r>
      <w:hyperlink r:id="rId15" w:history="1">
        <w:r w:rsidRPr="005E3CB4">
          <w:rPr>
            <w:rStyle w:val="Hyperlnk"/>
            <w:sz w:val="20"/>
            <w:szCs w:val="20"/>
          </w:rPr>
          <w:t>https://www.government.se/press-releases/2020/03/additional-amending-budget-due-to-the-coronavirus/</w:t>
        </w:r>
      </w:hyperlink>
      <w:r w:rsidRPr="005E3CB4">
        <w:rPr>
          <w:sz w:val="20"/>
          <w:szCs w:val="20"/>
        </w:rPr>
        <w:t xml:space="preserve">. </w:t>
      </w:r>
      <w:r w:rsidRPr="005E3CB4">
        <w:rPr>
          <w:sz w:val="20"/>
          <w:szCs w:val="20"/>
          <w:lang w:val="en-US"/>
        </w:rPr>
        <w:t>Retrieved 21.04.2020.</w:t>
      </w:r>
    </w:p>
  </w:footnote>
  <w:footnote w:id="16">
    <w:p w14:paraId="7AA213D7" w14:textId="4DE69FD4"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Radio Sweden. 2020. Swedish government to ban gatherings of more than 500. </w:t>
      </w:r>
      <w:hyperlink r:id="rId16" w:history="1">
        <w:r w:rsidRPr="005E3CB4">
          <w:rPr>
            <w:rStyle w:val="Hyperlnk"/>
            <w:sz w:val="20"/>
            <w:szCs w:val="20"/>
            <w:lang w:val="en-US"/>
          </w:rPr>
          <w:t>https://sverigesradio.se/artikel/7426532</w:t>
        </w:r>
      </w:hyperlink>
      <w:r w:rsidRPr="005E3CB4">
        <w:rPr>
          <w:sz w:val="20"/>
          <w:szCs w:val="20"/>
          <w:lang w:val="en-US"/>
        </w:rPr>
        <w:t>. Retrieved 21.04.2020.</w:t>
      </w:r>
    </w:p>
  </w:footnote>
  <w:footnote w:id="17">
    <w:p w14:paraId="36E02441" w14:textId="3311D35F"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Public Health Agency. 2020. </w:t>
      </w:r>
      <w:r w:rsidRPr="007839D9">
        <w:rPr>
          <w:sz w:val="20"/>
          <w:szCs w:val="20"/>
          <w:lang w:val="en-GB"/>
        </w:rPr>
        <w:t xml:space="preserve">Bekräftade fall i Sverige – daglig uppdatering [Confirmed Swedish cases – daily updating]. </w:t>
      </w:r>
      <w:hyperlink r:id="rId17" w:history="1">
        <w:r w:rsidRPr="005E3CB4">
          <w:rPr>
            <w:rStyle w:val="Hyperlnk"/>
            <w:sz w:val="20"/>
            <w:szCs w:val="20"/>
            <w:lang w:val="en-US"/>
          </w:rPr>
          <w:t>https://experience.arcgis.com/experience/09f821667ce64bf7be6f9f87457ed9aa</w:t>
        </w:r>
      </w:hyperlink>
      <w:r w:rsidRPr="005E3CB4">
        <w:rPr>
          <w:sz w:val="20"/>
          <w:szCs w:val="20"/>
          <w:lang w:val="en-US"/>
        </w:rPr>
        <w:t xml:space="preserve">. Retrieved 22.04.2020. </w:t>
      </w:r>
    </w:p>
  </w:footnote>
  <w:footnote w:id="18">
    <w:p w14:paraId="4FDBA2E9" w14:textId="2BE854A5"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Krisinformation.se. 2020. The Public Health Agency of Sweden recommends remote learning.  </w:t>
      </w:r>
      <w:hyperlink r:id="rId18" w:history="1">
        <w:r w:rsidRPr="005E3CB4">
          <w:rPr>
            <w:rStyle w:val="Hyperlnk"/>
            <w:sz w:val="20"/>
            <w:szCs w:val="20"/>
            <w:lang w:val="en-US"/>
          </w:rPr>
          <w:t>https://www.krisinformation.se/en/news/2020/march/remote-learning</w:t>
        </w:r>
      </w:hyperlink>
      <w:r w:rsidRPr="005E3CB4">
        <w:rPr>
          <w:sz w:val="20"/>
          <w:szCs w:val="20"/>
          <w:lang w:val="en-US"/>
        </w:rPr>
        <w:t>. Retrieved 22.04.2020.</w:t>
      </w:r>
    </w:p>
  </w:footnote>
  <w:footnote w:id="19">
    <w:p w14:paraId="4B13A76A" w14:textId="60C199F0" w:rsidR="007067CC" w:rsidRPr="005E3CB4" w:rsidRDefault="007067CC" w:rsidP="00BF289D">
      <w:pPr>
        <w:rPr>
          <w:sz w:val="20"/>
          <w:szCs w:val="20"/>
          <w:lang w:val="en-US"/>
        </w:rPr>
      </w:pPr>
      <w:r w:rsidRPr="005E3CB4">
        <w:rPr>
          <w:rStyle w:val="Fotnotsreferens"/>
          <w:sz w:val="20"/>
          <w:szCs w:val="20"/>
        </w:rPr>
        <w:footnoteRef/>
      </w:r>
      <w:r w:rsidRPr="005E3CB4">
        <w:rPr>
          <w:sz w:val="20"/>
          <w:szCs w:val="20"/>
          <w:lang w:val="en-US"/>
        </w:rPr>
        <w:t xml:space="preserve"> Radio Sweden. 2020. Sweden tightens gatherings ban. </w:t>
      </w:r>
      <w:hyperlink r:id="rId19" w:history="1">
        <w:r w:rsidRPr="005E3CB4">
          <w:rPr>
            <w:rStyle w:val="Hyperlnk"/>
            <w:sz w:val="20"/>
            <w:szCs w:val="20"/>
            <w:lang w:val="en-US"/>
          </w:rPr>
          <w:t>https://sverigesradio.se/avsnitt/1469376?programid=2054</w:t>
        </w:r>
      </w:hyperlink>
      <w:r w:rsidRPr="005E3CB4">
        <w:rPr>
          <w:sz w:val="20"/>
          <w:szCs w:val="20"/>
          <w:lang w:val="en-US"/>
        </w:rPr>
        <w:t>. Retrieved 23.04.2020.</w:t>
      </w:r>
    </w:p>
  </w:footnote>
  <w:footnote w:id="20">
    <w:p w14:paraId="4C0A7DC0" w14:textId="325AF648"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Government Offices of Sweden. 2020. Temporary ban of travel to the EU via Sweden due to COVID-19. </w:t>
      </w:r>
      <w:hyperlink r:id="rId20" w:history="1">
        <w:r w:rsidRPr="005E3CB4">
          <w:rPr>
            <w:rStyle w:val="Hyperlnk"/>
            <w:sz w:val="20"/>
            <w:szCs w:val="20"/>
          </w:rPr>
          <w:t>https://www.government.se/press-releases/2020/03/temporary-ban-on-travel-to-sweden-due-to-covid-19/</w:t>
        </w:r>
      </w:hyperlink>
      <w:r w:rsidRPr="005E3CB4">
        <w:rPr>
          <w:sz w:val="20"/>
          <w:szCs w:val="20"/>
        </w:rPr>
        <w:t xml:space="preserve">. </w:t>
      </w:r>
      <w:r w:rsidRPr="005E3CB4">
        <w:rPr>
          <w:sz w:val="20"/>
          <w:szCs w:val="20"/>
          <w:lang w:val="en-US"/>
        </w:rPr>
        <w:t>Retrieved 22.04.2020.</w:t>
      </w:r>
    </w:p>
  </w:footnote>
  <w:footnote w:id="21">
    <w:p w14:paraId="5CF1140F" w14:textId="6AA5C5C1" w:rsidR="007067CC" w:rsidRPr="005E3CB4" w:rsidRDefault="007067CC" w:rsidP="00BF289D">
      <w:pPr>
        <w:rPr>
          <w:sz w:val="20"/>
          <w:szCs w:val="20"/>
          <w:lang w:val="en-US"/>
        </w:rPr>
      </w:pPr>
      <w:r w:rsidRPr="005E3CB4">
        <w:rPr>
          <w:rStyle w:val="Fotnotsreferens"/>
          <w:sz w:val="20"/>
          <w:szCs w:val="20"/>
        </w:rPr>
        <w:footnoteRef/>
      </w:r>
      <w:r w:rsidRPr="005E3CB4">
        <w:rPr>
          <w:sz w:val="20"/>
          <w:szCs w:val="20"/>
          <w:lang w:val="en-US"/>
        </w:rPr>
        <w:t xml:space="preserve"> Radio Sweden. 2020. New Coronavirus rules for bars and eateries. </w:t>
      </w:r>
      <w:hyperlink r:id="rId21" w:history="1">
        <w:r w:rsidRPr="005E3CB4">
          <w:rPr>
            <w:rStyle w:val="Hyperlnk"/>
            <w:sz w:val="20"/>
            <w:szCs w:val="20"/>
            <w:lang w:val="en-US"/>
          </w:rPr>
          <w:t>https://sverigesradio.se/avsnitt/1469352?programid=2054</w:t>
        </w:r>
      </w:hyperlink>
      <w:r w:rsidRPr="005E3CB4">
        <w:rPr>
          <w:sz w:val="20"/>
          <w:szCs w:val="20"/>
          <w:lang w:val="en-US"/>
        </w:rPr>
        <w:t>. Retrieved 23.04.2020.</w:t>
      </w:r>
    </w:p>
  </w:footnote>
  <w:footnote w:id="22">
    <w:p w14:paraId="279B74F8" w14:textId="77777777" w:rsidR="007067CC" w:rsidRPr="005E3CB4" w:rsidRDefault="007067CC" w:rsidP="00017BD2">
      <w:pPr>
        <w:pStyle w:val="Rubrik1"/>
        <w:shd w:val="clear" w:color="auto" w:fill="FFFFFF"/>
        <w:spacing w:before="0" w:beforeAutospacing="0" w:after="0" w:afterAutospacing="0"/>
        <w:textAlignment w:val="baseline"/>
        <w:rPr>
          <w:b w:val="0"/>
          <w:bCs w:val="0"/>
          <w:color w:val="333333"/>
          <w:sz w:val="20"/>
          <w:szCs w:val="20"/>
          <w:lang w:val="en-US"/>
        </w:rPr>
      </w:pPr>
      <w:r w:rsidRPr="005E3CB4">
        <w:rPr>
          <w:rStyle w:val="Fotnotsreferens"/>
          <w:b w:val="0"/>
          <w:bCs w:val="0"/>
          <w:kern w:val="0"/>
          <w:sz w:val="20"/>
          <w:szCs w:val="20"/>
          <w:lang w:eastAsia="en-US"/>
        </w:rPr>
        <w:footnoteRef/>
      </w:r>
      <w:r w:rsidRPr="005E3CB4">
        <w:rPr>
          <w:rStyle w:val="Fotnotsreferens"/>
          <w:b w:val="0"/>
          <w:bCs w:val="0"/>
          <w:kern w:val="0"/>
          <w:sz w:val="20"/>
          <w:szCs w:val="20"/>
          <w:lang w:val="en-US" w:eastAsia="en-US"/>
        </w:rPr>
        <w:t xml:space="preserve"> </w:t>
      </w:r>
      <w:r w:rsidRPr="005E3CB4">
        <w:rPr>
          <w:b w:val="0"/>
          <w:bCs w:val="0"/>
          <w:sz w:val="20"/>
          <w:szCs w:val="20"/>
          <w:lang w:val="en-US" w:eastAsia="en-US"/>
        </w:rPr>
        <w:t>Public</w:t>
      </w:r>
      <w:r w:rsidRPr="005E3CB4">
        <w:rPr>
          <w:b w:val="0"/>
          <w:bCs w:val="0"/>
          <w:kern w:val="0"/>
          <w:sz w:val="20"/>
          <w:szCs w:val="20"/>
          <w:lang w:val="en-US" w:eastAsia="en-US"/>
        </w:rPr>
        <w:t xml:space="preserve"> Health</w:t>
      </w:r>
      <w:r w:rsidRPr="005E3CB4">
        <w:rPr>
          <w:b w:val="0"/>
          <w:bCs w:val="0"/>
          <w:sz w:val="20"/>
          <w:szCs w:val="20"/>
          <w:lang w:val="en-US"/>
        </w:rPr>
        <w:t xml:space="preserve"> Agency. 2020. </w:t>
      </w:r>
      <w:r w:rsidRPr="005E3CB4">
        <w:rPr>
          <w:b w:val="0"/>
          <w:bCs w:val="0"/>
          <w:color w:val="333333"/>
          <w:sz w:val="20"/>
          <w:szCs w:val="20"/>
          <w:lang w:val="en-US"/>
        </w:rPr>
        <w:t>FAQ about the new legislation for restaurants, bars, etc.</w:t>
      </w:r>
    </w:p>
    <w:p w14:paraId="11E308B1" w14:textId="0EB7C71B" w:rsidR="007067CC" w:rsidRPr="005E3CB4" w:rsidRDefault="004A29D1" w:rsidP="00017BD2">
      <w:pPr>
        <w:rPr>
          <w:sz w:val="20"/>
          <w:szCs w:val="20"/>
          <w:lang w:val="en-US"/>
        </w:rPr>
      </w:pPr>
      <w:hyperlink r:id="rId22" w:history="1">
        <w:r w:rsidR="007067CC" w:rsidRPr="005E3CB4">
          <w:rPr>
            <w:rStyle w:val="Hyperlnk"/>
            <w:sz w:val="20"/>
            <w:szCs w:val="20"/>
            <w:lang w:val="en-US"/>
          </w:rPr>
          <w:t>https://www.folkhalsomyndigheten.se/the-public-health-agency-of-sweden/communicable-disease-control/covid-19-new-legislation-for-restaurants-bars-etc/</w:t>
        </w:r>
      </w:hyperlink>
      <w:r w:rsidR="007067CC" w:rsidRPr="005E3CB4">
        <w:rPr>
          <w:sz w:val="20"/>
          <w:szCs w:val="20"/>
          <w:lang w:val="en-US"/>
        </w:rPr>
        <w:t>. Retrieved 20.04.2020</w:t>
      </w:r>
    </w:p>
  </w:footnote>
  <w:footnote w:id="23">
    <w:p w14:paraId="4DD1236D" w14:textId="173619B5"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Lund University. 2020. Sweden under fire for relaxed corona virus approach – here’s the science behind it. </w:t>
      </w:r>
      <w:hyperlink r:id="rId23" w:history="1">
        <w:r w:rsidRPr="005E3CB4">
          <w:rPr>
            <w:rStyle w:val="Hyperlnk"/>
            <w:sz w:val="20"/>
            <w:szCs w:val="20"/>
          </w:rPr>
          <w:t>https://www.lunduniversity.lu.se/article/sweden-under-fire-for-relaxed-coronavirus-approach-heres-the-science-behind-it</w:t>
        </w:r>
      </w:hyperlink>
      <w:r w:rsidRPr="005E3CB4">
        <w:rPr>
          <w:sz w:val="20"/>
          <w:szCs w:val="20"/>
        </w:rPr>
        <w:t xml:space="preserve">. </w:t>
      </w:r>
      <w:r w:rsidRPr="005E3CB4">
        <w:rPr>
          <w:sz w:val="20"/>
          <w:szCs w:val="20"/>
          <w:lang w:val="en-US"/>
        </w:rPr>
        <w:t>Retrieved 22.04.2020.</w:t>
      </w:r>
    </w:p>
  </w:footnote>
  <w:footnote w:id="24">
    <w:p w14:paraId="6B48DE1E" w14:textId="32687165"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Bloomberg .2020. Prognosis: Sweden says controversial virus strategy proving effective.</w:t>
      </w:r>
      <w:hyperlink r:id="rId24" w:history="1">
        <w:r w:rsidRPr="007067CC">
          <w:rPr>
            <w:rStyle w:val="Hyperlnk"/>
            <w:sz w:val="20"/>
            <w:szCs w:val="20"/>
          </w:rPr>
          <w:t>https://www.bloomberg.com/news/articles/2020-04-19/sweden-says-controversial-covid-19-strategy-is-proving-effective</w:t>
        </w:r>
      </w:hyperlink>
      <w:r w:rsidRPr="007067CC">
        <w:rPr>
          <w:sz w:val="20"/>
          <w:szCs w:val="20"/>
        </w:rPr>
        <w:t xml:space="preserve">. </w:t>
      </w:r>
      <w:r w:rsidRPr="005E3CB4">
        <w:rPr>
          <w:sz w:val="20"/>
          <w:szCs w:val="20"/>
          <w:lang w:val="en-US"/>
        </w:rPr>
        <w:t>Retrieved 22.04.2020.</w:t>
      </w:r>
    </w:p>
  </w:footnote>
  <w:footnote w:id="25">
    <w:p w14:paraId="657E16B6" w14:textId="47571361"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The Guardian. 2020. Anger in Sweden as elderly pay price for coronavirus strategy.  </w:t>
      </w:r>
      <w:hyperlink r:id="rId25" w:history="1">
        <w:r w:rsidRPr="005E3CB4">
          <w:rPr>
            <w:rStyle w:val="Hyperlnk"/>
            <w:sz w:val="20"/>
            <w:szCs w:val="20"/>
          </w:rPr>
          <w:t>https://www.theguardian.com/world/2020/apr/19/anger-in-sweden-as-elderly-pay-price-for-coronavirus-strategy</w:t>
        </w:r>
      </w:hyperlink>
      <w:r w:rsidRPr="005E3CB4">
        <w:rPr>
          <w:sz w:val="20"/>
          <w:szCs w:val="20"/>
        </w:rPr>
        <w:t xml:space="preserve">. </w:t>
      </w:r>
      <w:r w:rsidRPr="005E3CB4">
        <w:rPr>
          <w:sz w:val="20"/>
          <w:szCs w:val="20"/>
          <w:lang w:val="en-US"/>
        </w:rPr>
        <w:t>Retrieved 22.04.2020.</w:t>
      </w:r>
    </w:p>
  </w:footnote>
  <w:footnote w:id="26">
    <w:p w14:paraId="313A4106" w14:textId="0075A443" w:rsidR="007067CC" w:rsidRPr="005E3CB4" w:rsidRDefault="007067CC" w:rsidP="00017BD2">
      <w:pPr>
        <w:rPr>
          <w:sz w:val="20"/>
          <w:szCs w:val="20"/>
          <w:lang w:val="en-US"/>
        </w:rPr>
      </w:pPr>
      <w:r w:rsidRPr="005E3CB4">
        <w:rPr>
          <w:rStyle w:val="Fotnotsreferens"/>
          <w:sz w:val="20"/>
          <w:szCs w:val="20"/>
        </w:rPr>
        <w:footnoteRef/>
      </w:r>
      <w:r w:rsidRPr="005E3CB4">
        <w:rPr>
          <w:sz w:val="20"/>
          <w:szCs w:val="20"/>
          <w:lang w:val="en-US"/>
        </w:rPr>
        <w:t xml:space="preserve"> Lund University. 2020. Sweden under fire for relaxed corona virus approach – here’s the science behind it. </w:t>
      </w:r>
      <w:hyperlink r:id="rId26" w:history="1">
        <w:r w:rsidRPr="005E3CB4">
          <w:rPr>
            <w:rStyle w:val="Hyperlnk"/>
            <w:sz w:val="20"/>
            <w:szCs w:val="20"/>
          </w:rPr>
          <w:t>https://www.lunduniversity.lu.se/article/sweden-under-fire-for-relaxed-coronavirus-approach-heres-the-science-behind-it</w:t>
        </w:r>
      </w:hyperlink>
      <w:r w:rsidRPr="005E3CB4">
        <w:rPr>
          <w:sz w:val="20"/>
          <w:szCs w:val="20"/>
        </w:rPr>
        <w:t xml:space="preserve">. </w:t>
      </w:r>
      <w:r w:rsidRPr="005E3CB4">
        <w:rPr>
          <w:sz w:val="20"/>
          <w:szCs w:val="20"/>
          <w:lang w:val="en-US"/>
        </w:rPr>
        <w:t>Retrieved 22.04.2020.</w:t>
      </w:r>
    </w:p>
  </w:footnote>
  <w:footnote w:id="27">
    <w:p w14:paraId="22DD5527" w14:textId="3FFDA472" w:rsidR="007067CC" w:rsidRPr="005E3CB4" w:rsidRDefault="007067CC" w:rsidP="00017BD2">
      <w:pPr>
        <w:pStyle w:val="Fotnotstext"/>
        <w:rPr>
          <w:rFonts w:ascii="Times New Roman" w:hAnsi="Times New Roman" w:cs="Times New Roman"/>
          <w:lang w:val="en-US"/>
        </w:rPr>
      </w:pPr>
      <w:r w:rsidRPr="005E3CB4">
        <w:rPr>
          <w:rStyle w:val="Fotnotsreferens"/>
          <w:rFonts w:ascii="Times New Roman" w:hAnsi="Times New Roman" w:cs="Times New Roman"/>
          <w:lang w:val="en-US"/>
        </w:rPr>
        <w:footnoteRef/>
      </w:r>
      <w:r w:rsidRPr="005E3CB4">
        <w:rPr>
          <w:rFonts w:ascii="Times New Roman" w:hAnsi="Times New Roman" w:cs="Times New Roman"/>
          <w:lang w:val="en-US"/>
        </w:rPr>
        <w:t xml:space="preserve"> Public Health Agency. 2020. Bekräftade fall i Sverige – daglig uppdatering [Confirmed Swedish cases – daily updating]. </w:t>
      </w:r>
      <w:hyperlink r:id="rId27" w:history="1">
        <w:r w:rsidRPr="005E3CB4">
          <w:rPr>
            <w:rStyle w:val="Hyperlnk"/>
            <w:rFonts w:ascii="Times New Roman" w:hAnsi="Times New Roman" w:cs="Times New Roman"/>
            <w:lang w:val="en-US"/>
          </w:rPr>
          <w:t>https://experience.arcgis.com/experience/09f821667ce64bf7be6f9f87457ed9aa</w:t>
        </w:r>
      </w:hyperlink>
      <w:r w:rsidRPr="005E3CB4">
        <w:rPr>
          <w:rFonts w:ascii="Times New Roman" w:hAnsi="Times New Roman" w:cs="Times New Roman"/>
          <w:lang w:val="en-US"/>
        </w:rPr>
        <w:t xml:space="preserve">. Retrieved 22.04.2020. </w:t>
      </w:r>
    </w:p>
  </w:footnote>
  <w:footnote w:id="28">
    <w:p w14:paraId="20188812" w14:textId="410AE6A2" w:rsidR="007067CC" w:rsidRPr="005E3CB4" w:rsidRDefault="007067CC" w:rsidP="00017BD2">
      <w:pPr>
        <w:pStyle w:val="Fotnotstext"/>
        <w:rPr>
          <w:rFonts w:ascii="Times New Roman" w:hAnsi="Times New Roman" w:cs="Times New Roman"/>
        </w:rPr>
      </w:pPr>
      <w:r w:rsidRPr="005E3CB4">
        <w:rPr>
          <w:rStyle w:val="Fotnotsreferens"/>
          <w:rFonts w:ascii="Times New Roman" w:hAnsi="Times New Roman" w:cs="Times New Roman"/>
          <w:lang w:val="en-US"/>
        </w:rPr>
        <w:footnoteRef/>
      </w:r>
      <w:r w:rsidRPr="005E3CB4">
        <w:rPr>
          <w:rFonts w:ascii="Times New Roman" w:hAnsi="Times New Roman" w:cs="Times New Roman"/>
          <w:lang w:val="en-US"/>
        </w:rPr>
        <w:t xml:space="preserve"> Public Health Agency. </w:t>
      </w:r>
      <w:r w:rsidRPr="007067CC">
        <w:rPr>
          <w:rFonts w:ascii="Times New Roman" w:hAnsi="Times New Roman" w:cs="Times New Roman"/>
        </w:rPr>
        <w:t xml:space="preserve">2020. Bekräftade fall i Sverige – daglig uppdatering [Confirmed Swedish cases – daily updating]. </w:t>
      </w:r>
      <w:hyperlink r:id="rId28" w:history="1">
        <w:r w:rsidRPr="00241C2F">
          <w:rPr>
            <w:rStyle w:val="Hyperlnk"/>
            <w:rFonts w:ascii="Times New Roman" w:hAnsi="Times New Roman" w:cs="Times New Roman"/>
            <w:lang w:val="en-US"/>
          </w:rPr>
          <w:t>https://experience.arcgis.com/experience/09f821667ce64bf7be6f9f87457ed9aa</w:t>
        </w:r>
      </w:hyperlink>
      <w:r w:rsidRPr="00241C2F">
        <w:rPr>
          <w:rFonts w:ascii="Times New Roman" w:hAnsi="Times New Roman" w:cs="Times New Roman"/>
          <w:lang w:val="en-US"/>
        </w:rPr>
        <w:t xml:space="preserve">. </w:t>
      </w:r>
      <w:r w:rsidRPr="005E3CB4">
        <w:rPr>
          <w:rFonts w:ascii="Times New Roman" w:hAnsi="Times New Roman" w:cs="Times New Roman"/>
        </w:rPr>
        <w:t xml:space="preserve">Retrieved </w:t>
      </w:r>
      <w:r w:rsidRPr="005E3CB4">
        <w:rPr>
          <w:rFonts w:ascii="Times New Roman" w:hAnsi="Times New Roman" w:cs="Times New Roman"/>
          <w:lang w:val="en-US"/>
        </w:rPr>
        <w:t>22.04.2020</w:t>
      </w:r>
      <w:r w:rsidRPr="005E3CB4">
        <w:rPr>
          <w:rFonts w:ascii="Times New Roman" w:hAnsi="Times New Roman" w:cs="Times New Roman"/>
        </w:rPr>
        <w:t xml:space="preserve">. </w:t>
      </w:r>
    </w:p>
    <w:p w14:paraId="6828D847" w14:textId="77777777" w:rsidR="007067CC" w:rsidRPr="005E3CB4" w:rsidRDefault="007067CC" w:rsidP="00017BD2">
      <w:pPr>
        <w:pStyle w:val="Fotnotstext"/>
        <w:rPr>
          <w:rFonts w:ascii="Times New Roman" w:hAnsi="Times New Roman" w:cs="Times New Roman"/>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4256679"/>
      <w:docPartObj>
        <w:docPartGallery w:val="Page Numbers (Top of Page)"/>
        <w:docPartUnique/>
      </w:docPartObj>
    </w:sdtPr>
    <w:sdtEndPr/>
    <w:sdtContent>
      <w:p w14:paraId="52F6B631" w14:textId="2548C9DC" w:rsidR="007067CC" w:rsidRDefault="007067CC">
        <w:pPr>
          <w:pStyle w:val="Sidhuvud"/>
          <w:jc w:val="right"/>
        </w:pPr>
        <w:r>
          <w:fldChar w:fldCharType="begin"/>
        </w:r>
        <w:r>
          <w:instrText>PAGE   \* MERGEFORMAT</w:instrText>
        </w:r>
        <w:r>
          <w:fldChar w:fldCharType="separate"/>
        </w:r>
        <w:r w:rsidR="00B43585">
          <w:rPr>
            <w:noProof/>
          </w:rPr>
          <w:t>14</w:t>
        </w:r>
        <w:r>
          <w:fldChar w:fldCharType="end"/>
        </w:r>
      </w:p>
    </w:sdtContent>
  </w:sdt>
  <w:p w14:paraId="453E9B01" w14:textId="77777777" w:rsidR="007067CC" w:rsidRDefault="007067CC">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552"/>
    <w:rsid w:val="00005E65"/>
    <w:rsid w:val="00011553"/>
    <w:rsid w:val="000118CE"/>
    <w:rsid w:val="00011E03"/>
    <w:rsid w:val="00014456"/>
    <w:rsid w:val="00017BD2"/>
    <w:rsid w:val="000442EB"/>
    <w:rsid w:val="000454EF"/>
    <w:rsid w:val="000736C2"/>
    <w:rsid w:val="00075323"/>
    <w:rsid w:val="0009472E"/>
    <w:rsid w:val="000954C2"/>
    <w:rsid w:val="000A04DE"/>
    <w:rsid w:val="000B3BDF"/>
    <w:rsid w:val="000B5B9E"/>
    <w:rsid w:val="000B72AF"/>
    <w:rsid w:val="000C7EE2"/>
    <w:rsid w:val="000F25A0"/>
    <w:rsid w:val="000F71F4"/>
    <w:rsid w:val="00103CB2"/>
    <w:rsid w:val="001056DB"/>
    <w:rsid w:val="001100FC"/>
    <w:rsid w:val="00115200"/>
    <w:rsid w:val="00115DB9"/>
    <w:rsid w:val="00115E8B"/>
    <w:rsid w:val="00116355"/>
    <w:rsid w:val="00130EF4"/>
    <w:rsid w:val="00134555"/>
    <w:rsid w:val="00145643"/>
    <w:rsid w:val="0014735D"/>
    <w:rsid w:val="0015118C"/>
    <w:rsid w:val="00152316"/>
    <w:rsid w:val="00155874"/>
    <w:rsid w:val="00156C8E"/>
    <w:rsid w:val="00162105"/>
    <w:rsid w:val="00166B3E"/>
    <w:rsid w:val="001675BE"/>
    <w:rsid w:val="00174C47"/>
    <w:rsid w:val="00184B65"/>
    <w:rsid w:val="00187AE3"/>
    <w:rsid w:val="00187AF8"/>
    <w:rsid w:val="00197AA6"/>
    <w:rsid w:val="001A3602"/>
    <w:rsid w:val="001B413A"/>
    <w:rsid w:val="001B4851"/>
    <w:rsid w:val="001B571B"/>
    <w:rsid w:val="001C377D"/>
    <w:rsid w:val="001D4FE9"/>
    <w:rsid w:val="001D6D87"/>
    <w:rsid w:val="001E3F48"/>
    <w:rsid w:val="001E5C78"/>
    <w:rsid w:val="001E77A4"/>
    <w:rsid w:val="00204AAE"/>
    <w:rsid w:val="00216082"/>
    <w:rsid w:val="00222489"/>
    <w:rsid w:val="002260D8"/>
    <w:rsid w:val="002274DC"/>
    <w:rsid w:val="00233270"/>
    <w:rsid w:val="002372C8"/>
    <w:rsid w:val="00240802"/>
    <w:rsid w:val="00241C2F"/>
    <w:rsid w:val="00257D69"/>
    <w:rsid w:val="0027404B"/>
    <w:rsid w:val="00282EC6"/>
    <w:rsid w:val="00297124"/>
    <w:rsid w:val="00297E2E"/>
    <w:rsid w:val="002A0B3A"/>
    <w:rsid w:val="002A4064"/>
    <w:rsid w:val="002B059C"/>
    <w:rsid w:val="002B20F6"/>
    <w:rsid w:val="002B765A"/>
    <w:rsid w:val="002C5D4C"/>
    <w:rsid w:val="002C6553"/>
    <w:rsid w:val="002E30E7"/>
    <w:rsid w:val="002E6CFD"/>
    <w:rsid w:val="002E7739"/>
    <w:rsid w:val="002F04D7"/>
    <w:rsid w:val="002F54DF"/>
    <w:rsid w:val="002F61AF"/>
    <w:rsid w:val="002F79B3"/>
    <w:rsid w:val="00303D53"/>
    <w:rsid w:val="003047A3"/>
    <w:rsid w:val="00305A08"/>
    <w:rsid w:val="00310DAA"/>
    <w:rsid w:val="0031316C"/>
    <w:rsid w:val="00313C1E"/>
    <w:rsid w:val="00323B5D"/>
    <w:rsid w:val="00323F3A"/>
    <w:rsid w:val="00327884"/>
    <w:rsid w:val="003436B2"/>
    <w:rsid w:val="00345D58"/>
    <w:rsid w:val="00347EBB"/>
    <w:rsid w:val="003511E1"/>
    <w:rsid w:val="003512CD"/>
    <w:rsid w:val="0035292A"/>
    <w:rsid w:val="00355552"/>
    <w:rsid w:val="00372AE6"/>
    <w:rsid w:val="003730A8"/>
    <w:rsid w:val="00376700"/>
    <w:rsid w:val="003773A8"/>
    <w:rsid w:val="00385FF9"/>
    <w:rsid w:val="00391868"/>
    <w:rsid w:val="003A20CA"/>
    <w:rsid w:val="003B5936"/>
    <w:rsid w:val="003C0160"/>
    <w:rsid w:val="003C6E4A"/>
    <w:rsid w:val="003D03DD"/>
    <w:rsid w:val="003D2D3F"/>
    <w:rsid w:val="003D7064"/>
    <w:rsid w:val="003F3DD7"/>
    <w:rsid w:val="004001C5"/>
    <w:rsid w:val="00404F9B"/>
    <w:rsid w:val="004065E9"/>
    <w:rsid w:val="00411C14"/>
    <w:rsid w:val="00430B55"/>
    <w:rsid w:val="00431CB1"/>
    <w:rsid w:val="004346EC"/>
    <w:rsid w:val="00441428"/>
    <w:rsid w:val="00441DB5"/>
    <w:rsid w:val="0044321E"/>
    <w:rsid w:val="00443843"/>
    <w:rsid w:val="004454B2"/>
    <w:rsid w:val="00447E11"/>
    <w:rsid w:val="00451152"/>
    <w:rsid w:val="00455B63"/>
    <w:rsid w:val="004627F9"/>
    <w:rsid w:val="00472E10"/>
    <w:rsid w:val="00476A19"/>
    <w:rsid w:val="004773FE"/>
    <w:rsid w:val="00483358"/>
    <w:rsid w:val="004875FE"/>
    <w:rsid w:val="00487C07"/>
    <w:rsid w:val="00495016"/>
    <w:rsid w:val="00496FA5"/>
    <w:rsid w:val="004972E1"/>
    <w:rsid w:val="004A29D1"/>
    <w:rsid w:val="004A301E"/>
    <w:rsid w:val="004A344C"/>
    <w:rsid w:val="004A3E3B"/>
    <w:rsid w:val="004A6604"/>
    <w:rsid w:val="004B2848"/>
    <w:rsid w:val="004B39C6"/>
    <w:rsid w:val="004C0084"/>
    <w:rsid w:val="004C3F46"/>
    <w:rsid w:val="004D6E71"/>
    <w:rsid w:val="004E21EF"/>
    <w:rsid w:val="004E2938"/>
    <w:rsid w:val="004E4009"/>
    <w:rsid w:val="004F1663"/>
    <w:rsid w:val="004F3F10"/>
    <w:rsid w:val="004F56F8"/>
    <w:rsid w:val="004F670F"/>
    <w:rsid w:val="004F75E9"/>
    <w:rsid w:val="00501C14"/>
    <w:rsid w:val="00502A94"/>
    <w:rsid w:val="00504896"/>
    <w:rsid w:val="005053DF"/>
    <w:rsid w:val="00517F0D"/>
    <w:rsid w:val="005417DB"/>
    <w:rsid w:val="00546144"/>
    <w:rsid w:val="0055510A"/>
    <w:rsid w:val="005563C0"/>
    <w:rsid w:val="00557D17"/>
    <w:rsid w:val="00567231"/>
    <w:rsid w:val="005672A2"/>
    <w:rsid w:val="00575427"/>
    <w:rsid w:val="00580987"/>
    <w:rsid w:val="00581C24"/>
    <w:rsid w:val="005944A8"/>
    <w:rsid w:val="005A04EE"/>
    <w:rsid w:val="005A06F3"/>
    <w:rsid w:val="005A1465"/>
    <w:rsid w:val="005A2894"/>
    <w:rsid w:val="005A7CDD"/>
    <w:rsid w:val="005B2CAA"/>
    <w:rsid w:val="005B5E5B"/>
    <w:rsid w:val="005C5DDC"/>
    <w:rsid w:val="005D7932"/>
    <w:rsid w:val="005E3CB4"/>
    <w:rsid w:val="005E72E1"/>
    <w:rsid w:val="005F1F98"/>
    <w:rsid w:val="00602D53"/>
    <w:rsid w:val="006049A3"/>
    <w:rsid w:val="00607252"/>
    <w:rsid w:val="00615FDE"/>
    <w:rsid w:val="00623313"/>
    <w:rsid w:val="006255B5"/>
    <w:rsid w:val="00652B39"/>
    <w:rsid w:val="00657137"/>
    <w:rsid w:val="00670446"/>
    <w:rsid w:val="0067763B"/>
    <w:rsid w:val="006813A9"/>
    <w:rsid w:val="00681761"/>
    <w:rsid w:val="00690DE8"/>
    <w:rsid w:val="00696999"/>
    <w:rsid w:val="006C2EE9"/>
    <w:rsid w:val="006C350F"/>
    <w:rsid w:val="006C49BC"/>
    <w:rsid w:val="006D4E60"/>
    <w:rsid w:val="006E0362"/>
    <w:rsid w:val="006E5D32"/>
    <w:rsid w:val="006E5D62"/>
    <w:rsid w:val="006F024A"/>
    <w:rsid w:val="006F0262"/>
    <w:rsid w:val="007067CC"/>
    <w:rsid w:val="00706834"/>
    <w:rsid w:val="00711AD4"/>
    <w:rsid w:val="007224F7"/>
    <w:rsid w:val="00724CCF"/>
    <w:rsid w:val="00733C7F"/>
    <w:rsid w:val="007443F7"/>
    <w:rsid w:val="00746369"/>
    <w:rsid w:val="00752A33"/>
    <w:rsid w:val="00754AB5"/>
    <w:rsid w:val="00760A11"/>
    <w:rsid w:val="00767AD9"/>
    <w:rsid w:val="00767B42"/>
    <w:rsid w:val="00773210"/>
    <w:rsid w:val="00773E41"/>
    <w:rsid w:val="00776EA8"/>
    <w:rsid w:val="00783964"/>
    <w:rsid w:val="007839D9"/>
    <w:rsid w:val="00784450"/>
    <w:rsid w:val="0078594B"/>
    <w:rsid w:val="007907D3"/>
    <w:rsid w:val="00796115"/>
    <w:rsid w:val="007A7494"/>
    <w:rsid w:val="007B1A4A"/>
    <w:rsid w:val="007B2397"/>
    <w:rsid w:val="007B274D"/>
    <w:rsid w:val="007C11FC"/>
    <w:rsid w:val="007C38C9"/>
    <w:rsid w:val="007C77B9"/>
    <w:rsid w:val="007D126C"/>
    <w:rsid w:val="00801C5F"/>
    <w:rsid w:val="00812413"/>
    <w:rsid w:val="00816E85"/>
    <w:rsid w:val="00834687"/>
    <w:rsid w:val="00840044"/>
    <w:rsid w:val="00842565"/>
    <w:rsid w:val="008467D1"/>
    <w:rsid w:val="00847182"/>
    <w:rsid w:val="00847634"/>
    <w:rsid w:val="00853103"/>
    <w:rsid w:val="00853195"/>
    <w:rsid w:val="008610CC"/>
    <w:rsid w:val="00866870"/>
    <w:rsid w:val="00885E42"/>
    <w:rsid w:val="00892EAF"/>
    <w:rsid w:val="00895789"/>
    <w:rsid w:val="008A5F3E"/>
    <w:rsid w:val="008A6EF5"/>
    <w:rsid w:val="008B1AD4"/>
    <w:rsid w:val="008B2704"/>
    <w:rsid w:val="008B331C"/>
    <w:rsid w:val="008B4598"/>
    <w:rsid w:val="008B554E"/>
    <w:rsid w:val="008B7953"/>
    <w:rsid w:val="008C22A3"/>
    <w:rsid w:val="008C4869"/>
    <w:rsid w:val="008D1433"/>
    <w:rsid w:val="008D1EDF"/>
    <w:rsid w:val="008E2CCD"/>
    <w:rsid w:val="008E49D4"/>
    <w:rsid w:val="008F067B"/>
    <w:rsid w:val="008F06BE"/>
    <w:rsid w:val="008F6EC4"/>
    <w:rsid w:val="009001CC"/>
    <w:rsid w:val="00902D1D"/>
    <w:rsid w:val="00905664"/>
    <w:rsid w:val="00906B48"/>
    <w:rsid w:val="00910535"/>
    <w:rsid w:val="00915D28"/>
    <w:rsid w:val="00921652"/>
    <w:rsid w:val="00933F8A"/>
    <w:rsid w:val="00937301"/>
    <w:rsid w:val="0094136B"/>
    <w:rsid w:val="0094155D"/>
    <w:rsid w:val="00942E8A"/>
    <w:rsid w:val="00946A28"/>
    <w:rsid w:val="009477D7"/>
    <w:rsid w:val="009519D1"/>
    <w:rsid w:val="00951C39"/>
    <w:rsid w:val="00963F94"/>
    <w:rsid w:val="00965766"/>
    <w:rsid w:val="00971AE2"/>
    <w:rsid w:val="00975F82"/>
    <w:rsid w:val="0097710F"/>
    <w:rsid w:val="009775E8"/>
    <w:rsid w:val="0098082A"/>
    <w:rsid w:val="009833F3"/>
    <w:rsid w:val="00994384"/>
    <w:rsid w:val="009A0751"/>
    <w:rsid w:val="009B03FC"/>
    <w:rsid w:val="009B2273"/>
    <w:rsid w:val="009C18F8"/>
    <w:rsid w:val="009D258E"/>
    <w:rsid w:val="009D6F9B"/>
    <w:rsid w:val="009D7CF1"/>
    <w:rsid w:val="009E0DD9"/>
    <w:rsid w:val="009F28C9"/>
    <w:rsid w:val="009F7DE9"/>
    <w:rsid w:val="00A02560"/>
    <w:rsid w:val="00A02A3A"/>
    <w:rsid w:val="00A15C9D"/>
    <w:rsid w:val="00A15E30"/>
    <w:rsid w:val="00A16D33"/>
    <w:rsid w:val="00A22AF9"/>
    <w:rsid w:val="00A22B47"/>
    <w:rsid w:val="00A25697"/>
    <w:rsid w:val="00A25FD8"/>
    <w:rsid w:val="00A2686A"/>
    <w:rsid w:val="00A27555"/>
    <w:rsid w:val="00A34A3D"/>
    <w:rsid w:val="00A351B8"/>
    <w:rsid w:val="00A41727"/>
    <w:rsid w:val="00A42C2A"/>
    <w:rsid w:val="00A4407C"/>
    <w:rsid w:val="00A50F2F"/>
    <w:rsid w:val="00A545D5"/>
    <w:rsid w:val="00A551BF"/>
    <w:rsid w:val="00A565B8"/>
    <w:rsid w:val="00A57B10"/>
    <w:rsid w:val="00A636A4"/>
    <w:rsid w:val="00A66CDF"/>
    <w:rsid w:val="00A77F00"/>
    <w:rsid w:val="00A92046"/>
    <w:rsid w:val="00A93D44"/>
    <w:rsid w:val="00AA280E"/>
    <w:rsid w:val="00AA7E6B"/>
    <w:rsid w:val="00AB037F"/>
    <w:rsid w:val="00AC2F49"/>
    <w:rsid w:val="00AC5D27"/>
    <w:rsid w:val="00AC602D"/>
    <w:rsid w:val="00AD17CF"/>
    <w:rsid w:val="00AD1B5C"/>
    <w:rsid w:val="00AD6CC1"/>
    <w:rsid w:val="00AE71A1"/>
    <w:rsid w:val="00AF08FD"/>
    <w:rsid w:val="00AF1A4F"/>
    <w:rsid w:val="00AF2B7D"/>
    <w:rsid w:val="00B01293"/>
    <w:rsid w:val="00B01298"/>
    <w:rsid w:val="00B12632"/>
    <w:rsid w:val="00B13871"/>
    <w:rsid w:val="00B27D55"/>
    <w:rsid w:val="00B371A4"/>
    <w:rsid w:val="00B43585"/>
    <w:rsid w:val="00B60379"/>
    <w:rsid w:val="00B60C32"/>
    <w:rsid w:val="00B61AC3"/>
    <w:rsid w:val="00B63053"/>
    <w:rsid w:val="00B71C38"/>
    <w:rsid w:val="00B72A6F"/>
    <w:rsid w:val="00B74F0D"/>
    <w:rsid w:val="00B7637F"/>
    <w:rsid w:val="00B80C9E"/>
    <w:rsid w:val="00B905E5"/>
    <w:rsid w:val="00BA6252"/>
    <w:rsid w:val="00BB4A49"/>
    <w:rsid w:val="00BB4E5F"/>
    <w:rsid w:val="00BD10AB"/>
    <w:rsid w:val="00BD14E6"/>
    <w:rsid w:val="00BD2531"/>
    <w:rsid w:val="00BD29F9"/>
    <w:rsid w:val="00BD7FE9"/>
    <w:rsid w:val="00BF25CE"/>
    <w:rsid w:val="00BF289D"/>
    <w:rsid w:val="00C04056"/>
    <w:rsid w:val="00C107CE"/>
    <w:rsid w:val="00C13608"/>
    <w:rsid w:val="00C13DA7"/>
    <w:rsid w:val="00C2150A"/>
    <w:rsid w:val="00C223C2"/>
    <w:rsid w:val="00C22F51"/>
    <w:rsid w:val="00C253C0"/>
    <w:rsid w:val="00C25518"/>
    <w:rsid w:val="00C319FA"/>
    <w:rsid w:val="00C36F5C"/>
    <w:rsid w:val="00C445F1"/>
    <w:rsid w:val="00C4653A"/>
    <w:rsid w:val="00C513DC"/>
    <w:rsid w:val="00C51FE5"/>
    <w:rsid w:val="00C52E68"/>
    <w:rsid w:val="00C54493"/>
    <w:rsid w:val="00C55248"/>
    <w:rsid w:val="00C5752B"/>
    <w:rsid w:val="00C62736"/>
    <w:rsid w:val="00C73427"/>
    <w:rsid w:val="00C76673"/>
    <w:rsid w:val="00C81841"/>
    <w:rsid w:val="00C9038B"/>
    <w:rsid w:val="00C90E6B"/>
    <w:rsid w:val="00C91D11"/>
    <w:rsid w:val="00CA00B3"/>
    <w:rsid w:val="00CB07A1"/>
    <w:rsid w:val="00CB0EAF"/>
    <w:rsid w:val="00CB28C4"/>
    <w:rsid w:val="00CB4AD1"/>
    <w:rsid w:val="00CB5A7F"/>
    <w:rsid w:val="00CC3E51"/>
    <w:rsid w:val="00CC50E9"/>
    <w:rsid w:val="00CD1183"/>
    <w:rsid w:val="00CD61C4"/>
    <w:rsid w:val="00CE0B6A"/>
    <w:rsid w:val="00CE67F3"/>
    <w:rsid w:val="00CF063A"/>
    <w:rsid w:val="00CF1FB6"/>
    <w:rsid w:val="00CF7412"/>
    <w:rsid w:val="00CF79E5"/>
    <w:rsid w:val="00D02F37"/>
    <w:rsid w:val="00D10016"/>
    <w:rsid w:val="00D11D68"/>
    <w:rsid w:val="00D13B91"/>
    <w:rsid w:val="00D13F65"/>
    <w:rsid w:val="00D200EF"/>
    <w:rsid w:val="00D20127"/>
    <w:rsid w:val="00D20ECC"/>
    <w:rsid w:val="00D22824"/>
    <w:rsid w:val="00D24A4D"/>
    <w:rsid w:val="00D338AC"/>
    <w:rsid w:val="00D37B69"/>
    <w:rsid w:val="00D4389F"/>
    <w:rsid w:val="00D45029"/>
    <w:rsid w:val="00D45859"/>
    <w:rsid w:val="00D51538"/>
    <w:rsid w:val="00D5168D"/>
    <w:rsid w:val="00D5313F"/>
    <w:rsid w:val="00D54065"/>
    <w:rsid w:val="00D70907"/>
    <w:rsid w:val="00D72B7F"/>
    <w:rsid w:val="00D72C1B"/>
    <w:rsid w:val="00D72F35"/>
    <w:rsid w:val="00D7399E"/>
    <w:rsid w:val="00D74A90"/>
    <w:rsid w:val="00D76EA7"/>
    <w:rsid w:val="00D83485"/>
    <w:rsid w:val="00D85AC6"/>
    <w:rsid w:val="00D8722E"/>
    <w:rsid w:val="00D90128"/>
    <w:rsid w:val="00D95CAC"/>
    <w:rsid w:val="00D96C1D"/>
    <w:rsid w:val="00DA6FA0"/>
    <w:rsid w:val="00DA7CC9"/>
    <w:rsid w:val="00DB0B94"/>
    <w:rsid w:val="00DB1AF9"/>
    <w:rsid w:val="00DB54D2"/>
    <w:rsid w:val="00DB63A2"/>
    <w:rsid w:val="00DB6A87"/>
    <w:rsid w:val="00DB6E9E"/>
    <w:rsid w:val="00DB701C"/>
    <w:rsid w:val="00DB7158"/>
    <w:rsid w:val="00DC1EF6"/>
    <w:rsid w:val="00DC37C1"/>
    <w:rsid w:val="00DE0027"/>
    <w:rsid w:val="00DE7E59"/>
    <w:rsid w:val="00DF2D89"/>
    <w:rsid w:val="00DF3C95"/>
    <w:rsid w:val="00DF5861"/>
    <w:rsid w:val="00DF6BF7"/>
    <w:rsid w:val="00E002D0"/>
    <w:rsid w:val="00E00D7C"/>
    <w:rsid w:val="00E01506"/>
    <w:rsid w:val="00E01D54"/>
    <w:rsid w:val="00E078CD"/>
    <w:rsid w:val="00E20EDC"/>
    <w:rsid w:val="00E21494"/>
    <w:rsid w:val="00E228D1"/>
    <w:rsid w:val="00E23754"/>
    <w:rsid w:val="00E310A6"/>
    <w:rsid w:val="00E43DC6"/>
    <w:rsid w:val="00E502CA"/>
    <w:rsid w:val="00E519CC"/>
    <w:rsid w:val="00E53E61"/>
    <w:rsid w:val="00E60EA5"/>
    <w:rsid w:val="00E66BB1"/>
    <w:rsid w:val="00E70CEE"/>
    <w:rsid w:val="00E725D0"/>
    <w:rsid w:val="00E74A92"/>
    <w:rsid w:val="00E940E3"/>
    <w:rsid w:val="00EA71DD"/>
    <w:rsid w:val="00EB5FC1"/>
    <w:rsid w:val="00EC5C9C"/>
    <w:rsid w:val="00ED20D9"/>
    <w:rsid w:val="00ED6245"/>
    <w:rsid w:val="00F15AE3"/>
    <w:rsid w:val="00F21945"/>
    <w:rsid w:val="00F21E9C"/>
    <w:rsid w:val="00F2235B"/>
    <w:rsid w:val="00F27F8F"/>
    <w:rsid w:val="00F302D1"/>
    <w:rsid w:val="00F35065"/>
    <w:rsid w:val="00F4117A"/>
    <w:rsid w:val="00F418CF"/>
    <w:rsid w:val="00F43226"/>
    <w:rsid w:val="00F63F3F"/>
    <w:rsid w:val="00F6461F"/>
    <w:rsid w:val="00F66491"/>
    <w:rsid w:val="00F66ECF"/>
    <w:rsid w:val="00F67EF3"/>
    <w:rsid w:val="00F7414F"/>
    <w:rsid w:val="00F74F44"/>
    <w:rsid w:val="00F82B1A"/>
    <w:rsid w:val="00F83776"/>
    <w:rsid w:val="00F86161"/>
    <w:rsid w:val="00F86DDF"/>
    <w:rsid w:val="00F94529"/>
    <w:rsid w:val="00F96930"/>
    <w:rsid w:val="00F97ECE"/>
    <w:rsid w:val="00FA1FC1"/>
    <w:rsid w:val="00FA3E16"/>
    <w:rsid w:val="00FA429A"/>
    <w:rsid w:val="00FA6887"/>
    <w:rsid w:val="00FA6D1C"/>
    <w:rsid w:val="00FC3447"/>
    <w:rsid w:val="00FD43E2"/>
    <w:rsid w:val="00FE0275"/>
    <w:rsid w:val="00FE4951"/>
    <w:rsid w:val="117B5441"/>
    <w:rsid w:val="1F4FDB4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A5D72"/>
  <w15:chartTrackingRefBased/>
  <w15:docId w15:val="{AE783926-94F6-7E47-A5D0-52B644AC5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B42"/>
    <w:rPr>
      <w:rFonts w:ascii="Times New Roman" w:eastAsia="Times New Roman" w:hAnsi="Times New Roman" w:cs="Times New Roman"/>
    </w:rPr>
  </w:style>
  <w:style w:type="paragraph" w:styleId="Rubrik1">
    <w:name w:val="heading 1"/>
    <w:basedOn w:val="Normal"/>
    <w:link w:val="Rubrik1Char"/>
    <w:uiPriority w:val="9"/>
    <w:qFormat/>
    <w:rsid w:val="00E53E61"/>
    <w:pPr>
      <w:spacing w:before="100" w:beforeAutospacing="1" w:after="100" w:afterAutospacing="1"/>
      <w:outlineLvl w:val="0"/>
    </w:pPr>
    <w:rPr>
      <w:b/>
      <w:bCs/>
      <w:kern w:val="36"/>
      <w:sz w:val="48"/>
      <w:szCs w:val="48"/>
      <w:lang w:eastAsia="sv-SE"/>
    </w:rPr>
  </w:style>
  <w:style w:type="paragraph" w:styleId="Rubrik2">
    <w:name w:val="heading 2"/>
    <w:basedOn w:val="Normal"/>
    <w:next w:val="Normal"/>
    <w:link w:val="Rubrik2Char"/>
    <w:uiPriority w:val="9"/>
    <w:semiHidden/>
    <w:unhideWhenUsed/>
    <w:qFormat/>
    <w:rsid w:val="001C377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C25518"/>
    <w:rPr>
      <w:rFonts w:eastAsiaTheme="minorHAnsi"/>
      <w:sz w:val="18"/>
      <w:szCs w:val="18"/>
    </w:rPr>
  </w:style>
  <w:style w:type="character" w:customStyle="1" w:styleId="BallongtextChar">
    <w:name w:val="Ballongtext Char"/>
    <w:basedOn w:val="Standardstycketeckensnitt"/>
    <w:link w:val="Ballongtext"/>
    <w:uiPriority w:val="99"/>
    <w:semiHidden/>
    <w:rsid w:val="00C25518"/>
    <w:rPr>
      <w:rFonts w:ascii="Times New Roman" w:hAnsi="Times New Roman" w:cs="Times New Roman"/>
      <w:sz w:val="18"/>
      <w:szCs w:val="18"/>
    </w:rPr>
  </w:style>
  <w:style w:type="table" w:styleId="Tabellrutnt">
    <w:name w:val="Table Grid"/>
    <w:basedOn w:val="Normaltabell"/>
    <w:uiPriority w:val="39"/>
    <w:rsid w:val="002F79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sreferens">
    <w:name w:val="annotation reference"/>
    <w:basedOn w:val="Standardstycketeckensnitt"/>
    <w:uiPriority w:val="99"/>
    <w:semiHidden/>
    <w:unhideWhenUsed/>
    <w:rsid w:val="00816E85"/>
    <w:rPr>
      <w:sz w:val="16"/>
      <w:szCs w:val="16"/>
    </w:rPr>
  </w:style>
  <w:style w:type="paragraph" w:styleId="Kommentarer">
    <w:name w:val="annotation text"/>
    <w:basedOn w:val="Normal"/>
    <w:link w:val="KommentarerChar"/>
    <w:uiPriority w:val="99"/>
    <w:semiHidden/>
    <w:unhideWhenUsed/>
    <w:rsid w:val="00816E85"/>
    <w:rPr>
      <w:rFonts w:asciiTheme="minorHAnsi" w:eastAsiaTheme="minorHAnsi" w:hAnsiTheme="minorHAnsi" w:cstheme="minorBidi"/>
      <w:sz w:val="20"/>
      <w:szCs w:val="20"/>
    </w:rPr>
  </w:style>
  <w:style w:type="character" w:customStyle="1" w:styleId="KommentarerChar">
    <w:name w:val="Kommentarer Char"/>
    <w:basedOn w:val="Standardstycketeckensnitt"/>
    <w:link w:val="Kommentarer"/>
    <w:uiPriority w:val="99"/>
    <w:semiHidden/>
    <w:rsid w:val="00816E85"/>
    <w:rPr>
      <w:sz w:val="20"/>
      <w:szCs w:val="20"/>
    </w:rPr>
  </w:style>
  <w:style w:type="paragraph" w:styleId="Kommentarsmne">
    <w:name w:val="annotation subject"/>
    <w:basedOn w:val="Kommentarer"/>
    <w:next w:val="Kommentarer"/>
    <w:link w:val="KommentarsmneChar"/>
    <w:uiPriority w:val="99"/>
    <w:semiHidden/>
    <w:unhideWhenUsed/>
    <w:rsid w:val="00816E85"/>
    <w:rPr>
      <w:b/>
      <w:bCs/>
    </w:rPr>
  </w:style>
  <w:style w:type="character" w:customStyle="1" w:styleId="KommentarsmneChar">
    <w:name w:val="Kommentarsämne Char"/>
    <w:basedOn w:val="KommentarerChar"/>
    <w:link w:val="Kommentarsmne"/>
    <w:uiPriority w:val="99"/>
    <w:semiHidden/>
    <w:rsid w:val="00816E85"/>
    <w:rPr>
      <w:b/>
      <w:bCs/>
      <w:sz w:val="20"/>
      <w:szCs w:val="20"/>
    </w:rPr>
  </w:style>
  <w:style w:type="character" w:styleId="Hyperlnk">
    <w:name w:val="Hyperlink"/>
    <w:basedOn w:val="Standardstycketeckensnitt"/>
    <w:uiPriority w:val="99"/>
    <w:unhideWhenUsed/>
    <w:rsid w:val="003A20CA"/>
    <w:rPr>
      <w:color w:val="0563C1" w:themeColor="hyperlink"/>
      <w:u w:val="single"/>
    </w:rPr>
  </w:style>
  <w:style w:type="paragraph" w:styleId="Slutkommentar">
    <w:name w:val="endnote text"/>
    <w:basedOn w:val="Normal"/>
    <w:link w:val="SlutkommentarChar"/>
    <w:uiPriority w:val="99"/>
    <w:semiHidden/>
    <w:unhideWhenUsed/>
    <w:rsid w:val="004A301E"/>
    <w:rPr>
      <w:rFonts w:asciiTheme="minorHAnsi" w:eastAsiaTheme="minorHAnsi" w:hAnsiTheme="minorHAnsi" w:cstheme="minorBidi"/>
      <w:sz w:val="20"/>
      <w:szCs w:val="20"/>
    </w:rPr>
  </w:style>
  <w:style w:type="character" w:customStyle="1" w:styleId="SlutkommentarChar">
    <w:name w:val="Slutkommentar Char"/>
    <w:basedOn w:val="Standardstycketeckensnitt"/>
    <w:link w:val="Slutkommentar"/>
    <w:uiPriority w:val="99"/>
    <w:semiHidden/>
    <w:rsid w:val="004A301E"/>
    <w:rPr>
      <w:sz w:val="20"/>
      <w:szCs w:val="20"/>
    </w:rPr>
  </w:style>
  <w:style w:type="character" w:styleId="Slutkommentarsreferens">
    <w:name w:val="endnote reference"/>
    <w:basedOn w:val="Standardstycketeckensnitt"/>
    <w:uiPriority w:val="99"/>
    <w:semiHidden/>
    <w:unhideWhenUsed/>
    <w:rsid w:val="004A301E"/>
    <w:rPr>
      <w:vertAlign w:val="superscript"/>
    </w:rPr>
  </w:style>
  <w:style w:type="paragraph" w:styleId="Revision">
    <w:name w:val="Revision"/>
    <w:hidden/>
    <w:uiPriority w:val="99"/>
    <w:semiHidden/>
    <w:rsid w:val="00CF79E5"/>
  </w:style>
  <w:style w:type="character" w:styleId="AnvndHyperlnk">
    <w:name w:val="FollowedHyperlink"/>
    <w:basedOn w:val="Standardstycketeckensnitt"/>
    <w:uiPriority w:val="99"/>
    <w:semiHidden/>
    <w:unhideWhenUsed/>
    <w:rsid w:val="00975F82"/>
    <w:rPr>
      <w:color w:val="954F72" w:themeColor="followedHyperlink"/>
      <w:u w:val="single"/>
    </w:rPr>
  </w:style>
  <w:style w:type="paragraph" w:styleId="Fotnotstext">
    <w:name w:val="footnote text"/>
    <w:basedOn w:val="Normal"/>
    <w:link w:val="FotnotstextChar"/>
    <w:uiPriority w:val="99"/>
    <w:semiHidden/>
    <w:unhideWhenUsed/>
    <w:rsid w:val="008E2CCD"/>
    <w:rPr>
      <w:rFonts w:asciiTheme="minorHAnsi" w:eastAsiaTheme="minorHAnsi" w:hAnsiTheme="minorHAnsi" w:cstheme="minorBidi"/>
      <w:sz w:val="20"/>
      <w:szCs w:val="20"/>
    </w:rPr>
  </w:style>
  <w:style w:type="character" w:customStyle="1" w:styleId="FotnotstextChar">
    <w:name w:val="Fotnotstext Char"/>
    <w:basedOn w:val="Standardstycketeckensnitt"/>
    <w:link w:val="Fotnotstext"/>
    <w:uiPriority w:val="99"/>
    <w:semiHidden/>
    <w:rsid w:val="008E2CCD"/>
    <w:rPr>
      <w:sz w:val="20"/>
      <w:szCs w:val="20"/>
    </w:rPr>
  </w:style>
  <w:style w:type="character" w:styleId="Fotnotsreferens">
    <w:name w:val="footnote reference"/>
    <w:basedOn w:val="Standardstycketeckensnitt"/>
    <w:uiPriority w:val="99"/>
    <w:semiHidden/>
    <w:unhideWhenUsed/>
    <w:rsid w:val="008E2CCD"/>
    <w:rPr>
      <w:vertAlign w:val="superscript"/>
    </w:rPr>
  </w:style>
  <w:style w:type="character" w:customStyle="1" w:styleId="UnresolvedMention1">
    <w:name w:val="Unresolved Mention1"/>
    <w:basedOn w:val="Standardstycketeckensnitt"/>
    <w:uiPriority w:val="99"/>
    <w:semiHidden/>
    <w:unhideWhenUsed/>
    <w:rsid w:val="00B61AC3"/>
    <w:rPr>
      <w:color w:val="605E5C"/>
      <w:shd w:val="clear" w:color="auto" w:fill="E1DFDD"/>
    </w:rPr>
  </w:style>
  <w:style w:type="character" w:styleId="Stark">
    <w:name w:val="Strong"/>
    <w:basedOn w:val="Standardstycketeckensnitt"/>
    <w:uiPriority w:val="22"/>
    <w:qFormat/>
    <w:rsid w:val="003C6E4A"/>
    <w:rPr>
      <w:b/>
      <w:bCs/>
    </w:rPr>
  </w:style>
  <w:style w:type="character" w:customStyle="1" w:styleId="Rubrik1Char">
    <w:name w:val="Rubrik 1 Char"/>
    <w:basedOn w:val="Standardstycketeckensnitt"/>
    <w:link w:val="Rubrik1"/>
    <w:uiPriority w:val="9"/>
    <w:rsid w:val="00E53E61"/>
    <w:rPr>
      <w:rFonts w:ascii="Times New Roman" w:eastAsia="Times New Roman" w:hAnsi="Times New Roman" w:cs="Times New Roman"/>
      <w:b/>
      <w:bCs/>
      <w:kern w:val="36"/>
      <w:sz w:val="48"/>
      <w:szCs w:val="48"/>
      <w:lang w:eastAsia="sv-SE"/>
    </w:rPr>
  </w:style>
  <w:style w:type="paragraph" w:styleId="Oformateradtext">
    <w:name w:val="Plain Text"/>
    <w:basedOn w:val="Normal"/>
    <w:link w:val="OformateradtextChar"/>
    <w:uiPriority w:val="99"/>
    <w:unhideWhenUsed/>
    <w:rsid w:val="0044321E"/>
    <w:rPr>
      <w:rFonts w:ascii="Consolas" w:eastAsiaTheme="minorHAnsi" w:hAnsi="Consolas" w:cs="Consolas"/>
      <w:sz w:val="21"/>
      <w:szCs w:val="21"/>
    </w:rPr>
  </w:style>
  <w:style w:type="character" w:customStyle="1" w:styleId="OformateradtextChar">
    <w:name w:val="Oformaterad text Char"/>
    <w:basedOn w:val="Standardstycketeckensnitt"/>
    <w:link w:val="Oformateradtext"/>
    <w:uiPriority w:val="99"/>
    <w:rsid w:val="0044321E"/>
    <w:rPr>
      <w:rFonts w:ascii="Consolas" w:hAnsi="Consolas" w:cs="Consolas"/>
      <w:sz w:val="21"/>
      <w:szCs w:val="21"/>
    </w:rPr>
  </w:style>
  <w:style w:type="paragraph" w:styleId="Normalwebb">
    <w:name w:val="Normal (Web)"/>
    <w:basedOn w:val="Normal"/>
    <w:uiPriority w:val="99"/>
    <w:semiHidden/>
    <w:unhideWhenUsed/>
    <w:rsid w:val="0044321E"/>
    <w:pPr>
      <w:spacing w:before="100" w:beforeAutospacing="1" w:after="100" w:afterAutospacing="1"/>
    </w:pPr>
  </w:style>
  <w:style w:type="paragraph" w:styleId="Liststycke">
    <w:name w:val="List Paragraph"/>
    <w:basedOn w:val="Normal"/>
    <w:uiPriority w:val="34"/>
    <w:qFormat/>
    <w:rsid w:val="00C319FA"/>
    <w:pPr>
      <w:ind w:left="720"/>
      <w:contextualSpacing/>
    </w:pPr>
  </w:style>
  <w:style w:type="character" w:customStyle="1" w:styleId="Rubrik2Char">
    <w:name w:val="Rubrik 2 Char"/>
    <w:basedOn w:val="Standardstycketeckensnitt"/>
    <w:link w:val="Rubrik2"/>
    <w:uiPriority w:val="9"/>
    <w:semiHidden/>
    <w:rsid w:val="001C377D"/>
    <w:rPr>
      <w:rFonts w:asciiTheme="majorHAnsi" w:eastAsiaTheme="majorEastAsia" w:hAnsiTheme="majorHAnsi" w:cstheme="majorBidi"/>
      <w:color w:val="2F5496" w:themeColor="accent1" w:themeShade="BF"/>
      <w:sz w:val="26"/>
      <w:szCs w:val="26"/>
    </w:rPr>
  </w:style>
  <w:style w:type="paragraph" w:styleId="Sidhuvud">
    <w:name w:val="header"/>
    <w:basedOn w:val="Normal"/>
    <w:link w:val="SidhuvudChar"/>
    <w:uiPriority w:val="99"/>
    <w:unhideWhenUsed/>
    <w:rsid w:val="00A351B8"/>
    <w:pPr>
      <w:tabs>
        <w:tab w:val="center" w:pos="4513"/>
        <w:tab w:val="right" w:pos="9026"/>
      </w:tabs>
    </w:pPr>
  </w:style>
  <w:style w:type="character" w:customStyle="1" w:styleId="SidhuvudChar">
    <w:name w:val="Sidhuvud Char"/>
    <w:basedOn w:val="Standardstycketeckensnitt"/>
    <w:link w:val="Sidhuvud"/>
    <w:uiPriority w:val="99"/>
    <w:rsid w:val="00A351B8"/>
    <w:rPr>
      <w:rFonts w:ascii="Times New Roman" w:eastAsia="Times New Roman" w:hAnsi="Times New Roman" w:cs="Times New Roman"/>
    </w:rPr>
  </w:style>
  <w:style w:type="paragraph" w:styleId="Sidfot">
    <w:name w:val="footer"/>
    <w:basedOn w:val="Normal"/>
    <w:link w:val="SidfotChar"/>
    <w:uiPriority w:val="99"/>
    <w:unhideWhenUsed/>
    <w:rsid w:val="00A351B8"/>
    <w:pPr>
      <w:tabs>
        <w:tab w:val="center" w:pos="4513"/>
        <w:tab w:val="right" w:pos="9026"/>
      </w:tabs>
    </w:pPr>
  </w:style>
  <w:style w:type="character" w:customStyle="1" w:styleId="SidfotChar">
    <w:name w:val="Sidfot Char"/>
    <w:basedOn w:val="Standardstycketeckensnitt"/>
    <w:link w:val="Sidfot"/>
    <w:uiPriority w:val="99"/>
    <w:rsid w:val="00A351B8"/>
    <w:rPr>
      <w:rFonts w:ascii="Times New Roman" w:eastAsia="Times New Roman" w:hAnsi="Times New Roman" w:cs="Times New Roman"/>
    </w:rPr>
  </w:style>
  <w:style w:type="character" w:customStyle="1" w:styleId="UnresolvedMention2">
    <w:name w:val="Unresolved Mention2"/>
    <w:basedOn w:val="Standardstycketeckensnitt"/>
    <w:uiPriority w:val="99"/>
    <w:semiHidden/>
    <w:unhideWhenUsed/>
    <w:rsid w:val="008476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2494290">
      <w:bodyDiv w:val="1"/>
      <w:marLeft w:val="0"/>
      <w:marRight w:val="0"/>
      <w:marTop w:val="0"/>
      <w:marBottom w:val="0"/>
      <w:divBdr>
        <w:top w:val="none" w:sz="0" w:space="0" w:color="auto"/>
        <w:left w:val="none" w:sz="0" w:space="0" w:color="auto"/>
        <w:bottom w:val="none" w:sz="0" w:space="0" w:color="auto"/>
        <w:right w:val="none" w:sz="0" w:space="0" w:color="auto"/>
      </w:divBdr>
    </w:div>
    <w:div w:id="338578122">
      <w:bodyDiv w:val="1"/>
      <w:marLeft w:val="0"/>
      <w:marRight w:val="0"/>
      <w:marTop w:val="0"/>
      <w:marBottom w:val="0"/>
      <w:divBdr>
        <w:top w:val="none" w:sz="0" w:space="0" w:color="auto"/>
        <w:left w:val="none" w:sz="0" w:space="0" w:color="auto"/>
        <w:bottom w:val="none" w:sz="0" w:space="0" w:color="auto"/>
        <w:right w:val="none" w:sz="0" w:space="0" w:color="auto"/>
      </w:divBdr>
    </w:div>
    <w:div w:id="415324462">
      <w:bodyDiv w:val="1"/>
      <w:marLeft w:val="0"/>
      <w:marRight w:val="0"/>
      <w:marTop w:val="0"/>
      <w:marBottom w:val="0"/>
      <w:divBdr>
        <w:top w:val="none" w:sz="0" w:space="0" w:color="auto"/>
        <w:left w:val="none" w:sz="0" w:space="0" w:color="auto"/>
        <w:bottom w:val="none" w:sz="0" w:space="0" w:color="auto"/>
        <w:right w:val="none" w:sz="0" w:space="0" w:color="auto"/>
      </w:divBdr>
    </w:div>
    <w:div w:id="519247420">
      <w:bodyDiv w:val="1"/>
      <w:marLeft w:val="0"/>
      <w:marRight w:val="0"/>
      <w:marTop w:val="0"/>
      <w:marBottom w:val="0"/>
      <w:divBdr>
        <w:top w:val="none" w:sz="0" w:space="0" w:color="auto"/>
        <w:left w:val="none" w:sz="0" w:space="0" w:color="auto"/>
        <w:bottom w:val="none" w:sz="0" w:space="0" w:color="auto"/>
        <w:right w:val="none" w:sz="0" w:space="0" w:color="auto"/>
      </w:divBdr>
    </w:div>
    <w:div w:id="564411645">
      <w:bodyDiv w:val="1"/>
      <w:marLeft w:val="0"/>
      <w:marRight w:val="0"/>
      <w:marTop w:val="0"/>
      <w:marBottom w:val="0"/>
      <w:divBdr>
        <w:top w:val="none" w:sz="0" w:space="0" w:color="auto"/>
        <w:left w:val="none" w:sz="0" w:space="0" w:color="auto"/>
        <w:bottom w:val="none" w:sz="0" w:space="0" w:color="auto"/>
        <w:right w:val="none" w:sz="0" w:space="0" w:color="auto"/>
      </w:divBdr>
    </w:div>
    <w:div w:id="595790894">
      <w:bodyDiv w:val="1"/>
      <w:marLeft w:val="0"/>
      <w:marRight w:val="0"/>
      <w:marTop w:val="0"/>
      <w:marBottom w:val="0"/>
      <w:divBdr>
        <w:top w:val="none" w:sz="0" w:space="0" w:color="auto"/>
        <w:left w:val="none" w:sz="0" w:space="0" w:color="auto"/>
        <w:bottom w:val="none" w:sz="0" w:space="0" w:color="auto"/>
        <w:right w:val="none" w:sz="0" w:space="0" w:color="auto"/>
      </w:divBdr>
    </w:div>
    <w:div w:id="610745130">
      <w:bodyDiv w:val="1"/>
      <w:marLeft w:val="0"/>
      <w:marRight w:val="0"/>
      <w:marTop w:val="0"/>
      <w:marBottom w:val="0"/>
      <w:divBdr>
        <w:top w:val="none" w:sz="0" w:space="0" w:color="auto"/>
        <w:left w:val="none" w:sz="0" w:space="0" w:color="auto"/>
        <w:bottom w:val="none" w:sz="0" w:space="0" w:color="auto"/>
        <w:right w:val="none" w:sz="0" w:space="0" w:color="auto"/>
      </w:divBdr>
    </w:div>
    <w:div w:id="652567096">
      <w:bodyDiv w:val="1"/>
      <w:marLeft w:val="0"/>
      <w:marRight w:val="0"/>
      <w:marTop w:val="0"/>
      <w:marBottom w:val="0"/>
      <w:divBdr>
        <w:top w:val="none" w:sz="0" w:space="0" w:color="auto"/>
        <w:left w:val="none" w:sz="0" w:space="0" w:color="auto"/>
        <w:bottom w:val="none" w:sz="0" w:space="0" w:color="auto"/>
        <w:right w:val="none" w:sz="0" w:space="0" w:color="auto"/>
      </w:divBdr>
    </w:div>
    <w:div w:id="786195112">
      <w:bodyDiv w:val="1"/>
      <w:marLeft w:val="0"/>
      <w:marRight w:val="0"/>
      <w:marTop w:val="0"/>
      <w:marBottom w:val="0"/>
      <w:divBdr>
        <w:top w:val="none" w:sz="0" w:space="0" w:color="auto"/>
        <w:left w:val="none" w:sz="0" w:space="0" w:color="auto"/>
        <w:bottom w:val="none" w:sz="0" w:space="0" w:color="auto"/>
        <w:right w:val="none" w:sz="0" w:space="0" w:color="auto"/>
      </w:divBdr>
    </w:div>
    <w:div w:id="812333894">
      <w:bodyDiv w:val="1"/>
      <w:marLeft w:val="0"/>
      <w:marRight w:val="0"/>
      <w:marTop w:val="0"/>
      <w:marBottom w:val="0"/>
      <w:divBdr>
        <w:top w:val="none" w:sz="0" w:space="0" w:color="auto"/>
        <w:left w:val="none" w:sz="0" w:space="0" w:color="auto"/>
        <w:bottom w:val="none" w:sz="0" w:space="0" w:color="auto"/>
        <w:right w:val="none" w:sz="0" w:space="0" w:color="auto"/>
      </w:divBdr>
    </w:div>
    <w:div w:id="826097163">
      <w:bodyDiv w:val="1"/>
      <w:marLeft w:val="0"/>
      <w:marRight w:val="0"/>
      <w:marTop w:val="0"/>
      <w:marBottom w:val="0"/>
      <w:divBdr>
        <w:top w:val="none" w:sz="0" w:space="0" w:color="auto"/>
        <w:left w:val="none" w:sz="0" w:space="0" w:color="auto"/>
        <w:bottom w:val="none" w:sz="0" w:space="0" w:color="auto"/>
        <w:right w:val="none" w:sz="0" w:space="0" w:color="auto"/>
      </w:divBdr>
    </w:div>
    <w:div w:id="876043147">
      <w:bodyDiv w:val="1"/>
      <w:marLeft w:val="0"/>
      <w:marRight w:val="0"/>
      <w:marTop w:val="0"/>
      <w:marBottom w:val="0"/>
      <w:divBdr>
        <w:top w:val="none" w:sz="0" w:space="0" w:color="auto"/>
        <w:left w:val="none" w:sz="0" w:space="0" w:color="auto"/>
        <w:bottom w:val="none" w:sz="0" w:space="0" w:color="auto"/>
        <w:right w:val="none" w:sz="0" w:space="0" w:color="auto"/>
      </w:divBdr>
    </w:div>
    <w:div w:id="997995350">
      <w:bodyDiv w:val="1"/>
      <w:marLeft w:val="0"/>
      <w:marRight w:val="0"/>
      <w:marTop w:val="0"/>
      <w:marBottom w:val="0"/>
      <w:divBdr>
        <w:top w:val="none" w:sz="0" w:space="0" w:color="auto"/>
        <w:left w:val="none" w:sz="0" w:space="0" w:color="auto"/>
        <w:bottom w:val="none" w:sz="0" w:space="0" w:color="auto"/>
        <w:right w:val="none" w:sz="0" w:space="0" w:color="auto"/>
      </w:divBdr>
    </w:div>
    <w:div w:id="1533958571">
      <w:bodyDiv w:val="1"/>
      <w:marLeft w:val="0"/>
      <w:marRight w:val="0"/>
      <w:marTop w:val="0"/>
      <w:marBottom w:val="0"/>
      <w:divBdr>
        <w:top w:val="none" w:sz="0" w:space="0" w:color="auto"/>
        <w:left w:val="none" w:sz="0" w:space="0" w:color="auto"/>
        <w:bottom w:val="none" w:sz="0" w:space="0" w:color="auto"/>
        <w:right w:val="none" w:sz="0" w:space="0" w:color="auto"/>
      </w:divBdr>
    </w:div>
    <w:div w:id="1576890126">
      <w:bodyDiv w:val="1"/>
      <w:marLeft w:val="0"/>
      <w:marRight w:val="0"/>
      <w:marTop w:val="0"/>
      <w:marBottom w:val="0"/>
      <w:divBdr>
        <w:top w:val="none" w:sz="0" w:space="0" w:color="auto"/>
        <w:left w:val="none" w:sz="0" w:space="0" w:color="auto"/>
        <w:bottom w:val="none" w:sz="0" w:space="0" w:color="auto"/>
        <w:right w:val="none" w:sz="0" w:space="0" w:color="auto"/>
      </w:divBdr>
    </w:div>
    <w:div w:id="1887906545">
      <w:bodyDiv w:val="1"/>
      <w:marLeft w:val="0"/>
      <w:marRight w:val="0"/>
      <w:marTop w:val="0"/>
      <w:marBottom w:val="0"/>
      <w:divBdr>
        <w:top w:val="none" w:sz="0" w:space="0" w:color="auto"/>
        <w:left w:val="none" w:sz="0" w:space="0" w:color="auto"/>
        <w:bottom w:val="none" w:sz="0" w:space="0" w:color="auto"/>
        <w:right w:val="none" w:sz="0" w:space="0" w:color="auto"/>
      </w:divBdr>
    </w:div>
    <w:div w:id="2001033163">
      <w:bodyDiv w:val="1"/>
      <w:marLeft w:val="0"/>
      <w:marRight w:val="0"/>
      <w:marTop w:val="0"/>
      <w:marBottom w:val="0"/>
      <w:divBdr>
        <w:top w:val="none" w:sz="0" w:space="0" w:color="auto"/>
        <w:left w:val="none" w:sz="0" w:space="0" w:color="auto"/>
        <w:bottom w:val="none" w:sz="0" w:space="0" w:color="auto"/>
        <w:right w:val="none" w:sz="0" w:space="0" w:color="auto"/>
      </w:divBdr>
    </w:div>
    <w:div w:id="2041972629">
      <w:bodyDiv w:val="1"/>
      <w:marLeft w:val="0"/>
      <w:marRight w:val="0"/>
      <w:marTop w:val="0"/>
      <w:marBottom w:val="0"/>
      <w:divBdr>
        <w:top w:val="none" w:sz="0" w:space="0" w:color="auto"/>
        <w:left w:val="none" w:sz="0" w:space="0" w:color="auto"/>
        <w:bottom w:val="none" w:sz="0" w:space="0" w:color="auto"/>
        <w:right w:val="none" w:sz="0" w:space="0" w:color="auto"/>
      </w:divBdr>
    </w:div>
    <w:div w:id="2045053573">
      <w:bodyDiv w:val="1"/>
      <w:marLeft w:val="0"/>
      <w:marRight w:val="0"/>
      <w:marTop w:val="0"/>
      <w:marBottom w:val="0"/>
      <w:divBdr>
        <w:top w:val="none" w:sz="0" w:space="0" w:color="auto"/>
        <w:left w:val="none" w:sz="0" w:space="0" w:color="auto"/>
        <w:bottom w:val="none" w:sz="0" w:space="0" w:color="auto"/>
        <w:right w:val="none" w:sz="0" w:space="0" w:color="auto"/>
      </w:divBdr>
    </w:div>
    <w:div w:id="2067222390">
      <w:bodyDiv w:val="1"/>
      <w:marLeft w:val="0"/>
      <w:marRight w:val="0"/>
      <w:marTop w:val="0"/>
      <w:marBottom w:val="0"/>
      <w:divBdr>
        <w:top w:val="none" w:sz="0" w:space="0" w:color="auto"/>
        <w:left w:val="none" w:sz="0" w:space="0" w:color="auto"/>
        <w:bottom w:val="none" w:sz="0" w:space="0" w:color="auto"/>
        <w:right w:val="none" w:sz="0" w:space="0" w:color="auto"/>
      </w:divBdr>
    </w:div>
    <w:div w:id="2113478125">
      <w:bodyDiv w:val="1"/>
      <w:marLeft w:val="0"/>
      <w:marRight w:val="0"/>
      <w:marTop w:val="0"/>
      <w:marBottom w:val="0"/>
      <w:divBdr>
        <w:top w:val="none" w:sz="0" w:space="0" w:color="auto"/>
        <w:left w:val="none" w:sz="0" w:space="0" w:color="auto"/>
        <w:bottom w:val="none" w:sz="0" w:space="0" w:color="auto"/>
        <w:right w:val="none" w:sz="0" w:space="0" w:color="auto"/>
      </w:divBdr>
    </w:div>
    <w:div w:id="2137942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krisinformation.se/en/news/2020/march/advice-against-all-non-essential-travel-to-italy" TargetMode="External"/><Relationship Id="rId18" Type="http://schemas.openxmlformats.org/officeDocument/2006/relationships/hyperlink" Target="https://www.krisinformation.se/en/news/2020/march/the-public-health-agency-is-calling-for-working-remotely/" TargetMode="External"/><Relationship Id="rId26" Type="http://schemas.openxmlformats.org/officeDocument/2006/relationships/hyperlink" Target="https://www.folkhalsomyndigheten.se/nyheter-och-press/nyhetsarkiv/2020/april/folkhalsomyndigheten-tar-hjalp-av-mobildata/" TargetMode="External"/><Relationship Id="rId39" Type="http://schemas.openxmlformats.org/officeDocument/2006/relationships/hyperlink" Target="https://yougov.se/news/2020/03/19/svenskarna-har-lagst-fortroende-myndigheternas-han/" TargetMode="External"/><Relationship Id="rId21" Type="http://schemas.openxmlformats.org/officeDocument/2006/relationships/hyperlink" Target="https://www.government.se/press-releases/2020/03/temporary-ban-on-travel-to-sweden-due-to-covid-19/" TargetMode="External"/><Relationship Id="rId34" Type="http://schemas.openxmlformats.org/officeDocument/2006/relationships/hyperlink" Target="https://yougov.co.uk/topics/international/articles-reports/2020/03/17/YouGov-international-COVID-19-tracker" TargetMode="External"/><Relationship Id="rId42" Type="http://schemas.openxmlformats.org/officeDocument/2006/relationships/hyperlink" Target="https://yougov.de/news/2020/03/31/massnahmen-der-krise-vertrauen-die-deutsche-regier/" TargetMode="External"/><Relationship Id="rId47" Type="http://schemas.openxmlformats.org/officeDocument/2006/relationships/hyperlink" Target="https://www.gallup-international.com/wp-content/uploads/2020/03/GIA_SnapPoll_2020_COVID_Tables_final.pdf" TargetMode="External"/><Relationship Id="rId50" Type="http://schemas.openxmlformats.org/officeDocument/2006/relationships/hyperlink" Target="https://www.gallup-international.com/wp-content/uploads/2020/03/GIA_SnapPoll_2020_COVID_Tables_final.pdf" TargetMode="External"/><Relationship Id="rId55" Type="http://schemas.openxmlformats.org/officeDocument/2006/relationships/hyperlink" Target="https://www.gallup-international.com/wp-content/uploads/2020/03/GIA_SnapPoll_2020_COVID_Tables_final.pdf" TargetMode="External"/><Relationship Id="rId63" Type="http://schemas.openxmlformats.org/officeDocument/2006/relationships/hyperlink" Target="https://www.gallup-international.com/wp-content/uploads/2020/03/GIA_SnapPoll_2020_COVID_Tables_final.pdf" TargetMode="External"/><Relationship Id="rId68" Type="http://schemas.openxmlformats.org/officeDocument/2006/relationships/hyperlink" Target="https://www.gallup-international.com/wp-content/uploads/2020/03/GIA_SnapPoll_2020_COVID_Tables_final.pdf" TargetMode="External"/><Relationship Id="rId76" Type="http://schemas.openxmlformats.org/officeDocument/2006/relationships/hyperlink" Target="https://www.gallup-international.com/wp-content/uploads/2020/03/GIA_SnapPoll_2020_COVID_Tables_final.pdf" TargetMode="External"/><Relationship Id="rId7" Type="http://schemas.openxmlformats.org/officeDocument/2006/relationships/image" Target="media/image1.jpg"/><Relationship Id="rId71" Type="http://schemas.openxmlformats.org/officeDocument/2006/relationships/hyperlink" Target="http://www.worldofopinions.org/?p=5378" TargetMode="External"/><Relationship Id="rId2" Type="http://schemas.openxmlformats.org/officeDocument/2006/relationships/styles" Target="styles.xml"/><Relationship Id="rId16" Type="http://schemas.openxmlformats.org/officeDocument/2006/relationships/hyperlink" Target="https://www.krisinformation.se/en/news/2020/march/remote-learning/" TargetMode="External"/><Relationship Id="rId29" Type="http://schemas.openxmlformats.org/officeDocument/2006/relationships/hyperlink" Target="https://www.government.se/press-releases/2020/05/extension-of-temporary-entry-ban-to-the-eu-via-sweden-due-to-covid-19/" TargetMode="External"/><Relationship Id="rId11" Type="http://schemas.openxmlformats.org/officeDocument/2006/relationships/image" Target="media/image5.emf"/><Relationship Id="rId24" Type="http://schemas.openxmlformats.org/officeDocument/2006/relationships/hyperlink" Target="https://www.krisinformation.se/en/news/2020/march/national-ban-on-visiting-retirement-homes" TargetMode="External"/><Relationship Id="rId32" Type="http://schemas.openxmlformats.org/officeDocument/2006/relationships/image" Target="media/image7.jpeg"/><Relationship Id="rId37" Type="http://schemas.openxmlformats.org/officeDocument/2006/relationships/hyperlink" Target="https://innovativeresearch.ca/canada-this-month-breaking-issues-covid-19/" TargetMode="External"/><Relationship Id="rId40" Type="http://schemas.openxmlformats.org/officeDocument/2006/relationships/hyperlink" Target="https://yougov.co.uk/topics/international/articles-reports/2020/03/17/YouGov-international-COVID-19-tracker" TargetMode="External"/><Relationship Id="rId45" Type="http://schemas.openxmlformats.org/officeDocument/2006/relationships/hyperlink" Target="https://yougov.co.uk/topics/international/articles-reports/2020/03/17/YouGov-international-COVID-19-tracker" TargetMode="External"/><Relationship Id="rId53" Type="http://schemas.openxmlformats.org/officeDocument/2006/relationships/hyperlink" Target="https://equipos.com.uy/primer-mes-de-lacalle-pou-fuerte-apoyo-en-medio-de-la-pandemia/" TargetMode="External"/><Relationship Id="rId58" Type="http://schemas.openxmlformats.org/officeDocument/2006/relationships/hyperlink" Target="https://www.geopoll.com/blog/report-covid-19-coronavirus-africa/?utm_campaign=Coronavirus%202&amp;utm_source=Wapor" TargetMode="External"/><Relationship Id="rId66" Type="http://schemas.openxmlformats.org/officeDocument/2006/relationships/hyperlink" Target="http://multitarget.com.py/wp-content/uploads/2016/05/ENCUESTA-MULTITARGET-PARAGUAY-COVID-MARZO-2020.pdf" TargetMode="External"/><Relationship Id="rId74" Type="http://schemas.openxmlformats.org/officeDocument/2006/relationships/hyperlink" Target="https://www.gallup-international.com/wp-content/uploads/2020/03/GIA_SnapPoll_2020_COVID_Tables_final.pdf" TargetMode="External"/><Relationship Id="rId79" Type="http://schemas.openxmlformats.org/officeDocument/2006/relationships/hyperlink" Target="https://en.wikipedia.org/wiki/Polity_data_series" TargetMode="External"/><Relationship Id="rId5" Type="http://schemas.openxmlformats.org/officeDocument/2006/relationships/footnotes" Target="footnotes.xml"/><Relationship Id="rId61" Type="http://schemas.openxmlformats.org/officeDocument/2006/relationships/hyperlink" Target="https://www.gallup-international.com/wp-content/uploads/2020/03/GIA_SnapPoll_2020_COVID_Tables_final.pdf" TargetMode="External"/><Relationship Id="rId82"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hyperlink" Target="https://www.krisinformation.se/en/news/2020/march/the-public-health-agency-of-sweden-persons-over-the-age-of-70-should-limit-their-social-contacts/" TargetMode="External"/><Relationship Id="rId31" Type="http://schemas.openxmlformats.org/officeDocument/2006/relationships/image" Target="media/image6.jpeg"/><Relationship Id="rId44" Type="http://schemas.openxmlformats.org/officeDocument/2006/relationships/hyperlink" Target="https://www.statista.com/statistics/1106743/opinions-on-italian-government-s-response-to-coronavirus/" TargetMode="External"/><Relationship Id="rId52" Type="http://schemas.openxmlformats.org/officeDocument/2006/relationships/hyperlink" Target="https://yougov.co.uk/topics/health/articles-reports/2020/03/24/public-overwhelmingly-backs-governments-new-measur" TargetMode="External"/><Relationship Id="rId60" Type="http://schemas.openxmlformats.org/officeDocument/2006/relationships/hyperlink" Target="https://yougov.co.uk/topics/international/articles-reports/2020/03/17/YouGov-international-COVID-19-tracker" TargetMode="External"/><Relationship Id="rId65" Type="http://schemas.openxmlformats.org/officeDocument/2006/relationships/hyperlink" Target="http://gallup.com.pk/wp-content/uploads/2020/04/Gallup-Pakistan-COVID-19-Wave-2-Report.pdf" TargetMode="External"/><Relationship Id="rId73" Type="http://schemas.openxmlformats.org/officeDocument/2006/relationships/hyperlink" Target="https://www.geopoll.com/blog/report-covid-19-coronavirus-africa/?utm_campaign=Coronavirus%202&amp;utm_source=Wapor" TargetMode="External"/><Relationship Id="rId78" Type="http://schemas.openxmlformats.org/officeDocument/2006/relationships/hyperlink" Target="https://yougov.co.uk/topics/international/articles-reports/2020/03/17/YouGov-international-COVID-19-tracker"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yperlink" Target="https://www.krisinformation.se/en/news/2020/march/the-government-has-decided-to-limit-public-gatherings-and-events-in-sweden" TargetMode="External"/><Relationship Id="rId22" Type="http://schemas.openxmlformats.org/officeDocument/2006/relationships/hyperlink" Target="https://www.krisinformation.se/en/news/2020/march/public-health-agency-of-sweden-ban-on-crowding-in-restaurants-cafes-and-bars/" TargetMode="External"/><Relationship Id="rId27" Type="http://schemas.openxmlformats.org/officeDocument/2006/relationships/hyperlink" Target="https://www.government.se/press-releases/2020/04/extension-of-temporary-entry-ban-to-the-eu-via-sweden-due-to-covid-19/" TargetMode="External"/><Relationship Id="rId30" Type="http://schemas.openxmlformats.org/officeDocument/2006/relationships/hyperlink" Target="https://osf.io/bm2a6" TargetMode="External"/><Relationship Id="rId35" Type="http://schemas.openxmlformats.org/officeDocument/2006/relationships/hyperlink" Target="https://www.gallup-international.com/wp-content/uploads/2020/03/GIA_SnapPoll_2020_COVID_Tables_final.pdf" TargetMode="External"/><Relationship Id="rId43" Type="http://schemas.openxmlformats.org/officeDocument/2006/relationships/hyperlink" Target="https://yougov.co.uk/topics/international/articles-reports/2020/03/17/YouGov-international-COVID-19-tracker" TargetMode="External"/><Relationship Id="rId48" Type="http://schemas.openxmlformats.org/officeDocument/2006/relationships/hyperlink" Target="https://yougov.co.uk/topics/international/articles-reports/2020/03/17/YouGov-international-COVID-19-tracker" TargetMode="External"/><Relationship Id="rId56" Type="http://schemas.openxmlformats.org/officeDocument/2006/relationships/hyperlink" Target="https://drive.google.com/file/d/14SL9aQ5tFPjIi_0moR4t_OFZ4bgv2SyP/view" TargetMode="External"/><Relationship Id="rId64" Type="http://schemas.openxmlformats.org/officeDocument/2006/relationships/hyperlink" Target="https://www.gallup-international.com/wp-content/uploads/2020/03/GIA_SnapPoll_2020_COVID_Tables_final.pdf" TargetMode="External"/><Relationship Id="rId69" Type="http://schemas.openxmlformats.org/officeDocument/2006/relationships/hyperlink" Target="https://www.gallup-international.com/wp-content/uploads/2020/03/GIA_SnapPoll_2020_COVID_Tables_final.pdf" TargetMode="External"/><Relationship Id="rId77" Type="http://schemas.openxmlformats.org/officeDocument/2006/relationships/hyperlink" Target="http://www.worldofopinions.org/?p=5369" TargetMode="External"/><Relationship Id="rId8" Type="http://schemas.openxmlformats.org/officeDocument/2006/relationships/image" Target="media/image2.jpg"/><Relationship Id="rId51" Type="http://schemas.openxmlformats.org/officeDocument/2006/relationships/hyperlink" Target="https://yougov.co.uk/topics/international/articles-reports/2020/03/17/YouGov-international-COVID-19-tracker" TargetMode="External"/><Relationship Id="rId72" Type="http://schemas.openxmlformats.org/officeDocument/2006/relationships/hyperlink" Target="https://www.geopoll.com/blog/report-covid-19-coronavirus-africa/?utm_campaign=Coronavirus%202&amp;utm_source=Wapor" TargetMode="External"/><Relationship Id="rId80"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s://www.google.com/covid19/mobility/" TargetMode="External"/><Relationship Id="rId17" Type="http://schemas.openxmlformats.org/officeDocument/2006/relationships/hyperlink" Target="https://www.krisinformation.se/en/news/2020/march/the-public-health-agency-of-sweden-persons-over-the-age-of-70-should-limit-their-social-contacts/" TargetMode="External"/><Relationship Id="rId25" Type="http://schemas.openxmlformats.org/officeDocument/2006/relationships/hyperlink" Target="https://www.regeringen.se/pressmeddelanden/2020/04/begransat-uttag-av-lakemedel/" TargetMode="External"/><Relationship Id="rId33" Type="http://schemas.openxmlformats.org/officeDocument/2006/relationships/hyperlink" Target="https://www.gallup-international.com/wp-content/uploads/2020/03/GIA_SnapPoll_2020_COVID_Tables_final.pdf" TargetMode="External"/><Relationship Id="rId38" Type="http://schemas.openxmlformats.org/officeDocument/2006/relationships/hyperlink" Target="https://yougov.co.uk/topics/international/articles-reports/2020/03/17/YouGov-international-COVID-19-tracker" TargetMode="External"/><Relationship Id="rId46" Type="http://schemas.openxmlformats.org/officeDocument/2006/relationships/hyperlink" Target="https://www.gallup-international.com/wp-content/uploads/2020/03/GIA_SnapPoll_2020_COVID_Tables_final.pdf" TargetMode="External"/><Relationship Id="rId59" Type="http://schemas.openxmlformats.org/officeDocument/2006/relationships/hyperlink" Target="http://cvoterindia.com/homepage/COVID_frequencies_India_Wave_1.pdf" TargetMode="External"/><Relationship Id="rId67" Type="http://schemas.openxmlformats.org/officeDocument/2006/relationships/hyperlink" Target="https://www.gallup-international.com/wp-content/uploads/2020/03/GIA_SnapPoll_2020_COVID_Tables_final.pdf" TargetMode="External"/><Relationship Id="rId20" Type="http://schemas.openxmlformats.org/officeDocument/2006/relationships/hyperlink" Target="https://www.government.se/press-releases/2020/03/temporary-ban-on-travel-to-sweden-due-to-covid-19/" TargetMode="External"/><Relationship Id="rId41" Type="http://schemas.openxmlformats.org/officeDocument/2006/relationships/hyperlink" Target="https://yougov.co.uk/topics/international/articles-reports/2020/03/17/YouGov-international-COVID-19-tracker" TargetMode="External"/><Relationship Id="rId54" Type="http://schemas.openxmlformats.org/officeDocument/2006/relationships/hyperlink" Target="https://www.gallup-international.com/wp-content/uploads/2020/03/GIA_SnapPoll_2020_COVID_Tables_final.pdf" TargetMode="External"/><Relationship Id="rId62" Type="http://schemas.openxmlformats.org/officeDocument/2006/relationships/hyperlink" Target="https://www.gallup-international.com/wp-content/uploads/2020/03/GIA_SnapPoll_2020_COVID_Tables_final.pdf" TargetMode="External"/><Relationship Id="rId70" Type="http://schemas.openxmlformats.org/officeDocument/2006/relationships/hyperlink" Target="https://www.gallup-international.com/wp-content/uploads/2020/03/GIA_SnapPoll_2020_COVID_Tables_final.pdf" TargetMode="External"/><Relationship Id="rId75" Type="http://schemas.openxmlformats.org/officeDocument/2006/relationships/hyperlink" Target="https://www.gallup-international.com/wp-content/uploads/2020/03/GIA_SnapPoll_2020_COVID_Tables_final.pdf"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www.krisinformation.se/en/news/2020/march/advice-against-non-essential-travel-to-tyrol-austria/" TargetMode="External"/><Relationship Id="rId23" Type="http://schemas.openxmlformats.org/officeDocument/2006/relationships/hyperlink" Target="https://www.dn.se/nyheter/sverige/1330-presskonferens-med-statsminister-stefan-lofven/" TargetMode="External"/><Relationship Id="rId28" Type="http://schemas.openxmlformats.org/officeDocument/2006/relationships/hyperlink" Target="https://www.government.se/press-releases/2020/05/travel-abroad--advice-against-travel-to-all-countries-extended/" TargetMode="External"/><Relationship Id="rId36" Type="http://schemas.openxmlformats.org/officeDocument/2006/relationships/hyperlink" Target="https://leger360.com/surveys/concerns-about-covid-19-april-21-2020/" TargetMode="External"/><Relationship Id="rId49" Type="http://schemas.openxmlformats.org/officeDocument/2006/relationships/hyperlink" Target="https://sondagens-ics-ul.iscte-iul.pt/wp-content/uploads/2020/03/Sondagem-ICS_ISCTE_Mar%C3%A7o2020_Covid.pdf" TargetMode="External"/><Relationship Id="rId57" Type="http://schemas.openxmlformats.org/officeDocument/2006/relationships/hyperlink" Target="https://drive.google.com/file/d/19CdYcrV1du25t9MXy0RFXgqkXYJWK9Sj/view"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experience.arcgis.com/experience/09f821667ce64bf7be6f9f87457ed9aa" TargetMode="External"/><Relationship Id="rId13" Type="http://schemas.openxmlformats.org/officeDocument/2006/relationships/hyperlink" Target="https://sverigesradio.se/artikel/7425415" TargetMode="External"/><Relationship Id="rId18" Type="http://schemas.openxmlformats.org/officeDocument/2006/relationships/hyperlink" Target="https://www.krisinformation.se/en/news/2020/march/remote-learning" TargetMode="External"/><Relationship Id="rId26" Type="http://schemas.openxmlformats.org/officeDocument/2006/relationships/hyperlink" Target="https://www.lunduniversity.lu.se/article/sweden-under-fire-for-relaxed-coronavirus-approach-heres-the-science-behind-it" TargetMode="External"/><Relationship Id="rId3" Type="http://schemas.openxmlformats.org/officeDocument/2006/relationships/hyperlink" Target="https://sverigesradio.se/artikel/7398979" TargetMode="External"/><Relationship Id="rId21" Type="http://schemas.openxmlformats.org/officeDocument/2006/relationships/hyperlink" Target="https://sverigesradio.se/avsnitt/1469352?programid=2054" TargetMode="External"/><Relationship Id="rId7" Type="http://schemas.openxmlformats.org/officeDocument/2006/relationships/hyperlink" Target="https://sverigesradio.se/artikel/7418206" TargetMode="External"/><Relationship Id="rId12" Type="http://schemas.openxmlformats.org/officeDocument/2006/relationships/hyperlink" Target="https://sverigesradio.se/artikel/7426621" TargetMode="External"/><Relationship Id="rId17" Type="http://schemas.openxmlformats.org/officeDocument/2006/relationships/hyperlink" Target="https://experience.arcgis.com/experience/09f821667ce64bf7be6f9f87457ed9aa" TargetMode="External"/><Relationship Id="rId25" Type="http://schemas.openxmlformats.org/officeDocument/2006/relationships/hyperlink" Target="https://www.theguardian.com/world/2020/apr/19/anger-in-sweden-as-elderly-pay-price-for-coronavirus-strategy" TargetMode="External"/><Relationship Id="rId2" Type="http://schemas.openxmlformats.org/officeDocument/2006/relationships/hyperlink" Target="https://www.who.int/docs/default-source/coronaviruse/situation-reports/20200121-sitrep-1-2019-ncov.pdf" TargetMode="External"/><Relationship Id="rId16" Type="http://schemas.openxmlformats.org/officeDocument/2006/relationships/hyperlink" Target="https://sverigesradio.se/artikel/7426532" TargetMode="External"/><Relationship Id="rId20" Type="http://schemas.openxmlformats.org/officeDocument/2006/relationships/hyperlink" Target="https://www.government.se/press-releases/2020/03/temporary-ban-on-travel-to-sweden-due-to-covid-19/" TargetMode="External"/><Relationship Id="rId1" Type="http://schemas.openxmlformats.org/officeDocument/2006/relationships/hyperlink" Target="https://apps.who.int/iris/bitstream/handle/10665/130160/WHO_HSE_PED_CED_2014.05_eng.pdf" TargetMode="External"/><Relationship Id="rId6" Type="http://schemas.openxmlformats.org/officeDocument/2006/relationships/hyperlink" Target="https://sverigesradio.se/artikel/7419578" TargetMode="External"/><Relationship Id="rId11" Type="http://schemas.openxmlformats.org/officeDocument/2006/relationships/hyperlink" Target="https://www.who.int/dg/speeches/detail/who-director-general-s-opening-remarks-at-the-media-briefing-on-covid-19---11-march-2020" TargetMode="External"/><Relationship Id="rId24" Type="http://schemas.openxmlformats.org/officeDocument/2006/relationships/hyperlink" Target="https://www.bloomberg.com/news/articles/2020-04-19/sweden-says-controversial-covid-19-strategy-is-proving-effective" TargetMode="External"/><Relationship Id="rId5" Type="http://schemas.openxmlformats.org/officeDocument/2006/relationships/hyperlink" Target="https://sverigesradio.se/artikel/7420342" TargetMode="External"/><Relationship Id="rId15" Type="http://schemas.openxmlformats.org/officeDocument/2006/relationships/hyperlink" Target="https://www.government.se/press-releases/2020/03/additional-amending-budget-due-to-the-coronavirus/" TargetMode="External"/><Relationship Id="rId23" Type="http://schemas.openxmlformats.org/officeDocument/2006/relationships/hyperlink" Target="https://www.lunduniversity.lu.se/article/sweden-under-fire-for-relaxed-coronavirus-approach-heres-the-science-behind-it" TargetMode="External"/><Relationship Id="rId28" Type="http://schemas.openxmlformats.org/officeDocument/2006/relationships/hyperlink" Target="https://experience.arcgis.com/experience/09f821667ce64bf7be6f9f87457ed9aa" TargetMode="External"/><Relationship Id="rId10" Type="http://schemas.openxmlformats.org/officeDocument/2006/relationships/hyperlink" Target="https://experience.arcgis.com/experience/09f821667ce64bf7be6f9f87457ed9aa" TargetMode="External"/><Relationship Id="rId19" Type="http://schemas.openxmlformats.org/officeDocument/2006/relationships/hyperlink" Target="https://sverigesradio.se/avsnitt/1469376?programid=2054" TargetMode="External"/><Relationship Id="rId4" Type="http://schemas.openxmlformats.org/officeDocument/2006/relationships/hyperlink" Target="https://www.krisinformation.se/en/news/2020/february/the-swedish-government-classifies-the-coronavirus-as-an-illness-that-is-dangerous-to-society" TargetMode="External"/><Relationship Id="rId9" Type="http://schemas.openxmlformats.org/officeDocument/2006/relationships/hyperlink" Target="https://sverigesradio.se/artikel/7425415" TargetMode="External"/><Relationship Id="rId14" Type="http://schemas.openxmlformats.org/officeDocument/2006/relationships/hyperlink" Target="https://www.krisinformation.se/en/news/2020/march/abolished-qualifying-day-of-sickness-due-to-corona-virus" TargetMode="External"/><Relationship Id="rId22" Type="http://schemas.openxmlformats.org/officeDocument/2006/relationships/hyperlink" Target="https://www.folkhalsomyndigheten.se/the-public-health-agency-of-sweden/communicable-disease-control/covid-19-new-legislation-for-restaurants-bars-etc/" TargetMode="External"/><Relationship Id="rId27" Type="http://schemas.openxmlformats.org/officeDocument/2006/relationships/hyperlink" Target="https://experience.arcgis.com/experience/09f821667ce64bf7be6f9f87457ed9a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DD1988-0071-4721-B867-577A8CEA9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25</Pages>
  <Words>6996</Words>
  <Characters>38619</Characters>
  <Application>Microsoft Office Word</Application>
  <DocSecurity>0</DocSecurity>
  <Lines>742</Lines>
  <Paragraphs>345</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45270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Sohlberg</dc:creator>
  <cp:keywords/>
  <dc:description/>
  <cp:lastModifiedBy>Peter Esaiasson</cp:lastModifiedBy>
  <cp:revision>41</cp:revision>
  <cp:lastPrinted>2020-04-29T14:40:00Z</cp:lastPrinted>
  <dcterms:created xsi:type="dcterms:W3CDTF">2020-04-29T14:40:00Z</dcterms:created>
  <dcterms:modified xsi:type="dcterms:W3CDTF">2020-09-02T12:29:00Z</dcterms:modified>
</cp:coreProperties>
</file>