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084C4A" w14:textId="58E288EE" w:rsidR="005C3222" w:rsidRPr="006B32E7" w:rsidRDefault="005C3222" w:rsidP="001A7180">
      <w:pPr>
        <w:spacing w:after="0" w:line="240" w:lineRule="auto"/>
        <w:jc w:val="center"/>
        <w:rPr>
          <w:rFonts w:asciiTheme="majorBidi" w:hAnsiTheme="majorBidi" w:cstheme="majorBidi"/>
          <w:b/>
          <w:bCs/>
          <w:i/>
          <w:iCs/>
          <w:sz w:val="24"/>
          <w:szCs w:val="24"/>
        </w:rPr>
      </w:pPr>
      <w:bookmarkStart w:id="0" w:name="_Hlk135040873"/>
      <w:bookmarkEnd w:id="0"/>
      <w:r w:rsidRPr="006B32E7">
        <w:rPr>
          <w:rFonts w:asciiTheme="majorBidi" w:hAnsiTheme="majorBidi" w:cstheme="majorBidi"/>
          <w:b/>
          <w:bCs/>
          <w:i/>
          <w:iCs/>
          <w:sz w:val="24"/>
          <w:szCs w:val="24"/>
        </w:rPr>
        <w:t>Appendix</w:t>
      </w:r>
    </w:p>
    <w:p w14:paraId="2E6A6DFE" w14:textId="63406886" w:rsidR="005123BE" w:rsidRPr="006B32E7" w:rsidRDefault="00593200" w:rsidP="001A7180">
      <w:pPr>
        <w:spacing w:after="0" w:line="240" w:lineRule="auto"/>
        <w:jc w:val="center"/>
        <w:rPr>
          <w:rFonts w:asciiTheme="majorBidi" w:hAnsiTheme="majorBidi" w:cstheme="majorBidi"/>
          <w:b/>
          <w:bCs/>
          <w:i/>
          <w:iCs/>
          <w:sz w:val="24"/>
          <w:szCs w:val="24"/>
        </w:rPr>
      </w:pPr>
      <w:r w:rsidRPr="006B32E7">
        <w:rPr>
          <w:rFonts w:asciiTheme="majorBidi" w:hAnsiTheme="majorBidi" w:cstheme="majorBidi"/>
          <w:b/>
          <w:bCs/>
          <w:i/>
          <w:iCs/>
          <w:sz w:val="24"/>
          <w:szCs w:val="24"/>
        </w:rPr>
        <w:t>How Much Does Issue Salience Matter? A Model with Applications to UK Elections</w:t>
      </w:r>
    </w:p>
    <w:p w14:paraId="5EA8049D" w14:textId="77777777" w:rsidR="00D21DD8" w:rsidRPr="006B32E7" w:rsidRDefault="00D21DD8" w:rsidP="001A6784">
      <w:pPr>
        <w:spacing w:after="0" w:line="240" w:lineRule="auto"/>
        <w:rPr>
          <w:rFonts w:asciiTheme="majorBidi" w:hAnsiTheme="majorBidi" w:cstheme="majorBidi"/>
          <w:sz w:val="24"/>
          <w:szCs w:val="24"/>
        </w:rPr>
      </w:pPr>
    </w:p>
    <w:p w14:paraId="54DD80BF" w14:textId="1BDFFA74" w:rsidR="00843A9D" w:rsidRPr="006B32E7" w:rsidRDefault="00843A9D" w:rsidP="001A6784">
      <w:pPr>
        <w:spacing w:after="0" w:line="240" w:lineRule="auto"/>
        <w:rPr>
          <w:rFonts w:asciiTheme="majorBidi" w:eastAsia="Times New Roman" w:hAnsiTheme="majorBidi" w:cstheme="majorBidi"/>
          <w:sz w:val="24"/>
          <w:szCs w:val="24"/>
        </w:rPr>
      </w:pPr>
    </w:p>
    <w:p w14:paraId="45540559" w14:textId="1B1885D3" w:rsidR="00C86FF9" w:rsidRPr="006B32E7" w:rsidRDefault="00103D91" w:rsidP="001A6784">
      <w:pPr>
        <w:spacing w:after="0" w:line="240" w:lineRule="auto"/>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In this appendix</w:t>
      </w:r>
      <w:r w:rsidR="001B3A3E" w:rsidRPr="006B32E7">
        <w:rPr>
          <w:rFonts w:asciiTheme="majorBidi" w:eastAsia="Times New Roman" w:hAnsiTheme="majorBidi" w:cstheme="majorBidi"/>
          <w:sz w:val="24"/>
          <w:szCs w:val="24"/>
        </w:rPr>
        <w:t>,</w:t>
      </w:r>
      <w:r w:rsidRPr="006B32E7">
        <w:rPr>
          <w:rFonts w:asciiTheme="majorBidi" w:eastAsia="Times New Roman" w:hAnsiTheme="majorBidi" w:cstheme="majorBidi"/>
          <w:sz w:val="24"/>
          <w:szCs w:val="24"/>
        </w:rPr>
        <w:t xml:space="preserve"> we provide</w:t>
      </w:r>
      <w:r w:rsidR="00182048" w:rsidRPr="006B32E7">
        <w:rPr>
          <w:rFonts w:asciiTheme="majorBidi" w:eastAsia="Times New Roman" w:hAnsiTheme="majorBidi" w:cstheme="majorBidi"/>
          <w:sz w:val="24"/>
          <w:szCs w:val="24"/>
        </w:rPr>
        <w:t xml:space="preserve"> </w:t>
      </w:r>
      <w:r w:rsidR="00811AE2" w:rsidRPr="006B32E7">
        <w:rPr>
          <w:rFonts w:asciiTheme="majorBidi" w:eastAsia="Times New Roman" w:hAnsiTheme="majorBidi" w:cstheme="majorBidi"/>
          <w:sz w:val="24"/>
          <w:szCs w:val="24"/>
        </w:rPr>
        <w:t xml:space="preserve">seven </w:t>
      </w:r>
      <w:r w:rsidR="00182048" w:rsidRPr="006B32E7">
        <w:rPr>
          <w:rFonts w:asciiTheme="majorBidi" w:eastAsia="Times New Roman" w:hAnsiTheme="majorBidi" w:cstheme="majorBidi"/>
          <w:sz w:val="24"/>
          <w:szCs w:val="24"/>
        </w:rPr>
        <w:t>sections</w:t>
      </w:r>
      <w:r w:rsidR="00C86FF9" w:rsidRPr="006B32E7">
        <w:rPr>
          <w:rFonts w:asciiTheme="majorBidi" w:eastAsia="Times New Roman" w:hAnsiTheme="majorBidi" w:cstheme="majorBidi"/>
          <w:sz w:val="24"/>
          <w:szCs w:val="24"/>
        </w:rPr>
        <w:t>:</w:t>
      </w:r>
    </w:p>
    <w:p w14:paraId="1502C6E0" w14:textId="70997E69" w:rsidR="00C86FF9" w:rsidRPr="006B32E7" w:rsidRDefault="00C86FF9" w:rsidP="007F63FD">
      <w:pPr>
        <w:pStyle w:val="ListParagraph"/>
        <w:numPr>
          <w:ilvl w:val="0"/>
          <w:numId w:val="7"/>
        </w:numPr>
        <w:spacing w:after="0" w:line="240" w:lineRule="auto"/>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 xml:space="preserve">A </w:t>
      </w:r>
      <w:r w:rsidR="00C72AE0" w:rsidRPr="006B32E7">
        <w:rPr>
          <w:rFonts w:asciiTheme="majorBidi" w:eastAsia="Times New Roman" w:hAnsiTheme="majorBidi" w:cstheme="majorBidi"/>
          <w:sz w:val="24"/>
          <w:szCs w:val="24"/>
        </w:rPr>
        <w:t>detailed explanation of the simulation method</w:t>
      </w:r>
      <w:r w:rsidR="0070039F" w:rsidRPr="006B32E7">
        <w:rPr>
          <w:rFonts w:asciiTheme="majorBidi" w:eastAsia="Times New Roman" w:hAnsiTheme="majorBidi" w:cstheme="majorBidi"/>
          <w:sz w:val="24"/>
          <w:szCs w:val="24"/>
        </w:rPr>
        <w:t xml:space="preserve"> for the issue salience model</w:t>
      </w:r>
      <w:r w:rsidR="00CE56B5" w:rsidRPr="006B32E7">
        <w:rPr>
          <w:rFonts w:asciiTheme="majorBidi" w:eastAsia="Times New Roman" w:hAnsiTheme="majorBidi" w:cstheme="majorBidi"/>
          <w:sz w:val="24"/>
          <w:szCs w:val="24"/>
        </w:rPr>
        <w:t>.</w:t>
      </w:r>
    </w:p>
    <w:p w14:paraId="5B015EFA" w14:textId="0DAEF24C" w:rsidR="00037FAE" w:rsidRPr="006B32E7" w:rsidRDefault="00037FAE" w:rsidP="007F63FD">
      <w:pPr>
        <w:pStyle w:val="ListParagraph"/>
        <w:numPr>
          <w:ilvl w:val="0"/>
          <w:numId w:val="7"/>
        </w:numPr>
        <w:spacing w:after="0" w:line="240" w:lineRule="auto"/>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A</w:t>
      </w:r>
      <w:r w:rsidR="00103D91" w:rsidRPr="006B32E7">
        <w:rPr>
          <w:rFonts w:asciiTheme="majorBidi" w:eastAsia="Times New Roman" w:hAnsiTheme="majorBidi" w:cstheme="majorBidi"/>
          <w:sz w:val="24"/>
          <w:szCs w:val="24"/>
        </w:rPr>
        <w:t>dditional information about the parties’ positions</w:t>
      </w:r>
      <w:r w:rsidR="001C4FBF" w:rsidRPr="006B32E7">
        <w:rPr>
          <w:rFonts w:asciiTheme="majorBidi" w:eastAsia="Times New Roman" w:hAnsiTheme="majorBidi" w:cstheme="majorBidi"/>
          <w:sz w:val="24"/>
          <w:szCs w:val="24"/>
        </w:rPr>
        <w:t xml:space="preserve"> and valence image, and</w:t>
      </w:r>
      <w:r w:rsidRPr="006B32E7">
        <w:rPr>
          <w:rFonts w:asciiTheme="majorBidi" w:eastAsia="Times New Roman" w:hAnsiTheme="majorBidi" w:cstheme="majorBidi"/>
          <w:sz w:val="24"/>
          <w:szCs w:val="24"/>
        </w:rPr>
        <w:t xml:space="preserve"> </w:t>
      </w:r>
      <w:r w:rsidR="00103D91" w:rsidRPr="006B32E7">
        <w:rPr>
          <w:rFonts w:asciiTheme="majorBidi" w:eastAsia="Times New Roman" w:hAnsiTheme="majorBidi" w:cstheme="majorBidi"/>
          <w:sz w:val="24"/>
          <w:szCs w:val="24"/>
        </w:rPr>
        <w:t>voter preference distribution</w:t>
      </w:r>
      <w:r w:rsidR="00645B30" w:rsidRPr="006B32E7">
        <w:rPr>
          <w:rFonts w:asciiTheme="majorBidi" w:eastAsia="Times New Roman" w:hAnsiTheme="majorBidi" w:cstheme="majorBidi"/>
          <w:sz w:val="24"/>
          <w:szCs w:val="24"/>
        </w:rPr>
        <w:t>s</w:t>
      </w:r>
      <w:r w:rsidR="00103D91" w:rsidRPr="006B32E7">
        <w:rPr>
          <w:rFonts w:asciiTheme="majorBidi" w:eastAsia="Times New Roman" w:hAnsiTheme="majorBidi" w:cstheme="majorBidi"/>
          <w:sz w:val="24"/>
          <w:szCs w:val="24"/>
        </w:rPr>
        <w:t xml:space="preserve"> on the three issues</w:t>
      </w:r>
      <w:r w:rsidR="00CE56B5" w:rsidRPr="006B32E7">
        <w:rPr>
          <w:rFonts w:asciiTheme="majorBidi" w:eastAsia="Times New Roman" w:hAnsiTheme="majorBidi" w:cstheme="majorBidi"/>
          <w:sz w:val="24"/>
          <w:szCs w:val="24"/>
        </w:rPr>
        <w:t>.</w:t>
      </w:r>
    </w:p>
    <w:p w14:paraId="2E2639F2" w14:textId="31340919" w:rsidR="00037FAE" w:rsidRPr="006B32E7" w:rsidRDefault="009F70E9" w:rsidP="007F63FD">
      <w:pPr>
        <w:pStyle w:val="ListParagraph"/>
        <w:numPr>
          <w:ilvl w:val="0"/>
          <w:numId w:val="7"/>
        </w:numPr>
        <w:spacing w:after="0" w:line="240" w:lineRule="auto"/>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The conditional logit models that inform our simulations, a</w:t>
      </w:r>
      <w:r w:rsidR="008E0B3B" w:rsidRPr="006B32E7">
        <w:rPr>
          <w:rFonts w:asciiTheme="majorBidi" w:eastAsia="Times New Roman" w:hAnsiTheme="majorBidi" w:cstheme="majorBidi"/>
          <w:sz w:val="24"/>
          <w:szCs w:val="24"/>
        </w:rPr>
        <w:t>lternative</w:t>
      </w:r>
      <w:r w:rsidR="00103D91" w:rsidRPr="006B32E7">
        <w:rPr>
          <w:rFonts w:asciiTheme="majorBidi" w:eastAsia="Times New Roman" w:hAnsiTheme="majorBidi" w:cstheme="majorBidi"/>
          <w:sz w:val="24"/>
          <w:szCs w:val="24"/>
        </w:rPr>
        <w:t xml:space="preserve"> model specifications</w:t>
      </w:r>
      <w:r w:rsidR="00037FAE" w:rsidRPr="006B32E7">
        <w:rPr>
          <w:rFonts w:asciiTheme="majorBidi" w:eastAsia="Times New Roman" w:hAnsiTheme="majorBidi" w:cstheme="majorBidi"/>
          <w:sz w:val="24"/>
          <w:szCs w:val="24"/>
        </w:rPr>
        <w:t xml:space="preserve">, including </w:t>
      </w:r>
      <w:r w:rsidR="00977A1D" w:rsidRPr="006B32E7">
        <w:rPr>
          <w:rFonts w:asciiTheme="majorBidi" w:eastAsia="Times New Roman" w:hAnsiTheme="majorBidi" w:cstheme="majorBidi"/>
          <w:sz w:val="24"/>
          <w:szCs w:val="24"/>
        </w:rPr>
        <w:t xml:space="preserve">one with </w:t>
      </w:r>
      <w:r w:rsidR="00037FAE" w:rsidRPr="006B32E7">
        <w:rPr>
          <w:rFonts w:asciiTheme="majorBidi" w:eastAsia="Times New Roman" w:hAnsiTheme="majorBidi" w:cstheme="majorBidi"/>
          <w:sz w:val="24"/>
          <w:szCs w:val="24"/>
        </w:rPr>
        <w:t>a set of sociodemographic control variables</w:t>
      </w:r>
      <w:r w:rsidR="00550934" w:rsidRPr="006B32E7">
        <w:rPr>
          <w:rFonts w:asciiTheme="majorBidi" w:eastAsia="Times New Roman" w:hAnsiTheme="majorBidi" w:cstheme="majorBidi"/>
          <w:sz w:val="24"/>
          <w:szCs w:val="24"/>
        </w:rPr>
        <w:t>, excluding the Left-Right dimension</w:t>
      </w:r>
      <w:r w:rsidR="00072DF1">
        <w:rPr>
          <w:rFonts w:asciiTheme="majorBidi" w:eastAsia="Times New Roman" w:hAnsiTheme="majorBidi" w:cstheme="majorBidi"/>
          <w:sz w:val="24"/>
          <w:szCs w:val="24"/>
        </w:rPr>
        <w:t>, and excluding the redistribution dimension</w:t>
      </w:r>
      <w:r w:rsidR="008E0B3B" w:rsidRPr="006B32E7">
        <w:rPr>
          <w:rFonts w:asciiTheme="majorBidi" w:eastAsia="Times New Roman" w:hAnsiTheme="majorBidi" w:cstheme="majorBidi"/>
          <w:sz w:val="24"/>
          <w:szCs w:val="24"/>
        </w:rPr>
        <w:t xml:space="preserve">. </w:t>
      </w:r>
    </w:p>
    <w:p w14:paraId="74189612" w14:textId="4754C3DB" w:rsidR="00037FAE" w:rsidRPr="006B32E7" w:rsidRDefault="00037FAE" w:rsidP="007F63FD">
      <w:pPr>
        <w:pStyle w:val="ListParagraph"/>
        <w:numPr>
          <w:ilvl w:val="0"/>
          <w:numId w:val="7"/>
        </w:numPr>
        <w:spacing w:after="0" w:line="240" w:lineRule="auto"/>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E</w:t>
      </w:r>
      <w:r w:rsidR="008E0B3B" w:rsidRPr="006B32E7">
        <w:rPr>
          <w:rFonts w:asciiTheme="majorBidi" w:eastAsia="Times New Roman" w:hAnsiTheme="majorBidi" w:cstheme="majorBidi"/>
          <w:sz w:val="24"/>
          <w:szCs w:val="24"/>
        </w:rPr>
        <w:t>xtended results of our</w:t>
      </w:r>
      <w:r w:rsidRPr="006B32E7">
        <w:rPr>
          <w:rFonts w:asciiTheme="majorBidi" w:eastAsia="Times New Roman" w:hAnsiTheme="majorBidi" w:cstheme="majorBidi"/>
          <w:sz w:val="24"/>
          <w:szCs w:val="24"/>
        </w:rPr>
        <w:t xml:space="preserve"> original</w:t>
      </w:r>
      <w:r w:rsidR="008E0B3B" w:rsidRPr="006B32E7">
        <w:rPr>
          <w:rFonts w:asciiTheme="majorBidi" w:eastAsia="Times New Roman" w:hAnsiTheme="majorBidi" w:cstheme="majorBidi"/>
          <w:sz w:val="24"/>
          <w:szCs w:val="24"/>
        </w:rPr>
        <w:t xml:space="preserve"> simulations</w:t>
      </w:r>
      <w:r w:rsidR="00CE56B5" w:rsidRPr="006B32E7">
        <w:rPr>
          <w:rFonts w:asciiTheme="majorBidi" w:eastAsia="Times New Roman" w:hAnsiTheme="majorBidi" w:cstheme="majorBidi"/>
          <w:sz w:val="24"/>
          <w:szCs w:val="24"/>
        </w:rPr>
        <w:t>.</w:t>
      </w:r>
    </w:p>
    <w:p w14:paraId="3FBACCDF" w14:textId="020001E2" w:rsidR="00056EB1" w:rsidRPr="006B32E7" w:rsidRDefault="00056EB1" w:rsidP="007F63FD">
      <w:pPr>
        <w:pStyle w:val="ListParagraph"/>
        <w:numPr>
          <w:ilvl w:val="0"/>
          <w:numId w:val="7"/>
        </w:numPr>
        <w:spacing w:after="0" w:line="240" w:lineRule="auto"/>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 xml:space="preserve">More complex simulations with </w:t>
      </w:r>
      <w:r w:rsidRPr="006B32E7">
        <w:rPr>
          <w:rFonts w:asciiTheme="majorBidi" w:hAnsiTheme="majorBidi" w:cstheme="majorBidi"/>
          <w:sz w:val="24"/>
          <w:szCs w:val="24"/>
        </w:rPr>
        <w:t>simultaneous variations of salience on two issue</w:t>
      </w:r>
      <w:r w:rsidR="00CE56B5" w:rsidRPr="006B32E7">
        <w:rPr>
          <w:rFonts w:asciiTheme="majorBidi" w:hAnsiTheme="majorBidi" w:cstheme="majorBidi"/>
          <w:sz w:val="24"/>
          <w:szCs w:val="24"/>
        </w:rPr>
        <w:t>s.</w:t>
      </w:r>
    </w:p>
    <w:p w14:paraId="5554ECD1" w14:textId="7C85686F" w:rsidR="00C72418" w:rsidRPr="006B32E7" w:rsidRDefault="00C72418" w:rsidP="007F63FD">
      <w:pPr>
        <w:pStyle w:val="ListParagraph"/>
        <w:numPr>
          <w:ilvl w:val="0"/>
          <w:numId w:val="7"/>
        </w:numPr>
        <w:spacing w:after="0" w:line="240" w:lineRule="auto"/>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Simulation results based on the model that excludes the Left-Right dimension</w:t>
      </w:r>
      <w:r w:rsidR="00072DF1">
        <w:rPr>
          <w:rFonts w:asciiTheme="majorBidi" w:eastAsia="Times New Roman" w:hAnsiTheme="majorBidi" w:cstheme="majorBidi"/>
          <w:sz w:val="24"/>
          <w:szCs w:val="24"/>
        </w:rPr>
        <w:t xml:space="preserve"> and the model that exclude the redistribution dimension</w:t>
      </w:r>
      <w:r w:rsidRPr="006B32E7">
        <w:rPr>
          <w:rFonts w:asciiTheme="majorBidi" w:eastAsia="Times New Roman" w:hAnsiTheme="majorBidi" w:cstheme="majorBidi"/>
          <w:sz w:val="24"/>
          <w:szCs w:val="24"/>
        </w:rPr>
        <w:t xml:space="preserve">. </w:t>
      </w:r>
    </w:p>
    <w:p w14:paraId="7A97E5F7" w14:textId="58054280" w:rsidR="00103D91" w:rsidRPr="006B32E7" w:rsidRDefault="00037FAE" w:rsidP="007F63FD">
      <w:pPr>
        <w:pStyle w:val="ListParagraph"/>
        <w:numPr>
          <w:ilvl w:val="0"/>
          <w:numId w:val="7"/>
        </w:numPr>
        <w:spacing w:after="0" w:line="240" w:lineRule="auto"/>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 xml:space="preserve">Discussion of </w:t>
      </w:r>
      <w:r w:rsidR="008E0B3B" w:rsidRPr="006B32E7">
        <w:rPr>
          <w:rFonts w:asciiTheme="majorBidi" w:eastAsia="Times New Roman" w:hAnsiTheme="majorBidi" w:cstheme="majorBidi"/>
          <w:sz w:val="24"/>
          <w:szCs w:val="24"/>
        </w:rPr>
        <w:t xml:space="preserve">additional </w:t>
      </w:r>
      <w:r w:rsidR="00716FAD" w:rsidRPr="006B32E7">
        <w:rPr>
          <w:rFonts w:asciiTheme="majorBidi" w:eastAsia="Times New Roman" w:hAnsiTheme="majorBidi" w:cstheme="majorBidi"/>
          <w:sz w:val="24"/>
          <w:szCs w:val="24"/>
        </w:rPr>
        <w:t>a</w:t>
      </w:r>
      <w:r w:rsidR="008E0B3B" w:rsidRPr="006B32E7">
        <w:rPr>
          <w:rFonts w:asciiTheme="majorBidi" w:eastAsia="Times New Roman" w:hAnsiTheme="majorBidi" w:cstheme="majorBidi"/>
          <w:sz w:val="24"/>
          <w:szCs w:val="24"/>
        </w:rPr>
        <w:t>venue</w:t>
      </w:r>
      <w:r w:rsidR="00977A1D" w:rsidRPr="006B32E7">
        <w:rPr>
          <w:rFonts w:asciiTheme="majorBidi" w:eastAsia="Times New Roman" w:hAnsiTheme="majorBidi" w:cstheme="majorBidi"/>
          <w:sz w:val="24"/>
          <w:szCs w:val="24"/>
        </w:rPr>
        <w:t>s</w:t>
      </w:r>
      <w:r w:rsidR="008E0B3B" w:rsidRPr="006B32E7">
        <w:rPr>
          <w:rFonts w:asciiTheme="majorBidi" w:eastAsia="Times New Roman" w:hAnsiTheme="majorBidi" w:cstheme="majorBidi"/>
          <w:sz w:val="24"/>
          <w:szCs w:val="24"/>
        </w:rPr>
        <w:t xml:space="preserve"> for further research.  </w:t>
      </w:r>
    </w:p>
    <w:p w14:paraId="61084562" w14:textId="6D38F460" w:rsidR="00103D91" w:rsidRPr="006B32E7" w:rsidRDefault="00103D91" w:rsidP="001A6784">
      <w:pPr>
        <w:spacing w:after="0" w:line="240" w:lineRule="auto"/>
        <w:rPr>
          <w:rFonts w:asciiTheme="majorBidi" w:eastAsia="Times New Roman" w:hAnsiTheme="majorBidi" w:cstheme="majorBidi"/>
          <w:sz w:val="24"/>
          <w:szCs w:val="24"/>
        </w:rPr>
      </w:pPr>
    </w:p>
    <w:p w14:paraId="17CA34FA" w14:textId="77777777" w:rsidR="00742D6D" w:rsidRPr="006B32E7" w:rsidRDefault="00742D6D" w:rsidP="00742D6D">
      <w:pPr>
        <w:spacing w:after="0" w:line="240" w:lineRule="auto"/>
        <w:rPr>
          <w:rFonts w:asciiTheme="majorBidi" w:hAnsiTheme="majorBidi" w:cstheme="majorBidi"/>
          <w:i/>
          <w:iCs/>
          <w:sz w:val="24"/>
          <w:szCs w:val="24"/>
        </w:rPr>
      </w:pPr>
    </w:p>
    <w:p w14:paraId="3E63F86F" w14:textId="69A32951" w:rsidR="00C72AE0" w:rsidRPr="006B32E7" w:rsidRDefault="00103D91" w:rsidP="00CE56B5">
      <w:pPr>
        <w:pStyle w:val="ListParagraph"/>
        <w:numPr>
          <w:ilvl w:val="0"/>
          <w:numId w:val="4"/>
        </w:numPr>
        <w:spacing w:after="0" w:line="240" w:lineRule="auto"/>
        <w:rPr>
          <w:rFonts w:asciiTheme="majorBidi" w:hAnsiTheme="majorBidi" w:cstheme="majorBidi"/>
          <w:i/>
          <w:iCs/>
          <w:sz w:val="24"/>
          <w:szCs w:val="24"/>
        </w:rPr>
      </w:pPr>
      <w:r w:rsidRPr="006B32E7">
        <w:rPr>
          <w:rFonts w:asciiTheme="majorBidi" w:hAnsiTheme="majorBidi" w:cstheme="majorBidi"/>
          <w:i/>
          <w:iCs/>
          <w:sz w:val="24"/>
          <w:szCs w:val="24"/>
        </w:rPr>
        <w:t>Counterfactual calculation and the Issue Salience Model</w:t>
      </w:r>
    </w:p>
    <w:p w14:paraId="3ADBE8CB" w14:textId="53B53415" w:rsidR="00CE6D17" w:rsidRPr="006B32E7" w:rsidRDefault="00CE6D17" w:rsidP="00CE6D17">
      <w:pPr>
        <w:spacing w:after="0" w:line="240" w:lineRule="auto"/>
        <w:rPr>
          <w:rFonts w:asciiTheme="majorBidi" w:hAnsiTheme="majorBidi" w:cstheme="majorBidi"/>
          <w:sz w:val="24"/>
          <w:szCs w:val="24"/>
        </w:rPr>
      </w:pPr>
      <w:r w:rsidRPr="006B32E7">
        <w:rPr>
          <w:rFonts w:asciiTheme="majorBidi" w:hAnsiTheme="majorBidi" w:cstheme="majorBidi"/>
          <w:sz w:val="24"/>
          <w:szCs w:val="24"/>
        </w:rPr>
        <w:t>To calculate counterfactual changes to parties’ vote share</w:t>
      </w:r>
      <w:r w:rsidR="009A3890" w:rsidRPr="006B32E7">
        <w:rPr>
          <w:rFonts w:asciiTheme="majorBidi" w:hAnsiTheme="majorBidi" w:cstheme="majorBidi"/>
          <w:sz w:val="24"/>
          <w:szCs w:val="24"/>
        </w:rPr>
        <w:t>s</w:t>
      </w:r>
      <w:r w:rsidRPr="006B32E7">
        <w:rPr>
          <w:rFonts w:asciiTheme="majorBidi" w:hAnsiTheme="majorBidi" w:cstheme="majorBidi"/>
          <w:sz w:val="24"/>
          <w:szCs w:val="24"/>
        </w:rPr>
        <w:t xml:space="preserve"> we first estimate the </w:t>
      </w:r>
      <w:r w:rsidR="0070039F" w:rsidRPr="006B32E7">
        <w:rPr>
          <w:rFonts w:asciiTheme="majorBidi" w:hAnsiTheme="majorBidi" w:cstheme="majorBidi"/>
          <w:sz w:val="24"/>
          <w:szCs w:val="24"/>
        </w:rPr>
        <w:t xml:space="preserve">parameters of </w:t>
      </w:r>
      <w:r w:rsidR="009A3890" w:rsidRPr="006B32E7">
        <w:rPr>
          <w:rFonts w:asciiTheme="majorBidi" w:hAnsiTheme="majorBidi" w:cstheme="majorBidi"/>
          <w:sz w:val="24"/>
          <w:szCs w:val="24"/>
        </w:rPr>
        <w:t xml:space="preserve">the </w:t>
      </w:r>
      <w:r w:rsidRPr="006B32E7">
        <w:rPr>
          <w:rFonts w:asciiTheme="majorBidi" w:hAnsiTheme="majorBidi" w:cstheme="majorBidi"/>
          <w:sz w:val="24"/>
          <w:szCs w:val="24"/>
        </w:rPr>
        <w:t xml:space="preserve">Issue Salience Model within the conditional logit framework. </w:t>
      </w:r>
      <w:r w:rsidR="0070039F" w:rsidRPr="006B32E7">
        <w:rPr>
          <w:rFonts w:asciiTheme="majorBidi" w:hAnsiTheme="majorBidi" w:cstheme="majorBidi"/>
          <w:sz w:val="24"/>
          <w:szCs w:val="24"/>
        </w:rPr>
        <w:t xml:space="preserve">In particular, this </w:t>
      </w:r>
      <w:r w:rsidRPr="006B32E7">
        <w:rPr>
          <w:rFonts w:asciiTheme="majorBidi" w:hAnsiTheme="majorBidi" w:cstheme="majorBidi"/>
          <w:sz w:val="24"/>
          <w:szCs w:val="24"/>
        </w:rPr>
        <w:t xml:space="preserve">model allows us to observe two important features of the British elections of 2017 and 2019. First, we estimate a baseline voting model that </w:t>
      </w:r>
      <w:r w:rsidR="00BE28CD" w:rsidRPr="006B32E7">
        <w:rPr>
          <w:rFonts w:asciiTheme="majorBidi" w:hAnsiTheme="majorBidi" w:cstheme="majorBidi"/>
          <w:sz w:val="24"/>
          <w:szCs w:val="24"/>
        </w:rPr>
        <w:t xml:space="preserve">enables </w:t>
      </w:r>
      <w:r w:rsidRPr="006B32E7">
        <w:rPr>
          <w:rFonts w:asciiTheme="majorBidi" w:hAnsiTheme="majorBidi" w:cstheme="majorBidi"/>
          <w:sz w:val="24"/>
          <w:szCs w:val="24"/>
        </w:rPr>
        <w:t>us to estimate the expected vote share of each party in each election. Second, the model allows us to estimate the salience of each</w:t>
      </w:r>
      <w:r w:rsidR="005123BE" w:rsidRPr="006B32E7">
        <w:rPr>
          <w:rFonts w:asciiTheme="majorBidi" w:hAnsiTheme="majorBidi" w:cstheme="majorBidi"/>
          <w:sz w:val="24"/>
          <w:szCs w:val="24"/>
        </w:rPr>
        <w:t xml:space="preserve"> issue</w:t>
      </w:r>
      <w:r w:rsidRPr="006B32E7">
        <w:rPr>
          <w:rFonts w:asciiTheme="majorBidi" w:hAnsiTheme="majorBidi" w:cstheme="majorBidi"/>
          <w:sz w:val="24"/>
          <w:szCs w:val="24"/>
        </w:rPr>
        <w:t xml:space="preserve"> dimension</w:t>
      </w:r>
      <w:r w:rsidR="008E7AB6" w:rsidRPr="006B32E7">
        <w:rPr>
          <w:rFonts w:asciiTheme="majorBidi" w:hAnsiTheme="majorBidi" w:cstheme="majorBidi"/>
          <w:sz w:val="24"/>
          <w:szCs w:val="24"/>
        </w:rPr>
        <w:t xml:space="preserve"> in the B</w:t>
      </w:r>
      <w:r w:rsidR="00716FAD" w:rsidRPr="006B32E7">
        <w:rPr>
          <w:rFonts w:asciiTheme="majorBidi" w:hAnsiTheme="majorBidi" w:cstheme="majorBidi"/>
          <w:sz w:val="24"/>
          <w:szCs w:val="24"/>
        </w:rPr>
        <w:t xml:space="preserve">ritish </w:t>
      </w:r>
      <w:r w:rsidR="008E7AB6" w:rsidRPr="006B32E7">
        <w:rPr>
          <w:rFonts w:asciiTheme="majorBidi" w:hAnsiTheme="majorBidi" w:cstheme="majorBidi"/>
          <w:sz w:val="24"/>
          <w:szCs w:val="24"/>
        </w:rPr>
        <w:t>E</w:t>
      </w:r>
      <w:r w:rsidR="00716FAD" w:rsidRPr="006B32E7">
        <w:rPr>
          <w:rFonts w:asciiTheme="majorBidi" w:hAnsiTheme="majorBidi" w:cstheme="majorBidi"/>
          <w:sz w:val="24"/>
          <w:szCs w:val="24"/>
        </w:rPr>
        <w:t xml:space="preserve">lection </w:t>
      </w:r>
      <w:r w:rsidR="008E7AB6" w:rsidRPr="006B32E7">
        <w:rPr>
          <w:rFonts w:asciiTheme="majorBidi" w:hAnsiTheme="majorBidi" w:cstheme="majorBidi"/>
          <w:sz w:val="24"/>
          <w:szCs w:val="24"/>
        </w:rPr>
        <w:t>S</w:t>
      </w:r>
      <w:r w:rsidR="00716FAD" w:rsidRPr="006B32E7">
        <w:rPr>
          <w:rFonts w:asciiTheme="majorBidi" w:hAnsiTheme="majorBidi" w:cstheme="majorBidi"/>
          <w:sz w:val="24"/>
          <w:szCs w:val="24"/>
        </w:rPr>
        <w:t>tudy (BES)</w:t>
      </w:r>
      <w:r w:rsidR="008E7AB6" w:rsidRPr="006B32E7">
        <w:rPr>
          <w:rFonts w:asciiTheme="majorBidi" w:hAnsiTheme="majorBidi" w:cstheme="majorBidi"/>
          <w:sz w:val="24"/>
          <w:szCs w:val="24"/>
        </w:rPr>
        <w:t xml:space="preserve"> surveys</w:t>
      </w:r>
      <w:r w:rsidRPr="006B32E7">
        <w:rPr>
          <w:rFonts w:asciiTheme="majorBidi" w:hAnsiTheme="majorBidi" w:cstheme="majorBidi"/>
          <w:sz w:val="24"/>
          <w:szCs w:val="24"/>
        </w:rPr>
        <w:t xml:space="preserve"> (Left-Right, redistribution and EU integration</w:t>
      </w:r>
      <w:r w:rsidR="00A61A0B" w:rsidRPr="006B32E7">
        <w:rPr>
          <w:rStyle w:val="FootnoteReference"/>
          <w:rFonts w:asciiTheme="majorBidi" w:hAnsiTheme="majorBidi" w:cstheme="majorBidi"/>
          <w:sz w:val="24"/>
          <w:szCs w:val="24"/>
        </w:rPr>
        <w:footnoteReference w:id="1"/>
      </w:r>
      <w:r w:rsidRPr="006B32E7">
        <w:rPr>
          <w:rFonts w:asciiTheme="majorBidi" w:hAnsiTheme="majorBidi" w:cstheme="majorBidi"/>
          <w:sz w:val="24"/>
          <w:szCs w:val="24"/>
        </w:rPr>
        <w:t xml:space="preserve">). The size of the coefficients on each </w:t>
      </w:r>
      <w:r w:rsidR="009A3890" w:rsidRPr="006B32E7">
        <w:rPr>
          <w:rFonts w:asciiTheme="majorBidi" w:hAnsiTheme="majorBidi" w:cstheme="majorBidi"/>
          <w:sz w:val="24"/>
          <w:szCs w:val="24"/>
        </w:rPr>
        <w:t xml:space="preserve">issue </w:t>
      </w:r>
      <w:r w:rsidRPr="006B32E7">
        <w:rPr>
          <w:rFonts w:asciiTheme="majorBidi" w:hAnsiTheme="majorBidi" w:cstheme="majorBidi"/>
          <w:sz w:val="24"/>
          <w:szCs w:val="24"/>
        </w:rPr>
        <w:t>proximity variable indicate</w:t>
      </w:r>
      <w:r w:rsidR="00A61A0B" w:rsidRPr="006B32E7">
        <w:rPr>
          <w:rFonts w:asciiTheme="majorBidi" w:hAnsiTheme="majorBidi" w:cstheme="majorBidi"/>
          <w:sz w:val="24"/>
          <w:szCs w:val="24"/>
        </w:rPr>
        <w:t>s</w:t>
      </w:r>
      <w:r w:rsidRPr="006B32E7">
        <w:rPr>
          <w:rFonts w:asciiTheme="majorBidi" w:hAnsiTheme="majorBidi" w:cstheme="majorBidi"/>
          <w:sz w:val="24"/>
          <w:szCs w:val="24"/>
        </w:rPr>
        <w:t xml:space="preserve"> the salience of this dimension </w:t>
      </w:r>
      <w:r w:rsidR="00716FAD" w:rsidRPr="006B32E7">
        <w:rPr>
          <w:rFonts w:asciiTheme="majorBidi" w:hAnsiTheme="majorBidi" w:cstheme="majorBidi"/>
          <w:sz w:val="24"/>
          <w:szCs w:val="24"/>
        </w:rPr>
        <w:t xml:space="preserve">for citizens’ vote choices </w:t>
      </w:r>
      <w:r w:rsidRPr="006B32E7">
        <w:rPr>
          <w:rFonts w:asciiTheme="majorBidi" w:hAnsiTheme="majorBidi" w:cstheme="majorBidi"/>
          <w:sz w:val="24"/>
          <w:szCs w:val="24"/>
        </w:rPr>
        <w:t xml:space="preserve">in the election. As the </w:t>
      </w:r>
      <w:r w:rsidR="009A3890" w:rsidRPr="006B32E7">
        <w:rPr>
          <w:rFonts w:asciiTheme="majorBidi" w:hAnsiTheme="majorBidi" w:cstheme="majorBidi"/>
          <w:sz w:val="24"/>
          <w:szCs w:val="24"/>
        </w:rPr>
        <w:t>magnitude</w:t>
      </w:r>
      <w:r w:rsidRPr="006B32E7">
        <w:rPr>
          <w:rFonts w:asciiTheme="majorBidi" w:hAnsiTheme="majorBidi" w:cstheme="majorBidi"/>
          <w:sz w:val="24"/>
          <w:szCs w:val="24"/>
        </w:rPr>
        <w:t xml:space="preserve"> of the coefficient increases (in negative terms) the </w:t>
      </w:r>
      <w:r w:rsidR="00716FAD" w:rsidRPr="006B32E7">
        <w:rPr>
          <w:rFonts w:asciiTheme="majorBidi" w:hAnsiTheme="majorBidi" w:cstheme="majorBidi"/>
          <w:sz w:val="24"/>
          <w:szCs w:val="24"/>
        </w:rPr>
        <w:t>electoral salience</w:t>
      </w:r>
      <w:r w:rsidRPr="006B32E7">
        <w:rPr>
          <w:rFonts w:asciiTheme="majorBidi" w:hAnsiTheme="majorBidi" w:cstheme="majorBidi"/>
          <w:sz w:val="24"/>
          <w:szCs w:val="24"/>
        </w:rPr>
        <w:t xml:space="preserve"> of the corresponding dimension increases</w:t>
      </w:r>
      <w:r w:rsidR="00716FAD" w:rsidRPr="006B32E7">
        <w:rPr>
          <w:rFonts w:asciiTheme="majorBidi" w:hAnsiTheme="majorBidi" w:cstheme="majorBidi"/>
          <w:sz w:val="24"/>
          <w:szCs w:val="24"/>
        </w:rPr>
        <w:t xml:space="preserve">, </w:t>
      </w:r>
      <w:r w:rsidRPr="006B32E7">
        <w:rPr>
          <w:rFonts w:asciiTheme="majorBidi" w:hAnsiTheme="majorBidi" w:cstheme="majorBidi"/>
          <w:sz w:val="24"/>
          <w:szCs w:val="24"/>
        </w:rPr>
        <w:t>because the coefficients measure the effect of voter-party proximity on vote choice (e.g.</w:t>
      </w:r>
      <w:r w:rsidR="00C5249A" w:rsidRPr="006B32E7">
        <w:rPr>
          <w:rFonts w:asciiTheme="majorBidi" w:hAnsiTheme="majorBidi" w:cstheme="majorBidi"/>
          <w:sz w:val="24"/>
          <w:szCs w:val="24"/>
        </w:rPr>
        <w:t>,</w:t>
      </w:r>
      <w:r w:rsidRPr="006B32E7">
        <w:rPr>
          <w:rFonts w:asciiTheme="majorBidi" w:hAnsiTheme="majorBidi" w:cstheme="majorBidi"/>
          <w:sz w:val="24"/>
          <w:szCs w:val="24"/>
        </w:rPr>
        <w:t xml:space="preserve"> Adams and Merrill 2000; 2005, Adams, Merrill, and </w:t>
      </w:r>
      <w:proofErr w:type="spellStart"/>
      <w:r w:rsidRPr="006B32E7">
        <w:rPr>
          <w:rFonts w:asciiTheme="majorBidi" w:hAnsiTheme="majorBidi" w:cstheme="majorBidi"/>
          <w:sz w:val="24"/>
          <w:szCs w:val="24"/>
        </w:rPr>
        <w:t>Grofman</w:t>
      </w:r>
      <w:proofErr w:type="spellEnd"/>
      <w:r w:rsidRPr="006B32E7">
        <w:rPr>
          <w:rFonts w:asciiTheme="majorBidi" w:hAnsiTheme="majorBidi" w:cstheme="majorBidi"/>
          <w:sz w:val="24"/>
          <w:szCs w:val="24"/>
        </w:rPr>
        <w:t xml:space="preserve"> 2005, Alvarez and </w:t>
      </w:r>
      <w:proofErr w:type="spellStart"/>
      <w:r w:rsidRPr="006B32E7">
        <w:rPr>
          <w:rFonts w:asciiTheme="majorBidi" w:hAnsiTheme="majorBidi" w:cstheme="majorBidi"/>
          <w:sz w:val="24"/>
          <w:szCs w:val="24"/>
        </w:rPr>
        <w:t>Nagler</w:t>
      </w:r>
      <w:proofErr w:type="spellEnd"/>
      <w:r w:rsidRPr="006B32E7">
        <w:rPr>
          <w:rFonts w:asciiTheme="majorBidi" w:hAnsiTheme="majorBidi" w:cstheme="majorBidi"/>
          <w:sz w:val="24"/>
          <w:szCs w:val="24"/>
        </w:rPr>
        <w:t xml:space="preserve"> 1995; 1998, Calvo and </w:t>
      </w:r>
      <w:proofErr w:type="spellStart"/>
      <w:r w:rsidRPr="006B32E7">
        <w:rPr>
          <w:rFonts w:asciiTheme="majorBidi" w:hAnsiTheme="majorBidi" w:cstheme="majorBidi"/>
          <w:sz w:val="24"/>
          <w:szCs w:val="24"/>
        </w:rPr>
        <w:t>Hellwig</w:t>
      </w:r>
      <w:proofErr w:type="spellEnd"/>
      <w:r w:rsidRPr="006B32E7">
        <w:rPr>
          <w:rFonts w:asciiTheme="majorBidi" w:hAnsiTheme="majorBidi" w:cstheme="majorBidi"/>
          <w:sz w:val="24"/>
          <w:szCs w:val="24"/>
        </w:rPr>
        <w:t xml:space="preserve"> 2011, Zur 20</w:t>
      </w:r>
      <w:r w:rsidR="00FA4205" w:rsidRPr="006B32E7">
        <w:rPr>
          <w:rFonts w:asciiTheme="majorBidi" w:hAnsiTheme="majorBidi" w:cstheme="majorBidi"/>
          <w:sz w:val="24"/>
          <w:szCs w:val="24"/>
        </w:rPr>
        <w:t>21a</w:t>
      </w:r>
      <w:r w:rsidRPr="006B32E7">
        <w:rPr>
          <w:rFonts w:asciiTheme="majorBidi" w:hAnsiTheme="majorBidi" w:cstheme="majorBidi"/>
          <w:sz w:val="24"/>
          <w:szCs w:val="24"/>
        </w:rPr>
        <w:t>; 2021</w:t>
      </w:r>
      <w:r w:rsidR="00FA4205" w:rsidRPr="006B32E7">
        <w:rPr>
          <w:rFonts w:asciiTheme="majorBidi" w:hAnsiTheme="majorBidi" w:cstheme="majorBidi"/>
          <w:sz w:val="24"/>
          <w:szCs w:val="24"/>
        </w:rPr>
        <w:t>b</w:t>
      </w:r>
      <w:r w:rsidRPr="006B32E7">
        <w:rPr>
          <w:rFonts w:asciiTheme="majorBidi" w:hAnsiTheme="majorBidi" w:cstheme="majorBidi"/>
          <w:sz w:val="24"/>
          <w:szCs w:val="24"/>
        </w:rPr>
        <w:t xml:space="preserve">). We use the conditional logit framework </w:t>
      </w:r>
      <w:r w:rsidR="00E22044" w:rsidRPr="006B32E7">
        <w:rPr>
          <w:rFonts w:asciiTheme="majorBidi" w:hAnsiTheme="majorBidi" w:cstheme="majorBidi"/>
          <w:sz w:val="24"/>
          <w:szCs w:val="24"/>
        </w:rPr>
        <w:t xml:space="preserve">to </w:t>
      </w:r>
      <w:r w:rsidR="009A3890" w:rsidRPr="006B32E7">
        <w:rPr>
          <w:rFonts w:asciiTheme="majorBidi" w:hAnsiTheme="majorBidi" w:cstheme="majorBidi"/>
          <w:sz w:val="24"/>
          <w:szCs w:val="24"/>
        </w:rPr>
        <w:t>estimate</w:t>
      </w:r>
      <w:r w:rsidRPr="006B32E7">
        <w:rPr>
          <w:rFonts w:asciiTheme="majorBidi" w:hAnsiTheme="majorBidi" w:cstheme="majorBidi"/>
          <w:sz w:val="24"/>
          <w:szCs w:val="24"/>
        </w:rPr>
        <w:t xml:space="preserve"> </w:t>
      </w:r>
      <w:r w:rsidR="009A3890" w:rsidRPr="006B32E7">
        <w:rPr>
          <w:rFonts w:asciiTheme="majorBidi" w:hAnsiTheme="majorBidi" w:cstheme="majorBidi"/>
          <w:sz w:val="24"/>
          <w:szCs w:val="24"/>
        </w:rPr>
        <w:t xml:space="preserve">each respondent’s </w:t>
      </w:r>
      <w:r w:rsidRPr="006B32E7">
        <w:rPr>
          <w:rFonts w:asciiTheme="majorBidi" w:hAnsiTheme="majorBidi" w:cstheme="majorBidi"/>
          <w:sz w:val="24"/>
          <w:szCs w:val="24"/>
        </w:rPr>
        <w:t>probability of voting for each party.</w:t>
      </w:r>
      <w:r w:rsidR="00E22044" w:rsidRPr="006B32E7">
        <w:rPr>
          <w:rStyle w:val="FootnoteReference"/>
          <w:rFonts w:asciiTheme="majorBidi" w:hAnsiTheme="majorBidi" w:cstheme="majorBidi"/>
          <w:sz w:val="24"/>
          <w:szCs w:val="24"/>
        </w:rPr>
        <w:footnoteReference w:id="2"/>
      </w:r>
      <w:r w:rsidRPr="006B32E7">
        <w:rPr>
          <w:rFonts w:asciiTheme="majorBidi" w:hAnsiTheme="majorBidi" w:cstheme="majorBidi"/>
          <w:sz w:val="24"/>
          <w:szCs w:val="24"/>
        </w:rPr>
        <w:t xml:space="preserve"> </w:t>
      </w:r>
    </w:p>
    <w:p w14:paraId="217E9574" w14:textId="77777777" w:rsidR="00CE6D17" w:rsidRPr="006B32E7" w:rsidRDefault="00CE6D17" w:rsidP="00CE6D17">
      <w:pPr>
        <w:spacing w:after="0" w:line="240" w:lineRule="auto"/>
        <w:rPr>
          <w:rFonts w:asciiTheme="majorBidi" w:hAnsiTheme="majorBidi" w:cstheme="majorBidi"/>
          <w:sz w:val="24"/>
          <w:szCs w:val="24"/>
        </w:rPr>
      </w:pPr>
    </w:p>
    <w:p w14:paraId="21E6039E" w14:textId="0BBBAF08" w:rsidR="00E21484" w:rsidRPr="006B32E7" w:rsidRDefault="009A3890" w:rsidP="00E21484">
      <w:pPr>
        <w:spacing w:after="0" w:line="240" w:lineRule="auto"/>
        <w:rPr>
          <w:rFonts w:asciiTheme="majorBidi" w:hAnsiTheme="majorBidi" w:cstheme="majorBidi"/>
          <w:sz w:val="24"/>
          <w:szCs w:val="24"/>
        </w:rPr>
      </w:pPr>
      <w:r w:rsidRPr="006B32E7">
        <w:rPr>
          <w:rFonts w:asciiTheme="majorBidi" w:hAnsiTheme="majorBidi" w:cstheme="majorBidi"/>
          <w:sz w:val="24"/>
          <w:szCs w:val="24"/>
        </w:rPr>
        <w:lastRenderedPageBreak/>
        <w:t>Table A1 below presents t</w:t>
      </w:r>
      <w:r w:rsidR="00B47247" w:rsidRPr="006B32E7">
        <w:rPr>
          <w:rFonts w:asciiTheme="majorBidi" w:hAnsiTheme="majorBidi" w:cstheme="majorBidi"/>
          <w:sz w:val="24"/>
          <w:szCs w:val="24"/>
        </w:rPr>
        <w:t xml:space="preserve">he </w:t>
      </w:r>
      <w:r w:rsidR="004A58E5" w:rsidRPr="006B32E7">
        <w:rPr>
          <w:rFonts w:asciiTheme="majorBidi" w:hAnsiTheme="majorBidi" w:cstheme="majorBidi"/>
          <w:sz w:val="24"/>
          <w:szCs w:val="24"/>
        </w:rPr>
        <w:t xml:space="preserve">parameter </w:t>
      </w:r>
      <w:r w:rsidR="00B47247" w:rsidRPr="006B32E7">
        <w:rPr>
          <w:rFonts w:asciiTheme="majorBidi" w:hAnsiTheme="majorBidi" w:cstheme="majorBidi"/>
          <w:sz w:val="24"/>
          <w:szCs w:val="24"/>
        </w:rPr>
        <w:t>estimat</w:t>
      </w:r>
      <w:r w:rsidRPr="006B32E7">
        <w:rPr>
          <w:rFonts w:asciiTheme="majorBidi" w:hAnsiTheme="majorBidi" w:cstheme="majorBidi"/>
          <w:sz w:val="24"/>
          <w:szCs w:val="24"/>
        </w:rPr>
        <w:t>es</w:t>
      </w:r>
      <w:r w:rsidR="00B47247" w:rsidRPr="006B32E7">
        <w:rPr>
          <w:rFonts w:asciiTheme="majorBidi" w:hAnsiTheme="majorBidi" w:cstheme="majorBidi"/>
          <w:sz w:val="24"/>
          <w:szCs w:val="24"/>
        </w:rPr>
        <w:t xml:space="preserve"> </w:t>
      </w:r>
      <w:r w:rsidR="004A58E5" w:rsidRPr="006B32E7">
        <w:rPr>
          <w:rFonts w:asciiTheme="majorBidi" w:hAnsiTheme="majorBidi" w:cstheme="majorBidi"/>
          <w:sz w:val="24"/>
          <w:szCs w:val="24"/>
        </w:rPr>
        <w:t>for</w:t>
      </w:r>
      <w:r w:rsidR="00B47247" w:rsidRPr="006B32E7">
        <w:rPr>
          <w:rFonts w:asciiTheme="majorBidi" w:hAnsiTheme="majorBidi" w:cstheme="majorBidi"/>
          <w:sz w:val="24"/>
          <w:szCs w:val="24"/>
        </w:rPr>
        <w:t xml:space="preserve"> the conditional logit model</w:t>
      </w:r>
      <w:r w:rsidR="00716FAD" w:rsidRPr="006B32E7">
        <w:rPr>
          <w:rFonts w:asciiTheme="majorBidi" w:hAnsiTheme="majorBidi" w:cstheme="majorBidi"/>
          <w:sz w:val="24"/>
          <w:szCs w:val="24"/>
        </w:rPr>
        <w:t>, for the 2017 and 2019 British elections</w:t>
      </w:r>
      <w:r w:rsidR="003B3ED3" w:rsidRPr="006B32E7">
        <w:rPr>
          <w:rFonts w:asciiTheme="majorBidi" w:hAnsiTheme="majorBidi" w:cstheme="majorBidi"/>
          <w:sz w:val="24"/>
          <w:szCs w:val="24"/>
        </w:rPr>
        <w:t xml:space="preserve"> (Model 1 indicates the base model</w:t>
      </w:r>
      <w:r w:rsidR="00FA040A" w:rsidRPr="006B32E7">
        <w:rPr>
          <w:rFonts w:asciiTheme="majorBidi" w:hAnsiTheme="majorBidi" w:cstheme="majorBidi"/>
          <w:sz w:val="24"/>
          <w:szCs w:val="24"/>
        </w:rPr>
        <w:t>; Model 2 includes control variables and is discussed in Section 3 below</w:t>
      </w:r>
      <w:r w:rsidR="003B3ED3" w:rsidRPr="006B32E7">
        <w:rPr>
          <w:rFonts w:asciiTheme="majorBidi" w:hAnsiTheme="majorBidi" w:cstheme="majorBidi"/>
          <w:sz w:val="24"/>
          <w:szCs w:val="24"/>
        </w:rPr>
        <w:t>)</w:t>
      </w:r>
      <w:r w:rsidR="008448AB" w:rsidRPr="006B32E7">
        <w:rPr>
          <w:rFonts w:asciiTheme="majorBidi" w:hAnsiTheme="majorBidi" w:cstheme="majorBidi"/>
          <w:sz w:val="24"/>
          <w:szCs w:val="24"/>
        </w:rPr>
        <w:t>.</w:t>
      </w:r>
      <w:r w:rsidR="00B47247" w:rsidRPr="006B32E7">
        <w:rPr>
          <w:rFonts w:asciiTheme="majorBidi" w:hAnsiTheme="majorBidi" w:cstheme="majorBidi"/>
          <w:sz w:val="24"/>
          <w:szCs w:val="24"/>
        </w:rPr>
        <w:t xml:space="preserve"> Using the</w:t>
      </w:r>
      <w:r w:rsidRPr="006B32E7">
        <w:rPr>
          <w:rFonts w:asciiTheme="majorBidi" w:hAnsiTheme="majorBidi" w:cstheme="majorBidi"/>
          <w:sz w:val="24"/>
          <w:szCs w:val="24"/>
        </w:rPr>
        <w:t>se</w:t>
      </w:r>
      <w:r w:rsidR="00B47247" w:rsidRPr="006B32E7">
        <w:rPr>
          <w:rFonts w:asciiTheme="majorBidi" w:hAnsiTheme="majorBidi" w:cstheme="majorBidi"/>
          <w:sz w:val="24"/>
          <w:szCs w:val="24"/>
        </w:rPr>
        <w:t xml:space="preserve"> </w:t>
      </w:r>
      <w:r w:rsidRPr="006B32E7">
        <w:rPr>
          <w:rFonts w:asciiTheme="majorBidi" w:hAnsiTheme="majorBidi" w:cstheme="majorBidi"/>
          <w:sz w:val="24"/>
          <w:szCs w:val="24"/>
        </w:rPr>
        <w:t xml:space="preserve">model </w:t>
      </w:r>
      <w:r w:rsidR="009F70E9" w:rsidRPr="006B32E7">
        <w:rPr>
          <w:rFonts w:asciiTheme="majorBidi" w:hAnsiTheme="majorBidi" w:cstheme="majorBidi"/>
          <w:sz w:val="24"/>
          <w:szCs w:val="24"/>
        </w:rPr>
        <w:t>coefficients,</w:t>
      </w:r>
      <w:r w:rsidR="00B47247" w:rsidRPr="006B32E7">
        <w:rPr>
          <w:rFonts w:asciiTheme="majorBidi" w:hAnsiTheme="majorBidi" w:cstheme="majorBidi"/>
          <w:sz w:val="24"/>
          <w:szCs w:val="24"/>
        </w:rPr>
        <w:t xml:space="preserve"> </w:t>
      </w:r>
      <w:r w:rsidR="00CE6D17" w:rsidRPr="006B32E7">
        <w:rPr>
          <w:rFonts w:asciiTheme="majorBidi" w:hAnsiTheme="majorBidi" w:cstheme="majorBidi"/>
          <w:sz w:val="24"/>
          <w:szCs w:val="24"/>
        </w:rPr>
        <w:t xml:space="preserve">we </w:t>
      </w:r>
      <w:r w:rsidR="008E7AB6" w:rsidRPr="006B32E7">
        <w:rPr>
          <w:rFonts w:asciiTheme="majorBidi" w:hAnsiTheme="majorBidi" w:cstheme="majorBidi"/>
          <w:sz w:val="24"/>
          <w:szCs w:val="24"/>
        </w:rPr>
        <w:t xml:space="preserve">perform </w:t>
      </w:r>
      <w:r w:rsidR="00B47247" w:rsidRPr="006B32E7">
        <w:rPr>
          <w:rFonts w:asciiTheme="majorBidi" w:hAnsiTheme="majorBidi" w:cstheme="majorBidi"/>
          <w:sz w:val="24"/>
          <w:szCs w:val="24"/>
        </w:rPr>
        <w:t xml:space="preserve">counterfactual </w:t>
      </w:r>
      <w:r w:rsidR="00CE6D17" w:rsidRPr="006B32E7">
        <w:rPr>
          <w:rFonts w:asciiTheme="majorBidi" w:hAnsiTheme="majorBidi" w:cstheme="majorBidi"/>
          <w:sz w:val="24"/>
          <w:szCs w:val="24"/>
        </w:rPr>
        <w:t xml:space="preserve">simulations to </w:t>
      </w:r>
      <w:r w:rsidR="004F4167" w:rsidRPr="006B32E7">
        <w:rPr>
          <w:rFonts w:asciiTheme="majorBidi" w:hAnsiTheme="majorBidi" w:cstheme="majorBidi"/>
          <w:sz w:val="24"/>
          <w:szCs w:val="24"/>
        </w:rPr>
        <w:t>project the effects of changes in the salience of each issue dimension</w:t>
      </w:r>
      <w:r w:rsidR="00CE6D17" w:rsidRPr="006B32E7">
        <w:rPr>
          <w:rFonts w:asciiTheme="majorBidi" w:hAnsiTheme="majorBidi" w:cstheme="majorBidi"/>
          <w:sz w:val="24"/>
          <w:szCs w:val="24"/>
        </w:rPr>
        <w:t xml:space="preserve">. We follow the methodological approach in </w:t>
      </w:r>
      <w:r w:rsidR="00C5249A" w:rsidRPr="006B32E7">
        <w:rPr>
          <w:rFonts w:asciiTheme="majorBidi" w:hAnsiTheme="majorBidi" w:cstheme="majorBidi"/>
          <w:sz w:val="24"/>
          <w:szCs w:val="24"/>
        </w:rPr>
        <w:t>the references cited above</w:t>
      </w:r>
      <w:r w:rsidR="00CE6D17" w:rsidRPr="006B32E7">
        <w:rPr>
          <w:rFonts w:asciiTheme="majorBidi" w:hAnsiTheme="majorBidi" w:cstheme="majorBidi"/>
          <w:sz w:val="24"/>
          <w:szCs w:val="24"/>
        </w:rPr>
        <w:t xml:space="preserve">, among others. These simulations represent voters’ decision rules as probabilistic functions of voter-party proximity in the </w:t>
      </w:r>
      <w:r w:rsidR="00B47247" w:rsidRPr="006B32E7">
        <w:rPr>
          <w:rFonts w:asciiTheme="majorBidi" w:hAnsiTheme="majorBidi" w:cstheme="majorBidi"/>
          <w:sz w:val="24"/>
          <w:szCs w:val="24"/>
        </w:rPr>
        <w:t>three</w:t>
      </w:r>
      <w:r w:rsidR="00CE6D17" w:rsidRPr="006B32E7">
        <w:rPr>
          <w:rFonts w:asciiTheme="majorBidi" w:hAnsiTheme="majorBidi" w:cstheme="majorBidi"/>
          <w:sz w:val="24"/>
          <w:szCs w:val="24"/>
        </w:rPr>
        <w:t xml:space="preserve">-dimensional </w:t>
      </w:r>
      <w:r w:rsidR="007117C9" w:rsidRPr="006B32E7">
        <w:rPr>
          <w:rFonts w:asciiTheme="majorBidi" w:hAnsiTheme="majorBidi" w:cstheme="majorBidi"/>
          <w:sz w:val="24"/>
          <w:szCs w:val="24"/>
        </w:rPr>
        <w:t xml:space="preserve">policy </w:t>
      </w:r>
      <w:r w:rsidR="00CE6D17" w:rsidRPr="006B32E7">
        <w:rPr>
          <w:rFonts w:asciiTheme="majorBidi" w:hAnsiTheme="majorBidi" w:cstheme="majorBidi"/>
          <w:sz w:val="24"/>
          <w:szCs w:val="24"/>
        </w:rPr>
        <w:t xml:space="preserve">space. Then, we calculate the </w:t>
      </w:r>
      <w:r w:rsidR="0058303F" w:rsidRPr="006B32E7">
        <w:rPr>
          <w:rFonts w:asciiTheme="majorBidi" w:hAnsiTheme="majorBidi" w:cstheme="majorBidi"/>
          <w:sz w:val="24"/>
          <w:szCs w:val="24"/>
        </w:rPr>
        <w:t xml:space="preserve">model-projected </w:t>
      </w:r>
      <w:r w:rsidR="00CE6D17" w:rsidRPr="006B32E7">
        <w:rPr>
          <w:rFonts w:asciiTheme="majorBidi" w:hAnsiTheme="majorBidi" w:cstheme="majorBidi"/>
          <w:sz w:val="24"/>
          <w:szCs w:val="24"/>
        </w:rPr>
        <w:t>probability of each respondent voting for each party and compute changes to each party’s expected vote share</w:t>
      </w:r>
      <w:r w:rsidR="004F4167" w:rsidRPr="006B32E7">
        <w:rPr>
          <w:rFonts w:asciiTheme="majorBidi" w:hAnsiTheme="majorBidi" w:cstheme="majorBidi"/>
          <w:sz w:val="24"/>
          <w:szCs w:val="24"/>
        </w:rPr>
        <w:t xml:space="preserve"> – def</w:t>
      </w:r>
      <w:r w:rsidR="00BD1DF4" w:rsidRPr="006B32E7">
        <w:rPr>
          <w:rFonts w:asciiTheme="majorBidi" w:hAnsiTheme="majorBidi" w:cstheme="majorBidi"/>
          <w:sz w:val="24"/>
          <w:szCs w:val="24"/>
        </w:rPr>
        <w:t>i</w:t>
      </w:r>
      <w:r w:rsidR="004F4167" w:rsidRPr="006B32E7">
        <w:rPr>
          <w:rFonts w:asciiTheme="majorBidi" w:hAnsiTheme="majorBidi" w:cstheme="majorBidi"/>
          <w:sz w:val="24"/>
          <w:szCs w:val="24"/>
        </w:rPr>
        <w:t xml:space="preserve">ned as the mean probability that each respondent will vote for the focal party, averaged across all respondents – under </w:t>
      </w:r>
      <w:r w:rsidR="00B47247" w:rsidRPr="006B32E7">
        <w:rPr>
          <w:rFonts w:asciiTheme="majorBidi" w:hAnsiTheme="majorBidi" w:cstheme="majorBidi"/>
          <w:sz w:val="24"/>
          <w:szCs w:val="24"/>
        </w:rPr>
        <w:t>the</w:t>
      </w:r>
      <w:r w:rsidR="00CE6D17" w:rsidRPr="006B32E7">
        <w:rPr>
          <w:rFonts w:asciiTheme="majorBidi" w:hAnsiTheme="majorBidi" w:cstheme="majorBidi"/>
          <w:sz w:val="24"/>
          <w:szCs w:val="24"/>
        </w:rPr>
        <w:t xml:space="preserve"> counterfactual conditions of interest. </w:t>
      </w:r>
      <w:r w:rsidR="004A58E5" w:rsidRPr="006B32E7">
        <w:rPr>
          <w:rFonts w:asciiTheme="majorBidi" w:hAnsiTheme="majorBidi" w:cstheme="majorBidi"/>
          <w:sz w:val="24"/>
          <w:szCs w:val="24"/>
        </w:rPr>
        <w:t>Specifically, we</w:t>
      </w:r>
      <w:r w:rsidR="00CE6D17" w:rsidRPr="006B32E7">
        <w:rPr>
          <w:rFonts w:asciiTheme="majorBidi" w:hAnsiTheme="majorBidi" w:cstheme="majorBidi"/>
          <w:sz w:val="24"/>
          <w:szCs w:val="24"/>
        </w:rPr>
        <w:t xml:space="preserve"> </w:t>
      </w:r>
      <w:r w:rsidRPr="006B32E7">
        <w:rPr>
          <w:rFonts w:asciiTheme="majorBidi" w:hAnsiTheme="majorBidi" w:cstheme="majorBidi"/>
          <w:sz w:val="24"/>
          <w:szCs w:val="24"/>
        </w:rPr>
        <w:t>compute</w:t>
      </w:r>
      <w:r w:rsidR="004A58E5" w:rsidRPr="006B32E7">
        <w:rPr>
          <w:rFonts w:asciiTheme="majorBidi" w:hAnsiTheme="majorBidi" w:cstheme="majorBidi"/>
          <w:sz w:val="24"/>
          <w:szCs w:val="24"/>
        </w:rPr>
        <w:t xml:space="preserve"> </w:t>
      </w:r>
      <w:r w:rsidR="00CE6D17" w:rsidRPr="006B32E7">
        <w:rPr>
          <w:rFonts w:asciiTheme="majorBidi" w:hAnsiTheme="majorBidi" w:cstheme="majorBidi"/>
          <w:sz w:val="24"/>
          <w:szCs w:val="24"/>
        </w:rPr>
        <w:t xml:space="preserve">parties’ </w:t>
      </w:r>
      <w:r w:rsidRPr="006B32E7">
        <w:rPr>
          <w:rFonts w:asciiTheme="majorBidi" w:hAnsiTheme="majorBidi" w:cstheme="majorBidi"/>
          <w:sz w:val="24"/>
          <w:szCs w:val="24"/>
        </w:rPr>
        <w:t xml:space="preserve">expected </w:t>
      </w:r>
      <w:r w:rsidR="00CE6D17" w:rsidRPr="006B32E7">
        <w:rPr>
          <w:rFonts w:asciiTheme="majorBidi" w:hAnsiTheme="majorBidi" w:cstheme="majorBidi"/>
          <w:sz w:val="24"/>
          <w:szCs w:val="24"/>
        </w:rPr>
        <w:t>vote share</w:t>
      </w:r>
      <w:r w:rsidRPr="006B32E7">
        <w:rPr>
          <w:rFonts w:asciiTheme="majorBidi" w:hAnsiTheme="majorBidi" w:cstheme="majorBidi"/>
          <w:sz w:val="24"/>
          <w:szCs w:val="24"/>
        </w:rPr>
        <w:t>s</w:t>
      </w:r>
      <w:r w:rsidR="00CE6D17" w:rsidRPr="006B32E7">
        <w:rPr>
          <w:rFonts w:asciiTheme="majorBidi" w:hAnsiTheme="majorBidi" w:cstheme="majorBidi"/>
          <w:sz w:val="24"/>
          <w:szCs w:val="24"/>
        </w:rPr>
        <w:t xml:space="preserve"> when</w:t>
      </w:r>
      <w:r w:rsidR="00B47247" w:rsidRPr="006B32E7">
        <w:rPr>
          <w:rFonts w:asciiTheme="majorBidi" w:hAnsiTheme="majorBidi" w:cstheme="majorBidi"/>
          <w:sz w:val="24"/>
          <w:szCs w:val="24"/>
        </w:rPr>
        <w:t xml:space="preserve"> </w:t>
      </w:r>
      <w:r w:rsidR="00CE6D17" w:rsidRPr="006B32E7">
        <w:rPr>
          <w:rFonts w:asciiTheme="majorBidi" w:hAnsiTheme="majorBidi" w:cstheme="majorBidi"/>
          <w:sz w:val="24"/>
          <w:szCs w:val="24"/>
        </w:rPr>
        <w:t xml:space="preserve">the salience of </w:t>
      </w:r>
      <w:r w:rsidR="0058303F" w:rsidRPr="006B32E7">
        <w:rPr>
          <w:rFonts w:asciiTheme="majorBidi" w:hAnsiTheme="majorBidi" w:cstheme="majorBidi"/>
          <w:sz w:val="24"/>
          <w:szCs w:val="24"/>
        </w:rPr>
        <w:t xml:space="preserve">each of </w:t>
      </w:r>
      <w:r w:rsidR="00CE6D17" w:rsidRPr="006B32E7">
        <w:rPr>
          <w:rFonts w:asciiTheme="majorBidi" w:hAnsiTheme="majorBidi" w:cstheme="majorBidi"/>
          <w:sz w:val="24"/>
          <w:szCs w:val="24"/>
        </w:rPr>
        <w:t xml:space="preserve">the </w:t>
      </w:r>
      <w:r w:rsidR="00B47247" w:rsidRPr="006B32E7">
        <w:rPr>
          <w:rFonts w:asciiTheme="majorBidi" w:hAnsiTheme="majorBidi" w:cstheme="majorBidi"/>
          <w:sz w:val="24"/>
          <w:szCs w:val="24"/>
        </w:rPr>
        <w:t>three</w:t>
      </w:r>
      <w:r w:rsidRPr="006B32E7">
        <w:rPr>
          <w:rFonts w:asciiTheme="majorBidi" w:hAnsiTheme="majorBidi" w:cstheme="majorBidi"/>
          <w:sz w:val="24"/>
          <w:szCs w:val="24"/>
        </w:rPr>
        <w:t xml:space="preserve"> </w:t>
      </w:r>
      <w:r w:rsidR="00E22044" w:rsidRPr="006B32E7">
        <w:rPr>
          <w:rFonts w:asciiTheme="majorBidi" w:hAnsiTheme="majorBidi" w:cstheme="majorBidi"/>
          <w:sz w:val="24"/>
          <w:szCs w:val="24"/>
        </w:rPr>
        <w:t xml:space="preserve">issue </w:t>
      </w:r>
      <w:r w:rsidR="00CE6D17" w:rsidRPr="006B32E7">
        <w:rPr>
          <w:rFonts w:asciiTheme="majorBidi" w:hAnsiTheme="majorBidi" w:cstheme="majorBidi"/>
          <w:sz w:val="24"/>
          <w:szCs w:val="24"/>
        </w:rPr>
        <w:t>dimensions</w:t>
      </w:r>
      <w:r w:rsidR="00B47247" w:rsidRPr="006B32E7">
        <w:rPr>
          <w:rFonts w:asciiTheme="majorBidi" w:hAnsiTheme="majorBidi" w:cstheme="majorBidi"/>
          <w:sz w:val="24"/>
          <w:szCs w:val="24"/>
        </w:rPr>
        <w:t xml:space="preserve"> varies from 50% to 200% of the value </w:t>
      </w:r>
      <w:r w:rsidR="00E22044" w:rsidRPr="006B32E7">
        <w:rPr>
          <w:rFonts w:asciiTheme="majorBidi" w:hAnsiTheme="majorBidi" w:cstheme="majorBidi"/>
          <w:sz w:val="24"/>
          <w:szCs w:val="24"/>
        </w:rPr>
        <w:t xml:space="preserve">specified by </w:t>
      </w:r>
      <w:r w:rsidR="00B47247" w:rsidRPr="006B32E7">
        <w:rPr>
          <w:rFonts w:asciiTheme="majorBidi" w:hAnsiTheme="majorBidi" w:cstheme="majorBidi"/>
          <w:sz w:val="24"/>
          <w:szCs w:val="24"/>
        </w:rPr>
        <w:t xml:space="preserve">the </w:t>
      </w:r>
      <w:r w:rsidR="008E7AB6" w:rsidRPr="006B32E7">
        <w:rPr>
          <w:rFonts w:asciiTheme="majorBidi" w:hAnsiTheme="majorBidi" w:cstheme="majorBidi"/>
          <w:sz w:val="24"/>
          <w:szCs w:val="24"/>
        </w:rPr>
        <w:t xml:space="preserve">salience </w:t>
      </w:r>
      <w:r w:rsidR="00B47247" w:rsidRPr="006B32E7">
        <w:rPr>
          <w:rFonts w:asciiTheme="majorBidi" w:hAnsiTheme="majorBidi" w:cstheme="majorBidi"/>
          <w:sz w:val="24"/>
          <w:szCs w:val="24"/>
        </w:rPr>
        <w:t>coefficient</w:t>
      </w:r>
      <w:r w:rsidR="00E22044" w:rsidRPr="006B32E7">
        <w:rPr>
          <w:rFonts w:asciiTheme="majorBidi" w:hAnsiTheme="majorBidi" w:cstheme="majorBidi"/>
          <w:sz w:val="24"/>
          <w:szCs w:val="24"/>
        </w:rPr>
        <w:t xml:space="preserve"> estimate</w:t>
      </w:r>
      <w:r w:rsidRPr="006B32E7">
        <w:rPr>
          <w:rFonts w:asciiTheme="majorBidi" w:hAnsiTheme="majorBidi" w:cstheme="majorBidi"/>
          <w:sz w:val="24"/>
          <w:szCs w:val="24"/>
        </w:rPr>
        <w:t xml:space="preserve">. Figures A3-A4 </w:t>
      </w:r>
      <w:r w:rsidR="00D317A5" w:rsidRPr="006B32E7">
        <w:rPr>
          <w:rFonts w:asciiTheme="majorBidi" w:hAnsiTheme="majorBidi" w:cstheme="majorBidi"/>
          <w:sz w:val="24"/>
          <w:szCs w:val="24"/>
        </w:rPr>
        <w:t xml:space="preserve">(see section 4 below) </w:t>
      </w:r>
      <w:r w:rsidRPr="006B32E7">
        <w:rPr>
          <w:rFonts w:asciiTheme="majorBidi" w:hAnsiTheme="majorBidi" w:cstheme="majorBidi"/>
          <w:sz w:val="24"/>
          <w:szCs w:val="24"/>
        </w:rPr>
        <w:t xml:space="preserve">display </w:t>
      </w:r>
      <w:r w:rsidR="0058303F" w:rsidRPr="006B32E7">
        <w:rPr>
          <w:rFonts w:asciiTheme="majorBidi" w:hAnsiTheme="majorBidi" w:cstheme="majorBidi"/>
          <w:sz w:val="24"/>
          <w:szCs w:val="24"/>
        </w:rPr>
        <w:t>these vote share</w:t>
      </w:r>
      <w:r w:rsidRPr="006B32E7">
        <w:rPr>
          <w:rFonts w:asciiTheme="majorBidi" w:hAnsiTheme="majorBidi" w:cstheme="majorBidi"/>
          <w:sz w:val="24"/>
          <w:szCs w:val="24"/>
        </w:rPr>
        <w:t xml:space="preserve"> estimates</w:t>
      </w:r>
      <w:r w:rsidR="00CE6D17" w:rsidRPr="006B32E7">
        <w:rPr>
          <w:rFonts w:asciiTheme="majorBidi" w:hAnsiTheme="majorBidi" w:cstheme="majorBidi"/>
          <w:sz w:val="24"/>
          <w:szCs w:val="24"/>
        </w:rPr>
        <w:t xml:space="preserve">. </w:t>
      </w:r>
      <w:r w:rsidR="00B47247" w:rsidRPr="006B32E7">
        <w:rPr>
          <w:rFonts w:asciiTheme="majorBidi" w:hAnsiTheme="majorBidi" w:cstheme="majorBidi"/>
          <w:sz w:val="24"/>
          <w:szCs w:val="24"/>
        </w:rPr>
        <w:t>W</w:t>
      </w:r>
      <w:r w:rsidR="00CE6D17" w:rsidRPr="006B32E7">
        <w:rPr>
          <w:rFonts w:asciiTheme="majorBidi" w:hAnsiTheme="majorBidi" w:cstheme="majorBidi"/>
          <w:sz w:val="24"/>
          <w:szCs w:val="24"/>
        </w:rPr>
        <w:t xml:space="preserve">e simulate expected vote share </w:t>
      </w:r>
      <w:r w:rsidR="00DE59D4" w:rsidRPr="006B32E7">
        <w:rPr>
          <w:rFonts w:asciiTheme="majorBidi" w:hAnsiTheme="majorBidi" w:cstheme="majorBidi"/>
          <w:sz w:val="24"/>
          <w:szCs w:val="24"/>
        </w:rPr>
        <w:t xml:space="preserve">changes </w:t>
      </w:r>
      <w:r w:rsidR="00CE6D17" w:rsidRPr="006B32E7">
        <w:rPr>
          <w:rFonts w:asciiTheme="majorBidi" w:hAnsiTheme="majorBidi" w:cstheme="majorBidi"/>
          <w:sz w:val="24"/>
          <w:szCs w:val="24"/>
        </w:rPr>
        <w:t xml:space="preserve">when only one variable of interest </w:t>
      </w:r>
      <w:r w:rsidR="004F4167" w:rsidRPr="006B32E7">
        <w:rPr>
          <w:rFonts w:asciiTheme="majorBidi" w:hAnsiTheme="majorBidi" w:cstheme="majorBidi"/>
          <w:sz w:val="24"/>
          <w:szCs w:val="24"/>
        </w:rPr>
        <w:t xml:space="preserve">(namely the salience of the focal positional issue dimension) </w:t>
      </w:r>
      <w:r w:rsidR="00CE6D17" w:rsidRPr="006B32E7">
        <w:rPr>
          <w:rFonts w:asciiTheme="majorBidi" w:hAnsiTheme="majorBidi" w:cstheme="majorBidi"/>
          <w:sz w:val="24"/>
          <w:szCs w:val="24"/>
        </w:rPr>
        <w:t>changes</w:t>
      </w:r>
      <w:r w:rsidR="00C23E18" w:rsidRPr="006B32E7">
        <w:rPr>
          <w:rFonts w:asciiTheme="majorBidi" w:hAnsiTheme="majorBidi" w:cstheme="majorBidi"/>
          <w:sz w:val="24"/>
          <w:szCs w:val="24"/>
        </w:rPr>
        <w:t xml:space="preserve">, while </w:t>
      </w:r>
      <w:r w:rsidR="00CE6D17" w:rsidRPr="006B32E7">
        <w:rPr>
          <w:rFonts w:asciiTheme="majorBidi" w:hAnsiTheme="majorBidi" w:cstheme="majorBidi"/>
          <w:sz w:val="24"/>
          <w:szCs w:val="24"/>
        </w:rPr>
        <w:t>everything else related to voters’ decision rule</w:t>
      </w:r>
      <w:r w:rsidR="00E22044" w:rsidRPr="006B32E7">
        <w:rPr>
          <w:rFonts w:asciiTheme="majorBidi" w:hAnsiTheme="majorBidi" w:cstheme="majorBidi"/>
          <w:sz w:val="24"/>
          <w:szCs w:val="24"/>
        </w:rPr>
        <w:t>s</w:t>
      </w:r>
      <w:r w:rsidR="00CE6D17" w:rsidRPr="006B32E7">
        <w:rPr>
          <w:rFonts w:asciiTheme="majorBidi" w:hAnsiTheme="majorBidi" w:cstheme="majorBidi"/>
          <w:sz w:val="24"/>
          <w:szCs w:val="24"/>
        </w:rPr>
        <w:t xml:space="preserve"> and parties’ strategic behavior remains unchanged.</w:t>
      </w:r>
      <w:r w:rsidR="00E21484" w:rsidRPr="006B32E7">
        <w:rPr>
          <w:rFonts w:asciiTheme="majorBidi" w:hAnsiTheme="majorBidi" w:cstheme="majorBidi"/>
          <w:sz w:val="24"/>
          <w:szCs w:val="24"/>
        </w:rPr>
        <w:t xml:space="preserve"> Put simply, we </w:t>
      </w:r>
      <w:r w:rsidR="00DE59D4" w:rsidRPr="006B32E7">
        <w:rPr>
          <w:rFonts w:asciiTheme="majorBidi" w:hAnsiTheme="majorBidi" w:cstheme="majorBidi"/>
          <w:sz w:val="24"/>
          <w:szCs w:val="24"/>
        </w:rPr>
        <w:t>hold</w:t>
      </w:r>
      <w:r w:rsidR="00E21484" w:rsidRPr="006B32E7">
        <w:rPr>
          <w:rFonts w:asciiTheme="majorBidi" w:hAnsiTheme="majorBidi" w:cstheme="majorBidi"/>
          <w:sz w:val="24"/>
          <w:szCs w:val="24"/>
        </w:rPr>
        <w:t xml:space="preserve"> everything but the salience of a focal issue constant, while calculating the changes in the focal party’s expected vote share.</w:t>
      </w:r>
    </w:p>
    <w:p w14:paraId="6A8EA489" w14:textId="7D4AFD2C" w:rsidR="00E21484" w:rsidRPr="006B32E7" w:rsidRDefault="00E21484" w:rsidP="00E21484">
      <w:pPr>
        <w:spacing w:after="0" w:line="240" w:lineRule="auto"/>
        <w:rPr>
          <w:rFonts w:asciiTheme="majorBidi" w:hAnsiTheme="majorBidi" w:cstheme="majorBidi"/>
          <w:sz w:val="24"/>
          <w:szCs w:val="24"/>
        </w:rPr>
      </w:pPr>
    </w:p>
    <w:p w14:paraId="298FDE65" w14:textId="77777777" w:rsidR="00DB6958" w:rsidRPr="006B32E7" w:rsidRDefault="00DB6958">
      <w:pPr>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br w:type="page"/>
      </w:r>
    </w:p>
    <w:p w14:paraId="4EFEC155" w14:textId="6E5BA790" w:rsidR="003B3ED3" w:rsidRPr="006B32E7" w:rsidRDefault="003B3ED3" w:rsidP="003B3ED3">
      <w:pPr>
        <w:rPr>
          <w:rFonts w:asciiTheme="majorBidi" w:hAnsiTheme="majorBidi" w:cstheme="majorBidi"/>
          <w:b/>
          <w:bCs/>
          <w:sz w:val="24"/>
          <w:szCs w:val="24"/>
        </w:rPr>
      </w:pPr>
      <w:r w:rsidRPr="006B32E7">
        <w:rPr>
          <w:rFonts w:asciiTheme="majorBidi" w:eastAsia="Times New Roman" w:hAnsiTheme="majorBidi" w:cstheme="majorBidi"/>
          <w:b/>
          <w:bCs/>
          <w:sz w:val="24"/>
          <w:szCs w:val="24"/>
        </w:rPr>
        <w:lastRenderedPageBreak/>
        <w:t xml:space="preserve">Table A1. </w:t>
      </w:r>
      <w:r w:rsidRPr="006B32E7">
        <w:rPr>
          <w:rFonts w:asciiTheme="majorBidi" w:hAnsiTheme="majorBidi" w:cstheme="majorBidi"/>
          <w:b/>
          <w:bCs/>
          <w:sz w:val="24"/>
          <w:szCs w:val="24"/>
        </w:rPr>
        <w:t xml:space="preserve">Issue Salience Model including </w:t>
      </w:r>
      <w:r w:rsidR="00811AE2" w:rsidRPr="006B32E7">
        <w:rPr>
          <w:rFonts w:asciiTheme="majorBidi" w:hAnsiTheme="majorBidi" w:cstheme="majorBidi"/>
          <w:b/>
          <w:bCs/>
          <w:sz w:val="24"/>
          <w:szCs w:val="24"/>
        </w:rPr>
        <w:t xml:space="preserve">the base model (Model 1), </w:t>
      </w:r>
      <w:r w:rsidRPr="006B32E7">
        <w:rPr>
          <w:rFonts w:asciiTheme="majorBidi" w:hAnsiTheme="majorBidi" w:cstheme="majorBidi"/>
          <w:b/>
          <w:bCs/>
          <w:sz w:val="24"/>
          <w:szCs w:val="24"/>
        </w:rPr>
        <w:t xml:space="preserve">with </w:t>
      </w:r>
      <w:r w:rsidR="007A236E" w:rsidRPr="006B32E7">
        <w:rPr>
          <w:rFonts w:asciiTheme="majorBidi" w:hAnsiTheme="majorBidi" w:cstheme="majorBidi"/>
          <w:b/>
          <w:bCs/>
          <w:sz w:val="24"/>
          <w:szCs w:val="24"/>
        </w:rPr>
        <w:t xml:space="preserve">control variables </w:t>
      </w:r>
      <w:r w:rsidRPr="006B32E7">
        <w:rPr>
          <w:rFonts w:asciiTheme="majorBidi" w:hAnsiTheme="majorBidi" w:cstheme="majorBidi"/>
          <w:b/>
          <w:bCs/>
          <w:sz w:val="24"/>
          <w:szCs w:val="24"/>
        </w:rPr>
        <w:t xml:space="preserve">(Model 2) and </w:t>
      </w:r>
      <w:r w:rsidR="00DD464F" w:rsidRPr="006B32E7">
        <w:rPr>
          <w:rFonts w:asciiTheme="majorBidi" w:hAnsiTheme="majorBidi" w:cstheme="majorBidi"/>
          <w:b/>
          <w:bCs/>
          <w:sz w:val="24"/>
          <w:szCs w:val="24"/>
        </w:rPr>
        <w:t>excluding the Left-Right dimension</w:t>
      </w:r>
      <w:r w:rsidR="007A236E" w:rsidRPr="006B32E7">
        <w:rPr>
          <w:rFonts w:asciiTheme="majorBidi" w:hAnsiTheme="majorBidi" w:cstheme="majorBidi"/>
          <w:b/>
          <w:bCs/>
          <w:sz w:val="24"/>
          <w:szCs w:val="24"/>
        </w:rPr>
        <w:t xml:space="preserve"> </w:t>
      </w:r>
      <w:r w:rsidRPr="006B32E7">
        <w:rPr>
          <w:rFonts w:asciiTheme="majorBidi" w:hAnsiTheme="majorBidi" w:cstheme="majorBidi"/>
          <w:b/>
          <w:bCs/>
          <w:sz w:val="24"/>
          <w:szCs w:val="24"/>
        </w:rPr>
        <w:t xml:space="preserve">(Model </w:t>
      </w:r>
      <w:r w:rsidR="00DD464F" w:rsidRPr="006B32E7">
        <w:rPr>
          <w:rFonts w:asciiTheme="majorBidi" w:hAnsiTheme="majorBidi" w:cstheme="majorBidi"/>
          <w:b/>
          <w:bCs/>
          <w:sz w:val="24"/>
          <w:szCs w:val="24"/>
        </w:rPr>
        <w:t>3</w:t>
      </w:r>
      <w:r w:rsidRPr="006B32E7">
        <w:rPr>
          <w:rFonts w:asciiTheme="majorBidi" w:hAnsiTheme="majorBidi" w:cstheme="majorBidi"/>
          <w:b/>
          <w:bCs/>
          <w:sz w:val="24"/>
          <w:szCs w:val="24"/>
        </w:rPr>
        <w:t xml:space="preserve">) </w:t>
      </w:r>
      <w:r w:rsidR="00B21388">
        <w:rPr>
          <w:rFonts w:asciiTheme="majorBidi" w:hAnsiTheme="majorBidi" w:cstheme="majorBidi"/>
          <w:b/>
          <w:bCs/>
          <w:sz w:val="24"/>
          <w:szCs w:val="24"/>
        </w:rPr>
        <w:t>and Redistribution (Model 4)</w:t>
      </w:r>
    </w:p>
    <w:tbl>
      <w:tblPr>
        <w:tblW w:w="5890" w:type="pct"/>
        <w:jc w:val="center"/>
        <w:tblLayout w:type="fixed"/>
        <w:tblCellMar>
          <w:left w:w="75" w:type="dxa"/>
          <w:right w:w="75" w:type="dxa"/>
        </w:tblCellMar>
        <w:tblLook w:val="04A0" w:firstRow="1" w:lastRow="0" w:firstColumn="1" w:lastColumn="0" w:noHBand="0" w:noVBand="1"/>
      </w:tblPr>
      <w:tblGrid>
        <w:gridCol w:w="2937"/>
        <w:gridCol w:w="921"/>
        <w:gridCol w:w="921"/>
        <w:gridCol w:w="919"/>
        <w:gridCol w:w="919"/>
        <w:gridCol w:w="1004"/>
        <w:gridCol w:w="1004"/>
        <w:gridCol w:w="1004"/>
        <w:gridCol w:w="1004"/>
      </w:tblGrid>
      <w:tr w:rsidR="00B21388" w:rsidRPr="006B32E7" w14:paraId="5563967D" w14:textId="07B4B8A6" w:rsidTr="006A5CFC">
        <w:trPr>
          <w:jc w:val="center"/>
        </w:trPr>
        <w:tc>
          <w:tcPr>
            <w:tcW w:w="1381" w:type="pct"/>
            <w:tcBorders>
              <w:top w:val="nil"/>
              <w:left w:val="nil"/>
              <w:bottom w:val="single" w:sz="6" w:space="0" w:color="auto"/>
              <w:right w:val="nil"/>
            </w:tcBorders>
          </w:tcPr>
          <w:p w14:paraId="1E4BB0DF" w14:textId="77777777" w:rsidR="00B21388" w:rsidRPr="00B21388" w:rsidRDefault="00B21388" w:rsidP="00AF63D7">
            <w:pPr>
              <w:widowControl w:val="0"/>
              <w:autoSpaceDE w:val="0"/>
              <w:autoSpaceDN w:val="0"/>
              <w:adjustRightInd w:val="0"/>
              <w:spacing w:after="0" w:line="240" w:lineRule="auto"/>
              <w:rPr>
                <w:rFonts w:asciiTheme="majorBidi" w:hAnsiTheme="majorBidi" w:cstheme="majorBidi"/>
                <w:sz w:val="20"/>
                <w:szCs w:val="20"/>
              </w:rPr>
            </w:pPr>
          </w:p>
        </w:tc>
        <w:tc>
          <w:tcPr>
            <w:tcW w:w="1730" w:type="pct"/>
            <w:gridSpan w:val="4"/>
            <w:tcBorders>
              <w:top w:val="nil"/>
              <w:left w:val="nil"/>
              <w:bottom w:val="single" w:sz="6" w:space="0" w:color="auto"/>
              <w:right w:val="nil"/>
            </w:tcBorders>
          </w:tcPr>
          <w:p w14:paraId="36E98C35" w14:textId="536B6639"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2017</w:t>
            </w:r>
          </w:p>
        </w:tc>
        <w:tc>
          <w:tcPr>
            <w:tcW w:w="1888" w:type="pct"/>
            <w:gridSpan w:val="4"/>
            <w:tcBorders>
              <w:top w:val="nil"/>
              <w:left w:val="nil"/>
              <w:bottom w:val="single" w:sz="6" w:space="0" w:color="auto"/>
              <w:right w:val="nil"/>
            </w:tcBorders>
          </w:tcPr>
          <w:p w14:paraId="3B1C64D0" w14:textId="03A11C85"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2019</w:t>
            </w:r>
          </w:p>
        </w:tc>
      </w:tr>
      <w:tr w:rsidR="001B128B" w:rsidRPr="006B32E7" w14:paraId="1411FB75" w14:textId="4B54555B" w:rsidTr="006A5CFC">
        <w:trPr>
          <w:jc w:val="center"/>
        </w:trPr>
        <w:tc>
          <w:tcPr>
            <w:tcW w:w="1381" w:type="pct"/>
            <w:tcBorders>
              <w:top w:val="nil"/>
              <w:left w:val="nil"/>
              <w:bottom w:val="single" w:sz="6" w:space="0" w:color="auto"/>
              <w:right w:val="nil"/>
            </w:tcBorders>
          </w:tcPr>
          <w:p w14:paraId="689117E5" w14:textId="77777777" w:rsidR="00B21388" w:rsidRPr="00B21388" w:rsidRDefault="00B21388" w:rsidP="00AF63D7">
            <w:pPr>
              <w:widowControl w:val="0"/>
              <w:autoSpaceDE w:val="0"/>
              <w:autoSpaceDN w:val="0"/>
              <w:adjustRightInd w:val="0"/>
              <w:spacing w:after="0" w:line="240" w:lineRule="auto"/>
              <w:rPr>
                <w:rFonts w:asciiTheme="majorBidi" w:hAnsiTheme="majorBidi" w:cstheme="majorBidi"/>
                <w:sz w:val="20"/>
                <w:szCs w:val="20"/>
              </w:rPr>
            </w:pPr>
          </w:p>
        </w:tc>
        <w:tc>
          <w:tcPr>
            <w:tcW w:w="433" w:type="pct"/>
            <w:tcBorders>
              <w:top w:val="nil"/>
              <w:left w:val="nil"/>
              <w:bottom w:val="single" w:sz="6" w:space="0" w:color="auto"/>
              <w:right w:val="nil"/>
            </w:tcBorders>
          </w:tcPr>
          <w:p w14:paraId="214E87E8" w14:textId="77777777"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Model 1</w:t>
            </w:r>
          </w:p>
        </w:tc>
        <w:tc>
          <w:tcPr>
            <w:tcW w:w="433" w:type="pct"/>
            <w:tcBorders>
              <w:top w:val="nil"/>
              <w:left w:val="nil"/>
              <w:bottom w:val="single" w:sz="6" w:space="0" w:color="auto"/>
              <w:right w:val="nil"/>
            </w:tcBorders>
            <w:hideMark/>
          </w:tcPr>
          <w:p w14:paraId="5CC08F58" w14:textId="77777777"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Model 2</w:t>
            </w:r>
          </w:p>
        </w:tc>
        <w:tc>
          <w:tcPr>
            <w:tcW w:w="432" w:type="pct"/>
            <w:tcBorders>
              <w:top w:val="nil"/>
              <w:left w:val="nil"/>
              <w:bottom w:val="single" w:sz="6" w:space="0" w:color="auto"/>
              <w:right w:val="nil"/>
            </w:tcBorders>
          </w:tcPr>
          <w:p w14:paraId="33C16C05" w14:textId="5111B8FA"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Model 3</w:t>
            </w:r>
          </w:p>
        </w:tc>
        <w:tc>
          <w:tcPr>
            <w:tcW w:w="432" w:type="pct"/>
            <w:tcBorders>
              <w:top w:val="nil"/>
              <w:left w:val="nil"/>
              <w:bottom w:val="single" w:sz="6" w:space="0" w:color="auto"/>
              <w:right w:val="nil"/>
            </w:tcBorders>
          </w:tcPr>
          <w:p w14:paraId="04056635" w14:textId="207219CA" w:rsidR="00B21388" w:rsidRPr="001B128B" w:rsidRDefault="001B128B" w:rsidP="001B128B">
            <w:pPr>
              <w:widowControl w:val="0"/>
              <w:autoSpaceDE w:val="0"/>
              <w:autoSpaceDN w:val="0"/>
              <w:adjustRightInd w:val="0"/>
              <w:spacing w:after="0" w:line="240" w:lineRule="auto"/>
              <w:jc w:val="center"/>
              <w:rPr>
                <w:rFonts w:asciiTheme="majorBidi" w:hAnsiTheme="majorBidi" w:cstheme="majorBidi"/>
                <w:sz w:val="20"/>
                <w:szCs w:val="20"/>
                <w:lang w:val="en-GB" w:bidi="he-IL"/>
              </w:rPr>
            </w:pPr>
            <w:r>
              <w:rPr>
                <w:rFonts w:asciiTheme="majorBidi" w:hAnsiTheme="majorBidi" w:cstheme="majorBidi"/>
                <w:sz w:val="20"/>
                <w:szCs w:val="20"/>
                <w:lang w:val="en-GB" w:bidi="he-IL"/>
              </w:rPr>
              <w:t>Model 4</w:t>
            </w:r>
          </w:p>
        </w:tc>
        <w:tc>
          <w:tcPr>
            <w:tcW w:w="472" w:type="pct"/>
            <w:tcBorders>
              <w:top w:val="nil"/>
              <w:left w:val="nil"/>
              <w:bottom w:val="single" w:sz="6" w:space="0" w:color="auto"/>
              <w:right w:val="nil"/>
            </w:tcBorders>
          </w:tcPr>
          <w:p w14:paraId="6248086B" w14:textId="38B49D5A"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Model 1</w:t>
            </w:r>
          </w:p>
        </w:tc>
        <w:tc>
          <w:tcPr>
            <w:tcW w:w="472" w:type="pct"/>
            <w:tcBorders>
              <w:top w:val="nil"/>
              <w:left w:val="nil"/>
              <w:bottom w:val="single" w:sz="6" w:space="0" w:color="auto"/>
              <w:right w:val="nil"/>
            </w:tcBorders>
            <w:hideMark/>
          </w:tcPr>
          <w:p w14:paraId="0077EED4" w14:textId="77777777"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Model 2</w:t>
            </w:r>
          </w:p>
        </w:tc>
        <w:tc>
          <w:tcPr>
            <w:tcW w:w="472" w:type="pct"/>
            <w:tcBorders>
              <w:top w:val="nil"/>
              <w:left w:val="nil"/>
              <w:bottom w:val="single" w:sz="6" w:space="0" w:color="auto"/>
              <w:right w:val="nil"/>
            </w:tcBorders>
          </w:tcPr>
          <w:p w14:paraId="3A54E6D7" w14:textId="09BFFD41"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Model 3</w:t>
            </w:r>
          </w:p>
        </w:tc>
        <w:tc>
          <w:tcPr>
            <w:tcW w:w="472" w:type="pct"/>
            <w:tcBorders>
              <w:top w:val="nil"/>
              <w:left w:val="nil"/>
              <w:bottom w:val="single" w:sz="6" w:space="0" w:color="auto"/>
              <w:right w:val="nil"/>
            </w:tcBorders>
          </w:tcPr>
          <w:p w14:paraId="7D5B5D12" w14:textId="605D962F" w:rsidR="00B21388" w:rsidRPr="00B21388" w:rsidRDefault="001B128B" w:rsidP="00AF63D7">
            <w:pPr>
              <w:widowControl w:val="0"/>
              <w:autoSpaceDE w:val="0"/>
              <w:autoSpaceDN w:val="0"/>
              <w:adjustRightInd w:val="0"/>
              <w:spacing w:after="0" w:line="240" w:lineRule="auto"/>
              <w:jc w:val="center"/>
              <w:rPr>
                <w:rFonts w:asciiTheme="majorBidi" w:hAnsiTheme="majorBidi" w:cstheme="majorBidi"/>
                <w:sz w:val="20"/>
                <w:szCs w:val="20"/>
              </w:rPr>
            </w:pPr>
            <w:r>
              <w:rPr>
                <w:rFonts w:asciiTheme="majorBidi" w:hAnsiTheme="majorBidi" w:cstheme="majorBidi"/>
                <w:sz w:val="20"/>
                <w:szCs w:val="20"/>
                <w:lang w:val="en-GB" w:bidi="he-IL"/>
              </w:rPr>
              <w:t>Model 4</w:t>
            </w:r>
          </w:p>
        </w:tc>
      </w:tr>
      <w:tr w:rsidR="001B128B" w:rsidRPr="006B32E7" w14:paraId="606FA519" w14:textId="350E73A6" w:rsidTr="006A5CFC">
        <w:trPr>
          <w:jc w:val="center"/>
        </w:trPr>
        <w:tc>
          <w:tcPr>
            <w:tcW w:w="1381" w:type="pct"/>
            <w:hideMark/>
          </w:tcPr>
          <w:p w14:paraId="10E87314" w14:textId="77777777" w:rsidR="00B21388" w:rsidRPr="00B21388" w:rsidRDefault="00B21388" w:rsidP="00AF63D7">
            <w:pPr>
              <w:widowControl w:val="0"/>
              <w:autoSpaceDE w:val="0"/>
              <w:autoSpaceDN w:val="0"/>
              <w:adjustRightInd w:val="0"/>
              <w:spacing w:after="0" w:line="240" w:lineRule="auto"/>
              <w:rPr>
                <w:rFonts w:asciiTheme="majorBidi" w:hAnsiTheme="majorBidi" w:cstheme="majorBidi"/>
                <w:b/>
                <w:bCs/>
                <w:sz w:val="20"/>
                <w:szCs w:val="20"/>
              </w:rPr>
            </w:pPr>
            <w:r w:rsidRPr="00B21388">
              <w:rPr>
                <w:rFonts w:asciiTheme="majorBidi" w:hAnsiTheme="majorBidi" w:cstheme="majorBidi"/>
                <w:b/>
                <w:bCs/>
                <w:sz w:val="20"/>
                <w:szCs w:val="20"/>
              </w:rPr>
              <w:t>Proximity Variables</w:t>
            </w:r>
          </w:p>
        </w:tc>
        <w:tc>
          <w:tcPr>
            <w:tcW w:w="433" w:type="pct"/>
          </w:tcPr>
          <w:p w14:paraId="40936E64" w14:textId="77777777"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tcPr>
          <w:p w14:paraId="72FEC349" w14:textId="77777777"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76AE67FA" w14:textId="77777777"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404684B6" w14:textId="77777777"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3296BEA8" w14:textId="5E2EB0EE"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5C1D05AD" w14:textId="77777777"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3E31083C" w14:textId="77777777"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067787BE" w14:textId="77777777" w:rsidR="00B21388" w:rsidRPr="00B21388" w:rsidRDefault="00B21388" w:rsidP="00AF63D7">
            <w:pPr>
              <w:widowControl w:val="0"/>
              <w:autoSpaceDE w:val="0"/>
              <w:autoSpaceDN w:val="0"/>
              <w:adjustRightInd w:val="0"/>
              <w:spacing w:after="0" w:line="240" w:lineRule="auto"/>
              <w:jc w:val="center"/>
              <w:rPr>
                <w:rFonts w:asciiTheme="majorBidi" w:hAnsiTheme="majorBidi" w:cstheme="majorBidi"/>
                <w:sz w:val="20"/>
                <w:szCs w:val="20"/>
              </w:rPr>
            </w:pPr>
          </w:p>
        </w:tc>
      </w:tr>
      <w:tr w:rsidR="0058328B" w:rsidRPr="006B32E7" w14:paraId="5FEFF3D2" w14:textId="329F2EBC" w:rsidTr="006A5CFC">
        <w:trPr>
          <w:jc w:val="center"/>
        </w:trPr>
        <w:tc>
          <w:tcPr>
            <w:tcW w:w="1381" w:type="pct"/>
            <w:hideMark/>
          </w:tcPr>
          <w:p w14:paraId="361D9576" w14:textId="77777777" w:rsidR="0058328B" w:rsidRPr="00B21388" w:rsidRDefault="0058328B" w:rsidP="0058328B">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Left-Right</w:t>
            </w:r>
          </w:p>
        </w:tc>
        <w:tc>
          <w:tcPr>
            <w:tcW w:w="433" w:type="pct"/>
          </w:tcPr>
          <w:p w14:paraId="27FBA07E" w14:textId="5514FA6B"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-0.466**</w:t>
            </w:r>
          </w:p>
        </w:tc>
        <w:tc>
          <w:tcPr>
            <w:tcW w:w="433" w:type="pct"/>
            <w:hideMark/>
          </w:tcPr>
          <w:p w14:paraId="7B48C654"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-0.454**</w:t>
            </w:r>
          </w:p>
        </w:tc>
        <w:tc>
          <w:tcPr>
            <w:tcW w:w="432" w:type="pct"/>
          </w:tcPr>
          <w:p w14:paraId="433D9AFB"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6DB24C62" w14:textId="281D7E7A"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-0.461**</w:t>
            </w:r>
          </w:p>
        </w:tc>
        <w:tc>
          <w:tcPr>
            <w:tcW w:w="472" w:type="pct"/>
          </w:tcPr>
          <w:p w14:paraId="31ED8C70" w14:textId="6C5E0352"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-0.446**</w:t>
            </w:r>
          </w:p>
        </w:tc>
        <w:tc>
          <w:tcPr>
            <w:tcW w:w="472" w:type="pct"/>
            <w:hideMark/>
          </w:tcPr>
          <w:p w14:paraId="01316B59" w14:textId="28E77871"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-0.442**</w:t>
            </w:r>
          </w:p>
        </w:tc>
        <w:tc>
          <w:tcPr>
            <w:tcW w:w="472" w:type="pct"/>
          </w:tcPr>
          <w:p w14:paraId="2F5182CB"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1FD0AA4E" w14:textId="5E39873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-0.458**</w:t>
            </w:r>
          </w:p>
        </w:tc>
      </w:tr>
      <w:tr w:rsidR="0058328B" w:rsidRPr="006B32E7" w14:paraId="01FF02A0" w14:textId="23223B2B" w:rsidTr="006A5CFC">
        <w:trPr>
          <w:jc w:val="center"/>
        </w:trPr>
        <w:tc>
          <w:tcPr>
            <w:tcW w:w="1381" w:type="pct"/>
          </w:tcPr>
          <w:p w14:paraId="1369ABDD" w14:textId="77777777" w:rsidR="0058328B" w:rsidRPr="00B21388" w:rsidRDefault="0058328B" w:rsidP="0058328B">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57F303CB"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(0.025)</w:t>
            </w:r>
          </w:p>
        </w:tc>
        <w:tc>
          <w:tcPr>
            <w:tcW w:w="433" w:type="pct"/>
            <w:hideMark/>
          </w:tcPr>
          <w:p w14:paraId="20E559AA"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(0.026)</w:t>
            </w:r>
          </w:p>
        </w:tc>
        <w:tc>
          <w:tcPr>
            <w:tcW w:w="432" w:type="pct"/>
          </w:tcPr>
          <w:p w14:paraId="2453D16B"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065C7A73" w14:textId="0E89E790"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(0.026)</w:t>
            </w:r>
          </w:p>
        </w:tc>
        <w:tc>
          <w:tcPr>
            <w:tcW w:w="472" w:type="pct"/>
          </w:tcPr>
          <w:p w14:paraId="19AD9D36" w14:textId="6C294582"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(0.023)</w:t>
            </w:r>
          </w:p>
        </w:tc>
        <w:tc>
          <w:tcPr>
            <w:tcW w:w="472" w:type="pct"/>
            <w:hideMark/>
          </w:tcPr>
          <w:p w14:paraId="3474DAEA"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(0.024)</w:t>
            </w:r>
          </w:p>
        </w:tc>
        <w:tc>
          <w:tcPr>
            <w:tcW w:w="472" w:type="pct"/>
          </w:tcPr>
          <w:p w14:paraId="3697003C" w14:textId="033A6C54" w:rsidR="0058328B" w:rsidRPr="00B21388" w:rsidRDefault="0058328B" w:rsidP="0058328B">
            <w:pPr>
              <w:widowControl w:val="0"/>
              <w:autoSpaceDE w:val="0"/>
              <w:autoSpaceDN w:val="0"/>
              <w:adjustRightInd w:val="0"/>
              <w:spacing w:after="0" w:line="240" w:lineRule="auto"/>
              <w:rPr>
                <w:rFonts w:asciiTheme="majorBidi" w:hAnsiTheme="majorBidi" w:cstheme="majorBidi"/>
                <w:sz w:val="20"/>
                <w:szCs w:val="20"/>
              </w:rPr>
            </w:pPr>
          </w:p>
        </w:tc>
        <w:tc>
          <w:tcPr>
            <w:tcW w:w="472" w:type="pct"/>
          </w:tcPr>
          <w:p w14:paraId="7344A960" w14:textId="60052404"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(0.022)</w:t>
            </w:r>
          </w:p>
        </w:tc>
      </w:tr>
      <w:tr w:rsidR="0058328B" w:rsidRPr="006B32E7" w14:paraId="3C0FA1A0" w14:textId="2C22B007" w:rsidTr="006A5CFC">
        <w:trPr>
          <w:jc w:val="center"/>
        </w:trPr>
        <w:tc>
          <w:tcPr>
            <w:tcW w:w="1381" w:type="pct"/>
            <w:hideMark/>
          </w:tcPr>
          <w:p w14:paraId="2F146FC5" w14:textId="77777777" w:rsidR="0058328B" w:rsidRPr="00B21388" w:rsidRDefault="0058328B" w:rsidP="0058328B">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Redistribution</w:t>
            </w:r>
          </w:p>
        </w:tc>
        <w:tc>
          <w:tcPr>
            <w:tcW w:w="433" w:type="pct"/>
          </w:tcPr>
          <w:p w14:paraId="3E10A286"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-0.048</w:t>
            </w:r>
          </w:p>
        </w:tc>
        <w:tc>
          <w:tcPr>
            <w:tcW w:w="433" w:type="pct"/>
            <w:hideMark/>
          </w:tcPr>
          <w:p w14:paraId="1F37C3E0"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-0.112**</w:t>
            </w:r>
          </w:p>
        </w:tc>
        <w:tc>
          <w:tcPr>
            <w:tcW w:w="432" w:type="pct"/>
          </w:tcPr>
          <w:p w14:paraId="0EF3287B" w14:textId="28A302BB"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-0.174**</w:t>
            </w:r>
          </w:p>
        </w:tc>
        <w:tc>
          <w:tcPr>
            <w:tcW w:w="432" w:type="pct"/>
          </w:tcPr>
          <w:p w14:paraId="323D9F5B"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39623002" w14:textId="24D248BF"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-0.163**</w:t>
            </w:r>
          </w:p>
        </w:tc>
        <w:tc>
          <w:tcPr>
            <w:tcW w:w="472" w:type="pct"/>
            <w:hideMark/>
          </w:tcPr>
          <w:p w14:paraId="06D88915" w14:textId="6B24B298"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-0.231**</w:t>
            </w:r>
          </w:p>
        </w:tc>
        <w:tc>
          <w:tcPr>
            <w:tcW w:w="472" w:type="pct"/>
          </w:tcPr>
          <w:p w14:paraId="08848EC5" w14:textId="0250AF3F"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-0.291**</w:t>
            </w:r>
          </w:p>
        </w:tc>
        <w:tc>
          <w:tcPr>
            <w:tcW w:w="472" w:type="pct"/>
          </w:tcPr>
          <w:p w14:paraId="49C7C29A"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p>
        </w:tc>
      </w:tr>
      <w:tr w:rsidR="0058328B" w:rsidRPr="006B32E7" w14:paraId="7AA5B024" w14:textId="0F81616B" w:rsidTr="006A5CFC">
        <w:trPr>
          <w:jc w:val="center"/>
        </w:trPr>
        <w:tc>
          <w:tcPr>
            <w:tcW w:w="1381" w:type="pct"/>
          </w:tcPr>
          <w:p w14:paraId="3EB85D67" w14:textId="77777777" w:rsidR="0058328B" w:rsidRPr="00B21388" w:rsidRDefault="0058328B" w:rsidP="0058328B">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41E40FEF"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(0.038)</w:t>
            </w:r>
          </w:p>
        </w:tc>
        <w:tc>
          <w:tcPr>
            <w:tcW w:w="433" w:type="pct"/>
            <w:hideMark/>
          </w:tcPr>
          <w:p w14:paraId="654423A8"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(0.040)</w:t>
            </w:r>
          </w:p>
        </w:tc>
        <w:tc>
          <w:tcPr>
            <w:tcW w:w="432" w:type="pct"/>
          </w:tcPr>
          <w:p w14:paraId="2F310970" w14:textId="10AC9A00"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(0.033)</w:t>
            </w:r>
          </w:p>
        </w:tc>
        <w:tc>
          <w:tcPr>
            <w:tcW w:w="432" w:type="pct"/>
          </w:tcPr>
          <w:p w14:paraId="6FA59E25"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0218CA16" w14:textId="011722FB"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(0.038)</w:t>
            </w:r>
          </w:p>
        </w:tc>
        <w:tc>
          <w:tcPr>
            <w:tcW w:w="472" w:type="pct"/>
            <w:hideMark/>
          </w:tcPr>
          <w:p w14:paraId="0C0D709B"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(0.041)</w:t>
            </w:r>
          </w:p>
        </w:tc>
        <w:tc>
          <w:tcPr>
            <w:tcW w:w="472" w:type="pct"/>
          </w:tcPr>
          <w:p w14:paraId="3B54BB39" w14:textId="60DD2A43"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(0.034)</w:t>
            </w:r>
          </w:p>
        </w:tc>
        <w:tc>
          <w:tcPr>
            <w:tcW w:w="472" w:type="pct"/>
          </w:tcPr>
          <w:p w14:paraId="718306AE" w14:textId="77777777" w:rsidR="0058328B" w:rsidRPr="00B21388" w:rsidRDefault="0058328B" w:rsidP="0058328B">
            <w:pPr>
              <w:widowControl w:val="0"/>
              <w:autoSpaceDE w:val="0"/>
              <w:autoSpaceDN w:val="0"/>
              <w:adjustRightInd w:val="0"/>
              <w:spacing w:after="0" w:line="240" w:lineRule="auto"/>
              <w:jc w:val="center"/>
              <w:rPr>
                <w:rFonts w:asciiTheme="majorBidi" w:hAnsiTheme="majorBidi" w:cstheme="majorBidi"/>
                <w:sz w:val="20"/>
                <w:szCs w:val="20"/>
              </w:rPr>
            </w:pPr>
          </w:p>
        </w:tc>
      </w:tr>
      <w:tr w:rsidR="00CF5906" w:rsidRPr="006B32E7" w14:paraId="3AD9587A" w14:textId="4AA445FC" w:rsidTr="006A5CFC">
        <w:trPr>
          <w:jc w:val="center"/>
        </w:trPr>
        <w:tc>
          <w:tcPr>
            <w:tcW w:w="1381" w:type="pct"/>
            <w:hideMark/>
          </w:tcPr>
          <w:p w14:paraId="41635100" w14:textId="5537D1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EU integration</w:t>
            </w:r>
          </w:p>
        </w:tc>
        <w:tc>
          <w:tcPr>
            <w:tcW w:w="433" w:type="pct"/>
          </w:tcPr>
          <w:p w14:paraId="1A274857" w14:textId="1C22A07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-0.238**</w:t>
            </w:r>
          </w:p>
        </w:tc>
        <w:tc>
          <w:tcPr>
            <w:tcW w:w="433" w:type="pct"/>
            <w:hideMark/>
          </w:tcPr>
          <w:p w14:paraId="700EF530"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-0.210**</w:t>
            </w:r>
          </w:p>
        </w:tc>
        <w:tc>
          <w:tcPr>
            <w:tcW w:w="432" w:type="pct"/>
          </w:tcPr>
          <w:p w14:paraId="4FC03E20" w14:textId="6EB5918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-0.293**</w:t>
            </w:r>
          </w:p>
        </w:tc>
        <w:tc>
          <w:tcPr>
            <w:tcW w:w="432" w:type="pct"/>
          </w:tcPr>
          <w:p w14:paraId="7F0E486F" w14:textId="12B751B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-0.210**</w:t>
            </w:r>
          </w:p>
        </w:tc>
        <w:tc>
          <w:tcPr>
            <w:tcW w:w="472" w:type="pct"/>
          </w:tcPr>
          <w:p w14:paraId="08E12C80" w14:textId="3FB0DCA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-0.336**</w:t>
            </w:r>
          </w:p>
        </w:tc>
        <w:tc>
          <w:tcPr>
            <w:tcW w:w="472" w:type="pct"/>
            <w:hideMark/>
          </w:tcPr>
          <w:p w14:paraId="4174D9EE" w14:textId="597E0AD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-0.322**</w:t>
            </w:r>
          </w:p>
        </w:tc>
        <w:tc>
          <w:tcPr>
            <w:tcW w:w="472" w:type="pct"/>
          </w:tcPr>
          <w:p w14:paraId="45D3C4DC" w14:textId="3D27235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-0.338**</w:t>
            </w:r>
          </w:p>
        </w:tc>
        <w:tc>
          <w:tcPr>
            <w:tcW w:w="472" w:type="pct"/>
          </w:tcPr>
          <w:p w14:paraId="1B1DA94B" w14:textId="733553E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-0.322**</w:t>
            </w:r>
          </w:p>
        </w:tc>
      </w:tr>
      <w:tr w:rsidR="00CF5906" w:rsidRPr="006B32E7" w14:paraId="7AB80F10" w14:textId="5BF4666E" w:rsidTr="006A5CFC">
        <w:trPr>
          <w:jc w:val="center"/>
        </w:trPr>
        <w:tc>
          <w:tcPr>
            <w:tcW w:w="1381" w:type="pct"/>
          </w:tcPr>
          <w:p w14:paraId="3F241211"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65D5F688"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(0.026)</w:t>
            </w:r>
          </w:p>
        </w:tc>
        <w:tc>
          <w:tcPr>
            <w:tcW w:w="433" w:type="pct"/>
            <w:hideMark/>
          </w:tcPr>
          <w:p w14:paraId="5C5FAFD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(0.027)</w:t>
            </w:r>
          </w:p>
        </w:tc>
        <w:tc>
          <w:tcPr>
            <w:tcW w:w="432" w:type="pct"/>
          </w:tcPr>
          <w:p w14:paraId="5C1E2D04" w14:textId="469C191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(0.023)</w:t>
            </w:r>
          </w:p>
        </w:tc>
        <w:tc>
          <w:tcPr>
            <w:tcW w:w="432" w:type="pct"/>
          </w:tcPr>
          <w:p w14:paraId="61944019" w14:textId="1DC799C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(0.027)</w:t>
            </w:r>
          </w:p>
        </w:tc>
        <w:tc>
          <w:tcPr>
            <w:tcW w:w="472" w:type="pct"/>
          </w:tcPr>
          <w:p w14:paraId="5DEAF080" w14:textId="61FDD2F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(0.016)</w:t>
            </w:r>
          </w:p>
        </w:tc>
        <w:tc>
          <w:tcPr>
            <w:tcW w:w="472" w:type="pct"/>
            <w:hideMark/>
          </w:tcPr>
          <w:p w14:paraId="19194D5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(0.017)</w:t>
            </w:r>
          </w:p>
        </w:tc>
        <w:tc>
          <w:tcPr>
            <w:tcW w:w="472" w:type="pct"/>
          </w:tcPr>
          <w:p w14:paraId="3101422A" w14:textId="2FEC75F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(0.014)</w:t>
            </w:r>
          </w:p>
        </w:tc>
        <w:tc>
          <w:tcPr>
            <w:tcW w:w="472" w:type="pct"/>
          </w:tcPr>
          <w:p w14:paraId="4A0A6F0A" w14:textId="5FE04A0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(0.016)</w:t>
            </w:r>
          </w:p>
        </w:tc>
      </w:tr>
      <w:tr w:rsidR="00CF5906" w:rsidRPr="006B32E7" w14:paraId="2A1B9BD1" w14:textId="0D52ADC0" w:rsidTr="006A5CFC">
        <w:trPr>
          <w:jc w:val="center"/>
        </w:trPr>
        <w:tc>
          <w:tcPr>
            <w:tcW w:w="1381" w:type="pct"/>
            <w:hideMark/>
          </w:tcPr>
          <w:p w14:paraId="0226D592" w14:textId="4CB29193" w:rsidR="00CF5906" w:rsidRPr="00B21388" w:rsidRDefault="00CF5906" w:rsidP="00CF5906">
            <w:pPr>
              <w:widowControl w:val="0"/>
              <w:autoSpaceDE w:val="0"/>
              <w:autoSpaceDN w:val="0"/>
              <w:adjustRightInd w:val="0"/>
              <w:spacing w:after="0" w:line="240" w:lineRule="auto"/>
              <w:rPr>
                <w:rFonts w:asciiTheme="majorBidi" w:hAnsiTheme="majorBidi" w:cstheme="majorBidi"/>
                <w:b/>
                <w:bCs/>
                <w:sz w:val="20"/>
                <w:szCs w:val="20"/>
              </w:rPr>
            </w:pPr>
            <w:r w:rsidRPr="00B21388">
              <w:rPr>
                <w:rFonts w:asciiTheme="majorBidi" w:hAnsiTheme="majorBidi" w:cstheme="majorBidi"/>
                <w:b/>
                <w:bCs/>
                <w:sz w:val="20"/>
                <w:szCs w:val="20"/>
              </w:rPr>
              <w:t>Intercepts</w:t>
            </w:r>
          </w:p>
        </w:tc>
        <w:tc>
          <w:tcPr>
            <w:tcW w:w="433" w:type="pct"/>
          </w:tcPr>
          <w:p w14:paraId="26DC062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tcPr>
          <w:p w14:paraId="61E4BDEA"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1B5ED1C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3C500F2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1F56B03F" w14:textId="0F6BF98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5BB42C7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6DD8182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37E04D6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r>
      <w:tr w:rsidR="00CF5906" w:rsidRPr="006B32E7" w14:paraId="24057849" w14:textId="33075505" w:rsidTr="006A5CFC">
        <w:trPr>
          <w:jc w:val="center"/>
        </w:trPr>
        <w:tc>
          <w:tcPr>
            <w:tcW w:w="1381" w:type="pct"/>
            <w:hideMark/>
          </w:tcPr>
          <w:p w14:paraId="003563B1"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roofErr w:type="spellStart"/>
            <w:r w:rsidRPr="00B21388">
              <w:rPr>
                <w:rFonts w:asciiTheme="majorBidi" w:hAnsiTheme="majorBidi" w:cstheme="majorBidi"/>
                <w:sz w:val="20"/>
                <w:szCs w:val="20"/>
              </w:rPr>
              <w:t>Labour</w:t>
            </w:r>
            <w:proofErr w:type="spellEnd"/>
          </w:p>
        </w:tc>
        <w:tc>
          <w:tcPr>
            <w:tcW w:w="433" w:type="pct"/>
          </w:tcPr>
          <w:p w14:paraId="1B3E2AB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-0.017</w:t>
            </w:r>
          </w:p>
        </w:tc>
        <w:tc>
          <w:tcPr>
            <w:tcW w:w="433" w:type="pct"/>
            <w:hideMark/>
          </w:tcPr>
          <w:p w14:paraId="3AF93E71"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1.625**</w:t>
            </w:r>
          </w:p>
        </w:tc>
        <w:tc>
          <w:tcPr>
            <w:tcW w:w="432" w:type="pct"/>
          </w:tcPr>
          <w:p w14:paraId="34453652" w14:textId="56E9979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2.003**</w:t>
            </w:r>
          </w:p>
        </w:tc>
        <w:tc>
          <w:tcPr>
            <w:tcW w:w="432" w:type="pct"/>
          </w:tcPr>
          <w:p w14:paraId="59F12069" w14:textId="1A970A7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1.583**</w:t>
            </w:r>
          </w:p>
        </w:tc>
        <w:tc>
          <w:tcPr>
            <w:tcW w:w="472" w:type="pct"/>
          </w:tcPr>
          <w:p w14:paraId="06DD515E" w14:textId="6662089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-0.581**</w:t>
            </w:r>
          </w:p>
        </w:tc>
        <w:tc>
          <w:tcPr>
            <w:tcW w:w="472" w:type="pct"/>
            <w:hideMark/>
          </w:tcPr>
          <w:p w14:paraId="73872E3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0.611*</w:t>
            </w:r>
          </w:p>
        </w:tc>
        <w:tc>
          <w:tcPr>
            <w:tcW w:w="472" w:type="pct"/>
          </w:tcPr>
          <w:p w14:paraId="6595B844" w14:textId="3D8A86E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0.892**</w:t>
            </w:r>
          </w:p>
        </w:tc>
        <w:tc>
          <w:tcPr>
            <w:tcW w:w="472" w:type="pct"/>
          </w:tcPr>
          <w:p w14:paraId="3B557569" w14:textId="5769658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0.478</w:t>
            </w:r>
          </w:p>
        </w:tc>
      </w:tr>
      <w:tr w:rsidR="00CF5906" w:rsidRPr="006B32E7" w14:paraId="1FEC101A" w14:textId="588619C1" w:rsidTr="006A5CFC">
        <w:trPr>
          <w:jc w:val="center"/>
        </w:trPr>
        <w:tc>
          <w:tcPr>
            <w:tcW w:w="1381" w:type="pct"/>
          </w:tcPr>
          <w:p w14:paraId="00E43CE6"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4F00F5C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(0.084)</w:t>
            </w:r>
          </w:p>
        </w:tc>
        <w:tc>
          <w:tcPr>
            <w:tcW w:w="433" w:type="pct"/>
            <w:hideMark/>
          </w:tcPr>
          <w:p w14:paraId="72E0E1C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(0.384)</w:t>
            </w:r>
          </w:p>
        </w:tc>
        <w:tc>
          <w:tcPr>
            <w:tcW w:w="432" w:type="pct"/>
          </w:tcPr>
          <w:p w14:paraId="18CB5066" w14:textId="5A68553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(0.308)</w:t>
            </w:r>
          </w:p>
        </w:tc>
        <w:tc>
          <w:tcPr>
            <w:tcW w:w="432" w:type="pct"/>
          </w:tcPr>
          <w:p w14:paraId="39ACC7CB" w14:textId="2F79F9C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(0.382)</w:t>
            </w:r>
          </w:p>
        </w:tc>
        <w:tc>
          <w:tcPr>
            <w:tcW w:w="472" w:type="pct"/>
          </w:tcPr>
          <w:p w14:paraId="38426D7B" w14:textId="127550E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(0.073)</w:t>
            </w:r>
          </w:p>
        </w:tc>
        <w:tc>
          <w:tcPr>
            <w:tcW w:w="472" w:type="pct"/>
            <w:hideMark/>
          </w:tcPr>
          <w:p w14:paraId="676EC798"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(0.293)</w:t>
            </w:r>
          </w:p>
        </w:tc>
        <w:tc>
          <w:tcPr>
            <w:tcW w:w="472" w:type="pct"/>
          </w:tcPr>
          <w:p w14:paraId="76C2A238" w14:textId="06673EE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(0.241)</w:t>
            </w:r>
          </w:p>
        </w:tc>
        <w:tc>
          <w:tcPr>
            <w:tcW w:w="472" w:type="pct"/>
          </w:tcPr>
          <w:p w14:paraId="2B96EE6F" w14:textId="01683F5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(0.275)</w:t>
            </w:r>
          </w:p>
        </w:tc>
      </w:tr>
      <w:tr w:rsidR="00CF5906" w:rsidRPr="006B32E7" w14:paraId="53715001" w14:textId="5845F2B0" w:rsidTr="006A5CFC">
        <w:trPr>
          <w:jc w:val="center"/>
        </w:trPr>
        <w:tc>
          <w:tcPr>
            <w:tcW w:w="1381" w:type="pct"/>
            <w:hideMark/>
          </w:tcPr>
          <w:p w14:paraId="3E326EEA" w14:textId="3D4B56F9"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roofErr w:type="spellStart"/>
            <w:r w:rsidRPr="00B21388">
              <w:rPr>
                <w:rFonts w:asciiTheme="majorBidi" w:hAnsiTheme="majorBidi" w:cstheme="majorBidi"/>
                <w:sz w:val="20"/>
                <w:szCs w:val="20"/>
              </w:rPr>
              <w:t>LibDem</w:t>
            </w:r>
            <w:proofErr w:type="spellEnd"/>
          </w:p>
        </w:tc>
        <w:tc>
          <w:tcPr>
            <w:tcW w:w="433" w:type="pct"/>
          </w:tcPr>
          <w:p w14:paraId="2FD5ED10" w14:textId="0650436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-2.079**</w:t>
            </w:r>
          </w:p>
        </w:tc>
        <w:tc>
          <w:tcPr>
            <w:tcW w:w="433" w:type="pct"/>
            <w:hideMark/>
          </w:tcPr>
          <w:p w14:paraId="3CF4416D" w14:textId="1DFD52C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-2.121**</w:t>
            </w:r>
          </w:p>
        </w:tc>
        <w:tc>
          <w:tcPr>
            <w:tcW w:w="432" w:type="pct"/>
          </w:tcPr>
          <w:p w14:paraId="60D247A2" w14:textId="50B2F53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-1.387*</w:t>
            </w:r>
          </w:p>
        </w:tc>
        <w:tc>
          <w:tcPr>
            <w:tcW w:w="432" w:type="pct"/>
          </w:tcPr>
          <w:p w14:paraId="335CA251" w14:textId="75714DF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-2.116**</w:t>
            </w:r>
          </w:p>
        </w:tc>
        <w:tc>
          <w:tcPr>
            <w:tcW w:w="472" w:type="pct"/>
          </w:tcPr>
          <w:p w14:paraId="017EB86F" w14:textId="34797A7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-1.680**</w:t>
            </w:r>
          </w:p>
        </w:tc>
        <w:tc>
          <w:tcPr>
            <w:tcW w:w="472" w:type="pct"/>
            <w:hideMark/>
          </w:tcPr>
          <w:p w14:paraId="757638E3" w14:textId="49A092B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-2.000**</w:t>
            </w:r>
          </w:p>
        </w:tc>
        <w:tc>
          <w:tcPr>
            <w:tcW w:w="472" w:type="pct"/>
          </w:tcPr>
          <w:p w14:paraId="6A7B5170" w14:textId="20C55F2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-1.510**</w:t>
            </w:r>
          </w:p>
        </w:tc>
        <w:tc>
          <w:tcPr>
            <w:tcW w:w="472" w:type="pct"/>
          </w:tcPr>
          <w:p w14:paraId="0E7C2607" w14:textId="1751A90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-1.861**</w:t>
            </w:r>
          </w:p>
        </w:tc>
      </w:tr>
      <w:tr w:rsidR="00CF5906" w:rsidRPr="006B32E7" w14:paraId="22D86A6F" w14:textId="4BCB9716" w:rsidTr="006A5CFC">
        <w:trPr>
          <w:jc w:val="center"/>
        </w:trPr>
        <w:tc>
          <w:tcPr>
            <w:tcW w:w="1381" w:type="pct"/>
          </w:tcPr>
          <w:p w14:paraId="3D171F30"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3B1452B3"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(0.115)</w:t>
            </w:r>
          </w:p>
        </w:tc>
        <w:tc>
          <w:tcPr>
            <w:tcW w:w="433" w:type="pct"/>
            <w:hideMark/>
          </w:tcPr>
          <w:p w14:paraId="15B563D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(0.656)</w:t>
            </w:r>
          </w:p>
        </w:tc>
        <w:tc>
          <w:tcPr>
            <w:tcW w:w="432" w:type="pct"/>
          </w:tcPr>
          <w:p w14:paraId="3833481A" w14:textId="01195FE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(0.606)</w:t>
            </w:r>
          </w:p>
        </w:tc>
        <w:tc>
          <w:tcPr>
            <w:tcW w:w="432" w:type="pct"/>
          </w:tcPr>
          <w:p w14:paraId="3C33D2B7" w14:textId="16C8FFC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(0.656)</w:t>
            </w:r>
          </w:p>
        </w:tc>
        <w:tc>
          <w:tcPr>
            <w:tcW w:w="472" w:type="pct"/>
          </w:tcPr>
          <w:p w14:paraId="6AC3D52B" w14:textId="03CBCAE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(0.081)</w:t>
            </w:r>
          </w:p>
        </w:tc>
        <w:tc>
          <w:tcPr>
            <w:tcW w:w="472" w:type="pct"/>
            <w:hideMark/>
          </w:tcPr>
          <w:p w14:paraId="75D5B6F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(0.349)</w:t>
            </w:r>
          </w:p>
        </w:tc>
        <w:tc>
          <w:tcPr>
            <w:tcW w:w="472" w:type="pct"/>
          </w:tcPr>
          <w:p w14:paraId="735EF3DF" w14:textId="73A661F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(0.313)</w:t>
            </w:r>
          </w:p>
        </w:tc>
        <w:tc>
          <w:tcPr>
            <w:tcW w:w="472" w:type="pct"/>
          </w:tcPr>
          <w:p w14:paraId="5C6FF7D7" w14:textId="32CEE1B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(0.329)</w:t>
            </w:r>
          </w:p>
        </w:tc>
      </w:tr>
      <w:tr w:rsidR="00CF5906" w:rsidRPr="006B32E7" w14:paraId="330ED422" w14:textId="4E83CC92" w:rsidTr="006A5CFC">
        <w:trPr>
          <w:jc w:val="center"/>
        </w:trPr>
        <w:tc>
          <w:tcPr>
            <w:tcW w:w="1381" w:type="pct"/>
            <w:hideMark/>
          </w:tcPr>
          <w:p w14:paraId="6377FC5D" w14:textId="341C2B8F"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Greens</w:t>
            </w:r>
          </w:p>
        </w:tc>
        <w:tc>
          <w:tcPr>
            <w:tcW w:w="433" w:type="pct"/>
          </w:tcPr>
          <w:p w14:paraId="0D196609" w14:textId="439C3E4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-3.319**</w:t>
            </w:r>
          </w:p>
        </w:tc>
        <w:tc>
          <w:tcPr>
            <w:tcW w:w="433" w:type="pct"/>
            <w:hideMark/>
          </w:tcPr>
          <w:p w14:paraId="226C307A" w14:textId="7A7BF23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-15.075</w:t>
            </w:r>
          </w:p>
        </w:tc>
        <w:tc>
          <w:tcPr>
            <w:tcW w:w="432" w:type="pct"/>
          </w:tcPr>
          <w:p w14:paraId="1EDC0540" w14:textId="78684B9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-15.735</w:t>
            </w:r>
          </w:p>
        </w:tc>
        <w:tc>
          <w:tcPr>
            <w:tcW w:w="432" w:type="pct"/>
          </w:tcPr>
          <w:p w14:paraId="2631DE79" w14:textId="380969A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-16.153</w:t>
            </w:r>
          </w:p>
        </w:tc>
        <w:tc>
          <w:tcPr>
            <w:tcW w:w="472" w:type="pct"/>
          </w:tcPr>
          <w:p w14:paraId="2B8C7D8E" w14:textId="2B27854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-2.968**</w:t>
            </w:r>
          </w:p>
        </w:tc>
        <w:tc>
          <w:tcPr>
            <w:tcW w:w="472" w:type="pct"/>
            <w:hideMark/>
          </w:tcPr>
          <w:p w14:paraId="47B98421" w14:textId="3DFD2D1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-2.478**</w:t>
            </w:r>
          </w:p>
        </w:tc>
        <w:tc>
          <w:tcPr>
            <w:tcW w:w="472" w:type="pct"/>
          </w:tcPr>
          <w:p w14:paraId="585235F9" w14:textId="5FED116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-1.975**</w:t>
            </w:r>
          </w:p>
        </w:tc>
        <w:tc>
          <w:tcPr>
            <w:tcW w:w="472" w:type="pct"/>
          </w:tcPr>
          <w:p w14:paraId="314BD23C" w14:textId="45B5085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-2.481**</w:t>
            </w:r>
          </w:p>
        </w:tc>
      </w:tr>
      <w:tr w:rsidR="00CF5906" w:rsidRPr="006B32E7" w14:paraId="083B6DCF" w14:textId="44CD0F6E" w:rsidTr="006A5CFC">
        <w:trPr>
          <w:jc w:val="center"/>
        </w:trPr>
        <w:tc>
          <w:tcPr>
            <w:tcW w:w="1381" w:type="pct"/>
          </w:tcPr>
          <w:p w14:paraId="5AECF6A4"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4FBEC6B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(0.205)</w:t>
            </w:r>
          </w:p>
        </w:tc>
        <w:tc>
          <w:tcPr>
            <w:tcW w:w="433" w:type="pct"/>
            <w:hideMark/>
          </w:tcPr>
          <w:p w14:paraId="64D981B0" w14:textId="289E7D5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(348.29)</w:t>
            </w:r>
          </w:p>
        </w:tc>
        <w:tc>
          <w:tcPr>
            <w:tcW w:w="432" w:type="pct"/>
          </w:tcPr>
          <w:p w14:paraId="26808250" w14:textId="700FC8F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(540.9</w:t>
            </w:r>
            <w:r>
              <w:rPr>
                <w:rFonts w:asciiTheme="majorBidi" w:hAnsiTheme="majorBidi" w:cstheme="majorBidi"/>
                <w:sz w:val="20"/>
                <w:szCs w:val="20"/>
              </w:rPr>
              <w:t>9</w:t>
            </w:r>
            <w:r w:rsidRPr="00B21388">
              <w:rPr>
                <w:rFonts w:asciiTheme="majorBidi" w:hAnsiTheme="majorBidi" w:cstheme="majorBidi"/>
                <w:sz w:val="20"/>
                <w:szCs w:val="20"/>
              </w:rPr>
              <w:t>)</w:t>
            </w:r>
          </w:p>
        </w:tc>
        <w:tc>
          <w:tcPr>
            <w:tcW w:w="432" w:type="pct"/>
          </w:tcPr>
          <w:p w14:paraId="7D770F64" w14:textId="20CC47F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(628.2</w:t>
            </w:r>
            <w:r>
              <w:rPr>
                <w:rFonts w:asciiTheme="majorBidi" w:hAnsiTheme="majorBidi" w:cstheme="majorBidi"/>
                <w:sz w:val="20"/>
                <w:szCs w:val="20"/>
              </w:rPr>
              <w:t>4</w:t>
            </w:r>
            <w:r w:rsidRPr="00414EC7">
              <w:rPr>
                <w:rFonts w:asciiTheme="majorBidi" w:hAnsiTheme="majorBidi" w:cstheme="majorBidi"/>
                <w:sz w:val="20"/>
                <w:szCs w:val="20"/>
              </w:rPr>
              <w:t>)</w:t>
            </w:r>
          </w:p>
        </w:tc>
        <w:tc>
          <w:tcPr>
            <w:tcW w:w="472" w:type="pct"/>
          </w:tcPr>
          <w:p w14:paraId="075133C7" w14:textId="6230995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(0.128)</w:t>
            </w:r>
          </w:p>
        </w:tc>
        <w:tc>
          <w:tcPr>
            <w:tcW w:w="472" w:type="pct"/>
            <w:hideMark/>
          </w:tcPr>
          <w:p w14:paraId="513C0FEA"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(0.540)</w:t>
            </w:r>
          </w:p>
        </w:tc>
        <w:tc>
          <w:tcPr>
            <w:tcW w:w="472" w:type="pct"/>
          </w:tcPr>
          <w:p w14:paraId="062E1246" w14:textId="617EB08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(0.490)</w:t>
            </w:r>
          </w:p>
        </w:tc>
        <w:tc>
          <w:tcPr>
            <w:tcW w:w="472" w:type="pct"/>
          </w:tcPr>
          <w:p w14:paraId="09D5BB51" w14:textId="4D0E13A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(0.511)</w:t>
            </w:r>
          </w:p>
        </w:tc>
      </w:tr>
      <w:tr w:rsidR="00CF5906" w:rsidRPr="006B32E7" w14:paraId="527903BE" w14:textId="677FC96C" w:rsidTr="006A5CFC">
        <w:trPr>
          <w:jc w:val="center"/>
        </w:trPr>
        <w:tc>
          <w:tcPr>
            <w:tcW w:w="1381" w:type="pct"/>
            <w:hideMark/>
          </w:tcPr>
          <w:p w14:paraId="6AF063F5" w14:textId="0ACF88F9"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SNP</w:t>
            </w:r>
          </w:p>
        </w:tc>
        <w:tc>
          <w:tcPr>
            <w:tcW w:w="433" w:type="pct"/>
          </w:tcPr>
          <w:p w14:paraId="23378BF7" w14:textId="5C0DEEE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-3.053**</w:t>
            </w:r>
          </w:p>
        </w:tc>
        <w:tc>
          <w:tcPr>
            <w:tcW w:w="433" w:type="pct"/>
            <w:hideMark/>
          </w:tcPr>
          <w:p w14:paraId="2501542E" w14:textId="3B522CC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-1.307</w:t>
            </w:r>
          </w:p>
        </w:tc>
        <w:tc>
          <w:tcPr>
            <w:tcW w:w="432" w:type="pct"/>
          </w:tcPr>
          <w:p w14:paraId="3A2FD2BB" w14:textId="020158A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-0.824</w:t>
            </w:r>
          </w:p>
        </w:tc>
        <w:tc>
          <w:tcPr>
            <w:tcW w:w="432" w:type="pct"/>
          </w:tcPr>
          <w:p w14:paraId="35FC5DAC" w14:textId="664C35D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-1.308</w:t>
            </w:r>
          </w:p>
        </w:tc>
        <w:tc>
          <w:tcPr>
            <w:tcW w:w="472" w:type="pct"/>
          </w:tcPr>
          <w:p w14:paraId="3F072D32" w14:textId="5B96746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2.946**</w:t>
            </w:r>
          </w:p>
        </w:tc>
        <w:tc>
          <w:tcPr>
            <w:tcW w:w="472" w:type="pct"/>
            <w:hideMark/>
          </w:tcPr>
          <w:p w14:paraId="115DB1C1" w14:textId="6C2A8B7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-1.270**</w:t>
            </w:r>
          </w:p>
        </w:tc>
        <w:tc>
          <w:tcPr>
            <w:tcW w:w="472" w:type="pct"/>
          </w:tcPr>
          <w:p w14:paraId="2DAE196A" w14:textId="0AFF6A0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-0.816</w:t>
            </w:r>
          </w:p>
        </w:tc>
        <w:tc>
          <w:tcPr>
            <w:tcW w:w="472" w:type="pct"/>
          </w:tcPr>
          <w:p w14:paraId="2C5F1A83" w14:textId="3014398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-1.540**</w:t>
            </w:r>
          </w:p>
        </w:tc>
      </w:tr>
      <w:tr w:rsidR="00CF5906" w:rsidRPr="006B32E7" w14:paraId="36A50C7B" w14:textId="5788EB1B" w:rsidTr="006A5CFC">
        <w:trPr>
          <w:jc w:val="center"/>
        </w:trPr>
        <w:tc>
          <w:tcPr>
            <w:tcW w:w="1381" w:type="pct"/>
          </w:tcPr>
          <w:p w14:paraId="07916692"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70189AA5"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(0.168)</w:t>
            </w:r>
          </w:p>
        </w:tc>
        <w:tc>
          <w:tcPr>
            <w:tcW w:w="433" w:type="pct"/>
            <w:hideMark/>
          </w:tcPr>
          <w:p w14:paraId="7AF1A133"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(0.817)</w:t>
            </w:r>
          </w:p>
        </w:tc>
        <w:tc>
          <w:tcPr>
            <w:tcW w:w="432" w:type="pct"/>
          </w:tcPr>
          <w:p w14:paraId="350CAA1A" w14:textId="411222B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(0.764)</w:t>
            </w:r>
          </w:p>
        </w:tc>
        <w:tc>
          <w:tcPr>
            <w:tcW w:w="432" w:type="pct"/>
          </w:tcPr>
          <w:p w14:paraId="4AB80670" w14:textId="14BB3F0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(0.818)</w:t>
            </w:r>
          </w:p>
        </w:tc>
        <w:tc>
          <w:tcPr>
            <w:tcW w:w="472" w:type="pct"/>
          </w:tcPr>
          <w:p w14:paraId="22C22C12" w14:textId="2DA2698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(0.121)</w:t>
            </w:r>
          </w:p>
        </w:tc>
        <w:tc>
          <w:tcPr>
            <w:tcW w:w="472" w:type="pct"/>
            <w:hideMark/>
          </w:tcPr>
          <w:p w14:paraId="0E2182D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(0.471)</w:t>
            </w:r>
          </w:p>
        </w:tc>
        <w:tc>
          <w:tcPr>
            <w:tcW w:w="472" w:type="pct"/>
          </w:tcPr>
          <w:p w14:paraId="42AAD6C2" w14:textId="68649BB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(0.427)</w:t>
            </w:r>
          </w:p>
        </w:tc>
        <w:tc>
          <w:tcPr>
            <w:tcW w:w="472" w:type="pct"/>
          </w:tcPr>
          <w:p w14:paraId="3AB04AA4" w14:textId="12EF6CF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(0.456)</w:t>
            </w:r>
          </w:p>
        </w:tc>
      </w:tr>
      <w:tr w:rsidR="00CF5906" w:rsidRPr="006B32E7" w14:paraId="6956F088" w14:textId="182C5BA2" w:rsidTr="006A5CFC">
        <w:trPr>
          <w:jc w:val="center"/>
        </w:trPr>
        <w:tc>
          <w:tcPr>
            <w:tcW w:w="1381" w:type="pct"/>
            <w:hideMark/>
          </w:tcPr>
          <w:p w14:paraId="74DCA21F" w14:textId="71690966"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UKIP/Brexit</w:t>
            </w:r>
          </w:p>
        </w:tc>
        <w:tc>
          <w:tcPr>
            <w:tcW w:w="433" w:type="pct"/>
          </w:tcPr>
          <w:p w14:paraId="4F447E7D" w14:textId="1D91F35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-3.113**</w:t>
            </w:r>
          </w:p>
        </w:tc>
        <w:tc>
          <w:tcPr>
            <w:tcW w:w="433" w:type="pct"/>
            <w:hideMark/>
          </w:tcPr>
          <w:p w14:paraId="11B56BBD" w14:textId="12E2A0D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-1.475</w:t>
            </w:r>
          </w:p>
        </w:tc>
        <w:tc>
          <w:tcPr>
            <w:tcW w:w="432" w:type="pct"/>
          </w:tcPr>
          <w:p w14:paraId="443C90B5" w14:textId="2C8343A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-0.827</w:t>
            </w:r>
          </w:p>
        </w:tc>
        <w:tc>
          <w:tcPr>
            <w:tcW w:w="432" w:type="pct"/>
          </w:tcPr>
          <w:p w14:paraId="59F012D4" w14:textId="6E6E681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-1.368</w:t>
            </w:r>
          </w:p>
        </w:tc>
        <w:tc>
          <w:tcPr>
            <w:tcW w:w="472" w:type="pct"/>
          </w:tcPr>
          <w:p w14:paraId="77F2DB78" w14:textId="10DBC3B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-3.404**</w:t>
            </w:r>
          </w:p>
        </w:tc>
        <w:tc>
          <w:tcPr>
            <w:tcW w:w="472" w:type="pct"/>
            <w:hideMark/>
          </w:tcPr>
          <w:p w14:paraId="3ADA7212" w14:textId="3663843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-2.055**</w:t>
            </w:r>
          </w:p>
        </w:tc>
        <w:tc>
          <w:tcPr>
            <w:tcW w:w="472" w:type="pct"/>
          </w:tcPr>
          <w:p w14:paraId="54A1156A" w14:textId="7DF5E3F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-2.679**</w:t>
            </w:r>
          </w:p>
        </w:tc>
        <w:tc>
          <w:tcPr>
            <w:tcW w:w="472" w:type="pct"/>
          </w:tcPr>
          <w:p w14:paraId="78C41876" w14:textId="0634552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-2.420**</w:t>
            </w:r>
          </w:p>
        </w:tc>
      </w:tr>
      <w:tr w:rsidR="00CF5906" w:rsidRPr="006B32E7" w14:paraId="69953B8A" w14:textId="15EB5311" w:rsidTr="006A5CFC">
        <w:trPr>
          <w:jc w:val="center"/>
        </w:trPr>
        <w:tc>
          <w:tcPr>
            <w:tcW w:w="1381" w:type="pct"/>
          </w:tcPr>
          <w:p w14:paraId="475682FF"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5CEC5890"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(0.187)</w:t>
            </w:r>
          </w:p>
        </w:tc>
        <w:tc>
          <w:tcPr>
            <w:tcW w:w="433" w:type="pct"/>
            <w:hideMark/>
          </w:tcPr>
          <w:p w14:paraId="720E63A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(0.957)</w:t>
            </w:r>
          </w:p>
        </w:tc>
        <w:tc>
          <w:tcPr>
            <w:tcW w:w="432" w:type="pct"/>
          </w:tcPr>
          <w:p w14:paraId="213CE0BD" w14:textId="274A7C0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(0.872)</w:t>
            </w:r>
          </w:p>
        </w:tc>
        <w:tc>
          <w:tcPr>
            <w:tcW w:w="432" w:type="pct"/>
          </w:tcPr>
          <w:p w14:paraId="64AD3390" w14:textId="1C9BB45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(0.947)</w:t>
            </w:r>
          </w:p>
        </w:tc>
        <w:tc>
          <w:tcPr>
            <w:tcW w:w="472" w:type="pct"/>
          </w:tcPr>
          <w:p w14:paraId="2D12DC1C" w14:textId="6A0F369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(0.190)</w:t>
            </w:r>
          </w:p>
        </w:tc>
        <w:tc>
          <w:tcPr>
            <w:tcW w:w="472" w:type="pct"/>
            <w:hideMark/>
          </w:tcPr>
          <w:p w14:paraId="4792E62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(0.792)</w:t>
            </w:r>
          </w:p>
        </w:tc>
        <w:tc>
          <w:tcPr>
            <w:tcW w:w="472" w:type="pct"/>
          </w:tcPr>
          <w:p w14:paraId="45D3E9D1" w14:textId="541E2CE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(0.762)</w:t>
            </w:r>
          </w:p>
        </w:tc>
        <w:tc>
          <w:tcPr>
            <w:tcW w:w="472" w:type="pct"/>
          </w:tcPr>
          <w:p w14:paraId="7FDE71BD" w14:textId="20B300E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(0.782)</w:t>
            </w:r>
          </w:p>
        </w:tc>
      </w:tr>
      <w:tr w:rsidR="00CF5906" w:rsidRPr="006B32E7" w14:paraId="4774AEF4" w14:textId="13BE5334" w:rsidTr="006A5CFC">
        <w:trPr>
          <w:jc w:val="center"/>
        </w:trPr>
        <w:tc>
          <w:tcPr>
            <w:tcW w:w="1381" w:type="pct"/>
            <w:hideMark/>
          </w:tcPr>
          <w:p w14:paraId="1D1A0C41"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b/>
                <w:bCs/>
                <w:sz w:val="20"/>
                <w:szCs w:val="20"/>
              </w:rPr>
            </w:pPr>
            <w:r w:rsidRPr="00B21388">
              <w:rPr>
                <w:rFonts w:asciiTheme="majorBidi" w:hAnsiTheme="majorBidi" w:cstheme="majorBidi"/>
                <w:b/>
                <w:bCs/>
                <w:sz w:val="20"/>
                <w:szCs w:val="20"/>
              </w:rPr>
              <w:t>Control Variables</w:t>
            </w:r>
          </w:p>
        </w:tc>
        <w:tc>
          <w:tcPr>
            <w:tcW w:w="433" w:type="pct"/>
          </w:tcPr>
          <w:p w14:paraId="0B54DB6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tcPr>
          <w:p w14:paraId="5171C453"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3C0E871C"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0C7274F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1485900D" w14:textId="63A001D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62F40BC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288583C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078AA8F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r>
      <w:tr w:rsidR="00CF5906" w:rsidRPr="006B32E7" w14:paraId="770FA671" w14:textId="6D80D29C" w:rsidTr="006A5CFC">
        <w:trPr>
          <w:jc w:val="center"/>
        </w:trPr>
        <w:tc>
          <w:tcPr>
            <w:tcW w:w="1381" w:type="pct"/>
            <w:hideMark/>
          </w:tcPr>
          <w:p w14:paraId="6268A26D" w14:textId="310C0D8A"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roofErr w:type="spellStart"/>
            <w:r w:rsidRPr="00B21388">
              <w:rPr>
                <w:rFonts w:asciiTheme="majorBidi" w:hAnsiTheme="majorBidi" w:cstheme="majorBidi"/>
                <w:sz w:val="20"/>
                <w:szCs w:val="20"/>
              </w:rPr>
              <w:t>Labour</w:t>
            </w:r>
            <w:proofErr w:type="spellEnd"/>
            <w:r w:rsidRPr="00B21388">
              <w:rPr>
                <w:rFonts w:asciiTheme="majorBidi" w:hAnsiTheme="majorBidi" w:cstheme="majorBidi"/>
                <w:sz w:val="20"/>
                <w:szCs w:val="20"/>
              </w:rPr>
              <w:t>*Age</w:t>
            </w:r>
          </w:p>
        </w:tc>
        <w:tc>
          <w:tcPr>
            <w:tcW w:w="433" w:type="pct"/>
          </w:tcPr>
          <w:p w14:paraId="632C1CF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2E611D9B" w14:textId="30F0C83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-0.022**</w:t>
            </w:r>
          </w:p>
        </w:tc>
        <w:tc>
          <w:tcPr>
            <w:tcW w:w="432" w:type="pct"/>
          </w:tcPr>
          <w:p w14:paraId="1019F6C9" w14:textId="5C8C095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-0.029**</w:t>
            </w:r>
          </w:p>
        </w:tc>
        <w:tc>
          <w:tcPr>
            <w:tcW w:w="432" w:type="pct"/>
          </w:tcPr>
          <w:p w14:paraId="50596FA1" w14:textId="1B181D3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-0.021**</w:t>
            </w:r>
          </w:p>
        </w:tc>
        <w:tc>
          <w:tcPr>
            <w:tcW w:w="472" w:type="pct"/>
          </w:tcPr>
          <w:p w14:paraId="5EB99B46" w14:textId="1DFEBB0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1186AFB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-0.023**</w:t>
            </w:r>
          </w:p>
        </w:tc>
        <w:tc>
          <w:tcPr>
            <w:tcW w:w="472" w:type="pct"/>
          </w:tcPr>
          <w:p w14:paraId="6D9CCCEB" w14:textId="567399B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-0.031**</w:t>
            </w:r>
          </w:p>
        </w:tc>
        <w:tc>
          <w:tcPr>
            <w:tcW w:w="472" w:type="pct"/>
          </w:tcPr>
          <w:p w14:paraId="021CA46F" w14:textId="2EA76C0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-0.017**</w:t>
            </w:r>
          </w:p>
        </w:tc>
      </w:tr>
      <w:tr w:rsidR="00CF5906" w:rsidRPr="006B32E7" w14:paraId="7F230FBE" w14:textId="1FDCF03F" w:rsidTr="006A5CFC">
        <w:trPr>
          <w:jc w:val="center"/>
        </w:trPr>
        <w:tc>
          <w:tcPr>
            <w:tcW w:w="1381" w:type="pct"/>
          </w:tcPr>
          <w:p w14:paraId="2E712846"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4622DC9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4274B065"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(0.005)</w:t>
            </w:r>
          </w:p>
        </w:tc>
        <w:tc>
          <w:tcPr>
            <w:tcW w:w="432" w:type="pct"/>
          </w:tcPr>
          <w:p w14:paraId="2E7B4291" w14:textId="2836EF1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(0.004)</w:t>
            </w:r>
          </w:p>
        </w:tc>
        <w:tc>
          <w:tcPr>
            <w:tcW w:w="432" w:type="pct"/>
          </w:tcPr>
          <w:p w14:paraId="637EB94C" w14:textId="0726C51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(0.005)</w:t>
            </w:r>
          </w:p>
        </w:tc>
        <w:tc>
          <w:tcPr>
            <w:tcW w:w="472" w:type="pct"/>
          </w:tcPr>
          <w:p w14:paraId="119FE6FD" w14:textId="121C51E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3E6D38A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(0.005)</w:t>
            </w:r>
          </w:p>
        </w:tc>
        <w:tc>
          <w:tcPr>
            <w:tcW w:w="472" w:type="pct"/>
          </w:tcPr>
          <w:p w14:paraId="29CB48B0" w14:textId="2BDCB9F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(0.004)</w:t>
            </w:r>
          </w:p>
        </w:tc>
        <w:tc>
          <w:tcPr>
            <w:tcW w:w="472" w:type="pct"/>
          </w:tcPr>
          <w:p w14:paraId="79F96406" w14:textId="67E7FB5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(0.004)</w:t>
            </w:r>
          </w:p>
        </w:tc>
      </w:tr>
      <w:tr w:rsidR="00CF5906" w:rsidRPr="006B32E7" w14:paraId="2C32979A" w14:textId="6F7F216E" w:rsidTr="006A5CFC">
        <w:trPr>
          <w:jc w:val="center"/>
        </w:trPr>
        <w:tc>
          <w:tcPr>
            <w:tcW w:w="1381" w:type="pct"/>
            <w:hideMark/>
          </w:tcPr>
          <w:p w14:paraId="7F1FEB40"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roofErr w:type="spellStart"/>
            <w:r w:rsidRPr="00B21388">
              <w:rPr>
                <w:rFonts w:asciiTheme="majorBidi" w:hAnsiTheme="majorBidi" w:cstheme="majorBidi"/>
                <w:sz w:val="20"/>
                <w:szCs w:val="20"/>
              </w:rPr>
              <w:t>LibDem</w:t>
            </w:r>
            <w:proofErr w:type="spellEnd"/>
            <w:r w:rsidRPr="00B21388">
              <w:rPr>
                <w:rFonts w:asciiTheme="majorBidi" w:hAnsiTheme="majorBidi" w:cstheme="majorBidi"/>
                <w:sz w:val="20"/>
                <w:szCs w:val="20"/>
              </w:rPr>
              <w:t>*Age</w:t>
            </w:r>
          </w:p>
        </w:tc>
        <w:tc>
          <w:tcPr>
            <w:tcW w:w="433" w:type="pct"/>
          </w:tcPr>
          <w:p w14:paraId="0690E09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7F0437A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-0.015*</w:t>
            </w:r>
          </w:p>
        </w:tc>
        <w:tc>
          <w:tcPr>
            <w:tcW w:w="432" w:type="pct"/>
          </w:tcPr>
          <w:p w14:paraId="5500F16F" w14:textId="5E7E5C9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-0.018**</w:t>
            </w:r>
          </w:p>
        </w:tc>
        <w:tc>
          <w:tcPr>
            <w:tcW w:w="432" w:type="pct"/>
          </w:tcPr>
          <w:p w14:paraId="428F7A9C" w14:textId="7564D17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-0.014*</w:t>
            </w:r>
          </w:p>
        </w:tc>
        <w:tc>
          <w:tcPr>
            <w:tcW w:w="472" w:type="pct"/>
          </w:tcPr>
          <w:p w14:paraId="5FD7C9BF" w14:textId="0F97832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74639AB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-0.005</w:t>
            </w:r>
          </w:p>
        </w:tc>
        <w:tc>
          <w:tcPr>
            <w:tcW w:w="472" w:type="pct"/>
          </w:tcPr>
          <w:p w14:paraId="636271FA" w14:textId="4DD7840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-0.007</w:t>
            </w:r>
          </w:p>
        </w:tc>
        <w:tc>
          <w:tcPr>
            <w:tcW w:w="472" w:type="pct"/>
          </w:tcPr>
          <w:p w14:paraId="7B325E7C" w14:textId="49A23EA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-0.003</w:t>
            </w:r>
          </w:p>
        </w:tc>
      </w:tr>
      <w:tr w:rsidR="00CF5906" w:rsidRPr="006B32E7" w14:paraId="6B650CA5" w14:textId="565FC00B" w:rsidTr="006A5CFC">
        <w:trPr>
          <w:jc w:val="center"/>
        </w:trPr>
        <w:tc>
          <w:tcPr>
            <w:tcW w:w="1381" w:type="pct"/>
          </w:tcPr>
          <w:p w14:paraId="2BEEA904"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7DD6CF8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34E4360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(0.007)</w:t>
            </w:r>
          </w:p>
        </w:tc>
        <w:tc>
          <w:tcPr>
            <w:tcW w:w="432" w:type="pct"/>
          </w:tcPr>
          <w:p w14:paraId="16AFC158" w14:textId="30B382B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(0.007)</w:t>
            </w:r>
          </w:p>
        </w:tc>
        <w:tc>
          <w:tcPr>
            <w:tcW w:w="432" w:type="pct"/>
          </w:tcPr>
          <w:p w14:paraId="0DCF2D11" w14:textId="37C4733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(0.007)</w:t>
            </w:r>
          </w:p>
        </w:tc>
        <w:tc>
          <w:tcPr>
            <w:tcW w:w="472" w:type="pct"/>
          </w:tcPr>
          <w:p w14:paraId="31FA59A1" w14:textId="155F8DC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6C4D453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(0.005)</w:t>
            </w:r>
          </w:p>
        </w:tc>
        <w:tc>
          <w:tcPr>
            <w:tcW w:w="472" w:type="pct"/>
          </w:tcPr>
          <w:p w14:paraId="7D0FBF81" w14:textId="5FF038E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(0.005)</w:t>
            </w:r>
          </w:p>
        </w:tc>
        <w:tc>
          <w:tcPr>
            <w:tcW w:w="472" w:type="pct"/>
          </w:tcPr>
          <w:p w14:paraId="32574FB9" w14:textId="704A64C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(0.005)</w:t>
            </w:r>
          </w:p>
        </w:tc>
      </w:tr>
      <w:tr w:rsidR="00CF5906" w:rsidRPr="006B32E7" w14:paraId="4C1258BC" w14:textId="5A9A2AFF" w:rsidTr="006A5CFC">
        <w:trPr>
          <w:jc w:val="center"/>
        </w:trPr>
        <w:tc>
          <w:tcPr>
            <w:tcW w:w="1381" w:type="pct"/>
            <w:hideMark/>
          </w:tcPr>
          <w:p w14:paraId="1EA302AA"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Greens*Age</w:t>
            </w:r>
          </w:p>
        </w:tc>
        <w:tc>
          <w:tcPr>
            <w:tcW w:w="433" w:type="pct"/>
          </w:tcPr>
          <w:p w14:paraId="6EA9FCC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0A54953A"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-0.016</w:t>
            </w:r>
          </w:p>
        </w:tc>
        <w:tc>
          <w:tcPr>
            <w:tcW w:w="432" w:type="pct"/>
          </w:tcPr>
          <w:p w14:paraId="5B3A2C84" w14:textId="71A9BF1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-0.019</w:t>
            </w:r>
          </w:p>
        </w:tc>
        <w:tc>
          <w:tcPr>
            <w:tcW w:w="432" w:type="pct"/>
          </w:tcPr>
          <w:p w14:paraId="12DBA59C" w14:textId="068596D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-0.016</w:t>
            </w:r>
          </w:p>
        </w:tc>
        <w:tc>
          <w:tcPr>
            <w:tcW w:w="472" w:type="pct"/>
          </w:tcPr>
          <w:p w14:paraId="69ED87A4" w14:textId="60009ED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587999E9"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-0.013</w:t>
            </w:r>
          </w:p>
        </w:tc>
        <w:tc>
          <w:tcPr>
            <w:tcW w:w="472" w:type="pct"/>
          </w:tcPr>
          <w:p w14:paraId="169DE0FA" w14:textId="1DC429F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-0.019*</w:t>
            </w:r>
          </w:p>
        </w:tc>
        <w:tc>
          <w:tcPr>
            <w:tcW w:w="472" w:type="pct"/>
          </w:tcPr>
          <w:p w14:paraId="67705AB7" w14:textId="71093DD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-0.010</w:t>
            </w:r>
          </w:p>
        </w:tc>
      </w:tr>
      <w:tr w:rsidR="00CF5906" w:rsidRPr="006B32E7" w14:paraId="7281BDE7" w14:textId="5C5515C4" w:rsidTr="006A5CFC">
        <w:trPr>
          <w:jc w:val="center"/>
        </w:trPr>
        <w:tc>
          <w:tcPr>
            <w:tcW w:w="1381" w:type="pct"/>
          </w:tcPr>
          <w:p w14:paraId="76E2FD02"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7D113853"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18AAB91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(0.013)</w:t>
            </w:r>
          </w:p>
        </w:tc>
        <w:tc>
          <w:tcPr>
            <w:tcW w:w="432" w:type="pct"/>
          </w:tcPr>
          <w:p w14:paraId="37F42550" w14:textId="181448F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(0.012)</w:t>
            </w:r>
          </w:p>
        </w:tc>
        <w:tc>
          <w:tcPr>
            <w:tcW w:w="432" w:type="pct"/>
          </w:tcPr>
          <w:p w14:paraId="64D5AFB1" w14:textId="4DF8B25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(0.013)</w:t>
            </w:r>
          </w:p>
        </w:tc>
        <w:tc>
          <w:tcPr>
            <w:tcW w:w="472" w:type="pct"/>
          </w:tcPr>
          <w:p w14:paraId="688AB730" w14:textId="0F6D07E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2CA28980"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(0.008)</w:t>
            </w:r>
          </w:p>
        </w:tc>
        <w:tc>
          <w:tcPr>
            <w:tcW w:w="472" w:type="pct"/>
          </w:tcPr>
          <w:p w14:paraId="5D8C46AB" w14:textId="098AFB7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(0.008)</w:t>
            </w:r>
          </w:p>
        </w:tc>
        <w:tc>
          <w:tcPr>
            <w:tcW w:w="472" w:type="pct"/>
          </w:tcPr>
          <w:p w14:paraId="4730E0A3" w14:textId="0A977F8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(0.008)</w:t>
            </w:r>
          </w:p>
        </w:tc>
      </w:tr>
      <w:tr w:rsidR="00CF5906" w:rsidRPr="006B32E7" w14:paraId="4C237633" w14:textId="39269E4A" w:rsidTr="006A5CFC">
        <w:trPr>
          <w:jc w:val="center"/>
        </w:trPr>
        <w:tc>
          <w:tcPr>
            <w:tcW w:w="1381" w:type="pct"/>
            <w:hideMark/>
          </w:tcPr>
          <w:p w14:paraId="765F2EEA"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SNP*Age</w:t>
            </w:r>
          </w:p>
        </w:tc>
        <w:tc>
          <w:tcPr>
            <w:tcW w:w="433" w:type="pct"/>
          </w:tcPr>
          <w:p w14:paraId="3C97CBB5"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266EAC9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-0.028**</w:t>
            </w:r>
          </w:p>
        </w:tc>
        <w:tc>
          <w:tcPr>
            <w:tcW w:w="432" w:type="pct"/>
          </w:tcPr>
          <w:p w14:paraId="690A1C79" w14:textId="5D41134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-0.029**</w:t>
            </w:r>
          </w:p>
        </w:tc>
        <w:tc>
          <w:tcPr>
            <w:tcW w:w="432" w:type="pct"/>
          </w:tcPr>
          <w:p w14:paraId="4FAD9CD8" w14:textId="58DE6D3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-0.027*</w:t>
            </w:r>
          </w:p>
        </w:tc>
        <w:tc>
          <w:tcPr>
            <w:tcW w:w="472" w:type="pct"/>
          </w:tcPr>
          <w:p w14:paraId="7EE08594" w14:textId="74C1F3A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067185B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-0.024**</w:t>
            </w:r>
          </w:p>
        </w:tc>
        <w:tc>
          <w:tcPr>
            <w:tcW w:w="472" w:type="pct"/>
          </w:tcPr>
          <w:p w14:paraId="6F6206F4" w14:textId="33DCEA8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-0.026**</w:t>
            </w:r>
          </w:p>
        </w:tc>
        <w:tc>
          <w:tcPr>
            <w:tcW w:w="472" w:type="pct"/>
          </w:tcPr>
          <w:p w14:paraId="199344E4" w14:textId="7104776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-0.020**</w:t>
            </w:r>
          </w:p>
        </w:tc>
      </w:tr>
      <w:tr w:rsidR="00CF5906" w:rsidRPr="006B32E7" w14:paraId="56955EB6" w14:textId="41C6A7A9" w:rsidTr="006A5CFC">
        <w:trPr>
          <w:jc w:val="center"/>
        </w:trPr>
        <w:tc>
          <w:tcPr>
            <w:tcW w:w="1381" w:type="pct"/>
          </w:tcPr>
          <w:p w14:paraId="077A6FA0"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7F19129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7FEAC693"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(0.011)</w:t>
            </w:r>
          </w:p>
        </w:tc>
        <w:tc>
          <w:tcPr>
            <w:tcW w:w="432" w:type="pct"/>
          </w:tcPr>
          <w:p w14:paraId="630E05FC" w14:textId="248EB22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(0.010)</w:t>
            </w:r>
          </w:p>
        </w:tc>
        <w:tc>
          <w:tcPr>
            <w:tcW w:w="432" w:type="pct"/>
          </w:tcPr>
          <w:p w14:paraId="51B02C98" w14:textId="681117B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(0.011)</w:t>
            </w:r>
          </w:p>
        </w:tc>
        <w:tc>
          <w:tcPr>
            <w:tcW w:w="472" w:type="pct"/>
          </w:tcPr>
          <w:p w14:paraId="6CD0FDB2" w14:textId="5266ED7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28A17F1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(0.008)</w:t>
            </w:r>
          </w:p>
        </w:tc>
        <w:tc>
          <w:tcPr>
            <w:tcW w:w="472" w:type="pct"/>
          </w:tcPr>
          <w:p w14:paraId="2166B380" w14:textId="3D1F0E8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(0.007)</w:t>
            </w:r>
          </w:p>
        </w:tc>
        <w:tc>
          <w:tcPr>
            <w:tcW w:w="472" w:type="pct"/>
          </w:tcPr>
          <w:p w14:paraId="7D1AC726" w14:textId="53663D1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(0.007)</w:t>
            </w:r>
          </w:p>
        </w:tc>
      </w:tr>
      <w:tr w:rsidR="00CF5906" w:rsidRPr="006B32E7" w14:paraId="61EB4217" w14:textId="0756E4F5" w:rsidTr="006A5CFC">
        <w:trPr>
          <w:jc w:val="center"/>
        </w:trPr>
        <w:tc>
          <w:tcPr>
            <w:tcW w:w="1381" w:type="pct"/>
            <w:hideMark/>
          </w:tcPr>
          <w:p w14:paraId="3B5F3F4A"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UKIP/Brexit*Age</w:t>
            </w:r>
          </w:p>
        </w:tc>
        <w:tc>
          <w:tcPr>
            <w:tcW w:w="433" w:type="pct"/>
          </w:tcPr>
          <w:p w14:paraId="500BC52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6E988AF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-0.002</w:t>
            </w:r>
          </w:p>
        </w:tc>
        <w:tc>
          <w:tcPr>
            <w:tcW w:w="432" w:type="pct"/>
          </w:tcPr>
          <w:p w14:paraId="5E6DB05F" w14:textId="1154CCE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-0.008</w:t>
            </w:r>
          </w:p>
        </w:tc>
        <w:tc>
          <w:tcPr>
            <w:tcW w:w="432" w:type="pct"/>
          </w:tcPr>
          <w:p w14:paraId="4808A1E1" w14:textId="72C6E86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-0.002</w:t>
            </w:r>
          </w:p>
        </w:tc>
        <w:tc>
          <w:tcPr>
            <w:tcW w:w="472" w:type="pct"/>
          </w:tcPr>
          <w:p w14:paraId="6D181F56" w14:textId="6EAB988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51771EF3"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-0.016</w:t>
            </w:r>
          </w:p>
        </w:tc>
        <w:tc>
          <w:tcPr>
            <w:tcW w:w="472" w:type="pct"/>
          </w:tcPr>
          <w:p w14:paraId="4C1B97CA" w14:textId="6B7CE25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-0.004</w:t>
            </w:r>
          </w:p>
        </w:tc>
        <w:tc>
          <w:tcPr>
            <w:tcW w:w="472" w:type="pct"/>
          </w:tcPr>
          <w:p w14:paraId="2B9A5110" w14:textId="14430AC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-0.013</w:t>
            </w:r>
          </w:p>
        </w:tc>
      </w:tr>
      <w:tr w:rsidR="00CF5906" w:rsidRPr="006B32E7" w14:paraId="7188B699" w14:textId="5A24A648" w:rsidTr="006A5CFC">
        <w:trPr>
          <w:jc w:val="center"/>
        </w:trPr>
        <w:tc>
          <w:tcPr>
            <w:tcW w:w="1381" w:type="pct"/>
          </w:tcPr>
          <w:p w14:paraId="19536930"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2FF72171"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36CABF1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(0.013)</w:t>
            </w:r>
          </w:p>
        </w:tc>
        <w:tc>
          <w:tcPr>
            <w:tcW w:w="432" w:type="pct"/>
          </w:tcPr>
          <w:p w14:paraId="6A836280" w14:textId="7D45416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(0.012)</w:t>
            </w:r>
          </w:p>
        </w:tc>
        <w:tc>
          <w:tcPr>
            <w:tcW w:w="432" w:type="pct"/>
          </w:tcPr>
          <w:p w14:paraId="73BAF877" w14:textId="53CE57A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(0.013)</w:t>
            </w:r>
          </w:p>
        </w:tc>
        <w:tc>
          <w:tcPr>
            <w:tcW w:w="472" w:type="pct"/>
          </w:tcPr>
          <w:p w14:paraId="1B10F945" w14:textId="0E371F5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75379CD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(0.012)</w:t>
            </w:r>
          </w:p>
        </w:tc>
        <w:tc>
          <w:tcPr>
            <w:tcW w:w="472" w:type="pct"/>
          </w:tcPr>
          <w:p w14:paraId="2C35CF15" w14:textId="31046EF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(0.011)</w:t>
            </w:r>
          </w:p>
        </w:tc>
        <w:tc>
          <w:tcPr>
            <w:tcW w:w="472" w:type="pct"/>
          </w:tcPr>
          <w:p w14:paraId="4B0BFF55" w14:textId="6B004EB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(0.012)</w:t>
            </w:r>
          </w:p>
        </w:tc>
      </w:tr>
      <w:tr w:rsidR="00CF5906" w:rsidRPr="006B32E7" w14:paraId="14549FE4" w14:textId="264F3E4A" w:rsidTr="006A5CFC">
        <w:trPr>
          <w:jc w:val="center"/>
        </w:trPr>
        <w:tc>
          <w:tcPr>
            <w:tcW w:w="1381" w:type="pct"/>
          </w:tcPr>
          <w:p w14:paraId="24D20B56"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2909B08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tcPr>
          <w:p w14:paraId="73C6973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785453E8"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776651F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24A40734" w14:textId="66DAEA9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43B510DC"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30CF77C9"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491571A0"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r>
      <w:tr w:rsidR="00CF5906" w:rsidRPr="006B32E7" w14:paraId="5842D899" w14:textId="56B4F1AC" w:rsidTr="006A5CFC">
        <w:trPr>
          <w:jc w:val="center"/>
        </w:trPr>
        <w:tc>
          <w:tcPr>
            <w:tcW w:w="1381" w:type="pct"/>
            <w:hideMark/>
          </w:tcPr>
          <w:p w14:paraId="0D86AAC0"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roofErr w:type="spellStart"/>
            <w:r w:rsidRPr="00B21388">
              <w:rPr>
                <w:rFonts w:asciiTheme="majorBidi" w:hAnsiTheme="majorBidi" w:cstheme="majorBidi"/>
                <w:sz w:val="20"/>
                <w:szCs w:val="20"/>
              </w:rPr>
              <w:t>Labour</w:t>
            </w:r>
            <w:proofErr w:type="spellEnd"/>
            <w:r w:rsidRPr="00B21388">
              <w:rPr>
                <w:rFonts w:asciiTheme="majorBidi" w:hAnsiTheme="majorBidi" w:cstheme="majorBidi"/>
                <w:sz w:val="20"/>
                <w:szCs w:val="20"/>
              </w:rPr>
              <w:t>*Female</w:t>
            </w:r>
          </w:p>
        </w:tc>
        <w:tc>
          <w:tcPr>
            <w:tcW w:w="433" w:type="pct"/>
          </w:tcPr>
          <w:p w14:paraId="02512EB8"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7F79E75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-0.096</w:t>
            </w:r>
          </w:p>
        </w:tc>
        <w:tc>
          <w:tcPr>
            <w:tcW w:w="432" w:type="pct"/>
          </w:tcPr>
          <w:p w14:paraId="3CA033B0" w14:textId="191594A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0.033</w:t>
            </w:r>
          </w:p>
        </w:tc>
        <w:tc>
          <w:tcPr>
            <w:tcW w:w="432" w:type="pct"/>
          </w:tcPr>
          <w:p w14:paraId="396218F4" w14:textId="4DBD018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-0.027</w:t>
            </w:r>
          </w:p>
        </w:tc>
        <w:tc>
          <w:tcPr>
            <w:tcW w:w="472" w:type="pct"/>
          </w:tcPr>
          <w:p w14:paraId="02ACCBAE" w14:textId="2B64140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3A0E78F3"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0.200</w:t>
            </w:r>
          </w:p>
        </w:tc>
        <w:tc>
          <w:tcPr>
            <w:tcW w:w="472" w:type="pct"/>
          </w:tcPr>
          <w:p w14:paraId="1E00B723" w14:textId="2D65CF2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0.285*</w:t>
            </w:r>
          </w:p>
        </w:tc>
        <w:tc>
          <w:tcPr>
            <w:tcW w:w="472" w:type="pct"/>
          </w:tcPr>
          <w:p w14:paraId="76A8388F" w14:textId="6563681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0.105</w:t>
            </w:r>
          </w:p>
        </w:tc>
      </w:tr>
      <w:tr w:rsidR="00CF5906" w:rsidRPr="006B32E7" w14:paraId="1A9BDC32" w14:textId="2E8EC76D" w:rsidTr="006A5CFC">
        <w:trPr>
          <w:jc w:val="center"/>
        </w:trPr>
        <w:tc>
          <w:tcPr>
            <w:tcW w:w="1381" w:type="pct"/>
          </w:tcPr>
          <w:p w14:paraId="177C39A8"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13BC8DD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439B3B1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(0.153)</w:t>
            </w:r>
          </w:p>
        </w:tc>
        <w:tc>
          <w:tcPr>
            <w:tcW w:w="432" w:type="pct"/>
          </w:tcPr>
          <w:p w14:paraId="380FFB4D" w14:textId="6BF4B59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(0.125)</w:t>
            </w:r>
          </w:p>
        </w:tc>
        <w:tc>
          <w:tcPr>
            <w:tcW w:w="432" w:type="pct"/>
          </w:tcPr>
          <w:p w14:paraId="344C31B1" w14:textId="66EFFA4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(0.151)</w:t>
            </w:r>
          </w:p>
        </w:tc>
        <w:tc>
          <w:tcPr>
            <w:tcW w:w="472" w:type="pct"/>
          </w:tcPr>
          <w:p w14:paraId="3536B919" w14:textId="0364278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0F67C27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(0.147)</w:t>
            </w:r>
          </w:p>
        </w:tc>
        <w:tc>
          <w:tcPr>
            <w:tcW w:w="472" w:type="pct"/>
          </w:tcPr>
          <w:p w14:paraId="392FC279" w14:textId="35C9700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(0.123)</w:t>
            </w:r>
          </w:p>
        </w:tc>
        <w:tc>
          <w:tcPr>
            <w:tcW w:w="472" w:type="pct"/>
          </w:tcPr>
          <w:p w14:paraId="368575A4" w14:textId="319D1EE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(0.138)</w:t>
            </w:r>
          </w:p>
        </w:tc>
      </w:tr>
      <w:tr w:rsidR="00CF5906" w:rsidRPr="006B32E7" w14:paraId="0BA18C89" w14:textId="38FEF4A3" w:rsidTr="006A5CFC">
        <w:trPr>
          <w:jc w:val="center"/>
        </w:trPr>
        <w:tc>
          <w:tcPr>
            <w:tcW w:w="1381" w:type="pct"/>
            <w:hideMark/>
          </w:tcPr>
          <w:p w14:paraId="685B2DE6"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roofErr w:type="spellStart"/>
            <w:r w:rsidRPr="00B21388">
              <w:rPr>
                <w:rFonts w:asciiTheme="majorBidi" w:hAnsiTheme="majorBidi" w:cstheme="majorBidi"/>
                <w:sz w:val="20"/>
                <w:szCs w:val="20"/>
              </w:rPr>
              <w:t>LibDem</w:t>
            </w:r>
            <w:proofErr w:type="spellEnd"/>
            <w:r w:rsidRPr="00B21388">
              <w:rPr>
                <w:rFonts w:asciiTheme="majorBidi" w:hAnsiTheme="majorBidi" w:cstheme="majorBidi"/>
                <w:sz w:val="20"/>
                <w:szCs w:val="20"/>
              </w:rPr>
              <w:t>*Female</w:t>
            </w:r>
          </w:p>
        </w:tc>
        <w:tc>
          <w:tcPr>
            <w:tcW w:w="433" w:type="pct"/>
          </w:tcPr>
          <w:p w14:paraId="0CFCB231"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554CA8EA"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-0.357</w:t>
            </w:r>
          </w:p>
        </w:tc>
        <w:tc>
          <w:tcPr>
            <w:tcW w:w="432" w:type="pct"/>
          </w:tcPr>
          <w:p w14:paraId="26617513" w14:textId="25E7436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-0.350</w:t>
            </w:r>
          </w:p>
        </w:tc>
        <w:tc>
          <w:tcPr>
            <w:tcW w:w="432" w:type="pct"/>
          </w:tcPr>
          <w:p w14:paraId="2E6BFD97" w14:textId="1F620B2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-0.319</w:t>
            </w:r>
          </w:p>
        </w:tc>
        <w:tc>
          <w:tcPr>
            <w:tcW w:w="472" w:type="pct"/>
          </w:tcPr>
          <w:p w14:paraId="78F8EBCD" w14:textId="6A1B251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007B0CAA"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0.178</w:t>
            </w:r>
          </w:p>
        </w:tc>
        <w:tc>
          <w:tcPr>
            <w:tcW w:w="472" w:type="pct"/>
          </w:tcPr>
          <w:p w14:paraId="7556A58E" w14:textId="0BDA7F8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0.264</w:t>
            </w:r>
          </w:p>
        </w:tc>
        <w:tc>
          <w:tcPr>
            <w:tcW w:w="472" w:type="pct"/>
          </w:tcPr>
          <w:p w14:paraId="27FBE5D0" w14:textId="73B7A15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0.030</w:t>
            </w:r>
          </w:p>
        </w:tc>
      </w:tr>
      <w:tr w:rsidR="00CF5906" w:rsidRPr="006B32E7" w14:paraId="0CEE8126" w14:textId="05AC12D1" w:rsidTr="006A5CFC">
        <w:trPr>
          <w:jc w:val="center"/>
        </w:trPr>
        <w:tc>
          <w:tcPr>
            <w:tcW w:w="1381" w:type="pct"/>
          </w:tcPr>
          <w:p w14:paraId="4F990EC7"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3DD8D7A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42D6CEE1"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(0.229)</w:t>
            </w:r>
          </w:p>
        </w:tc>
        <w:tc>
          <w:tcPr>
            <w:tcW w:w="432" w:type="pct"/>
          </w:tcPr>
          <w:p w14:paraId="223513F8" w14:textId="3412002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(0.219)</w:t>
            </w:r>
          </w:p>
        </w:tc>
        <w:tc>
          <w:tcPr>
            <w:tcW w:w="432" w:type="pct"/>
          </w:tcPr>
          <w:p w14:paraId="27BFB79C" w14:textId="0F53A7D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(0.228)</w:t>
            </w:r>
          </w:p>
        </w:tc>
        <w:tc>
          <w:tcPr>
            <w:tcW w:w="472" w:type="pct"/>
          </w:tcPr>
          <w:p w14:paraId="45CB6F12" w14:textId="7FEC4FD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2870DD8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(0.166)</w:t>
            </w:r>
          </w:p>
        </w:tc>
        <w:tc>
          <w:tcPr>
            <w:tcW w:w="472" w:type="pct"/>
          </w:tcPr>
          <w:p w14:paraId="3EE50771" w14:textId="585A20A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(0.152)</w:t>
            </w:r>
          </w:p>
        </w:tc>
        <w:tc>
          <w:tcPr>
            <w:tcW w:w="472" w:type="pct"/>
          </w:tcPr>
          <w:p w14:paraId="355A7C85" w14:textId="66B5787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(0.158)</w:t>
            </w:r>
          </w:p>
        </w:tc>
      </w:tr>
      <w:tr w:rsidR="00CF5906" w:rsidRPr="006B32E7" w14:paraId="65198C49" w14:textId="6B67D4AD" w:rsidTr="006A5CFC">
        <w:trPr>
          <w:jc w:val="center"/>
        </w:trPr>
        <w:tc>
          <w:tcPr>
            <w:tcW w:w="1381" w:type="pct"/>
            <w:hideMark/>
          </w:tcPr>
          <w:p w14:paraId="34DD35C5"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Greens*Female</w:t>
            </w:r>
          </w:p>
        </w:tc>
        <w:tc>
          <w:tcPr>
            <w:tcW w:w="433" w:type="pct"/>
          </w:tcPr>
          <w:p w14:paraId="25648B6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1D45ABA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-0.234</w:t>
            </w:r>
          </w:p>
        </w:tc>
        <w:tc>
          <w:tcPr>
            <w:tcW w:w="432" w:type="pct"/>
          </w:tcPr>
          <w:p w14:paraId="1D5EA895" w14:textId="319D301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-0.227</w:t>
            </w:r>
          </w:p>
        </w:tc>
        <w:tc>
          <w:tcPr>
            <w:tcW w:w="432" w:type="pct"/>
          </w:tcPr>
          <w:p w14:paraId="1D681837" w14:textId="175A016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-0.285</w:t>
            </w:r>
          </w:p>
        </w:tc>
        <w:tc>
          <w:tcPr>
            <w:tcW w:w="472" w:type="pct"/>
          </w:tcPr>
          <w:p w14:paraId="14D77526" w14:textId="00F3A0A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28B5E4DC"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0.241</w:t>
            </w:r>
          </w:p>
        </w:tc>
        <w:tc>
          <w:tcPr>
            <w:tcW w:w="472" w:type="pct"/>
          </w:tcPr>
          <w:p w14:paraId="13C7AB52" w14:textId="14A26CC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0.328</w:t>
            </w:r>
          </w:p>
        </w:tc>
        <w:tc>
          <w:tcPr>
            <w:tcW w:w="472" w:type="pct"/>
          </w:tcPr>
          <w:p w14:paraId="0956F34D" w14:textId="5ADC7D9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0.100</w:t>
            </w:r>
          </w:p>
        </w:tc>
      </w:tr>
      <w:tr w:rsidR="00CF5906" w:rsidRPr="006B32E7" w14:paraId="6CC273C5" w14:textId="67C08D96" w:rsidTr="006A5CFC">
        <w:trPr>
          <w:jc w:val="center"/>
        </w:trPr>
        <w:tc>
          <w:tcPr>
            <w:tcW w:w="1381" w:type="pct"/>
          </w:tcPr>
          <w:p w14:paraId="2027A77C"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2C510728"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3B8C4B78"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(0.414)</w:t>
            </w:r>
          </w:p>
        </w:tc>
        <w:tc>
          <w:tcPr>
            <w:tcW w:w="432" w:type="pct"/>
          </w:tcPr>
          <w:p w14:paraId="730521B2" w14:textId="764B8EB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(0.393)</w:t>
            </w:r>
          </w:p>
        </w:tc>
        <w:tc>
          <w:tcPr>
            <w:tcW w:w="432" w:type="pct"/>
          </w:tcPr>
          <w:p w14:paraId="6AD8124A" w14:textId="72F4854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(0.408)</w:t>
            </w:r>
          </w:p>
        </w:tc>
        <w:tc>
          <w:tcPr>
            <w:tcW w:w="472" w:type="pct"/>
          </w:tcPr>
          <w:p w14:paraId="10380E71" w14:textId="3D75CA2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518EC25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(0.267)</w:t>
            </w:r>
          </w:p>
        </w:tc>
        <w:tc>
          <w:tcPr>
            <w:tcW w:w="472" w:type="pct"/>
          </w:tcPr>
          <w:p w14:paraId="2E2D74D8" w14:textId="3633A8D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(0.251)</w:t>
            </w:r>
          </w:p>
        </w:tc>
        <w:tc>
          <w:tcPr>
            <w:tcW w:w="472" w:type="pct"/>
          </w:tcPr>
          <w:p w14:paraId="6104B1AB" w14:textId="57CA374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(0.255)</w:t>
            </w:r>
          </w:p>
        </w:tc>
      </w:tr>
      <w:tr w:rsidR="00CF5906" w:rsidRPr="006B32E7" w14:paraId="6468DD9C" w14:textId="0C20E8D5" w:rsidTr="006A5CFC">
        <w:trPr>
          <w:jc w:val="center"/>
        </w:trPr>
        <w:tc>
          <w:tcPr>
            <w:tcW w:w="1381" w:type="pct"/>
            <w:hideMark/>
          </w:tcPr>
          <w:p w14:paraId="7AE0498B"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SNP*Female</w:t>
            </w:r>
          </w:p>
        </w:tc>
        <w:tc>
          <w:tcPr>
            <w:tcW w:w="433" w:type="pct"/>
          </w:tcPr>
          <w:p w14:paraId="097258C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02C57B55"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0.077</w:t>
            </w:r>
          </w:p>
        </w:tc>
        <w:tc>
          <w:tcPr>
            <w:tcW w:w="432" w:type="pct"/>
          </w:tcPr>
          <w:p w14:paraId="0F2B0D5F" w14:textId="4BAFF06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0.153</w:t>
            </w:r>
          </w:p>
        </w:tc>
        <w:tc>
          <w:tcPr>
            <w:tcW w:w="432" w:type="pct"/>
          </w:tcPr>
          <w:p w14:paraId="5A7B9992" w14:textId="29AA3C8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0.116</w:t>
            </w:r>
          </w:p>
        </w:tc>
        <w:tc>
          <w:tcPr>
            <w:tcW w:w="472" w:type="pct"/>
          </w:tcPr>
          <w:p w14:paraId="6D190A99" w14:textId="7E428F2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74B87B8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-0.530*</w:t>
            </w:r>
          </w:p>
        </w:tc>
        <w:tc>
          <w:tcPr>
            <w:tcW w:w="472" w:type="pct"/>
          </w:tcPr>
          <w:p w14:paraId="097B3ECB" w14:textId="76E03F4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-0.411</w:t>
            </w:r>
          </w:p>
        </w:tc>
        <w:tc>
          <w:tcPr>
            <w:tcW w:w="472" w:type="pct"/>
          </w:tcPr>
          <w:p w14:paraId="6590E295" w14:textId="03B7BEE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-0.500*</w:t>
            </w:r>
          </w:p>
        </w:tc>
      </w:tr>
      <w:tr w:rsidR="00CF5906" w:rsidRPr="006B32E7" w14:paraId="306B1D32" w14:textId="0251589B" w:rsidTr="006A5CFC">
        <w:trPr>
          <w:jc w:val="center"/>
        </w:trPr>
        <w:tc>
          <w:tcPr>
            <w:tcW w:w="1381" w:type="pct"/>
          </w:tcPr>
          <w:p w14:paraId="260AA096"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00BF581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47A3034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(0.337)</w:t>
            </w:r>
          </w:p>
        </w:tc>
        <w:tc>
          <w:tcPr>
            <w:tcW w:w="432" w:type="pct"/>
          </w:tcPr>
          <w:p w14:paraId="5B14BE77" w14:textId="37A78AE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(0.325)</w:t>
            </w:r>
          </w:p>
        </w:tc>
        <w:tc>
          <w:tcPr>
            <w:tcW w:w="432" w:type="pct"/>
          </w:tcPr>
          <w:p w14:paraId="14399071" w14:textId="02E1D0F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(0.336)</w:t>
            </w:r>
          </w:p>
        </w:tc>
        <w:tc>
          <w:tcPr>
            <w:tcW w:w="472" w:type="pct"/>
          </w:tcPr>
          <w:p w14:paraId="53C2B3D5" w14:textId="52BF695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6F79D84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(0.254)</w:t>
            </w:r>
          </w:p>
        </w:tc>
        <w:tc>
          <w:tcPr>
            <w:tcW w:w="472" w:type="pct"/>
          </w:tcPr>
          <w:p w14:paraId="122AFEA4" w14:textId="13E963F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(0.234)</w:t>
            </w:r>
          </w:p>
        </w:tc>
        <w:tc>
          <w:tcPr>
            <w:tcW w:w="472" w:type="pct"/>
          </w:tcPr>
          <w:p w14:paraId="05C0EA0F" w14:textId="3B23F73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(0.244)</w:t>
            </w:r>
          </w:p>
        </w:tc>
      </w:tr>
      <w:tr w:rsidR="00CF5906" w:rsidRPr="006B32E7" w14:paraId="26353987" w14:textId="54DFFA52" w:rsidTr="006A5CFC">
        <w:trPr>
          <w:jc w:val="center"/>
        </w:trPr>
        <w:tc>
          <w:tcPr>
            <w:tcW w:w="1381" w:type="pct"/>
            <w:hideMark/>
          </w:tcPr>
          <w:p w14:paraId="184BD551"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UKIP/Brexit*Female</w:t>
            </w:r>
          </w:p>
        </w:tc>
        <w:tc>
          <w:tcPr>
            <w:tcW w:w="433" w:type="pct"/>
          </w:tcPr>
          <w:p w14:paraId="3043493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205C6CB8"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-0.661</w:t>
            </w:r>
          </w:p>
        </w:tc>
        <w:tc>
          <w:tcPr>
            <w:tcW w:w="432" w:type="pct"/>
          </w:tcPr>
          <w:p w14:paraId="19A731BE" w14:textId="3188525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-0.656</w:t>
            </w:r>
          </w:p>
        </w:tc>
        <w:tc>
          <w:tcPr>
            <w:tcW w:w="432" w:type="pct"/>
          </w:tcPr>
          <w:p w14:paraId="2E1F17F0" w14:textId="2C19F16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-0.733</w:t>
            </w:r>
          </w:p>
        </w:tc>
        <w:tc>
          <w:tcPr>
            <w:tcW w:w="472" w:type="pct"/>
          </w:tcPr>
          <w:p w14:paraId="14C388FE" w14:textId="7F67045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2C6B29F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-0.268</w:t>
            </w:r>
          </w:p>
        </w:tc>
        <w:tc>
          <w:tcPr>
            <w:tcW w:w="472" w:type="pct"/>
          </w:tcPr>
          <w:p w14:paraId="01EFB4D5" w14:textId="7BAC98E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-0.491</w:t>
            </w:r>
          </w:p>
        </w:tc>
        <w:tc>
          <w:tcPr>
            <w:tcW w:w="472" w:type="pct"/>
          </w:tcPr>
          <w:p w14:paraId="2F930774" w14:textId="6DCFDB8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-0.366</w:t>
            </w:r>
          </w:p>
        </w:tc>
      </w:tr>
      <w:tr w:rsidR="00CF5906" w:rsidRPr="006B32E7" w14:paraId="27C2CE01" w14:textId="3691B85F" w:rsidTr="006A5CFC">
        <w:trPr>
          <w:jc w:val="center"/>
        </w:trPr>
        <w:tc>
          <w:tcPr>
            <w:tcW w:w="1381" w:type="pct"/>
          </w:tcPr>
          <w:p w14:paraId="62ECB93F"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2E8B917C"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3B591598"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(0.391)</w:t>
            </w:r>
          </w:p>
        </w:tc>
        <w:tc>
          <w:tcPr>
            <w:tcW w:w="432" w:type="pct"/>
          </w:tcPr>
          <w:p w14:paraId="385A31CF" w14:textId="55CC146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(0.370)</w:t>
            </w:r>
          </w:p>
        </w:tc>
        <w:tc>
          <w:tcPr>
            <w:tcW w:w="432" w:type="pct"/>
          </w:tcPr>
          <w:p w14:paraId="0AE10080" w14:textId="7A4F420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(0.388)</w:t>
            </w:r>
          </w:p>
        </w:tc>
        <w:tc>
          <w:tcPr>
            <w:tcW w:w="472" w:type="pct"/>
          </w:tcPr>
          <w:p w14:paraId="639E3000" w14:textId="79E615D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46A44A4A"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(0.416)</w:t>
            </w:r>
          </w:p>
        </w:tc>
        <w:tc>
          <w:tcPr>
            <w:tcW w:w="472" w:type="pct"/>
          </w:tcPr>
          <w:p w14:paraId="63E6921C" w14:textId="27739DA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(0.390)</w:t>
            </w:r>
          </w:p>
        </w:tc>
        <w:tc>
          <w:tcPr>
            <w:tcW w:w="472" w:type="pct"/>
          </w:tcPr>
          <w:p w14:paraId="0F5AD614" w14:textId="5A2504F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(0.395)</w:t>
            </w:r>
          </w:p>
        </w:tc>
      </w:tr>
      <w:tr w:rsidR="00CF5906" w:rsidRPr="006B32E7" w14:paraId="7BAA42FC" w14:textId="2AD36E45" w:rsidTr="006A5CFC">
        <w:trPr>
          <w:jc w:val="center"/>
        </w:trPr>
        <w:tc>
          <w:tcPr>
            <w:tcW w:w="1381" w:type="pct"/>
          </w:tcPr>
          <w:p w14:paraId="7765BD06"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15118605"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tcPr>
          <w:p w14:paraId="5C4F249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6235405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579F9375"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633B863A" w14:textId="74DCD9E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7D9942F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11DBCB9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0C3A1EF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r>
      <w:tr w:rsidR="00CF5906" w:rsidRPr="006B32E7" w14:paraId="06671A96" w14:textId="2CC2B1AA" w:rsidTr="006A5CFC">
        <w:trPr>
          <w:jc w:val="center"/>
        </w:trPr>
        <w:tc>
          <w:tcPr>
            <w:tcW w:w="1381" w:type="pct"/>
            <w:hideMark/>
          </w:tcPr>
          <w:p w14:paraId="4DD8AE2A"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roofErr w:type="spellStart"/>
            <w:r w:rsidRPr="00B21388">
              <w:rPr>
                <w:rFonts w:asciiTheme="majorBidi" w:hAnsiTheme="majorBidi" w:cstheme="majorBidi"/>
                <w:sz w:val="20"/>
                <w:szCs w:val="20"/>
              </w:rPr>
              <w:t>Labour</w:t>
            </w:r>
            <w:proofErr w:type="spellEnd"/>
            <w:r w:rsidRPr="00B21388">
              <w:rPr>
                <w:rFonts w:asciiTheme="majorBidi" w:hAnsiTheme="majorBidi" w:cstheme="majorBidi"/>
                <w:sz w:val="20"/>
                <w:szCs w:val="20"/>
              </w:rPr>
              <w:t>*Education</w:t>
            </w:r>
          </w:p>
        </w:tc>
        <w:tc>
          <w:tcPr>
            <w:tcW w:w="433" w:type="pct"/>
          </w:tcPr>
          <w:p w14:paraId="0C9E5B6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32251F3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-0.055</w:t>
            </w:r>
          </w:p>
        </w:tc>
        <w:tc>
          <w:tcPr>
            <w:tcW w:w="432" w:type="pct"/>
          </w:tcPr>
          <w:p w14:paraId="26B47BD1" w14:textId="5F4B88F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-0.171</w:t>
            </w:r>
          </w:p>
        </w:tc>
        <w:tc>
          <w:tcPr>
            <w:tcW w:w="432" w:type="pct"/>
          </w:tcPr>
          <w:p w14:paraId="43EADF53" w14:textId="7B3D75F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-0.044</w:t>
            </w:r>
          </w:p>
        </w:tc>
        <w:tc>
          <w:tcPr>
            <w:tcW w:w="472" w:type="pct"/>
          </w:tcPr>
          <w:p w14:paraId="552C3010" w14:textId="1FE8E02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1B3CCBE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0.258</w:t>
            </w:r>
          </w:p>
        </w:tc>
        <w:tc>
          <w:tcPr>
            <w:tcW w:w="472" w:type="pct"/>
          </w:tcPr>
          <w:p w14:paraId="1BB515F5" w14:textId="1EBF182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0.144</w:t>
            </w:r>
          </w:p>
        </w:tc>
        <w:tc>
          <w:tcPr>
            <w:tcW w:w="472" w:type="pct"/>
          </w:tcPr>
          <w:p w14:paraId="4426889F" w14:textId="250F321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0.255</w:t>
            </w:r>
          </w:p>
        </w:tc>
      </w:tr>
      <w:tr w:rsidR="00CF5906" w:rsidRPr="006B32E7" w14:paraId="6CB7A6FC" w14:textId="155408A4" w:rsidTr="006A5CFC">
        <w:trPr>
          <w:jc w:val="center"/>
        </w:trPr>
        <w:tc>
          <w:tcPr>
            <w:tcW w:w="1381" w:type="pct"/>
          </w:tcPr>
          <w:p w14:paraId="3C73B2C7"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3D9E3E4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7AC91125"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(0.211)</w:t>
            </w:r>
          </w:p>
        </w:tc>
        <w:tc>
          <w:tcPr>
            <w:tcW w:w="432" w:type="pct"/>
          </w:tcPr>
          <w:p w14:paraId="6BBA554F" w14:textId="6FD1A37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(0.170)</w:t>
            </w:r>
          </w:p>
        </w:tc>
        <w:tc>
          <w:tcPr>
            <w:tcW w:w="432" w:type="pct"/>
          </w:tcPr>
          <w:p w14:paraId="512D27F6" w14:textId="7FE3CA5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(0.211)</w:t>
            </w:r>
          </w:p>
        </w:tc>
        <w:tc>
          <w:tcPr>
            <w:tcW w:w="472" w:type="pct"/>
          </w:tcPr>
          <w:p w14:paraId="0EA3BE57" w14:textId="248659B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3AC9D9DC"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(0.149)</w:t>
            </w:r>
          </w:p>
        </w:tc>
        <w:tc>
          <w:tcPr>
            <w:tcW w:w="472" w:type="pct"/>
          </w:tcPr>
          <w:p w14:paraId="6FA55208" w14:textId="240DB4F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(0.124)</w:t>
            </w:r>
          </w:p>
        </w:tc>
        <w:tc>
          <w:tcPr>
            <w:tcW w:w="472" w:type="pct"/>
          </w:tcPr>
          <w:p w14:paraId="53DC3CFD" w14:textId="5300858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(0.140)</w:t>
            </w:r>
          </w:p>
        </w:tc>
      </w:tr>
      <w:tr w:rsidR="00CF5906" w:rsidRPr="006B32E7" w14:paraId="006ED920" w14:textId="431CA5B4" w:rsidTr="006A5CFC">
        <w:trPr>
          <w:jc w:val="center"/>
        </w:trPr>
        <w:tc>
          <w:tcPr>
            <w:tcW w:w="1381" w:type="pct"/>
            <w:hideMark/>
          </w:tcPr>
          <w:p w14:paraId="5C8DF81F"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roofErr w:type="spellStart"/>
            <w:r w:rsidRPr="00B21388">
              <w:rPr>
                <w:rFonts w:asciiTheme="majorBidi" w:hAnsiTheme="majorBidi" w:cstheme="majorBidi"/>
                <w:sz w:val="20"/>
                <w:szCs w:val="20"/>
              </w:rPr>
              <w:t>LibDem</w:t>
            </w:r>
            <w:proofErr w:type="spellEnd"/>
            <w:r w:rsidRPr="00B21388">
              <w:rPr>
                <w:rFonts w:asciiTheme="majorBidi" w:hAnsiTheme="majorBidi" w:cstheme="majorBidi"/>
                <w:sz w:val="20"/>
                <w:szCs w:val="20"/>
              </w:rPr>
              <w:t>*Education</w:t>
            </w:r>
          </w:p>
        </w:tc>
        <w:tc>
          <w:tcPr>
            <w:tcW w:w="433" w:type="pct"/>
          </w:tcPr>
          <w:p w14:paraId="4D74B0BA"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10ACA5E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0.928*</w:t>
            </w:r>
          </w:p>
        </w:tc>
        <w:tc>
          <w:tcPr>
            <w:tcW w:w="432" w:type="pct"/>
          </w:tcPr>
          <w:p w14:paraId="335A726D" w14:textId="587A3B7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0.809</w:t>
            </w:r>
          </w:p>
        </w:tc>
        <w:tc>
          <w:tcPr>
            <w:tcW w:w="432" w:type="pct"/>
          </w:tcPr>
          <w:p w14:paraId="06FA6F09" w14:textId="60D55ED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0.923*</w:t>
            </w:r>
          </w:p>
        </w:tc>
        <w:tc>
          <w:tcPr>
            <w:tcW w:w="472" w:type="pct"/>
          </w:tcPr>
          <w:p w14:paraId="4A64D8E5" w14:textId="4C62D7B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19E1A475"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0.649**</w:t>
            </w:r>
          </w:p>
        </w:tc>
        <w:tc>
          <w:tcPr>
            <w:tcW w:w="472" w:type="pct"/>
          </w:tcPr>
          <w:p w14:paraId="6EB2D1E3" w14:textId="3CE4D8D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0.517**</w:t>
            </w:r>
          </w:p>
        </w:tc>
        <w:tc>
          <w:tcPr>
            <w:tcW w:w="472" w:type="pct"/>
          </w:tcPr>
          <w:p w14:paraId="3D0DC488" w14:textId="560F4D3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0.577**</w:t>
            </w:r>
          </w:p>
        </w:tc>
      </w:tr>
      <w:tr w:rsidR="00CF5906" w:rsidRPr="006B32E7" w14:paraId="7187C99F" w14:textId="54395C96" w:rsidTr="006A5CFC">
        <w:trPr>
          <w:jc w:val="center"/>
        </w:trPr>
        <w:tc>
          <w:tcPr>
            <w:tcW w:w="1381" w:type="pct"/>
          </w:tcPr>
          <w:p w14:paraId="378C5214"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1D359E9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2D12A7B5"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(0.461)</w:t>
            </w:r>
          </w:p>
        </w:tc>
        <w:tc>
          <w:tcPr>
            <w:tcW w:w="432" w:type="pct"/>
          </w:tcPr>
          <w:p w14:paraId="6DA8E8D6" w14:textId="6447451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(0.427)</w:t>
            </w:r>
          </w:p>
        </w:tc>
        <w:tc>
          <w:tcPr>
            <w:tcW w:w="432" w:type="pct"/>
          </w:tcPr>
          <w:p w14:paraId="34C83240" w14:textId="74A3463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(0.461)</w:t>
            </w:r>
          </w:p>
        </w:tc>
        <w:tc>
          <w:tcPr>
            <w:tcW w:w="472" w:type="pct"/>
          </w:tcPr>
          <w:p w14:paraId="3FB886D9" w14:textId="508260C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251A003C"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(0.172)</w:t>
            </w:r>
          </w:p>
        </w:tc>
        <w:tc>
          <w:tcPr>
            <w:tcW w:w="472" w:type="pct"/>
          </w:tcPr>
          <w:p w14:paraId="4ECBD563" w14:textId="325FEA9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(0.158)</w:t>
            </w:r>
          </w:p>
        </w:tc>
        <w:tc>
          <w:tcPr>
            <w:tcW w:w="472" w:type="pct"/>
          </w:tcPr>
          <w:p w14:paraId="37A1D5C3" w14:textId="2412AB5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(0.163)</w:t>
            </w:r>
          </w:p>
        </w:tc>
      </w:tr>
      <w:tr w:rsidR="00CF5906" w:rsidRPr="006B32E7" w14:paraId="13884AEC" w14:textId="56926990" w:rsidTr="006A5CFC">
        <w:trPr>
          <w:jc w:val="center"/>
        </w:trPr>
        <w:tc>
          <w:tcPr>
            <w:tcW w:w="1381" w:type="pct"/>
            <w:hideMark/>
          </w:tcPr>
          <w:p w14:paraId="014ED213"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Greens*Education</w:t>
            </w:r>
          </w:p>
        </w:tc>
        <w:tc>
          <w:tcPr>
            <w:tcW w:w="433" w:type="pct"/>
          </w:tcPr>
          <w:p w14:paraId="47DDD960"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24E913B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13.143</w:t>
            </w:r>
          </w:p>
        </w:tc>
        <w:tc>
          <w:tcPr>
            <w:tcW w:w="432" w:type="pct"/>
          </w:tcPr>
          <w:p w14:paraId="0B1A02D9" w14:textId="1D31E0B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14.103</w:t>
            </w:r>
          </w:p>
        </w:tc>
        <w:tc>
          <w:tcPr>
            <w:tcW w:w="432" w:type="pct"/>
          </w:tcPr>
          <w:p w14:paraId="501FB52B" w14:textId="36C9F1C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14.375</w:t>
            </w:r>
          </w:p>
        </w:tc>
        <w:tc>
          <w:tcPr>
            <w:tcW w:w="472" w:type="pct"/>
          </w:tcPr>
          <w:p w14:paraId="1CA71321" w14:textId="7F3C874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509587D1"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0.499</w:t>
            </w:r>
          </w:p>
        </w:tc>
        <w:tc>
          <w:tcPr>
            <w:tcW w:w="472" w:type="pct"/>
          </w:tcPr>
          <w:p w14:paraId="58CF7A5B" w14:textId="24B7F3C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0.321</w:t>
            </w:r>
          </w:p>
        </w:tc>
        <w:tc>
          <w:tcPr>
            <w:tcW w:w="472" w:type="pct"/>
          </w:tcPr>
          <w:p w14:paraId="49E89D57" w14:textId="7B434F4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0.527*</w:t>
            </w:r>
          </w:p>
        </w:tc>
      </w:tr>
      <w:tr w:rsidR="00CF5906" w:rsidRPr="006B32E7" w14:paraId="3FDFEB28" w14:textId="7BE8FF40" w:rsidTr="006A5CFC">
        <w:trPr>
          <w:jc w:val="center"/>
        </w:trPr>
        <w:tc>
          <w:tcPr>
            <w:tcW w:w="1381" w:type="pct"/>
          </w:tcPr>
          <w:p w14:paraId="6EAF0C15"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4C6F855A"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6D5BB41F" w14:textId="1BBC0A1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(348.29)</w:t>
            </w:r>
          </w:p>
        </w:tc>
        <w:tc>
          <w:tcPr>
            <w:tcW w:w="432" w:type="pct"/>
          </w:tcPr>
          <w:p w14:paraId="181AC520" w14:textId="17DB4CB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(540.98)</w:t>
            </w:r>
          </w:p>
        </w:tc>
        <w:tc>
          <w:tcPr>
            <w:tcW w:w="432" w:type="pct"/>
          </w:tcPr>
          <w:p w14:paraId="2CCE4543" w14:textId="7C4DC09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(628.2</w:t>
            </w:r>
            <w:r>
              <w:rPr>
                <w:rFonts w:asciiTheme="majorBidi" w:hAnsiTheme="majorBidi" w:cstheme="majorBidi"/>
                <w:sz w:val="20"/>
                <w:szCs w:val="20"/>
              </w:rPr>
              <w:t>4</w:t>
            </w:r>
            <w:r w:rsidRPr="00414EC7">
              <w:rPr>
                <w:rFonts w:asciiTheme="majorBidi" w:hAnsiTheme="majorBidi" w:cstheme="majorBidi"/>
                <w:sz w:val="20"/>
                <w:szCs w:val="20"/>
              </w:rPr>
              <w:t>)</w:t>
            </w:r>
          </w:p>
        </w:tc>
        <w:tc>
          <w:tcPr>
            <w:tcW w:w="472" w:type="pct"/>
          </w:tcPr>
          <w:p w14:paraId="7219EEB6" w14:textId="6B7619F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67E7BA38"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(0.277)</w:t>
            </w:r>
          </w:p>
        </w:tc>
        <w:tc>
          <w:tcPr>
            <w:tcW w:w="472" w:type="pct"/>
          </w:tcPr>
          <w:p w14:paraId="51E9CB4F" w14:textId="400F1CD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(0.258)</w:t>
            </w:r>
          </w:p>
        </w:tc>
        <w:tc>
          <w:tcPr>
            <w:tcW w:w="472" w:type="pct"/>
          </w:tcPr>
          <w:p w14:paraId="349522A0" w14:textId="6045B64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(0.267)</w:t>
            </w:r>
          </w:p>
        </w:tc>
      </w:tr>
      <w:tr w:rsidR="00CF5906" w:rsidRPr="006B32E7" w14:paraId="736DC470" w14:textId="585E2F03" w:rsidTr="006A5CFC">
        <w:trPr>
          <w:jc w:val="center"/>
        </w:trPr>
        <w:tc>
          <w:tcPr>
            <w:tcW w:w="1381" w:type="pct"/>
            <w:hideMark/>
          </w:tcPr>
          <w:p w14:paraId="0C4D3E31"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SNP*Education</w:t>
            </w:r>
          </w:p>
        </w:tc>
        <w:tc>
          <w:tcPr>
            <w:tcW w:w="433" w:type="pct"/>
          </w:tcPr>
          <w:p w14:paraId="0A579D6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5E3ECD83"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-1.110**</w:t>
            </w:r>
          </w:p>
        </w:tc>
        <w:tc>
          <w:tcPr>
            <w:tcW w:w="432" w:type="pct"/>
          </w:tcPr>
          <w:p w14:paraId="37FD219D" w14:textId="749E96B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-1.017*</w:t>
            </w:r>
          </w:p>
        </w:tc>
        <w:tc>
          <w:tcPr>
            <w:tcW w:w="432" w:type="pct"/>
          </w:tcPr>
          <w:p w14:paraId="4827CE25" w14:textId="4DE2B53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-1.111**</w:t>
            </w:r>
          </w:p>
        </w:tc>
        <w:tc>
          <w:tcPr>
            <w:tcW w:w="472" w:type="pct"/>
          </w:tcPr>
          <w:p w14:paraId="2A5F0AE9" w14:textId="0043E7F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1B324AD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0.167</w:t>
            </w:r>
          </w:p>
        </w:tc>
        <w:tc>
          <w:tcPr>
            <w:tcW w:w="472" w:type="pct"/>
          </w:tcPr>
          <w:p w14:paraId="00383553" w14:textId="1ED222E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-0.096</w:t>
            </w:r>
          </w:p>
        </w:tc>
        <w:tc>
          <w:tcPr>
            <w:tcW w:w="472" w:type="pct"/>
          </w:tcPr>
          <w:p w14:paraId="303E6C98" w14:textId="6D6FA1E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0.110</w:t>
            </w:r>
          </w:p>
        </w:tc>
      </w:tr>
      <w:tr w:rsidR="00CF5906" w:rsidRPr="006B32E7" w14:paraId="0B1A98F5" w14:textId="65D8C946" w:rsidTr="006A5CFC">
        <w:trPr>
          <w:jc w:val="center"/>
        </w:trPr>
        <w:tc>
          <w:tcPr>
            <w:tcW w:w="1381" w:type="pct"/>
          </w:tcPr>
          <w:p w14:paraId="5515EE94"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456E813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3B5F6EC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(0.421)</w:t>
            </w:r>
          </w:p>
        </w:tc>
        <w:tc>
          <w:tcPr>
            <w:tcW w:w="432" w:type="pct"/>
          </w:tcPr>
          <w:p w14:paraId="52CFB6E9" w14:textId="0309BCC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(0.409)</w:t>
            </w:r>
          </w:p>
        </w:tc>
        <w:tc>
          <w:tcPr>
            <w:tcW w:w="432" w:type="pct"/>
          </w:tcPr>
          <w:p w14:paraId="677FE032" w14:textId="0D4E5D0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(0.420)</w:t>
            </w:r>
          </w:p>
        </w:tc>
        <w:tc>
          <w:tcPr>
            <w:tcW w:w="472" w:type="pct"/>
          </w:tcPr>
          <w:p w14:paraId="57297553" w14:textId="3A1C373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6C86D15C"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(0.250)</w:t>
            </w:r>
          </w:p>
        </w:tc>
        <w:tc>
          <w:tcPr>
            <w:tcW w:w="472" w:type="pct"/>
          </w:tcPr>
          <w:p w14:paraId="61D5A787" w14:textId="7E918D4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(0.230)</w:t>
            </w:r>
          </w:p>
        </w:tc>
        <w:tc>
          <w:tcPr>
            <w:tcW w:w="472" w:type="pct"/>
          </w:tcPr>
          <w:p w14:paraId="48AE7C43" w14:textId="6EA222E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(0.242)</w:t>
            </w:r>
          </w:p>
        </w:tc>
      </w:tr>
      <w:tr w:rsidR="00CF5906" w:rsidRPr="006B32E7" w14:paraId="3B3DE39D" w14:textId="68E1FD84" w:rsidTr="006A5CFC">
        <w:trPr>
          <w:jc w:val="center"/>
        </w:trPr>
        <w:tc>
          <w:tcPr>
            <w:tcW w:w="1381" w:type="pct"/>
            <w:hideMark/>
          </w:tcPr>
          <w:p w14:paraId="166A9D16"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UKIP/Brexit*Education</w:t>
            </w:r>
          </w:p>
        </w:tc>
        <w:tc>
          <w:tcPr>
            <w:tcW w:w="433" w:type="pct"/>
          </w:tcPr>
          <w:p w14:paraId="131923AC"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467A265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-0.863*</w:t>
            </w:r>
          </w:p>
        </w:tc>
        <w:tc>
          <w:tcPr>
            <w:tcW w:w="432" w:type="pct"/>
          </w:tcPr>
          <w:p w14:paraId="3B16BFF2" w14:textId="279C22B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-0.847*</w:t>
            </w:r>
          </w:p>
        </w:tc>
        <w:tc>
          <w:tcPr>
            <w:tcW w:w="432" w:type="pct"/>
          </w:tcPr>
          <w:p w14:paraId="46192410" w14:textId="1254179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-0.920*</w:t>
            </w:r>
          </w:p>
        </w:tc>
        <w:tc>
          <w:tcPr>
            <w:tcW w:w="472" w:type="pct"/>
          </w:tcPr>
          <w:p w14:paraId="571CF167" w14:textId="2FC8D17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0C65DF8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-0.900</w:t>
            </w:r>
          </w:p>
        </w:tc>
        <w:tc>
          <w:tcPr>
            <w:tcW w:w="472" w:type="pct"/>
          </w:tcPr>
          <w:p w14:paraId="05A8B198" w14:textId="30E5875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-0.821</w:t>
            </w:r>
          </w:p>
        </w:tc>
        <w:tc>
          <w:tcPr>
            <w:tcW w:w="472" w:type="pct"/>
          </w:tcPr>
          <w:p w14:paraId="40C78F5D" w14:textId="5D21128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-0.912</w:t>
            </w:r>
          </w:p>
        </w:tc>
      </w:tr>
      <w:tr w:rsidR="00CF5906" w:rsidRPr="006B32E7" w14:paraId="48474B2D" w14:textId="42D3B787" w:rsidTr="006A5CFC">
        <w:trPr>
          <w:jc w:val="center"/>
        </w:trPr>
        <w:tc>
          <w:tcPr>
            <w:tcW w:w="1381" w:type="pct"/>
          </w:tcPr>
          <w:p w14:paraId="5051CB23"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6CEAD408"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07D51A5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(0.428)</w:t>
            </w:r>
          </w:p>
        </w:tc>
        <w:tc>
          <w:tcPr>
            <w:tcW w:w="432" w:type="pct"/>
          </w:tcPr>
          <w:p w14:paraId="7368693C" w14:textId="2BEBB89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(0.403)</w:t>
            </w:r>
          </w:p>
        </w:tc>
        <w:tc>
          <w:tcPr>
            <w:tcW w:w="432" w:type="pct"/>
          </w:tcPr>
          <w:p w14:paraId="2B072090" w14:textId="3F1A806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(0.423)</w:t>
            </w:r>
          </w:p>
        </w:tc>
        <w:tc>
          <w:tcPr>
            <w:tcW w:w="472" w:type="pct"/>
          </w:tcPr>
          <w:p w14:paraId="15603095" w14:textId="4D89657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263487B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(0.483)</w:t>
            </w:r>
          </w:p>
        </w:tc>
        <w:tc>
          <w:tcPr>
            <w:tcW w:w="472" w:type="pct"/>
          </w:tcPr>
          <w:p w14:paraId="44302164" w14:textId="7086682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(0.447)</w:t>
            </w:r>
          </w:p>
        </w:tc>
        <w:tc>
          <w:tcPr>
            <w:tcW w:w="472" w:type="pct"/>
          </w:tcPr>
          <w:p w14:paraId="4F34A097" w14:textId="58D11B4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(0.475)</w:t>
            </w:r>
          </w:p>
        </w:tc>
      </w:tr>
      <w:tr w:rsidR="00CF5906" w:rsidRPr="006B32E7" w14:paraId="5B1D5CCA" w14:textId="3101A5EF" w:rsidTr="006A5CFC">
        <w:trPr>
          <w:jc w:val="center"/>
        </w:trPr>
        <w:tc>
          <w:tcPr>
            <w:tcW w:w="1381" w:type="pct"/>
          </w:tcPr>
          <w:p w14:paraId="721BD310"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307D0539"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tcPr>
          <w:p w14:paraId="473E31A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3FBC030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7ACDE61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38039442" w14:textId="4B78F7F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7C5B717A"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46ECEC5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27479CF0"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r>
      <w:tr w:rsidR="00CF5906" w:rsidRPr="006B32E7" w14:paraId="40A81150" w14:textId="015C783C" w:rsidTr="006A5CFC">
        <w:trPr>
          <w:jc w:val="center"/>
        </w:trPr>
        <w:tc>
          <w:tcPr>
            <w:tcW w:w="1381" w:type="pct"/>
            <w:hideMark/>
          </w:tcPr>
          <w:p w14:paraId="107D9ACF"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roofErr w:type="spellStart"/>
            <w:r w:rsidRPr="00B21388">
              <w:rPr>
                <w:rFonts w:asciiTheme="majorBidi" w:hAnsiTheme="majorBidi" w:cstheme="majorBidi"/>
                <w:sz w:val="20"/>
                <w:szCs w:val="20"/>
              </w:rPr>
              <w:t>Labour</w:t>
            </w:r>
            <w:proofErr w:type="spellEnd"/>
            <w:r w:rsidRPr="00B21388">
              <w:rPr>
                <w:rFonts w:asciiTheme="majorBidi" w:hAnsiTheme="majorBidi" w:cstheme="majorBidi"/>
                <w:sz w:val="20"/>
                <w:szCs w:val="20"/>
              </w:rPr>
              <w:t xml:space="preserve">*Political Knowledge </w:t>
            </w:r>
          </w:p>
        </w:tc>
        <w:tc>
          <w:tcPr>
            <w:tcW w:w="433" w:type="pct"/>
          </w:tcPr>
          <w:p w14:paraId="3DA8C07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0DECFAE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-0.474**</w:t>
            </w:r>
          </w:p>
        </w:tc>
        <w:tc>
          <w:tcPr>
            <w:tcW w:w="432" w:type="pct"/>
          </w:tcPr>
          <w:p w14:paraId="3FEC1D6A" w14:textId="08F1316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-0.356**</w:t>
            </w:r>
          </w:p>
        </w:tc>
        <w:tc>
          <w:tcPr>
            <w:tcW w:w="432" w:type="pct"/>
          </w:tcPr>
          <w:p w14:paraId="10813E6C" w14:textId="261703A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-0.391*</w:t>
            </w:r>
          </w:p>
        </w:tc>
        <w:tc>
          <w:tcPr>
            <w:tcW w:w="472" w:type="pct"/>
          </w:tcPr>
          <w:p w14:paraId="5761A5E3" w14:textId="480204D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5825E3FC"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0.055</w:t>
            </w:r>
          </w:p>
        </w:tc>
        <w:tc>
          <w:tcPr>
            <w:tcW w:w="472" w:type="pct"/>
          </w:tcPr>
          <w:p w14:paraId="1A47F033" w14:textId="2B73592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0.053</w:t>
            </w:r>
          </w:p>
        </w:tc>
        <w:tc>
          <w:tcPr>
            <w:tcW w:w="472" w:type="pct"/>
          </w:tcPr>
          <w:p w14:paraId="537D4F7E" w14:textId="791108C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-0.017</w:t>
            </w:r>
          </w:p>
        </w:tc>
      </w:tr>
      <w:tr w:rsidR="00CF5906" w:rsidRPr="006B32E7" w14:paraId="51E9AFA8" w14:textId="095F695F" w:rsidTr="006A5CFC">
        <w:trPr>
          <w:jc w:val="center"/>
        </w:trPr>
        <w:tc>
          <w:tcPr>
            <w:tcW w:w="1381" w:type="pct"/>
          </w:tcPr>
          <w:p w14:paraId="0AAD10F1"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2C6FB01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53C32138"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(0.167)</w:t>
            </w:r>
          </w:p>
        </w:tc>
        <w:tc>
          <w:tcPr>
            <w:tcW w:w="432" w:type="pct"/>
          </w:tcPr>
          <w:p w14:paraId="5AF6B341" w14:textId="28008EC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(0.137)</w:t>
            </w:r>
          </w:p>
        </w:tc>
        <w:tc>
          <w:tcPr>
            <w:tcW w:w="432" w:type="pct"/>
          </w:tcPr>
          <w:p w14:paraId="605DC0B1" w14:textId="5BF3FDA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(0.163)</w:t>
            </w:r>
          </w:p>
        </w:tc>
        <w:tc>
          <w:tcPr>
            <w:tcW w:w="472" w:type="pct"/>
          </w:tcPr>
          <w:p w14:paraId="7FDE4A64" w14:textId="4944682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0DD8D17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(0.160)</w:t>
            </w:r>
          </w:p>
        </w:tc>
        <w:tc>
          <w:tcPr>
            <w:tcW w:w="472" w:type="pct"/>
          </w:tcPr>
          <w:p w14:paraId="45C1D94F" w14:textId="032F6AD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(0.135)</w:t>
            </w:r>
          </w:p>
        </w:tc>
        <w:tc>
          <w:tcPr>
            <w:tcW w:w="472" w:type="pct"/>
          </w:tcPr>
          <w:p w14:paraId="2C5A233A" w14:textId="1D8A8B7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(0.149)</w:t>
            </w:r>
          </w:p>
        </w:tc>
      </w:tr>
      <w:tr w:rsidR="00CF5906" w:rsidRPr="006B32E7" w14:paraId="6BD39E18" w14:textId="19062703" w:rsidTr="006A5CFC">
        <w:trPr>
          <w:jc w:val="center"/>
        </w:trPr>
        <w:tc>
          <w:tcPr>
            <w:tcW w:w="1381" w:type="pct"/>
            <w:hideMark/>
          </w:tcPr>
          <w:p w14:paraId="0D04948E"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roofErr w:type="spellStart"/>
            <w:r w:rsidRPr="00B21388">
              <w:rPr>
                <w:rFonts w:asciiTheme="majorBidi" w:hAnsiTheme="majorBidi" w:cstheme="majorBidi"/>
                <w:sz w:val="20"/>
                <w:szCs w:val="20"/>
              </w:rPr>
              <w:t>LibDem</w:t>
            </w:r>
            <w:proofErr w:type="spellEnd"/>
            <w:r w:rsidRPr="00B21388">
              <w:rPr>
                <w:rFonts w:asciiTheme="majorBidi" w:hAnsiTheme="majorBidi" w:cstheme="majorBidi"/>
                <w:sz w:val="20"/>
                <w:szCs w:val="20"/>
              </w:rPr>
              <w:t>*Political Knowledge</w:t>
            </w:r>
          </w:p>
        </w:tc>
        <w:tc>
          <w:tcPr>
            <w:tcW w:w="433" w:type="pct"/>
          </w:tcPr>
          <w:p w14:paraId="03C3BAD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06E4A1B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0.363</w:t>
            </w:r>
          </w:p>
        </w:tc>
        <w:tc>
          <w:tcPr>
            <w:tcW w:w="432" w:type="pct"/>
          </w:tcPr>
          <w:p w14:paraId="6C28852D" w14:textId="38729D7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0.400</w:t>
            </w:r>
          </w:p>
        </w:tc>
        <w:tc>
          <w:tcPr>
            <w:tcW w:w="432" w:type="pct"/>
          </w:tcPr>
          <w:p w14:paraId="753D45BC" w14:textId="3A56BD4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0.399</w:t>
            </w:r>
          </w:p>
        </w:tc>
        <w:tc>
          <w:tcPr>
            <w:tcW w:w="472" w:type="pct"/>
          </w:tcPr>
          <w:p w14:paraId="0C1D3690" w14:textId="07B63C8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57C2EB8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0.630**</w:t>
            </w:r>
          </w:p>
        </w:tc>
        <w:tc>
          <w:tcPr>
            <w:tcW w:w="472" w:type="pct"/>
          </w:tcPr>
          <w:p w14:paraId="68F1F629" w14:textId="4D2336E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0.537**</w:t>
            </w:r>
          </w:p>
        </w:tc>
        <w:tc>
          <w:tcPr>
            <w:tcW w:w="472" w:type="pct"/>
          </w:tcPr>
          <w:p w14:paraId="1C1367BF" w14:textId="67143D1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0.563**</w:t>
            </w:r>
          </w:p>
        </w:tc>
      </w:tr>
      <w:tr w:rsidR="00CF5906" w:rsidRPr="006B32E7" w14:paraId="11CF0ECC" w14:textId="2F7FD312" w:rsidTr="006A5CFC">
        <w:trPr>
          <w:jc w:val="center"/>
        </w:trPr>
        <w:tc>
          <w:tcPr>
            <w:tcW w:w="1381" w:type="pct"/>
          </w:tcPr>
          <w:p w14:paraId="3064F40F"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2BF3A84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3D8CB5C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(0.264)</w:t>
            </w:r>
          </w:p>
        </w:tc>
        <w:tc>
          <w:tcPr>
            <w:tcW w:w="432" w:type="pct"/>
          </w:tcPr>
          <w:p w14:paraId="6C4D7664" w14:textId="200FE66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(0.256)</w:t>
            </w:r>
          </w:p>
        </w:tc>
        <w:tc>
          <w:tcPr>
            <w:tcW w:w="432" w:type="pct"/>
          </w:tcPr>
          <w:p w14:paraId="557EB927" w14:textId="2CA8C6F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(0.264)</w:t>
            </w:r>
          </w:p>
        </w:tc>
        <w:tc>
          <w:tcPr>
            <w:tcW w:w="472" w:type="pct"/>
          </w:tcPr>
          <w:p w14:paraId="5A25FC97" w14:textId="4AA921B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7E58054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(0.185)</w:t>
            </w:r>
          </w:p>
        </w:tc>
        <w:tc>
          <w:tcPr>
            <w:tcW w:w="472" w:type="pct"/>
          </w:tcPr>
          <w:p w14:paraId="5A4C3110" w14:textId="5AFE834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(0.170)</w:t>
            </w:r>
          </w:p>
        </w:tc>
        <w:tc>
          <w:tcPr>
            <w:tcW w:w="472" w:type="pct"/>
          </w:tcPr>
          <w:p w14:paraId="55D1145B" w14:textId="0E78DA2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(0.175)</w:t>
            </w:r>
          </w:p>
        </w:tc>
      </w:tr>
      <w:tr w:rsidR="00CF5906" w:rsidRPr="006B32E7" w14:paraId="727620D6" w14:textId="5106D773" w:rsidTr="006A5CFC">
        <w:trPr>
          <w:jc w:val="center"/>
        </w:trPr>
        <w:tc>
          <w:tcPr>
            <w:tcW w:w="1381" w:type="pct"/>
            <w:hideMark/>
          </w:tcPr>
          <w:p w14:paraId="4F775CC9"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Greens*Political Knowledge</w:t>
            </w:r>
          </w:p>
        </w:tc>
        <w:tc>
          <w:tcPr>
            <w:tcW w:w="433" w:type="pct"/>
          </w:tcPr>
          <w:p w14:paraId="312F5919"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0079D1E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0.526</w:t>
            </w:r>
          </w:p>
        </w:tc>
        <w:tc>
          <w:tcPr>
            <w:tcW w:w="432" w:type="pct"/>
          </w:tcPr>
          <w:p w14:paraId="5A733577" w14:textId="1D05CC4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0.347</w:t>
            </w:r>
          </w:p>
        </w:tc>
        <w:tc>
          <w:tcPr>
            <w:tcW w:w="432" w:type="pct"/>
          </w:tcPr>
          <w:p w14:paraId="6C6F33DF" w14:textId="61E651C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0.396</w:t>
            </w:r>
          </w:p>
        </w:tc>
        <w:tc>
          <w:tcPr>
            <w:tcW w:w="472" w:type="pct"/>
          </w:tcPr>
          <w:p w14:paraId="5C7638C6" w14:textId="7991E0E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3E6CE410"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0.444</w:t>
            </w:r>
          </w:p>
        </w:tc>
        <w:tc>
          <w:tcPr>
            <w:tcW w:w="472" w:type="pct"/>
          </w:tcPr>
          <w:p w14:paraId="6C30C47D" w14:textId="71001F1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0.494</w:t>
            </w:r>
          </w:p>
        </w:tc>
        <w:tc>
          <w:tcPr>
            <w:tcW w:w="472" w:type="pct"/>
          </w:tcPr>
          <w:p w14:paraId="0E84424E" w14:textId="4D54C2A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0.441</w:t>
            </w:r>
          </w:p>
        </w:tc>
      </w:tr>
      <w:tr w:rsidR="00CF5906" w:rsidRPr="006B32E7" w14:paraId="3E9B6D7A" w14:textId="02F0508E" w:rsidTr="006A5CFC">
        <w:trPr>
          <w:jc w:val="center"/>
        </w:trPr>
        <w:tc>
          <w:tcPr>
            <w:tcW w:w="1381" w:type="pct"/>
          </w:tcPr>
          <w:p w14:paraId="38D6A894"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1E0E12E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1CF7F94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(0.507)</w:t>
            </w:r>
          </w:p>
        </w:tc>
        <w:tc>
          <w:tcPr>
            <w:tcW w:w="432" w:type="pct"/>
          </w:tcPr>
          <w:p w14:paraId="23319847" w14:textId="027AFD7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(0.462)</w:t>
            </w:r>
          </w:p>
        </w:tc>
        <w:tc>
          <w:tcPr>
            <w:tcW w:w="432" w:type="pct"/>
          </w:tcPr>
          <w:p w14:paraId="2603CE2A" w14:textId="5BDBAA1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(0.486)</w:t>
            </w:r>
          </w:p>
        </w:tc>
        <w:tc>
          <w:tcPr>
            <w:tcW w:w="472" w:type="pct"/>
          </w:tcPr>
          <w:p w14:paraId="70236FC2" w14:textId="0125E66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1A836A8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(0.296)</w:t>
            </w:r>
          </w:p>
        </w:tc>
        <w:tc>
          <w:tcPr>
            <w:tcW w:w="472" w:type="pct"/>
          </w:tcPr>
          <w:p w14:paraId="560FDDF6" w14:textId="2CB510A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(0.279)</w:t>
            </w:r>
          </w:p>
        </w:tc>
        <w:tc>
          <w:tcPr>
            <w:tcW w:w="472" w:type="pct"/>
          </w:tcPr>
          <w:p w14:paraId="584EFD20" w14:textId="47BBA5D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(0.284)</w:t>
            </w:r>
          </w:p>
        </w:tc>
      </w:tr>
      <w:tr w:rsidR="00CF5906" w:rsidRPr="006B32E7" w14:paraId="5A5F6EE2" w14:textId="69518E8A" w:rsidTr="006A5CFC">
        <w:trPr>
          <w:jc w:val="center"/>
        </w:trPr>
        <w:tc>
          <w:tcPr>
            <w:tcW w:w="1381" w:type="pct"/>
            <w:hideMark/>
          </w:tcPr>
          <w:p w14:paraId="6BC3BB62"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SNP*Political Knowledge</w:t>
            </w:r>
          </w:p>
        </w:tc>
        <w:tc>
          <w:tcPr>
            <w:tcW w:w="433" w:type="pct"/>
          </w:tcPr>
          <w:p w14:paraId="4EF8852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2F1A02D0"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0.236</w:t>
            </w:r>
          </w:p>
        </w:tc>
        <w:tc>
          <w:tcPr>
            <w:tcW w:w="432" w:type="pct"/>
          </w:tcPr>
          <w:p w14:paraId="1527A7C1" w14:textId="4359814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0.264</w:t>
            </w:r>
          </w:p>
        </w:tc>
        <w:tc>
          <w:tcPr>
            <w:tcW w:w="432" w:type="pct"/>
          </w:tcPr>
          <w:p w14:paraId="1DA7E408" w14:textId="1518FEB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0.269</w:t>
            </w:r>
          </w:p>
        </w:tc>
        <w:tc>
          <w:tcPr>
            <w:tcW w:w="472" w:type="pct"/>
          </w:tcPr>
          <w:p w14:paraId="13EABBE2" w14:textId="7B08DA3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2F368A2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0.525</w:t>
            </w:r>
          </w:p>
        </w:tc>
        <w:tc>
          <w:tcPr>
            <w:tcW w:w="472" w:type="pct"/>
          </w:tcPr>
          <w:p w14:paraId="080E6CE3" w14:textId="394C3D6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0.375</w:t>
            </w:r>
          </w:p>
        </w:tc>
        <w:tc>
          <w:tcPr>
            <w:tcW w:w="472" w:type="pct"/>
          </w:tcPr>
          <w:p w14:paraId="78D633C6" w14:textId="04D696B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0.615*</w:t>
            </w:r>
          </w:p>
        </w:tc>
      </w:tr>
      <w:tr w:rsidR="00CF5906" w:rsidRPr="006B32E7" w14:paraId="10ECDBB5" w14:textId="4C8D257F" w:rsidTr="006A5CFC">
        <w:trPr>
          <w:jc w:val="center"/>
        </w:trPr>
        <w:tc>
          <w:tcPr>
            <w:tcW w:w="1381" w:type="pct"/>
          </w:tcPr>
          <w:p w14:paraId="1A2DB716"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66D57871"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267A82C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(0.371)</w:t>
            </w:r>
          </w:p>
        </w:tc>
        <w:tc>
          <w:tcPr>
            <w:tcW w:w="432" w:type="pct"/>
          </w:tcPr>
          <w:p w14:paraId="2129E176" w14:textId="5BC0BD6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(0.359)</w:t>
            </w:r>
          </w:p>
        </w:tc>
        <w:tc>
          <w:tcPr>
            <w:tcW w:w="432" w:type="pct"/>
          </w:tcPr>
          <w:p w14:paraId="5A7FF018" w14:textId="7AEF609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(0.370)</w:t>
            </w:r>
          </w:p>
        </w:tc>
        <w:tc>
          <w:tcPr>
            <w:tcW w:w="472" w:type="pct"/>
          </w:tcPr>
          <w:p w14:paraId="44F7220B" w14:textId="4CE3CEC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57E1EA78"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(0.275)</w:t>
            </w:r>
          </w:p>
        </w:tc>
        <w:tc>
          <w:tcPr>
            <w:tcW w:w="472" w:type="pct"/>
          </w:tcPr>
          <w:p w14:paraId="78E08505" w14:textId="3CDD038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(0.256)</w:t>
            </w:r>
          </w:p>
        </w:tc>
        <w:tc>
          <w:tcPr>
            <w:tcW w:w="472" w:type="pct"/>
          </w:tcPr>
          <w:p w14:paraId="5DE448A2" w14:textId="3760508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(0.268)</w:t>
            </w:r>
          </w:p>
        </w:tc>
      </w:tr>
      <w:tr w:rsidR="00CF5906" w:rsidRPr="006B32E7" w14:paraId="788E74C7" w14:textId="19C36457" w:rsidTr="006A5CFC">
        <w:trPr>
          <w:jc w:val="center"/>
        </w:trPr>
        <w:tc>
          <w:tcPr>
            <w:tcW w:w="1381" w:type="pct"/>
            <w:hideMark/>
          </w:tcPr>
          <w:p w14:paraId="69B5679F"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UKIP/Brexit*Political Knowledge</w:t>
            </w:r>
          </w:p>
        </w:tc>
        <w:tc>
          <w:tcPr>
            <w:tcW w:w="433" w:type="pct"/>
          </w:tcPr>
          <w:p w14:paraId="6F5539C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3397045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-0.731</w:t>
            </w:r>
          </w:p>
        </w:tc>
        <w:tc>
          <w:tcPr>
            <w:tcW w:w="432" w:type="pct"/>
          </w:tcPr>
          <w:p w14:paraId="4FE15446" w14:textId="0C3030D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-0.634</w:t>
            </w:r>
          </w:p>
        </w:tc>
        <w:tc>
          <w:tcPr>
            <w:tcW w:w="432" w:type="pct"/>
          </w:tcPr>
          <w:p w14:paraId="7817A6AA" w14:textId="4C59FCC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-0.760</w:t>
            </w:r>
          </w:p>
        </w:tc>
        <w:tc>
          <w:tcPr>
            <w:tcW w:w="472" w:type="pct"/>
          </w:tcPr>
          <w:p w14:paraId="438DCD6D" w14:textId="792AC01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320EB04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-0.232</w:t>
            </w:r>
          </w:p>
        </w:tc>
        <w:tc>
          <w:tcPr>
            <w:tcW w:w="472" w:type="pct"/>
          </w:tcPr>
          <w:p w14:paraId="5D4DF26C" w14:textId="05DDC4E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-0.498</w:t>
            </w:r>
          </w:p>
        </w:tc>
        <w:tc>
          <w:tcPr>
            <w:tcW w:w="472" w:type="pct"/>
          </w:tcPr>
          <w:p w14:paraId="77ED3040" w14:textId="04FF374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-0.348</w:t>
            </w:r>
          </w:p>
        </w:tc>
      </w:tr>
      <w:tr w:rsidR="00CF5906" w:rsidRPr="006B32E7" w14:paraId="79CE2A41" w14:textId="6160EE80" w:rsidTr="006A5CFC">
        <w:trPr>
          <w:jc w:val="center"/>
        </w:trPr>
        <w:tc>
          <w:tcPr>
            <w:tcW w:w="1381" w:type="pct"/>
          </w:tcPr>
          <w:p w14:paraId="0C22EB56"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32AAEB3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620EF79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(0.404)</w:t>
            </w:r>
          </w:p>
        </w:tc>
        <w:tc>
          <w:tcPr>
            <w:tcW w:w="432" w:type="pct"/>
          </w:tcPr>
          <w:p w14:paraId="2756C428" w14:textId="2FCEF9C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(0.389)</w:t>
            </w:r>
          </w:p>
        </w:tc>
        <w:tc>
          <w:tcPr>
            <w:tcW w:w="432" w:type="pct"/>
          </w:tcPr>
          <w:p w14:paraId="4652905C" w14:textId="3342B8C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(0.399)</w:t>
            </w:r>
          </w:p>
        </w:tc>
        <w:tc>
          <w:tcPr>
            <w:tcW w:w="472" w:type="pct"/>
          </w:tcPr>
          <w:p w14:paraId="733E69A6" w14:textId="3E61BB1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3C67EBC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(0.441)</w:t>
            </w:r>
          </w:p>
        </w:tc>
        <w:tc>
          <w:tcPr>
            <w:tcW w:w="472" w:type="pct"/>
          </w:tcPr>
          <w:p w14:paraId="24555D75" w14:textId="27D706B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(0.407)</w:t>
            </w:r>
          </w:p>
        </w:tc>
        <w:tc>
          <w:tcPr>
            <w:tcW w:w="472" w:type="pct"/>
          </w:tcPr>
          <w:p w14:paraId="5EAA8A07" w14:textId="4DF82A2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(0.411)</w:t>
            </w:r>
          </w:p>
        </w:tc>
      </w:tr>
      <w:tr w:rsidR="00CF5906" w:rsidRPr="006B32E7" w14:paraId="67FF7746" w14:textId="4F7E0D1A" w:rsidTr="006A5CFC">
        <w:trPr>
          <w:jc w:val="center"/>
        </w:trPr>
        <w:tc>
          <w:tcPr>
            <w:tcW w:w="1381" w:type="pct"/>
          </w:tcPr>
          <w:p w14:paraId="7537F972"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7F6971B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tcPr>
          <w:p w14:paraId="0B3D4C1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66D2587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0110DA6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499C952C" w14:textId="6878E5B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1713A72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65A114A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31C98121"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r>
      <w:tr w:rsidR="00CF5906" w:rsidRPr="006B32E7" w14:paraId="4F7F37A8" w14:textId="1A6B8AEF" w:rsidTr="006A5CFC">
        <w:trPr>
          <w:jc w:val="center"/>
        </w:trPr>
        <w:tc>
          <w:tcPr>
            <w:tcW w:w="1381" w:type="pct"/>
            <w:hideMark/>
          </w:tcPr>
          <w:p w14:paraId="4E8FB3E9"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roofErr w:type="spellStart"/>
            <w:r w:rsidRPr="00B21388">
              <w:rPr>
                <w:rFonts w:asciiTheme="majorBidi" w:hAnsiTheme="majorBidi" w:cstheme="majorBidi"/>
                <w:sz w:val="20"/>
                <w:szCs w:val="20"/>
              </w:rPr>
              <w:t>Labour</w:t>
            </w:r>
            <w:proofErr w:type="spellEnd"/>
            <w:r w:rsidRPr="00B21388">
              <w:rPr>
                <w:rFonts w:asciiTheme="majorBidi" w:hAnsiTheme="majorBidi" w:cstheme="majorBidi"/>
                <w:sz w:val="20"/>
                <w:szCs w:val="20"/>
              </w:rPr>
              <w:t>*Political Interest</w:t>
            </w:r>
          </w:p>
        </w:tc>
        <w:tc>
          <w:tcPr>
            <w:tcW w:w="433" w:type="pct"/>
          </w:tcPr>
          <w:p w14:paraId="79F5D8A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67860EF5"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-0.185</w:t>
            </w:r>
          </w:p>
        </w:tc>
        <w:tc>
          <w:tcPr>
            <w:tcW w:w="432" w:type="pct"/>
          </w:tcPr>
          <w:p w14:paraId="4ADC88DD" w14:textId="52F9AE9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-0.300*</w:t>
            </w:r>
          </w:p>
        </w:tc>
        <w:tc>
          <w:tcPr>
            <w:tcW w:w="432" w:type="pct"/>
          </w:tcPr>
          <w:p w14:paraId="2DDA9F36" w14:textId="21ECC4F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-0.200</w:t>
            </w:r>
          </w:p>
        </w:tc>
        <w:tc>
          <w:tcPr>
            <w:tcW w:w="472" w:type="pct"/>
          </w:tcPr>
          <w:p w14:paraId="1CF8AA24" w14:textId="7E98254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0AA3F87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-0.356*</w:t>
            </w:r>
          </w:p>
        </w:tc>
        <w:tc>
          <w:tcPr>
            <w:tcW w:w="472" w:type="pct"/>
          </w:tcPr>
          <w:p w14:paraId="6C0C24C2" w14:textId="2F53094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lang w:val="en-GB" w:bidi="he-IL"/>
              </w:rPr>
            </w:pPr>
            <w:r w:rsidRPr="00B21388">
              <w:rPr>
                <w:rFonts w:asciiTheme="majorBidi" w:hAnsiTheme="majorBidi" w:cstheme="majorBidi"/>
                <w:sz w:val="20"/>
                <w:szCs w:val="20"/>
              </w:rPr>
              <w:t>-</w:t>
            </w:r>
            <w:r w:rsidRPr="00B21388">
              <w:rPr>
                <w:rFonts w:asciiTheme="majorBidi" w:hAnsiTheme="majorBidi" w:cstheme="majorBidi"/>
                <w:sz w:val="20"/>
                <w:szCs w:val="20"/>
                <w:lang w:val="en-GB"/>
              </w:rPr>
              <w:t>0.212</w:t>
            </w:r>
          </w:p>
        </w:tc>
        <w:tc>
          <w:tcPr>
            <w:tcW w:w="472" w:type="pct"/>
          </w:tcPr>
          <w:p w14:paraId="2ABDB24A" w14:textId="397E80C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-0.298</w:t>
            </w:r>
          </w:p>
        </w:tc>
      </w:tr>
      <w:tr w:rsidR="00CF5906" w:rsidRPr="006B32E7" w14:paraId="28D1251A" w14:textId="4A6D94F4" w:rsidTr="006A5CFC">
        <w:trPr>
          <w:jc w:val="center"/>
        </w:trPr>
        <w:tc>
          <w:tcPr>
            <w:tcW w:w="1381" w:type="pct"/>
          </w:tcPr>
          <w:p w14:paraId="5E8706BD"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7D1A714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7A788AD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(0.180)</w:t>
            </w:r>
          </w:p>
        </w:tc>
        <w:tc>
          <w:tcPr>
            <w:tcW w:w="432" w:type="pct"/>
          </w:tcPr>
          <w:p w14:paraId="5FFD9C72" w14:textId="4FABE34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(0.149)</w:t>
            </w:r>
          </w:p>
        </w:tc>
        <w:tc>
          <w:tcPr>
            <w:tcW w:w="432" w:type="pct"/>
          </w:tcPr>
          <w:p w14:paraId="13F49BEC" w14:textId="134E34D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(0.179)</w:t>
            </w:r>
          </w:p>
        </w:tc>
        <w:tc>
          <w:tcPr>
            <w:tcW w:w="472" w:type="pct"/>
          </w:tcPr>
          <w:p w14:paraId="7D73DA48" w14:textId="371AA33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6089FD8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(0.173)</w:t>
            </w:r>
          </w:p>
        </w:tc>
        <w:tc>
          <w:tcPr>
            <w:tcW w:w="472" w:type="pct"/>
          </w:tcPr>
          <w:p w14:paraId="5ED342FE" w14:textId="152C00C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(0.145)</w:t>
            </w:r>
          </w:p>
        </w:tc>
        <w:tc>
          <w:tcPr>
            <w:tcW w:w="472" w:type="pct"/>
          </w:tcPr>
          <w:p w14:paraId="68F826D6" w14:textId="451F928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(0.163)</w:t>
            </w:r>
          </w:p>
        </w:tc>
      </w:tr>
      <w:tr w:rsidR="00CF5906" w:rsidRPr="006B32E7" w14:paraId="61C48DF9" w14:textId="12F6C38D" w:rsidTr="006A5CFC">
        <w:trPr>
          <w:jc w:val="center"/>
        </w:trPr>
        <w:tc>
          <w:tcPr>
            <w:tcW w:w="1381" w:type="pct"/>
            <w:hideMark/>
          </w:tcPr>
          <w:p w14:paraId="7A891B3A"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roofErr w:type="spellStart"/>
            <w:r w:rsidRPr="00B21388">
              <w:rPr>
                <w:rFonts w:asciiTheme="majorBidi" w:hAnsiTheme="majorBidi" w:cstheme="majorBidi"/>
                <w:sz w:val="20"/>
                <w:szCs w:val="20"/>
              </w:rPr>
              <w:t>LibDem</w:t>
            </w:r>
            <w:proofErr w:type="spellEnd"/>
            <w:r w:rsidRPr="00B21388">
              <w:rPr>
                <w:rFonts w:asciiTheme="majorBidi" w:hAnsiTheme="majorBidi" w:cstheme="majorBidi"/>
                <w:sz w:val="20"/>
                <w:szCs w:val="20"/>
              </w:rPr>
              <w:t>*Political Interest</w:t>
            </w:r>
          </w:p>
        </w:tc>
        <w:tc>
          <w:tcPr>
            <w:tcW w:w="433" w:type="pct"/>
          </w:tcPr>
          <w:p w14:paraId="78E6768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3C5E1FF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-0.069</w:t>
            </w:r>
          </w:p>
        </w:tc>
        <w:tc>
          <w:tcPr>
            <w:tcW w:w="432" w:type="pct"/>
          </w:tcPr>
          <w:p w14:paraId="68C6AFBA" w14:textId="103AB70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-0.370</w:t>
            </w:r>
          </w:p>
        </w:tc>
        <w:tc>
          <w:tcPr>
            <w:tcW w:w="432" w:type="pct"/>
          </w:tcPr>
          <w:p w14:paraId="088D1B41" w14:textId="3A4D090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-0.082</w:t>
            </w:r>
          </w:p>
        </w:tc>
        <w:tc>
          <w:tcPr>
            <w:tcW w:w="472" w:type="pct"/>
          </w:tcPr>
          <w:p w14:paraId="01FE0C00" w14:textId="2A0E7AE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0A1EFC5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-0.278</w:t>
            </w:r>
          </w:p>
        </w:tc>
        <w:tc>
          <w:tcPr>
            <w:tcW w:w="472" w:type="pct"/>
          </w:tcPr>
          <w:p w14:paraId="37B67DBF" w14:textId="5426DE7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-0.312</w:t>
            </w:r>
          </w:p>
        </w:tc>
        <w:tc>
          <w:tcPr>
            <w:tcW w:w="472" w:type="pct"/>
          </w:tcPr>
          <w:p w14:paraId="1FB8A99A" w14:textId="6746553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-0.329</w:t>
            </w:r>
          </w:p>
        </w:tc>
      </w:tr>
      <w:tr w:rsidR="00CF5906" w:rsidRPr="006B32E7" w14:paraId="4F78385C" w14:textId="0A4F4753" w:rsidTr="006A5CFC">
        <w:trPr>
          <w:jc w:val="center"/>
        </w:trPr>
        <w:tc>
          <w:tcPr>
            <w:tcW w:w="1381" w:type="pct"/>
          </w:tcPr>
          <w:p w14:paraId="4C876289"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00DC1191"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159A9B7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(0.291)</w:t>
            </w:r>
          </w:p>
        </w:tc>
        <w:tc>
          <w:tcPr>
            <w:tcW w:w="432" w:type="pct"/>
          </w:tcPr>
          <w:p w14:paraId="0A61D4DF" w14:textId="378CE6D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(0.279)</w:t>
            </w:r>
          </w:p>
        </w:tc>
        <w:tc>
          <w:tcPr>
            <w:tcW w:w="432" w:type="pct"/>
          </w:tcPr>
          <w:p w14:paraId="4E40D4D7" w14:textId="385FEF8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(0.291)</w:t>
            </w:r>
          </w:p>
        </w:tc>
        <w:tc>
          <w:tcPr>
            <w:tcW w:w="472" w:type="pct"/>
          </w:tcPr>
          <w:p w14:paraId="674A7852" w14:textId="285B365A"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2EF6DC8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(0.204)</w:t>
            </w:r>
          </w:p>
        </w:tc>
        <w:tc>
          <w:tcPr>
            <w:tcW w:w="472" w:type="pct"/>
          </w:tcPr>
          <w:p w14:paraId="5CD2FB0F" w14:textId="72320F1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(0.185)</w:t>
            </w:r>
          </w:p>
        </w:tc>
        <w:tc>
          <w:tcPr>
            <w:tcW w:w="472" w:type="pct"/>
          </w:tcPr>
          <w:p w14:paraId="1E6FEE7B" w14:textId="1040BE1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(0.193)</w:t>
            </w:r>
          </w:p>
        </w:tc>
      </w:tr>
      <w:tr w:rsidR="00CF5906" w:rsidRPr="006B32E7" w14:paraId="4C880065" w14:textId="471CA86B" w:rsidTr="006A5CFC">
        <w:trPr>
          <w:jc w:val="center"/>
        </w:trPr>
        <w:tc>
          <w:tcPr>
            <w:tcW w:w="1381" w:type="pct"/>
            <w:hideMark/>
          </w:tcPr>
          <w:p w14:paraId="5216F62A"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Greens*Political Interest</w:t>
            </w:r>
          </w:p>
        </w:tc>
        <w:tc>
          <w:tcPr>
            <w:tcW w:w="433" w:type="pct"/>
          </w:tcPr>
          <w:p w14:paraId="55EE93C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3CA92AEA"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-0.807</w:t>
            </w:r>
          </w:p>
        </w:tc>
        <w:tc>
          <w:tcPr>
            <w:tcW w:w="432" w:type="pct"/>
          </w:tcPr>
          <w:p w14:paraId="5D46827F" w14:textId="338037F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-0.707</w:t>
            </w:r>
          </w:p>
        </w:tc>
        <w:tc>
          <w:tcPr>
            <w:tcW w:w="432" w:type="pct"/>
          </w:tcPr>
          <w:p w14:paraId="243BB9B1" w14:textId="5374679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-0.718</w:t>
            </w:r>
          </w:p>
        </w:tc>
        <w:tc>
          <w:tcPr>
            <w:tcW w:w="472" w:type="pct"/>
          </w:tcPr>
          <w:p w14:paraId="40E02E1F" w14:textId="2832142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7356304D"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-0.557</w:t>
            </w:r>
          </w:p>
        </w:tc>
        <w:tc>
          <w:tcPr>
            <w:tcW w:w="472" w:type="pct"/>
          </w:tcPr>
          <w:p w14:paraId="1AA9E93E" w14:textId="057AC41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-0.644*</w:t>
            </w:r>
          </w:p>
        </w:tc>
        <w:tc>
          <w:tcPr>
            <w:tcW w:w="472" w:type="pct"/>
          </w:tcPr>
          <w:p w14:paraId="3175F281" w14:textId="1EC9ED7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-0.579</w:t>
            </w:r>
          </w:p>
        </w:tc>
      </w:tr>
      <w:tr w:rsidR="00CF5906" w:rsidRPr="006B32E7" w14:paraId="6E46D945" w14:textId="14E50C58" w:rsidTr="006A5CFC">
        <w:trPr>
          <w:jc w:val="center"/>
        </w:trPr>
        <w:tc>
          <w:tcPr>
            <w:tcW w:w="1381" w:type="pct"/>
          </w:tcPr>
          <w:p w14:paraId="1883F770"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19B847E0"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4DAA1B1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(0.487)</w:t>
            </w:r>
          </w:p>
        </w:tc>
        <w:tc>
          <w:tcPr>
            <w:tcW w:w="432" w:type="pct"/>
          </w:tcPr>
          <w:p w14:paraId="7DE4250D" w14:textId="58EF0C1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(0.474)</w:t>
            </w:r>
          </w:p>
        </w:tc>
        <w:tc>
          <w:tcPr>
            <w:tcW w:w="432" w:type="pct"/>
          </w:tcPr>
          <w:p w14:paraId="5F9B3475" w14:textId="33B7782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(0.484)</w:t>
            </w:r>
          </w:p>
        </w:tc>
        <w:tc>
          <w:tcPr>
            <w:tcW w:w="472" w:type="pct"/>
          </w:tcPr>
          <w:p w14:paraId="11DE1C79" w14:textId="224F848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10F6FCA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(0.319)</w:t>
            </w:r>
          </w:p>
        </w:tc>
        <w:tc>
          <w:tcPr>
            <w:tcW w:w="472" w:type="pct"/>
          </w:tcPr>
          <w:p w14:paraId="6F13B2AF" w14:textId="51C1B09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(0.287)</w:t>
            </w:r>
          </w:p>
        </w:tc>
        <w:tc>
          <w:tcPr>
            <w:tcW w:w="472" w:type="pct"/>
          </w:tcPr>
          <w:p w14:paraId="32173867" w14:textId="43A70DDF"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(0.304)</w:t>
            </w:r>
          </w:p>
        </w:tc>
      </w:tr>
      <w:tr w:rsidR="00CF5906" w:rsidRPr="006B32E7" w14:paraId="38DA3457" w14:textId="3FDB963E" w:rsidTr="006A5CFC">
        <w:trPr>
          <w:jc w:val="center"/>
        </w:trPr>
        <w:tc>
          <w:tcPr>
            <w:tcW w:w="1381" w:type="pct"/>
            <w:hideMark/>
          </w:tcPr>
          <w:p w14:paraId="2F0A2706"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SNP*Political Interest</w:t>
            </w:r>
          </w:p>
        </w:tc>
        <w:tc>
          <w:tcPr>
            <w:tcW w:w="433" w:type="pct"/>
          </w:tcPr>
          <w:p w14:paraId="3387EDD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00BD2B9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0.553</w:t>
            </w:r>
          </w:p>
        </w:tc>
        <w:tc>
          <w:tcPr>
            <w:tcW w:w="432" w:type="pct"/>
          </w:tcPr>
          <w:p w14:paraId="0A8646A4" w14:textId="65AFABA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0.202</w:t>
            </w:r>
          </w:p>
        </w:tc>
        <w:tc>
          <w:tcPr>
            <w:tcW w:w="432" w:type="pct"/>
          </w:tcPr>
          <w:p w14:paraId="6EBDB849" w14:textId="208A528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0.545</w:t>
            </w:r>
          </w:p>
        </w:tc>
        <w:tc>
          <w:tcPr>
            <w:tcW w:w="472" w:type="pct"/>
          </w:tcPr>
          <w:p w14:paraId="743D7CA4" w14:textId="60386669"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75E3A26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-0.717*</w:t>
            </w:r>
          </w:p>
        </w:tc>
        <w:tc>
          <w:tcPr>
            <w:tcW w:w="472" w:type="pct"/>
          </w:tcPr>
          <w:p w14:paraId="582EAD25" w14:textId="0EA0BC4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-0.588*</w:t>
            </w:r>
          </w:p>
        </w:tc>
        <w:tc>
          <w:tcPr>
            <w:tcW w:w="472" w:type="pct"/>
          </w:tcPr>
          <w:p w14:paraId="661FA5A8" w14:textId="7ACC0D9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-0.595*</w:t>
            </w:r>
          </w:p>
        </w:tc>
      </w:tr>
      <w:tr w:rsidR="00CF5906" w:rsidRPr="006B32E7" w14:paraId="45F17FE3" w14:textId="672315C4" w:rsidTr="006A5CFC">
        <w:trPr>
          <w:jc w:val="center"/>
        </w:trPr>
        <w:tc>
          <w:tcPr>
            <w:tcW w:w="1381" w:type="pct"/>
          </w:tcPr>
          <w:p w14:paraId="2616CF3D"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541924A3"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639F540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(0.481)</w:t>
            </w:r>
          </w:p>
        </w:tc>
        <w:tc>
          <w:tcPr>
            <w:tcW w:w="432" w:type="pct"/>
          </w:tcPr>
          <w:p w14:paraId="1F52CADB" w14:textId="1F5891E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(0.450)</w:t>
            </w:r>
          </w:p>
        </w:tc>
        <w:tc>
          <w:tcPr>
            <w:tcW w:w="432" w:type="pct"/>
          </w:tcPr>
          <w:p w14:paraId="4C59722D" w14:textId="758BF7E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(0.481)</w:t>
            </w:r>
          </w:p>
        </w:tc>
        <w:tc>
          <w:tcPr>
            <w:tcW w:w="472" w:type="pct"/>
          </w:tcPr>
          <w:p w14:paraId="7266C5E9" w14:textId="7F53C92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6BC37F2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(0.290)</w:t>
            </w:r>
          </w:p>
        </w:tc>
        <w:tc>
          <w:tcPr>
            <w:tcW w:w="472" w:type="pct"/>
          </w:tcPr>
          <w:p w14:paraId="7256B3FD" w14:textId="4764538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(0.270)</w:t>
            </w:r>
          </w:p>
        </w:tc>
        <w:tc>
          <w:tcPr>
            <w:tcW w:w="472" w:type="pct"/>
          </w:tcPr>
          <w:p w14:paraId="4806E415" w14:textId="01320AB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(0.285)</w:t>
            </w:r>
          </w:p>
        </w:tc>
      </w:tr>
      <w:tr w:rsidR="00CF5906" w:rsidRPr="006B32E7" w14:paraId="5BDE08F5" w14:textId="4B68D857" w:rsidTr="006A5CFC">
        <w:trPr>
          <w:jc w:val="center"/>
        </w:trPr>
        <w:tc>
          <w:tcPr>
            <w:tcW w:w="1381" w:type="pct"/>
            <w:hideMark/>
          </w:tcPr>
          <w:p w14:paraId="5CC41263"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UKIP/Brexit*Political Interest</w:t>
            </w:r>
          </w:p>
        </w:tc>
        <w:tc>
          <w:tcPr>
            <w:tcW w:w="433" w:type="pct"/>
          </w:tcPr>
          <w:p w14:paraId="69024185"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16987831"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-0.230</w:t>
            </w:r>
          </w:p>
        </w:tc>
        <w:tc>
          <w:tcPr>
            <w:tcW w:w="432" w:type="pct"/>
          </w:tcPr>
          <w:p w14:paraId="2AD3E64B" w14:textId="23E18D1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-0.571</w:t>
            </w:r>
          </w:p>
        </w:tc>
        <w:tc>
          <w:tcPr>
            <w:tcW w:w="432" w:type="pct"/>
          </w:tcPr>
          <w:p w14:paraId="662EDA30" w14:textId="15B1447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-0.313</w:t>
            </w:r>
          </w:p>
        </w:tc>
        <w:tc>
          <w:tcPr>
            <w:tcW w:w="472" w:type="pct"/>
          </w:tcPr>
          <w:p w14:paraId="7247A05A" w14:textId="1E7E166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40DF918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0.093</w:t>
            </w:r>
          </w:p>
        </w:tc>
        <w:tc>
          <w:tcPr>
            <w:tcW w:w="472" w:type="pct"/>
          </w:tcPr>
          <w:p w14:paraId="5D9D38B3" w14:textId="6EE42F9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0.293</w:t>
            </w:r>
          </w:p>
        </w:tc>
        <w:tc>
          <w:tcPr>
            <w:tcW w:w="472" w:type="pct"/>
          </w:tcPr>
          <w:p w14:paraId="10404BDD" w14:textId="77D1AC1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0.194</w:t>
            </w:r>
          </w:p>
        </w:tc>
      </w:tr>
      <w:tr w:rsidR="00CF5906" w:rsidRPr="006B32E7" w14:paraId="63C56A51" w14:textId="0DAB10FD" w:rsidTr="006A5CFC">
        <w:trPr>
          <w:jc w:val="center"/>
        </w:trPr>
        <w:tc>
          <w:tcPr>
            <w:tcW w:w="1381" w:type="pct"/>
          </w:tcPr>
          <w:p w14:paraId="700A8BF2"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5FA7C729"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hideMark/>
          </w:tcPr>
          <w:p w14:paraId="429060A9"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(0.428)</w:t>
            </w:r>
          </w:p>
        </w:tc>
        <w:tc>
          <w:tcPr>
            <w:tcW w:w="432" w:type="pct"/>
          </w:tcPr>
          <w:p w14:paraId="3159AF50" w14:textId="1EEEFDE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(0.384)</w:t>
            </w:r>
          </w:p>
        </w:tc>
        <w:tc>
          <w:tcPr>
            <w:tcW w:w="432" w:type="pct"/>
          </w:tcPr>
          <w:p w14:paraId="68655D48" w14:textId="4C9D297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(0.416)</w:t>
            </w:r>
          </w:p>
        </w:tc>
        <w:tc>
          <w:tcPr>
            <w:tcW w:w="472" w:type="pct"/>
          </w:tcPr>
          <w:p w14:paraId="37D91B65" w14:textId="2E75630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hideMark/>
          </w:tcPr>
          <w:p w14:paraId="1EFCD00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(0.488)</w:t>
            </w:r>
          </w:p>
        </w:tc>
        <w:tc>
          <w:tcPr>
            <w:tcW w:w="472" w:type="pct"/>
          </w:tcPr>
          <w:p w14:paraId="3B918BA7" w14:textId="43018DE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(0.451)</w:t>
            </w:r>
          </w:p>
        </w:tc>
        <w:tc>
          <w:tcPr>
            <w:tcW w:w="472" w:type="pct"/>
          </w:tcPr>
          <w:p w14:paraId="76B77A1F" w14:textId="41C34B7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414EC7">
              <w:rPr>
                <w:rFonts w:asciiTheme="majorBidi" w:hAnsiTheme="majorBidi" w:cstheme="majorBidi"/>
                <w:sz w:val="20"/>
                <w:szCs w:val="20"/>
              </w:rPr>
              <w:t>(0.477)</w:t>
            </w:r>
          </w:p>
        </w:tc>
      </w:tr>
      <w:tr w:rsidR="00CF5906" w:rsidRPr="006B32E7" w14:paraId="0B285EF4" w14:textId="77D4EAA6" w:rsidTr="006A5CFC">
        <w:trPr>
          <w:jc w:val="center"/>
        </w:trPr>
        <w:tc>
          <w:tcPr>
            <w:tcW w:w="1381" w:type="pct"/>
          </w:tcPr>
          <w:p w14:paraId="278C9419"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p>
        </w:tc>
        <w:tc>
          <w:tcPr>
            <w:tcW w:w="433" w:type="pct"/>
          </w:tcPr>
          <w:p w14:paraId="571A416C"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3" w:type="pct"/>
          </w:tcPr>
          <w:p w14:paraId="254CAAD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26DC1405"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32" w:type="pct"/>
          </w:tcPr>
          <w:p w14:paraId="2A19CC2F"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0943F04D" w14:textId="13B88D84"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0E6671CC"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0604C48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c>
          <w:tcPr>
            <w:tcW w:w="472" w:type="pct"/>
          </w:tcPr>
          <w:p w14:paraId="3E3AD804"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p>
        </w:tc>
      </w:tr>
      <w:tr w:rsidR="00CF5906" w:rsidRPr="006B32E7" w14:paraId="38713C45" w14:textId="727DF914" w:rsidTr="006A5CFC">
        <w:trPr>
          <w:jc w:val="center"/>
        </w:trPr>
        <w:tc>
          <w:tcPr>
            <w:tcW w:w="1381" w:type="pct"/>
            <w:hideMark/>
          </w:tcPr>
          <w:p w14:paraId="26CF60D4"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Observations</w:t>
            </w:r>
          </w:p>
        </w:tc>
        <w:tc>
          <w:tcPr>
            <w:tcW w:w="433" w:type="pct"/>
          </w:tcPr>
          <w:p w14:paraId="7CC2629A"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1,451</w:t>
            </w:r>
          </w:p>
        </w:tc>
        <w:tc>
          <w:tcPr>
            <w:tcW w:w="433" w:type="pct"/>
            <w:hideMark/>
          </w:tcPr>
          <w:p w14:paraId="484DB9FC"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1,442</w:t>
            </w:r>
          </w:p>
        </w:tc>
        <w:tc>
          <w:tcPr>
            <w:tcW w:w="432" w:type="pct"/>
          </w:tcPr>
          <w:p w14:paraId="5823A3D7" w14:textId="0EFB219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1,535</w:t>
            </w:r>
          </w:p>
        </w:tc>
        <w:tc>
          <w:tcPr>
            <w:tcW w:w="432" w:type="pct"/>
          </w:tcPr>
          <w:p w14:paraId="2F7B8C95" w14:textId="42062972"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Pr>
                <w:rFonts w:asciiTheme="majorBidi" w:hAnsiTheme="majorBidi" w:cstheme="majorBidi"/>
                <w:sz w:val="20"/>
                <w:szCs w:val="20"/>
              </w:rPr>
              <w:t>1,449</w:t>
            </w:r>
          </w:p>
        </w:tc>
        <w:tc>
          <w:tcPr>
            <w:tcW w:w="472" w:type="pct"/>
          </w:tcPr>
          <w:p w14:paraId="68E4E51E" w14:textId="3ABAE8A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2,208</w:t>
            </w:r>
          </w:p>
        </w:tc>
        <w:tc>
          <w:tcPr>
            <w:tcW w:w="472" w:type="pct"/>
            <w:hideMark/>
          </w:tcPr>
          <w:p w14:paraId="3036914E"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2,095</w:t>
            </w:r>
          </w:p>
        </w:tc>
        <w:tc>
          <w:tcPr>
            <w:tcW w:w="472" w:type="pct"/>
          </w:tcPr>
          <w:p w14:paraId="4B713AFB" w14:textId="67B2C8D6"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2,275</w:t>
            </w:r>
          </w:p>
        </w:tc>
        <w:tc>
          <w:tcPr>
            <w:tcW w:w="472" w:type="pct"/>
          </w:tcPr>
          <w:p w14:paraId="65C9561F" w14:textId="45C39F7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Pr>
                <w:rFonts w:asciiTheme="majorBidi" w:hAnsiTheme="majorBidi" w:cstheme="majorBidi"/>
                <w:sz w:val="20"/>
                <w:szCs w:val="20"/>
              </w:rPr>
              <w:t>2,341</w:t>
            </w:r>
          </w:p>
        </w:tc>
      </w:tr>
      <w:tr w:rsidR="00CF5906" w:rsidRPr="006B32E7" w14:paraId="66E65658" w14:textId="77F9C5CA" w:rsidTr="006A5CFC">
        <w:trPr>
          <w:jc w:val="center"/>
        </w:trPr>
        <w:tc>
          <w:tcPr>
            <w:tcW w:w="1381" w:type="pct"/>
            <w:tcBorders>
              <w:top w:val="nil"/>
              <w:left w:val="nil"/>
              <w:right w:val="nil"/>
            </w:tcBorders>
          </w:tcPr>
          <w:p w14:paraId="6B220239"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Pseudo R</w:t>
            </w:r>
            <w:r w:rsidRPr="00B21388">
              <w:rPr>
                <w:rFonts w:asciiTheme="majorBidi" w:hAnsiTheme="majorBidi" w:cstheme="majorBidi"/>
                <w:sz w:val="20"/>
                <w:szCs w:val="20"/>
                <w:vertAlign w:val="superscript"/>
              </w:rPr>
              <w:t>2</w:t>
            </w:r>
          </w:p>
        </w:tc>
        <w:tc>
          <w:tcPr>
            <w:tcW w:w="433" w:type="pct"/>
            <w:tcBorders>
              <w:top w:val="nil"/>
              <w:left w:val="nil"/>
              <w:right w:val="nil"/>
            </w:tcBorders>
          </w:tcPr>
          <w:p w14:paraId="12BC38C6"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0.48</w:t>
            </w:r>
          </w:p>
        </w:tc>
        <w:tc>
          <w:tcPr>
            <w:tcW w:w="433" w:type="pct"/>
            <w:tcBorders>
              <w:top w:val="nil"/>
              <w:left w:val="nil"/>
              <w:right w:val="nil"/>
            </w:tcBorders>
          </w:tcPr>
          <w:p w14:paraId="59DAC557"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0.50</w:t>
            </w:r>
          </w:p>
        </w:tc>
        <w:tc>
          <w:tcPr>
            <w:tcW w:w="432" w:type="pct"/>
            <w:tcBorders>
              <w:top w:val="nil"/>
              <w:left w:val="nil"/>
              <w:right w:val="nil"/>
            </w:tcBorders>
          </w:tcPr>
          <w:p w14:paraId="4B0F2198" w14:textId="27B6077C"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0.42</w:t>
            </w:r>
          </w:p>
        </w:tc>
        <w:tc>
          <w:tcPr>
            <w:tcW w:w="432" w:type="pct"/>
            <w:tcBorders>
              <w:top w:val="nil"/>
              <w:left w:val="nil"/>
              <w:right w:val="nil"/>
            </w:tcBorders>
          </w:tcPr>
          <w:p w14:paraId="20D38E7A" w14:textId="10096F53"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Pr>
                <w:rFonts w:asciiTheme="majorBidi" w:hAnsiTheme="majorBidi" w:cstheme="majorBidi"/>
                <w:sz w:val="20"/>
                <w:szCs w:val="20"/>
              </w:rPr>
              <w:t>0.48</w:t>
            </w:r>
          </w:p>
        </w:tc>
        <w:tc>
          <w:tcPr>
            <w:tcW w:w="472" w:type="pct"/>
            <w:tcBorders>
              <w:top w:val="nil"/>
              <w:left w:val="nil"/>
              <w:right w:val="nil"/>
            </w:tcBorders>
          </w:tcPr>
          <w:p w14:paraId="38D18A66" w14:textId="1A4EA35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w:t>
            </w:r>
            <w:r>
              <w:rPr>
                <w:rFonts w:asciiTheme="majorBidi" w:hAnsiTheme="majorBidi" w:cstheme="majorBidi"/>
                <w:sz w:val="20"/>
                <w:szCs w:val="20"/>
              </w:rPr>
              <w:t>50</w:t>
            </w:r>
          </w:p>
        </w:tc>
        <w:tc>
          <w:tcPr>
            <w:tcW w:w="472" w:type="pct"/>
            <w:tcBorders>
              <w:top w:val="nil"/>
              <w:left w:val="nil"/>
              <w:right w:val="nil"/>
            </w:tcBorders>
          </w:tcPr>
          <w:p w14:paraId="59B74531"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0.47</w:t>
            </w:r>
          </w:p>
        </w:tc>
        <w:tc>
          <w:tcPr>
            <w:tcW w:w="472" w:type="pct"/>
            <w:tcBorders>
              <w:top w:val="nil"/>
              <w:left w:val="nil"/>
              <w:right w:val="nil"/>
            </w:tcBorders>
          </w:tcPr>
          <w:p w14:paraId="16F5D820" w14:textId="62EEBB80"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0.41</w:t>
            </w:r>
          </w:p>
        </w:tc>
        <w:tc>
          <w:tcPr>
            <w:tcW w:w="472" w:type="pct"/>
            <w:tcBorders>
              <w:top w:val="nil"/>
              <w:left w:val="nil"/>
              <w:right w:val="nil"/>
            </w:tcBorders>
          </w:tcPr>
          <w:p w14:paraId="4425D11E" w14:textId="4AFEB6C1"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Pr>
                <w:rFonts w:asciiTheme="majorBidi" w:hAnsiTheme="majorBidi" w:cstheme="majorBidi"/>
                <w:sz w:val="20"/>
                <w:szCs w:val="20"/>
              </w:rPr>
              <w:t>0.48</w:t>
            </w:r>
          </w:p>
        </w:tc>
      </w:tr>
      <w:tr w:rsidR="00CF5906" w:rsidRPr="006B32E7" w14:paraId="0FFA32E3" w14:textId="79D433C0" w:rsidTr="006A5CFC">
        <w:trPr>
          <w:jc w:val="center"/>
        </w:trPr>
        <w:tc>
          <w:tcPr>
            <w:tcW w:w="1381" w:type="pct"/>
            <w:tcBorders>
              <w:left w:val="nil"/>
              <w:bottom w:val="single" w:sz="6" w:space="0" w:color="auto"/>
              <w:right w:val="nil"/>
            </w:tcBorders>
            <w:hideMark/>
          </w:tcPr>
          <w:p w14:paraId="2D8B5D3D" w14:textId="77777777" w:rsidR="00CF5906" w:rsidRPr="00B21388" w:rsidRDefault="00CF5906" w:rsidP="00CF5906">
            <w:pPr>
              <w:widowControl w:val="0"/>
              <w:autoSpaceDE w:val="0"/>
              <w:autoSpaceDN w:val="0"/>
              <w:adjustRightInd w:val="0"/>
              <w:spacing w:after="0" w:line="240" w:lineRule="auto"/>
              <w:rPr>
                <w:rFonts w:asciiTheme="majorBidi" w:hAnsiTheme="majorBidi" w:cstheme="majorBidi"/>
                <w:sz w:val="20"/>
                <w:szCs w:val="20"/>
              </w:rPr>
            </w:pPr>
            <w:r w:rsidRPr="00B21388">
              <w:rPr>
                <w:rFonts w:asciiTheme="majorBidi" w:hAnsiTheme="majorBidi" w:cstheme="majorBidi"/>
                <w:sz w:val="20"/>
                <w:szCs w:val="20"/>
              </w:rPr>
              <w:t>Log Likelihood</w:t>
            </w:r>
          </w:p>
        </w:tc>
        <w:tc>
          <w:tcPr>
            <w:tcW w:w="433" w:type="pct"/>
            <w:tcBorders>
              <w:left w:val="nil"/>
              <w:bottom w:val="single" w:sz="6" w:space="0" w:color="auto"/>
              <w:right w:val="nil"/>
            </w:tcBorders>
          </w:tcPr>
          <w:p w14:paraId="5684BCE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-1,352</w:t>
            </w:r>
          </w:p>
        </w:tc>
        <w:tc>
          <w:tcPr>
            <w:tcW w:w="433" w:type="pct"/>
            <w:tcBorders>
              <w:left w:val="nil"/>
              <w:bottom w:val="single" w:sz="6" w:space="0" w:color="auto"/>
              <w:right w:val="nil"/>
            </w:tcBorders>
            <w:hideMark/>
          </w:tcPr>
          <w:p w14:paraId="3D4F0E22"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-1,295</w:t>
            </w:r>
          </w:p>
        </w:tc>
        <w:tc>
          <w:tcPr>
            <w:tcW w:w="432" w:type="pct"/>
            <w:tcBorders>
              <w:left w:val="nil"/>
              <w:bottom w:val="single" w:sz="6" w:space="0" w:color="auto"/>
              <w:right w:val="nil"/>
            </w:tcBorders>
          </w:tcPr>
          <w:p w14:paraId="7BF9020A" w14:textId="1E7A6B7B"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-1,605</w:t>
            </w:r>
          </w:p>
        </w:tc>
        <w:tc>
          <w:tcPr>
            <w:tcW w:w="432" w:type="pct"/>
            <w:tcBorders>
              <w:left w:val="nil"/>
              <w:bottom w:val="single" w:sz="6" w:space="0" w:color="auto"/>
              <w:right w:val="nil"/>
            </w:tcBorders>
          </w:tcPr>
          <w:p w14:paraId="78C6F7F3" w14:textId="16BB53F5"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Pr>
                <w:rFonts w:asciiTheme="majorBidi" w:hAnsiTheme="majorBidi" w:cstheme="majorBidi"/>
                <w:sz w:val="20"/>
                <w:szCs w:val="20"/>
              </w:rPr>
              <w:t>-1,308</w:t>
            </w:r>
          </w:p>
        </w:tc>
        <w:tc>
          <w:tcPr>
            <w:tcW w:w="472" w:type="pct"/>
            <w:tcBorders>
              <w:left w:val="nil"/>
              <w:bottom w:val="single" w:sz="6" w:space="0" w:color="auto"/>
              <w:right w:val="nil"/>
            </w:tcBorders>
          </w:tcPr>
          <w:p w14:paraId="1CDDF4A3" w14:textId="6F0DA02E"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-2,151</w:t>
            </w:r>
          </w:p>
        </w:tc>
        <w:tc>
          <w:tcPr>
            <w:tcW w:w="472" w:type="pct"/>
            <w:tcBorders>
              <w:left w:val="nil"/>
              <w:bottom w:val="single" w:sz="6" w:space="0" w:color="auto"/>
              <w:right w:val="nil"/>
            </w:tcBorders>
            <w:hideMark/>
          </w:tcPr>
          <w:p w14:paraId="09FED33B" w14:textId="77777777"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-1,991</w:t>
            </w:r>
          </w:p>
        </w:tc>
        <w:tc>
          <w:tcPr>
            <w:tcW w:w="472" w:type="pct"/>
            <w:tcBorders>
              <w:left w:val="nil"/>
              <w:bottom w:val="single" w:sz="6" w:space="0" w:color="auto"/>
              <w:right w:val="nil"/>
            </w:tcBorders>
          </w:tcPr>
          <w:p w14:paraId="3B87924E" w14:textId="5BEB8588"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sidRPr="00B21388">
              <w:rPr>
                <w:rFonts w:asciiTheme="majorBidi" w:hAnsiTheme="majorBidi" w:cstheme="majorBidi"/>
                <w:sz w:val="20"/>
                <w:szCs w:val="20"/>
              </w:rPr>
              <w:t>-2417</w:t>
            </w:r>
          </w:p>
        </w:tc>
        <w:tc>
          <w:tcPr>
            <w:tcW w:w="472" w:type="pct"/>
            <w:tcBorders>
              <w:left w:val="nil"/>
              <w:bottom w:val="single" w:sz="6" w:space="0" w:color="auto"/>
              <w:right w:val="nil"/>
            </w:tcBorders>
          </w:tcPr>
          <w:p w14:paraId="5CD2545E" w14:textId="4CB9547D" w:rsidR="00CF5906" w:rsidRPr="00B21388" w:rsidRDefault="00CF5906" w:rsidP="00CF5906">
            <w:pPr>
              <w:widowControl w:val="0"/>
              <w:autoSpaceDE w:val="0"/>
              <w:autoSpaceDN w:val="0"/>
              <w:adjustRightInd w:val="0"/>
              <w:spacing w:after="0" w:line="240" w:lineRule="auto"/>
              <w:jc w:val="center"/>
              <w:rPr>
                <w:rFonts w:asciiTheme="majorBidi" w:hAnsiTheme="majorBidi" w:cstheme="majorBidi"/>
                <w:sz w:val="20"/>
                <w:szCs w:val="20"/>
              </w:rPr>
            </w:pPr>
            <w:r>
              <w:rPr>
                <w:rFonts w:asciiTheme="majorBidi" w:hAnsiTheme="majorBidi" w:cstheme="majorBidi"/>
                <w:sz w:val="20"/>
                <w:szCs w:val="20"/>
              </w:rPr>
              <w:t>-2,915</w:t>
            </w:r>
          </w:p>
        </w:tc>
      </w:tr>
    </w:tbl>
    <w:p w14:paraId="769E7E2D" w14:textId="4E4EB1E5" w:rsidR="003B3ED3" w:rsidRPr="00AC47D8" w:rsidRDefault="003B3ED3" w:rsidP="003B3ED3">
      <w:pPr>
        <w:spacing w:after="0" w:line="240" w:lineRule="auto"/>
        <w:rPr>
          <w:rFonts w:asciiTheme="majorBidi" w:hAnsiTheme="majorBidi" w:cstheme="majorBidi"/>
          <w:sz w:val="24"/>
          <w:szCs w:val="24"/>
          <w:lang w:val="en-GB" w:bidi="he-IL"/>
        </w:rPr>
      </w:pPr>
      <w:r w:rsidRPr="006B32E7">
        <w:rPr>
          <w:rFonts w:asciiTheme="majorBidi" w:hAnsiTheme="majorBidi" w:cstheme="majorBidi"/>
          <w:sz w:val="24"/>
          <w:szCs w:val="24"/>
          <w:u w:val="single"/>
        </w:rPr>
        <w:t>Note</w:t>
      </w:r>
      <w:r w:rsidRPr="006B32E7">
        <w:rPr>
          <w:rFonts w:asciiTheme="majorBidi" w:hAnsiTheme="majorBidi" w:cstheme="majorBidi"/>
          <w:sz w:val="24"/>
          <w:szCs w:val="24"/>
        </w:rPr>
        <w:t xml:space="preserve">: Table A1 shows conditional logit estimations of the issue salience model including a set of respondent demographics as control variables in Model 2. </w:t>
      </w:r>
      <w:r w:rsidR="00DD464F" w:rsidRPr="006B32E7">
        <w:rPr>
          <w:rFonts w:asciiTheme="majorBidi" w:hAnsiTheme="majorBidi" w:cstheme="majorBidi"/>
          <w:sz w:val="24"/>
          <w:szCs w:val="24"/>
        </w:rPr>
        <w:t>In Model 3 we exclude the Left-Right dimension</w:t>
      </w:r>
      <w:r w:rsidR="00AC47D8">
        <w:rPr>
          <w:rFonts w:asciiTheme="majorBidi" w:hAnsiTheme="majorBidi" w:cstheme="majorBidi"/>
          <w:sz w:val="24"/>
          <w:szCs w:val="24"/>
        </w:rPr>
        <w:t xml:space="preserve"> and in Model 4 we exclude the Redistribution dimension</w:t>
      </w:r>
      <w:r w:rsidR="00DD464F" w:rsidRPr="006B32E7">
        <w:rPr>
          <w:rFonts w:asciiTheme="majorBidi" w:hAnsiTheme="majorBidi" w:cstheme="majorBidi"/>
          <w:sz w:val="24"/>
          <w:szCs w:val="24"/>
        </w:rPr>
        <w:t xml:space="preserve">. </w:t>
      </w:r>
      <w:r w:rsidRPr="006B32E7">
        <w:rPr>
          <w:rFonts w:asciiTheme="majorBidi" w:hAnsiTheme="majorBidi" w:cstheme="majorBidi"/>
          <w:sz w:val="24"/>
          <w:szCs w:val="24"/>
        </w:rPr>
        <w:t xml:space="preserve">The dependent variable in these models is the respondent’s reported vote choice. </w:t>
      </w:r>
    </w:p>
    <w:p w14:paraId="7B4C5086" w14:textId="77777777" w:rsidR="003B3ED3" w:rsidRPr="006B32E7" w:rsidRDefault="003B3ED3" w:rsidP="003B3ED3">
      <w:pPr>
        <w:spacing w:after="0" w:line="240" w:lineRule="auto"/>
        <w:rPr>
          <w:rFonts w:asciiTheme="majorBidi" w:hAnsiTheme="majorBidi" w:cstheme="majorBidi"/>
          <w:sz w:val="24"/>
          <w:szCs w:val="24"/>
        </w:rPr>
      </w:pPr>
    </w:p>
    <w:p w14:paraId="607ADC6A" w14:textId="1DEF2ADE" w:rsidR="00326762" w:rsidRPr="006B32E7" w:rsidRDefault="00326762" w:rsidP="003B3ED3">
      <w:pPr>
        <w:spacing w:after="0" w:line="240" w:lineRule="auto"/>
        <w:rPr>
          <w:rFonts w:asciiTheme="majorBidi" w:hAnsiTheme="majorBidi" w:cstheme="majorBidi"/>
          <w:sz w:val="24"/>
          <w:szCs w:val="24"/>
        </w:rPr>
      </w:pPr>
      <w:r w:rsidRPr="006B32E7">
        <w:rPr>
          <w:rFonts w:asciiTheme="majorBidi" w:hAnsiTheme="majorBidi" w:cstheme="majorBidi"/>
          <w:sz w:val="24"/>
          <w:szCs w:val="24"/>
        </w:rPr>
        <w:t xml:space="preserve">To better grasp our simulation method, </w:t>
      </w:r>
      <w:r w:rsidR="00DE59D4" w:rsidRPr="006B32E7">
        <w:rPr>
          <w:rFonts w:asciiTheme="majorBidi" w:hAnsiTheme="majorBidi" w:cstheme="majorBidi"/>
          <w:sz w:val="24"/>
          <w:szCs w:val="24"/>
        </w:rPr>
        <w:t xml:space="preserve">consider </w:t>
      </w:r>
      <w:r w:rsidRPr="006B32E7">
        <w:rPr>
          <w:rFonts w:asciiTheme="majorBidi" w:hAnsiTheme="majorBidi" w:cstheme="majorBidi"/>
          <w:sz w:val="24"/>
          <w:szCs w:val="24"/>
        </w:rPr>
        <w:t xml:space="preserve">the 2017 election. The coefficient </w:t>
      </w:r>
      <w:r w:rsidR="004F4167" w:rsidRPr="006B32E7">
        <w:rPr>
          <w:rFonts w:asciiTheme="majorBidi" w:hAnsiTheme="majorBidi" w:cstheme="majorBidi"/>
          <w:sz w:val="24"/>
          <w:szCs w:val="24"/>
        </w:rPr>
        <w:t xml:space="preserve">estimates </w:t>
      </w:r>
      <w:r w:rsidRPr="006B32E7">
        <w:rPr>
          <w:rFonts w:asciiTheme="majorBidi" w:hAnsiTheme="majorBidi" w:cstheme="majorBidi"/>
          <w:sz w:val="24"/>
          <w:szCs w:val="24"/>
        </w:rPr>
        <w:t>on the Left-Right, redistribution, and EU integration proximity variables are -0.</w:t>
      </w:r>
      <w:r w:rsidR="001B3A3E" w:rsidRPr="006B32E7">
        <w:rPr>
          <w:rFonts w:asciiTheme="majorBidi" w:hAnsiTheme="majorBidi" w:cstheme="majorBidi"/>
          <w:sz w:val="24"/>
          <w:szCs w:val="24"/>
        </w:rPr>
        <w:t>47</w:t>
      </w:r>
      <w:r w:rsidR="00DB3600" w:rsidRPr="006B32E7">
        <w:rPr>
          <w:rFonts w:asciiTheme="majorBidi" w:hAnsiTheme="majorBidi" w:cstheme="majorBidi"/>
          <w:sz w:val="24"/>
          <w:szCs w:val="24"/>
        </w:rPr>
        <w:t xml:space="preserve">, </w:t>
      </w:r>
      <w:r w:rsidRPr="006B32E7">
        <w:rPr>
          <w:rFonts w:asciiTheme="majorBidi" w:hAnsiTheme="majorBidi" w:cstheme="majorBidi"/>
          <w:sz w:val="24"/>
          <w:szCs w:val="24"/>
        </w:rPr>
        <w:t>-0.</w:t>
      </w:r>
      <w:r w:rsidR="001B3A3E" w:rsidRPr="006B32E7">
        <w:rPr>
          <w:rFonts w:asciiTheme="majorBidi" w:hAnsiTheme="majorBidi" w:cstheme="majorBidi"/>
          <w:sz w:val="24"/>
          <w:szCs w:val="24"/>
        </w:rPr>
        <w:t>05</w:t>
      </w:r>
      <w:r w:rsidRPr="006B32E7">
        <w:rPr>
          <w:rFonts w:asciiTheme="majorBidi" w:hAnsiTheme="majorBidi" w:cstheme="majorBidi"/>
          <w:sz w:val="24"/>
          <w:szCs w:val="24"/>
        </w:rPr>
        <w:t>, and -0.2</w:t>
      </w:r>
      <w:r w:rsidR="001B3A3E" w:rsidRPr="006B32E7">
        <w:rPr>
          <w:rFonts w:asciiTheme="majorBidi" w:hAnsiTheme="majorBidi" w:cstheme="majorBidi"/>
          <w:sz w:val="24"/>
          <w:szCs w:val="24"/>
        </w:rPr>
        <w:t>4</w:t>
      </w:r>
      <w:r w:rsidRPr="006B32E7">
        <w:rPr>
          <w:rFonts w:asciiTheme="majorBidi" w:hAnsiTheme="majorBidi" w:cstheme="majorBidi"/>
          <w:sz w:val="24"/>
          <w:szCs w:val="24"/>
        </w:rPr>
        <w:t>, respectively. As explain</w:t>
      </w:r>
      <w:r w:rsidR="001B3A3E" w:rsidRPr="006B32E7">
        <w:rPr>
          <w:rFonts w:asciiTheme="majorBidi" w:hAnsiTheme="majorBidi" w:cstheme="majorBidi"/>
          <w:sz w:val="24"/>
          <w:szCs w:val="24"/>
        </w:rPr>
        <w:t>ed</w:t>
      </w:r>
      <w:r w:rsidRPr="006B32E7">
        <w:rPr>
          <w:rFonts w:asciiTheme="majorBidi" w:hAnsiTheme="majorBidi" w:cstheme="majorBidi"/>
          <w:sz w:val="24"/>
          <w:szCs w:val="24"/>
        </w:rPr>
        <w:t xml:space="preserve"> above, a larger coefficient (in absolute terms) implies a lower probability of voting for a </w:t>
      </w:r>
      <w:r w:rsidR="00DE59D4" w:rsidRPr="006B32E7">
        <w:rPr>
          <w:rFonts w:asciiTheme="majorBidi" w:hAnsiTheme="majorBidi" w:cstheme="majorBidi"/>
          <w:sz w:val="24"/>
          <w:szCs w:val="24"/>
        </w:rPr>
        <w:t xml:space="preserve">focal </w:t>
      </w:r>
      <w:r w:rsidRPr="006B32E7">
        <w:rPr>
          <w:rFonts w:asciiTheme="majorBidi" w:hAnsiTheme="majorBidi" w:cstheme="majorBidi"/>
          <w:sz w:val="24"/>
          <w:szCs w:val="24"/>
        </w:rPr>
        <w:t xml:space="preserve">party as the </w:t>
      </w:r>
      <w:r w:rsidR="00DE59D4" w:rsidRPr="006B32E7">
        <w:rPr>
          <w:rFonts w:asciiTheme="majorBidi" w:hAnsiTheme="majorBidi" w:cstheme="majorBidi"/>
          <w:sz w:val="24"/>
          <w:szCs w:val="24"/>
        </w:rPr>
        <w:t>distances</w:t>
      </w:r>
      <w:r w:rsidRPr="006B32E7">
        <w:rPr>
          <w:rFonts w:asciiTheme="majorBidi" w:hAnsiTheme="majorBidi" w:cstheme="majorBidi"/>
          <w:sz w:val="24"/>
          <w:szCs w:val="24"/>
        </w:rPr>
        <w:t xml:space="preserve"> between </w:t>
      </w:r>
      <w:r w:rsidR="007117C9" w:rsidRPr="006B32E7">
        <w:rPr>
          <w:rFonts w:asciiTheme="majorBidi" w:hAnsiTheme="majorBidi" w:cstheme="majorBidi"/>
          <w:sz w:val="24"/>
          <w:szCs w:val="24"/>
        </w:rPr>
        <w:t xml:space="preserve">a </w:t>
      </w:r>
      <w:r w:rsidRPr="006B32E7">
        <w:rPr>
          <w:rFonts w:asciiTheme="majorBidi" w:hAnsiTheme="majorBidi" w:cstheme="majorBidi"/>
          <w:sz w:val="24"/>
          <w:szCs w:val="24"/>
        </w:rPr>
        <w:t>voter</w:t>
      </w:r>
      <w:r w:rsidR="007117C9" w:rsidRPr="006B32E7">
        <w:rPr>
          <w:rFonts w:asciiTheme="majorBidi" w:hAnsiTheme="majorBidi" w:cstheme="majorBidi"/>
          <w:sz w:val="24"/>
          <w:szCs w:val="24"/>
        </w:rPr>
        <w:t>’s</w:t>
      </w:r>
      <w:r w:rsidRPr="006B32E7">
        <w:rPr>
          <w:rFonts w:asciiTheme="majorBidi" w:hAnsiTheme="majorBidi" w:cstheme="majorBidi"/>
          <w:sz w:val="24"/>
          <w:szCs w:val="24"/>
        </w:rPr>
        <w:t xml:space="preserve"> self-placement and</w:t>
      </w:r>
      <w:r w:rsidR="00DE59D4" w:rsidRPr="006B32E7">
        <w:rPr>
          <w:rFonts w:asciiTheme="majorBidi" w:hAnsiTheme="majorBidi" w:cstheme="majorBidi"/>
          <w:sz w:val="24"/>
          <w:szCs w:val="24"/>
        </w:rPr>
        <w:t xml:space="preserve"> the party’s</w:t>
      </w:r>
      <w:r w:rsidRPr="006B32E7">
        <w:rPr>
          <w:rFonts w:asciiTheme="majorBidi" w:hAnsiTheme="majorBidi" w:cstheme="majorBidi"/>
          <w:sz w:val="24"/>
          <w:szCs w:val="24"/>
        </w:rPr>
        <w:t xml:space="preserve"> mean perceived position decrease</w:t>
      </w:r>
      <w:r w:rsidR="007117C9" w:rsidRPr="006B32E7">
        <w:rPr>
          <w:rFonts w:asciiTheme="majorBidi" w:hAnsiTheme="majorBidi" w:cstheme="majorBidi"/>
          <w:sz w:val="24"/>
          <w:szCs w:val="24"/>
        </w:rPr>
        <w:t>s</w:t>
      </w:r>
      <w:r w:rsidRPr="006B32E7">
        <w:rPr>
          <w:rFonts w:asciiTheme="majorBidi" w:hAnsiTheme="majorBidi" w:cstheme="majorBidi"/>
          <w:sz w:val="24"/>
          <w:szCs w:val="24"/>
        </w:rPr>
        <w:t xml:space="preserve">. These values, then, represent the </w:t>
      </w:r>
      <w:r w:rsidR="004F4167" w:rsidRPr="006B32E7">
        <w:rPr>
          <w:rFonts w:asciiTheme="majorBidi" w:hAnsiTheme="majorBidi" w:cstheme="majorBidi"/>
          <w:sz w:val="24"/>
          <w:szCs w:val="24"/>
        </w:rPr>
        <w:t>estimated s</w:t>
      </w:r>
      <w:r w:rsidRPr="006B32E7">
        <w:rPr>
          <w:rFonts w:asciiTheme="majorBidi" w:hAnsiTheme="majorBidi" w:cstheme="majorBidi"/>
          <w:sz w:val="24"/>
          <w:szCs w:val="24"/>
        </w:rPr>
        <w:t>alience of each dimension</w:t>
      </w:r>
      <w:r w:rsidR="007117C9" w:rsidRPr="006B32E7">
        <w:rPr>
          <w:rFonts w:asciiTheme="majorBidi" w:hAnsiTheme="majorBidi" w:cstheme="majorBidi"/>
          <w:sz w:val="24"/>
          <w:szCs w:val="24"/>
        </w:rPr>
        <w:t xml:space="preserve"> to the voter’s decision</w:t>
      </w:r>
      <w:r w:rsidRPr="006B32E7">
        <w:rPr>
          <w:rFonts w:asciiTheme="majorBidi" w:hAnsiTheme="majorBidi" w:cstheme="majorBidi"/>
          <w:sz w:val="24"/>
          <w:szCs w:val="24"/>
        </w:rPr>
        <w:t xml:space="preserve">. </w:t>
      </w:r>
      <w:r w:rsidR="00A66F1C" w:rsidRPr="006B32E7">
        <w:rPr>
          <w:rFonts w:asciiTheme="majorBidi" w:hAnsiTheme="majorBidi" w:cstheme="majorBidi"/>
          <w:sz w:val="24"/>
          <w:szCs w:val="24"/>
        </w:rPr>
        <w:t>W</w:t>
      </w:r>
      <w:r w:rsidRPr="006B32E7">
        <w:rPr>
          <w:rFonts w:asciiTheme="majorBidi" w:hAnsiTheme="majorBidi" w:cstheme="majorBidi"/>
          <w:sz w:val="24"/>
          <w:szCs w:val="24"/>
        </w:rPr>
        <w:t xml:space="preserve">e </w:t>
      </w:r>
      <w:r w:rsidR="00A66F1C" w:rsidRPr="006B32E7">
        <w:rPr>
          <w:rFonts w:asciiTheme="majorBidi" w:hAnsiTheme="majorBidi" w:cstheme="majorBidi"/>
          <w:sz w:val="24"/>
          <w:szCs w:val="24"/>
        </w:rPr>
        <w:t xml:space="preserve">first </w:t>
      </w:r>
      <w:r w:rsidRPr="006B32E7">
        <w:rPr>
          <w:rFonts w:asciiTheme="majorBidi" w:hAnsiTheme="majorBidi" w:cstheme="majorBidi"/>
          <w:sz w:val="24"/>
          <w:szCs w:val="24"/>
        </w:rPr>
        <w:t>recalculate parties’ expected vote share</w:t>
      </w:r>
      <w:r w:rsidR="00DE59D4" w:rsidRPr="006B32E7">
        <w:rPr>
          <w:rFonts w:asciiTheme="majorBidi" w:hAnsiTheme="majorBidi" w:cstheme="majorBidi"/>
          <w:sz w:val="24"/>
          <w:szCs w:val="24"/>
        </w:rPr>
        <w:t>s</w:t>
      </w:r>
      <w:r w:rsidRPr="006B32E7">
        <w:rPr>
          <w:rFonts w:asciiTheme="majorBidi" w:hAnsiTheme="majorBidi" w:cstheme="majorBidi"/>
          <w:sz w:val="24"/>
          <w:szCs w:val="24"/>
        </w:rPr>
        <w:t xml:space="preserve"> when the salience of </w:t>
      </w:r>
      <w:r w:rsidR="00A66F1C" w:rsidRPr="006B32E7">
        <w:rPr>
          <w:rFonts w:asciiTheme="majorBidi" w:hAnsiTheme="majorBidi" w:cstheme="majorBidi"/>
          <w:sz w:val="24"/>
          <w:szCs w:val="24"/>
        </w:rPr>
        <w:t xml:space="preserve">just </w:t>
      </w:r>
      <w:r w:rsidRPr="006B32E7">
        <w:rPr>
          <w:rFonts w:asciiTheme="majorBidi" w:hAnsiTheme="majorBidi" w:cstheme="majorBidi"/>
          <w:sz w:val="24"/>
          <w:szCs w:val="24"/>
        </w:rPr>
        <w:t xml:space="preserve">the Left-Right dimension is cut to half </w:t>
      </w:r>
      <w:r w:rsidR="00DE59D4" w:rsidRPr="006B32E7">
        <w:rPr>
          <w:rFonts w:asciiTheme="majorBidi" w:hAnsiTheme="majorBidi" w:cstheme="majorBidi"/>
          <w:sz w:val="24"/>
          <w:szCs w:val="24"/>
        </w:rPr>
        <w:t xml:space="preserve">of the </w:t>
      </w:r>
      <w:r w:rsidR="007117C9" w:rsidRPr="006B32E7">
        <w:rPr>
          <w:rFonts w:asciiTheme="majorBidi" w:hAnsiTheme="majorBidi" w:cstheme="majorBidi"/>
          <w:sz w:val="24"/>
          <w:szCs w:val="24"/>
        </w:rPr>
        <w:t xml:space="preserve">value of the </w:t>
      </w:r>
      <w:r w:rsidR="00DE59D4" w:rsidRPr="006B32E7">
        <w:rPr>
          <w:rFonts w:asciiTheme="majorBidi" w:hAnsiTheme="majorBidi" w:cstheme="majorBidi"/>
          <w:sz w:val="24"/>
          <w:szCs w:val="24"/>
        </w:rPr>
        <w:t xml:space="preserve">actual parameter estimate </w:t>
      </w:r>
      <w:r w:rsidRPr="006B32E7">
        <w:rPr>
          <w:rFonts w:asciiTheme="majorBidi" w:hAnsiTheme="majorBidi" w:cstheme="majorBidi"/>
          <w:sz w:val="24"/>
          <w:szCs w:val="24"/>
        </w:rPr>
        <w:t>(-0.</w:t>
      </w:r>
      <w:r w:rsidR="001B3A3E" w:rsidRPr="006B32E7">
        <w:rPr>
          <w:rFonts w:asciiTheme="majorBidi" w:hAnsiTheme="majorBidi" w:cstheme="majorBidi"/>
          <w:sz w:val="24"/>
          <w:szCs w:val="24"/>
        </w:rPr>
        <w:t>23</w:t>
      </w:r>
      <w:r w:rsidR="004F4167" w:rsidRPr="006B32E7">
        <w:rPr>
          <w:rFonts w:asciiTheme="majorBidi" w:hAnsiTheme="majorBidi" w:cstheme="majorBidi"/>
          <w:sz w:val="24"/>
          <w:szCs w:val="24"/>
        </w:rPr>
        <w:t>5</w:t>
      </w:r>
      <w:r w:rsidRPr="006B32E7">
        <w:rPr>
          <w:rFonts w:asciiTheme="majorBidi" w:hAnsiTheme="majorBidi" w:cstheme="majorBidi"/>
          <w:sz w:val="24"/>
          <w:szCs w:val="24"/>
        </w:rPr>
        <w:t xml:space="preserve">), </w:t>
      </w:r>
      <w:r w:rsidR="00026102" w:rsidRPr="006B32E7">
        <w:rPr>
          <w:rFonts w:asciiTheme="majorBidi" w:hAnsiTheme="majorBidi" w:cstheme="majorBidi"/>
          <w:sz w:val="24"/>
          <w:szCs w:val="24"/>
        </w:rPr>
        <w:t>and then</w:t>
      </w:r>
      <w:r w:rsidRPr="006B32E7">
        <w:rPr>
          <w:rFonts w:asciiTheme="majorBidi" w:hAnsiTheme="majorBidi" w:cstheme="majorBidi"/>
          <w:sz w:val="24"/>
          <w:szCs w:val="24"/>
        </w:rPr>
        <w:t xml:space="preserve"> continue </w:t>
      </w:r>
      <w:r w:rsidR="00026102" w:rsidRPr="006B32E7">
        <w:rPr>
          <w:rFonts w:asciiTheme="majorBidi" w:hAnsiTheme="majorBidi" w:cstheme="majorBidi"/>
          <w:sz w:val="24"/>
          <w:szCs w:val="24"/>
        </w:rPr>
        <w:t xml:space="preserve">recalculations </w:t>
      </w:r>
      <w:r w:rsidR="00A66F1C" w:rsidRPr="006B32E7">
        <w:rPr>
          <w:rFonts w:asciiTheme="majorBidi" w:hAnsiTheme="majorBidi" w:cstheme="majorBidi"/>
          <w:sz w:val="24"/>
          <w:szCs w:val="24"/>
        </w:rPr>
        <w:t>as the Left-Right coefficient changes in</w:t>
      </w:r>
      <w:r w:rsidR="00026102" w:rsidRPr="006B32E7">
        <w:rPr>
          <w:rFonts w:asciiTheme="majorBidi" w:hAnsiTheme="majorBidi" w:cstheme="majorBidi"/>
          <w:sz w:val="24"/>
          <w:szCs w:val="24"/>
        </w:rPr>
        <w:t xml:space="preserve"> steps of </w:t>
      </w:r>
      <w:r w:rsidR="00A66F1C" w:rsidRPr="006B32E7">
        <w:rPr>
          <w:rFonts w:asciiTheme="majorBidi" w:hAnsiTheme="majorBidi" w:cstheme="majorBidi"/>
          <w:sz w:val="24"/>
          <w:szCs w:val="24"/>
        </w:rPr>
        <w:t>-</w:t>
      </w:r>
      <w:r w:rsidR="00026102" w:rsidRPr="006B32E7">
        <w:rPr>
          <w:rFonts w:asciiTheme="majorBidi" w:hAnsiTheme="majorBidi" w:cstheme="majorBidi"/>
          <w:sz w:val="24"/>
          <w:szCs w:val="24"/>
        </w:rPr>
        <w:t>0.01</w:t>
      </w:r>
      <w:r w:rsidR="00A66F1C" w:rsidRPr="006B32E7">
        <w:rPr>
          <w:rFonts w:asciiTheme="majorBidi" w:hAnsiTheme="majorBidi" w:cstheme="majorBidi"/>
          <w:sz w:val="24"/>
          <w:szCs w:val="24"/>
        </w:rPr>
        <w:t xml:space="preserve"> </w:t>
      </w:r>
      <w:r w:rsidRPr="006B32E7">
        <w:rPr>
          <w:rFonts w:asciiTheme="majorBidi" w:hAnsiTheme="majorBidi" w:cstheme="majorBidi"/>
          <w:sz w:val="24"/>
          <w:szCs w:val="24"/>
        </w:rPr>
        <w:t xml:space="preserve">until the </w:t>
      </w:r>
      <w:r w:rsidR="00DE59D4" w:rsidRPr="006B32E7">
        <w:rPr>
          <w:rFonts w:asciiTheme="majorBidi" w:hAnsiTheme="majorBidi" w:cstheme="majorBidi"/>
          <w:sz w:val="24"/>
          <w:szCs w:val="24"/>
        </w:rPr>
        <w:t>estimated salience</w:t>
      </w:r>
      <w:r w:rsidRPr="006B32E7">
        <w:rPr>
          <w:rFonts w:asciiTheme="majorBidi" w:hAnsiTheme="majorBidi" w:cstheme="majorBidi"/>
          <w:sz w:val="24"/>
          <w:szCs w:val="24"/>
        </w:rPr>
        <w:t xml:space="preserve"> </w:t>
      </w:r>
      <w:r w:rsidR="00DE59D4" w:rsidRPr="006B32E7">
        <w:rPr>
          <w:rFonts w:asciiTheme="majorBidi" w:hAnsiTheme="majorBidi" w:cstheme="majorBidi"/>
          <w:sz w:val="24"/>
          <w:szCs w:val="24"/>
        </w:rPr>
        <w:t xml:space="preserve">of -0.47 is </w:t>
      </w:r>
      <w:r w:rsidRPr="006B32E7">
        <w:rPr>
          <w:rFonts w:asciiTheme="majorBidi" w:hAnsiTheme="majorBidi" w:cstheme="majorBidi"/>
          <w:sz w:val="24"/>
          <w:szCs w:val="24"/>
        </w:rPr>
        <w:t xml:space="preserve">doubled </w:t>
      </w:r>
      <w:r w:rsidR="00DE59D4" w:rsidRPr="006B32E7">
        <w:rPr>
          <w:rFonts w:asciiTheme="majorBidi" w:hAnsiTheme="majorBidi" w:cstheme="majorBidi"/>
          <w:sz w:val="24"/>
          <w:szCs w:val="24"/>
        </w:rPr>
        <w:t>to</w:t>
      </w:r>
      <w:r w:rsidR="007117C9" w:rsidRPr="006B32E7">
        <w:rPr>
          <w:rFonts w:asciiTheme="majorBidi" w:hAnsiTheme="majorBidi" w:cstheme="majorBidi"/>
          <w:sz w:val="24"/>
          <w:szCs w:val="24"/>
        </w:rPr>
        <w:t xml:space="preserve"> the value</w:t>
      </w:r>
      <w:r w:rsidR="00DE59D4" w:rsidRPr="006B32E7">
        <w:rPr>
          <w:rFonts w:asciiTheme="majorBidi" w:hAnsiTheme="majorBidi" w:cstheme="majorBidi"/>
          <w:sz w:val="24"/>
          <w:szCs w:val="24"/>
        </w:rPr>
        <w:t xml:space="preserve"> </w:t>
      </w:r>
      <w:r w:rsidRPr="006B32E7">
        <w:rPr>
          <w:rFonts w:asciiTheme="majorBidi" w:hAnsiTheme="majorBidi" w:cstheme="majorBidi"/>
          <w:sz w:val="24"/>
          <w:szCs w:val="24"/>
        </w:rPr>
        <w:t>-0.</w:t>
      </w:r>
      <w:r w:rsidR="001B3A3E" w:rsidRPr="006B32E7">
        <w:rPr>
          <w:rFonts w:asciiTheme="majorBidi" w:hAnsiTheme="majorBidi" w:cstheme="majorBidi"/>
          <w:sz w:val="24"/>
          <w:szCs w:val="24"/>
        </w:rPr>
        <w:t>94</w:t>
      </w:r>
      <w:r w:rsidRPr="006B32E7">
        <w:rPr>
          <w:rFonts w:asciiTheme="majorBidi" w:hAnsiTheme="majorBidi" w:cstheme="majorBidi"/>
          <w:sz w:val="24"/>
          <w:szCs w:val="24"/>
        </w:rPr>
        <w:t xml:space="preserve">. </w:t>
      </w:r>
      <w:r w:rsidR="00A66F1C" w:rsidRPr="006B32E7">
        <w:rPr>
          <w:rFonts w:asciiTheme="majorBidi" w:hAnsiTheme="majorBidi" w:cstheme="majorBidi"/>
          <w:sz w:val="24"/>
          <w:szCs w:val="24"/>
        </w:rPr>
        <w:t>The</w:t>
      </w:r>
      <w:r w:rsidRPr="006B32E7">
        <w:rPr>
          <w:rFonts w:asciiTheme="majorBidi" w:hAnsiTheme="majorBidi" w:cstheme="majorBidi"/>
          <w:sz w:val="24"/>
          <w:szCs w:val="24"/>
        </w:rPr>
        <w:t xml:space="preserve"> EU integration and redistribution </w:t>
      </w:r>
      <w:r w:rsidR="00A66F1C" w:rsidRPr="006B32E7">
        <w:rPr>
          <w:rFonts w:asciiTheme="majorBidi" w:hAnsiTheme="majorBidi" w:cstheme="majorBidi"/>
          <w:sz w:val="24"/>
          <w:szCs w:val="24"/>
        </w:rPr>
        <w:t xml:space="preserve">variables are handled </w:t>
      </w:r>
      <w:r w:rsidRPr="006B32E7">
        <w:rPr>
          <w:rFonts w:asciiTheme="majorBidi" w:hAnsiTheme="majorBidi" w:cstheme="majorBidi"/>
          <w:sz w:val="24"/>
          <w:szCs w:val="24"/>
        </w:rPr>
        <w:t>in a similar manner.</w:t>
      </w:r>
    </w:p>
    <w:p w14:paraId="3591A0EB" w14:textId="48DF8CDD" w:rsidR="00D5640C" w:rsidRPr="006B32E7" w:rsidRDefault="00D5640C" w:rsidP="00640F69">
      <w:pPr>
        <w:spacing w:after="0" w:line="240" w:lineRule="auto"/>
        <w:rPr>
          <w:rFonts w:asciiTheme="majorBidi" w:hAnsiTheme="majorBidi" w:cstheme="majorBidi"/>
          <w:i/>
          <w:iCs/>
          <w:sz w:val="24"/>
          <w:szCs w:val="24"/>
        </w:rPr>
      </w:pPr>
    </w:p>
    <w:p w14:paraId="432BC849" w14:textId="77777777" w:rsidR="00360704" w:rsidRPr="006B32E7" w:rsidRDefault="00360704" w:rsidP="00640F69">
      <w:pPr>
        <w:spacing w:after="0" w:line="240" w:lineRule="auto"/>
        <w:rPr>
          <w:rFonts w:asciiTheme="majorBidi" w:hAnsiTheme="majorBidi" w:cstheme="majorBidi"/>
          <w:i/>
          <w:iCs/>
          <w:sz w:val="24"/>
          <w:szCs w:val="24"/>
        </w:rPr>
      </w:pPr>
    </w:p>
    <w:p w14:paraId="3D0404D4" w14:textId="3107E031" w:rsidR="00103D91" w:rsidRPr="006B32E7" w:rsidRDefault="001B3A3E" w:rsidP="00CE56B5">
      <w:pPr>
        <w:pStyle w:val="ListParagraph"/>
        <w:numPr>
          <w:ilvl w:val="0"/>
          <w:numId w:val="5"/>
        </w:numPr>
        <w:spacing w:after="0" w:line="240" w:lineRule="auto"/>
        <w:rPr>
          <w:rFonts w:asciiTheme="majorBidi" w:eastAsia="Times New Roman" w:hAnsiTheme="majorBidi" w:cstheme="majorBidi"/>
          <w:i/>
          <w:iCs/>
          <w:sz w:val="24"/>
          <w:szCs w:val="24"/>
        </w:rPr>
      </w:pPr>
      <w:r w:rsidRPr="006B32E7">
        <w:rPr>
          <w:rFonts w:asciiTheme="majorBidi" w:eastAsia="Times New Roman" w:hAnsiTheme="majorBidi" w:cstheme="majorBidi"/>
          <w:i/>
          <w:iCs/>
          <w:sz w:val="24"/>
          <w:szCs w:val="24"/>
        </w:rPr>
        <w:t>Parties</w:t>
      </w:r>
      <w:r w:rsidR="005C3222" w:rsidRPr="006B32E7">
        <w:rPr>
          <w:rFonts w:asciiTheme="majorBidi" w:eastAsia="Times New Roman" w:hAnsiTheme="majorBidi" w:cstheme="majorBidi"/>
          <w:i/>
          <w:iCs/>
          <w:sz w:val="24"/>
          <w:szCs w:val="24"/>
        </w:rPr>
        <w:t>'</w:t>
      </w:r>
      <w:r w:rsidRPr="006B32E7">
        <w:rPr>
          <w:rFonts w:asciiTheme="majorBidi" w:eastAsia="Times New Roman" w:hAnsiTheme="majorBidi" w:cstheme="majorBidi"/>
          <w:i/>
          <w:iCs/>
          <w:sz w:val="24"/>
          <w:szCs w:val="24"/>
        </w:rPr>
        <w:t xml:space="preserve"> Positions</w:t>
      </w:r>
      <w:r w:rsidR="00553319" w:rsidRPr="006B32E7">
        <w:rPr>
          <w:rFonts w:asciiTheme="majorBidi" w:eastAsia="Times New Roman" w:hAnsiTheme="majorBidi" w:cstheme="majorBidi"/>
          <w:i/>
          <w:iCs/>
          <w:sz w:val="24"/>
          <w:szCs w:val="24"/>
        </w:rPr>
        <w:t>, Valence Image</w:t>
      </w:r>
      <w:r w:rsidR="00182048" w:rsidRPr="006B32E7">
        <w:rPr>
          <w:rFonts w:asciiTheme="majorBidi" w:eastAsia="Times New Roman" w:hAnsiTheme="majorBidi" w:cstheme="majorBidi"/>
          <w:i/>
          <w:iCs/>
          <w:sz w:val="24"/>
          <w:szCs w:val="24"/>
        </w:rPr>
        <w:t xml:space="preserve"> and other </w:t>
      </w:r>
      <w:proofErr w:type="gramStart"/>
      <w:r w:rsidR="00182048" w:rsidRPr="006B32E7">
        <w:rPr>
          <w:rFonts w:asciiTheme="majorBidi" w:eastAsia="Times New Roman" w:hAnsiTheme="majorBidi" w:cstheme="majorBidi"/>
          <w:i/>
          <w:iCs/>
          <w:sz w:val="24"/>
          <w:szCs w:val="24"/>
        </w:rPr>
        <w:t>Non-policy</w:t>
      </w:r>
      <w:proofErr w:type="gramEnd"/>
      <w:r w:rsidR="00182048" w:rsidRPr="006B32E7">
        <w:rPr>
          <w:rFonts w:asciiTheme="majorBidi" w:eastAsia="Times New Roman" w:hAnsiTheme="majorBidi" w:cstheme="majorBidi"/>
          <w:i/>
          <w:iCs/>
          <w:sz w:val="24"/>
          <w:szCs w:val="24"/>
        </w:rPr>
        <w:t xml:space="preserve"> variables</w:t>
      </w:r>
      <w:r w:rsidR="00553319" w:rsidRPr="006B32E7">
        <w:rPr>
          <w:rFonts w:asciiTheme="majorBidi" w:eastAsia="Times New Roman" w:hAnsiTheme="majorBidi" w:cstheme="majorBidi"/>
          <w:i/>
          <w:iCs/>
          <w:sz w:val="24"/>
          <w:szCs w:val="24"/>
        </w:rPr>
        <w:t>,</w:t>
      </w:r>
      <w:r w:rsidRPr="006B32E7">
        <w:rPr>
          <w:rFonts w:asciiTheme="majorBidi" w:eastAsia="Times New Roman" w:hAnsiTheme="majorBidi" w:cstheme="majorBidi"/>
          <w:i/>
          <w:iCs/>
          <w:sz w:val="24"/>
          <w:szCs w:val="24"/>
        </w:rPr>
        <w:t xml:space="preserve"> and Voter Preferences</w:t>
      </w:r>
    </w:p>
    <w:p w14:paraId="3C2F11F4" w14:textId="05F8A1E0" w:rsidR="001B3A3E" w:rsidRPr="006B32E7" w:rsidRDefault="001B3A3E" w:rsidP="001A6784">
      <w:pPr>
        <w:spacing w:after="0" w:line="240" w:lineRule="auto"/>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 xml:space="preserve">Figure </w:t>
      </w:r>
      <w:r w:rsidR="001A7180" w:rsidRPr="006B32E7">
        <w:rPr>
          <w:rFonts w:asciiTheme="majorBidi" w:eastAsia="Times New Roman" w:hAnsiTheme="majorBidi" w:cstheme="majorBidi"/>
          <w:sz w:val="24"/>
          <w:szCs w:val="24"/>
        </w:rPr>
        <w:t>A</w:t>
      </w:r>
      <w:r w:rsidRPr="006B32E7">
        <w:rPr>
          <w:rFonts w:asciiTheme="majorBidi" w:eastAsia="Times New Roman" w:hAnsiTheme="majorBidi" w:cstheme="majorBidi"/>
          <w:sz w:val="24"/>
          <w:szCs w:val="24"/>
        </w:rPr>
        <w:t xml:space="preserve">1 below shows the distribution of respondents’ </w:t>
      </w:r>
      <w:r w:rsidR="008B4DAA" w:rsidRPr="006B32E7">
        <w:rPr>
          <w:rFonts w:asciiTheme="majorBidi" w:eastAsia="Times New Roman" w:hAnsiTheme="majorBidi" w:cstheme="majorBidi"/>
          <w:sz w:val="24"/>
          <w:szCs w:val="24"/>
        </w:rPr>
        <w:t>self-placements on each positional issue dimension</w:t>
      </w:r>
      <w:r w:rsidRPr="006B32E7">
        <w:rPr>
          <w:rFonts w:asciiTheme="majorBidi" w:eastAsia="Times New Roman" w:hAnsiTheme="majorBidi" w:cstheme="majorBidi"/>
          <w:sz w:val="24"/>
          <w:szCs w:val="24"/>
        </w:rPr>
        <w:t xml:space="preserve">, as smoothed kernel </w:t>
      </w:r>
      <w:r w:rsidRPr="006B32E7">
        <w:rPr>
          <w:rFonts w:asciiTheme="majorBidi" w:hAnsiTheme="majorBidi" w:cstheme="majorBidi"/>
          <w:sz w:val="24"/>
          <w:szCs w:val="24"/>
        </w:rPr>
        <w:t xml:space="preserve">densities </w:t>
      </w:r>
      <w:r w:rsidRPr="006B32E7">
        <w:rPr>
          <w:rFonts w:asciiTheme="majorBidi" w:eastAsia="Times New Roman" w:hAnsiTheme="majorBidi" w:cstheme="majorBidi"/>
          <w:sz w:val="24"/>
          <w:szCs w:val="24"/>
        </w:rPr>
        <w:t xml:space="preserve">on the three issues in our study – Left-Right ideology, redistribution, and EU integration. The figure also shows the mean-perceived position of six British parties </w:t>
      </w:r>
      <w:r w:rsidR="007117C9" w:rsidRPr="006B32E7">
        <w:rPr>
          <w:rFonts w:asciiTheme="majorBidi" w:eastAsia="Times New Roman" w:hAnsiTheme="majorBidi" w:cstheme="majorBidi"/>
          <w:sz w:val="24"/>
          <w:szCs w:val="24"/>
        </w:rPr>
        <w:t xml:space="preserve">– including the three smaller parties the Greens, the Scottish National Party (SNP) and </w:t>
      </w:r>
      <w:r w:rsidR="00A65158" w:rsidRPr="006B32E7">
        <w:rPr>
          <w:rFonts w:asciiTheme="majorBidi" w:eastAsia="Times New Roman" w:hAnsiTheme="majorBidi" w:cstheme="majorBidi"/>
          <w:sz w:val="24"/>
          <w:szCs w:val="24"/>
        </w:rPr>
        <w:t xml:space="preserve">the United Kingdom Independence Party (renamed the </w:t>
      </w:r>
      <w:r w:rsidR="007117C9" w:rsidRPr="006B32E7">
        <w:rPr>
          <w:rFonts w:asciiTheme="majorBidi" w:eastAsia="Times New Roman" w:hAnsiTheme="majorBidi" w:cstheme="majorBidi"/>
          <w:sz w:val="24"/>
          <w:szCs w:val="24"/>
        </w:rPr>
        <w:t>Brexit Part</w:t>
      </w:r>
      <w:r w:rsidR="00C53D4D" w:rsidRPr="006B32E7">
        <w:rPr>
          <w:rFonts w:asciiTheme="majorBidi" w:eastAsia="Times New Roman" w:hAnsiTheme="majorBidi" w:cstheme="majorBidi"/>
          <w:sz w:val="24"/>
          <w:szCs w:val="24"/>
        </w:rPr>
        <w:t xml:space="preserve">y </w:t>
      </w:r>
      <w:r w:rsidR="00A65158" w:rsidRPr="006B32E7">
        <w:rPr>
          <w:rFonts w:asciiTheme="majorBidi" w:eastAsia="Times New Roman" w:hAnsiTheme="majorBidi" w:cstheme="majorBidi"/>
          <w:sz w:val="24"/>
          <w:szCs w:val="24"/>
        </w:rPr>
        <w:t xml:space="preserve">in 2019) </w:t>
      </w:r>
      <w:r w:rsidR="007117C9" w:rsidRPr="006B32E7">
        <w:rPr>
          <w:rFonts w:asciiTheme="majorBidi" w:eastAsia="Times New Roman" w:hAnsiTheme="majorBidi" w:cstheme="majorBidi"/>
          <w:sz w:val="24"/>
          <w:szCs w:val="24"/>
        </w:rPr>
        <w:t xml:space="preserve">– and </w:t>
      </w:r>
      <w:r w:rsidRPr="006B32E7">
        <w:rPr>
          <w:rFonts w:asciiTheme="majorBidi" w:eastAsia="Times New Roman" w:hAnsiTheme="majorBidi" w:cstheme="majorBidi"/>
          <w:sz w:val="24"/>
          <w:szCs w:val="24"/>
        </w:rPr>
        <w:t>the position o</w:t>
      </w:r>
      <w:r w:rsidR="005C3222" w:rsidRPr="006B32E7">
        <w:rPr>
          <w:rFonts w:asciiTheme="majorBidi" w:eastAsia="Times New Roman" w:hAnsiTheme="majorBidi" w:cstheme="majorBidi"/>
          <w:sz w:val="24"/>
          <w:szCs w:val="24"/>
        </w:rPr>
        <w:t>f</w:t>
      </w:r>
      <w:r w:rsidRPr="006B32E7">
        <w:rPr>
          <w:rFonts w:asciiTheme="majorBidi" w:eastAsia="Times New Roman" w:hAnsiTheme="majorBidi" w:cstheme="majorBidi"/>
          <w:sz w:val="24"/>
          <w:szCs w:val="24"/>
        </w:rPr>
        <w:t xml:space="preserve"> the median voter (V) on </w:t>
      </w:r>
      <w:r w:rsidR="00B5244A" w:rsidRPr="006B32E7">
        <w:rPr>
          <w:rFonts w:asciiTheme="majorBidi" w:eastAsia="Times New Roman" w:hAnsiTheme="majorBidi" w:cstheme="majorBidi"/>
          <w:sz w:val="24"/>
          <w:szCs w:val="24"/>
        </w:rPr>
        <w:t>each issue</w:t>
      </w:r>
      <w:r w:rsidRPr="006B32E7">
        <w:rPr>
          <w:rFonts w:asciiTheme="majorBidi" w:eastAsia="Times New Roman" w:hAnsiTheme="majorBidi" w:cstheme="majorBidi"/>
          <w:sz w:val="24"/>
          <w:szCs w:val="24"/>
        </w:rPr>
        <w:t xml:space="preserve">. The </w:t>
      </w:r>
      <w:r w:rsidR="008B4DAA" w:rsidRPr="006B32E7">
        <w:rPr>
          <w:rFonts w:asciiTheme="majorBidi" w:eastAsia="Times New Roman" w:hAnsiTheme="majorBidi" w:cstheme="majorBidi"/>
          <w:sz w:val="24"/>
          <w:szCs w:val="24"/>
        </w:rPr>
        <w:t>f</w:t>
      </w:r>
      <w:r w:rsidRPr="006B32E7">
        <w:rPr>
          <w:rFonts w:asciiTheme="majorBidi" w:eastAsia="Times New Roman" w:hAnsiTheme="majorBidi" w:cstheme="majorBidi"/>
          <w:sz w:val="24"/>
          <w:szCs w:val="24"/>
        </w:rPr>
        <w:t>igure demonstrate</w:t>
      </w:r>
      <w:r w:rsidR="008B4DAA" w:rsidRPr="006B32E7">
        <w:rPr>
          <w:rFonts w:asciiTheme="majorBidi" w:eastAsia="Times New Roman" w:hAnsiTheme="majorBidi" w:cstheme="majorBidi"/>
          <w:sz w:val="24"/>
          <w:szCs w:val="24"/>
        </w:rPr>
        <w:t>s</w:t>
      </w:r>
      <w:r w:rsidRPr="006B32E7">
        <w:rPr>
          <w:rFonts w:asciiTheme="majorBidi" w:eastAsia="Times New Roman" w:hAnsiTheme="majorBidi" w:cstheme="majorBidi"/>
          <w:sz w:val="24"/>
          <w:szCs w:val="24"/>
        </w:rPr>
        <w:t xml:space="preserve"> the stability of parties’ </w:t>
      </w:r>
      <w:r w:rsidR="008B4DAA" w:rsidRPr="006B32E7">
        <w:rPr>
          <w:rFonts w:asciiTheme="majorBidi" w:eastAsia="Times New Roman" w:hAnsiTheme="majorBidi" w:cstheme="majorBidi"/>
          <w:sz w:val="24"/>
          <w:szCs w:val="24"/>
        </w:rPr>
        <w:t xml:space="preserve">perceived </w:t>
      </w:r>
      <w:r w:rsidRPr="006B32E7">
        <w:rPr>
          <w:rFonts w:asciiTheme="majorBidi" w:eastAsia="Times New Roman" w:hAnsiTheme="majorBidi" w:cstheme="majorBidi"/>
          <w:sz w:val="24"/>
          <w:szCs w:val="24"/>
        </w:rPr>
        <w:t xml:space="preserve">positions and voters’ preferences between the two elections, </w:t>
      </w:r>
      <w:r w:rsidR="008B4DAA" w:rsidRPr="006B32E7">
        <w:rPr>
          <w:rFonts w:asciiTheme="majorBidi" w:eastAsia="Times New Roman" w:hAnsiTheme="majorBidi" w:cstheme="majorBidi"/>
          <w:sz w:val="24"/>
          <w:szCs w:val="24"/>
        </w:rPr>
        <w:t xml:space="preserve">i.e., </w:t>
      </w:r>
      <w:r w:rsidRPr="006B32E7">
        <w:rPr>
          <w:rFonts w:asciiTheme="majorBidi" w:eastAsia="Times New Roman" w:hAnsiTheme="majorBidi" w:cstheme="majorBidi"/>
          <w:sz w:val="24"/>
          <w:szCs w:val="24"/>
        </w:rPr>
        <w:t xml:space="preserve">there are no </w:t>
      </w:r>
      <w:r w:rsidR="002A2FFC" w:rsidRPr="006B32E7">
        <w:rPr>
          <w:rFonts w:asciiTheme="majorBidi" w:eastAsia="Times New Roman" w:hAnsiTheme="majorBidi" w:cstheme="majorBidi"/>
          <w:sz w:val="24"/>
          <w:szCs w:val="24"/>
        </w:rPr>
        <w:t xml:space="preserve">significant </w:t>
      </w:r>
      <w:r w:rsidRPr="006B32E7">
        <w:rPr>
          <w:rFonts w:asciiTheme="majorBidi" w:eastAsia="Times New Roman" w:hAnsiTheme="majorBidi" w:cstheme="majorBidi"/>
          <w:sz w:val="24"/>
          <w:szCs w:val="24"/>
        </w:rPr>
        <w:t>change</w:t>
      </w:r>
      <w:r w:rsidR="002A2FFC" w:rsidRPr="006B32E7">
        <w:rPr>
          <w:rFonts w:asciiTheme="majorBidi" w:eastAsia="Times New Roman" w:hAnsiTheme="majorBidi" w:cstheme="majorBidi"/>
          <w:sz w:val="24"/>
          <w:szCs w:val="24"/>
        </w:rPr>
        <w:t>s</w:t>
      </w:r>
      <w:r w:rsidRPr="006B32E7">
        <w:rPr>
          <w:rFonts w:asciiTheme="majorBidi" w:eastAsia="Times New Roman" w:hAnsiTheme="majorBidi" w:cstheme="majorBidi"/>
          <w:sz w:val="24"/>
          <w:szCs w:val="24"/>
        </w:rPr>
        <w:t xml:space="preserve"> between 2017 and 2019. </w:t>
      </w:r>
    </w:p>
    <w:p w14:paraId="383DE05D" w14:textId="77777777" w:rsidR="00A61A0B" w:rsidRPr="006B32E7" w:rsidRDefault="00A61A0B" w:rsidP="001A6784">
      <w:pPr>
        <w:spacing w:after="0" w:line="240" w:lineRule="auto"/>
        <w:jc w:val="center"/>
        <w:rPr>
          <w:rFonts w:asciiTheme="majorBidi" w:hAnsiTheme="majorBidi" w:cstheme="majorBidi"/>
          <w:b/>
          <w:bCs/>
          <w:sz w:val="24"/>
          <w:szCs w:val="24"/>
        </w:rPr>
      </w:pPr>
    </w:p>
    <w:p w14:paraId="3E8B925E" w14:textId="77777777" w:rsidR="00781212" w:rsidRPr="006B32E7" w:rsidRDefault="00781212">
      <w:pPr>
        <w:rPr>
          <w:rFonts w:asciiTheme="majorBidi" w:hAnsiTheme="majorBidi" w:cstheme="majorBidi"/>
          <w:b/>
          <w:bCs/>
          <w:sz w:val="24"/>
          <w:szCs w:val="24"/>
        </w:rPr>
      </w:pPr>
      <w:r w:rsidRPr="006B32E7">
        <w:rPr>
          <w:rFonts w:asciiTheme="majorBidi" w:hAnsiTheme="majorBidi" w:cstheme="majorBidi"/>
          <w:b/>
          <w:bCs/>
          <w:sz w:val="24"/>
          <w:szCs w:val="24"/>
        </w:rPr>
        <w:br w:type="page"/>
      </w:r>
    </w:p>
    <w:p w14:paraId="0FACC371" w14:textId="392E414A" w:rsidR="00736F39" w:rsidRPr="006B32E7" w:rsidRDefault="00A65158" w:rsidP="001A6784">
      <w:pPr>
        <w:spacing w:after="0" w:line="240" w:lineRule="auto"/>
        <w:jc w:val="center"/>
        <w:rPr>
          <w:rFonts w:asciiTheme="majorBidi" w:hAnsiTheme="majorBidi" w:cstheme="majorBidi"/>
          <w:b/>
          <w:bCs/>
          <w:sz w:val="24"/>
          <w:szCs w:val="24"/>
        </w:rPr>
      </w:pPr>
      <w:r w:rsidRPr="006B32E7">
        <w:rPr>
          <w:rFonts w:asciiTheme="majorBidi" w:hAnsiTheme="majorBidi" w:cstheme="majorBidi"/>
          <w:b/>
          <w:bCs/>
          <w:sz w:val="24"/>
          <w:szCs w:val="24"/>
        </w:rPr>
        <w:lastRenderedPageBreak/>
        <w:t>F</w:t>
      </w:r>
      <w:r w:rsidR="00736F39" w:rsidRPr="006B32E7">
        <w:rPr>
          <w:rFonts w:asciiTheme="majorBidi" w:hAnsiTheme="majorBidi" w:cstheme="majorBidi"/>
          <w:b/>
          <w:bCs/>
          <w:sz w:val="24"/>
          <w:szCs w:val="24"/>
        </w:rPr>
        <w:t>igure A1. Voter Self-placement densities and mean-perceived party locations</w:t>
      </w:r>
      <w:r w:rsidRPr="006B32E7">
        <w:rPr>
          <w:rFonts w:asciiTheme="majorBidi" w:hAnsiTheme="majorBidi" w:cstheme="majorBidi"/>
          <w:b/>
          <w:bCs/>
          <w:sz w:val="24"/>
          <w:szCs w:val="24"/>
        </w:rPr>
        <w:t xml:space="preserve"> </w:t>
      </w:r>
      <w:r w:rsidR="00736F39" w:rsidRPr="006B32E7">
        <w:rPr>
          <w:rFonts w:asciiTheme="majorBidi" w:hAnsiTheme="majorBidi" w:cstheme="majorBidi"/>
          <w:b/>
          <w:bCs/>
          <w:sz w:val="24"/>
          <w:szCs w:val="24"/>
        </w:rPr>
        <w:t>– 2017</w:t>
      </w:r>
      <w:r w:rsidR="008133C5" w:rsidRPr="006B32E7">
        <w:rPr>
          <w:rFonts w:asciiTheme="majorBidi" w:hAnsiTheme="majorBidi" w:cstheme="majorBidi"/>
          <w:b/>
          <w:bCs/>
          <w:sz w:val="24"/>
          <w:szCs w:val="24"/>
        </w:rPr>
        <w:t xml:space="preserve"> and 2019</w:t>
      </w:r>
      <w:r w:rsidR="00736F39" w:rsidRPr="006B32E7">
        <w:rPr>
          <w:rFonts w:asciiTheme="majorBidi" w:hAnsiTheme="majorBidi" w:cstheme="majorBidi"/>
          <w:b/>
          <w:bCs/>
          <w:sz w:val="24"/>
          <w:szCs w:val="24"/>
        </w:rPr>
        <w:t xml:space="preserve"> UK general election</w:t>
      </w:r>
      <w:r w:rsidR="008B4DAA" w:rsidRPr="006B32E7">
        <w:rPr>
          <w:rFonts w:asciiTheme="majorBidi" w:hAnsiTheme="majorBidi" w:cstheme="majorBidi"/>
          <w:b/>
          <w:bCs/>
          <w:sz w:val="24"/>
          <w:szCs w:val="24"/>
        </w:rPr>
        <w:t>s</w:t>
      </w:r>
    </w:p>
    <w:p w14:paraId="0A52455F" w14:textId="3E0D8062" w:rsidR="00736F39" w:rsidRPr="006B32E7" w:rsidRDefault="008133C5" w:rsidP="00A61A0B">
      <w:pPr>
        <w:jc w:val="center"/>
        <w:rPr>
          <w:rFonts w:asciiTheme="majorBidi" w:hAnsiTheme="majorBidi" w:cstheme="majorBidi"/>
          <w:b/>
          <w:bCs/>
          <w:sz w:val="24"/>
          <w:szCs w:val="24"/>
        </w:rPr>
      </w:pPr>
      <w:r w:rsidRPr="006B32E7">
        <w:rPr>
          <w:rFonts w:asciiTheme="majorBidi" w:hAnsiTheme="majorBidi" w:cstheme="majorBidi"/>
          <w:noProof/>
          <w:sz w:val="24"/>
          <w:szCs w:val="24"/>
        </w:rPr>
        <w:drawing>
          <wp:inline distT="0" distB="0" distL="0" distR="0" wp14:anchorId="56A14DEA" wp14:editId="51234D2C">
            <wp:extent cx="2720578" cy="1980000"/>
            <wp:effectExtent l="0" t="0" r="3810" b="1270"/>
            <wp:docPr id="17" name="Picture 1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histo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20578" cy="1980000"/>
                    </a:xfrm>
                    <a:prstGeom prst="rect">
                      <a:avLst/>
                    </a:prstGeom>
                  </pic:spPr>
                </pic:pic>
              </a:graphicData>
            </a:graphic>
          </wp:inline>
        </w:drawing>
      </w:r>
      <w:r w:rsidRPr="006B32E7">
        <w:rPr>
          <w:rFonts w:asciiTheme="majorBidi" w:hAnsiTheme="majorBidi" w:cstheme="majorBidi"/>
          <w:noProof/>
          <w:sz w:val="24"/>
          <w:szCs w:val="24"/>
        </w:rPr>
        <w:drawing>
          <wp:inline distT="0" distB="0" distL="0" distR="0" wp14:anchorId="26EF4093" wp14:editId="7B7792E4">
            <wp:extent cx="2720578" cy="1980000"/>
            <wp:effectExtent l="0" t="0" r="3810" b="1270"/>
            <wp:docPr id="18" name="Picture 1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20578" cy="1980000"/>
                    </a:xfrm>
                    <a:prstGeom prst="rect">
                      <a:avLst/>
                    </a:prstGeom>
                  </pic:spPr>
                </pic:pic>
              </a:graphicData>
            </a:graphic>
          </wp:inline>
        </w:drawing>
      </w:r>
      <w:r w:rsidRPr="006B32E7">
        <w:rPr>
          <w:rFonts w:asciiTheme="majorBidi" w:hAnsiTheme="majorBidi" w:cstheme="majorBidi"/>
          <w:noProof/>
          <w:sz w:val="24"/>
          <w:szCs w:val="24"/>
        </w:rPr>
        <w:drawing>
          <wp:inline distT="0" distB="0" distL="0" distR="0" wp14:anchorId="13EB8B1E" wp14:editId="2DAC177A">
            <wp:extent cx="2720578" cy="1980000"/>
            <wp:effectExtent l="0" t="0" r="3810" b="1270"/>
            <wp:docPr id="19" name="Picture 1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20578" cy="1980000"/>
                    </a:xfrm>
                    <a:prstGeom prst="rect">
                      <a:avLst/>
                    </a:prstGeom>
                  </pic:spPr>
                </pic:pic>
              </a:graphicData>
            </a:graphic>
          </wp:inline>
        </w:drawing>
      </w:r>
      <w:r w:rsidR="00736F39" w:rsidRPr="006B32E7">
        <w:rPr>
          <w:rFonts w:asciiTheme="majorBidi" w:hAnsiTheme="majorBidi" w:cstheme="majorBidi"/>
          <w:noProof/>
          <w:sz w:val="24"/>
          <w:szCs w:val="24"/>
        </w:rPr>
        <w:drawing>
          <wp:inline distT="0" distB="0" distL="0" distR="0" wp14:anchorId="444F8EFB" wp14:editId="3B2D10EB">
            <wp:extent cx="2720578" cy="1980000"/>
            <wp:effectExtent l="0" t="0" r="3810" b="1270"/>
            <wp:docPr id="6" name="Picture 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line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20578" cy="1980000"/>
                    </a:xfrm>
                    <a:prstGeom prst="rect">
                      <a:avLst/>
                    </a:prstGeom>
                  </pic:spPr>
                </pic:pic>
              </a:graphicData>
            </a:graphic>
          </wp:inline>
        </w:drawing>
      </w:r>
      <w:r w:rsidR="00736F39" w:rsidRPr="006B32E7">
        <w:rPr>
          <w:rFonts w:asciiTheme="majorBidi" w:hAnsiTheme="majorBidi" w:cstheme="majorBidi"/>
          <w:noProof/>
          <w:sz w:val="24"/>
          <w:szCs w:val="24"/>
        </w:rPr>
        <w:drawing>
          <wp:inline distT="0" distB="0" distL="0" distR="0" wp14:anchorId="4AEEEA20" wp14:editId="4A98B6E6">
            <wp:extent cx="2720578" cy="1980000"/>
            <wp:effectExtent l="0" t="0" r="3810" b="127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20578" cy="1980000"/>
                    </a:xfrm>
                    <a:prstGeom prst="rect">
                      <a:avLst/>
                    </a:prstGeom>
                  </pic:spPr>
                </pic:pic>
              </a:graphicData>
            </a:graphic>
          </wp:inline>
        </w:drawing>
      </w:r>
      <w:r w:rsidR="00736F39" w:rsidRPr="006B32E7">
        <w:rPr>
          <w:rFonts w:asciiTheme="majorBidi" w:hAnsiTheme="majorBidi" w:cstheme="majorBidi"/>
          <w:noProof/>
          <w:sz w:val="24"/>
          <w:szCs w:val="24"/>
        </w:rPr>
        <w:drawing>
          <wp:inline distT="0" distB="0" distL="0" distR="0" wp14:anchorId="5FAD7742" wp14:editId="1CC519C9">
            <wp:extent cx="2720578" cy="1980000"/>
            <wp:effectExtent l="0" t="0" r="3810" b="127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20578" cy="1980000"/>
                    </a:xfrm>
                    <a:prstGeom prst="rect">
                      <a:avLst/>
                    </a:prstGeom>
                  </pic:spPr>
                </pic:pic>
              </a:graphicData>
            </a:graphic>
          </wp:inline>
        </w:drawing>
      </w:r>
    </w:p>
    <w:p w14:paraId="672F8EE9" w14:textId="5917DF2B" w:rsidR="00736F39" w:rsidRPr="006B32E7" w:rsidRDefault="00736F39" w:rsidP="00A61A0B">
      <w:pPr>
        <w:spacing w:after="0" w:line="240" w:lineRule="auto"/>
        <w:rPr>
          <w:rFonts w:asciiTheme="majorBidi" w:hAnsiTheme="majorBidi" w:cstheme="majorBidi"/>
          <w:sz w:val="24"/>
          <w:szCs w:val="24"/>
        </w:rPr>
      </w:pPr>
      <w:r w:rsidRPr="006B32E7">
        <w:rPr>
          <w:rFonts w:asciiTheme="majorBidi" w:hAnsiTheme="majorBidi" w:cstheme="majorBidi"/>
          <w:sz w:val="24"/>
          <w:szCs w:val="24"/>
          <w:u w:val="single"/>
        </w:rPr>
        <w:t>Note</w:t>
      </w:r>
      <w:r w:rsidR="00A65158" w:rsidRPr="006B32E7">
        <w:rPr>
          <w:rFonts w:asciiTheme="majorBidi" w:hAnsiTheme="majorBidi" w:cstheme="majorBidi"/>
          <w:sz w:val="24"/>
          <w:szCs w:val="24"/>
          <w:u w:val="single"/>
        </w:rPr>
        <w:t>s</w:t>
      </w:r>
      <w:r w:rsidRPr="006B32E7">
        <w:rPr>
          <w:rFonts w:asciiTheme="majorBidi" w:hAnsiTheme="majorBidi" w:cstheme="majorBidi"/>
          <w:sz w:val="24"/>
          <w:szCs w:val="24"/>
        </w:rPr>
        <w:t xml:space="preserve">: </w:t>
      </w:r>
      <w:r w:rsidR="003B3ED3" w:rsidRPr="006B32E7">
        <w:rPr>
          <w:rFonts w:asciiTheme="majorBidi" w:hAnsiTheme="majorBidi" w:cstheme="majorBidi"/>
          <w:sz w:val="24"/>
          <w:szCs w:val="24"/>
        </w:rPr>
        <w:t>Figure A1</w:t>
      </w:r>
      <w:r w:rsidRPr="006B32E7">
        <w:rPr>
          <w:rFonts w:asciiTheme="majorBidi" w:hAnsiTheme="majorBidi" w:cstheme="majorBidi"/>
          <w:sz w:val="24"/>
          <w:szCs w:val="24"/>
        </w:rPr>
        <w:t xml:space="preserve"> shows Kernel densities of voter-self placements. Party labels are centered around the parties’ mean perceived position. V marks the Median Voter position on the issue. </w:t>
      </w:r>
    </w:p>
    <w:p w14:paraId="02032271" w14:textId="4DE6A85B" w:rsidR="001A6784" w:rsidRPr="006B32E7" w:rsidRDefault="001A6784" w:rsidP="00A61A0B">
      <w:pPr>
        <w:spacing w:after="0" w:line="360" w:lineRule="auto"/>
        <w:rPr>
          <w:rFonts w:asciiTheme="majorBidi" w:hAnsiTheme="majorBidi" w:cstheme="majorBidi"/>
          <w:sz w:val="24"/>
          <w:szCs w:val="24"/>
        </w:rPr>
      </w:pPr>
    </w:p>
    <w:p w14:paraId="36C48F33" w14:textId="0B1876F5" w:rsidR="00553319" w:rsidRPr="006B32E7" w:rsidRDefault="00553319" w:rsidP="001A6784">
      <w:pPr>
        <w:spacing w:after="0" w:line="240" w:lineRule="auto"/>
        <w:rPr>
          <w:rFonts w:asciiTheme="majorBidi" w:hAnsiTheme="majorBidi" w:cstheme="majorBidi"/>
          <w:sz w:val="24"/>
          <w:szCs w:val="24"/>
        </w:rPr>
      </w:pPr>
      <w:r w:rsidRPr="006B32E7">
        <w:rPr>
          <w:rFonts w:asciiTheme="majorBidi" w:hAnsiTheme="majorBidi" w:cstheme="majorBidi"/>
          <w:sz w:val="24"/>
          <w:szCs w:val="24"/>
        </w:rPr>
        <w:t xml:space="preserve">To assess the face-validity of </w:t>
      </w:r>
      <w:r w:rsidR="00A65158" w:rsidRPr="006B32E7">
        <w:rPr>
          <w:rFonts w:asciiTheme="majorBidi" w:hAnsiTheme="majorBidi" w:cstheme="majorBidi"/>
          <w:sz w:val="24"/>
          <w:szCs w:val="24"/>
        </w:rPr>
        <w:t xml:space="preserve">the estimated </w:t>
      </w:r>
      <w:r w:rsidRPr="006B32E7">
        <w:rPr>
          <w:rFonts w:asciiTheme="majorBidi" w:hAnsiTheme="majorBidi" w:cstheme="majorBidi"/>
          <w:sz w:val="24"/>
          <w:szCs w:val="24"/>
        </w:rPr>
        <w:t>party-specific intercepts as an approximation of parties’ valence image we turn to the descriptive statistics of valence</w:t>
      </w:r>
      <w:r w:rsidR="00E57877" w:rsidRPr="006B32E7">
        <w:rPr>
          <w:rFonts w:asciiTheme="majorBidi" w:hAnsiTheme="majorBidi" w:cstheme="majorBidi"/>
          <w:sz w:val="24"/>
          <w:szCs w:val="24"/>
        </w:rPr>
        <w:t>-</w:t>
      </w:r>
      <w:r w:rsidRPr="006B32E7">
        <w:rPr>
          <w:rFonts w:asciiTheme="majorBidi" w:hAnsiTheme="majorBidi" w:cstheme="majorBidi"/>
          <w:sz w:val="24"/>
          <w:szCs w:val="24"/>
        </w:rPr>
        <w:t xml:space="preserve">related questions in the BES data. We note, however, that these variables are not asked with respect to </w:t>
      </w:r>
      <w:r w:rsidRPr="006B32E7">
        <w:rPr>
          <w:rFonts w:asciiTheme="majorBidi" w:hAnsiTheme="majorBidi" w:cstheme="majorBidi"/>
          <w:i/>
          <w:iCs/>
          <w:sz w:val="24"/>
          <w:szCs w:val="24"/>
        </w:rPr>
        <w:t>all</w:t>
      </w:r>
      <w:r w:rsidRPr="006B32E7">
        <w:rPr>
          <w:rFonts w:asciiTheme="majorBidi" w:hAnsiTheme="majorBidi" w:cstheme="majorBidi"/>
          <w:sz w:val="24"/>
          <w:szCs w:val="24"/>
        </w:rPr>
        <w:t xml:space="preserve"> parties and t</w:t>
      </w:r>
      <w:r w:rsidR="00DD5DD6" w:rsidRPr="006B32E7">
        <w:rPr>
          <w:rFonts w:asciiTheme="majorBidi" w:hAnsiTheme="majorBidi" w:cstheme="majorBidi"/>
          <w:sz w:val="24"/>
          <w:szCs w:val="24"/>
        </w:rPr>
        <w:t xml:space="preserve">end to include </w:t>
      </w:r>
      <w:r w:rsidR="00E57877" w:rsidRPr="006B32E7">
        <w:rPr>
          <w:rFonts w:asciiTheme="majorBidi" w:hAnsiTheme="majorBidi" w:cstheme="majorBidi"/>
          <w:sz w:val="24"/>
          <w:szCs w:val="24"/>
        </w:rPr>
        <w:t xml:space="preserve">a </w:t>
      </w:r>
      <w:r w:rsidR="00DD5DD6" w:rsidRPr="006B32E7">
        <w:rPr>
          <w:rFonts w:asciiTheme="majorBidi" w:hAnsiTheme="majorBidi" w:cstheme="majorBidi"/>
          <w:sz w:val="24"/>
          <w:szCs w:val="24"/>
        </w:rPr>
        <w:t xml:space="preserve">relatively high percentage of missing data. Therefore, we are unable to include them as direct measures of </w:t>
      </w:r>
      <w:r w:rsidR="00E57877" w:rsidRPr="006B32E7">
        <w:rPr>
          <w:rFonts w:asciiTheme="majorBidi" w:hAnsiTheme="majorBidi" w:cstheme="majorBidi"/>
          <w:sz w:val="24"/>
          <w:szCs w:val="24"/>
        </w:rPr>
        <w:t xml:space="preserve">the </w:t>
      </w:r>
      <w:r w:rsidR="00DD5DD6" w:rsidRPr="006B32E7">
        <w:rPr>
          <w:rFonts w:asciiTheme="majorBidi" w:hAnsiTheme="majorBidi" w:cstheme="majorBidi"/>
          <w:sz w:val="24"/>
          <w:szCs w:val="24"/>
        </w:rPr>
        <w:t>parties’ valence image</w:t>
      </w:r>
      <w:r w:rsidR="00A65158" w:rsidRPr="006B32E7">
        <w:rPr>
          <w:rFonts w:asciiTheme="majorBidi" w:hAnsiTheme="majorBidi" w:cstheme="majorBidi"/>
          <w:sz w:val="24"/>
          <w:szCs w:val="24"/>
        </w:rPr>
        <w:t>s for the vote-choice models we estimate</w:t>
      </w:r>
      <w:r w:rsidR="00DD5DD6" w:rsidRPr="006B32E7">
        <w:rPr>
          <w:rFonts w:asciiTheme="majorBidi" w:hAnsiTheme="majorBidi" w:cstheme="majorBidi"/>
          <w:sz w:val="24"/>
          <w:szCs w:val="24"/>
        </w:rPr>
        <w:t xml:space="preserve">. </w:t>
      </w:r>
    </w:p>
    <w:p w14:paraId="4704B484" w14:textId="77777777" w:rsidR="00553319" w:rsidRPr="006B32E7" w:rsidRDefault="00553319" w:rsidP="001A6784">
      <w:pPr>
        <w:spacing w:after="0" w:line="240" w:lineRule="auto"/>
        <w:rPr>
          <w:rFonts w:asciiTheme="majorBidi" w:hAnsiTheme="majorBidi" w:cstheme="majorBidi"/>
          <w:sz w:val="24"/>
          <w:szCs w:val="24"/>
        </w:rPr>
      </w:pPr>
    </w:p>
    <w:p w14:paraId="0B043146" w14:textId="056846DB" w:rsidR="00F76362" w:rsidRPr="006B32E7" w:rsidRDefault="00D01257" w:rsidP="003B3ED3">
      <w:pPr>
        <w:spacing w:after="0" w:line="240" w:lineRule="auto"/>
        <w:rPr>
          <w:rFonts w:asciiTheme="majorBidi" w:hAnsiTheme="majorBidi" w:cstheme="majorBidi"/>
          <w:sz w:val="24"/>
          <w:szCs w:val="24"/>
        </w:rPr>
      </w:pPr>
      <w:r w:rsidRPr="006B32E7">
        <w:rPr>
          <w:rFonts w:asciiTheme="majorBidi" w:hAnsiTheme="majorBidi" w:cstheme="majorBidi"/>
          <w:sz w:val="24"/>
          <w:szCs w:val="24"/>
        </w:rPr>
        <w:t>The first valence</w:t>
      </w:r>
      <w:r w:rsidR="00E57877" w:rsidRPr="006B32E7">
        <w:rPr>
          <w:rFonts w:asciiTheme="majorBidi" w:hAnsiTheme="majorBidi" w:cstheme="majorBidi"/>
          <w:sz w:val="24"/>
          <w:szCs w:val="24"/>
        </w:rPr>
        <w:t>-</w:t>
      </w:r>
      <w:r w:rsidRPr="006B32E7">
        <w:rPr>
          <w:rFonts w:asciiTheme="majorBidi" w:hAnsiTheme="majorBidi" w:cstheme="majorBidi"/>
          <w:sz w:val="24"/>
          <w:szCs w:val="24"/>
        </w:rPr>
        <w:t xml:space="preserve">related indicator we </w:t>
      </w:r>
      <w:r w:rsidR="008F1254" w:rsidRPr="006B32E7">
        <w:rPr>
          <w:rFonts w:asciiTheme="majorBidi" w:hAnsiTheme="majorBidi" w:cstheme="majorBidi"/>
          <w:sz w:val="24"/>
          <w:szCs w:val="24"/>
        </w:rPr>
        <w:t>analyze</w:t>
      </w:r>
      <w:r w:rsidRPr="006B32E7">
        <w:rPr>
          <w:rFonts w:asciiTheme="majorBidi" w:hAnsiTheme="majorBidi" w:cstheme="majorBidi"/>
          <w:sz w:val="24"/>
          <w:szCs w:val="24"/>
        </w:rPr>
        <w:t xml:space="preserve"> is respondents’ answers to the question ‘Which party is best able to handle this issue?</w:t>
      </w:r>
      <w:r w:rsidR="00553319" w:rsidRPr="006B32E7">
        <w:rPr>
          <w:rFonts w:asciiTheme="majorBidi" w:hAnsiTheme="majorBidi" w:cstheme="majorBidi"/>
          <w:sz w:val="24"/>
          <w:szCs w:val="24"/>
        </w:rPr>
        <w:t xml:space="preserve"> </w:t>
      </w:r>
      <w:r w:rsidR="000D07C7" w:rsidRPr="006B32E7">
        <w:rPr>
          <w:rFonts w:asciiTheme="majorBidi" w:hAnsiTheme="majorBidi" w:cstheme="majorBidi"/>
          <w:sz w:val="24"/>
          <w:szCs w:val="24"/>
        </w:rPr>
        <w:t>We present the p</w:t>
      </w:r>
      <w:r w:rsidR="00C53D4D" w:rsidRPr="006B32E7">
        <w:rPr>
          <w:rFonts w:asciiTheme="majorBidi" w:hAnsiTheme="majorBidi" w:cstheme="majorBidi"/>
          <w:sz w:val="24"/>
          <w:szCs w:val="24"/>
        </w:rPr>
        <w:t>er</w:t>
      </w:r>
      <w:r w:rsidR="005123BE" w:rsidRPr="006B32E7">
        <w:rPr>
          <w:rFonts w:asciiTheme="majorBidi" w:hAnsiTheme="majorBidi" w:cstheme="majorBidi"/>
          <w:sz w:val="24"/>
          <w:szCs w:val="24"/>
        </w:rPr>
        <w:t>c</w:t>
      </w:r>
      <w:r w:rsidR="000D07C7" w:rsidRPr="006B32E7">
        <w:rPr>
          <w:rFonts w:asciiTheme="majorBidi" w:hAnsiTheme="majorBidi" w:cstheme="majorBidi"/>
          <w:sz w:val="24"/>
          <w:szCs w:val="24"/>
        </w:rPr>
        <w:t xml:space="preserve">entage of valid responses in </w:t>
      </w:r>
      <w:r w:rsidR="00AA757B" w:rsidRPr="006B32E7">
        <w:rPr>
          <w:rFonts w:asciiTheme="majorBidi" w:hAnsiTheme="majorBidi" w:cstheme="majorBidi"/>
          <w:sz w:val="24"/>
          <w:szCs w:val="24"/>
        </w:rPr>
        <w:t xml:space="preserve">Table </w:t>
      </w:r>
      <w:r w:rsidR="003B3ED3" w:rsidRPr="006B32E7">
        <w:rPr>
          <w:rFonts w:asciiTheme="majorBidi" w:hAnsiTheme="majorBidi" w:cstheme="majorBidi"/>
          <w:sz w:val="24"/>
          <w:szCs w:val="24"/>
        </w:rPr>
        <w:t>A2</w:t>
      </w:r>
      <w:r w:rsidR="00AA757B" w:rsidRPr="006B32E7">
        <w:rPr>
          <w:rFonts w:asciiTheme="majorBidi" w:hAnsiTheme="majorBidi" w:cstheme="majorBidi"/>
          <w:sz w:val="24"/>
          <w:szCs w:val="24"/>
        </w:rPr>
        <w:t>. A</w:t>
      </w:r>
      <w:r w:rsidR="000D07C7" w:rsidRPr="006B32E7">
        <w:rPr>
          <w:rFonts w:asciiTheme="majorBidi" w:hAnsiTheme="majorBidi" w:cstheme="majorBidi"/>
          <w:sz w:val="24"/>
          <w:szCs w:val="24"/>
        </w:rPr>
        <w:t xml:space="preserve">s one can see, in 2017 the two major parties are perceived as significantly more </w:t>
      </w:r>
      <w:r w:rsidR="000D07C7" w:rsidRPr="006B32E7">
        <w:rPr>
          <w:rFonts w:asciiTheme="majorBidi" w:hAnsiTheme="majorBidi" w:cstheme="majorBidi"/>
          <w:sz w:val="24"/>
          <w:szCs w:val="24"/>
        </w:rPr>
        <w:lastRenderedPageBreak/>
        <w:t>competent than the other four parties, w</w:t>
      </w:r>
      <w:r w:rsidR="008F1254" w:rsidRPr="006B32E7">
        <w:rPr>
          <w:rFonts w:asciiTheme="majorBidi" w:hAnsiTheme="majorBidi" w:cstheme="majorBidi"/>
          <w:sz w:val="24"/>
          <w:szCs w:val="24"/>
        </w:rPr>
        <w:t>ith</w:t>
      </w:r>
      <w:r w:rsidR="000D07C7" w:rsidRPr="006B32E7">
        <w:rPr>
          <w:rFonts w:asciiTheme="majorBidi" w:hAnsiTheme="majorBidi" w:cstheme="majorBidi"/>
          <w:sz w:val="24"/>
          <w:szCs w:val="24"/>
        </w:rPr>
        <w:t xml:space="preserve"> the Conservatives having a small advantage relative to </w:t>
      </w:r>
      <w:proofErr w:type="spellStart"/>
      <w:r w:rsidR="000D07C7" w:rsidRPr="006B32E7">
        <w:rPr>
          <w:rFonts w:asciiTheme="majorBidi" w:hAnsiTheme="majorBidi" w:cstheme="majorBidi"/>
          <w:sz w:val="24"/>
          <w:szCs w:val="24"/>
        </w:rPr>
        <w:t>Labour</w:t>
      </w:r>
      <w:proofErr w:type="spellEnd"/>
      <w:r w:rsidR="000D07C7" w:rsidRPr="006B32E7">
        <w:rPr>
          <w:rFonts w:asciiTheme="majorBidi" w:hAnsiTheme="majorBidi" w:cstheme="majorBidi"/>
          <w:sz w:val="24"/>
          <w:szCs w:val="24"/>
        </w:rPr>
        <w:t xml:space="preserve">. </w:t>
      </w:r>
      <w:r w:rsidRPr="006B32E7">
        <w:rPr>
          <w:rFonts w:asciiTheme="majorBidi" w:hAnsiTheme="majorBidi" w:cstheme="majorBidi"/>
          <w:sz w:val="24"/>
          <w:szCs w:val="24"/>
        </w:rPr>
        <w:t xml:space="preserve">In 2019 there is a clear competence advantage for the Conservative party over all other parties, while </w:t>
      </w:r>
      <w:proofErr w:type="spellStart"/>
      <w:r w:rsidRPr="006B32E7">
        <w:rPr>
          <w:rFonts w:asciiTheme="majorBidi" w:hAnsiTheme="majorBidi" w:cstheme="majorBidi"/>
          <w:sz w:val="24"/>
          <w:szCs w:val="24"/>
        </w:rPr>
        <w:t>Labour</w:t>
      </w:r>
      <w:proofErr w:type="spellEnd"/>
      <w:r w:rsidRPr="006B32E7">
        <w:rPr>
          <w:rFonts w:asciiTheme="majorBidi" w:hAnsiTheme="majorBidi" w:cstheme="majorBidi"/>
          <w:sz w:val="24"/>
          <w:szCs w:val="24"/>
        </w:rPr>
        <w:t xml:space="preserve"> is disadvantaged relative to the Conservatives, but advantaged relative to all other parties. </w:t>
      </w:r>
      <w:r w:rsidR="00AA757B" w:rsidRPr="006B32E7">
        <w:rPr>
          <w:rFonts w:asciiTheme="majorBidi" w:hAnsiTheme="majorBidi" w:cstheme="majorBidi"/>
          <w:sz w:val="24"/>
          <w:szCs w:val="24"/>
        </w:rPr>
        <w:t>These responses are also consistent with our party-specific estimations</w:t>
      </w:r>
      <w:r w:rsidR="00421762" w:rsidRPr="006B32E7">
        <w:rPr>
          <w:rFonts w:asciiTheme="majorBidi" w:hAnsiTheme="majorBidi" w:cstheme="majorBidi"/>
          <w:sz w:val="24"/>
          <w:szCs w:val="24"/>
        </w:rPr>
        <w:t xml:space="preserve"> (intercepts)</w:t>
      </w:r>
      <w:r w:rsidR="00AA757B" w:rsidRPr="006B32E7">
        <w:rPr>
          <w:rFonts w:asciiTheme="majorBidi" w:hAnsiTheme="majorBidi" w:cstheme="majorBidi"/>
          <w:sz w:val="24"/>
          <w:szCs w:val="24"/>
        </w:rPr>
        <w:t xml:space="preserve"> as </w:t>
      </w:r>
      <w:r w:rsidR="00421762" w:rsidRPr="006B32E7">
        <w:rPr>
          <w:rFonts w:asciiTheme="majorBidi" w:hAnsiTheme="majorBidi" w:cstheme="majorBidi"/>
          <w:sz w:val="24"/>
          <w:szCs w:val="24"/>
        </w:rPr>
        <w:t>proxies</w:t>
      </w:r>
      <w:r w:rsidR="00AA757B" w:rsidRPr="006B32E7">
        <w:rPr>
          <w:rFonts w:asciiTheme="majorBidi" w:hAnsiTheme="majorBidi" w:cstheme="majorBidi"/>
          <w:sz w:val="24"/>
          <w:szCs w:val="24"/>
        </w:rPr>
        <w:t xml:space="preserve"> for valence, as can be seen in Figure A2.</w:t>
      </w:r>
    </w:p>
    <w:p w14:paraId="1760A0A1" w14:textId="544C37C4" w:rsidR="003B3ED3" w:rsidRPr="006B32E7" w:rsidRDefault="003B3ED3" w:rsidP="003B3ED3">
      <w:pPr>
        <w:spacing w:after="0" w:line="240" w:lineRule="auto"/>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t xml:space="preserve"> </w:t>
      </w:r>
    </w:p>
    <w:p w14:paraId="66D0DBAB" w14:textId="77777777" w:rsidR="003B3ED3" w:rsidRPr="006B32E7" w:rsidRDefault="003B3ED3" w:rsidP="003B3ED3">
      <w:pPr>
        <w:spacing w:after="0" w:line="240" w:lineRule="auto"/>
        <w:rPr>
          <w:rFonts w:asciiTheme="majorBidi" w:eastAsia="Times New Roman" w:hAnsiTheme="majorBidi" w:cstheme="majorBidi"/>
          <w:b/>
          <w:bCs/>
          <w:sz w:val="24"/>
          <w:szCs w:val="24"/>
        </w:rPr>
      </w:pPr>
    </w:p>
    <w:p w14:paraId="434041D1" w14:textId="1A3C1518" w:rsidR="003B3ED3" w:rsidRPr="006B32E7" w:rsidRDefault="003B3ED3" w:rsidP="00360704">
      <w:pPr>
        <w:spacing w:after="0" w:line="240" w:lineRule="auto"/>
        <w:jc w:val="center"/>
        <w:rPr>
          <w:rFonts w:asciiTheme="majorBidi" w:hAnsiTheme="majorBidi" w:cstheme="majorBidi"/>
          <w:b/>
          <w:bCs/>
          <w:sz w:val="24"/>
          <w:szCs w:val="24"/>
        </w:rPr>
      </w:pPr>
      <w:r w:rsidRPr="006B32E7">
        <w:rPr>
          <w:rFonts w:asciiTheme="majorBidi" w:eastAsia="Times New Roman" w:hAnsiTheme="majorBidi" w:cstheme="majorBidi"/>
          <w:b/>
          <w:bCs/>
          <w:sz w:val="24"/>
          <w:szCs w:val="24"/>
        </w:rPr>
        <w:t xml:space="preserve">Table </w:t>
      </w:r>
      <w:r w:rsidR="006330A3" w:rsidRPr="006B32E7">
        <w:rPr>
          <w:rFonts w:asciiTheme="majorBidi" w:eastAsia="Times New Roman" w:hAnsiTheme="majorBidi" w:cstheme="majorBidi"/>
          <w:b/>
          <w:bCs/>
          <w:sz w:val="24"/>
          <w:szCs w:val="24"/>
        </w:rPr>
        <w:t>A2</w:t>
      </w:r>
      <w:r w:rsidRPr="006B32E7">
        <w:rPr>
          <w:rFonts w:asciiTheme="majorBidi" w:eastAsia="Times New Roman" w:hAnsiTheme="majorBidi" w:cstheme="majorBidi"/>
          <w:b/>
          <w:bCs/>
          <w:sz w:val="24"/>
          <w:szCs w:val="24"/>
        </w:rPr>
        <w:t xml:space="preserve">. </w:t>
      </w:r>
      <w:r w:rsidRPr="006B32E7">
        <w:rPr>
          <w:rFonts w:asciiTheme="majorBidi" w:hAnsiTheme="majorBidi" w:cstheme="majorBidi"/>
          <w:b/>
          <w:bCs/>
          <w:sz w:val="24"/>
          <w:szCs w:val="24"/>
        </w:rPr>
        <w:t>Party competence on the most important issue (% of valid responses)</w:t>
      </w:r>
    </w:p>
    <w:p w14:paraId="1329C459" w14:textId="77777777" w:rsidR="003B3ED3" w:rsidRPr="006B32E7" w:rsidRDefault="003B3ED3" w:rsidP="003B3ED3">
      <w:pPr>
        <w:spacing w:after="0" w:line="240" w:lineRule="auto"/>
        <w:rPr>
          <w:rFonts w:asciiTheme="majorBidi" w:hAnsiTheme="majorBidi" w:cstheme="majorBidi"/>
          <w:sz w:val="24"/>
          <w:szCs w:val="24"/>
        </w:rPr>
      </w:pPr>
    </w:p>
    <w:tbl>
      <w:tblPr>
        <w:tblW w:w="0" w:type="auto"/>
        <w:jc w:val="center"/>
        <w:tblLayout w:type="fixed"/>
        <w:tblCellMar>
          <w:left w:w="75" w:type="dxa"/>
          <w:right w:w="75" w:type="dxa"/>
        </w:tblCellMar>
        <w:tblLook w:val="04A0" w:firstRow="1" w:lastRow="0" w:firstColumn="1" w:lastColumn="0" w:noHBand="0" w:noVBand="1"/>
      </w:tblPr>
      <w:tblGrid>
        <w:gridCol w:w="2174"/>
        <w:gridCol w:w="1181"/>
        <w:gridCol w:w="1182"/>
      </w:tblGrid>
      <w:tr w:rsidR="003B3ED3" w:rsidRPr="006B32E7" w14:paraId="68A67004" w14:textId="77777777" w:rsidTr="00AF63D7">
        <w:trPr>
          <w:jc w:val="center"/>
        </w:trPr>
        <w:tc>
          <w:tcPr>
            <w:tcW w:w="2174" w:type="dxa"/>
            <w:hideMark/>
          </w:tcPr>
          <w:p w14:paraId="445E4081" w14:textId="77777777" w:rsidR="003B3ED3" w:rsidRPr="006B32E7" w:rsidRDefault="003B3ED3" w:rsidP="00AF63D7">
            <w:pPr>
              <w:spacing w:after="0" w:line="240" w:lineRule="auto"/>
              <w:rPr>
                <w:rFonts w:asciiTheme="majorBidi" w:hAnsiTheme="majorBidi" w:cstheme="majorBidi"/>
                <w:b/>
                <w:bCs/>
                <w:sz w:val="24"/>
                <w:szCs w:val="24"/>
              </w:rPr>
            </w:pPr>
          </w:p>
        </w:tc>
        <w:tc>
          <w:tcPr>
            <w:tcW w:w="1181" w:type="dxa"/>
          </w:tcPr>
          <w:p w14:paraId="6EDD7B36"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2017</w:t>
            </w:r>
          </w:p>
        </w:tc>
        <w:tc>
          <w:tcPr>
            <w:tcW w:w="1182" w:type="dxa"/>
          </w:tcPr>
          <w:p w14:paraId="41CCCB77"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2019</w:t>
            </w:r>
          </w:p>
        </w:tc>
      </w:tr>
      <w:tr w:rsidR="003B3ED3" w:rsidRPr="006B32E7" w14:paraId="2E1348FD" w14:textId="77777777" w:rsidTr="00AF63D7">
        <w:trPr>
          <w:jc w:val="center"/>
        </w:trPr>
        <w:tc>
          <w:tcPr>
            <w:tcW w:w="2174" w:type="dxa"/>
          </w:tcPr>
          <w:p w14:paraId="542436D9"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Conservative</w:t>
            </w:r>
          </w:p>
        </w:tc>
        <w:tc>
          <w:tcPr>
            <w:tcW w:w="1181" w:type="dxa"/>
          </w:tcPr>
          <w:p w14:paraId="0C59042B"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50%</w:t>
            </w:r>
          </w:p>
        </w:tc>
        <w:tc>
          <w:tcPr>
            <w:tcW w:w="1182" w:type="dxa"/>
          </w:tcPr>
          <w:p w14:paraId="4E019739"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59%</w:t>
            </w:r>
          </w:p>
        </w:tc>
      </w:tr>
      <w:tr w:rsidR="003B3ED3" w:rsidRPr="006B32E7" w14:paraId="1746847E" w14:textId="77777777" w:rsidTr="00AF63D7">
        <w:trPr>
          <w:jc w:val="center"/>
        </w:trPr>
        <w:tc>
          <w:tcPr>
            <w:tcW w:w="2174" w:type="dxa"/>
          </w:tcPr>
          <w:p w14:paraId="34E3DF3D" w14:textId="77777777" w:rsidR="003B3ED3" w:rsidRPr="006B32E7" w:rsidRDefault="003B3ED3" w:rsidP="00AF63D7">
            <w:pPr>
              <w:spacing w:after="0" w:line="240" w:lineRule="auto"/>
              <w:rPr>
                <w:rFonts w:asciiTheme="majorBidi" w:hAnsiTheme="majorBidi" w:cstheme="majorBidi"/>
                <w:sz w:val="24"/>
                <w:szCs w:val="24"/>
              </w:rPr>
            </w:pPr>
            <w:proofErr w:type="spellStart"/>
            <w:r w:rsidRPr="006B32E7">
              <w:rPr>
                <w:rFonts w:asciiTheme="majorBidi" w:hAnsiTheme="majorBidi" w:cstheme="majorBidi"/>
                <w:sz w:val="24"/>
                <w:szCs w:val="24"/>
              </w:rPr>
              <w:t>Labour</w:t>
            </w:r>
            <w:proofErr w:type="spellEnd"/>
          </w:p>
        </w:tc>
        <w:tc>
          <w:tcPr>
            <w:tcW w:w="1181" w:type="dxa"/>
          </w:tcPr>
          <w:p w14:paraId="24F7EC05"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40%</w:t>
            </w:r>
          </w:p>
        </w:tc>
        <w:tc>
          <w:tcPr>
            <w:tcW w:w="1182" w:type="dxa"/>
          </w:tcPr>
          <w:p w14:paraId="562652E2"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24%</w:t>
            </w:r>
          </w:p>
        </w:tc>
      </w:tr>
      <w:tr w:rsidR="003B3ED3" w:rsidRPr="006B32E7" w14:paraId="2F28F626" w14:textId="77777777" w:rsidTr="00AF63D7">
        <w:trPr>
          <w:jc w:val="center"/>
        </w:trPr>
        <w:tc>
          <w:tcPr>
            <w:tcW w:w="2174" w:type="dxa"/>
          </w:tcPr>
          <w:p w14:paraId="075587D4" w14:textId="77777777" w:rsidR="003B3ED3" w:rsidRPr="006B32E7" w:rsidRDefault="003B3ED3" w:rsidP="00AF63D7">
            <w:pPr>
              <w:spacing w:after="0" w:line="240" w:lineRule="auto"/>
              <w:rPr>
                <w:rFonts w:asciiTheme="majorBidi" w:hAnsiTheme="majorBidi" w:cstheme="majorBidi"/>
                <w:sz w:val="24"/>
                <w:szCs w:val="24"/>
              </w:rPr>
            </w:pPr>
            <w:proofErr w:type="spellStart"/>
            <w:r w:rsidRPr="006B32E7">
              <w:rPr>
                <w:rFonts w:asciiTheme="majorBidi" w:hAnsiTheme="majorBidi" w:cstheme="majorBidi"/>
                <w:sz w:val="24"/>
                <w:szCs w:val="24"/>
              </w:rPr>
              <w:t>LibDem</w:t>
            </w:r>
            <w:proofErr w:type="spellEnd"/>
          </w:p>
        </w:tc>
        <w:tc>
          <w:tcPr>
            <w:tcW w:w="1181" w:type="dxa"/>
          </w:tcPr>
          <w:p w14:paraId="77489060"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4%</w:t>
            </w:r>
          </w:p>
        </w:tc>
        <w:tc>
          <w:tcPr>
            <w:tcW w:w="1182" w:type="dxa"/>
          </w:tcPr>
          <w:p w14:paraId="35D7B434"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5%</w:t>
            </w:r>
          </w:p>
        </w:tc>
      </w:tr>
      <w:tr w:rsidR="003B3ED3" w:rsidRPr="006B32E7" w14:paraId="346708DB" w14:textId="77777777" w:rsidTr="00AF63D7">
        <w:trPr>
          <w:jc w:val="center"/>
        </w:trPr>
        <w:tc>
          <w:tcPr>
            <w:tcW w:w="2174" w:type="dxa"/>
          </w:tcPr>
          <w:p w14:paraId="5177DFAD"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Greens</w:t>
            </w:r>
          </w:p>
        </w:tc>
        <w:tc>
          <w:tcPr>
            <w:tcW w:w="1181" w:type="dxa"/>
          </w:tcPr>
          <w:p w14:paraId="7ECCE1CF"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1%</w:t>
            </w:r>
          </w:p>
        </w:tc>
        <w:tc>
          <w:tcPr>
            <w:tcW w:w="1182" w:type="dxa"/>
          </w:tcPr>
          <w:p w14:paraId="14FFCCF8"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6%</w:t>
            </w:r>
          </w:p>
        </w:tc>
      </w:tr>
      <w:tr w:rsidR="003B3ED3" w:rsidRPr="006B32E7" w14:paraId="4A3E4C1D" w14:textId="77777777" w:rsidTr="00AF63D7">
        <w:trPr>
          <w:jc w:val="center"/>
        </w:trPr>
        <w:tc>
          <w:tcPr>
            <w:tcW w:w="2174" w:type="dxa"/>
          </w:tcPr>
          <w:p w14:paraId="6FCB8D53"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SNP</w:t>
            </w:r>
          </w:p>
        </w:tc>
        <w:tc>
          <w:tcPr>
            <w:tcW w:w="1181" w:type="dxa"/>
          </w:tcPr>
          <w:p w14:paraId="6EF9AC33"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2%</w:t>
            </w:r>
          </w:p>
        </w:tc>
        <w:tc>
          <w:tcPr>
            <w:tcW w:w="1182" w:type="dxa"/>
          </w:tcPr>
          <w:p w14:paraId="7B5014E3"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4%</w:t>
            </w:r>
          </w:p>
        </w:tc>
      </w:tr>
      <w:tr w:rsidR="003B3ED3" w:rsidRPr="006B32E7" w14:paraId="737D728D" w14:textId="77777777" w:rsidTr="00AF63D7">
        <w:trPr>
          <w:jc w:val="center"/>
        </w:trPr>
        <w:tc>
          <w:tcPr>
            <w:tcW w:w="2174" w:type="dxa"/>
          </w:tcPr>
          <w:p w14:paraId="52FAD3EB"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UKIP/Brexit</w:t>
            </w:r>
          </w:p>
        </w:tc>
        <w:tc>
          <w:tcPr>
            <w:tcW w:w="1181" w:type="dxa"/>
          </w:tcPr>
          <w:p w14:paraId="7BA0C0F9" w14:textId="77777777" w:rsidR="003B3ED3" w:rsidRPr="006B32E7" w:rsidRDefault="003B3ED3" w:rsidP="00AF63D7">
            <w:pPr>
              <w:spacing w:after="0" w:line="240" w:lineRule="auto"/>
              <w:rPr>
                <w:rFonts w:asciiTheme="majorBidi" w:hAnsiTheme="majorBidi" w:cstheme="majorBidi"/>
                <w:sz w:val="24"/>
                <w:szCs w:val="24"/>
              </w:rPr>
            </w:pPr>
            <w:r w:rsidRPr="006B32E7">
              <w:rPr>
                <w:rFonts w:asciiTheme="majorBidi" w:hAnsiTheme="majorBidi" w:cstheme="majorBidi"/>
                <w:sz w:val="24"/>
                <w:szCs w:val="24"/>
              </w:rPr>
              <w:t>3%</w:t>
            </w:r>
          </w:p>
        </w:tc>
        <w:tc>
          <w:tcPr>
            <w:tcW w:w="1182" w:type="dxa"/>
          </w:tcPr>
          <w:p w14:paraId="61181228" w14:textId="77777777" w:rsidR="003B3ED3" w:rsidRPr="006B32E7" w:rsidRDefault="003B3ED3" w:rsidP="00AF63D7">
            <w:pPr>
              <w:spacing w:after="0" w:line="240" w:lineRule="auto"/>
              <w:rPr>
                <w:rFonts w:asciiTheme="majorBidi" w:hAnsiTheme="majorBidi" w:cstheme="majorBidi"/>
                <w:sz w:val="24"/>
                <w:szCs w:val="24"/>
                <w:rtl/>
                <w:lang w:bidi="he-IL"/>
              </w:rPr>
            </w:pPr>
            <w:r w:rsidRPr="006B32E7">
              <w:rPr>
                <w:rFonts w:asciiTheme="majorBidi" w:hAnsiTheme="majorBidi" w:cstheme="majorBidi"/>
                <w:sz w:val="24"/>
                <w:szCs w:val="24"/>
              </w:rPr>
              <w:t>1%</w:t>
            </w:r>
          </w:p>
        </w:tc>
      </w:tr>
    </w:tbl>
    <w:p w14:paraId="2A564181" w14:textId="603144FF" w:rsidR="00AA757B" w:rsidRPr="006B32E7" w:rsidRDefault="00AA757B" w:rsidP="001A6784">
      <w:pPr>
        <w:spacing w:after="0" w:line="240" w:lineRule="auto"/>
        <w:rPr>
          <w:rFonts w:asciiTheme="majorBidi" w:hAnsiTheme="majorBidi" w:cstheme="majorBidi"/>
          <w:sz w:val="24"/>
          <w:szCs w:val="24"/>
        </w:rPr>
      </w:pPr>
      <w:r w:rsidRPr="006B32E7">
        <w:rPr>
          <w:rFonts w:asciiTheme="majorBidi" w:hAnsiTheme="majorBidi" w:cstheme="majorBidi"/>
          <w:sz w:val="24"/>
          <w:szCs w:val="24"/>
        </w:rPr>
        <w:t xml:space="preserve"> </w:t>
      </w:r>
    </w:p>
    <w:p w14:paraId="278228A4" w14:textId="77777777" w:rsidR="00AA757B" w:rsidRPr="006B32E7" w:rsidRDefault="00AA757B" w:rsidP="001A6784">
      <w:pPr>
        <w:spacing w:after="0" w:line="240" w:lineRule="auto"/>
        <w:rPr>
          <w:rFonts w:asciiTheme="majorBidi" w:hAnsiTheme="majorBidi" w:cstheme="majorBidi"/>
          <w:sz w:val="24"/>
          <w:szCs w:val="24"/>
        </w:rPr>
      </w:pPr>
    </w:p>
    <w:p w14:paraId="5CB2662C" w14:textId="77777777" w:rsidR="005123BE" w:rsidRPr="006B32E7" w:rsidRDefault="005123BE" w:rsidP="005123BE">
      <w:pPr>
        <w:spacing w:after="0" w:line="240" w:lineRule="auto"/>
        <w:jc w:val="center"/>
        <w:rPr>
          <w:rFonts w:asciiTheme="majorBidi" w:eastAsia="Times New Roman" w:hAnsiTheme="majorBidi" w:cstheme="majorBidi"/>
          <w:b/>
          <w:bCs/>
          <w:sz w:val="24"/>
          <w:szCs w:val="24"/>
        </w:rPr>
      </w:pPr>
    </w:p>
    <w:p w14:paraId="4306818C" w14:textId="77777777" w:rsidR="005123BE" w:rsidRPr="006B32E7" w:rsidRDefault="005123BE" w:rsidP="005123BE">
      <w:pPr>
        <w:spacing w:after="0" w:line="360" w:lineRule="auto"/>
        <w:jc w:val="center"/>
        <w:rPr>
          <w:rFonts w:asciiTheme="majorBidi" w:hAnsiTheme="majorBidi" w:cstheme="majorBidi"/>
          <w:b/>
          <w:bCs/>
          <w:sz w:val="24"/>
          <w:szCs w:val="24"/>
        </w:rPr>
      </w:pPr>
      <w:r w:rsidRPr="006B32E7">
        <w:rPr>
          <w:rFonts w:asciiTheme="majorBidi" w:eastAsia="Times New Roman" w:hAnsiTheme="majorBidi" w:cstheme="majorBidi"/>
          <w:b/>
          <w:bCs/>
          <w:sz w:val="24"/>
          <w:szCs w:val="24"/>
        </w:rPr>
        <w:t xml:space="preserve">Figure A2. </w:t>
      </w:r>
      <w:r w:rsidRPr="006B32E7">
        <w:rPr>
          <w:rFonts w:asciiTheme="majorBidi" w:hAnsiTheme="majorBidi" w:cstheme="majorBidi"/>
          <w:b/>
          <w:bCs/>
          <w:sz w:val="24"/>
          <w:szCs w:val="24"/>
        </w:rPr>
        <w:t>Issue Salience Model (all parties)</w:t>
      </w:r>
    </w:p>
    <w:p w14:paraId="6BA4B059" w14:textId="77777777" w:rsidR="005123BE" w:rsidRPr="006B32E7" w:rsidRDefault="005123BE" w:rsidP="005123BE">
      <w:pPr>
        <w:jc w:val="center"/>
        <w:rPr>
          <w:rFonts w:asciiTheme="majorBidi" w:hAnsiTheme="majorBidi" w:cstheme="majorBidi"/>
          <w:sz w:val="24"/>
          <w:szCs w:val="24"/>
        </w:rPr>
      </w:pPr>
      <w:r w:rsidRPr="006B32E7">
        <w:rPr>
          <w:rFonts w:asciiTheme="majorBidi" w:eastAsia="Times New Roman" w:hAnsiTheme="majorBidi" w:cstheme="majorBidi"/>
          <w:b/>
          <w:bCs/>
          <w:noProof/>
          <w:sz w:val="24"/>
          <w:szCs w:val="24"/>
        </w:rPr>
        <w:drawing>
          <wp:inline distT="0" distB="0" distL="0" distR="0" wp14:anchorId="3A63E872" wp14:editId="25D94232">
            <wp:extent cx="3957808" cy="2880000"/>
            <wp:effectExtent l="0" t="0" r="5080" b="0"/>
            <wp:docPr id="14" name="Picture 1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scatter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957808" cy="2880000"/>
                    </a:xfrm>
                    <a:prstGeom prst="rect">
                      <a:avLst/>
                    </a:prstGeom>
                  </pic:spPr>
                </pic:pic>
              </a:graphicData>
            </a:graphic>
          </wp:inline>
        </w:drawing>
      </w:r>
    </w:p>
    <w:p w14:paraId="280E3407" w14:textId="77777777" w:rsidR="005123BE" w:rsidRPr="006B32E7" w:rsidRDefault="005123BE" w:rsidP="005123BE">
      <w:pPr>
        <w:ind w:left="720"/>
        <w:rPr>
          <w:rFonts w:asciiTheme="majorBidi" w:hAnsiTheme="majorBidi" w:cstheme="majorBidi"/>
          <w:sz w:val="24"/>
          <w:szCs w:val="24"/>
        </w:rPr>
      </w:pPr>
      <w:r w:rsidRPr="006B32E7">
        <w:rPr>
          <w:rFonts w:asciiTheme="majorBidi" w:hAnsiTheme="majorBidi" w:cstheme="majorBidi"/>
          <w:sz w:val="24"/>
          <w:szCs w:val="24"/>
        </w:rPr>
        <w:t xml:space="preserve">Note: This Figure shows conditional logit estimations of the voting model described in the main text. The dependent variable in these models is respondents’ reported vote choice. Nodes show conditional logit log-odds coefficients. Bars show 95% confidence intervals. Model information: </w:t>
      </w:r>
      <w:r w:rsidRPr="006B32E7">
        <w:rPr>
          <w:rFonts w:asciiTheme="majorBidi" w:hAnsiTheme="majorBidi" w:cstheme="majorBidi"/>
          <w:sz w:val="24"/>
          <w:szCs w:val="24"/>
        </w:rPr>
        <w:br/>
        <w:t>2017: Log likelihood = -1351.7, N=1451, Pseudo R</w:t>
      </w:r>
      <w:r w:rsidRPr="006B32E7">
        <w:rPr>
          <w:rFonts w:asciiTheme="majorBidi" w:hAnsiTheme="majorBidi" w:cstheme="majorBidi"/>
          <w:sz w:val="24"/>
          <w:szCs w:val="24"/>
          <w:vertAlign w:val="superscript"/>
        </w:rPr>
        <w:t>2</w:t>
      </w:r>
      <w:r w:rsidRPr="006B32E7">
        <w:rPr>
          <w:rFonts w:asciiTheme="majorBidi" w:hAnsiTheme="majorBidi" w:cstheme="majorBidi"/>
          <w:sz w:val="24"/>
          <w:szCs w:val="24"/>
        </w:rPr>
        <w:t>=0.48</w:t>
      </w:r>
      <w:r w:rsidRPr="006B32E7">
        <w:rPr>
          <w:rFonts w:asciiTheme="majorBidi" w:hAnsiTheme="majorBidi" w:cstheme="majorBidi"/>
          <w:sz w:val="24"/>
          <w:szCs w:val="24"/>
        </w:rPr>
        <w:br/>
        <w:t>2019: Log likelihood = -2151.1, N=2208, Pseudo R</w:t>
      </w:r>
      <w:r w:rsidRPr="006B32E7">
        <w:rPr>
          <w:rFonts w:asciiTheme="majorBidi" w:hAnsiTheme="majorBidi" w:cstheme="majorBidi"/>
          <w:sz w:val="24"/>
          <w:szCs w:val="24"/>
          <w:vertAlign w:val="superscript"/>
        </w:rPr>
        <w:t>2</w:t>
      </w:r>
      <w:r w:rsidRPr="006B32E7">
        <w:rPr>
          <w:rFonts w:asciiTheme="majorBidi" w:hAnsiTheme="majorBidi" w:cstheme="majorBidi"/>
          <w:sz w:val="24"/>
          <w:szCs w:val="24"/>
        </w:rPr>
        <w:t>=0.46</w:t>
      </w:r>
    </w:p>
    <w:p w14:paraId="43EEC763" w14:textId="77777777" w:rsidR="005123BE" w:rsidRPr="006B32E7" w:rsidRDefault="005123BE" w:rsidP="005123BE">
      <w:pPr>
        <w:rPr>
          <w:rFonts w:asciiTheme="majorBidi" w:eastAsia="Times New Roman" w:hAnsiTheme="majorBidi" w:cstheme="majorBidi"/>
          <w:b/>
          <w:bCs/>
          <w:sz w:val="24"/>
          <w:szCs w:val="24"/>
        </w:rPr>
      </w:pPr>
    </w:p>
    <w:p w14:paraId="45A747C2" w14:textId="77777777" w:rsidR="00F76362" w:rsidRPr="006B32E7" w:rsidRDefault="00F76362" w:rsidP="00AA757B">
      <w:pPr>
        <w:spacing w:after="0" w:line="240" w:lineRule="auto"/>
        <w:rPr>
          <w:rFonts w:asciiTheme="majorBidi" w:hAnsiTheme="majorBidi" w:cstheme="majorBidi"/>
          <w:sz w:val="24"/>
          <w:szCs w:val="24"/>
        </w:rPr>
      </w:pPr>
    </w:p>
    <w:p w14:paraId="24D581FA" w14:textId="25ED685F" w:rsidR="00553319" w:rsidRPr="006B32E7" w:rsidRDefault="00AA757B" w:rsidP="00AA757B">
      <w:pPr>
        <w:spacing w:after="0" w:line="240" w:lineRule="auto"/>
        <w:rPr>
          <w:rFonts w:asciiTheme="majorBidi" w:hAnsiTheme="majorBidi" w:cstheme="majorBidi"/>
          <w:sz w:val="24"/>
          <w:szCs w:val="24"/>
        </w:rPr>
      </w:pPr>
      <w:r w:rsidRPr="006B32E7">
        <w:rPr>
          <w:rFonts w:asciiTheme="majorBidi" w:hAnsiTheme="majorBidi" w:cstheme="majorBidi"/>
          <w:sz w:val="24"/>
          <w:szCs w:val="24"/>
        </w:rPr>
        <w:t>The second valence</w:t>
      </w:r>
      <w:r w:rsidR="00E57877" w:rsidRPr="006B32E7">
        <w:rPr>
          <w:rFonts w:asciiTheme="majorBidi" w:hAnsiTheme="majorBidi" w:cstheme="majorBidi"/>
          <w:sz w:val="24"/>
          <w:szCs w:val="24"/>
        </w:rPr>
        <w:t>-</w:t>
      </w:r>
      <w:r w:rsidRPr="006B32E7">
        <w:rPr>
          <w:rFonts w:asciiTheme="majorBidi" w:hAnsiTheme="majorBidi" w:cstheme="majorBidi"/>
          <w:sz w:val="24"/>
          <w:szCs w:val="24"/>
        </w:rPr>
        <w:t>related indicator we turn to is party leaders’ likeability. Voters were asked</w:t>
      </w:r>
      <w:r w:rsidR="00E57877" w:rsidRPr="006B32E7">
        <w:rPr>
          <w:rFonts w:asciiTheme="majorBidi" w:hAnsiTheme="majorBidi" w:cstheme="majorBidi"/>
          <w:sz w:val="24"/>
          <w:szCs w:val="24"/>
        </w:rPr>
        <w:t>,</w:t>
      </w:r>
      <w:r w:rsidRPr="006B32E7">
        <w:rPr>
          <w:rFonts w:asciiTheme="majorBidi" w:hAnsiTheme="majorBidi" w:cstheme="majorBidi"/>
          <w:sz w:val="24"/>
          <w:szCs w:val="24"/>
        </w:rPr>
        <w:t xml:space="preserve"> “Using a scale that runs from 0 to 10, where 0 means strongly dislike and 10 means strongly like, how do you feel about [Party J’s leader]</w:t>
      </w:r>
      <w:r w:rsidR="00424D1C" w:rsidRPr="006B32E7">
        <w:rPr>
          <w:rFonts w:asciiTheme="majorBidi" w:hAnsiTheme="majorBidi" w:cstheme="majorBidi"/>
          <w:sz w:val="24"/>
          <w:szCs w:val="24"/>
        </w:rPr>
        <w:t xml:space="preserve">”. The answers </w:t>
      </w:r>
      <w:r w:rsidR="00E57877" w:rsidRPr="006B32E7">
        <w:rPr>
          <w:rFonts w:asciiTheme="majorBidi" w:hAnsiTheme="majorBidi" w:cstheme="majorBidi"/>
          <w:sz w:val="24"/>
          <w:szCs w:val="24"/>
        </w:rPr>
        <w:t>to</w:t>
      </w:r>
      <w:r w:rsidR="00424D1C" w:rsidRPr="006B32E7">
        <w:rPr>
          <w:rFonts w:asciiTheme="majorBidi" w:hAnsiTheme="majorBidi" w:cstheme="majorBidi"/>
          <w:sz w:val="24"/>
          <w:szCs w:val="24"/>
        </w:rPr>
        <w:t xml:space="preserve"> this question </w:t>
      </w:r>
      <w:r w:rsidR="00F76362" w:rsidRPr="006B32E7">
        <w:rPr>
          <w:rFonts w:asciiTheme="majorBidi" w:hAnsiTheme="majorBidi" w:cstheme="majorBidi"/>
          <w:sz w:val="24"/>
          <w:szCs w:val="24"/>
        </w:rPr>
        <w:t xml:space="preserve">(see </w:t>
      </w:r>
      <w:r w:rsidR="00F76362" w:rsidRPr="006B32E7">
        <w:rPr>
          <w:rFonts w:asciiTheme="majorBidi" w:hAnsiTheme="majorBidi" w:cstheme="majorBidi"/>
          <w:sz w:val="24"/>
          <w:szCs w:val="24"/>
        </w:rPr>
        <w:lastRenderedPageBreak/>
        <w:t xml:space="preserve">Table A3) </w:t>
      </w:r>
      <w:r w:rsidR="00424D1C" w:rsidRPr="006B32E7">
        <w:rPr>
          <w:rFonts w:asciiTheme="majorBidi" w:hAnsiTheme="majorBidi" w:cstheme="majorBidi"/>
          <w:sz w:val="24"/>
          <w:szCs w:val="24"/>
        </w:rPr>
        <w:t xml:space="preserve">are another good example of the face validity of our party-specific intercepts. First, we can see that almost all voters know the leaders of the Conservative and </w:t>
      </w:r>
      <w:proofErr w:type="spellStart"/>
      <w:r w:rsidR="00424D1C" w:rsidRPr="006B32E7">
        <w:rPr>
          <w:rFonts w:asciiTheme="majorBidi" w:hAnsiTheme="majorBidi" w:cstheme="majorBidi"/>
          <w:sz w:val="24"/>
          <w:szCs w:val="24"/>
        </w:rPr>
        <w:t>Labour</w:t>
      </w:r>
      <w:proofErr w:type="spellEnd"/>
      <w:r w:rsidR="00424D1C" w:rsidRPr="006B32E7">
        <w:rPr>
          <w:rFonts w:asciiTheme="majorBidi" w:hAnsiTheme="majorBidi" w:cstheme="majorBidi"/>
          <w:sz w:val="24"/>
          <w:szCs w:val="24"/>
        </w:rPr>
        <w:t xml:space="preserve"> parties, but most people do not have an opinion about or never heard of the leaders of the other parties. This give</w:t>
      </w:r>
      <w:r w:rsidR="00E57877" w:rsidRPr="006B32E7">
        <w:rPr>
          <w:rFonts w:asciiTheme="majorBidi" w:hAnsiTheme="majorBidi" w:cstheme="majorBidi"/>
          <w:sz w:val="24"/>
          <w:szCs w:val="24"/>
        </w:rPr>
        <w:t>s</w:t>
      </w:r>
      <w:r w:rsidR="00424D1C" w:rsidRPr="006B32E7">
        <w:rPr>
          <w:rFonts w:asciiTheme="majorBidi" w:hAnsiTheme="majorBidi" w:cstheme="majorBidi"/>
          <w:sz w:val="24"/>
          <w:szCs w:val="24"/>
        </w:rPr>
        <w:t xml:space="preserve"> descriptive evidence that the larger two parties enjoy a name-recognition advantage relative to the smaller ones. Among those who know the party leaders, </w:t>
      </w:r>
      <w:r w:rsidR="008F1254" w:rsidRPr="006B32E7">
        <w:rPr>
          <w:rFonts w:asciiTheme="majorBidi" w:hAnsiTheme="majorBidi" w:cstheme="majorBidi"/>
          <w:sz w:val="24"/>
          <w:szCs w:val="24"/>
        </w:rPr>
        <w:t xml:space="preserve">Boris </w:t>
      </w:r>
      <w:r w:rsidR="00424D1C" w:rsidRPr="006B32E7">
        <w:rPr>
          <w:rFonts w:asciiTheme="majorBidi" w:hAnsiTheme="majorBidi" w:cstheme="majorBidi"/>
          <w:sz w:val="24"/>
          <w:szCs w:val="24"/>
        </w:rPr>
        <w:t xml:space="preserve">Johnson (2019) was </w:t>
      </w:r>
      <w:r w:rsidR="008F1254" w:rsidRPr="006B32E7">
        <w:rPr>
          <w:rFonts w:asciiTheme="majorBidi" w:hAnsiTheme="majorBidi" w:cstheme="majorBidi"/>
          <w:sz w:val="24"/>
          <w:szCs w:val="24"/>
        </w:rPr>
        <w:t xml:space="preserve">rated as </w:t>
      </w:r>
      <w:r w:rsidR="00424D1C" w:rsidRPr="006B32E7">
        <w:rPr>
          <w:rFonts w:asciiTheme="majorBidi" w:hAnsiTheme="majorBidi" w:cstheme="majorBidi"/>
          <w:sz w:val="24"/>
          <w:szCs w:val="24"/>
        </w:rPr>
        <w:t xml:space="preserve">more likeable than </w:t>
      </w:r>
      <w:r w:rsidR="008F1254" w:rsidRPr="006B32E7">
        <w:rPr>
          <w:rFonts w:asciiTheme="majorBidi" w:hAnsiTheme="majorBidi" w:cstheme="majorBidi"/>
          <w:sz w:val="24"/>
          <w:szCs w:val="24"/>
        </w:rPr>
        <w:t xml:space="preserve">Teresa </w:t>
      </w:r>
      <w:r w:rsidR="00424D1C" w:rsidRPr="006B32E7">
        <w:rPr>
          <w:rFonts w:asciiTheme="majorBidi" w:hAnsiTheme="majorBidi" w:cstheme="majorBidi"/>
          <w:sz w:val="24"/>
          <w:szCs w:val="24"/>
        </w:rPr>
        <w:t xml:space="preserve">May (2017) as the leader of the Conservative party, and respondents liked </w:t>
      </w:r>
      <w:r w:rsidR="008F1254" w:rsidRPr="006B32E7">
        <w:rPr>
          <w:rFonts w:asciiTheme="majorBidi" w:hAnsiTheme="majorBidi" w:cstheme="majorBidi"/>
          <w:sz w:val="24"/>
          <w:szCs w:val="24"/>
        </w:rPr>
        <w:t xml:space="preserve">Jeremy </w:t>
      </w:r>
      <w:r w:rsidR="00424D1C" w:rsidRPr="006B32E7">
        <w:rPr>
          <w:rFonts w:asciiTheme="majorBidi" w:hAnsiTheme="majorBidi" w:cstheme="majorBidi"/>
          <w:sz w:val="24"/>
          <w:szCs w:val="24"/>
        </w:rPr>
        <w:t>Corbyn (</w:t>
      </w:r>
      <w:proofErr w:type="spellStart"/>
      <w:r w:rsidR="00424D1C" w:rsidRPr="006B32E7">
        <w:rPr>
          <w:rFonts w:asciiTheme="majorBidi" w:hAnsiTheme="majorBidi" w:cstheme="majorBidi"/>
          <w:sz w:val="24"/>
          <w:szCs w:val="24"/>
        </w:rPr>
        <w:t>Labour’s</w:t>
      </w:r>
      <w:proofErr w:type="spellEnd"/>
      <w:r w:rsidR="00424D1C" w:rsidRPr="006B32E7">
        <w:rPr>
          <w:rFonts w:asciiTheme="majorBidi" w:hAnsiTheme="majorBidi" w:cstheme="majorBidi"/>
          <w:sz w:val="24"/>
          <w:szCs w:val="24"/>
        </w:rPr>
        <w:t xml:space="preserve"> leader) in 2017 significantly more than in 2019. This give</w:t>
      </w:r>
      <w:r w:rsidR="00727C4E" w:rsidRPr="006B32E7">
        <w:rPr>
          <w:rFonts w:asciiTheme="majorBidi" w:hAnsiTheme="majorBidi" w:cstheme="majorBidi"/>
          <w:sz w:val="24"/>
          <w:szCs w:val="24"/>
        </w:rPr>
        <w:t>s</w:t>
      </w:r>
      <w:r w:rsidR="00424D1C" w:rsidRPr="006B32E7">
        <w:rPr>
          <w:rFonts w:asciiTheme="majorBidi" w:hAnsiTheme="majorBidi" w:cstheme="majorBidi"/>
          <w:sz w:val="24"/>
          <w:szCs w:val="24"/>
        </w:rPr>
        <w:t xml:space="preserve"> evidence for our claim that the Conservatives enjoyed a large valence advantage in 2019, but not in 2017, relative to </w:t>
      </w:r>
      <w:proofErr w:type="spellStart"/>
      <w:r w:rsidR="00424D1C" w:rsidRPr="006B32E7">
        <w:rPr>
          <w:rFonts w:asciiTheme="majorBidi" w:hAnsiTheme="majorBidi" w:cstheme="majorBidi"/>
          <w:sz w:val="24"/>
          <w:szCs w:val="24"/>
        </w:rPr>
        <w:t>Labour</w:t>
      </w:r>
      <w:proofErr w:type="spellEnd"/>
      <w:r w:rsidR="00424D1C" w:rsidRPr="006B32E7">
        <w:rPr>
          <w:rFonts w:asciiTheme="majorBidi" w:hAnsiTheme="majorBidi" w:cstheme="majorBidi"/>
          <w:sz w:val="24"/>
          <w:szCs w:val="24"/>
        </w:rPr>
        <w:t xml:space="preserve">. </w:t>
      </w:r>
    </w:p>
    <w:p w14:paraId="78E6624B" w14:textId="3955DE0B" w:rsidR="00424D1C" w:rsidRPr="006B32E7" w:rsidRDefault="00424D1C" w:rsidP="00AA757B">
      <w:pPr>
        <w:spacing w:after="0" w:line="240" w:lineRule="auto"/>
        <w:rPr>
          <w:rFonts w:asciiTheme="majorBidi" w:hAnsiTheme="majorBidi" w:cstheme="majorBidi"/>
          <w:sz w:val="24"/>
          <w:szCs w:val="24"/>
        </w:rPr>
      </w:pPr>
    </w:p>
    <w:p w14:paraId="54D7F739" w14:textId="0E01F3DE" w:rsidR="002A0EBE" w:rsidRPr="006B32E7" w:rsidRDefault="003D2A3B" w:rsidP="00AA757B">
      <w:pPr>
        <w:spacing w:after="0" w:line="240" w:lineRule="auto"/>
        <w:rPr>
          <w:rFonts w:asciiTheme="majorBidi" w:hAnsiTheme="majorBidi" w:cstheme="majorBidi"/>
          <w:sz w:val="24"/>
          <w:szCs w:val="24"/>
        </w:rPr>
      </w:pPr>
      <w:r w:rsidRPr="006B32E7">
        <w:rPr>
          <w:rFonts w:asciiTheme="majorBidi" w:hAnsiTheme="majorBidi" w:cstheme="majorBidi"/>
          <w:sz w:val="24"/>
          <w:szCs w:val="24"/>
        </w:rPr>
        <w:t xml:space="preserve">We continue with </w:t>
      </w:r>
      <w:r w:rsidR="00727C4E" w:rsidRPr="006B32E7">
        <w:rPr>
          <w:rFonts w:asciiTheme="majorBidi" w:hAnsiTheme="majorBidi" w:cstheme="majorBidi"/>
          <w:sz w:val="24"/>
          <w:szCs w:val="24"/>
        </w:rPr>
        <w:t xml:space="preserve">a measure of </w:t>
      </w:r>
      <w:r w:rsidR="00E57877" w:rsidRPr="006B32E7">
        <w:rPr>
          <w:rFonts w:asciiTheme="majorBidi" w:hAnsiTheme="majorBidi" w:cstheme="majorBidi"/>
          <w:sz w:val="24"/>
          <w:szCs w:val="24"/>
        </w:rPr>
        <w:t xml:space="preserve">the </w:t>
      </w:r>
      <w:r w:rsidR="00727C4E" w:rsidRPr="006B32E7">
        <w:rPr>
          <w:rFonts w:asciiTheme="majorBidi" w:hAnsiTheme="majorBidi" w:cstheme="majorBidi"/>
          <w:sz w:val="24"/>
          <w:szCs w:val="24"/>
        </w:rPr>
        <w:t xml:space="preserve">parties’ trustworthiness image. Respondents were asked if they view each party as a party that “Keeps its promises”, “Breaks its promises”, or “Neither or both”. In Table </w:t>
      </w:r>
      <w:r w:rsidR="00F76362" w:rsidRPr="006B32E7">
        <w:rPr>
          <w:rFonts w:asciiTheme="majorBidi" w:hAnsiTheme="majorBidi" w:cstheme="majorBidi"/>
          <w:sz w:val="24"/>
          <w:szCs w:val="24"/>
        </w:rPr>
        <w:t xml:space="preserve">A4 </w:t>
      </w:r>
      <w:r w:rsidR="00727C4E" w:rsidRPr="006B32E7">
        <w:rPr>
          <w:rFonts w:asciiTheme="majorBidi" w:hAnsiTheme="majorBidi" w:cstheme="majorBidi"/>
          <w:sz w:val="24"/>
          <w:szCs w:val="24"/>
        </w:rPr>
        <w:t>we report the percentage of respondents who answered that the focal party keeps it</w:t>
      </w:r>
      <w:r w:rsidR="00E57877" w:rsidRPr="006B32E7">
        <w:rPr>
          <w:rFonts w:asciiTheme="majorBidi" w:hAnsiTheme="majorBidi" w:cstheme="majorBidi"/>
          <w:sz w:val="24"/>
          <w:szCs w:val="24"/>
        </w:rPr>
        <w:t>s</w:t>
      </w:r>
      <w:r w:rsidR="00727C4E" w:rsidRPr="006B32E7">
        <w:rPr>
          <w:rFonts w:asciiTheme="majorBidi" w:hAnsiTheme="majorBidi" w:cstheme="majorBidi"/>
          <w:sz w:val="24"/>
          <w:szCs w:val="24"/>
        </w:rPr>
        <w:t xml:space="preserve"> promises. Unfortunately, this question was asked with regard to only three parties (Conservative, </w:t>
      </w:r>
      <w:proofErr w:type="spellStart"/>
      <w:r w:rsidR="00727C4E" w:rsidRPr="006B32E7">
        <w:rPr>
          <w:rFonts w:asciiTheme="majorBidi" w:hAnsiTheme="majorBidi" w:cstheme="majorBidi"/>
          <w:sz w:val="24"/>
          <w:szCs w:val="24"/>
        </w:rPr>
        <w:t>Labour</w:t>
      </w:r>
      <w:proofErr w:type="spellEnd"/>
      <w:r w:rsidR="00727C4E" w:rsidRPr="006B32E7">
        <w:rPr>
          <w:rFonts w:asciiTheme="majorBidi" w:hAnsiTheme="majorBidi" w:cstheme="majorBidi"/>
          <w:sz w:val="24"/>
          <w:szCs w:val="24"/>
        </w:rPr>
        <w:t xml:space="preserve">, and </w:t>
      </w:r>
      <w:proofErr w:type="spellStart"/>
      <w:r w:rsidR="00727C4E" w:rsidRPr="006B32E7">
        <w:rPr>
          <w:rFonts w:asciiTheme="majorBidi" w:hAnsiTheme="majorBidi" w:cstheme="majorBidi"/>
          <w:sz w:val="24"/>
          <w:szCs w:val="24"/>
        </w:rPr>
        <w:t>LibDem</w:t>
      </w:r>
      <w:proofErr w:type="spellEnd"/>
      <w:r w:rsidR="00727C4E" w:rsidRPr="006B32E7">
        <w:rPr>
          <w:rFonts w:asciiTheme="majorBidi" w:hAnsiTheme="majorBidi" w:cstheme="majorBidi"/>
          <w:sz w:val="24"/>
          <w:szCs w:val="24"/>
        </w:rPr>
        <w:t>), but we can clearly see that in this case</w:t>
      </w:r>
      <w:r w:rsidR="00E57877" w:rsidRPr="006B32E7">
        <w:rPr>
          <w:rFonts w:asciiTheme="majorBidi" w:hAnsiTheme="majorBidi" w:cstheme="majorBidi"/>
          <w:sz w:val="24"/>
          <w:szCs w:val="24"/>
        </w:rPr>
        <w:t>,</w:t>
      </w:r>
      <w:r w:rsidR="00727C4E" w:rsidRPr="006B32E7">
        <w:rPr>
          <w:rFonts w:asciiTheme="majorBidi" w:hAnsiTheme="majorBidi" w:cstheme="majorBidi"/>
          <w:sz w:val="24"/>
          <w:szCs w:val="24"/>
        </w:rPr>
        <w:t xml:space="preserve"> the trustworthiness image of the Conservatives is better than the image of </w:t>
      </w:r>
      <w:proofErr w:type="spellStart"/>
      <w:r w:rsidR="00727C4E" w:rsidRPr="006B32E7">
        <w:rPr>
          <w:rFonts w:asciiTheme="majorBidi" w:hAnsiTheme="majorBidi" w:cstheme="majorBidi"/>
          <w:sz w:val="24"/>
          <w:szCs w:val="24"/>
        </w:rPr>
        <w:t>Labour</w:t>
      </w:r>
      <w:proofErr w:type="spellEnd"/>
      <w:r w:rsidR="00727C4E" w:rsidRPr="006B32E7">
        <w:rPr>
          <w:rFonts w:asciiTheme="majorBidi" w:hAnsiTheme="majorBidi" w:cstheme="majorBidi"/>
          <w:sz w:val="24"/>
          <w:szCs w:val="24"/>
        </w:rPr>
        <w:t xml:space="preserve"> and the </w:t>
      </w:r>
      <w:proofErr w:type="spellStart"/>
      <w:r w:rsidR="00727C4E" w:rsidRPr="006B32E7">
        <w:rPr>
          <w:rFonts w:asciiTheme="majorBidi" w:hAnsiTheme="majorBidi" w:cstheme="majorBidi"/>
          <w:sz w:val="24"/>
          <w:szCs w:val="24"/>
        </w:rPr>
        <w:t>LibDems</w:t>
      </w:r>
      <w:proofErr w:type="spellEnd"/>
      <w:r w:rsidR="00727C4E" w:rsidRPr="006B32E7">
        <w:rPr>
          <w:rFonts w:asciiTheme="majorBidi" w:hAnsiTheme="majorBidi" w:cstheme="majorBidi"/>
          <w:sz w:val="24"/>
          <w:szCs w:val="24"/>
        </w:rPr>
        <w:t xml:space="preserve"> in 2019</w:t>
      </w:r>
      <w:r w:rsidR="008F3A90" w:rsidRPr="006B32E7">
        <w:rPr>
          <w:rFonts w:asciiTheme="majorBidi" w:hAnsiTheme="majorBidi" w:cstheme="majorBidi"/>
          <w:sz w:val="24"/>
          <w:szCs w:val="24"/>
        </w:rPr>
        <w:t xml:space="preserve"> and that </w:t>
      </w:r>
      <w:proofErr w:type="spellStart"/>
      <w:r w:rsidR="008F3A90" w:rsidRPr="006B32E7">
        <w:rPr>
          <w:rFonts w:asciiTheme="majorBidi" w:hAnsiTheme="majorBidi" w:cstheme="majorBidi"/>
          <w:sz w:val="24"/>
          <w:szCs w:val="24"/>
        </w:rPr>
        <w:t>Labour’s</w:t>
      </w:r>
      <w:proofErr w:type="spellEnd"/>
      <w:r w:rsidR="008F3A90" w:rsidRPr="006B32E7">
        <w:rPr>
          <w:rFonts w:asciiTheme="majorBidi" w:hAnsiTheme="majorBidi" w:cstheme="majorBidi"/>
          <w:sz w:val="24"/>
          <w:szCs w:val="24"/>
        </w:rPr>
        <w:t xml:space="preserve"> image is better than the </w:t>
      </w:r>
      <w:proofErr w:type="spellStart"/>
      <w:r w:rsidR="008F3A90" w:rsidRPr="006B32E7">
        <w:rPr>
          <w:rFonts w:asciiTheme="majorBidi" w:hAnsiTheme="majorBidi" w:cstheme="majorBidi"/>
          <w:sz w:val="24"/>
          <w:szCs w:val="24"/>
        </w:rPr>
        <w:t>LibDems</w:t>
      </w:r>
      <w:proofErr w:type="spellEnd"/>
      <w:r w:rsidR="008F3A90" w:rsidRPr="006B32E7">
        <w:rPr>
          <w:rFonts w:asciiTheme="majorBidi" w:hAnsiTheme="majorBidi" w:cstheme="majorBidi"/>
          <w:sz w:val="24"/>
          <w:szCs w:val="24"/>
        </w:rPr>
        <w:t xml:space="preserve">’ image. In 2017, however, </w:t>
      </w:r>
      <w:proofErr w:type="spellStart"/>
      <w:r w:rsidR="008F3A90" w:rsidRPr="006B32E7">
        <w:rPr>
          <w:rFonts w:asciiTheme="majorBidi" w:hAnsiTheme="majorBidi" w:cstheme="majorBidi"/>
          <w:sz w:val="24"/>
          <w:szCs w:val="24"/>
        </w:rPr>
        <w:t>Labour</w:t>
      </w:r>
      <w:proofErr w:type="spellEnd"/>
      <w:r w:rsidR="008F3A90" w:rsidRPr="006B32E7">
        <w:rPr>
          <w:rFonts w:asciiTheme="majorBidi" w:hAnsiTheme="majorBidi" w:cstheme="majorBidi"/>
          <w:sz w:val="24"/>
          <w:szCs w:val="24"/>
        </w:rPr>
        <w:t xml:space="preserve"> was perceived as the most trustworthy party, while the Conservative party came second. </w:t>
      </w:r>
    </w:p>
    <w:p w14:paraId="78827A52" w14:textId="77777777" w:rsidR="002A0EBE" w:rsidRPr="006B32E7" w:rsidRDefault="002A0EBE" w:rsidP="00AA757B">
      <w:pPr>
        <w:spacing w:after="0" w:line="240" w:lineRule="auto"/>
        <w:rPr>
          <w:rFonts w:asciiTheme="majorBidi" w:hAnsiTheme="majorBidi" w:cstheme="majorBidi"/>
          <w:sz w:val="24"/>
          <w:szCs w:val="24"/>
        </w:rPr>
      </w:pPr>
    </w:p>
    <w:p w14:paraId="102067FB" w14:textId="77777777" w:rsidR="00F76362" w:rsidRPr="006B32E7" w:rsidRDefault="002A0EBE" w:rsidP="00AA757B">
      <w:pPr>
        <w:spacing w:after="0" w:line="240" w:lineRule="auto"/>
        <w:rPr>
          <w:rFonts w:asciiTheme="majorBidi" w:hAnsiTheme="majorBidi" w:cstheme="majorBidi"/>
          <w:sz w:val="24"/>
          <w:szCs w:val="24"/>
        </w:rPr>
      </w:pPr>
      <w:r w:rsidRPr="006B32E7">
        <w:rPr>
          <w:rFonts w:asciiTheme="majorBidi" w:hAnsiTheme="majorBidi" w:cstheme="majorBidi"/>
          <w:sz w:val="24"/>
          <w:szCs w:val="24"/>
        </w:rPr>
        <w:t>Taking all these indicators together, we think that using party-specific intercepts to model the (relative) valence dynamic between parties is sufficiently reliable. We further discuss these intercepts below.</w:t>
      </w:r>
    </w:p>
    <w:p w14:paraId="2E341D25" w14:textId="5B9577C3" w:rsidR="00424D1C" w:rsidRPr="006B32E7" w:rsidRDefault="002A0EBE" w:rsidP="00AA757B">
      <w:pPr>
        <w:spacing w:after="0" w:line="240" w:lineRule="auto"/>
        <w:rPr>
          <w:rFonts w:asciiTheme="majorBidi" w:hAnsiTheme="majorBidi" w:cstheme="majorBidi"/>
          <w:sz w:val="24"/>
          <w:szCs w:val="24"/>
        </w:rPr>
      </w:pPr>
      <w:r w:rsidRPr="006B32E7">
        <w:rPr>
          <w:rFonts w:asciiTheme="majorBidi" w:hAnsiTheme="majorBidi" w:cstheme="majorBidi"/>
          <w:sz w:val="24"/>
          <w:szCs w:val="24"/>
        </w:rPr>
        <w:t xml:space="preserve"> </w:t>
      </w:r>
      <w:r w:rsidR="00727C4E" w:rsidRPr="006B32E7">
        <w:rPr>
          <w:rFonts w:asciiTheme="majorBidi" w:hAnsiTheme="majorBidi" w:cstheme="majorBidi"/>
          <w:sz w:val="24"/>
          <w:szCs w:val="24"/>
        </w:rPr>
        <w:t xml:space="preserve">  </w:t>
      </w:r>
    </w:p>
    <w:p w14:paraId="5DDDF68D" w14:textId="27486AF9" w:rsidR="00D01257" w:rsidRPr="006B32E7" w:rsidRDefault="00D01257" w:rsidP="001A6784">
      <w:pPr>
        <w:spacing w:after="0" w:line="240" w:lineRule="auto"/>
        <w:rPr>
          <w:rFonts w:asciiTheme="majorBidi" w:hAnsiTheme="majorBidi" w:cstheme="majorBidi"/>
          <w:sz w:val="24"/>
          <w:szCs w:val="24"/>
        </w:rPr>
      </w:pPr>
    </w:p>
    <w:p w14:paraId="088C2282" w14:textId="7BF53D53" w:rsidR="00AA757B" w:rsidRPr="006B32E7" w:rsidRDefault="00A61A0B" w:rsidP="00AA757B">
      <w:pPr>
        <w:spacing w:after="0" w:line="240" w:lineRule="auto"/>
        <w:jc w:val="center"/>
        <w:rPr>
          <w:rFonts w:asciiTheme="majorBidi" w:hAnsiTheme="majorBidi" w:cstheme="majorBidi"/>
          <w:b/>
          <w:bCs/>
          <w:sz w:val="24"/>
          <w:szCs w:val="24"/>
        </w:rPr>
      </w:pPr>
      <w:r w:rsidRPr="006B32E7">
        <w:rPr>
          <w:rFonts w:asciiTheme="majorBidi" w:eastAsia="Times New Roman" w:hAnsiTheme="majorBidi" w:cstheme="majorBidi"/>
          <w:b/>
          <w:bCs/>
          <w:sz w:val="24"/>
          <w:szCs w:val="24"/>
        </w:rPr>
        <w:t>Table</w:t>
      </w:r>
      <w:r w:rsidR="00AA757B" w:rsidRPr="006B32E7">
        <w:rPr>
          <w:rFonts w:asciiTheme="majorBidi" w:eastAsia="Times New Roman" w:hAnsiTheme="majorBidi" w:cstheme="majorBidi"/>
          <w:b/>
          <w:bCs/>
          <w:sz w:val="24"/>
          <w:szCs w:val="24"/>
        </w:rPr>
        <w:t xml:space="preserve"> </w:t>
      </w:r>
      <w:r w:rsidR="00F76362" w:rsidRPr="006B32E7">
        <w:rPr>
          <w:rFonts w:asciiTheme="majorBidi" w:eastAsia="Times New Roman" w:hAnsiTheme="majorBidi" w:cstheme="majorBidi"/>
          <w:b/>
          <w:bCs/>
          <w:sz w:val="24"/>
          <w:szCs w:val="24"/>
        </w:rPr>
        <w:t>A3</w:t>
      </w:r>
      <w:r w:rsidR="00AA757B" w:rsidRPr="006B32E7">
        <w:rPr>
          <w:rFonts w:asciiTheme="majorBidi" w:eastAsia="Times New Roman" w:hAnsiTheme="majorBidi" w:cstheme="majorBidi"/>
          <w:b/>
          <w:bCs/>
          <w:sz w:val="24"/>
          <w:szCs w:val="24"/>
        </w:rPr>
        <w:t xml:space="preserve">. </w:t>
      </w:r>
      <w:r w:rsidR="00AA757B" w:rsidRPr="006B32E7">
        <w:rPr>
          <w:rFonts w:asciiTheme="majorBidi" w:hAnsiTheme="majorBidi" w:cstheme="majorBidi"/>
          <w:b/>
          <w:bCs/>
          <w:sz w:val="24"/>
          <w:szCs w:val="24"/>
        </w:rPr>
        <w:t>Party Leaders’ Likeability (% of valid responses)</w:t>
      </w:r>
    </w:p>
    <w:p w14:paraId="03147B5E" w14:textId="77777777" w:rsidR="00AA757B" w:rsidRPr="006B32E7" w:rsidRDefault="00AA757B" w:rsidP="00AA757B">
      <w:pPr>
        <w:spacing w:after="0" w:line="240" w:lineRule="auto"/>
        <w:rPr>
          <w:rFonts w:asciiTheme="majorBidi" w:hAnsiTheme="majorBidi" w:cstheme="majorBidi"/>
          <w:sz w:val="24"/>
          <w:szCs w:val="24"/>
        </w:rPr>
      </w:pPr>
    </w:p>
    <w:tbl>
      <w:tblPr>
        <w:tblW w:w="0" w:type="auto"/>
        <w:jc w:val="center"/>
        <w:tblCellMar>
          <w:left w:w="75" w:type="dxa"/>
          <w:right w:w="75" w:type="dxa"/>
        </w:tblCellMar>
        <w:tblLook w:val="04A0" w:firstRow="1" w:lastRow="0" w:firstColumn="1" w:lastColumn="0" w:noHBand="0" w:noVBand="1"/>
      </w:tblPr>
      <w:tblGrid>
        <w:gridCol w:w="1417"/>
        <w:gridCol w:w="1017"/>
        <w:gridCol w:w="1217"/>
        <w:gridCol w:w="1184"/>
        <w:gridCol w:w="1017"/>
        <w:gridCol w:w="1217"/>
        <w:gridCol w:w="1184"/>
      </w:tblGrid>
      <w:tr w:rsidR="00813F04" w:rsidRPr="006B32E7" w14:paraId="15AAC383" w14:textId="462F6AB9" w:rsidTr="007B576B">
        <w:trPr>
          <w:jc w:val="center"/>
        </w:trPr>
        <w:tc>
          <w:tcPr>
            <w:tcW w:w="0" w:type="auto"/>
          </w:tcPr>
          <w:p w14:paraId="16C9A721" w14:textId="161A336D" w:rsidR="00813F04" w:rsidRPr="006B32E7" w:rsidRDefault="00813F04" w:rsidP="00E71247">
            <w:pPr>
              <w:spacing w:after="0" w:line="240" w:lineRule="auto"/>
              <w:rPr>
                <w:rFonts w:asciiTheme="majorBidi" w:hAnsiTheme="majorBidi" w:cstheme="majorBidi"/>
                <w:sz w:val="24"/>
                <w:szCs w:val="24"/>
              </w:rPr>
            </w:pPr>
            <w:r w:rsidRPr="006B32E7">
              <w:rPr>
                <w:rFonts w:asciiTheme="majorBidi" w:hAnsiTheme="majorBidi" w:cstheme="majorBidi"/>
                <w:sz w:val="24"/>
                <w:szCs w:val="24"/>
              </w:rPr>
              <w:t>Party</w:t>
            </w:r>
          </w:p>
        </w:tc>
        <w:tc>
          <w:tcPr>
            <w:tcW w:w="3418" w:type="dxa"/>
            <w:gridSpan w:val="3"/>
          </w:tcPr>
          <w:p w14:paraId="1489F02B" w14:textId="2A7D26E0" w:rsidR="00813F04" w:rsidRPr="006B32E7" w:rsidRDefault="00813F04" w:rsidP="0070744F">
            <w:pPr>
              <w:spacing w:after="0" w:line="240" w:lineRule="auto"/>
              <w:jc w:val="center"/>
              <w:rPr>
                <w:rFonts w:asciiTheme="majorBidi" w:hAnsiTheme="majorBidi" w:cstheme="majorBidi"/>
                <w:sz w:val="24"/>
                <w:szCs w:val="24"/>
              </w:rPr>
            </w:pPr>
            <w:r w:rsidRPr="006B32E7">
              <w:rPr>
                <w:rFonts w:asciiTheme="majorBidi" w:hAnsiTheme="majorBidi" w:cstheme="majorBidi"/>
                <w:sz w:val="24"/>
                <w:szCs w:val="24"/>
              </w:rPr>
              <w:t>2017</w:t>
            </w:r>
          </w:p>
        </w:tc>
        <w:tc>
          <w:tcPr>
            <w:tcW w:w="3418" w:type="dxa"/>
            <w:gridSpan w:val="3"/>
          </w:tcPr>
          <w:p w14:paraId="241E2216" w14:textId="334E6DAE" w:rsidR="00813F04" w:rsidRPr="006B32E7" w:rsidRDefault="00813F04" w:rsidP="0070744F">
            <w:pPr>
              <w:spacing w:after="0" w:line="240" w:lineRule="auto"/>
              <w:jc w:val="center"/>
              <w:rPr>
                <w:rFonts w:asciiTheme="majorBidi" w:hAnsiTheme="majorBidi" w:cstheme="majorBidi"/>
                <w:sz w:val="24"/>
                <w:szCs w:val="24"/>
              </w:rPr>
            </w:pPr>
            <w:r w:rsidRPr="006B32E7">
              <w:rPr>
                <w:rFonts w:asciiTheme="majorBidi" w:hAnsiTheme="majorBidi" w:cstheme="majorBidi"/>
                <w:sz w:val="24"/>
                <w:szCs w:val="24"/>
              </w:rPr>
              <w:t>2019</w:t>
            </w:r>
          </w:p>
        </w:tc>
      </w:tr>
      <w:tr w:rsidR="00813F04" w:rsidRPr="006B32E7" w14:paraId="1F350E45" w14:textId="330E6888" w:rsidTr="007B576B">
        <w:trPr>
          <w:jc w:val="center"/>
        </w:trPr>
        <w:tc>
          <w:tcPr>
            <w:tcW w:w="0" w:type="auto"/>
            <w:hideMark/>
          </w:tcPr>
          <w:p w14:paraId="43CD8A15" w14:textId="531B3E92" w:rsidR="00813F04" w:rsidRPr="006B32E7" w:rsidRDefault="00813F04" w:rsidP="0070744F">
            <w:pPr>
              <w:spacing w:after="0" w:line="240" w:lineRule="auto"/>
              <w:rPr>
                <w:rFonts w:asciiTheme="majorBidi" w:hAnsiTheme="majorBidi" w:cstheme="majorBidi"/>
                <w:b/>
                <w:bCs/>
                <w:sz w:val="24"/>
                <w:szCs w:val="24"/>
              </w:rPr>
            </w:pPr>
          </w:p>
        </w:tc>
        <w:tc>
          <w:tcPr>
            <w:tcW w:w="0" w:type="auto"/>
          </w:tcPr>
          <w:p w14:paraId="4E6AF818" w14:textId="241E4EAC"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 xml:space="preserve">Leader </w:t>
            </w:r>
          </w:p>
        </w:tc>
        <w:tc>
          <w:tcPr>
            <w:tcW w:w="0" w:type="auto"/>
          </w:tcPr>
          <w:p w14:paraId="3F3725AB" w14:textId="4B6724D4"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Ave. Score</w:t>
            </w:r>
          </w:p>
        </w:tc>
        <w:tc>
          <w:tcPr>
            <w:tcW w:w="0" w:type="auto"/>
          </w:tcPr>
          <w:p w14:paraId="52112E72" w14:textId="5D75AC7F"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 Missing</w:t>
            </w:r>
          </w:p>
        </w:tc>
        <w:tc>
          <w:tcPr>
            <w:tcW w:w="0" w:type="auto"/>
          </w:tcPr>
          <w:p w14:paraId="41ACDA07" w14:textId="0ACF698E"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 xml:space="preserve">Leader </w:t>
            </w:r>
          </w:p>
        </w:tc>
        <w:tc>
          <w:tcPr>
            <w:tcW w:w="0" w:type="auto"/>
          </w:tcPr>
          <w:p w14:paraId="06EE8173" w14:textId="34CEA3CD"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Ave. Score</w:t>
            </w:r>
          </w:p>
        </w:tc>
        <w:tc>
          <w:tcPr>
            <w:tcW w:w="0" w:type="auto"/>
          </w:tcPr>
          <w:p w14:paraId="4ACCE845" w14:textId="30D1CD66"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 Missing</w:t>
            </w:r>
          </w:p>
        </w:tc>
      </w:tr>
      <w:tr w:rsidR="00813F04" w:rsidRPr="006B32E7" w14:paraId="65EB11F7" w14:textId="31F7881E" w:rsidTr="007B576B">
        <w:trPr>
          <w:jc w:val="center"/>
        </w:trPr>
        <w:tc>
          <w:tcPr>
            <w:tcW w:w="0" w:type="auto"/>
          </w:tcPr>
          <w:p w14:paraId="51712ABB" w14:textId="77777777"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Conservative</w:t>
            </w:r>
          </w:p>
        </w:tc>
        <w:tc>
          <w:tcPr>
            <w:tcW w:w="0" w:type="auto"/>
          </w:tcPr>
          <w:p w14:paraId="739B0770" w14:textId="5D3DA503"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 xml:space="preserve">May  </w:t>
            </w:r>
          </w:p>
        </w:tc>
        <w:tc>
          <w:tcPr>
            <w:tcW w:w="0" w:type="auto"/>
          </w:tcPr>
          <w:p w14:paraId="7D813494" w14:textId="1478E05A"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4.4</w:t>
            </w:r>
          </w:p>
        </w:tc>
        <w:tc>
          <w:tcPr>
            <w:tcW w:w="0" w:type="auto"/>
          </w:tcPr>
          <w:p w14:paraId="5AB1F471" w14:textId="0DA29342"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1.3</w:t>
            </w:r>
          </w:p>
        </w:tc>
        <w:tc>
          <w:tcPr>
            <w:tcW w:w="0" w:type="auto"/>
          </w:tcPr>
          <w:p w14:paraId="60CAFA24" w14:textId="782FBEA7"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Johnson</w:t>
            </w:r>
          </w:p>
        </w:tc>
        <w:tc>
          <w:tcPr>
            <w:tcW w:w="0" w:type="auto"/>
          </w:tcPr>
          <w:p w14:paraId="2B35D3B1" w14:textId="7DCE0C1E"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4.8</w:t>
            </w:r>
          </w:p>
        </w:tc>
        <w:tc>
          <w:tcPr>
            <w:tcW w:w="0" w:type="auto"/>
          </w:tcPr>
          <w:p w14:paraId="002DB3B4" w14:textId="2AC0806D" w:rsidR="00813F04" w:rsidRPr="006B32E7" w:rsidRDefault="007B576B"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1.8</w:t>
            </w:r>
          </w:p>
        </w:tc>
      </w:tr>
      <w:tr w:rsidR="00813F04" w:rsidRPr="006B32E7" w14:paraId="60B772B8" w14:textId="7453BAD5" w:rsidTr="007B576B">
        <w:trPr>
          <w:jc w:val="center"/>
        </w:trPr>
        <w:tc>
          <w:tcPr>
            <w:tcW w:w="0" w:type="auto"/>
          </w:tcPr>
          <w:p w14:paraId="061D173C" w14:textId="77777777" w:rsidR="00813F04" w:rsidRPr="006B32E7" w:rsidRDefault="00813F04" w:rsidP="0070744F">
            <w:pPr>
              <w:spacing w:after="0" w:line="240" w:lineRule="auto"/>
              <w:rPr>
                <w:rFonts w:asciiTheme="majorBidi" w:hAnsiTheme="majorBidi" w:cstheme="majorBidi"/>
                <w:sz w:val="24"/>
                <w:szCs w:val="24"/>
              </w:rPr>
            </w:pPr>
            <w:proofErr w:type="spellStart"/>
            <w:r w:rsidRPr="006B32E7">
              <w:rPr>
                <w:rFonts w:asciiTheme="majorBidi" w:hAnsiTheme="majorBidi" w:cstheme="majorBidi"/>
                <w:sz w:val="24"/>
                <w:szCs w:val="24"/>
              </w:rPr>
              <w:t>Labour</w:t>
            </w:r>
            <w:proofErr w:type="spellEnd"/>
          </w:p>
        </w:tc>
        <w:tc>
          <w:tcPr>
            <w:tcW w:w="0" w:type="auto"/>
          </w:tcPr>
          <w:p w14:paraId="51916F37" w14:textId="20F0469F"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 xml:space="preserve">Corbyn </w:t>
            </w:r>
          </w:p>
        </w:tc>
        <w:tc>
          <w:tcPr>
            <w:tcW w:w="0" w:type="auto"/>
          </w:tcPr>
          <w:p w14:paraId="25111EDB" w14:textId="49ADBABF"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4.8</w:t>
            </w:r>
          </w:p>
        </w:tc>
        <w:tc>
          <w:tcPr>
            <w:tcW w:w="0" w:type="auto"/>
          </w:tcPr>
          <w:p w14:paraId="06DA527B" w14:textId="67B6D5ED" w:rsidR="00813F04" w:rsidRPr="006B32E7" w:rsidRDefault="007B576B"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1.7</w:t>
            </w:r>
          </w:p>
        </w:tc>
        <w:tc>
          <w:tcPr>
            <w:tcW w:w="0" w:type="auto"/>
          </w:tcPr>
          <w:p w14:paraId="1CD98B08" w14:textId="77FB82EA"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Corbyn</w:t>
            </w:r>
          </w:p>
        </w:tc>
        <w:tc>
          <w:tcPr>
            <w:tcW w:w="0" w:type="auto"/>
          </w:tcPr>
          <w:p w14:paraId="677EA3B0" w14:textId="3358C78B"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2.9</w:t>
            </w:r>
          </w:p>
        </w:tc>
        <w:tc>
          <w:tcPr>
            <w:tcW w:w="0" w:type="auto"/>
          </w:tcPr>
          <w:p w14:paraId="4B33714B" w14:textId="2D22F8E1" w:rsidR="007B576B" w:rsidRPr="006B32E7" w:rsidRDefault="007B576B" w:rsidP="007B576B">
            <w:pPr>
              <w:spacing w:after="0" w:line="240" w:lineRule="auto"/>
              <w:rPr>
                <w:rFonts w:asciiTheme="majorBidi" w:hAnsiTheme="majorBidi" w:cstheme="majorBidi"/>
                <w:sz w:val="24"/>
                <w:szCs w:val="24"/>
              </w:rPr>
            </w:pPr>
            <w:r w:rsidRPr="006B32E7">
              <w:rPr>
                <w:rFonts w:asciiTheme="majorBidi" w:hAnsiTheme="majorBidi" w:cstheme="majorBidi"/>
                <w:sz w:val="24"/>
                <w:szCs w:val="24"/>
              </w:rPr>
              <w:t>0.7</w:t>
            </w:r>
          </w:p>
        </w:tc>
      </w:tr>
      <w:tr w:rsidR="00813F04" w:rsidRPr="006B32E7" w14:paraId="08F12143" w14:textId="0F8E327A" w:rsidTr="007B576B">
        <w:trPr>
          <w:jc w:val="center"/>
        </w:trPr>
        <w:tc>
          <w:tcPr>
            <w:tcW w:w="0" w:type="auto"/>
          </w:tcPr>
          <w:p w14:paraId="78B8DB40" w14:textId="77777777" w:rsidR="00813F04" w:rsidRPr="006B32E7" w:rsidRDefault="00813F04" w:rsidP="0070744F">
            <w:pPr>
              <w:spacing w:after="0" w:line="240" w:lineRule="auto"/>
              <w:rPr>
                <w:rFonts w:asciiTheme="majorBidi" w:hAnsiTheme="majorBidi" w:cstheme="majorBidi"/>
                <w:sz w:val="24"/>
                <w:szCs w:val="24"/>
              </w:rPr>
            </w:pPr>
            <w:proofErr w:type="spellStart"/>
            <w:r w:rsidRPr="006B32E7">
              <w:rPr>
                <w:rFonts w:asciiTheme="majorBidi" w:hAnsiTheme="majorBidi" w:cstheme="majorBidi"/>
                <w:sz w:val="24"/>
                <w:szCs w:val="24"/>
              </w:rPr>
              <w:t>LibDem</w:t>
            </w:r>
            <w:proofErr w:type="spellEnd"/>
          </w:p>
        </w:tc>
        <w:tc>
          <w:tcPr>
            <w:tcW w:w="0" w:type="auto"/>
          </w:tcPr>
          <w:p w14:paraId="4D7436B2" w14:textId="3CD21622" w:rsidR="00813F04" w:rsidRPr="006B32E7" w:rsidRDefault="00813F04" w:rsidP="0070744F">
            <w:pPr>
              <w:spacing w:after="0" w:line="240" w:lineRule="auto"/>
              <w:rPr>
                <w:rFonts w:asciiTheme="majorBidi" w:hAnsiTheme="majorBidi" w:cstheme="majorBidi"/>
                <w:sz w:val="24"/>
                <w:szCs w:val="24"/>
              </w:rPr>
            </w:pPr>
            <w:proofErr w:type="spellStart"/>
            <w:r w:rsidRPr="006B32E7">
              <w:rPr>
                <w:rFonts w:asciiTheme="majorBidi" w:hAnsiTheme="majorBidi" w:cstheme="majorBidi"/>
                <w:sz w:val="24"/>
                <w:szCs w:val="24"/>
              </w:rPr>
              <w:t>Farron</w:t>
            </w:r>
            <w:proofErr w:type="spellEnd"/>
            <w:r w:rsidRPr="006B32E7">
              <w:rPr>
                <w:rFonts w:asciiTheme="majorBidi" w:hAnsiTheme="majorBidi" w:cstheme="majorBidi"/>
                <w:sz w:val="24"/>
                <w:szCs w:val="24"/>
              </w:rPr>
              <w:t xml:space="preserve"> </w:t>
            </w:r>
          </w:p>
        </w:tc>
        <w:tc>
          <w:tcPr>
            <w:tcW w:w="0" w:type="auto"/>
          </w:tcPr>
          <w:p w14:paraId="66C0215B" w14:textId="1C6E31B4"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4.1</w:t>
            </w:r>
          </w:p>
        </w:tc>
        <w:tc>
          <w:tcPr>
            <w:tcW w:w="0" w:type="auto"/>
          </w:tcPr>
          <w:p w14:paraId="54B897AA" w14:textId="0A5F8568"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24.3</w:t>
            </w:r>
          </w:p>
        </w:tc>
        <w:tc>
          <w:tcPr>
            <w:tcW w:w="0" w:type="auto"/>
          </w:tcPr>
          <w:p w14:paraId="73CC8AAE" w14:textId="009AFBC0"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Swinson</w:t>
            </w:r>
          </w:p>
        </w:tc>
        <w:tc>
          <w:tcPr>
            <w:tcW w:w="0" w:type="auto"/>
          </w:tcPr>
          <w:p w14:paraId="2C17CC43" w14:textId="495F95D2"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3.6</w:t>
            </w:r>
          </w:p>
        </w:tc>
        <w:tc>
          <w:tcPr>
            <w:tcW w:w="0" w:type="auto"/>
          </w:tcPr>
          <w:p w14:paraId="5D3318D5" w14:textId="19FD2F20" w:rsidR="00813F04" w:rsidRPr="006B32E7" w:rsidRDefault="007B576B"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20.1</w:t>
            </w:r>
          </w:p>
        </w:tc>
      </w:tr>
      <w:tr w:rsidR="00813F04" w:rsidRPr="006B32E7" w14:paraId="5B94E275" w14:textId="0C4C8B28" w:rsidTr="007B576B">
        <w:trPr>
          <w:jc w:val="center"/>
        </w:trPr>
        <w:tc>
          <w:tcPr>
            <w:tcW w:w="0" w:type="auto"/>
          </w:tcPr>
          <w:p w14:paraId="2595B81F" w14:textId="77777777"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Greens</w:t>
            </w:r>
          </w:p>
        </w:tc>
        <w:tc>
          <w:tcPr>
            <w:tcW w:w="0" w:type="auto"/>
          </w:tcPr>
          <w:p w14:paraId="3BEF60DF" w14:textId="62A7DE0E"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 xml:space="preserve">Lucas </w:t>
            </w:r>
          </w:p>
        </w:tc>
        <w:tc>
          <w:tcPr>
            <w:tcW w:w="0" w:type="auto"/>
          </w:tcPr>
          <w:p w14:paraId="7BC53A40" w14:textId="6301488B"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4.9</w:t>
            </w:r>
          </w:p>
        </w:tc>
        <w:tc>
          <w:tcPr>
            <w:tcW w:w="0" w:type="auto"/>
          </w:tcPr>
          <w:p w14:paraId="2180160B" w14:textId="62E3E691" w:rsidR="00813F04" w:rsidRPr="006B32E7" w:rsidRDefault="007B576B"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39.8</w:t>
            </w:r>
          </w:p>
        </w:tc>
        <w:tc>
          <w:tcPr>
            <w:tcW w:w="0" w:type="auto"/>
          </w:tcPr>
          <w:p w14:paraId="5858A3E8" w14:textId="489F4753"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Bartley</w:t>
            </w:r>
          </w:p>
        </w:tc>
        <w:tc>
          <w:tcPr>
            <w:tcW w:w="0" w:type="auto"/>
          </w:tcPr>
          <w:p w14:paraId="3C96241F" w14:textId="535E5831"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4.5</w:t>
            </w:r>
          </w:p>
        </w:tc>
        <w:tc>
          <w:tcPr>
            <w:tcW w:w="0" w:type="auto"/>
          </w:tcPr>
          <w:p w14:paraId="6F8346F5" w14:textId="684C42FA" w:rsidR="00813F04" w:rsidRPr="006B32E7" w:rsidRDefault="007B576B"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73.3</w:t>
            </w:r>
          </w:p>
        </w:tc>
      </w:tr>
      <w:tr w:rsidR="00813F04" w:rsidRPr="006B32E7" w14:paraId="7DCE658E" w14:textId="1A462582" w:rsidTr="007B576B">
        <w:trPr>
          <w:jc w:val="center"/>
        </w:trPr>
        <w:tc>
          <w:tcPr>
            <w:tcW w:w="0" w:type="auto"/>
          </w:tcPr>
          <w:p w14:paraId="79C080E9" w14:textId="77777777"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SNP</w:t>
            </w:r>
          </w:p>
        </w:tc>
        <w:tc>
          <w:tcPr>
            <w:tcW w:w="0" w:type="auto"/>
          </w:tcPr>
          <w:p w14:paraId="435C400E" w14:textId="5CFEB8C5"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 xml:space="preserve">Sturgeon </w:t>
            </w:r>
          </w:p>
        </w:tc>
        <w:tc>
          <w:tcPr>
            <w:tcW w:w="0" w:type="auto"/>
          </w:tcPr>
          <w:p w14:paraId="691E65C0" w14:textId="5DD145EF"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4.4</w:t>
            </w:r>
          </w:p>
        </w:tc>
        <w:tc>
          <w:tcPr>
            <w:tcW w:w="0" w:type="auto"/>
          </w:tcPr>
          <w:p w14:paraId="5A4058C6" w14:textId="641AB02B" w:rsidR="00813F04" w:rsidRPr="006B32E7" w:rsidRDefault="007B576B"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92.0</w:t>
            </w:r>
          </w:p>
        </w:tc>
        <w:tc>
          <w:tcPr>
            <w:tcW w:w="0" w:type="auto"/>
          </w:tcPr>
          <w:p w14:paraId="4E32615F" w14:textId="49DA6422"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Sturgeon</w:t>
            </w:r>
          </w:p>
        </w:tc>
        <w:tc>
          <w:tcPr>
            <w:tcW w:w="0" w:type="auto"/>
          </w:tcPr>
          <w:p w14:paraId="519C2885" w14:textId="5B36C380"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5.5</w:t>
            </w:r>
          </w:p>
        </w:tc>
        <w:tc>
          <w:tcPr>
            <w:tcW w:w="0" w:type="auto"/>
          </w:tcPr>
          <w:p w14:paraId="1019B37D" w14:textId="6BA36558" w:rsidR="00813F04" w:rsidRPr="006B32E7" w:rsidRDefault="007B576B"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91.3</w:t>
            </w:r>
          </w:p>
        </w:tc>
      </w:tr>
      <w:tr w:rsidR="00813F04" w:rsidRPr="006B32E7" w14:paraId="1A85499B" w14:textId="45076BEC" w:rsidTr="007B576B">
        <w:trPr>
          <w:jc w:val="center"/>
        </w:trPr>
        <w:tc>
          <w:tcPr>
            <w:tcW w:w="0" w:type="auto"/>
          </w:tcPr>
          <w:p w14:paraId="721AF5F0" w14:textId="77777777"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UKIP/Brexit</w:t>
            </w:r>
          </w:p>
        </w:tc>
        <w:tc>
          <w:tcPr>
            <w:tcW w:w="0" w:type="auto"/>
          </w:tcPr>
          <w:p w14:paraId="665AFE37" w14:textId="330336CF"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 xml:space="preserve">Nuttall </w:t>
            </w:r>
          </w:p>
        </w:tc>
        <w:tc>
          <w:tcPr>
            <w:tcW w:w="0" w:type="auto"/>
          </w:tcPr>
          <w:p w14:paraId="0F59F40C" w14:textId="35A02F26"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2.3</w:t>
            </w:r>
          </w:p>
        </w:tc>
        <w:tc>
          <w:tcPr>
            <w:tcW w:w="0" w:type="auto"/>
          </w:tcPr>
          <w:p w14:paraId="4DE36B3B" w14:textId="2FFFDD69" w:rsidR="00813F04" w:rsidRPr="006B32E7" w:rsidRDefault="007B576B" w:rsidP="0070744F">
            <w:pPr>
              <w:spacing w:after="0" w:line="240" w:lineRule="auto"/>
              <w:rPr>
                <w:rFonts w:asciiTheme="majorBidi" w:hAnsiTheme="majorBidi" w:cstheme="majorBidi"/>
                <w:sz w:val="24"/>
                <w:szCs w:val="24"/>
                <w:lang w:bidi="he-IL"/>
              </w:rPr>
            </w:pPr>
            <w:r w:rsidRPr="006B32E7">
              <w:rPr>
                <w:rFonts w:asciiTheme="majorBidi" w:hAnsiTheme="majorBidi" w:cstheme="majorBidi"/>
                <w:sz w:val="24"/>
                <w:szCs w:val="24"/>
                <w:lang w:bidi="he-IL"/>
              </w:rPr>
              <w:t>31.5</w:t>
            </w:r>
          </w:p>
        </w:tc>
        <w:tc>
          <w:tcPr>
            <w:tcW w:w="0" w:type="auto"/>
          </w:tcPr>
          <w:p w14:paraId="08F42D94" w14:textId="719A7766" w:rsidR="00813F04" w:rsidRPr="006B32E7" w:rsidRDefault="00813F04" w:rsidP="0070744F">
            <w:pPr>
              <w:spacing w:after="0" w:line="240" w:lineRule="auto"/>
              <w:rPr>
                <w:rFonts w:asciiTheme="majorBidi" w:hAnsiTheme="majorBidi" w:cstheme="majorBidi"/>
                <w:sz w:val="24"/>
                <w:szCs w:val="24"/>
                <w:rtl/>
                <w:lang w:bidi="he-IL"/>
              </w:rPr>
            </w:pPr>
            <w:r w:rsidRPr="006B32E7">
              <w:rPr>
                <w:rFonts w:asciiTheme="majorBidi" w:hAnsiTheme="majorBidi" w:cstheme="majorBidi"/>
                <w:sz w:val="24"/>
                <w:szCs w:val="24"/>
                <w:lang w:bidi="he-IL"/>
              </w:rPr>
              <w:t>Farage</w:t>
            </w:r>
          </w:p>
        </w:tc>
        <w:tc>
          <w:tcPr>
            <w:tcW w:w="0" w:type="auto"/>
          </w:tcPr>
          <w:p w14:paraId="0916BCF9" w14:textId="73773A6F" w:rsidR="00813F04" w:rsidRPr="006B32E7" w:rsidRDefault="00813F0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2.9</w:t>
            </w:r>
          </w:p>
        </w:tc>
        <w:tc>
          <w:tcPr>
            <w:tcW w:w="0" w:type="auto"/>
          </w:tcPr>
          <w:p w14:paraId="48C40856" w14:textId="02B6313F" w:rsidR="00813F04" w:rsidRPr="006B32E7" w:rsidRDefault="00DD11D4" w:rsidP="0070744F">
            <w:pPr>
              <w:spacing w:after="0" w:line="240" w:lineRule="auto"/>
              <w:rPr>
                <w:rFonts w:asciiTheme="majorBidi" w:hAnsiTheme="majorBidi" w:cstheme="majorBidi"/>
                <w:sz w:val="24"/>
                <w:szCs w:val="24"/>
              </w:rPr>
            </w:pPr>
            <w:r w:rsidRPr="006B32E7">
              <w:rPr>
                <w:rFonts w:asciiTheme="majorBidi" w:hAnsiTheme="majorBidi" w:cstheme="majorBidi"/>
                <w:sz w:val="24"/>
                <w:szCs w:val="24"/>
              </w:rPr>
              <w:t>13.5</w:t>
            </w:r>
          </w:p>
        </w:tc>
      </w:tr>
    </w:tbl>
    <w:p w14:paraId="066573B0" w14:textId="77777777" w:rsidR="00AA757B" w:rsidRPr="006B32E7" w:rsidRDefault="00AA757B" w:rsidP="00AA757B">
      <w:pPr>
        <w:spacing w:after="0" w:line="240" w:lineRule="auto"/>
        <w:rPr>
          <w:rFonts w:asciiTheme="majorBidi" w:hAnsiTheme="majorBidi" w:cstheme="majorBidi"/>
          <w:sz w:val="24"/>
          <w:szCs w:val="24"/>
        </w:rPr>
      </w:pPr>
    </w:p>
    <w:p w14:paraId="3D5AED82" w14:textId="77777777" w:rsidR="00F76362" w:rsidRPr="006B32E7" w:rsidRDefault="00F76362" w:rsidP="00727C4E">
      <w:pPr>
        <w:spacing w:after="0" w:line="240" w:lineRule="auto"/>
        <w:jc w:val="center"/>
        <w:rPr>
          <w:rFonts w:asciiTheme="majorBidi" w:eastAsia="Times New Roman" w:hAnsiTheme="majorBidi" w:cstheme="majorBidi"/>
          <w:b/>
          <w:bCs/>
          <w:sz w:val="24"/>
          <w:szCs w:val="24"/>
        </w:rPr>
      </w:pPr>
    </w:p>
    <w:p w14:paraId="677833EC" w14:textId="0A3E8367" w:rsidR="00727C4E" w:rsidRPr="006B32E7" w:rsidRDefault="00A61A0B" w:rsidP="00727C4E">
      <w:pPr>
        <w:spacing w:after="0" w:line="240" w:lineRule="auto"/>
        <w:jc w:val="center"/>
        <w:rPr>
          <w:rFonts w:asciiTheme="majorBidi" w:hAnsiTheme="majorBidi" w:cstheme="majorBidi"/>
          <w:b/>
          <w:bCs/>
          <w:sz w:val="24"/>
          <w:szCs w:val="24"/>
        </w:rPr>
      </w:pPr>
      <w:r w:rsidRPr="006B32E7">
        <w:rPr>
          <w:rFonts w:asciiTheme="majorBidi" w:eastAsia="Times New Roman" w:hAnsiTheme="majorBidi" w:cstheme="majorBidi"/>
          <w:b/>
          <w:bCs/>
          <w:sz w:val="24"/>
          <w:szCs w:val="24"/>
        </w:rPr>
        <w:t>Table</w:t>
      </w:r>
      <w:r w:rsidR="00727C4E" w:rsidRPr="006B32E7">
        <w:rPr>
          <w:rFonts w:asciiTheme="majorBidi" w:eastAsia="Times New Roman" w:hAnsiTheme="majorBidi" w:cstheme="majorBidi"/>
          <w:b/>
          <w:bCs/>
          <w:sz w:val="24"/>
          <w:szCs w:val="24"/>
        </w:rPr>
        <w:t xml:space="preserve"> </w:t>
      </w:r>
      <w:r w:rsidR="00F76362" w:rsidRPr="006B32E7">
        <w:rPr>
          <w:rFonts w:asciiTheme="majorBidi" w:eastAsia="Times New Roman" w:hAnsiTheme="majorBidi" w:cstheme="majorBidi"/>
          <w:b/>
          <w:bCs/>
          <w:sz w:val="24"/>
          <w:szCs w:val="24"/>
        </w:rPr>
        <w:t>A4</w:t>
      </w:r>
      <w:r w:rsidR="00727C4E" w:rsidRPr="006B32E7">
        <w:rPr>
          <w:rFonts w:asciiTheme="majorBidi" w:eastAsia="Times New Roman" w:hAnsiTheme="majorBidi" w:cstheme="majorBidi"/>
          <w:b/>
          <w:bCs/>
          <w:sz w:val="24"/>
          <w:szCs w:val="24"/>
        </w:rPr>
        <w:t xml:space="preserve">. </w:t>
      </w:r>
      <w:r w:rsidR="00727C4E" w:rsidRPr="006B32E7">
        <w:rPr>
          <w:rFonts w:asciiTheme="majorBidi" w:hAnsiTheme="majorBidi" w:cstheme="majorBidi"/>
          <w:b/>
          <w:bCs/>
          <w:sz w:val="24"/>
          <w:szCs w:val="24"/>
        </w:rPr>
        <w:t>Party keeps its promises (% of valid responses)</w:t>
      </w:r>
    </w:p>
    <w:p w14:paraId="096CCAA4" w14:textId="77777777" w:rsidR="00727C4E" w:rsidRPr="006B32E7" w:rsidRDefault="00727C4E" w:rsidP="00727C4E">
      <w:pPr>
        <w:spacing w:after="0" w:line="240" w:lineRule="auto"/>
        <w:rPr>
          <w:rFonts w:asciiTheme="majorBidi" w:hAnsiTheme="majorBidi" w:cstheme="majorBidi"/>
          <w:sz w:val="24"/>
          <w:szCs w:val="24"/>
        </w:rPr>
      </w:pPr>
    </w:p>
    <w:tbl>
      <w:tblPr>
        <w:tblW w:w="0" w:type="auto"/>
        <w:jc w:val="center"/>
        <w:tblLayout w:type="fixed"/>
        <w:tblCellMar>
          <w:left w:w="75" w:type="dxa"/>
          <w:right w:w="75" w:type="dxa"/>
        </w:tblCellMar>
        <w:tblLook w:val="04A0" w:firstRow="1" w:lastRow="0" w:firstColumn="1" w:lastColumn="0" w:noHBand="0" w:noVBand="1"/>
      </w:tblPr>
      <w:tblGrid>
        <w:gridCol w:w="2174"/>
        <w:gridCol w:w="1181"/>
        <w:gridCol w:w="1182"/>
      </w:tblGrid>
      <w:tr w:rsidR="00727C4E" w:rsidRPr="006B32E7" w14:paraId="21D07C32" w14:textId="77777777" w:rsidTr="00E71247">
        <w:trPr>
          <w:jc w:val="center"/>
        </w:trPr>
        <w:tc>
          <w:tcPr>
            <w:tcW w:w="2174" w:type="dxa"/>
            <w:hideMark/>
          </w:tcPr>
          <w:p w14:paraId="2DA6AA41" w14:textId="77777777" w:rsidR="00727C4E" w:rsidRPr="006B32E7" w:rsidRDefault="00727C4E" w:rsidP="00E71247">
            <w:pPr>
              <w:spacing w:after="0" w:line="240" w:lineRule="auto"/>
              <w:rPr>
                <w:rFonts w:asciiTheme="majorBidi" w:hAnsiTheme="majorBidi" w:cstheme="majorBidi"/>
                <w:b/>
                <w:bCs/>
                <w:sz w:val="24"/>
                <w:szCs w:val="24"/>
              </w:rPr>
            </w:pPr>
          </w:p>
        </w:tc>
        <w:tc>
          <w:tcPr>
            <w:tcW w:w="1181" w:type="dxa"/>
          </w:tcPr>
          <w:p w14:paraId="6DDE4DB0" w14:textId="77777777" w:rsidR="00727C4E" w:rsidRPr="006B32E7" w:rsidRDefault="00727C4E" w:rsidP="00E71247">
            <w:pPr>
              <w:spacing w:after="0" w:line="240" w:lineRule="auto"/>
              <w:rPr>
                <w:rFonts w:asciiTheme="majorBidi" w:hAnsiTheme="majorBidi" w:cstheme="majorBidi"/>
                <w:sz w:val="24"/>
                <w:szCs w:val="24"/>
              </w:rPr>
            </w:pPr>
            <w:r w:rsidRPr="006B32E7">
              <w:rPr>
                <w:rFonts w:asciiTheme="majorBidi" w:hAnsiTheme="majorBidi" w:cstheme="majorBidi"/>
                <w:sz w:val="24"/>
                <w:szCs w:val="24"/>
              </w:rPr>
              <w:t>2017</w:t>
            </w:r>
          </w:p>
        </w:tc>
        <w:tc>
          <w:tcPr>
            <w:tcW w:w="1182" w:type="dxa"/>
          </w:tcPr>
          <w:p w14:paraId="04573D1F" w14:textId="77777777" w:rsidR="00727C4E" w:rsidRPr="006B32E7" w:rsidRDefault="00727C4E" w:rsidP="00E71247">
            <w:pPr>
              <w:spacing w:after="0" w:line="240" w:lineRule="auto"/>
              <w:rPr>
                <w:rFonts w:asciiTheme="majorBidi" w:hAnsiTheme="majorBidi" w:cstheme="majorBidi"/>
                <w:sz w:val="24"/>
                <w:szCs w:val="24"/>
              </w:rPr>
            </w:pPr>
            <w:r w:rsidRPr="006B32E7">
              <w:rPr>
                <w:rFonts w:asciiTheme="majorBidi" w:hAnsiTheme="majorBidi" w:cstheme="majorBidi"/>
                <w:sz w:val="24"/>
                <w:szCs w:val="24"/>
              </w:rPr>
              <w:t>2019</w:t>
            </w:r>
          </w:p>
        </w:tc>
      </w:tr>
      <w:tr w:rsidR="00727C4E" w:rsidRPr="006B32E7" w14:paraId="036303D9" w14:textId="77777777" w:rsidTr="00E71247">
        <w:trPr>
          <w:jc w:val="center"/>
        </w:trPr>
        <w:tc>
          <w:tcPr>
            <w:tcW w:w="2174" w:type="dxa"/>
          </w:tcPr>
          <w:p w14:paraId="56394AE7" w14:textId="77777777" w:rsidR="00727C4E" w:rsidRPr="006B32E7" w:rsidRDefault="00727C4E" w:rsidP="00E71247">
            <w:pPr>
              <w:spacing w:after="0" w:line="240" w:lineRule="auto"/>
              <w:rPr>
                <w:rFonts w:asciiTheme="majorBidi" w:hAnsiTheme="majorBidi" w:cstheme="majorBidi"/>
                <w:sz w:val="24"/>
                <w:szCs w:val="24"/>
              </w:rPr>
            </w:pPr>
            <w:r w:rsidRPr="006B32E7">
              <w:rPr>
                <w:rFonts w:asciiTheme="majorBidi" w:hAnsiTheme="majorBidi" w:cstheme="majorBidi"/>
                <w:sz w:val="24"/>
                <w:szCs w:val="24"/>
              </w:rPr>
              <w:t>Conservative</w:t>
            </w:r>
          </w:p>
        </w:tc>
        <w:tc>
          <w:tcPr>
            <w:tcW w:w="1181" w:type="dxa"/>
          </w:tcPr>
          <w:p w14:paraId="6EFB575B" w14:textId="4A29633C" w:rsidR="00727C4E" w:rsidRPr="006B32E7" w:rsidRDefault="00727C4E" w:rsidP="00E71247">
            <w:pPr>
              <w:spacing w:after="0" w:line="240" w:lineRule="auto"/>
              <w:rPr>
                <w:rFonts w:asciiTheme="majorBidi" w:hAnsiTheme="majorBidi" w:cstheme="majorBidi"/>
                <w:sz w:val="24"/>
                <w:szCs w:val="24"/>
              </w:rPr>
            </w:pPr>
            <w:r w:rsidRPr="006B32E7">
              <w:rPr>
                <w:rFonts w:asciiTheme="majorBidi" w:hAnsiTheme="majorBidi" w:cstheme="majorBidi"/>
                <w:sz w:val="24"/>
                <w:szCs w:val="24"/>
              </w:rPr>
              <w:t>11.2%</w:t>
            </w:r>
          </w:p>
        </w:tc>
        <w:tc>
          <w:tcPr>
            <w:tcW w:w="1182" w:type="dxa"/>
          </w:tcPr>
          <w:p w14:paraId="3B533D4A" w14:textId="040ABE15" w:rsidR="00727C4E" w:rsidRPr="006B32E7" w:rsidRDefault="00727C4E" w:rsidP="00E71247">
            <w:pPr>
              <w:spacing w:after="0" w:line="240" w:lineRule="auto"/>
              <w:rPr>
                <w:rFonts w:asciiTheme="majorBidi" w:hAnsiTheme="majorBidi" w:cstheme="majorBidi"/>
                <w:sz w:val="24"/>
                <w:szCs w:val="24"/>
              </w:rPr>
            </w:pPr>
            <w:r w:rsidRPr="006B32E7">
              <w:rPr>
                <w:rFonts w:asciiTheme="majorBidi" w:hAnsiTheme="majorBidi" w:cstheme="majorBidi"/>
                <w:sz w:val="24"/>
                <w:szCs w:val="24"/>
              </w:rPr>
              <w:t>21.4%</w:t>
            </w:r>
          </w:p>
        </w:tc>
      </w:tr>
      <w:tr w:rsidR="00727C4E" w:rsidRPr="006B32E7" w14:paraId="1FC015FD" w14:textId="77777777" w:rsidTr="00E71247">
        <w:trPr>
          <w:jc w:val="center"/>
        </w:trPr>
        <w:tc>
          <w:tcPr>
            <w:tcW w:w="2174" w:type="dxa"/>
          </w:tcPr>
          <w:p w14:paraId="089745A5" w14:textId="77777777" w:rsidR="00727C4E" w:rsidRPr="006B32E7" w:rsidRDefault="00727C4E" w:rsidP="00E71247">
            <w:pPr>
              <w:spacing w:after="0" w:line="240" w:lineRule="auto"/>
              <w:rPr>
                <w:rFonts w:asciiTheme="majorBidi" w:hAnsiTheme="majorBidi" w:cstheme="majorBidi"/>
                <w:sz w:val="24"/>
                <w:szCs w:val="24"/>
              </w:rPr>
            </w:pPr>
            <w:proofErr w:type="spellStart"/>
            <w:r w:rsidRPr="006B32E7">
              <w:rPr>
                <w:rFonts w:asciiTheme="majorBidi" w:hAnsiTheme="majorBidi" w:cstheme="majorBidi"/>
                <w:sz w:val="24"/>
                <w:szCs w:val="24"/>
              </w:rPr>
              <w:t>Labour</w:t>
            </w:r>
            <w:proofErr w:type="spellEnd"/>
          </w:p>
        </w:tc>
        <w:tc>
          <w:tcPr>
            <w:tcW w:w="1181" w:type="dxa"/>
          </w:tcPr>
          <w:p w14:paraId="2E578C0E" w14:textId="5815A1E9" w:rsidR="00727C4E" w:rsidRPr="006B32E7" w:rsidRDefault="00727C4E" w:rsidP="00E71247">
            <w:pPr>
              <w:spacing w:after="0" w:line="240" w:lineRule="auto"/>
              <w:rPr>
                <w:rFonts w:asciiTheme="majorBidi" w:hAnsiTheme="majorBidi" w:cstheme="majorBidi"/>
                <w:sz w:val="24"/>
                <w:szCs w:val="24"/>
              </w:rPr>
            </w:pPr>
            <w:r w:rsidRPr="006B32E7">
              <w:rPr>
                <w:rFonts w:asciiTheme="majorBidi" w:hAnsiTheme="majorBidi" w:cstheme="majorBidi"/>
                <w:sz w:val="24"/>
                <w:szCs w:val="24"/>
              </w:rPr>
              <w:t>21.8%</w:t>
            </w:r>
          </w:p>
        </w:tc>
        <w:tc>
          <w:tcPr>
            <w:tcW w:w="1182" w:type="dxa"/>
          </w:tcPr>
          <w:p w14:paraId="6FA4C901" w14:textId="598D90D0" w:rsidR="00727C4E" w:rsidRPr="006B32E7" w:rsidRDefault="00727C4E" w:rsidP="00E71247">
            <w:pPr>
              <w:spacing w:after="0" w:line="240" w:lineRule="auto"/>
              <w:rPr>
                <w:rFonts w:asciiTheme="majorBidi" w:hAnsiTheme="majorBidi" w:cstheme="majorBidi"/>
                <w:sz w:val="24"/>
                <w:szCs w:val="24"/>
              </w:rPr>
            </w:pPr>
            <w:r w:rsidRPr="006B32E7">
              <w:rPr>
                <w:rFonts w:asciiTheme="majorBidi" w:hAnsiTheme="majorBidi" w:cstheme="majorBidi"/>
                <w:sz w:val="24"/>
                <w:szCs w:val="24"/>
              </w:rPr>
              <w:t>13.3%</w:t>
            </w:r>
          </w:p>
        </w:tc>
      </w:tr>
      <w:tr w:rsidR="00727C4E" w:rsidRPr="006B32E7" w14:paraId="3EB93D16" w14:textId="77777777" w:rsidTr="00E71247">
        <w:trPr>
          <w:jc w:val="center"/>
        </w:trPr>
        <w:tc>
          <w:tcPr>
            <w:tcW w:w="2174" w:type="dxa"/>
          </w:tcPr>
          <w:p w14:paraId="271850AC" w14:textId="77777777" w:rsidR="00727C4E" w:rsidRPr="006B32E7" w:rsidRDefault="00727C4E" w:rsidP="00E71247">
            <w:pPr>
              <w:spacing w:after="0" w:line="240" w:lineRule="auto"/>
              <w:rPr>
                <w:rFonts w:asciiTheme="majorBidi" w:hAnsiTheme="majorBidi" w:cstheme="majorBidi"/>
                <w:sz w:val="24"/>
                <w:szCs w:val="24"/>
              </w:rPr>
            </w:pPr>
            <w:proofErr w:type="spellStart"/>
            <w:r w:rsidRPr="006B32E7">
              <w:rPr>
                <w:rFonts w:asciiTheme="majorBidi" w:hAnsiTheme="majorBidi" w:cstheme="majorBidi"/>
                <w:sz w:val="24"/>
                <w:szCs w:val="24"/>
              </w:rPr>
              <w:t>LibDem</w:t>
            </w:r>
            <w:proofErr w:type="spellEnd"/>
          </w:p>
        </w:tc>
        <w:tc>
          <w:tcPr>
            <w:tcW w:w="1181" w:type="dxa"/>
          </w:tcPr>
          <w:p w14:paraId="6ADB8E14" w14:textId="513D084C" w:rsidR="00727C4E" w:rsidRPr="006B32E7" w:rsidRDefault="00727C4E" w:rsidP="00E71247">
            <w:pPr>
              <w:spacing w:after="0" w:line="240" w:lineRule="auto"/>
              <w:rPr>
                <w:rFonts w:asciiTheme="majorBidi" w:hAnsiTheme="majorBidi" w:cstheme="majorBidi"/>
                <w:sz w:val="24"/>
                <w:szCs w:val="24"/>
              </w:rPr>
            </w:pPr>
            <w:r w:rsidRPr="006B32E7">
              <w:rPr>
                <w:rFonts w:asciiTheme="majorBidi" w:hAnsiTheme="majorBidi" w:cstheme="majorBidi"/>
                <w:sz w:val="24"/>
                <w:szCs w:val="24"/>
              </w:rPr>
              <w:t>7.26%</w:t>
            </w:r>
          </w:p>
        </w:tc>
        <w:tc>
          <w:tcPr>
            <w:tcW w:w="1182" w:type="dxa"/>
          </w:tcPr>
          <w:p w14:paraId="03E68CEE" w14:textId="3849D068" w:rsidR="00727C4E" w:rsidRPr="006B32E7" w:rsidRDefault="00727C4E" w:rsidP="00E71247">
            <w:pPr>
              <w:spacing w:after="0" w:line="240" w:lineRule="auto"/>
              <w:rPr>
                <w:rFonts w:asciiTheme="majorBidi" w:hAnsiTheme="majorBidi" w:cstheme="majorBidi"/>
                <w:sz w:val="24"/>
                <w:szCs w:val="24"/>
              </w:rPr>
            </w:pPr>
            <w:r w:rsidRPr="006B32E7">
              <w:rPr>
                <w:rFonts w:asciiTheme="majorBidi" w:hAnsiTheme="majorBidi" w:cstheme="majorBidi"/>
                <w:sz w:val="24"/>
                <w:szCs w:val="24"/>
              </w:rPr>
              <w:t>8.5%</w:t>
            </w:r>
          </w:p>
        </w:tc>
      </w:tr>
    </w:tbl>
    <w:p w14:paraId="2DA75C49" w14:textId="77777777" w:rsidR="00AA757B" w:rsidRPr="006B32E7" w:rsidRDefault="00AA757B" w:rsidP="001A6784">
      <w:pPr>
        <w:spacing w:after="0" w:line="240" w:lineRule="auto"/>
        <w:rPr>
          <w:rFonts w:asciiTheme="majorBidi" w:hAnsiTheme="majorBidi" w:cstheme="majorBidi"/>
          <w:sz w:val="24"/>
          <w:szCs w:val="24"/>
        </w:rPr>
      </w:pPr>
    </w:p>
    <w:p w14:paraId="246E1F1F" w14:textId="40265ADE" w:rsidR="00792495" w:rsidRPr="006B32E7" w:rsidRDefault="00792495" w:rsidP="00792495">
      <w:pPr>
        <w:spacing w:after="0"/>
        <w:rPr>
          <w:rFonts w:asciiTheme="majorBidi" w:eastAsia="Times New Roman" w:hAnsiTheme="majorBidi" w:cstheme="majorBidi"/>
          <w:i/>
          <w:iCs/>
          <w:sz w:val="24"/>
          <w:szCs w:val="24"/>
        </w:rPr>
      </w:pPr>
    </w:p>
    <w:p w14:paraId="670878F5" w14:textId="4B154CA9" w:rsidR="00D01257" w:rsidRPr="006B32E7" w:rsidRDefault="00D01257" w:rsidP="00A61A0B">
      <w:pPr>
        <w:spacing w:after="0" w:line="240" w:lineRule="auto"/>
        <w:rPr>
          <w:rFonts w:asciiTheme="majorBidi" w:eastAsia="Times New Roman" w:hAnsiTheme="majorBidi" w:cstheme="majorBidi"/>
          <w:i/>
          <w:iCs/>
          <w:sz w:val="24"/>
          <w:szCs w:val="24"/>
        </w:rPr>
      </w:pPr>
    </w:p>
    <w:p w14:paraId="0B2ABA54" w14:textId="77777777" w:rsidR="00D01257" w:rsidRPr="006B32E7" w:rsidRDefault="00D01257" w:rsidP="00792495">
      <w:pPr>
        <w:spacing w:after="0"/>
        <w:rPr>
          <w:rFonts w:asciiTheme="majorBidi" w:eastAsia="Times New Roman" w:hAnsiTheme="majorBidi" w:cstheme="majorBidi"/>
          <w:i/>
          <w:iCs/>
          <w:sz w:val="24"/>
          <w:szCs w:val="24"/>
        </w:rPr>
      </w:pPr>
    </w:p>
    <w:p w14:paraId="61715583" w14:textId="53FED820" w:rsidR="0070387D" w:rsidRPr="006B32E7" w:rsidRDefault="0070387D" w:rsidP="00CE56B5">
      <w:pPr>
        <w:pStyle w:val="ListParagraph"/>
        <w:numPr>
          <w:ilvl w:val="0"/>
          <w:numId w:val="5"/>
        </w:numPr>
        <w:spacing w:after="0"/>
        <w:rPr>
          <w:rFonts w:asciiTheme="majorBidi" w:eastAsia="Times New Roman" w:hAnsiTheme="majorBidi" w:cstheme="majorBidi"/>
          <w:i/>
          <w:iCs/>
          <w:sz w:val="24"/>
          <w:szCs w:val="24"/>
          <w:rtl/>
          <w:lang w:bidi="he-IL"/>
        </w:rPr>
      </w:pPr>
      <w:r w:rsidRPr="006B32E7">
        <w:rPr>
          <w:rFonts w:asciiTheme="majorBidi" w:eastAsia="Times New Roman" w:hAnsiTheme="majorBidi" w:cstheme="majorBidi"/>
          <w:i/>
          <w:iCs/>
          <w:sz w:val="24"/>
          <w:szCs w:val="24"/>
        </w:rPr>
        <w:t>The Issue Salience Model</w:t>
      </w:r>
      <w:r w:rsidR="00D5640C" w:rsidRPr="006B32E7">
        <w:rPr>
          <w:rFonts w:asciiTheme="majorBidi" w:eastAsia="Times New Roman" w:hAnsiTheme="majorBidi" w:cstheme="majorBidi"/>
          <w:i/>
          <w:iCs/>
          <w:sz w:val="24"/>
          <w:szCs w:val="24"/>
        </w:rPr>
        <w:t xml:space="preserve"> – Alternative Specifications </w:t>
      </w:r>
    </w:p>
    <w:p w14:paraId="257A482A" w14:textId="2D269F65" w:rsidR="009F00EA" w:rsidRPr="006B32E7" w:rsidRDefault="009F00EA" w:rsidP="009F00EA">
      <w:pPr>
        <w:spacing w:after="0" w:line="240" w:lineRule="auto"/>
        <w:rPr>
          <w:rFonts w:asciiTheme="majorBidi" w:eastAsia="Times New Roman" w:hAnsiTheme="majorBidi" w:cstheme="majorBidi"/>
          <w:sz w:val="24"/>
          <w:szCs w:val="24"/>
          <w:lang w:bidi="he-IL"/>
        </w:rPr>
      </w:pPr>
      <w:r w:rsidRPr="006B32E7">
        <w:rPr>
          <w:rFonts w:asciiTheme="majorBidi" w:hAnsiTheme="majorBidi" w:cstheme="majorBidi"/>
          <w:sz w:val="24"/>
          <w:szCs w:val="24"/>
        </w:rPr>
        <w:t xml:space="preserve">The simulations in the main text and the alternative specification below are based on multinational conditional logit models. </w:t>
      </w:r>
      <w:r w:rsidR="003C3355" w:rsidRPr="006B32E7">
        <w:rPr>
          <w:rFonts w:asciiTheme="majorBidi" w:hAnsiTheme="majorBidi" w:cstheme="majorBidi"/>
          <w:sz w:val="24"/>
          <w:szCs w:val="24"/>
        </w:rPr>
        <w:t xml:space="preserve">As we have seen, </w:t>
      </w:r>
      <w:r w:rsidRPr="006B32E7">
        <w:rPr>
          <w:rFonts w:asciiTheme="majorBidi" w:hAnsiTheme="majorBidi" w:cstheme="majorBidi"/>
          <w:sz w:val="24"/>
          <w:szCs w:val="24"/>
        </w:rPr>
        <w:t xml:space="preserve">Figure A2 presents estimates for the </w:t>
      </w:r>
      <w:r w:rsidRPr="006B32E7">
        <w:rPr>
          <w:rFonts w:asciiTheme="majorBidi" w:hAnsiTheme="majorBidi" w:cstheme="majorBidi"/>
          <w:sz w:val="24"/>
          <w:szCs w:val="24"/>
        </w:rPr>
        <w:lastRenderedPageBreak/>
        <w:t xml:space="preserve">policy salience coefficients and the party-specific </w:t>
      </w:r>
      <w:r w:rsidR="00360704" w:rsidRPr="006B32E7">
        <w:rPr>
          <w:rFonts w:asciiTheme="majorBidi" w:hAnsiTheme="majorBidi" w:cstheme="majorBidi"/>
          <w:sz w:val="24"/>
          <w:szCs w:val="24"/>
        </w:rPr>
        <w:t xml:space="preserve">non-measured </w:t>
      </w:r>
      <w:r w:rsidRPr="006B32E7">
        <w:rPr>
          <w:rFonts w:asciiTheme="majorBidi" w:hAnsiTheme="majorBidi" w:cstheme="majorBidi"/>
          <w:sz w:val="24"/>
          <w:szCs w:val="24"/>
        </w:rPr>
        <w:t xml:space="preserve">components </w:t>
      </w:r>
      <w:proofErr w:type="spellStart"/>
      <w:r w:rsidRPr="006B32E7">
        <w:rPr>
          <w:rFonts w:asciiTheme="majorBidi" w:hAnsiTheme="majorBidi" w:cstheme="majorBidi"/>
          <w:i/>
          <w:iCs/>
          <w:sz w:val="24"/>
          <w:szCs w:val="24"/>
        </w:rPr>
        <w:t>V</w:t>
      </w:r>
      <w:r w:rsidRPr="006B32E7">
        <w:rPr>
          <w:rFonts w:asciiTheme="majorBidi" w:hAnsiTheme="majorBidi" w:cstheme="majorBidi"/>
          <w:i/>
          <w:iCs/>
          <w:sz w:val="24"/>
          <w:szCs w:val="24"/>
          <w:vertAlign w:val="subscript"/>
        </w:rPr>
        <w:t>j</w:t>
      </w:r>
      <w:proofErr w:type="spellEnd"/>
      <w:r w:rsidRPr="006B32E7">
        <w:rPr>
          <w:rFonts w:asciiTheme="majorBidi" w:hAnsiTheme="majorBidi" w:cstheme="majorBidi"/>
          <w:sz w:val="24"/>
          <w:szCs w:val="24"/>
        </w:rPr>
        <w:t xml:space="preserve"> for the issue salience voting model, </w:t>
      </w:r>
      <w:r w:rsidR="00E57877" w:rsidRPr="006B32E7">
        <w:rPr>
          <w:rFonts w:asciiTheme="majorBidi" w:hAnsiTheme="majorBidi" w:cstheme="majorBidi"/>
          <w:sz w:val="24"/>
          <w:szCs w:val="24"/>
        </w:rPr>
        <w:t>which</w:t>
      </w:r>
      <w:r w:rsidRPr="006B32E7">
        <w:rPr>
          <w:rFonts w:asciiTheme="majorBidi" w:hAnsiTheme="majorBidi" w:cstheme="majorBidi"/>
          <w:sz w:val="24"/>
          <w:szCs w:val="24"/>
        </w:rPr>
        <w:t xml:space="preserve"> are computed from the 2017 and 2019 British Election Study data (the baseline Conservative Party’s nonpolicy intercept </w:t>
      </w:r>
      <w:proofErr w:type="spellStart"/>
      <w:r w:rsidRPr="006B32E7">
        <w:rPr>
          <w:rFonts w:asciiTheme="majorBidi" w:hAnsiTheme="majorBidi" w:cstheme="majorBidi"/>
          <w:i/>
          <w:iCs/>
          <w:sz w:val="24"/>
          <w:szCs w:val="24"/>
        </w:rPr>
        <w:t>V</w:t>
      </w:r>
      <w:r w:rsidRPr="006B32E7">
        <w:rPr>
          <w:rFonts w:asciiTheme="majorBidi" w:hAnsiTheme="majorBidi" w:cstheme="majorBidi"/>
          <w:i/>
          <w:iCs/>
          <w:sz w:val="24"/>
          <w:szCs w:val="24"/>
          <w:vertAlign w:val="subscript"/>
        </w:rPr>
        <w:t>j</w:t>
      </w:r>
      <w:proofErr w:type="spellEnd"/>
      <w:r w:rsidRPr="006B32E7">
        <w:rPr>
          <w:rFonts w:asciiTheme="majorBidi" w:hAnsiTheme="majorBidi" w:cstheme="majorBidi"/>
          <w:sz w:val="24"/>
          <w:szCs w:val="24"/>
        </w:rPr>
        <w:t xml:space="preserve"> was set to zero). We see that Left-Right ideology was the most salien</w:t>
      </w:r>
      <w:r w:rsidR="00E57877" w:rsidRPr="006B32E7">
        <w:rPr>
          <w:rFonts w:asciiTheme="majorBidi" w:hAnsiTheme="majorBidi" w:cstheme="majorBidi"/>
          <w:sz w:val="24"/>
          <w:szCs w:val="24"/>
        </w:rPr>
        <w:t>t</w:t>
      </w:r>
      <w:r w:rsidRPr="006B32E7">
        <w:rPr>
          <w:rFonts w:asciiTheme="majorBidi" w:hAnsiTheme="majorBidi" w:cstheme="majorBidi"/>
          <w:sz w:val="24"/>
          <w:szCs w:val="24"/>
        </w:rPr>
        <w:t xml:space="preserve"> positional dimension in both elections, followed by European integration. With respect to parties’ non-policy attributes </w:t>
      </w:r>
      <w:proofErr w:type="spellStart"/>
      <w:r w:rsidRPr="006B32E7">
        <w:rPr>
          <w:rFonts w:asciiTheme="majorBidi" w:hAnsiTheme="majorBidi" w:cstheme="majorBidi"/>
          <w:i/>
          <w:iCs/>
          <w:sz w:val="24"/>
          <w:szCs w:val="24"/>
        </w:rPr>
        <w:t>V</w:t>
      </w:r>
      <w:r w:rsidRPr="006B32E7">
        <w:rPr>
          <w:rFonts w:asciiTheme="majorBidi" w:hAnsiTheme="majorBidi" w:cstheme="majorBidi"/>
          <w:i/>
          <w:iCs/>
          <w:sz w:val="24"/>
          <w:szCs w:val="24"/>
          <w:vertAlign w:val="subscript"/>
        </w:rPr>
        <w:t>j</w:t>
      </w:r>
      <w:proofErr w:type="spellEnd"/>
      <w:r w:rsidRPr="006B32E7">
        <w:rPr>
          <w:rFonts w:asciiTheme="majorBidi" w:hAnsiTheme="majorBidi" w:cstheme="majorBidi"/>
          <w:sz w:val="24"/>
          <w:szCs w:val="24"/>
        </w:rPr>
        <w:t xml:space="preserve">, the estimates for the Liberal Democrats are sharply negative in both elections, while those for </w:t>
      </w:r>
      <w:proofErr w:type="spellStart"/>
      <w:r w:rsidRPr="006B32E7">
        <w:rPr>
          <w:rFonts w:asciiTheme="majorBidi" w:hAnsiTheme="majorBidi" w:cstheme="majorBidi"/>
          <w:sz w:val="24"/>
          <w:szCs w:val="24"/>
        </w:rPr>
        <w:t>Labour</w:t>
      </w:r>
      <w:proofErr w:type="spellEnd"/>
      <w:r w:rsidRPr="006B32E7">
        <w:rPr>
          <w:rFonts w:asciiTheme="majorBidi" w:hAnsiTheme="majorBidi" w:cstheme="majorBidi"/>
          <w:sz w:val="24"/>
          <w:szCs w:val="24"/>
        </w:rPr>
        <w:t xml:space="preserve"> are negative in 2019 and near zero (and hence near that of the Conservatives) in 2017. These estimates show that, relative to the Conservatives, all other parties suffered non-policy disadvantages in one or both elections: the </w:t>
      </w:r>
      <w:proofErr w:type="spellStart"/>
      <w:r w:rsidRPr="006B32E7">
        <w:rPr>
          <w:rFonts w:asciiTheme="majorBidi" w:hAnsiTheme="majorBidi" w:cstheme="majorBidi"/>
          <w:sz w:val="24"/>
          <w:szCs w:val="24"/>
        </w:rPr>
        <w:t>Labour</w:t>
      </w:r>
      <w:proofErr w:type="spellEnd"/>
      <w:r w:rsidRPr="006B32E7">
        <w:rPr>
          <w:rFonts w:asciiTheme="majorBidi" w:hAnsiTheme="majorBidi" w:cstheme="majorBidi"/>
          <w:sz w:val="24"/>
          <w:szCs w:val="24"/>
        </w:rPr>
        <w:t xml:space="preserve"> Party from a modest deficit in 2019; the Liberal Democrats from serious deficits in both elections, such that voters were unlikely to support the Lib Dems for reasons beyond their issue positions. </w:t>
      </w:r>
      <w:r w:rsidR="0070387D" w:rsidRPr="006B32E7">
        <w:rPr>
          <w:rFonts w:asciiTheme="majorBidi" w:eastAsia="Times New Roman" w:hAnsiTheme="majorBidi" w:cstheme="majorBidi"/>
          <w:sz w:val="24"/>
          <w:szCs w:val="24"/>
          <w:lang w:bidi="he-IL"/>
        </w:rPr>
        <w:t>These coefficients are estimated from a conditional logit model that includes the linear proximity differentials on the three dimension</w:t>
      </w:r>
      <w:r w:rsidR="005C3222" w:rsidRPr="006B32E7">
        <w:rPr>
          <w:rFonts w:asciiTheme="majorBidi" w:eastAsia="Times New Roman" w:hAnsiTheme="majorBidi" w:cstheme="majorBidi"/>
          <w:sz w:val="24"/>
          <w:szCs w:val="24"/>
          <w:lang w:bidi="he-IL"/>
        </w:rPr>
        <w:t>s</w:t>
      </w:r>
      <w:r w:rsidR="0070387D" w:rsidRPr="006B32E7">
        <w:rPr>
          <w:rFonts w:asciiTheme="majorBidi" w:eastAsia="Times New Roman" w:hAnsiTheme="majorBidi" w:cstheme="majorBidi"/>
          <w:sz w:val="24"/>
          <w:szCs w:val="24"/>
          <w:lang w:bidi="he-IL"/>
        </w:rPr>
        <w:t xml:space="preserve"> and party-specific intercepts that capture parties’ non-policy attributes. The proximity differentials are calculated as the absolute value of the voter’s self-placement and the focal party’s mean-perceived position on each dimension.</w:t>
      </w:r>
    </w:p>
    <w:p w14:paraId="32B68063" w14:textId="77777777" w:rsidR="009F00EA" w:rsidRPr="006B32E7" w:rsidRDefault="009F00EA" w:rsidP="009F00EA">
      <w:pPr>
        <w:spacing w:after="0" w:line="240" w:lineRule="auto"/>
        <w:rPr>
          <w:rFonts w:asciiTheme="majorBidi" w:eastAsia="Times New Roman" w:hAnsiTheme="majorBidi" w:cstheme="majorBidi"/>
          <w:sz w:val="24"/>
          <w:szCs w:val="24"/>
          <w:lang w:bidi="he-IL"/>
        </w:rPr>
      </w:pPr>
    </w:p>
    <w:p w14:paraId="53E8673D" w14:textId="1A9C271D" w:rsidR="003C3355" w:rsidRPr="006B32E7" w:rsidRDefault="001A7180" w:rsidP="009F00EA">
      <w:pPr>
        <w:spacing w:after="0" w:line="240" w:lineRule="auto"/>
        <w:rPr>
          <w:rFonts w:asciiTheme="majorBidi" w:eastAsia="Times New Roman" w:hAnsiTheme="majorBidi" w:cstheme="majorBidi"/>
          <w:sz w:val="24"/>
          <w:szCs w:val="24"/>
          <w:lang w:bidi="he-IL"/>
        </w:rPr>
      </w:pPr>
      <w:r w:rsidRPr="006B32E7">
        <w:rPr>
          <w:rFonts w:asciiTheme="majorBidi" w:eastAsia="Times New Roman" w:hAnsiTheme="majorBidi" w:cstheme="majorBidi"/>
          <w:sz w:val="24"/>
          <w:szCs w:val="24"/>
          <w:lang w:bidi="he-IL"/>
        </w:rPr>
        <w:t>Table A1</w:t>
      </w:r>
      <w:r w:rsidR="003C3355" w:rsidRPr="006B32E7">
        <w:rPr>
          <w:rFonts w:asciiTheme="majorBidi" w:eastAsia="Times New Roman" w:hAnsiTheme="majorBidi" w:cstheme="majorBidi"/>
          <w:sz w:val="24"/>
          <w:szCs w:val="24"/>
          <w:lang w:bidi="he-IL"/>
        </w:rPr>
        <w:t xml:space="preserve"> above</w:t>
      </w:r>
      <w:r w:rsidRPr="006B32E7">
        <w:rPr>
          <w:rFonts w:asciiTheme="majorBidi" w:eastAsia="Times New Roman" w:hAnsiTheme="majorBidi" w:cstheme="majorBidi"/>
          <w:sz w:val="24"/>
          <w:szCs w:val="24"/>
          <w:lang w:bidi="he-IL"/>
        </w:rPr>
        <w:t xml:space="preserve"> </w:t>
      </w:r>
      <w:r w:rsidR="00B87E35" w:rsidRPr="006B32E7">
        <w:rPr>
          <w:rFonts w:asciiTheme="majorBidi" w:eastAsia="Times New Roman" w:hAnsiTheme="majorBidi" w:cstheme="majorBidi"/>
          <w:sz w:val="24"/>
          <w:szCs w:val="24"/>
          <w:lang w:bidi="he-IL"/>
        </w:rPr>
        <w:t>assesses</w:t>
      </w:r>
      <w:r w:rsidRPr="006B32E7">
        <w:rPr>
          <w:rFonts w:asciiTheme="majorBidi" w:eastAsia="Times New Roman" w:hAnsiTheme="majorBidi" w:cstheme="majorBidi"/>
          <w:sz w:val="24"/>
          <w:szCs w:val="24"/>
          <w:lang w:bidi="he-IL"/>
        </w:rPr>
        <w:t xml:space="preserve"> the robustness of our results through an alternative model specification, in which we include, in addition to the proximity measures on the three dimensions and the </w:t>
      </w:r>
      <w:r w:rsidR="00182048" w:rsidRPr="006B32E7">
        <w:rPr>
          <w:rFonts w:asciiTheme="majorBidi" w:eastAsia="Times New Roman" w:hAnsiTheme="majorBidi" w:cstheme="majorBidi"/>
          <w:sz w:val="24"/>
          <w:szCs w:val="24"/>
          <w:lang w:bidi="he-IL"/>
        </w:rPr>
        <w:t>non-policy/</w:t>
      </w:r>
      <w:r w:rsidRPr="006B32E7">
        <w:rPr>
          <w:rFonts w:asciiTheme="majorBidi" w:eastAsia="Times New Roman" w:hAnsiTheme="majorBidi" w:cstheme="majorBidi"/>
          <w:sz w:val="24"/>
          <w:szCs w:val="24"/>
          <w:lang w:bidi="he-IL"/>
        </w:rPr>
        <w:t>valence terms, a set of respondents’ demographic</w:t>
      </w:r>
      <w:r w:rsidR="001B062E" w:rsidRPr="006B32E7">
        <w:rPr>
          <w:rFonts w:asciiTheme="majorBidi" w:eastAsia="Times New Roman" w:hAnsiTheme="majorBidi" w:cstheme="majorBidi"/>
          <w:sz w:val="24"/>
          <w:szCs w:val="24"/>
          <w:lang w:bidi="he-IL"/>
        </w:rPr>
        <w:t xml:space="preserve"> characteristic</w:t>
      </w:r>
      <w:r w:rsidRPr="006B32E7">
        <w:rPr>
          <w:rFonts w:asciiTheme="majorBidi" w:eastAsia="Times New Roman" w:hAnsiTheme="majorBidi" w:cstheme="majorBidi"/>
          <w:sz w:val="24"/>
          <w:szCs w:val="24"/>
          <w:lang w:bidi="he-IL"/>
        </w:rPr>
        <w:t>s as control variables. The table includes the results of the conditional logit models from the 2017 and 2019 elections. In the conditional logit framework, the respondent’s characteristics are interacted with each party choice to obtain the effect of the controls. By doing so, we can estimate the relationship between a respondents’ attribute</w:t>
      </w:r>
      <w:r w:rsidR="001B062E" w:rsidRPr="006B32E7">
        <w:rPr>
          <w:rFonts w:asciiTheme="majorBidi" w:eastAsia="Times New Roman" w:hAnsiTheme="majorBidi" w:cstheme="majorBidi"/>
          <w:sz w:val="24"/>
          <w:szCs w:val="24"/>
          <w:lang w:bidi="he-IL"/>
        </w:rPr>
        <w:t xml:space="preserve">, </w:t>
      </w:r>
      <w:r w:rsidRPr="006B32E7">
        <w:rPr>
          <w:rFonts w:asciiTheme="majorBidi" w:eastAsia="Times New Roman" w:hAnsiTheme="majorBidi" w:cstheme="majorBidi"/>
          <w:sz w:val="24"/>
          <w:szCs w:val="24"/>
          <w:lang w:bidi="he-IL"/>
        </w:rPr>
        <w:t xml:space="preserve">for example, the effect of gender on the probability of voting for a focal party relative to the baseline category (taken as the Conservative party). For example, women are </w:t>
      </w:r>
      <w:r w:rsidRPr="006B32E7">
        <w:rPr>
          <w:rFonts w:asciiTheme="majorBidi" w:eastAsia="Times New Roman" w:hAnsiTheme="majorBidi" w:cstheme="majorBidi"/>
          <w:i/>
          <w:iCs/>
          <w:sz w:val="24"/>
          <w:szCs w:val="24"/>
          <w:lang w:bidi="he-IL"/>
        </w:rPr>
        <w:t>not</w:t>
      </w:r>
      <w:r w:rsidRPr="006B32E7">
        <w:rPr>
          <w:rFonts w:asciiTheme="majorBidi" w:eastAsia="Times New Roman" w:hAnsiTheme="majorBidi" w:cstheme="majorBidi"/>
          <w:sz w:val="24"/>
          <w:szCs w:val="24"/>
          <w:lang w:bidi="he-IL"/>
        </w:rPr>
        <w:t xml:space="preserve"> more likely to vote for </w:t>
      </w:r>
      <w:proofErr w:type="spellStart"/>
      <w:r w:rsidRPr="006B32E7">
        <w:rPr>
          <w:rFonts w:asciiTheme="majorBidi" w:eastAsia="Times New Roman" w:hAnsiTheme="majorBidi" w:cstheme="majorBidi"/>
          <w:sz w:val="24"/>
          <w:szCs w:val="24"/>
          <w:lang w:bidi="he-IL"/>
        </w:rPr>
        <w:t>Labour</w:t>
      </w:r>
      <w:proofErr w:type="spellEnd"/>
      <w:r w:rsidRPr="006B32E7">
        <w:rPr>
          <w:rFonts w:asciiTheme="majorBidi" w:eastAsia="Times New Roman" w:hAnsiTheme="majorBidi" w:cstheme="majorBidi"/>
          <w:sz w:val="24"/>
          <w:szCs w:val="24"/>
          <w:lang w:bidi="he-IL"/>
        </w:rPr>
        <w:t xml:space="preserve"> than for the Conservative </w:t>
      </w:r>
      <w:r w:rsidR="001C4FBF" w:rsidRPr="006B32E7">
        <w:rPr>
          <w:rFonts w:asciiTheme="majorBidi" w:eastAsia="Times New Roman" w:hAnsiTheme="majorBidi" w:cstheme="majorBidi"/>
          <w:sz w:val="24"/>
          <w:szCs w:val="24"/>
          <w:lang w:bidi="he-IL"/>
        </w:rPr>
        <w:t>party but</w:t>
      </w:r>
      <w:r w:rsidRPr="006B32E7">
        <w:rPr>
          <w:rFonts w:asciiTheme="majorBidi" w:eastAsia="Times New Roman" w:hAnsiTheme="majorBidi" w:cstheme="majorBidi"/>
          <w:sz w:val="24"/>
          <w:szCs w:val="24"/>
          <w:lang w:bidi="he-IL"/>
        </w:rPr>
        <w:t xml:space="preserve"> are more likely to vote for the SNP over the Conservative party in 2019</w:t>
      </w:r>
      <w:r w:rsidR="00155529" w:rsidRPr="006B32E7">
        <w:rPr>
          <w:rFonts w:asciiTheme="majorBidi" w:eastAsia="Times New Roman" w:hAnsiTheme="majorBidi" w:cstheme="majorBidi"/>
          <w:sz w:val="24"/>
          <w:szCs w:val="24"/>
          <w:lang w:bidi="he-IL"/>
        </w:rPr>
        <w:t xml:space="preserve"> than in 2017</w:t>
      </w:r>
      <w:r w:rsidRPr="006B32E7">
        <w:rPr>
          <w:rFonts w:asciiTheme="majorBidi" w:eastAsia="Times New Roman" w:hAnsiTheme="majorBidi" w:cstheme="majorBidi"/>
          <w:sz w:val="24"/>
          <w:szCs w:val="24"/>
          <w:lang w:bidi="he-IL"/>
        </w:rPr>
        <w:t>.</w:t>
      </w:r>
    </w:p>
    <w:p w14:paraId="37CB8326" w14:textId="06ADC843" w:rsidR="001A7180" w:rsidRPr="006B32E7" w:rsidRDefault="001A7180" w:rsidP="009F00EA">
      <w:pPr>
        <w:spacing w:after="0" w:line="240" w:lineRule="auto"/>
        <w:rPr>
          <w:rFonts w:asciiTheme="majorBidi" w:eastAsia="Times New Roman" w:hAnsiTheme="majorBidi" w:cstheme="majorBidi"/>
          <w:sz w:val="24"/>
          <w:szCs w:val="24"/>
          <w:lang w:bidi="he-IL"/>
        </w:rPr>
      </w:pPr>
      <w:r w:rsidRPr="006B32E7">
        <w:rPr>
          <w:rFonts w:asciiTheme="majorBidi" w:eastAsia="Times New Roman" w:hAnsiTheme="majorBidi" w:cstheme="majorBidi"/>
          <w:sz w:val="24"/>
          <w:szCs w:val="24"/>
          <w:lang w:bidi="he-IL"/>
        </w:rPr>
        <w:t xml:space="preserve">     </w:t>
      </w:r>
    </w:p>
    <w:p w14:paraId="1573104A" w14:textId="316B5AC0" w:rsidR="001A7180" w:rsidRPr="006B32E7" w:rsidRDefault="001A7180" w:rsidP="001A7180">
      <w:pPr>
        <w:rPr>
          <w:rFonts w:asciiTheme="majorBidi" w:eastAsia="Times New Roman" w:hAnsiTheme="majorBidi" w:cstheme="majorBidi"/>
          <w:sz w:val="24"/>
          <w:szCs w:val="24"/>
          <w:lang w:bidi="he-IL"/>
        </w:rPr>
      </w:pPr>
      <w:r w:rsidRPr="006B32E7">
        <w:rPr>
          <w:rFonts w:asciiTheme="majorBidi" w:eastAsia="Times New Roman" w:hAnsiTheme="majorBidi" w:cstheme="majorBidi"/>
          <w:sz w:val="24"/>
          <w:szCs w:val="24"/>
          <w:lang w:bidi="he-IL"/>
        </w:rPr>
        <w:t xml:space="preserve">The set of control variables we include in </w:t>
      </w:r>
      <w:r w:rsidR="003C3355" w:rsidRPr="006B32E7">
        <w:rPr>
          <w:rFonts w:asciiTheme="majorBidi" w:eastAsia="Times New Roman" w:hAnsiTheme="majorBidi" w:cstheme="majorBidi"/>
          <w:sz w:val="24"/>
          <w:szCs w:val="24"/>
          <w:lang w:bidi="he-IL"/>
        </w:rPr>
        <w:t>M</w:t>
      </w:r>
      <w:r w:rsidRPr="006B32E7">
        <w:rPr>
          <w:rFonts w:asciiTheme="majorBidi" w:eastAsia="Times New Roman" w:hAnsiTheme="majorBidi" w:cstheme="majorBidi"/>
          <w:sz w:val="24"/>
          <w:szCs w:val="24"/>
          <w:lang w:bidi="he-IL"/>
        </w:rPr>
        <w:t>odel</w:t>
      </w:r>
      <w:r w:rsidR="003C3355" w:rsidRPr="006B32E7">
        <w:rPr>
          <w:rFonts w:asciiTheme="majorBidi" w:eastAsia="Times New Roman" w:hAnsiTheme="majorBidi" w:cstheme="majorBidi"/>
          <w:sz w:val="24"/>
          <w:szCs w:val="24"/>
          <w:lang w:bidi="he-IL"/>
        </w:rPr>
        <w:t xml:space="preserve"> 2</w:t>
      </w:r>
      <w:r w:rsidRPr="006B32E7">
        <w:rPr>
          <w:rFonts w:asciiTheme="majorBidi" w:eastAsia="Times New Roman" w:hAnsiTheme="majorBidi" w:cstheme="majorBidi"/>
          <w:sz w:val="24"/>
          <w:szCs w:val="24"/>
          <w:lang w:bidi="he-IL"/>
        </w:rPr>
        <w:t xml:space="preserve"> presented in Table A1 are:</w:t>
      </w:r>
    </w:p>
    <w:p w14:paraId="7A44A54B" w14:textId="77777777" w:rsidR="001A7180" w:rsidRPr="006B32E7" w:rsidRDefault="001A7180" w:rsidP="001A7180">
      <w:pPr>
        <w:pStyle w:val="ListParagraph"/>
        <w:numPr>
          <w:ilvl w:val="0"/>
          <w:numId w:val="2"/>
        </w:numPr>
        <w:rPr>
          <w:rFonts w:asciiTheme="majorBidi" w:eastAsia="Times New Roman" w:hAnsiTheme="majorBidi" w:cstheme="majorBidi"/>
          <w:sz w:val="24"/>
          <w:szCs w:val="24"/>
          <w:lang w:bidi="he-IL"/>
        </w:rPr>
      </w:pPr>
      <w:r w:rsidRPr="006B32E7">
        <w:rPr>
          <w:rFonts w:asciiTheme="majorBidi" w:eastAsia="Times New Roman" w:hAnsiTheme="majorBidi" w:cstheme="majorBidi"/>
          <w:sz w:val="24"/>
          <w:szCs w:val="24"/>
          <w:lang w:bidi="he-IL"/>
        </w:rPr>
        <w:t>Age – coded as a continuous variable ranging from 18 to 99.</w:t>
      </w:r>
    </w:p>
    <w:p w14:paraId="36863A37" w14:textId="7999A982" w:rsidR="001A7180" w:rsidRPr="006B32E7" w:rsidRDefault="001A7180" w:rsidP="001A7180">
      <w:pPr>
        <w:pStyle w:val="ListParagraph"/>
        <w:numPr>
          <w:ilvl w:val="0"/>
          <w:numId w:val="2"/>
        </w:numPr>
        <w:rPr>
          <w:rFonts w:asciiTheme="majorBidi" w:eastAsia="Times New Roman" w:hAnsiTheme="majorBidi" w:cstheme="majorBidi"/>
          <w:sz w:val="24"/>
          <w:szCs w:val="24"/>
          <w:lang w:bidi="he-IL"/>
        </w:rPr>
      </w:pPr>
      <w:r w:rsidRPr="006B32E7">
        <w:rPr>
          <w:rFonts w:asciiTheme="majorBidi" w:eastAsia="Times New Roman" w:hAnsiTheme="majorBidi" w:cstheme="majorBidi"/>
          <w:sz w:val="24"/>
          <w:szCs w:val="24"/>
          <w:lang w:bidi="he-IL"/>
        </w:rPr>
        <w:t>Gender – coded as a dummy variable where 0=</w:t>
      </w:r>
      <w:r w:rsidR="00221819" w:rsidRPr="006B32E7">
        <w:rPr>
          <w:rFonts w:asciiTheme="majorBidi" w:eastAsia="Times New Roman" w:hAnsiTheme="majorBidi" w:cstheme="majorBidi"/>
          <w:sz w:val="24"/>
          <w:szCs w:val="24"/>
          <w:lang w:bidi="he-IL"/>
        </w:rPr>
        <w:t xml:space="preserve">male </w:t>
      </w:r>
      <w:r w:rsidRPr="006B32E7">
        <w:rPr>
          <w:rFonts w:asciiTheme="majorBidi" w:eastAsia="Times New Roman" w:hAnsiTheme="majorBidi" w:cstheme="majorBidi"/>
          <w:sz w:val="24"/>
          <w:szCs w:val="24"/>
          <w:lang w:bidi="he-IL"/>
        </w:rPr>
        <w:t>and 1=female.</w:t>
      </w:r>
    </w:p>
    <w:p w14:paraId="56740F25" w14:textId="6D7FC5A0" w:rsidR="001A7180" w:rsidRPr="006B32E7" w:rsidRDefault="001A7180" w:rsidP="001A7180">
      <w:pPr>
        <w:pStyle w:val="ListParagraph"/>
        <w:numPr>
          <w:ilvl w:val="0"/>
          <w:numId w:val="2"/>
        </w:numPr>
        <w:rPr>
          <w:rFonts w:asciiTheme="majorBidi" w:eastAsia="Times New Roman" w:hAnsiTheme="majorBidi" w:cstheme="majorBidi"/>
          <w:sz w:val="24"/>
          <w:szCs w:val="24"/>
          <w:lang w:bidi="he-IL"/>
        </w:rPr>
      </w:pPr>
      <w:r w:rsidRPr="006B32E7">
        <w:rPr>
          <w:rFonts w:asciiTheme="majorBidi" w:eastAsia="Times New Roman" w:hAnsiTheme="majorBidi" w:cstheme="majorBidi"/>
          <w:sz w:val="24"/>
          <w:szCs w:val="24"/>
          <w:lang w:bidi="he-IL"/>
        </w:rPr>
        <w:t>Education – coded as a dummy variable where 1 is any post</w:t>
      </w:r>
      <w:r w:rsidR="005C3222" w:rsidRPr="006B32E7">
        <w:rPr>
          <w:rFonts w:asciiTheme="majorBidi" w:eastAsia="Times New Roman" w:hAnsiTheme="majorBidi" w:cstheme="majorBidi"/>
          <w:sz w:val="24"/>
          <w:szCs w:val="24"/>
          <w:lang w:bidi="he-IL"/>
        </w:rPr>
        <w:t>-</w:t>
      </w:r>
      <w:r w:rsidRPr="006B32E7">
        <w:rPr>
          <w:rFonts w:asciiTheme="majorBidi" w:eastAsia="Times New Roman" w:hAnsiTheme="majorBidi" w:cstheme="majorBidi"/>
          <w:sz w:val="24"/>
          <w:szCs w:val="24"/>
          <w:lang w:bidi="he-IL"/>
        </w:rPr>
        <w:t>high school education</w:t>
      </w:r>
      <w:r w:rsidR="00B87E35" w:rsidRPr="006B32E7">
        <w:rPr>
          <w:rFonts w:asciiTheme="majorBidi" w:eastAsia="Times New Roman" w:hAnsiTheme="majorBidi" w:cstheme="majorBidi"/>
          <w:sz w:val="24"/>
          <w:szCs w:val="24"/>
          <w:lang w:bidi="he-IL"/>
        </w:rPr>
        <w:t>,</w:t>
      </w:r>
      <w:r w:rsidRPr="006B32E7">
        <w:rPr>
          <w:rFonts w:asciiTheme="majorBidi" w:eastAsia="Times New Roman" w:hAnsiTheme="majorBidi" w:cstheme="majorBidi"/>
          <w:sz w:val="24"/>
          <w:szCs w:val="24"/>
          <w:lang w:bidi="he-IL"/>
        </w:rPr>
        <w:t xml:space="preserve"> and 0 otherwise.</w:t>
      </w:r>
    </w:p>
    <w:p w14:paraId="3D75DD00" w14:textId="77777777" w:rsidR="001A7180" w:rsidRPr="006B32E7" w:rsidRDefault="001A7180" w:rsidP="001A7180">
      <w:pPr>
        <w:pStyle w:val="ListParagraph"/>
        <w:numPr>
          <w:ilvl w:val="0"/>
          <w:numId w:val="2"/>
        </w:numPr>
        <w:rPr>
          <w:rFonts w:asciiTheme="majorBidi" w:eastAsia="Times New Roman" w:hAnsiTheme="majorBidi" w:cstheme="majorBidi"/>
          <w:sz w:val="24"/>
          <w:szCs w:val="24"/>
          <w:lang w:bidi="he-IL"/>
        </w:rPr>
      </w:pPr>
      <w:r w:rsidRPr="006B32E7">
        <w:rPr>
          <w:rFonts w:asciiTheme="majorBidi" w:eastAsia="Times New Roman" w:hAnsiTheme="majorBidi" w:cstheme="majorBidi"/>
          <w:sz w:val="24"/>
          <w:szCs w:val="24"/>
          <w:lang w:bidi="he-IL"/>
        </w:rPr>
        <w:t>Political knowledge – coded as a dummy variable where 1 is above the sample’s median number of correct answers in the BES political knowledge questions, and 0 otherwise.</w:t>
      </w:r>
    </w:p>
    <w:p w14:paraId="6DAC2BAE" w14:textId="77777777" w:rsidR="001A7180" w:rsidRPr="006B32E7" w:rsidRDefault="001A7180" w:rsidP="001A7180">
      <w:pPr>
        <w:pStyle w:val="ListParagraph"/>
        <w:numPr>
          <w:ilvl w:val="0"/>
          <w:numId w:val="2"/>
        </w:numPr>
        <w:rPr>
          <w:rFonts w:asciiTheme="majorBidi" w:eastAsia="Times New Roman" w:hAnsiTheme="majorBidi" w:cstheme="majorBidi"/>
          <w:sz w:val="24"/>
          <w:szCs w:val="24"/>
          <w:lang w:bidi="he-IL"/>
        </w:rPr>
      </w:pPr>
      <w:r w:rsidRPr="006B32E7">
        <w:rPr>
          <w:rFonts w:asciiTheme="majorBidi" w:eastAsia="Times New Roman" w:hAnsiTheme="majorBidi" w:cstheme="majorBidi"/>
          <w:sz w:val="24"/>
          <w:szCs w:val="24"/>
          <w:lang w:bidi="he-IL"/>
        </w:rPr>
        <w:t xml:space="preserve">Political interest – coded as a dummy variable with 0 for respondents who self-reported no or little interest in politics and 1 for respondents who self-reported some or a lot of interest in politics.    </w:t>
      </w:r>
    </w:p>
    <w:p w14:paraId="01149485" w14:textId="546AA8D3" w:rsidR="001A7180" w:rsidRPr="006B32E7" w:rsidRDefault="001A7180" w:rsidP="001A7180">
      <w:pPr>
        <w:rPr>
          <w:rFonts w:asciiTheme="majorBidi" w:eastAsia="Times New Roman" w:hAnsiTheme="majorBidi" w:cstheme="majorBidi"/>
          <w:sz w:val="24"/>
          <w:szCs w:val="24"/>
          <w:lang w:bidi="he-IL"/>
        </w:rPr>
      </w:pPr>
      <w:r w:rsidRPr="006B32E7">
        <w:rPr>
          <w:rFonts w:asciiTheme="majorBidi" w:eastAsia="Times New Roman" w:hAnsiTheme="majorBidi" w:cstheme="majorBidi"/>
          <w:sz w:val="24"/>
          <w:szCs w:val="24"/>
          <w:lang w:bidi="he-IL"/>
        </w:rPr>
        <w:t xml:space="preserve">We note that adding these control variables only </w:t>
      </w:r>
      <w:r w:rsidR="008B4DAA" w:rsidRPr="006B32E7">
        <w:rPr>
          <w:rFonts w:asciiTheme="majorBidi" w:eastAsia="Times New Roman" w:hAnsiTheme="majorBidi" w:cstheme="majorBidi"/>
          <w:sz w:val="24"/>
          <w:szCs w:val="24"/>
          <w:lang w:bidi="he-IL"/>
        </w:rPr>
        <w:t>modestly improves</w:t>
      </w:r>
      <w:r w:rsidRPr="006B32E7">
        <w:rPr>
          <w:rFonts w:asciiTheme="majorBidi" w:eastAsia="Times New Roman" w:hAnsiTheme="majorBidi" w:cstheme="majorBidi"/>
          <w:sz w:val="24"/>
          <w:szCs w:val="24"/>
          <w:lang w:bidi="he-IL"/>
        </w:rPr>
        <w:t xml:space="preserve"> our model fit. Additionally, for most controls and most parties, there is no detectable effect. </w:t>
      </w:r>
      <w:r w:rsidR="007275E9" w:rsidRPr="006B32E7">
        <w:rPr>
          <w:rFonts w:asciiTheme="majorBidi" w:eastAsia="Times New Roman" w:hAnsiTheme="majorBidi" w:cstheme="majorBidi"/>
          <w:sz w:val="24"/>
          <w:szCs w:val="24"/>
          <w:lang w:bidi="he-IL"/>
        </w:rPr>
        <w:t>Hence</w:t>
      </w:r>
      <w:r w:rsidR="00182048" w:rsidRPr="006B32E7">
        <w:rPr>
          <w:rFonts w:asciiTheme="majorBidi" w:eastAsia="Times New Roman" w:hAnsiTheme="majorBidi" w:cstheme="majorBidi"/>
          <w:sz w:val="24"/>
          <w:szCs w:val="24"/>
          <w:lang w:bidi="he-IL"/>
        </w:rPr>
        <w:t>,</w:t>
      </w:r>
      <w:r w:rsidRPr="006B32E7">
        <w:rPr>
          <w:rFonts w:asciiTheme="majorBidi" w:eastAsia="Times New Roman" w:hAnsiTheme="majorBidi" w:cstheme="majorBidi"/>
          <w:sz w:val="24"/>
          <w:szCs w:val="24"/>
          <w:lang w:bidi="he-IL"/>
        </w:rPr>
        <w:t xml:space="preserve"> we find it reasonable to focus our simulations on the simple </w:t>
      </w:r>
      <w:r w:rsidR="003C3355" w:rsidRPr="006B32E7">
        <w:rPr>
          <w:rFonts w:asciiTheme="majorBidi" w:eastAsia="Times New Roman" w:hAnsiTheme="majorBidi" w:cstheme="majorBidi"/>
          <w:sz w:val="24"/>
          <w:szCs w:val="24"/>
          <w:lang w:bidi="he-IL"/>
        </w:rPr>
        <w:t xml:space="preserve">Model 1 presented in Table A1 and </w:t>
      </w:r>
      <w:r w:rsidRPr="006B32E7">
        <w:rPr>
          <w:rFonts w:asciiTheme="majorBidi" w:eastAsia="Times New Roman" w:hAnsiTheme="majorBidi" w:cstheme="majorBidi"/>
          <w:sz w:val="24"/>
          <w:szCs w:val="24"/>
          <w:lang w:bidi="he-IL"/>
        </w:rPr>
        <w:t xml:space="preserve">in Figure A2.  </w:t>
      </w:r>
    </w:p>
    <w:p w14:paraId="2DA9F58B" w14:textId="042B4C6F" w:rsidR="005830C7" w:rsidRPr="006B32E7" w:rsidRDefault="005830C7" w:rsidP="001A7180">
      <w:pPr>
        <w:rPr>
          <w:rFonts w:asciiTheme="majorBidi" w:eastAsia="Times New Roman" w:hAnsiTheme="majorBidi" w:cstheme="majorBidi"/>
          <w:sz w:val="24"/>
          <w:szCs w:val="24"/>
          <w:lang w:bidi="he-IL"/>
        </w:rPr>
      </w:pPr>
      <w:r w:rsidRPr="006B32E7">
        <w:rPr>
          <w:rFonts w:asciiTheme="majorBidi" w:eastAsia="Times New Roman" w:hAnsiTheme="majorBidi" w:cstheme="majorBidi"/>
          <w:sz w:val="24"/>
          <w:szCs w:val="24"/>
          <w:lang w:bidi="he-IL"/>
        </w:rPr>
        <w:t>We also analyze alternative model specification</w:t>
      </w:r>
      <w:r w:rsidR="00182E6B">
        <w:rPr>
          <w:rFonts w:asciiTheme="majorBidi" w:eastAsia="Times New Roman" w:hAnsiTheme="majorBidi" w:cstheme="majorBidi"/>
          <w:sz w:val="24"/>
          <w:szCs w:val="24"/>
          <w:lang w:bidi="he-IL"/>
        </w:rPr>
        <w:t>s</w:t>
      </w:r>
      <w:r w:rsidRPr="006B32E7">
        <w:rPr>
          <w:rFonts w:asciiTheme="majorBidi" w:eastAsia="Times New Roman" w:hAnsiTheme="majorBidi" w:cstheme="majorBidi"/>
          <w:sz w:val="24"/>
          <w:szCs w:val="24"/>
          <w:lang w:bidi="he-IL"/>
        </w:rPr>
        <w:t xml:space="preserve"> in which we exclude the Left-Right dimension</w:t>
      </w:r>
      <w:r w:rsidR="00182E6B">
        <w:rPr>
          <w:rFonts w:asciiTheme="majorBidi" w:eastAsia="Times New Roman" w:hAnsiTheme="majorBidi" w:cstheme="majorBidi"/>
          <w:sz w:val="24"/>
          <w:szCs w:val="24"/>
          <w:lang w:bidi="he-IL"/>
        </w:rPr>
        <w:t xml:space="preserve"> and the redistribution dimension</w:t>
      </w:r>
      <w:r w:rsidRPr="006B32E7">
        <w:rPr>
          <w:rFonts w:asciiTheme="majorBidi" w:eastAsia="Times New Roman" w:hAnsiTheme="majorBidi" w:cstheme="majorBidi"/>
          <w:sz w:val="24"/>
          <w:szCs w:val="24"/>
          <w:lang w:bidi="he-IL"/>
        </w:rPr>
        <w:t xml:space="preserve">. The Left-Right dimension </w:t>
      </w:r>
      <w:r w:rsidRPr="006B32E7">
        <w:rPr>
          <w:rFonts w:asciiTheme="majorBidi" w:eastAsia="Times New Roman" w:hAnsiTheme="majorBidi" w:cstheme="majorBidi"/>
          <w:sz w:val="24"/>
          <w:szCs w:val="24"/>
          <w:lang w:val="en-GB" w:bidi="he-IL"/>
        </w:rPr>
        <w:t>has often been described as a general ideological dimension (</w:t>
      </w:r>
      <w:proofErr w:type="gramStart"/>
      <w:r w:rsidRPr="006B32E7">
        <w:rPr>
          <w:rFonts w:asciiTheme="majorBidi" w:eastAsia="Times New Roman" w:hAnsiTheme="majorBidi" w:cstheme="majorBidi"/>
          <w:sz w:val="24"/>
          <w:szCs w:val="24"/>
          <w:lang w:val="en-GB" w:bidi="he-IL"/>
        </w:rPr>
        <w:t>e.g.</w:t>
      </w:r>
      <w:proofErr w:type="gramEnd"/>
      <w:r w:rsidRPr="006B32E7">
        <w:rPr>
          <w:rFonts w:asciiTheme="majorBidi" w:eastAsia="Times New Roman" w:hAnsiTheme="majorBidi" w:cstheme="majorBidi"/>
          <w:sz w:val="24"/>
          <w:szCs w:val="24"/>
          <w:lang w:val="en-GB" w:bidi="he-IL"/>
        </w:rPr>
        <w:t xml:space="preserve"> Bakker, Jolly, and Polk </w:t>
      </w:r>
      <w:r w:rsidR="00A4127C" w:rsidRPr="006B32E7">
        <w:rPr>
          <w:rFonts w:asciiTheme="majorBidi" w:eastAsia="Times New Roman" w:hAnsiTheme="majorBidi" w:cstheme="majorBidi"/>
          <w:sz w:val="24"/>
          <w:szCs w:val="24"/>
          <w:lang w:val="en-GB" w:bidi="he-IL"/>
        </w:rPr>
        <w:t>2020; Magyar</w:t>
      </w:r>
      <w:r w:rsidRPr="006B32E7">
        <w:rPr>
          <w:rFonts w:asciiTheme="majorBidi" w:eastAsia="Times New Roman" w:hAnsiTheme="majorBidi" w:cstheme="majorBidi"/>
          <w:sz w:val="24"/>
          <w:szCs w:val="24"/>
          <w:lang w:val="en-GB" w:bidi="he-IL"/>
        </w:rPr>
        <w:t>, Wagner, and Zur 2023)</w:t>
      </w:r>
      <w:r w:rsidR="00A4127C" w:rsidRPr="006B32E7">
        <w:rPr>
          <w:rFonts w:asciiTheme="majorBidi" w:eastAsia="Times New Roman" w:hAnsiTheme="majorBidi" w:cstheme="majorBidi"/>
          <w:sz w:val="24"/>
          <w:szCs w:val="24"/>
          <w:lang w:val="en-GB" w:bidi="he-IL"/>
        </w:rPr>
        <w:t xml:space="preserve"> that encompasses both economic and social issues. As such, it might </w:t>
      </w:r>
      <w:r w:rsidR="00A4127C" w:rsidRPr="006B32E7">
        <w:rPr>
          <w:rFonts w:asciiTheme="majorBidi" w:eastAsia="Times New Roman" w:hAnsiTheme="majorBidi" w:cstheme="majorBidi"/>
          <w:sz w:val="24"/>
          <w:szCs w:val="24"/>
          <w:lang w:val="en-GB" w:bidi="he-IL"/>
        </w:rPr>
        <w:lastRenderedPageBreak/>
        <w:t xml:space="preserve">be unclear how voters consider and how parties emphasize this dimension. While parties often use the terms “Left” and “Right” in the campaign, both positively about themselves and negatively about their competitors, we check the robustness of our models and simulations by </w:t>
      </w:r>
      <w:r w:rsidR="00182E6B">
        <w:rPr>
          <w:rFonts w:asciiTheme="majorBidi" w:eastAsia="Times New Roman" w:hAnsiTheme="majorBidi" w:cstheme="majorBidi"/>
          <w:sz w:val="24"/>
          <w:szCs w:val="24"/>
          <w:lang w:val="en-GB" w:bidi="he-IL"/>
        </w:rPr>
        <w:t xml:space="preserve">estimating two alternative specifications in which we (1) </w:t>
      </w:r>
      <w:r w:rsidR="00A4127C" w:rsidRPr="006B32E7">
        <w:rPr>
          <w:rFonts w:asciiTheme="majorBidi" w:eastAsia="Times New Roman" w:hAnsiTheme="majorBidi" w:cstheme="majorBidi"/>
          <w:sz w:val="24"/>
          <w:szCs w:val="24"/>
          <w:lang w:val="en-GB" w:bidi="he-IL"/>
        </w:rPr>
        <w:t>exclud</w:t>
      </w:r>
      <w:r w:rsidR="00182E6B">
        <w:rPr>
          <w:rFonts w:asciiTheme="majorBidi" w:eastAsia="Times New Roman" w:hAnsiTheme="majorBidi" w:cstheme="majorBidi"/>
          <w:sz w:val="24"/>
          <w:szCs w:val="24"/>
          <w:lang w:val="en-GB" w:bidi="he-IL"/>
        </w:rPr>
        <w:t>e</w:t>
      </w:r>
      <w:r w:rsidR="00A4127C" w:rsidRPr="006B32E7">
        <w:rPr>
          <w:rFonts w:asciiTheme="majorBidi" w:eastAsia="Times New Roman" w:hAnsiTheme="majorBidi" w:cstheme="majorBidi"/>
          <w:sz w:val="24"/>
          <w:szCs w:val="24"/>
          <w:lang w:val="en-GB" w:bidi="he-IL"/>
        </w:rPr>
        <w:t xml:space="preserve"> the Left-Right dimension</w:t>
      </w:r>
      <w:r w:rsidR="00182E6B">
        <w:rPr>
          <w:rFonts w:asciiTheme="majorBidi" w:eastAsia="Times New Roman" w:hAnsiTheme="majorBidi" w:cstheme="majorBidi"/>
          <w:sz w:val="24"/>
          <w:szCs w:val="24"/>
          <w:lang w:val="en-GB" w:bidi="he-IL"/>
        </w:rPr>
        <w:t>, and (2) exclude the redistribution dimension</w:t>
      </w:r>
      <w:r w:rsidR="00A4127C" w:rsidRPr="006B32E7">
        <w:rPr>
          <w:rFonts w:asciiTheme="majorBidi" w:eastAsia="Times New Roman" w:hAnsiTheme="majorBidi" w:cstheme="majorBidi"/>
          <w:sz w:val="24"/>
          <w:szCs w:val="24"/>
          <w:lang w:val="en-GB" w:bidi="he-IL"/>
        </w:rPr>
        <w:t xml:space="preserve"> from our analysis. In Model</w:t>
      </w:r>
      <w:r w:rsidR="00182E6B">
        <w:rPr>
          <w:rFonts w:asciiTheme="majorBidi" w:eastAsia="Times New Roman" w:hAnsiTheme="majorBidi" w:cstheme="majorBidi"/>
          <w:sz w:val="24"/>
          <w:szCs w:val="24"/>
          <w:lang w:val="en-GB" w:bidi="he-IL"/>
        </w:rPr>
        <w:t>s</w:t>
      </w:r>
      <w:r w:rsidR="00A4127C" w:rsidRPr="006B32E7">
        <w:rPr>
          <w:rFonts w:asciiTheme="majorBidi" w:eastAsia="Times New Roman" w:hAnsiTheme="majorBidi" w:cstheme="majorBidi"/>
          <w:sz w:val="24"/>
          <w:szCs w:val="24"/>
          <w:lang w:val="en-GB" w:bidi="he-IL"/>
        </w:rPr>
        <w:t xml:space="preserve"> 3</w:t>
      </w:r>
      <w:r w:rsidR="00182E6B">
        <w:rPr>
          <w:rFonts w:asciiTheme="majorBidi" w:eastAsia="Times New Roman" w:hAnsiTheme="majorBidi" w:cstheme="majorBidi"/>
          <w:sz w:val="24"/>
          <w:szCs w:val="24"/>
          <w:lang w:val="en-GB" w:bidi="he-IL"/>
        </w:rPr>
        <w:t xml:space="preserve"> and 4</w:t>
      </w:r>
      <w:r w:rsidR="00A4127C" w:rsidRPr="006B32E7">
        <w:rPr>
          <w:rFonts w:asciiTheme="majorBidi" w:eastAsia="Times New Roman" w:hAnsiTheme="majorBidi" w:cstheme="majorBidi"/>
          <w:sz w:val="24"/>
          <w:szCs w:val="24"/>
          <w:lang w:val="en-GB" w:bidi="he-IL"/>
        </w:rPr>
        <w:t xml:space="preserve"> in Table A1 above, we show that there are no substantive differences from the model that includes </w:t>
      </w:r>
      <w:r w:rsidR="00182E6B">
        <w:rPr>
          <w:rFonts w:asciiTheme="majorBidi" w:eastAsia="Times New Roman" w:hAnsiTheme="majorBidi" w:cstheme="majorBidi"/>
          <w:sz w:val="24"/>
          <w:szCs w:val="24"/>
          <w:lang w:val="en-GB" w:bidi="he-IL"/>
        </w:rPr>
        <w:t>all three dimensions simultaneously</w:t>
      </w:r>
      <w:r w:rsidR="00A4127C" w:rsidRPr="006B32E7">
        <w:rPr>
          <w:rFonts w:asciiTheme="majorBidi" w:eastAsia="Times New Roman" w:hAnsiTheme="majorBidi" w:cstheme="majorBidi"/>
          <w:sz w:val="24"/>
          <w:szCs w:val="24"/>
          <w:lang w:val="en-GB" w:bidi="he-IL"/>
        </w:rPr>
        <w:t xml:space="preserve"> (model 2). As one should expect, when we exclude the Left-Right </w:t>
      </w:r>
      <w:r w:rsidR="00182E6B">
        <w:rPr>
          <w:rFonts w:asciiTheme="majorBidi" w:eastAsia="Times New Roman" w:hAnsiTheme="majorBidi" w:cstheme="majorBidi"/>
          <w:sz w:val="24"/>
          <w:szCs w:val="24"/>
          <w:lang w:val="en-GB" w:bidi="he-IL"/>
        </w:rPr>
        <w:t xml:space="preserve">or redistribution </w:t>
      </w:r>
      <w:r w:rsidR="00A4127C" w:rsidRPr="006B32E7">
        <w:rPr>
          <w:rFonts w:asciiTheme="majorBidi" w:eastAsia="Times New Roman" w:hAnsiTheme="majorBidi" w:cstheme="majorBidi"/>
          <w:sz w:val="24"/>
          <w:szCs w:val="24"/>
          <w:lang w:val="en-GB" w:bidi="he-IL"/>
        </w:rPr>
        <w:t xml:space="preserve">dimension the magnitude of the other two policy differential increases </w:t>
      </w:r>
      <w:r w:rsidR="00C67E49" w:rsidRPr="006B32E7">
        <w:rPr>
          <w:rFonts w:asciiTheme="majorBidi" w:eastAsia="Times New Roman" w:hAnsiTheme="majorBidi" w:cstheme="majorBidi"/>
          <w:sz w:val="24"/>
          <w:szCs w:val="24"/>
          <w:lang w:val="en-GB" w:bidi="he-IL"/>
        </w:rPr>
        <w:t>slightly. Meaning that, as the literature suggests, the Left-Right dimension includes both economic and social policies. There are also some minor changes to the magnitude of party-specific non-measured intercepts, which is expected given our knowledge of the role of these intercepts (</w:t>
      </w:r>
      <w:proofErr w:type="spellStart"/>
      <w:r w:rsidR="00C67E49" w:rsidRPr="006B32E7">
        <w:rPr>
          <w:rFonts w:asciiTheme="majorBidi" w:eastAsia="Times New Roman" w:hAnsiTheme="majorBidi" w:cstheme="majorBidi"/>
          <w:sz w:val="24"/>
          <w:szCs w:val="24"/>
          <w:lang w:val="en-GB" w:bidi="he-IL"/>
        </w:rPr>
        <w:t>Mauerer</w:t>
      </w:r>
      <w:proofErr w:type="spellEnd"/>
      <w:r w:rsidR="00C67E49" w:rsidRPr="006B32E7">
        <w:rPr>
          <w:rFonts w:asciiTheme="majorBidi" w:eastAsia="Times New Roman" w:hAnsiTheme="majorBidi" w:cstheme="majorBidi"/>
          <w:sz w:val="24"/>
          <w:szCs w:val="24"/>
          <w:lang w:val="en-GB" w:bidi="he-IL"/>
        </w:rPr>
        <w:t xml:space="preserve"> 2020)</w:t>
      </w:r>
      <w:r w:rsidR="00182E6B">
        <w:rPr>
          <w:rFonts w:asciiTheme="majorBidi" w:eastAsia="Times New Roman" w:hAnsiTheme="majorBidi" w:cstheme="majorBidi"/>
          <w:sz w:val="24"/>
          <w:szCs w:val="24"/>
          <w:lang w:val="en-GB" w:bidi="he-IL"/>
        </w:rPr>
        <w:t>, as well as some minor differences in the magnitude and significance level of the controls</w:t>
      </w:r>
      <w:r w:rsidR="00C67E49" w:rsidRPr="006B32E7">
        <w:rPr>
          <w:rFonts w:asciiTheme="majorBidi" w:eastAsia="Times New Roman" w:hAnsiTheme="majorBidi" w:cstheme="majorBidi"/>
          <w:sz w:val="24"/>
          <w:szCs w:val="24"/>
          <w:lang w:val="en-GB" w:bidi="he-IL"/>
        </w:rPr>
        <w:t>.</w:t>
      </w:r>
      <w:r w:rsidR="00182E6B">
        <w:rPr>
          <w:rFonts w:asciiTheme="majorBidi" w:eastAsia="Times New Roman" w:hAnsiTheme="majorBidi" w:cstheme="majorBidi"/>
          <w:sz w:val="24"/>
          <w:szCs w:val="24"/>
          <w:lang w:val="en-GB" w:bidi="he-IL"/>
        </w:rPr>
        <w:t xml:space="preserve"> Yet, none of these minor differences should change the methodological or substantive conclusions we presented in the main text. </w:t>
      </w:r>
      <w:r w:rsidR="00C67E49" w:rsidRPr="006B32E7">
        <w:rPr>
          <w:rFonts w:asciiTheme="majorBidi" w:eastAsia="Times New Roman" w:hAnsiTheme="majorBidi" w:cstheme="majorBidi"/>
          <w:sz w:val="24"/>
          <w:szCs w:val="24"/>
          <w:lang w:val="en-GB" w:bidi="he-IL"/>
        </w:rPr>
        <w:t xml:space="preserve">  </w:t>
      </w:r>
      <w:r w:rsidR="00A4127C" w:rsidRPr="006B32E7">
        <w:rPr>
          <w:rFonts w:asciiTheme="majorBidi" w:eastAsia="Times New Roman" w:hAnsiTheme="majorBidi" w:cstheme="majorBidi"/>
          <w:sz w:val="24"/>
          <w:szCs w:val="24"/>
          <w:lang w:val="en-GB" w:bidi="he-IL"/>
        </w:rPr>
        <w:t xml:space="preserve">    </w:t>
      </w:r>
    </w:p>
    <w:p w14:paraId="04624AF8" w14:textId="653D8448" w:rsidR="002E79DA" w:rsidRPr="006B32E7" w:rsidRDefault="002E79DA" w:rsidP="00A61A0B">
      <w:pPr>
        <w:rPr>
          <w:rFonts w:asciiTheme="majorBidi" w:hAnsiTheme="majorBidi" w:cstheme="majorBidi"/>
          <w:sz w:val="24"/>
          <w:szCs w:val="24"/>
        </w:rPr>
      </w:pPr>
      <w:r w:rsidRPr="006B32E7">
        <w:rPr>
          <w:rFonts w:asciiTheme="majorBidi" w:hAnsiTheme="majorBidi" w:cstheme="majorBidi"/>
          <w:sz w:val="24"/>
          <w:szCs w:val="24"/>
        </w:rPr>
        <w:t xml:space="preserve"> </w:t>
      </w:r>
    </w:p>
    <w:p w14:paraId="18DF4C9B" w14:textId="45ED8D85" w:rsidR="002E79DA" w:rsidRPr="006B32E7" w:rsidRDefault="002E79DA">
      <w:pPr>
        <w:rPr>
          <w:rFonts w:asciiTheme="majorBidi" w:hAnsiTheme="majorBidi" w:cstheme="majorBidi"/>
          <w:sz w:val="24"/>
          <w:szCs w:val="24"/>
        </w:rPr>
      </w:pPr>
    </w:p>
    <w:p w14:paraId="4BE37981" w14:textId="20CA62A2" w:rsidR="00CE254A" w:rsidRPr="006B32E7" w:rsidRDefault="00CE254A" w:rsidP="00CE56B5">
      <w:pPr>
        <w:pStyle w:val="ListParagraph"/>
        <w:numPr>
          <w:ilvl w:val="0"/>
          <w:numId w:val="5"/>
        </w:numPr>
        <w:spacing w:after="0"/>
        <w:rPr>
          <w:rFonts w:asciiTheme="majorBidi" w:eastAsia="Times New Roman" w:hAnsiTheme="majorBidi" w:cstheme="majorBidi"/>
          <w:i/>
          <w:iCs/>
          <w:sz w:val="24"/>
          <w:szCs w:val="24"/>
          <w:rtl/>
          <w:lang w:bidi="he-IL"/>
        </w:rPr>
      </w:pPr>
      <w:r w:rsidRPr="006B32E7">
        <w:rPr>
          <w:rFonts w:asciiTheme="majorBidi" w:eastAsia="Times New Roman" w:hAnsiTheme="majorBidi" w:cstheme="majorBidi"/>
          <w:i/>
          <w:iCs/>
          <w:sz w:val="24"/>
          <w:szCs w:val="24"/>
        </w:rPr>
        <w:t xml:space="preserve">The empirical </w:t>
      </w:r>
      <w:r w:rsidR="004851C0" w:rsidRPr="006B32E7">
        <w:rPr>
          <w:rFonts w:asciiTheme="majorBidi" w:eastAsia="Times New Roman" w:hAnsiTheme="majorBidi" w:cstheme="majorBidi"/>
          <w:i/>
          <w:iCs/>
          <w:sz w:val="24"/>
          <w:szCs w:val="24"/>
        </w:rPr>
        <w:t xml:space="preserve">projections </w:t>
      </w:r>
      <w:r w:rsidRPr="006B32E7">
        <w:rPr>
          <w:rFonts w:asciiTheme="majorBidi" w:eastAsia="Times New Roman" w:hAnsiTheme="majorBidi" w:cstheme="majorBidi"/>
          <w:i/>
          <w:iCs/>
          <w:sz w:val="24"/>
          <w:szCs w:val="24"/>
        </w:rPr>
        <w:t>of the Issue Salience Model</w:t>
      </w:r>
      <w:r w:rsidR="003F6D62" w:rsidRPr="006B32E7">
        <w:rPr>
          <w:rFonts w:asciiTheme="majorBidi" w:eastAsia="Times New Roman" w:hAnsiTheme="majorBidi" w:cstheme="majorBidi"/>
          <w:i/>
          <w:iCs/>
          <w:sz w:val="24"/>
          <w:szCs w:val="24"/>
        </w:rPr>
        <w:t xml:space="preserve"> – Extended Results</w:t>
      </w:r>
    </w:p>
    <w:p w14:paraId="16335F80" w14:textId="515E6E16" w:rsidR="00CE254A" w:rsidRPr="006B32E7" w:rsidRDefault="00B556EA" w:rsidP="002E79DA">
      <w:pPr>
        <w:rPr>
          <w:rFonts w:asciiTheme="majorBidi" w:hAnsiTheme="majorBidi" w:cstheme="majorBidi"/>
          <w:sz w:val="24"/>
          <w:szCs w:val="24"/>
        </w:rPr>
      </w:pPr>
      <w:r w:rsidRPr="006B32E7">
        <w:rPr>
          <w:rFonts w:asciiTheme="majorBidi" w:hAnsiTheme="majorBidi" w:cstheme="majorBidi"/>
          <w:sz w:val="24"/>
          <w:szCs w:val="24"/>
        </w:rPr>
        <w:t xml:space="preserve">Figures A3 and A4 present the </w:t>
      </w:r>
      <w:r w:rsidR="00AD3140" w:rsidRPr="006B32E7">
        <w:rPr>
          <w:rFonts w:asciiTheme="majorBidi" w:hAnsiTheme="majorBidi" w:cstheme="majorBidi"/>
          <w:sz w:val="24"/>
          <w:szCs w:val="24"/>
        </w:rPr>
        <w:t xml:space="preserve">party vote share </w:t>
      </w:r>
      <w:r w:rsidR="004851C0" w:rsidRPr="006B32E7">
        <w:rPr>
          <w:rFonts w:asciiTheme="majorBidi" w:hAnsiTheme="majorBidi" w:cstheme="majorBidi"/>
          <w:sz w:val="24"/>
          <w:szCs w:val="24"/>
        </w:rPr>
        <w:t xml:space="preserve">projections </w:t>
      </w:r>
      <w:r w:rsidR="00AD3140" w:rsidRPr="006B32E7">
        <w:rPr>
          <w:rFonts w:asciiTheme="majorBidi" w:hAnsiTheme="majorBidi" w:cstheme="majorBidi"/>
          <w:sz w:val="24"/>
          <w:szCs w:val="24"/>
        </w:rPr>
        <w:t xml:space="preserve">computed based on the coefficient estimates for </w:t>
      </w:r>
      <w:r w:rsidRPr="006B32E7">
        <w:rPr>
          <w:rFonts w:asciiTheme="majorBidi" w:hAnsiTheme="majorBidi" w:cstheme="majorBidi"/>
          <w:sz w:val="24"/>
          <w:szCs w:val="24"/>
        </w:rPr>
        <w:t xml:space="preserve">the issue salience model. That is, we </w:t>
      </w:r>
      <w:r w:rsidR="00AD3140" w:rsidRPr="006B32E7">
        <w:rPr>
          <w:rFonts w:asciiTheme="majorBidi" w:hAnsiTheme="majorBidi" w:cstheme="majorBidi"/>
          <w:sz w:val="24"/>
          <w:szCs w:val="24"/>
        </w:rPr>
        <w:t xml:space="preserve">display computations on </w:t>
      </w:r>
      <w:r w:rsidRPr="006B32E7">
        <w:rPr>
          <w:rFonts w:asciiTheme="majorBidi" w:hAnsiTheme="majorBidi" w:cstheme="majorBidi"/>
          <w:sz w:val="24"/>
          <w:szCs w:val="24"/>
        </w:rPr>
        <w:t xml:space="preserve">how parties’ </w:t>
      </w:r>
      <w:r w:rsidR="000773A7" w:rsidRPr="006B32E7">
        <w:rPr>
          <w:rFonts w:asciiTheme="majorBidi" w:hAnsiTheme="majorBidi" w:cstheme="majorBidi"/>
          <w:sz w:val="24"/>
          <w:szCs w:val="24"/>
        </w:rPr>
        <w:t xml:space="preserve">expected </w:t>
      </w:r>
      <w:r w:rsidRPr="006B32E7">
        <w:rPr>
          <w:rFonts w:asciiTheme="majorBidi" w:hAnsiTheme="majorBidi" w:cstheme="majorBidi"/>
          <w:sz w:val="24"/>
          <w:szCs w:val="24"/>
        </w:rPr>
        <w:t>vote share</w:t>
      </w:r>
      <w:r w:rsidR="005C3222" w:rsidRPr="006B32E7">
        <w:rPr>
          <w:rFonts w:asciiTheme="majorBidi" w:hAnsiTheme="majorBidi" w:cstheme="majorBidi"/>
          <w:sz w:val="24"/>
          <w:szCs w:val="24"/>
        </w:rPr>
        <w:t>s</w:t>
      </w:r>
      <w:r w:rsidRPr="006B32E7">
        <w:rPr>
          <w:rFonts w:asciiTheme="majorBidi" w:hAnsiTheme="majorBidi" w:cstheme="majorBidi"/>
          <w:sz w:val="24"/>
          <w:szCs w:val="24"/>
        </w:rPr>
        <w:t xml:space="preserve"> change as a function of changes in the importance</w:t>
      </w:r>
      <w:r w:rsidR="00E45DF8" w:rsidRPr="006B32E7">
        <w:rPr>
          <w:rFonts w:asciiTheme="majorBidi" w:hAnsiTheme="majorBidi" w:cstheme="majorBidi"/>
          <w:sz w:val="24"/>
          <w:szCs w:val="24"/>
        </w:rPr>
        <w:t xml:space="preserve"> (salience)</w:t>
      </w:r>
      <w:r w:rsidRPr="006B32E7">
        <w:rPr>
          <w:rFonts w:asciiTheme="majorBidi" w:hAnsiTheme="majorBidi" w:cstheme="majorBidi"/>
          <w:sz w:val="24"/>
          <w:szCs w:val="24"/>
        </w:rPr>
        <w:t xml:space="preserve"> voters attach to each of the three </w:t>
      </w:r>
      <w:r w:rsidR="00AD3140" w:rsidRPr="006B32E7">
        <w:rPr>
          <w:rFonts w:asciiTheme="majorBidi" w:hAnsiTheme="majorBidi" w:cstheme="majorBidi"/>
          <w:sz w:val="24"/>
          <w:szCs w:val="24"/>
        </w:rPr>
        <w:t xml:space="preserve">positional </w:t>
      </w:r>
      <w:r w:rsidRPr="006B32E7">
        <w:rPr>
          <w:rFonts w:asciiTheme="majorBidi" w:hAnsiTheme="majorBidi" w:cstheme="majorBidi"/>
          <w:sz w:val="24"/>
          <w:szCs w:val="24"/>
        </w:rPr>
        <w:t>issue</w:t>
      </w:r>
      <w:r w:rsidR="00F33604" w:rsidRPr="006B32E7">
        <w:rPr>
          <w:rFonts w:asciiTheme="majorBidi" w:hAnsiTheme="majorBidi" w:cstheme="majorBidi"/>
          <w:sz w:val="24"/>
          <w:szCs w:val="24"/>
        </w:rPr>
        <w:t xml:space="preserve"> dimensions</w:t>
      </w:r>
      <w:r w:rsidRPr="006B32E7">
        <w:rPr>
          <w:rFonts w:asciiTheme="majorBidi" w:hAnsiTheme="majorBidi" w:cstheme="majorBidi"/>
          <w:sz w:val="24"/>
          <w:szCs w:val="24"/>
        </w:rPr>
        <w:t xml:space="preserve"> (Left-Right ideology, redistribution, and </w:t>
      </w:r>
      <w:r w:rsidR="00F20EE0" w:rsidRPr="006B32E7">
        <w:rPr>
          <w:rFonts w:asciiTheme="majorBidi" w:hAnsiTheme="majorBidi" w:cstheme="majorBidi"/>
          <w:sz w:val="24"/>
          <w:szCs w:val="24"/>
        </w:rPr>
        <w:t xml:space="preserve">EU </w:t>
      </w:r>
      <w:r w:rsidRPr="006B32E7">
        <w:rPr>
          <w:rFonts w:asciiTheme="majorBidi" w:hAnsiTheme="majorBidi" w:cstheme="majorBidi"/>
          <w:sz w:val="24"/>
          <w:szCs w:val="24"/>
        </w:rPr>
        <w:t>integration). Figures A3.1 and A3.2 show expected changes in parties’ vote share in the 2017 and 2019 electio</w:t>
      </w:r>
      <w:r w:rsidR="00F20EE0" w:rsidRPr="006B32E7">
        <w:rPr>
          <w:rFonts w:asciiTheme="majorBidi" w:hAnsiTheme="majorBidi" w:cstheme="majorBidi"/>
          <w:sz w:val="24"/>
          <w:szCs w:val="24"/>
        </w:rPr>
        <w:t>n</w:t>
      </w:r>
      <w:r w:rsidR="005C3222" w:rsidRPr="006B32E7">
        <w:rPr>
          <w:rFonts w:asciiTheme="majorBidi" w:hAnsiTheme="majorBidi" w:cstheme="majorBidi"/>
          <w:sz w:val="24"/>
          <w:szCs w:val="24"/>
        </w:rPr>
        <w:t>s</w:t>
      </w:r>
      <w:r w:rsidR="00F20EE0" w:rsidRPr="006B32E7">
        <w:rPr>
          <w:rFonts w:asciiTheme="majorBidi" w:hAnsiTheme="majorBidi" w:cstheme="majorBidi"/>
          <w:sz w:val="24"/>
          <w:szCs w:val="24"/>
        </w:rPr>
        <w:t xml:space="preserve">, </w:t>
      </w:r>
      <w:r w:rsidRPr="006B32E7">
        <w:rPr>
          <w:rFonts w:asciiTheme="majorBidi" w:hAnsiTheme="majorBidi" w:cstheme="majorBidi"/>
          <w:sz w:val="24"/>
          <w:szCs w:val="24"/>
        </w:rPr>
        <w:t xml:space="preserve">respectively. Figures A4.1 and A4.2 show the same </w:t>
      </w:r>
      <w:r w:rsidR="00AD3140" w:rsidRPr="006B32E7">
        <w:rPr>
          <w:rFonts w:asciiTheme="majorBidi" w:hAnsiTheme="majorBidi" w:cstheme="majorBidi"/>
          <w:sz w:val="24"/>
          <w:szCs w:val="24"/>
        </w:rPr>
        <w:t>projections</w:t>
      </w:r>
      <w:r w:rsidRPr="006B32E7">
        <w:rPr>
          <w:rFonts w:asciiTheme="majorBidi" w:hAnsiTheme="majorBidi" w:cstheme="majorBidi"/>
          <w:sz w:val="24"/>
          <w:szCs w:val="24"/>
        </w:rPr>
        <w:t xml:space="preserve">, organized by </w:t>
      </w:r>
      <w:r w:rsidR="00AD3140" w:rsidRPr="006B32E7">
        <w:rPr>
          <w:rFonts w:asciiTheme="majorBidi" w:hAnsiTheme="majorBidi" w:cstheme="majorBidi"/>
          <w:sz w:val="24"/>
          <w:szCs w:val="24"/>
        </w:rPr>
        <w:t xml:space="preserve">issue </w:t>
      </w:r>
      <w:r w:rsidRPr="006B32E7">
        <w:rPr>
          <w:rFonts w:asciiTheme="majorBidi" w:hAnsiTheme="majorBidi" w:cstheme="majorBidi"/>
          <w:sz w:val="24"/>
          <w:szCs w:val="24"/>
        </w:rPr>
        <w:t xml:space="preserve">dimension rather than party. The x-axis in these figures represents the simulated salience of the focal dimension </w:t>
      </w:r>
      <w:r w:rsidR="001B047A" w:rsidRPr="006B32E7">
        <w:rPr>
          <w:rFonts w:asciiTheme="majorBidi" w:hAnsiTheme="majorBidi" w:cstheme="majorBidi"/>
          <w:sz w:val="24"/>
          <w:szCs w:val="24"/>
        </w:rPr>
        <w:t xml:space="preserve">which covers the range </w:t>
      </w:r>
      <w:r w:rsidRPr="006B32E7">
        <w:rPr>
          <w:rFonts w:asciiTheme="majorBidi" w:hAnsiTheme="majorBidi" w:cstheme="majorBidi"/>
          <w:sz w:val="24"/>
          <w:szCs w:val="24"/>
        </w:rPr>
        <w:t xml:space="preserve">from 50% to 200% of its </w:t>
      </w:r>
      <w:r w:rsidR="00AD3140" w:rsidRPr="006B32E7">
        <w:rPr>
          <w:rFonts w:asciiTheme="majorBidi" w:hAnsiTheme="majorBidi" w:cstheme="majorBidi"/>
          <w:sz w:val="24"/>
          <w:szCs w:val="24"/>
        </w:rPr>
        <w:t xml:space="preserve">estimated </w:t>
      </w:r>
      <w:r w:rsidRPr="006B32E7">
        <w:rPr>
          <w:rFonts w:asciiTheme="majorBidi" w:hAnsiTheme="majorBidi" w:cstheme="majorBidi"/>
          <w:sz w:val="24"/>
          <w:szCs w:val="24"/>
        </w:rPr>
        <w:t>value</w:t>
      </w:r>
      <w:r w:rsidR="00AD3140" w:rsidRPr="006B32E7">
        <w:rPr>
          <w:rFonts w:asciiTheme="majorBidi" w:hAnsiTheme="majorBidi" w:cstheme="majorBidi"/>
          <w:sz w:val="24"/>
          <w:szCs w:val="24"/>
        </w:rPr>
        <w:t xml:space="preserve"> in the focal election</w:t>
      </w:r>
      <w:r w:rsidRPr="006B32E7">
        <w:rPr>
          <w:rFonts w:asciiTheme="majorBidi" w:hAnsiTheme="majorBidi" w:cstheme="majorBidi"/>
          <w:sz w:val="24"/>
          <w:szCs w:val="24"/>
        </w:rPr>
        <w:t xml:space="preserve">.  </w:t>
      </w:r>
    </w:p>
    <w:p w14:paraId="2EB2214D" w14:textId="77777777" w:rsidR="00A61A0B" w:rsidRPr="006B32E7" w:rsidRDefault="00A61A0B" w:rsidP="002E79DA">
      <w:pPr>
        <w:rPr>
          <w:rFonts w:asciiTheme="majorBidi" w:hAnsiTheme="majorBidi" w:cstheme="majorBidi"/>
          <w:sz w:val="24"/>
          <w:szCs w:val="24"/>
        </w:rPr>
      </w:pPr>
    </w:p>
    <w:p w14:paraId="30CFB643" w14:textId="77777777" w:rsidR="00CC218C" w:rsidRDefault="00CC218C">
      <w:pPr>
        <w:rPr>
          <w:rFonts w:asciiTheme="majorBidi" w:hAnsiTheme="majorBidi" w:cstheme="majorBidi"/>
          <w:b/>
          <w:bCs/>
          <w:sz w:val="24"/>
          <w:szCs w:val="24"/>
        </w:rPr>
      </w:pPr>
      <w:r>
        <w:rPr>
          <w:rFonts w:asciiTheme="majorBidi" w:hAnsiTheme="majorBidi" w:cstheme="majorBidi"/>
          <w:b/>
          <w:bCs/>
          <w:sz w:val="24"/>
          <w:szCs w:val="24"/>
        </w:rPr>
        <w:br w:type="page"/>
      </w:r>
    </w:p>
    <w:p w14:paraId="757C3B7A" w14:textId="6EB5000C" w:rsidR="001A6784" w:rsidRPr="006B32E7" w:rsidRDefault="001A6784" w:rsidP="00CE56B5">
      <w:pPr>
        <w:jc w:val="center"/>
        <w:rPr>
          <w:rFonts w:asciiTheme="majorBidi" w:hAnsiTheme="majorBidi" w:cstheme="majorBidi"/>
          <w:b/>
          <w:bCs/>
          <w:sz w:val="24"/>
          <w:szCs w:val="24"/>
        </w:rPr>
      </w:pPr>
      <w:r w:rsidRPr="006B32E7">
        <w:rPr>
          <w:rFonts w:asciiTheme="majorBidi" w:hAnsiTheme="majorBidi" w:cstheme="majorBidi"/>
          <w:b/>
          <w:bCs/>
          <w:sz w:val="24"/>
          <w:szCs w:val="24"/>
        </w:rPr>
        <w:lastRenderedPageBreak/>
        <w:t xml:space="preserve">Figure A3.1. Expected vote share by party as a function of simulated </w:t>
      </w:r>
      <w:r w:rsidR="00763B16" w:rsidRPr="006B32E7">
        <w:rPr>
          <w:rFonts w:asciiTheme="majorBidi" w:hAnsiTheme="majorBidi" w:cstheme="majorBidi"/>
          <w:b/>
          <w:bCs/>
          <w:sz w:val="24"/>
          <w:szCs w:val="24"/>
        </w:rPr>
        <w:t xml:space="preserve">issue </w:t>
      </w:r>
      <w:r w:rsidRPr="006B32E7">
        <w:rPr>
          <w:rFonts w:asciiTheme="majorBidi" w:hAnsiTheme="majorBidi" w:cstheme="majorBidi"/>
          <w:b/>
          <w:bCs/>
          <w:sz w:val="24"/>
          <w:szCs w:val="24"/>
        </w:rPr>
        <w:t>salience: 2017</w:t>
      </w:r>
    </w:p>
    <w:p w14:paraId="1868CD49" w14:textId="77777777" w:rsidR="00F33604" w:rsidRPr="006B32E7" w:rsidRDefault="00F33604" w:rsidP="00A61A0B">
      <w:pPr>
        <w:spacing w:line="240" w:lineRule="auto"/>
        <w:jc w:val="center"/>
        <w:rPr>
          <w:rFonts w:asciiTheme="majorBidi" w:hAnsiTheme="majorBidi" w:cstheme="majorBidi"/>
          <w:b/>
          <w:bCs/>
          <w:sz w:val="24"/>
          <w:szCs w:val="24"/>
        </w:rPr>
      </w:pPr>
    </w:p>
    <w:p w14:paraId="07F7715C" w14:textId="77777777" w:rsidR="005B4CF3" w:rsidRPr="006B32E7" w:rsidRDefault="005B4CF3" w:rsidP="005B4CF3">
      <w:pPr>
        <w:spacing w:after="0" w:line="240" w:lineRule="auto"/>
        <w:rPr>
          <w:rFonts w:asciiTheme="majorBidi" w:hAnsiTheme="majorBidi" w:cstheme="majorBidi"/>
          <w:sz w:val="24"/>
          <w:szCs w:val="24"/>
        </w:rPr>
      </w:pPr>
      <w:r w:rsidRPr="006B32E7">
        <w:rPr>
          <w:rFonts w:asciiTheme="majorBidi" w:hAnsiTheme="majorBidi" w:cstheme="majorBidi"/>
          <w:noProof/>
          <w:sz w:val="24"/>
          <w:szCs w:val="24"/>
        </w:rPr>
        <w:drawing>
          <wp:inline distT="0" distB="0" distL="0" distR="0" wp14:anchorId="5FCFC331" wp14:editId="608BBBE6">
            <wp:extent cx="2717368" cy="1976268"/>
            <wp:effectExtent l="0" t="0" r="6985" b="508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17368" cy="1976268"/>
                    </a:xfrm>
                    <a:prstGeom prst="rect">
                      <a:avLst/>
                    </a:prstGeom>
                  </pic:spPr>
                </pic:pic>
              </a:graphicData>
            </a:graphic>
          </wp:inline>
        </w:drawing>
      </w:r>
      <w:r w:rsidRPr="006B32E7">
        <w:rPr>
          <w:rFonts w:asciiTheme="majorBidi" w:hAnsiTheme="majorBidi" w:cstheme="majorBidi"/>
          <w:noProof/>
          <w:sz w:val="24"/>
          <w:szCs w:val="24"/>
        </w:rPr>
        <w:drawing>
          <wp:inline distT="0" distB="0" distL="0" distR="0" wp14:anchorId="0E7303BD" wp14:editId="7460E19B">
            <wp:extent cx="2717368" cy="1976268"/>
            <wp:effectExtent l="0" t="0" r="6985"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17368" cy="1976268"/>
                    </a:xfrm>
                    <a:prstGeom prst="rect">
                      <a:avLst/>
                    </a:prstGeom>
                  </pic:spPr>
                </pic:pic>
              </a:graphicData>
            </a:graphic>
          </wp:inline>
        </w:drawing>
      </w:r>
    </w:p>
    <w:p w14:paraId="3AC49211" w14:textId="77777777" w:rsidR="005B4CF3" w:rsidRPr="006B32E7" w:rsidRDefault="005B4CF3" w:rsidP="005B4CF3">
      <w:pPr>
        <w:spacing w:after="0" w:line="240" w:lineRule="auto"/>
        <w:rPr>
          <w:rFonts w:asciiTheme="majorBidi" w:hAnsiTheme="majorBidi" w:cstheme="majorBidi"/>
          <w:sz w:val="24"/>
          <w:szCs w:val="24"/>
        </w:rPr>
      </w:pPr>
      <w:r w:rsidRPr="006B32E7">
        <w:rPr>
          <w:rFonts w:asciiTheme="majorBidi" w:hAnsiTheme="majorBidi" w:cstheme="majorBidi"/>
          <w:noProof/>
          <w:sz w:val="24"/>
          <w:szCs w:val="24"/>
        </w:rPr>
        <w:drawing>
          <wp:inline distT="0" distB="0" distL="0" distR="0" wp14:anchorId="114A17E5" wp14:editId="0BBF4413">
            <wp:extent cx="2717368" cy="1976268"/>
            <wp:effectExtent l="0" t="0" r="6985" b="508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17368" cy="1976268"/>
                    </a:xfrm>
                    <a:prstGeom prst="rect">
                      <a:avLst/>
                    </a:prstGeom>
                  </pic:spPr>
                </pic:pic>
              </a:graphicData>
            </a:graphic>
          </wp:inline>
        </w:drawing>
      </w:r>
      <w:r w:rsidRPr="006B32E7">
        <w:rPr>
          <w:rFonts w:asciiTheme="majorBidi" w:hAnsiTheme="majorBidi" w:cstheme="majorBidi"/>
          <w:noProof/>
          <w:sz w:val="24"/>
          <w:szCs w:val="24"/>
        </w:rPr>
        <w:drawing>
          <wp:inline distT="0" distB="0" distL="0" distR="0" wp14:anchorId="65F129AB" wp14:editId="3A321E20">
            <wp:extent cx="2717368" cy="1976268"/>
            <wp:effectExtent l="0" t="0" r="6985" b="508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17368" cy="1976268"/>
                    </a:xfrm>
                    <a:prstGeom prst="rect">
                      <a:avLst/>
                    </a:prstGeom>
                  </pic:spPr>
                </pic:pic>
              </a:graphicData>
            </a:graphic>
          </wp:inline>
        </w:drawing>
      </w:r>
    </w:p>
    <w:p w14:paraId="6C958750" w14:textId="77777777" w:rsidR="00081630" w:rsidRPr="006B32E7" w:rsidRDefault="005B4CF3" w:rsidP="00081630">
      <w:pPr>
        <w:spacing w:after="0" w:line="240" w:lineRule="auto"/>
        <w:rPr>
          <w:rFonts w:asciiTheme="majorBidi" w:hAnsiTheme="majorBidi" w:cstheme="majorBidi"/>
          <w:sz w:val="24"/>
          <w:szCs w:val="24"/>
        </w:rPr>
      </w:pPr>
      <w:r w:rsidRPr="006B32E7">
        <w:rPr>
          <w:rFonts w:asciiTheme="majorBidi" w:hAnsiTheme="majorBidi" w:cstheme="majorBidi"/>
          <w:noProof/>
          <w:sz w:val="24"/>
          <w:szCs w:val="24"/>
        </w:rPr>
        <w:drawing>
          <wp:inline distT="0" distB="0" distL="0" distR="0" wp14:anchorId="5F0FA360" wp14:editId="1EE78F8C">
            <wp:extent cx="2717368" cy="1976268"/>
            <wp:effectExtent l="0" t="0" r="6985" b="508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717368" cy="1976268"/>
                    </a:xfrm>
                    <a:prstGeom prst="rect">
                      <a:avLst/>
                    </a:prstGeom>
                  </pic:spPr>
                </pic:pic>
              </a:graphicData>
            </a:graphic>
          </wp:inline>
        </w:drawing>
      </w:r>
      <w:r w:rsidRPr="006B32E7">
        <w:rPr>
          <w:rFonts w:asciiTheme="majorBidi" w:hAnsiTheme="majorBidi" w:cstheme="majorBidi"/>
          <w:noProof/>
          <w:sz w:val="24"/>
          <w:szCs w:val="24"/>
        </w:rPr>
        <w:drawing>
          <wp:inline distT="0" distB="0" distL="0" distR="0" wp14:anchorId="4ED75402" wp14:editId="62DF0BA2">
            <wp:extent cx="2717368" cy="1976268"/>
            <wp:effectExtent l="0" t="0" r="6985"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17368" cy="1976268"/>
                    </a:xfrm>
                    <a:prstGeom prst="rect">
                      <a:avLst/>
                    </a:prstGeom>
                  </pic:spPr>
                </pic:pic>
              </a:graphicData>
            </a:graphic>
          </wp:inline>
        </w:drawing>
      </w:r>
      <w:bookmarkStart w:id="1" w:name="_Hlk97636420"/>
    </w:p>
    <w:p w14:paraId="4FDC3C09" w14:textId="77777777" w:rsidR="00F33604" w:rsidRPr="006B32E7" w:rsidRDefault="00F33604" w:rsidP="00F33604">
      <w:pPr>
        <w:spacing w:after="0" w:line="240" w:lineRule="auto"/>
        <w:rPr>
          <w:rFonts w:asciiTheme="majorBidi" w:hAnsiTheme="majorBidi" w:cstheme="majorBidi"/>
          <w:sz w:val="24"/>
          <w:szCs w:val="24"/>
        </w:rPr>
      </w:pPr>
    </w:p>
    <w:p w14:paraId="6D35557F" w14:textId="7B9CDE33" w:rsidR="005B4CF3" w:rsidRPr="006B32E7" w:rsidRDefault="005B4CF3" w:rsidP="00A61A0B">
      <w:pPr>
        <w:spacing w:after="0" w:line="240" w:lineRule="auto"/>
        <w:rPr>
          <w:rFonts w:asciiTheme="majorBidi" w:hAnsiTheme="majorBidi" w:cstheme="majorBidi"/>
          <w:sz w:val="24"/>
          <w:szCs w:val="24"/>
          <w:lang w:bidi="he-IL"/>
        </w:rPr>
      </w:pPr>
      <w:r w:rsidRPr="006B32E7">
        <w:rPr>
          <w:rFonts w:asciiTheme="majorBidi" w:hAnsiTheme="majorBidi" w:cstheme="majorBidi"/>
          <w:sz w:val="24"/>
          <w:szCs w:val="24"/>
          <w:u w:val="single"/>
        </w:rPr>
        <w:t>Note</w:t>
      </w:r>
      <w:r w:rsidR="000773A7" w:rsidRPr="006B32E7">
        <w:rPr>
          <w:rFonts w:asciiTheme="majorBidi" w:hAnsiTheme="majorBidi" w:cstheme="majorBidi"/>
          <w:sz w:val="24"/>
          <w:szCs w:val="24"/>
          <w:u w:val="single"/>
        </w:rPr>
        <w:t>s</w:t>
      </w:r>
      <w:r w:rsidRPr="006B32E7">
        <w:rPr>
          <w:rFonts w:asciiTheme="majorBidi" w:hAnsiTheme="majorBidi" w:cstheme="majorBidi"/>
          <w:sz w:val="24"/>
          <w:szCs w:val="24"/>
        </w:rPr>
        <w:t>: Figure</w:t>
      </w:r>
      <w:r w:rsidR="001A7180" w:rsidRPr="006B32E7">
        <w:rPr>
          <w:rFonts w:asciiTheme="majorBidi" w:hAnsiTheme="majorBidi" w:cstheme="majorBidi"/>
          <w:sz w:val="24"/>
          <w:szCs w:val="24"/>
        </w:rPr>
        <w:t xml:space="preserve"> </w:t>
      </w:r>
      <w:r w:rsidR="004851C0" w:rsidRPr="006B32E7">
        <w:rPr>
          <w:rFonts w:asciiTheme="majorBidi" w:hAnsiTheme="majorBidi" w:cstheme="majorBidi"/>
          <w:sz w:val="24"/>
          <w:szCs w:val="24"/>
        </w:rPr>
        <w:t>A3.1</w:t>
      </w:r>
      <w:r w:rsidRPr="006B32E7">
        <w:rPr>
          <w:rFonts w:asciiTheme="majorBidi" w:hAnsiTheme="majorBidi" w:cstheme="majorBidi"/>
          <w:sz w:val="24"/>
          <w:szCs w:val="24"/>
        </w:rPr>
        <w:t xml:space="preserve"> shows </w:t>
      </w:r>
      <w:r w:rsidR="00AB0924" w:rsidRPr="006B32E7">
        <w:rPr>
          <w:rFonts w:asciiTheme="majorBidi" w:hAnsiTheme="majorBidi" w:cstheme="majorBidi"/>
          <w:sz w:val="24"/>
          <w:szCs w:val="24"/>
        </w:rPr>
        <w:t>changes in parties’ expected vote share</w:t>
      </w:r>
      <w:r w:rsidR="00763B16" w:rsidRPr="006B32E7">
        <w:rPr>
          <w:rFonts w:asciiTheme="majorBidi" w:hAnsiTheme="majorBidi" w:cstheme="majorBidi"/>
          <w:sz w:val="24"/>
          <w:szCs w:val="24"/>
        </w:rPr>
        <w:t>s</w:t>
      </w:r>
      <w:r w:rsidR="00AB0924" w:rsidRPr="006B32E7">
        <w:rPr>
          <w:rFonts w:asciiTheme="majorBidi" w:hAnsiTheme="majorBidi" w:cstheme="majorBidi"/>
          <w:sz w:val="24"/>
          <w:szCs w:val="24"/>
        </w:rPr>
        <w:t xml:space="preserve"> as the simulated salience of the focal issue increases from 50% </w:t>
      </w:r>
      <w:r w:rsidR="00763B16" w:rsidRPr="006B32E7">
        <w:rPr>
          <w:rFonts w:asciiTheme="majorBidi" w:hAnsiTheme="majorBidi" w:cstheme="majorBidi"/>
          <w:sz w:val="24"/>
          <w:szCs w:val="24"/>
        </w:rPr>
        <w:t xml:space="preserve">to </w:t>
      </w:r>
      <w:r w:rsidR="00AB0924" w:rsidRPr="006B32E7">
        <w:rPr>
          <w:rFonts w:asciiTheme="majorBidi" w:hAnsiTheme="majorBidi" w:cstheme="majorBidi"/>
          <w:sz w:val="24"/>
          <w:szCs w:val="24"/>
        </w:rPr>
        <w:t>200%</w:t>
      </w:r>
      <w:r w:rsidR="00763B16" w:rsidRPr="006B32E7">
        <w:rPr>
          <w:rFonts w:asciiTheme="majorBidi" w:hAnsiTheme="majorBidi" w:cstheme="majorBidi"/>
          <w:sz w:val="24"/>
          <w:szCs w:val="24"/>
        </w:rPr>
        <w:t xml:space="preserve"> of the estimated salience</w:t>
      </w:r>
      <w:r w:rsidR="00AB0924" w:rsidRPr="006B32E7">
        <w:rPr>
          <w:rFonts w:asciiTheme="majorBidi" w:hAnsiTheme="majorBidi" w:cstheme="majorBidi"/>
          <w:sz w:val="24"/>
          <w:szCs w:val="24"/>
        </w:rPr>
        <w:t xml:space="preserve">. The </w:t>
      </w:r>
      <w:r w:rsidR="00763B16" w:rsidRPr="006B32E7">
        <w:rPr>
          <w:rFonts w:asciiTheme="majorBidi" w:hAnsiTheme="majorBidi" w:cstheme="majorBidi"/>
          <w:sz w:val="24"/>
          <w:szCs w:val="24"/>
        </w:rPr>
        <w:t>estimated</w:t>
      </w:r>
      <w:r w:rsidR="006330A3" w:rsidRPr="006B32E7">
        <w:rPr>
          <w:rFonts w:asciiTheme="majorBidi" w:hAnsiTheme="majorBidi" w:cstheme="majorBidi"/>
          <w:sz w:val="24"/>
          <w:szCs w:val="24"/>
        </w:rPr>
        <w:t xml:space="preserve"> (observed)</w:t>
      </w:r>
      <w:r w:rsidR="00AB0924" w:rsidRPr="006B32E7">
        <w:rPr>
          <w:rFonts w:asciiTheme="majorBidi" w:hAnsiTheme="majorBidi" w:cstheme="majorBidi"/>
          <w:sz w:val="24"/>
          <w:szCs w:val="24"/>
        </w:rPr>
        <w:t xml:space="preserve"> </w:t>
      </w:r>
      <w:r w:rsidR="007E4072" w:rsidRPr="006B32E7">
        <w:rPr>
          <w:rFonts w:asciiTheme="majorBidi" w:hAnsiTheme="majorBidi" w:cstheme="majorBidi"/>
          <w:sz w:val="24"/>
          <w:szCs w:val="24"/>
          <w:lang w:bidi="he-IL"/>
        </w:rPr>
        <w:t xml:space="preserve">salience (100%) is the conditional logit coefficient from the model presented </w:t>
      </w:r>
      <w:bookmarkEnd w:id="1"/>
      <w:r w:rsidR="007E4072" w:rsidRPr="006B32E7">
        <w:rPr>
          <w:rFonts w:asciiTheme="majorBidi" w:hAnsiTheme="majorBidi" w:cstheme="majorBidi"/>
          <w:sz w:val="24"/>
          <w:szCs w:val="24"/>
          <w:lang w:bidi="he-IL"/>
        </w:rPr>
        <w:t xml:space="preserve">in Figure 2 in the main text. </w:t>
      </w:r>
    </w:p>
    <w:p w14:paraId="7554BA76" w14:textId="77777777" w:rsidR="000773A7" w:rsidRPr="006B32E7" w:rsidRDefault="000773A7" w:rsidP="00081630">
      <w:pPr>
        <w:spacing w:after="0" w:line="240" w:lineRule="auto"/>
        <w:ind w:left="720"/>
        <w:rPr>
          <w:rFonts w:asciiTheme="majorBidi" w:hAnsiTheme="majorBidi" w:cstheme="majorBidi"/>
          <w:sz w:val="24"/>
          <w:szCs w:val="24"/>
          <w:lang w:bidi="he-IL"/>
        </w:rPr>
      </w:pPr>
    </w:p>
    <w:p w14:paraId="6888B68A" w14:textId="321DE30C" w:rsidR="005B4CF3" w:rsidRPr="006B32E7" w:rsidRDefault="005B4CF3" w:rsidP="005B4CF3">
      <w:pPr>
        <w:spacing w:after="0" w:line="240" w:lineRule="auto"/>
        <w:rPr>
          <w:rFonts w:asciiTheme="majorBidi" w:hAnsiTheme="majorBidi" w:cstheme="majorBidi"/>
          <w:sz w:val="24"/>
          <w:szCs w:val="24"/>
        </w:rPr>
      </w:pPr>
    </w:p>
    <w:p w14:paraId="40A7CB08" w14:textId="77777777" w:rsidR="00763B16" w:rsidRPr="006B32E7" w:rsidRDefault="00763B16">
      <w:pPr>
        <w:rPr>
          <w:rFonts w:asciiTheme="majorBidi" w:hAnsiTheme="majorBidi" w:cstheme="majorBidi"/>
          <w:b/>
          <w:bCs/>
          <w:sz w:val="24"/>
          <w:szCs w:val="24"/>
        </w:rPr>
      </w:pPr>
      <w:r w:rsidRPr="006B32E7">
        <w:rPr>
          <w:rFonts w:asciiTheme="majorBidi" w:hAnsiTheme="majorBidi" w:cstheme="majorBidi"/>
          <w:b/>
          <w:bCs/>
          <w:sz w:val="24"/>
          <w:szCs w:val="24"/>
        </w:rPr>
        <w:br w:type="page"/>
      </w:r>
    </w:p>
    <w:p w14:paraId="27A4DB06" w14:textId="7CFDE033" w:rsidR="001A6784" w:rsidRPr="006B32E7" w:rsidRDefault="001A6784" w:rsidP="00CE56B5">
      <w:pPr>
        <w:jc w:val="center"/>
        <w:rPr>
          <w:rFonts w:asciiTheme="majorBidi" w:hAnsiTheme="majorBidi" w:cstheme="majorBidi"/>
          <w:b/>
          <w:bCs/>
          <w:sz w:val="24"/>
          <w:szCs w:val="24"/>
        </w:rPr>
      </w:pPr>
      <w:r w:rsidRPr="006B32E7">
        <w:rPr>
          <w:rFonts w:asciiTheme="majorBidi" w:hAnsiTheme="majorBidi" w:cstheme="majorBidi"/>
          <w:b/>
          <w:bCs/>
          <w:sz w:val="24"/>
          <w:szCs w:val="24"/>
        </w:rPr>
        <w:lastRenderedPageBreak/>
        <w:t>Figure A3.2. Expected vote share by party as a function of simulated salience of issues: 2019</w:t>
      </w:r>
    </w:p>
    <w:p w14:paraId="328EF00D" w14:textId="77777777" w:rsidR="0049234F" w:rsidRPr="006B32E7" w:rsidRDefault="0049234F" w:rsidP="00A61A0B">
      <w:pPr>
        <w:spacing w:line="240" w:lineRule="auto"/>
        <w:jc w:val="center"/>
        <w:rPr>
          <w:rFonts w:asciiTheme="majorBidi" w:hAnsiTheme="majorBidi" w:cstheme="majorBidi"/>
          <w:b/>
          <w:bCs/>
          <w:sz w:val="24"/>
          <w:szCs w:val="24"/>
        </w:rPr>
      </w:pPr>
    </w:p>
    <w:p w14:paraId="11200768" w14:textId="777743BE" w:rsidR="007E4072" w:rsidRPr="006B32E7" w:rsidRDefault="0000636F" w:rsidP="0000636F">
      <w:pPr>
        <w:jc w:val="center"/>
        <w:rPr>
          <w:rFonts w:asciiTheme="majorBidi" w:hAnsiTheme="majorBidi" w:cstheme="majorBidi"/>
          <w:sz w:val="24"/>
          <w:szCs w:val="24"/>
        </w:rPr>
      </w:pPr>
      <w:r w:rsidRPr="006B32E7">
        <w:rPr>
          <w:rFonts w:asciiTheme="majorBidi" w:hAnsiTheme="majorBidi" w:cstheme="majorBidi"/>
          <w:noProof/>
          <w:sz w:val="24"/>
          <w:szCs w:val="24"/>
        </w:rPr>
        <w:drawing>
          <wp:inline distT="0" distB="0" distL="0" distR="0" wp14:anchorId="37DE774C" wp14:editId="1F008D67">
            <wp:extent cx="2720831" cy="1978786"/>
            <wp:effectExtent l="0" t="0" r="381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20831" cy="1978786"/>
                    </a:xfrm>
                    <a:prstGeom prst="rect">
                      <a:avLst/>
                    </a:prstGeom>
                  </pic:spPr>
                </pic:pic>
              </a:graphicData>
            </a:graphic>
          </wp:inline>
        </w:drawing>
      </w:r>
      <w:r w:rsidRPr="006B32E7">
        <w:rPr>
          <w:rFonts w:asciiTheme="majorBidi" w:hAnsiTheme="majorBidi" w:cstheme="majorBidi"/>
          <w:noProof/>
          <w:sz w:val="24"/>
          <w:szCs w:val="24"/>
        </w:rPr>
        <w:drawing>
          <wp:inline distT="0" distB="0" distL="0" distR="0" wp14:anchorId="6D5BC9A8" wp14:editId="4B73437F">
            <wp:extent cx="2720831" cy="1978786"/>
            <wp:effectExtent l="0" t="0" r="381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20831" cy="1978786"/>
                    </a:xfrm>
                    <a:prstGeom prst="rect">
                      <a:avLst/>
                    </a:prstGeom>
                  </pic:spPr>
                </pic:pic>
              </a:graphicData>
            </a:graphic>
          </wp:inline>
        </w:drawing>
      </w:r>
      <w:r w:rsidRPr="006B32E7">
        <w:rPr>
          <w:rFonts w:asciiTheme="majorBidi" w:hAnsiTheme="majorBidi" w:cstheme="majorBidi"/>
          <w:noProof/>
          <w:sz w:val="24"/>
          <w:szCs w:val="24"/>
        </w:rPr>
        <w:drawing>
          <wp:inline distT="0" distB="0" distL="0" distR="0" wp14:anchorId="3A7F74E3" wp14:editId="420057A0">
            <wp:extent cx="2720831" cy="1978786"/>
            <wp:effectExtent l="0" t="0" r="381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720831" cy="1978786"/>
                    </a:xfrm>
                    <a:prstGeom prst="rect">
                      <a:avLst/>
                    </a:prstGeom>
                  </pic:spPr>
                </pic:pic>
              </a:graphicData>
            </a:graphic>
          </wp:inline>
        </w:drawing>
      </w:r>
      <w:r w:rsidR="007E4072" w:rsidRPr="006B32E7">
        <w:rPr>
          <w:rFonts w:asciiTheme="majorBidi" w:hAnsiTheme="majorBidi" w:cstheme="majorBidi"/>
          <w:noProof/>
          <w:sz w:val="24"/>
          <w:szCs w:val="24"/>
        </w:rPr>
        <w:drawing>
          <wp:inline distT="0" distB="0" distL="0" distR="0" wp14:anchorId="76924482" wp14:editId="0022C906">
            <wp:extent cx="2720578" cy="1978602"/>
            <wp:effectExtent l="0" t="0" r="381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720578" cy="1978602"/>
                    </a:xfrm>
                    <a:prstGeom prst="rect">
                      <a:avLst/>
                    </a:prstGeom>
                  </pic:spPr>
                </pic:pic>
              </a:graphicData>
            </a:graphic>
          </wp:inline>
        </w:drawing>
      </w:r>
      <w:r w:rsidR="007E4072" w:rsidRPr="006B32E7">
        <w:rPr>
          <w:rFonts w:asciiTheme="majorBidi" w:hAnsiTheme="majorBidi" w:cstheme="majorBidi"/>
          <w:noProof/>
          <w:sz w:val="24"/>
          <w:szCs w:val="24"/>
        </w:rPr>
        <w:drawing>
          <wp:inline distT="0" distB="0" distL="0" distR="0" wp14:anchorId="19489FEF" wp14:editId="61396E35">
            <wp:extent cx="2720578" cy="1978602"/>
            <wp:effectExtent l="0" t="0" r="381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720578" cy="1978602"/>
                    </a:xfrm>
                    <a:prstGeom prst="rect">
                      <a:avLst/>
                    </a:prstGeom>
                  </pic:spPr>
                </pic:pic>
              </a:graphicData>
            </a:graphic>
          </wp:inline>
        </w:drawing>
      </w:r>
      <w:r w:rsidR="007E4072" w:rsidRPr="006B32E7">
        <w:rPr>
          <w:rFonts w:asciiTheme="majorBidi" w:hAnsiTheme="majorBidi" w:cstheme="majorBidi"/>
          <w:noProof/>
          <w:sz w:val="24"/>
          <w:szCs w:val="24"/>
        </w:rPr>
        <w:drawing>
          <wp:inline distT="0" distB="0" distL="0" distR="0" wp14:anchorId="4ABD63DB" wp14:editId="1A93F812">
            <wp:extent cx="2720578" cy="1978602"/>
            <wp:effectExtent l="0" t="0" r="381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720578" cy="1978602"/>
                    </a:xfrm>
                    <a:prstGeom prst="rect">
                      <a:avLst/>
                    </a:prstGeom>
                  </pic:spPr>
                </pic:pic>
              </a:graphicData>
            </a:graphic>
          </wp:inline>
        </w:drawing>
      </w:r>
    </w:p>
    <w:p w14:paraId="7FC17E69" w14:textId="77777777" w:rsidR="0049234F" w:rsidRPr="006B32E7" w:rsidRDefault="0049234F" w:rsidP="00A61A0B">
      <w:pPr>
        <w:spacing w:line="240" w:lineRule="auto"/>
        <w:rPr>
          <w:rFonts w:asciiTheme="majorBidi" w:hAnsiTheme="majorBidi" w:cstheme="majorBidi"/>
          <w:sz w:val="24"/>
          <w:szCs w:val="24"/>
        </w:rPr>
      </w:pPr>
    </w:p>
    <w:p w14:paraId="248F320C" w14:textId="2C97311F" w:rsidR="005B4CF3" w:rsidRPr="006B32E7" w:rsidRDefault="007E4072" w:rsidP="00A61A0B">
      <w:pPr>
        <w:rPr>
          <w:rFonts w:asciiTheme="majorBidi" w:hAnsiTheme="majorBidi" w:cstheme="majorBidi"/>
          <w:b/>
          <w:bCs/>
          <w:sz w:val="24"/>
          <w:szCs w:val="24"/>
        </w:rPr>
      </w:pPr>
      <w:r w:rsidRPr="006B32E7">
        <w:rPr>
          <w:rFonts w:asciiTheme="majorBidi" w:hAnsiTheme="majorBidi" w:cstheme="majorBidi"/>
          <w:sz w:val="24"/>
          <w:szCs w:val="24"/>
          <w:u w:val="single"/>
        </w:rPr>
        <w:t>Note</w:t>
      </w:r>
      <w:r w:rsidR="0049234F" w:rsidRPr="006B32E7">
        <w:rPr>
          <w:rFonts w:asciiTheme="majorBidi" w:hAnsiTheme="majorBidi" w:cstheme="majorBidi"/>
          <w:sz w:val="24"/>
          <w:szCs w:val="24"/>
          <w:u w:val="single"/>
        </w:rPr>
        <w:t>s</w:t>
      </w:r>
      <w:r w:rsidRPr="006B32E7">
        <w:rPr>
          <w:rFonts w:asciiTheme="majorBidi" w:hAnsiTheme="majorBidi" w:cstheme="majorBidi"/>
          <w:sz w:val="24"/>
          <w:szCs w:val="24"/>
        </w:rPr>
        <w:t>: Figure</w:t>
      </w:r>
      <w:r w:rsidR="004851C0" w:rsidRPr="006B32E7">
        <w:rPr>
          <w:rFonts w:asciiTheme="majorBidi" w:hAnsiTheme="majorBidi" w:cstheme="majorBidi"/>
          <w:sz w:val="24"/>
          <w:szCs w:val="24"/>
        </w:rPr>
        <w:t xml:space="preserve"> A3.2</w:t>
      </w:r>
      <w:r w:rsidRPr="006B32E7">
        <w:rPr>
          <w:rFonts w:asciiTheme="majorBidi" w:hAnsiTheme="majorBidi" w:cstheme="majorBidi"/>
          <w:sz w:val="24"/>
          <w:szCs w:val="24"/>
        </w:rPr>
        <w:t xml:space="preserve"> shows changes in parties’ expected vote share</w:t>
      </w:r>
      <w:r w:rsidR="000773A7" w:rsidRPr="006B32E7">
        <w:rPr>
          <w:rFonts w:asciiTheme="majorBidi" w:hAnsiTheme="majorBidi" w:cstheme="majorBidi"/>
          <w:sz w:val="24"/>
          <w:szCs w:val="24"/>
        </w:rPr>
        <w:t>s</w:t>
      </w:r>
      <w:r w:rsidRPr="006B32E7">
        <w:rPr>
          <w:rFonts w:asciiTheme="majorBidi" w:hAnsiTheme="majorBidi" w:cstheme="majorBidi"/>
          <w:sz w:val="24"/>
          <w:szCs w:val="24"/>
        </w:rPr>
        <w:t xml:space="preserve"> as the simulated salience of the focal issue increases from 50% </w:t>
      </w:r>
      <w:r w:rsidR="00C969E4" w:rsidRPr="006B32E7">
        <w:rPr>
          <w:rFonts w:asciiTheme="majorBidi" w:hAnsiTheme="majorBidi" w:cstheme="majorBidi"/>
          <w:sz w:val="24"/>
          <w:szCs w:val="24"/>
        </w:rPr>
        <w:t xml:space="preserve">to 200% </w:t>
      </w:r>
      <w:r w:rsidRPr="006B32E7">
        <w:rPr>
          <w:rFonts w:asciiTheme="majorBidi" w:hAnsiTheme="majorBidi" w:cstheme="majorBidi"/>
          <w:sz w:val="24"/>
          <w:szCs w:val="24"/>
        </w:rPr>
        <w:t xml:space="preserve">of the </w:t>
      </w:r>
      <w:r w:rsidR="00C969E4" w:rsidRPr="006B32E7">
        <w:rPr>
          <w:rFonts w:asciiTheme="majorBidi" w:hAnsiTheme="majorBidi" w:cstheme="majorBidi"/>
          <w:sz w:val="24"/>
          <w:szCs w:val="24"/>
        </w:rPr>
        <w:t xml:space="preserve">estimated </w:t>
      </w:r>
      <w:r w:rsidR="006330A3" w:rsidRPr="006B32E7">
        <w:rPr>
          <w:rFonts w:asciiTheme="majorBidi" w:hAnsiTheme="majorBidi" w:cstheme="majorBidi"/>
          <w:sz w:val="24"/>
          <w:szCs w:val="24"/>
        </w:rPr>
        <w:t xml:space="preserve">(observed) </w:t>
      </w:r>
      <w:r w:rsidRPr="006B32E7">
        <w:rPr>
          <w:rFonts w:asciiTheme="majorBidi" w:hAnsiTheme="majorBidi" w:cstheme="majorBidi"/>
          <w:sz w:val="24"/>
          <w:szCs w:val="24"/>
        </w:rPr>
        <w:t>value</w:t>
      </w:r>
      <w:r w:rsidR="006330A3" w:rsidRPr="006B32E7">
        <w:rPr>
          <w:rFonts w:asciiTheme="majorBidi" w:hAnsiTheme="majorBidi" w:cstheme="majorBidi"/>
          <w:sz w:val="24"/>
          <w:szCs w:val="24"/>
        </w:rPr>
        <w:t>.</w:t>
      </w:r>
      <w:r w:rsidRPr="006B32E7">
        <w:rPr>
          <w:rFonts w:asciiTheme="majorBidi" w:hAnsiTheme="majorBidi" w:cstheme="majorBidi"/>
          <w:sz w:val="24"/>
          <w:szCs w:val="24"/>
        </w:rPr>
        <w:t xml:space="preserve"> The </w:t>
      </w:r>
      <w:r w:rsidR="00C969E4" w:rsidRPr="006B32E7">
        <w:rPr>
          <w:rFonts w:asciiTheme="majorBidi" w:hAnsiTheme="majorBidi" w:cstheme="majorBidi"/>
          <w:sz w:val="24"/>
          <w:szCs w:val="24"/>
        </w:rPr>
        <w:t>estimated</w:t>
      </w:r>
      <w:r w:rsidRPr="006B32E7">
        <w:rPr>
          <w:rFonts w:asciiTheme="majorBidi" w:hAnsiTheme="majorBidi" w:cstheme="majorBidi"/>
          <w:sz w:val="24"/>
          <w:szCs w:val="24"/>
        </w:rPr>
        <w:t xml:space="preserve"> </w:t>
      </w:r>
      <w:r w:rsidRPr="006B32E7">
        <w:rPr>
          <w:rFonts w:asciiTheme="majorBidi" w:hAnsiTheme="majorBidi" w:cstheme="majorBidi"/>
          <w:sz w:val="24"/>
          <w:szCs w:val="24"/>
          <w:lang w:bidi="he-IL"/>
        </w:rPr>
        <w:t xml:space="preserve">salience (100%) is the conditional logit coefficient from the model presented in Figure 2 in the main text. The </w:t>
      </w:r>
      <w:r w:rsidR="00285B4C" w:rsidRPr="006B32E7">
        <w:rPr>
          <w:rFonts w:asciiTheme="majorBidi" w:hAnsiTheme="majorBidi" w:cstheme="majorBidi"/>
          <w:sz w:val="24"/>
          <w:szCs w:val="24"/>
          <w:lang w:bidi="he-IL"/>
        </w:rPr>
        <w:t xml:space="preserve">identical </w:t>
      </w:r>
      <w:r w:rsidRPr="006B32E7">
        <w:rPr>
          <w:rFonts w:asciiTheme="majorBidi" w:hAnsiTheme="majorBidi" w:cstheme="majorBidi"/>
          <w:sz w:val="24"/>
          <w:szCs w:val="24"/>
          <w:lang w:bidi="he-IL"/>
        </w:rPr>
        <w:t xml:space="preserve">figures for the major three parties are shown in the main text. </w:t>
      </w:r>
    </w:p>
    <w:p w14:paraId="4B80D11F" w14:textId="77777777" w:rsidR="007E4072" w:rsidRPr="006B32E7" w:rsidRDefault="007E4072">
      <w:pPr>
        <w:rPr>
          <w:rFonts w:asciiTheme="majorBidi" w:hAnsiTheme="majorBidi" w:cstheme="majorBidi"/>
          <w:b/>
          <w:bCs/>
          <w:sz w:val="24"/>
          <w:szCs w:val="24"/>
        </w:rPr>
      </w:pPr>
      <w:r w:rsidRPr="006B32E7">
        <w:rPr>
          <w:rFonts w:asciiTheme="majorBidi" w:hAnsiTheme="majorBidi" w:cstheme="majorBidi"/>
          <w:b/>
          <w:bCs/>
          <w:sz w:val="24"/>
          <w:szCs w:val="24"/>
        </w:rPr>
        <w:br w:type="page"/>
      </w:r>
    </w:p>
    <w:p w14:paraId="29F61747" w14:textId="3F084447" w:rsidR="001A6784" w:rsidRPr="006B32E7" w:rsidRDefault="001A6784" w:rsidP="00CE56B5">
      <w:pPr>
        <w:spacing w:after="0" w:line="240" w:lineRule="auto"/>
        <w:jc w:val="center"/>
        <w:rPr>
          <w:rFonts w:asciiTheme="majorBidi" w:hAnsiTheme="majorBidi" w:cstheme="majorBidi"/>
          <w:b/>
          <w:bCs/>
          <w:sz w:val="24"/>
          <w:szCs w:val="24"/>
        </w:rPr>
      </w:pPr>
      <w:r w:rsidRPr="006B32E7">
        <w:rPr>
          <w:rFonts w:asciiTheme="majorBidi" w:hAnsiTheme="majorBidi" w:cstheme="majorBidi"/>
          <w:b/>
          <w:bCs/>
          <w:sz w:val="24"/>
          <w:szCs w:val="24"/>
        </w:rPr>
        <w:lastRenderedPageBreak/>
        <w:t xml:space="preserve">Figure A4.1. Expected </w:t>
      </w:r>
      <w:r w:rsidR="00D44F5A" w:rsidRPr="006B32E7">
        <w:rPr>
          <w:rFonts w:asciiTheme="majorBidi" w:hAnsiTheme="majorBidi" w:cstheme="majorBidi"/>
          <w:b/>
          <w:bCs/>
          <w:sz w:val="24"/>
          <w:szCs w:val="24"/>
        </w:rPr>
        <w:t xml:space="preserve">change in </w:t>
      </w:r>
      <w:r w:rsidRPr="006B32E7">
        <w:rPr>
          <w:rFonts w:asciiTheme="majorBidi" w:hAnsiTheme="majorBidi" w:cstheme="majorBidi"/>
          <w:b/>
          <w:bCs/>
          <w:sz w:val="24"/>
          <w:szCs w:val="24"/>
        </w:rPr>
        <w:t>vote share by issue, as a function of simulated salience of issues: 2017</w:t>
      </w:r>
    </w:p>
    <w:p w14:paraId="3B302A4A" w14:textId="77777777" w:rsidR="0049234F" w:rsidRPr="006B32E7" w:rsidRDefault="0049234F" w:rsidP="00CE56B5">
      <w:pPr>
        <w:spacing w:after="0" w:line="240" w:lineRule="auto"/>
        <w:jc w:val="center"/>
        <w:rPr>
          <w:rFonts w:asciiTheme="majorBidi" w:hAnsiTheme="majorBidi" w:cstheme="majorBidi"/>
          <w:b/>
          <w:bCs/>
          <w:sz w:val="24"/>
          <w:szCs w:val="24"/>
        </w:rPr>
      </w:pPr>
    </w:p>
    <w:p w14:paraId="2A76C609" w14:textId="2D25C9B6" w:rsidR="007E4072" w:rsidRPr="006B32E7" w:rsidRDefault="007E4072" w:rsidP="0000636F">
      <w:pPr>
        <w:jc w:val="center"/>
        <w:rPr>
          <w:rFonts w:asciiTheme="majorBidi" w:hAnsiTheme="majorBidi" w:cstheme="majorBidi"/>
          <w:sz w:val="24"/>
          <w:szCs w:val="24"/>
        </w:rPr>
      </w:pPr>
      <w:r w:rsidRPr="006B32E7">
        <w:rPr>
          <w:rFonts w:asciiTheme="majorBidi" w:hAnsiTheme="majorBidi" w:cstheme="majorBidi"/>
          <w:b/>
          <w:bCs/>
          <w:noProof/>
          <w:sz w:val="24"/>
          <w:szCs w:val="24"/>
        </w:rPr>
        <w:drawing>
          <wp:inline distT="0" distB="0" distL="0" distR="0" wp14:anchorId="794A1822" wp14:editId="785BD0A8">
            <wp:extent cx="2819509" cy="2050552"/>
            <wp:effectExtent l="0" t="0" r="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819509" cy="2050552"/>
                    </a:xfrm>
                    <a:prstGeom prst="rect">
                      <a:avLst/>
                    </a:prstGeom>
                  </pic:spPr>
                </pic:pic>
              </a:graphicData>
            </a:graphic>
          </wp:inline>
        </w:drawing>
      </w:r>
      <w:r w:rsidRPr="006B32E7">
        <w:rPr>
          <w:rFonts w:asciiTheme="majorBidi" w:hAnsiTheme="majorBidi" w:cstheme="majorBidi"/>
          <w:b/>
          <w:bCs/>
          <w:noProof/>
          <w:sz w:val="24"/>
          <w:szCs w:val="24"/>
        </w:rPr>
        <w:drawing>
          <wp:inline distT="0" distB="0" distL="0" distR="0" wp14:anchorId="43063310" wp14:editId="17EFDF16">
            <wp:extent cx="2819509" cy="2050552"/>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819509" cy="2050552"/>
                    </a:xfrm>
                    <a:prstGeom prst="rect">
                      <a:avLst/>
                    </a:prstGeom>
                  </pic:spPr>
                </pic:pic>
              </a:graphicData>
            </a:graphic>
          </wp:inline>
        </w:drawing>
      </w:r>
      <w:r w:rsidRPr="006B32E7">
        <w:rPr>
          <w:rFonts w:asciiTheme="majorBidi" w:hAnsiTheme="majorBidi" w:cstheme="majorBidi"/>
          <w:b/>
          <w:bCs/>
          <w:noProof/>
          <w:sz w:val="24"/>
          <w:szCs w:val="24"/>
        </w:rPr>
        <w:drawing>
          <wp:inline distT="0" distB="0" distL="0" distR="0" wp14:anchorId="193914C9" wp14:editId="1119D513">
            <wp:extent cx="2819509" cy="2050552"/>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819509" cy="2050552"/>
                    </a:xfrm>
                    <a:prstGeom prst="rect">
                      <a:avLst/>
                    </a:prstGeom>
                  </pic:spPr>
                </pic:pic>
              </a:graphicData>
            </a:graphic>
          </wp:inline>
        </w:drawing>
      </w:r>
    </w:p>
    <w:p w14:paraId="7392486B" w14:textId="77777777" w:rsidR="0049234F" w:rsidRPr="006B32E7" w:rsidRDefault="0049234F" w:rsidP="0049234F">
      <w:pPr>
        <w:rPr>
          <w:rFonts w:asciiTheme="majorBidi" w:hAnsiTheme="majorBidi" w:cstheme="majorBidi"/>
          <w:sz w:val="24"/>
          <w:szCs w:val="24"/>
        </w:rPr>
      </w:pPr>
    </w:p>
    <w:p w14:paraId="6BA448CE" w14:textId="0E420B95" w:rsidR="007E4072" w:rsidRPr="006B32E7" w:rsidRDefault="007E4072" w:rsidP="00A61A0B">
      <w:pPr>
        <w:rPr>
          <w:rFonts w:asciiTheme="majorBidi" w:hAnsiTheme="majorBidi" w:cstheme="majorBidi"/>
          <w:b/>
          <w:bCs/>
          <w:sz w:val="24"/>
          <w:szCs w:val="24"/>
        </w:rPr>
      </w:pPr>
      <w:r w:rsidRPr="006B32E7">
        <w:rPr>
          <w:rFonts w:asciiTheme="majorBidi" w:hAnsiTheme="majorBidi" w:cstheme="majorBidi"/>
          <w:sz w:val="24"/>
          <w:szCs w:val="24"/>
          <w:u w:val="single"/>
        </w:rPr>
        <w:t>Note</w:t>
      </w:r>
      <w:r w:rsidRPr="006B32E7">
        <w:rPr>
          <w:rFonts w:asciiTheme="majorBidi" w:hAnsiTheme="majorBidi" w:cstheme="majorBidi"/>
          <w:sz w:val="24"/>
          <w:szCs w:val="24"/>
        </w:rPr>
        <w:t>: Th</w:t>
      </w:r>
      <w:r w:rsidR="0049234F" w:rsidRPr="006B32E7">
        <w:rPr>
          <w:rFonts w:asciiTheme="majorBidi" w:hAnsiTheme="majorBidi" w:cstheme="majorBidi"/>
          <w:sz w:val="24"/>
          <w:szCs w:val="24"/>
        </w:rPr>
        <w:t>e</w:t>
      </w:r>
      <w:r w:rsidRPr="006B32E7">
        <w:rPr>
          <w:rFonts w:asciiTheme="majorBidi" w:hAnsiTheme="majorBidi" w:cstheme="majorBidi"/>
          <w:sz w:val="24"/>
          <w:szCs w:val="24"/>
        </w:rPr>
        <w:t xml:space="preserve"> </w:t>
      </w:r>
      <w:r w:rsidR="0049234F" w:rsidRPr="006B32E7">
        <w:rPr>
          <w:rFonts w:asciiTheme="majorBidi" w:hAnsiTheme="majorBidi" w:cstheme="majorBidi"/>
          <w:sz w:val="24"/>
          <w:szCs w:val="24"/>
        </w:rPr>
        <w:t>f</w:t>
      </w:r>
      <w:r w:rsidRPr="006B32E7">
        <w:rPr>
          <w:rFonts w:asciiTheme="majorBidi" w:hAnsiTheme="majorBidi" w:cstheme="majorBidi"/>
          <w:sz w:val="24"/>
          <w:szCs w:val="24"/>
        </w:rPr>
        <w:t xml:space="preserve">igure shows changes in parties’ expected vote share as the simulated salience of the focal issue increases from 50% </w:t>
      </w:r>
      <w:r w:rsidR="00266443" w:rsidRPr="006B32E7">
        <w:rPr>
          <w:rFonts w:asciiTheme="majorBidi" w:hAnsiTheme="majorBidi" w:cstheme="majorBidi"/>
          <w:sz w:val="24"/>
          <w:szCs w:val="24"/>
        </w:rPr>
        <w:t xml:space="preserve">to 200% </w:t>
      </w:r>
      <w:r w:rsidRPr="006B32E7">
        <w:rPr>
          <w:rFonts w:asciiTheme="majorBidi" w:hAnsiTheme="majorBidi" w:cstheme="majorBidi"/>
          <w:sz w:val="24"/>
          <w:szCs w:val="24"/>
        </w:rPr>
        <w:t xml:space="preserve">of the </w:t>
      </w:r>
      <w:r w:rsidR="00266443" w:rsidRPr="006B32E7">
        <w:rPr>
          <w:rFonts w:asciiTheme="majorBidi" w:hAnsiTheme="majorBidi" w:cstheme="majorBidi"/>
          <w:sz w:val="24"/>
          <w:szCs w:val="24"/>
        </w:rPr>
        <w:t>estimated</w:t>
      </w:r>
      <w:r w:rsidR="006330A3" w:rsidRPr="006B32E7">
        <w:rPr>
          <w:rFonts w:asciiTheme="majorBidi" w:hAnsiTheme="majorBidi" w:cstheme="majorBidi"/>
          <w:sz w:val="24"/>
          <w:szCs w:val="24"/>
        </w:rPr>
        <w:t xml:space="preserve"> (observed)</w:t>
      </w:r>
      <w:r w:rsidRPr="006B32E7">
        <w:rPr>
          <w:rFonts w:asciiTheme="majorBidi" w:hAnsiTheme="majorBidi" w:cstheme="majorBidi"/>
          <w:sz w:val="24"/>
          <w:szCs w:val="24"/>
        </w:rPr>
        <w:t xml:space="preserve"> value. The </w:t>
      </w:r>
      <w:r w:rsidR="00266443" w:rsidRPr="006B32E7">
        <w:rPr>
          <w:rFonts w:asciiTheme="majorBidi" w:hAnsiTheme="majorBidi" w:cstheme="majorBidi"/>
          <w:sz w:val="24"/>
          <w:szCs w:val="24"/>
        </w:rPr>
        <w:t>estimated</w:t>
      </w:r>
      <w:r w:rsidRPr="006B32E7">
        <w:rPr>
          <w:rFonts w:asciiTheme="majorBidi" w:hAnsiTheme="majorBidi" w:cstheme="majorBidi"/>
          <w:sz w:val="24"/>
          <w:szCs w:val="24"/>
        </w:rPr>
        <w:t xml:space="preserve"> </w:t>
      </w:r>
      <w:r w:rsidRPr="006B32E7">
        <w:rPr>
          <w:rFonts w:asciiTheme="majorBidi" w:hAnsiTheme="majorBidi" w:cstheme="majorBidi"/>
          <w:sz w:val="24"/>
          <w:szCs w:val="24"/>
          <w:lang w:bidi="he-IL"/>
        </w:rPr>
        <w:t xml:space="preserve">salience (100%) is the conditional logit coefficient from the model presented in Figure 2 in the main text.  </w:t>
      </w:r>
    </w:p>
    <w:p w14:paraId="53102C7B" w14:textId="188A0026" w:rsidR="005B4CF3" w:rsidRPr="006B32E7" w:rsidRDefault="005B4CF3">
      <w:pPr>
        <w:rPr>
          <w:rFonts w:asciiTheme="majorBidi" w:hAnsiTheme="majorBidi" w:cstheme="majorBidi"/>
          <w:b/>
          <w:bCs/>
          <w:sz w:val="24"/>
          <w:szCs w:val="24"/>
        </w:rPr>
      </w:pPr>
      <w:r w:rsidRPr="006B32E7">
        <w:rPr>
          <w:rFonts w:asciiTheme="majorBidi" w:hAnsiTheme="majorBidi" w:cstheme="majorBidi"/>
          <w:b/>
          <w:bCs/>
          <w:sz w:val="24"/>
          <w:szCs w:val="24"/>
        </w:rPr>
        <w:br w:type="page"/>
      </w:r>
    </w:p>
    <w:p w14:paraId="60E7C1C8" w14:textId="5FE77EF6" w:rsidR="001A6784" w:rsidRPr="006B32E7" w:rsidRDefault="001A6784" w:rsidP="00CE56B5">
      <w:pPr>
        <w:spacing w:after="0" w:line="240" w:lineRule="auto"/>
        <w:jc w:val="center"/>
        <w:rPr>
          <w:rFonts w:asciiTheme="majorBidi" w:hAnsiTheme="majorBidi" w:cstheme="majorBidi"/>
          <w:b/>
          <w:bCs/>
          <w:sz w:val="24"/>
          <w:szCs w:val="24"/>
        </w:rPr>
      </w:pPr>
      <w:r w:rsidRPr="006B32E7">
        <w:rPr>
          <w:rFonts w:asciiTheme="majorBidi" w:hAnsiTheme="majorBidi" w:cstheme="majorBidi"/>
          <w:b/>
          <w:bCs/>
          <w:sz w:val="24"/>
          <w:szCs w:val="24"/>
        </w:rPr>
        <w:lastRenderedPageBreak/>
        <w:t xml:space="preserve">Figure A4.2. Expected </w:t>
      </w:r>
      <w:r w:rsidR="00D44F5A" w:rsidRPr="006B32E7">
        <w:rPr>
          <w:rFonts w:asciiTheme="majorBidi" w:hAnsiTheme="majorBidi" w:cstheme="majorBidi"/>
          <w:b/>
          <w:bCs/>
          <w:sz w:val="24"/>
          <w:szCs w:val="24"/>
        </w:rPr>
        <w:t xml:space="preserve">change in </w:t>
      </w:r>
      <w:r w:rsidRPr="006B32E7">
        <w:rPr>
          <w:rFonts w:asciiTheme="majorBidi" w:hAnsiTheme="majorBidi" w:cstheme="majorBidi"/>
          <w:b/>
          <w:bCs/>
          <w:sz w:val="24"/>
          <w:szCs w:val="24"/>
        </w:rPr>
        <w:t>vote share by issue, as a function of simulated salience of issues: 2019</w:t>
      </w:r>
    </w:p>
    <w:p w14:paraId="4EFE7F87" w14:textId="77777777" w:rsidR="0049234F" w:rsidRPr="006B32E7" w:rsidRDefault="0049234F" w:rsidP="00CE56B5">
      <w:pPr>
        <w:spacing w:after="0" w:line="240" w:lineRule="auto"/>
        <w:jc w:val="center"/>
        <w:rPr>
          <w:rFonts w:asciiTheme="majorBidi" w:hAnsiTheme="majorBidi" w:cstheme="majorBidi"/>
          <w:b/>
          <w:bCs/>
          <w:sz w:val="24"/>
          <w:szCs w:val="24"/>
        </w:rPr>
      </w:pPr>
    </w:p>
    <w:p w14:paraId="4604C532" w14:textId="6E4D0893" w:rsidR="001A6784" w:rsidRPr="006B32E7" w:rsidRDefault="00F3133A" w:rsidP="0000636F">
      <w:pPr>
        <w:spacing w:after="0" w:line="240" w:lineRule="auto"/>
        <w:jc w:val="center"/>
        <w:rPr>
          <w:rFonts w:asciiTheme="majorBidi" w:eastAsia="Times New Roman" w:hAnsiTheme="majorBidi" w:cstheme="majorBidi"/>
          <w:sz w:val="24"/>
          <w:szCs w:val="24"/>
        </w:rPr>
      </w:pPr>
      <w:r w:rsidRPr="006B32E7">
        <w:rPr>
          <w:rFonts w:asciiTheme="majorBidi" w:eastAsia="Times New Roman" w:hAnsiTheme="majorBidi" w:cstheme="majorBidi"/>
          <w:noProof/>
          <w:sz w:val="24"/>
          <w:szCs w:val="24"/>
        </w:rPr>
        <w:drawing>
          <wp:inline distT="0" distB="0" distL="0" distR="0" wp14:anchorId="44784A30" wp14:editId="308E7B01">
            <wp:extent cx="2819509" cy="2050552"/>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819509" cy="2050552"/>
                    </a:xfrm>
                    <a:prstGeom prst="rect">
                      <a:avLst/>
                    </a:prstGeom>
                  </pic:spPr>
                </pic:pic>
              </a:graphicData>
            </a:graphic>
          </wp:inline>
        </w:drawing>
      </w:r>
      <w:r w:rsidRPr="006B32E7">
        <w:rPr>
          <w:rFonts w:asciiTheme="majorBidi" w:eastAsia="Times New Roman" w:hAnsiTheme="majorBidi" w:cstheme="majorBidi"/>
          <w:noProof/>
          <w:sz w:val="24"/>
          <w:szCs w:val="24"/>
        </w:rPr>
        <w:drawing>
          <wp:inline distT="0" distB="0" distL="0" distR="0" wp14:anchorId="13A7BECC" wp14:editId="59913BA7">
            <wp:extent cx="2819509" cy="2050552"/>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819509" cy="2050552"/>
                    </a:xfrm>
                    <a:prstGeom prst="rect">
                      <a:avLst/>
                    </a:prstGeom>
                  </pic:spPr>
                </pic:pic>
              </a:graphicData>
            </a:graphic>
          </wp:inline>
        </w:drawing>
      </w:r>
      <w:r w:rsidRPr="006B32E7">
        <w:rPr>
          <w:rFonts w:asciiTheme="majorBidi" w:eastAsia="Times New Roman" w:hAnsiTheme="majorBidi" w:cstheme="majorBidi"/>
          <w:noProof/>
          <w:sz w:val="24"/>
          <w:szCs w:val="24"/>
        </w:rPr>
        <w:drawing>
          <wp:inline distT="0" distB="0" distL="0" distR="0" wp14:anchorId="1C4EE977" wp14:editId="2C71CEB3">
            <wp:extent cx="2819509" cy="2050552"/>
            <wp:effectExtent l="0" t="0" r="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819509" cy="2050552"/>
                    </a:xfrm>
                    <a:prstGeom prst="rect">
                      <a:avLst/>
                    </a:prstGeom>
                  </pic:spPr>
                </pic:pic>
              </a:graphicData>
            </a:graphic>
          </wp:inline>
        </w:drawing>
      </w:r>
    </w:p>
    <w:p w14:paraId="6485394E" w14:textId="77777777" w:rsidR="0049234F" w:rsidRPr="006B32E7" w:rsidRDefault="0049234F" w:rsidP="0049234F">
      <w:pPr>
        <w:rPr>
          <w:rFonts w:asciiTheme="majorBidi" w:hAnsiTheme="majorBidi" w:cstheme="majorBidi"/>
          <w:sz w:val="24"/>
          <w:szCs w:val="24"/>
        </w:rPr>
      </w:pPr>
    </w:p>
    <w:p w14:paraId="1760C6E0" w14:textId="409C7CB6" w:rsidR="00B9417B" w:rsidRPr="006B32E7" w:rsidRDefault="00C27646" w:rsidP="00A61A0B">
      <w:pPr>
        <w:rPr>
          <w:rFonts w:asciiTheme="majorBidi" w:hAnsiTheme="majorBidi" w:cstheme="majorBidi"/>
          <w:sz w:val="24"/>
          <w:szCs w:val="24"/>
          <w:lang w:bidi="he-IL"/>
        </w:rPr>
      </w:pPr>
      <w:r w:rsidRPr="006B32E7">
        <w:rPr>
          <w:rFonts w:asciiTheme="majorBidi" w:hAnsiTheme="majorBidi" w:cstheme="majorBidi"/>
          <w:sz w:val="24"/>
          <w:szCs w:val="24"/>
          <w:u w:val="single"/>
        </w:rPr>
        <w:t>Note</w:t>
      </w:r>
      <w:r w:rsidRPr="006B32E7">
        <w:rPr>
          <w:rFonts w:asciiTheme="majorBidi" w:hAnsiTheme="majorBidi" w:cstheme="majorBidi"/>
          <w:sz w:val="24"/>
          <w:szCs w:val="24"/>
        </w:rPr>
        <w:t xml:space="preserve">: This </w:t>
      </w:r>
      <w:r w:rsidR="0049234F" w:rsidRPr="006B32E7">
        <w:rPr>
          <w:rFonts w:asciiTheme="majorBidi" w:hAnsiTheme="majorBidi" w:cstheme="majorBidi"/>
          <w:sz w:val="24"/>
          <w:szCs w:val="24"/>
        </w:rPr>
        <w:t>f</w:t>
      </w:r>
      <w:r w:rsidRPr="006B32E7">
        <w:rPr>
          <w:rFonts w:asciiTheme="majorBidi" w:hAnsiTheme="majorBidi" w:cstheme="majorBidi"/>
          <w:sz w:val="24"/>
          <w:szCs w:val="24"/>
        </w:rPr>
        <w:t>igure shows changes in parties’ expected vote share</w:t>
      </w:r>
      <w:r w:rsidR="0049234F" w:rsidRPr="006B32E7">
        <w:rPr>
          <w:rFonts w:asciiTheme="majorBidi" w:hAnsiTheme="majorBidi" w:cstheme="majorBidi"/>
          <w:sz w:val="24"/>
          <w:szCs w:val="24"/>
        </w:rPr>
        <w:t>s</w:t>
      </w:r>
      <w:r w:rsidRPr="006B32E7">
        <w:rPr>
          <w:rFonts w:asciiTheme="majorBidi" w:hAnsiTheme="majorBidi" w:cstheme="majorBidi"/>
          <w:sz w:val="24"/>
          <w:szCs w:val="24"/>
        </w:rPr>
        <w:t xml:space="preserve"> as the simulated salience of the focal issue increases from 50% </w:t>
      </w:r>
      <w:r w:rsidR="00266443" w:rsidRPr="006B32E7">
        <w:rPr>
          <w:rFonts w:asciiTheme="majorBidi" w:hAnsiTheme="majorBidi" w:cstheme="majorBidi"/>
          <w:sz w:val="24"/>
          <w:szCs w:val="24"/>
        </w:rPr>
        <w:t xml:space="preserve">to 200% </w:t>
      </w:r>
      <w:r w:rsidRPr="006B32E7">
        <w:rPr>
          <w:rFonts w:asciiTheme="majorBidi" w:hAnsiTheme="majorBidi" w:cstheme="majorBidi"/>
          <w:sz w:val="24"/>
          <w:szCs w:val="24"/>
        </w:rPr>
        <w:t xml:space="preserve">of the </w:t>
      </w:r>
      <w:r w:rsidR="00266443" w:rsidRPr="006B32E7">
        <w:rPr>
          <w:rFonts w:asciiTheme="majorBidi" w:hAnsiTheme="majorBidi" w:cstheme="majorBidi"/>
          <w:sz w:val="24"/>
          <w:szCs w:val="24"/>
        </w:rPr>
        <w:t>estimated</w:t>
      </w:r>
      <w:r w:rsidRPr="006B32E7">
        <w:rPr>
          <w:rFonts w:asciiTheme="majorBidi" w:hAnsiTheme="majorBidi" w:cstheme="majorBidi"/>
          <w:sz w:val="24"/>
          <w:szCs w:val="24"/>
        </w:rPr>
        <w:t xml:space="preserve"> value. The </w:t>
      </w:r>
      <w:r w:rsidR="00266443" w:rsidRPr="006B32E7">
        <w:rPr>
          <w:rFonts w:asciiTheme="majorBidi" w:hAnsiTheme="majorBidi" w:cstheme="majorBidi"/>
          <w:sz w:val="24"/>
          <w:szCs w:val="24"/>
        </w:rPr>
        <w:t>estimated</w:t>
      </w:r>
      <w:r w:rsidRPr="006B32E7">
        <w:rPr>
          <w:rFonts w:asciiTheme="majorBidi" w:hAnsiTheme="majorBidi" w:cstheme="majorBidi"/>
          <w:sz w:val="24"/>
          <w:szCs w:val="24"/>
        </w:rPr>
        <w:t xml:space="preserve"> </w:t>
      </w:r>
      <w:r w:rsidRPr="006B32E7">
        <w:rPr>
          <w:rFonts w:asciiTheme="majorBidi" w:hAnsiTheme="majorBidi" w:cstheme="majorBidi"/>
          <w:sz w:val="24"/>
          <w:szCs w:val="24"/>
          <w:lang w:bidi="he-IL"/>
        </w:rPr>
        <w:t xml:space="preserve">salience (100%) is the conditional logit coefficient from the model presented in Figure 2 in the main text.  </w:t>
      </w:r>
    </w:p>
    <w:p w14:paraId="084F2481" w14:textId="77777777" w:rsidR="00081630" w:rsidRPr="006B32E7" w:rsidRDefault="00081630" w:rsidP="00EB2E44">
      <w:pPr>
        <w:ind w:left="720"/>
        <w:rPr>
          <w:rFonts w:asciiTheme="majorBidi" w:hAnsiTheme="majorBidi" w:cstheme="majorBidi"/>
          <w:b/>
          <w:bCs/>
          <w:sz w:val="24"/>
          <w:szCs w:val="24"/>
        </w:rPr>
      </w:pPr>
    </w:p>
    <w:p w14:paraId="34C2A02D" w14:textId="34B3826D" w:rsidR="00B9417B" w:rsidRPr="006B32E7" w:rsidRDefault="00B9417B" w:rsidP="00B9417B">
      <w:pP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 xml:space="preserve">Table </w:t>
      </w:r>
      <w:r w:rsidR="006330A3" w:rsidRPr="006B32E7">
        <w:rPr>
          <w:rFonts w:asciiTheme="majorBidi" w:eastAsia="Times New Roman" w:hAnsiTheme="majorBidi" w:cstheme="majorBidi"/>
          <w:sz w:val="24"/>
          <w:szCs w:val="24"/>
        </w:rPr>
        <w:t xml:space="preserve">A5 </w:t>
      </w:r>
      <w:r w:rsidRPr="006B32E7">
        <w:rPr>
          <w:rFonts w:asciiTheme="majorBidi" w:eastAsia="Times New Roman" w:hAnsiTheme="majorBidi" w:cstheme="majorBidi"/>
          <w:sz w:val="24"/>
          <w:szCs w:val="24"/>
        </w:rPr>
        <w:t>b</w:t>
      </w:r>
      <w:r w:rsidR="001B3A3E" w:rsidRPr="006B32E7">
        <w:rPr>
          <w:rFonts w:asciiTheme="majorBidi" w:eastAsia="Times New Roman" w:hAnsiTheme="majorBidi" w:cstheme="majorBidi"/>
          <w:sz w:val="24"/>
          <w:szCs w:val="24"/>
        </w:rPr>
        <w:t>e</w:t>
      </w:r>
      <w:r w:rsidRPr="006B32E7">
        <w:rPr>
          <w:rFonts w:asciiTheme="majorBidi" w:eastAsia="Times New Roman" w:hAnsiTheme="majorBidi" w:cstheme="majorBidi"/>
          <w:sz w:val="24"/>
          <w:szCs w:val="24"/>
        </w:rPr>
        <w:t>low summarizes the information in Figure</w:t>
      </w:r>
      <w:r w:rsidR="005C3222" w:rsidRPr="006B32E7">
        <w:rPr>
          <w:rFonts w:asciiTheme="majorBidi" w:eastAsia="Times New Roman" w:hAnsiTheme="majorBidi" w:cstheme="majorBidi"/>
          <w:sz w:val="24"/>
          <w:szCs w:val="24"/>
        </w:rPr>
        <w:t>s</w:t>
      </w:r>
      <w:r w:rsidRPr="006B32E7">
        <w:rPr>
          <w:rFonts w:asciiTheme="majorBidi" w:eastAsia="Times New Roman" w:hAnsiTheme="majorBidi" w:cstheme="majorBidi"/>
          <w:sz w:val="24"/>
          <w:szCs w:val="24"/>
        </w:rPr>
        <w:t xml:space="preserve"> A3 and A4 above.</w:t>
      </w:r>
      <w:r w:rsidRPr="006B32E7">
        <w:rPr>
          <w:rFonts w:asciiTheme="majorBidi" w:hAnsiTheme="majorBidi" w:cstheme="majorBidi"/>
          <w:sz w:val="24"/>
          <w:szCs w:val="24"/>
        </w:rPr>
        <w:t xml:space="preserve"> For each election there are 18 </w:t>
      </w:r>
      <w:r w:rsidRPr="006B32E7">
        <w:rPr>
          <w:rFonts w:asciiTheme="majorBidi" w:eastAsia="Times New Roman" w:hAnsiTheme="majorBidi" w:cstheme="majorBidi"/>
          <w:sz w:val="24"/>
          <w:szCs w:val="24"/>
        </w:rPr>
        <w:t xml:space="preserve">party-issue pairs, </w:t>
      </w:r>
      <w:r w:rsidR="000773A7" w:rsidRPr="006B32E7">
        <w:rPr>
          <w:rFonts w:asciiTheme="majorBidi" w:eastAsia="Times New Roman" w:hAnsiTheme="majorBidi" w:cstheme="majorBidi"/>
          <w:sz w:val="24"/>
          <w:szCs w:val="24"/>
        </w:rPr>
        <w:t xml:space="preserve">and </w:t>
      </w:r>
      <w:r w:rsidRPr="006B32E7">
        <w:rPr>
          <w:rFonts w:asciiTheme="majorBidi" w:eastAsia="Times New Roman" w:hAnsiTheme="majorBidi" w:cstheme="majorBidi"/>
          <w:sz w:val="24"/>
          <w:szCs w:val="24"/>
        </w:rPr>
        <w:t xml:space="preserve">the </w:t>
      </w:r>
      <w:r w:rsidR="000773A7" w:rsidRPr="006B32E7">
        <w:rPr>
          <w:rFonts w:asciiTheme="majorBidi" w:eastAsia="Times New Roman" w:hAnsiTheme="majorBidi" w:cstheme="majorBidi"/>
          <w:sz w:val="24"/>
          <w:szCs w:val="24"/>
        </w:rPr>
        <w:t xml:space="preserve">estimates reported in the table represent the </w:t>
      </w:r>
      <w:r w:rsidRPr="006B32E7">
        <w:rPr>
          <w:rFonts w:asciiTheme="majorBidi" w:eastAsia="Times New Roman" w:hAnsiTheme="majorBidi" w:cstheme="majorBidi"/>
          <w:sz w:val="24"/>
          <w:szCs w:val="24"/>
        </w:rPr>
        <w:t xml:space="preserve">total projected change in percent of party vote share, as the issue-salience </w:t>
      </w:r>
      <w:r w:rsidR="0049234F" w:rsidRPr="006B32E7">
        <w:rPr>
          <w:rFonts w:asciiTheme="majorBidi" w:eastAsia="Times New Roman" w:hAnsiTheme="majorBidi" w:cstheme="majorBidi"/>
          <w:sz w:val="24"/>
          <w:szCs w:val="24"/>
        </w:rPr>
        <w:t xml:space="preserve">of the focal dimension </w:t>
      </w:r>
      <w:r w:rsidRPr="006B32E7">
        <w:rPr>
          <w:rFonts w:asciiTheme="majorBidi" w:eastAsia="Times New Roman" w:hAnsiTheme="majorBidi" w:cstheme="majorBidi"/>
          <w:sz w:val="24"/>
          <w:szCs w:val="24"/>
        </w:rPr>
        <w:t>is varied over the 50%-200% range</w:t>
      </w:r>
      <w:r w:rsidR="001430BD" w:rsidRPr="006B32E7">
        <w:rPr>
          <w:rFonts w:asciiTheme="majorBidi" w:eastAsia="Times New Roman" w:hAnsiTheme="majorBidi" w:cstheme="majorBidi"/>
          <w:sz w:val="24"/>
          <w:szCs w:val="24"/>
        </w:rPr>
        <w:t xml:space="preserve">. Hence </w:t>
      </w:r>
      <w:r w:rsidR="000773A7" w:rsidRPr="006B32E7">
        <w:rPr>
          <w:rFonts w:asciiTheme="majorBidi" w:eastAsia="Times New Roman" w:hAnsiTheme="majorBidi" w:cstheme="majorBidi"/>
          <w:sz w:val="24"/>
          <w:szCs w:val="24"/>
        </w:rPr>
        <w:t>positive (negative) values denote that the party’s project vote increases (decreases</w:t>
      </w:r>
      <w:r w:rsidR="001430BD" w:rsidRPr="006B32E7">
        <w:rPr>
          <w:rFonts w:asciiTheme="majorBidi" w:eastAsia="Times New Roman" w:hAnsiTheme="majorBidi" w:cstheme="majorBidi"/>
          <w:sz w:val="24"/>
          <w:szCs w:val="24"/>
        </w:rPr>
        <w:t>)</w:t>
      </w:r>
      <w:r w:rsidR="000773A7" w:rsidRPr="006B32E7">
        <w:rPr>
          <w:rFonts w:asciiTheme="majorBidi" w:eastAsia="Times New Roman" w:hAnsiTheme="majorBidi" w:cstheme="majorBidi"/>
          <w:sz w:val="24"/>
          <w:szCs w:val="24"/>
        </w:rPr>
        <w:t xml:space="preserve"> as the </w:t>
      </w:r>
      <w:r w:rsidR="001430BD" w:rsidRPr="006B32E7">
        <w:rPr>
          <w:rFonts w:asciiTheme="majorBidi" w:eastAsia="Times New Roman" w:hAnsiTheme="majorBidi" w:cstheme="majorBidi"/>
          <w:sz w:val="24"/>
          <w:szCs w:val="24"/>
        </w:rPr>
        <w:t xml:space="preserve">issue’s </w:t>
      </w:r>
      <w:r w:rsidR="000773A7" w:rsidRPr="006B32E7">
        <w:rPr>
          <w:rFonts w:asciiTheme="majorBidi" w:eastAsia="Times New Roman" w:hAnsiTheme="majorBidi" w:cstheme="majorBidi"/>
          <w:sz w:val="24"/>
          <w:szCs w:val="24"/>
        </w:rPr>
        <w:t xml:space="preserve">salience is increased from 50% to 200% </w:t>
      </w:r>
      <w:r w:rsidR="001430BD" w:rsidRPr="006B32E7">
        <w:rPr>
          <w:rFonts w:asciiTheme="majorBidi" w:eastAsia="Times New Roman" w:hAnsiTheme="majorBidi" w:cstheme="majorBidi"/>
          <w:sz w:val="24"/>
          <w:szCs w:val="24"/>
        </w:rPr>
        <w:t>of its estimated value in the election</w:t>
      </w:r>
      <w:r w:rsidRPr="006B32E7">
        <w:rPr>
          <w:rFonts w:asciiTheme="majorBidi" w:eastAsia="Times New Roman" w:hAnsiTheme="majorBidi" w:cstheme="majorBidi"/>
          <w:sz w:val="24"/>
          <w:szCs w:val="24"/>
        </w:rPr>
        <w:t xml:space="preserve">. </w:t>
      </w:r>
      <w:r w:rsidR="000773A7" w:rsidRPr="006B32E7">
        <w:rPr>
          <w:rFonts w:asciiTheme="majorBidi" w:eastAsia="Times New Roman" w:hAnsiTheme="majorBidi" w:cstheme="majorBidi"/>
          <w:sz w:val="24"/>
          <w:szCs w:val="24"/>
        </w:rPr>
        <w:t>Projected vote share c</w:t>
      </w:r>
      <w:r w:rsidRPr="006B32E7">
        <w:rPr>
          <w:rFonts w:asciiTheme="majorBidi" w:eastAsia="Times New Roman" w:hAnsiTheme="majorBidi" w:cstheme="majorBidi"/>
          <w:sz w:val="24"/>
          <w:szCs w:val="24"/>
        </w:rPr>
        <w:t xml:space="preserve">hanges of more than one percentage point (which we take as our criterion for a </w:t>
      </w:r>
      <w:r w:rsidR="0049234F" w:rsidRPr="006B32E7">
        <w:rPr>
          <w:rFonts w:asciiTheme="majorBidi" w:eastAsia="Times New Roman" w:hAnsiTheme="majorBidi" w:cstheme="majorBidi"/>
          <w:sz w:val="24"/>
          <w:szCs w:val="24"/>
        </w:rPr>
        <w:t xml:space="preserve">substantively significant </w:t>
      </w:r>
      <w:r w:rsidRPr="006B32E7">
        <w:rPr>
          <w:rFonts w:asciiTheme="majorBidi" w:eastAsia="Times New Roman" w:hAnsiTheme="majorBidi" w:cstheme="majorBidi"/>
          <w:sz w:val="24"/>
          <w:szCs w:val="24"/>
        </w:rPr>
        <w:t>change) are indicated in bold. We discuss the important take-aways from these table</w:t>
      </w:r>
      <w:r w:rsidR="001B3A3E" w:rsidRPr="006B32E7">
        <w:rPr>
          <w:rFonts w:asciiTheme="majorBidi" w:eastAsia="Times New Roman" w:hAnsiTheme="majorBidi" w:cstheme="majorBidi"/>
          <w:sz w:val="24"/>
          <w:szCs w:val="24"/>
        </w:rPr>
        <w:t>s</w:t>
      </w:r>
      <w:r w:rsidRPr="006B32E7">
        <w:rPr>
          <w:rFonts w:asciiTheme="majorBidi" w:eastAsia="Times New Roman" w:hAnsiTheme="majorBidi" w:cstheme="majorBidi"/>
          <w:sz w:val="24"/>
          <w:szCs w:val="24"/>
        </w:rPr>
        <w:t xml:space="preserve"> in the main text. The vote shares of the smaller British parties, i.e., the Greens, SNP, </w:t>
      </w:r>
      <w:r w:rsidR="0049234F" w:rsidRPr="006B32E7">
        <w:rPr>
          <w:rFonts w:asciiTheme="majorBidi" w:eastAsia="Times New Roman" w:hAnsiTheme="majorBidi" w:cstheme="majorBidi"/>
          <w:sz w:val="24"/>
          <w:szCs w:val="24"/>
        </w:rPr>
        <w:t xml:space="preserve">and </w:t>
      </w:r>
      <w:r w:rsidRPr="006B32E7">
        <w:rPr>
          <w:rFonts w:asciiTheme="majorBidi" w:eastAsia="Times New Roman" w:hAnsiTheme="majorBidi" w:cstheme="majorBidi"/>
          <w:sz w:val="24"/>
          <w:szCs w:val="24"/>
        </w:rPr>
        <w:t>UKIP</w:t>
      </w:r>
      <w:r w:rsidR="00F20EE0" w:rsidRPr="006B32E7">
        <w:rPr>
          <w:rFonts w:asciiTheme="majorBidi" w:eastAsia="Times New Roman" w:hAnsiTheme="majorBidi" w:cstheme="majorBidi"/>
          <w:sz w:val="24"/>
          <w:szCs w:val="24"/>
        </w:rPr>
        <w:t>/</w:t>
      </w:r>
      <w:r w:rsidRPr="006B32E7">
        <w:rPr>
          <w:rFonts w:asciiTheme="majorBidi" w:eastAsia="Times New Roman" w:hAnsiTheme="majorBidi" w:cstheme="majorBidi"/>
          <w:sz w:val="24"/>
          <w:szCs w:val="24"/>
        </w:rPr>
        <w:t xml:space="preserve">Brexit, are </w:t>
      </w:r>
      <w:r w:rsidR="00D44F5A" w:rsidRPr="006B32E7">
        <w:rPr>
          <w:rFonts w:asciiTheme="majorBidi" w:eastAsia="Times New Roman" w:hAnsiTheme="majorBidi" w:cstheme="majorBidi"/>
          <w:sz w:val="24"/>
          <w:szCs w:val="24"/>
        </w:rPr>
        <w:t xml:space="preserve">in most cases </w:t>
      </w:r>
      <w:r w:rsidRPr="006B32E7">
        <w:rPr>
          <w:rFonts w:asciiTheme="majorBidi" w:eastAsia="Times New Roman" w:hAnsiTheme="majorBidi" w:cstheme="majorBidi"/>
          <w:sz w:val="24"/>
          <w:szCs w:val="24"/>
        </w:rPr>
        <w:t>only slightly affected b</w:t>
      </w:r>
      <w:r w:rsidR="001B3A3E" w:rsidRPr="006B32E7">
        <w:rPr>
          <w:rFonts w:asciiTheme="majorBidi" w:eastAsia="Times New Roman" w:hAnsiTheme="majorBidi" w:cstheme="majorBidi"/>
          <w:sz w:val="24"/>
          <w:szCs w:val="24"/>
        </w:rPr>
        <w:t>y</w:t>
      </w:r>
      <w:r w:rsidRPr="006B32E7">
        <w:rPr>
          <w:rFonts w:asciiTheme="majorBidi" w:eastAsia="Times New Roman" w:hAnsiTheme="majorBidi" w:cstheme="majorBidi"/>
          <w:sz w:val="24"/>
          <w:szCs w:val="24"/>
        </w:rPr>
        <w:t xml:space="preserve"> changes in issue salience. However,</w:t>
      </w:r>
      <w:r w:rsidR="001430BD" w:rsidRPr="006B32E7">
        <w:rPr>
          <w:rFonts w:asciiTheme="majorBidi" w:eastAsia="Times New Roman" w:hAnsiTheme="majorBidi" w:cstheme="majorBidi"/>
          <w:sz w:val="24"/>
          <w:szCs w:val="24"/>
        </w:rPr>
        <w:t xml:space="preserve"> we project that </w:t>
      </w:r>
      <w:r w:rsidRPr="006B32E7">
        <w:rPr>
          <w:rFonts w:asciiTheme="majorBidi" w:eastAsia="Times New Roman" w:hAnsiTheme="majorBidi" w:cstheme="majorBidi"/>
          <w:sz w:val="24"/>
          <w:szCs w:val="24"/>
        </w:rPr>
        <w:t xml:space="preserve">the SNP could have gained from increased salience of the EU issue in 2019, and </w:t>
      </w:r>
      <w:r w:rsidR="001430BD" w:rsidRPr="006B32E7">
        <w:rPr>
          <w:rFonts w:asciiTheme="majorBidi" w:eastAsia="Times New Roman" w:hAnsiTheme="majorBidi" w:cstheme="majorBidi"/>
          <w:sz w:val="24"/>
          <w:szCs w:val="24"/>
        </w:rPr>
        <w:t xml:space="preserve">from increased salience of </w:t>
      </w:r>
      <w:r w:rsidRPr="006B32E7">
        <w:rPr>
          <w:rFonts w:asciiTheme="majorBidi" w:eastAsia="Times New Roman" w:hAnsiTheme="majorBidi" w:cstheme="majorBidi"/>
          <w:sz w:val="24"/>
          <w:szCs w:val="24"/>
        </w:rPr>
        <w:t xml:space="preserve">the overarching Left-Right dimension in 2017. </w:t>
      </w:r>
      <w:r w:rsidR="001430BD" w:rsidRPr="006B32E7">
        <w:rPr>
          <w:rFonts w:asciiTheme="majorBidi" w:eastAsia="Times New Roman" w:hAnsiTheme="majorBidi" w:cstheme="majorBidi"/>
          <w:sz w:val="24"/>
          <w:szCs w:val="24"/>
        </w:rPr>
        <w:t>We also project that t</w:t>
      </w:r>
      <w:r w:rsidR="00DA578A" w:rsidRPr="006B32E7">
        <w:rPr>
          <w:rFonts w:asciiTheme="majorBidi" w:eastAsia="Times New Roman" w:hAnsiTheme="majorBidi" w:cstheme="majorBidi"/>
          <w:sz w:val="24"/>
          <w:szCs w:val="24"/>
        </w:rPr>
        <w:t xml:space="preserve">he United Kingdom Independent Party (UKIP) could have slightly increased its </w:t>
      </w:r>
      <w:r w:rsidR="00266443" w:rsidRPr="006B32E7">
        <w:rPr>
          <w:rFonts w:asciiTheme="majorBidi" w:eastAsia="Times New Roman" w:hAnsiTheme="majorBidi" w:cstheme="majorBidi"/>
          <w:sz w:val="24"/>
          <w:szCs w:val="24"/>
        </w:rPr>
        <w:t xml:space="preserve">2017 </w:t>
      </w:r>
      <w:r w:rsidR="00DA578A" w:rsidRPr="006B32E7">
        <w:rPr>
          <w:rFonts w:asciiTheme="majorBidi" w:eastAsia="Times New Roman" w:hAnsiTheme="majorBidi" w:cstheme="majorBidi"/>
          <w:sz w:val="24"/>
          <w:szCs w:val="24"/>
        </w:rPr>
        <w:t>vote share if EU integration</w:t>
      </w:r>
      <w:r w:rsidR="00266443" w:rsidRPr="006B32E7">
        <w:rPr>
          <w:rFonts w:asciiTheme="majorBidi" w:eastAsia="Times New Roman" w:hAnsiTheme="majorBidi" w:cstheme="majorBidi"/>
          <w:sz w:val="24"/>
          <w:szCs w:val="24"/>
        </w:rPr>
        <w:t xml:space="preserve"> had been more salient</w:t>
      </w:r>
      <w:r w:rsidR="00DA578A" w:rsidRPr="006B32E7">
        <w:rPr>
          <w:rFonts w:asciiTheme="majorBidi" w:eastAsia="Times New Roman" w:hAnsiTheme="majorBidi" w:cstheme="majorBidi"/>
          <w:sz w:val="24"/>
          <w:szCs w:val="24"/>
        </w:rPr>
        <w:t xml:space="preserve">.    </w:t>
      </w:r>
      <w:r w:rsidRPr="006B32E7">
        <w:rPr>
          <w:rFonts w:asciiTheme="majorBidi" w:eastAsia="Times New Roman" w:hAnsiTheme="majorBidi" w:cstheme="majorBidi"/>
          <w:sz w:val="24"/>
          <w:szCs w:val="24"/>
        </w:rPr>
        <w:t xml:space="preserve">   </w:t>
      </w:r>
    </w:p>
    <w:p w14:paraId="2FC2101C" w14:textId="308D43A5" w:rsidR="00B9417B" w:rsidRPr="006B32E7" w:rsidRDefault="00B9417B" w:rsidP="00A61A0B">
      <w:pPr>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lastRenderedPageBreak/>
        <w:t xml:space="preserve">Table </w:t>
      </w:r>
      <w:r w:rsidR="006330A3" w:rsidRPr="006B32E7">
        <w:rPr>
          <w:rFonts w:asciiTheme="majorBidi" w:eastAsia="Times New Roman" w:hAnsiTheme="majorBidi" w:cstheme="majorBidi"/>
          <w:b/>
          <w:bCs/>
          <w:sz w:val="24"/>
          <w:szCs w:val="24"/>
        </w:rPr>
        <w:t>A5</w:t>
      </w:r>
      <w:r w:rsidRPr="006B32E7">
        <w:rPr>
          <w:rFonts w:asciiTheme="majorBidi" w:eastAsia="Times New Roman" w:hAnsiTheme="majorBidi" w:cstheme="majorBidi"/>
          <w:b/>
          <w:bCs/>
          <w:sz w:val="24"/>
          <w:szCs w:val="24"/>
        </w:rPr>
        <w:t xml:space="preserve">. Salience-projected </w:t>
      </w:r>
      <w:r w:rsidR="00792AC4" w:rsidRPr="006B32E7">
        <w:rPr>
          <w:rFonts w:asciiTheme="majorBidi" w:eastAsia="Times New Roman" w:hAnsiTheme="majorBidi" w:cstheme="majorBidi"/>
          <w:b/>
          <w:bCs/>
          <w:sz w:val="24"/>
          <w:szCs w:val="24"/>
        </w:rPr>
        <w:t>changes</w:t>
      </w:r>
      <w:r w:rsidRPr="006B32E7">
        <w:rPr>
          <w:rFonts w:asciiTheme="majorBidi" w:eastAsia="Times New Roman" w:hAnsiTheme="majorBidi" w:cstheme="majorBidi"/>
          <w:b/>
          <w:bCs/>
          <w:sz w:val="24"/>
          <w:szCs w:val="24"/>
        </w:rPr>
        <w:t xml:space="preserve"> in vote-share UK 2017 and 2019</w:t>
      </w:r>
    </w:p>
    <w:p w14:paraId="72C4738A" w14:textId="77777777" w:rsidR="009A2EA5" w:rsidRPr="006B32E7" w:rsidRDefault="009A2EA5" w:rsidP="00B9417B">
      <w:pPr>
        <w:spacing w:after="0" w:line="240" w:lineRule="auto"/>
        <w:rPr>
          <w:rFonts w:asciiTheme="majorBidi" w:eastAsia="Times New Roman" w:hAnsiTheme="majorBidi" w:cstheme="majorBidi"/>
          <w:b/>
          <w:bCs/>
          <w:sz w:val="24"/>
          <w:szCs w:val="24"/>
        </w:rPr>
      </w:pPr>
    </w:p>
    <w:p w14:paraId="73AC4E2F" w14:textId="54EB4397" w:rsidR="009A2EA5" w:rsidRPr="006B32E7" w:rsidRDefault="00B9417B" w:rsidP="009A2EA5">
      <w:pPr>
        <w:spacing w:after="0" w:line="240" w:lineRule="auto"/>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t>UK 2019</w:t>
      </w:r>
    </w:p>
    <w:tbl>
      <w:tblPr>
        <w:tblStyle w:val="TableGrid"/>
        <w:tblW w:w="0" w:type="auto"/>
        <w:tblLook w:val="04A0" w:firstRow="1" w:lastRow="0" w:firstColumn="1" w:lastColumn="0" w:noHBand="0" w:noVBand="1"/>
      </w:tblPr>
      <w:tblGrid>
        <w:gridCol w:w="2276"/>
        <w:gridCol w:w="2210"/>
        <w:gridCol w:w="2278"/>
        <w:gridCol w:w="2252"/>
      </w:tblGrid>
      <w:tr w:rsidR="00B9417B" w:rsidRPr="006B32E7" w14:paraId="5BC69ACE" w14:textId="77777777" w:rsidTr="007974FD">
        <w:tc>
          <w:tcPr>
            <w:tcW w:w="2337" w:type="dxa"/>
            <w:vAlign w:val="bottom"/>
          </w:tcPr>
          <w:p w14:paraId="2CB99653"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 </w:t>
            </w:r>
          </w:p>
        </w:tc>
        <w:tc>
          <w:tcPr>
            <w:tcW w:w="2337" w:type="dxa"/>
            <w:vAlign w:val="bottom"/>
          </w:tcPr>
          <w:p w14:paraId="66C8B8EE"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Left-Right</w:t>
            </w:r>
          </w:p>
        </w:tc>
        <w:tc>
          <w:tcPr>
            <w:tcW w:w="2338" w:type="dxa"/>
            <w:vAlign w:val="center"/>
          </w:tcPr>
          <w:p w14:paraId="3D6B66F1" w14:textId="77777777" w:rsidR="00B9417B" w:rsidRPr="006B32E7" w:rsidRDefault="00B9417B" w:rsidP="007974FD">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Redistribution</w:t>
            </w:r>
          </w:p>
        </w:tc>
        <w:tc>
          <w:tcPr>
            <w:tcW w:w="2338" w:type="dxa"/>
            <w:vAlign w:val="bottom"/>
          </w:tcPr>
          <w:p w14:paraId="5C58F547" w14:textId="77777777" w:rsidR="00B9417B" w:rsidRPr="006B32E7" w:rsidRDefault="00B9417B" w:rsidP="007974FD">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EU integration</w:t>
            </w:r>
          </w:p>
        </w:tc>
      </w:tr>
      <w:tr w:rsidR="00B9417B" w:rsidRPr="006B32E7" w14:paraId="11B2D7B2" w14:textId="77777777" w:rsidTr="007974FD">
        <w:tc>
          <w:tcPr>
            <w:tcW w:w="2337" w:type="dxa"/>
            <w:vAlign w:val="bottom"/>
          </w:tcPr>
          <w:p w14:paraId="6D2DADE5" w14:textId="77777777" w:rsidR="00B9417B" w:rsidRPr="006B32E7" w:rsidRDefault="00B9417B" w:rsidP="007974FD">
            <w:pP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Conservatives</w:t>
            </w:r>
          </w:p>
        </w:tc>
        <w:tc>
          <w:tcPr>
            <w:tcW w:w="2337" w:type="dxa"/>
            <w:vAlign w:val="bottom"/>
          </w:tcPr>
          <w:p w14:paraId="0C751AF6"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t>-2.25</w:t>
            </w:r>
          </w:p>
        </w:tc>
        <w:tc>
          <w:tcPr>
            <w:tcW w:w="2338" w:type="dxa"/>
            <w:vAlign w:val="center"/>
          </w:tcPr>
          <w:p w14:paraId="03981115"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color w:val="000000"/>
                <w:sz w:val="24"/>
                <w:szCs w:val="24"/>
              </w:rPr>
              <w:t>-1.48</w:t>
            </w:r>
          </w:p>
        </w:tc>
        <w:tc>
          <w:tcPr>
            <w:tcW w:w="2338" w:type="dxa"/>
            <w:vAlign w:val="bottom"/>
          </w:tcPr>
          <w:p w14:paraId="7BD41191" w14:textId="3168B6B0"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color w:val="000000"/>
                <w:sz w:val="24"/>
                <w:szCs w:val="24"/>
              </w:rPr>
              <w:t>-2.</w:t>
            </w:r>
            <w:r w:rsidR="003B5A2B" w:rsidRPr="006B32E7">
              <w:rPr>
                <w:rFonts w:asciiTheme="majorBidi" w:eastAsia="Times New Roman" w:hAnsiTheme="majorBidi" w:cstheme="majorBidi"/>
                <w:b/>
                <w:bCs/>
                <w:color w:val="000000"/>
                <w:sz w:val="24"/>
                <w:szCs w:val="24"/>
              </w:rPr>
              <w:t>33</w:t>
            </w:r>
          </w:p>
        </w:tc>
      </w:tr>
      <w:tr w:rsidR="00B9417B" w:rsidRPr="006B32E7" w14:paraId="4E8C3FE2" w14:textId="77777777" w:rsidTr="007974FD">
        <w:tc>
          <w:tcPr>
            <w:tcW w:w="2337" w:type="dxa"/>
            <w:vAlign w:val="bottom"/>
          </w:tcPr>
          <w:p w14:paraId="1509906C" w14:textId="77777777" w:rsidR="00B9417B" w:rsidRPr="006B32E7" w:rsidRDefault="00B9417B" w:rsidP="007974FD">
            <w:pPr>
              <w:rPr>
                <w:rFonts w:asciiTheme="majorBidi" w:eastAsia="Times New Roman" w:hAnsiTheme="majorBidi" w:cstheme="majorBidi"/>
                <w:b/>
                <w:bCs/>
                <w:sz w:val="24"/>
                <w:szCs w:val="24"/>
              </w:rPr>
            </w:pPr>
            <w:proofErr w:type="spellStart"/>
            <w:r w:rsidRPr="006B32E7">
              <w:rPr>
                <w:rFonts w:asciiTheme="majorBidi" w:eastAsia="Times New Roman" w:hAnsiTheme="majorBidi" w:cstheme="majorBidi"/>
                <w:sz w:val="24"/>
                <w:szCs w:val="24"/>
              </w:rPr>
              <w:t>Labour</w:t>
            </w:r>
            <w:proofErr w:type="spellEnd"/>
          </w:p>
        </w:tc>
        <w:tc>
          <w:tcPr>
            <w:tcW w:w="2337" w:type="dxa"/>
            <w:vAlign w:val="bottom"/>
          </w:tcPr>
          <w:p w14:paraId="2AF64106"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t>-3.87</w:t>
            </w:r>
          </w:p>
        </w:tc>
        <w:tc>
          <w:tcPr>
            <w:tcW w:w="2338" w:type="dxa"/>
            <w:vAlign w:val="center"/>
          </w:tcPr>
          <w:p w14:paraId="44294916"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color w:val="000000"/>
                <w:sz w:val="24"/>
                <w:szCs w:val="24"/>
              </w:rPr>
              <w:t>1.63</w:t>
            </w:r>
          </w:p>
        </w:tc>
        <w:tc>
          <w:tcPr>
            <w:tcW w:w="2338" w:type="dxa"/>
            <w:vAlign w:val="bottom"/>
          </w:tcPr>
          <w:p w14:paraId="7EE5BCE3"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color w:val="000000"/>
                <w:sz w:val="24"/>
                <w:szCs w:val="24"/>
              </w:rPr>
              <w:t>-2.05</w:t>
            </w:r>
          </w:p>
        </w:tc>
      </w:tr>
      <w:tr w:rsidR="00B9417B" w:rsidRPr="006B32E7" w14:paraId="696D576B" w14:textId="77777777" w:rsidTr="007974FD">
        <w:tc>
          <w:tcPr>
            <w:tcW w:w="2337" w:type="dxa"/>
            <w:vAlign w:val="bottom"/>
          </w:tcPr>
          <w:p w14:paraId="757B9ED5" w14:textId="77777777" w:rsidR="00B9417B" w:rsidRPr="006B32E7" w:rsidRDefault="00B9417B" w:rsidP="007974FD">
            <w:pP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Liberal Democrats</w:t>
            </w:r>
          </w:p>
        </w:tc>
        <w:tc>
          <w:tcPr>
            <w:tcW w:w="2337" w:type="dxa"/>
            <w:vAlign w:val="bottom"/>
          </w:tcPr>
          <w:p w14:paraId="22895A80"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t>5.10</w:t>
            </w:r>
          </w:p>
        </w:tc>
        <w:tc>
          <w:tcPr>
            <w:tcW w:w="2338" w:type="dxa"/>
            <w:vAlign w:val="center"/>
          </w:tcPr>
          <w:p w14:paraId="0A61A390" w14:textId="77777777" w:rsidR="00B9417B" w:rsidRPr="006B32E7" w:rsidRDefault="00B9417B" w:rsidP="007974FD">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-0.21</w:t>
            </w:r>
          </w:p>
        </w:tc>
        <w:tc>
          <w:tcPr>
            <w:tcW w:w="2338" w:type="dxa"/>
            <w:vAlign w:val="bottom"/>
          </w:tcPr>
          <w:p w14:paraId="5ECC9497"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color w:val="000000"/>
                <w:sz w:val="24"/>
                <w:szCs w:val="24"/>
              </w:rPr>
              <w:t>1.83</w:t>
            </w:r>
          </w:p>
        </w:tc>
      </w:tr>
      <w:tr w:rsidR="00B9417B" w:rsidRPr="006B32E7" w14:paraId="5457F6EB" w14:textId="77777777" w:rsidTr="007974FD">
        <w:tc>
          <w:tcPr>
            <w:tcW w:w="2337" w:type="dxa"/>
            <w:vAlign w:val="center"/>
          </w:tcPr>
          <w:p w14:paraId="22BF99A9" w14:textId="77777777" w:rsidR="00B9417B" w:rsidRPr="006B32E7" w:rsidRDefault="00B9417B" w:rsidP="007974FD">
            <w:pP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Greens</w:t>
            </w:r>
          </w:p>
        </w:tc>
        <w:tc>
          <w:tcPr>
            <w:tcW w:w="2337" w:type="dxa"/>
            <w:vAlign w:val="center"/>
          </w:tcPr>
          <w:p w14:paraId="2B76B08D"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color w:val="000000"/>
                <w:sz w:val="24"/>
                <w:szCs w:val="24"/>
              </w:rPr>
              <w:t>0.24</w:t>
            </w:r>
          </w:p>
        </w:tc>
        <w:tc>
          <w:tcPr>
            <w:tcW w:w="2338" w:type="dxa"/>
            <w:vAlign w:val="center"/>
          </w:tcPr>
          <w:p w14:paraId="035FE7FE" w14:textId="77777777" w:rsidR="00B9417B" w:rsidRPr="006B32E7" w:rsidRDefault="00B9417B" w:rsidP="007974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0.1</w:t>
            </w:r>
          </w:p>
        </w:tc>
        <w:tc>
          <w:tcPr>
            <w:tcW w:w="2338" w:type="dxa"/>
            <w:vAlign w:val="center"/>
          </w:tcPr>
          <w:p w14:paraId="1153BBCA" w14:textId="77777777" w:rsidR="00B9417B" w:rsidRPr="006B32E7" w:rsidRDefault="00B9417B" w:rsidP="007974FD">
            <w:pPr>
              <w:jc w:val="center"/>
              <w:rPr>
                <w:rFonts w:asciiTheme="majorBidi" w:eastAsia="Times New Roman" w:hAnsiTheme="majorBidi" w:cstheme="majorBidi"/>
                <w:b/>
                <w:bCs/>
                <w:color w:val="000000"/>
                <w:sz w:val="24"/>
                <w:szCs w:val="24"/>
              </w:rPr>
            </w:pPr>
            <w:r w:rsidRPr="006B32E7">
              <w:rPr>
                <w:rFonts w:asciiTheme="majorBidi" w:eastAsia="Times New Roman" w:hAnsiTheme="majorBidi" w:cstheme="majorBidi"/>
                <w:color w:val="000000"/>
                <w:sz w:val="24"/>
                <w:szCs w:val="24"/>
              </w:rPr>
              <w:t>0.27</w:t>
            </w:r>
          </w:p>
        </w:tc>
      </w:tr>
      <w:tr w:rsidR="00B9417B" w:rsidRPr="006B32E7" w14:paraId="4CD5B3DF" w14:textId="77777777" w:rsidTr="007974FD">
        <w:tc>
          <w:tcPr>
            <w:tcW w:w="2337" w:type="dxa"/>
            <w:vAlign w:val="center"/>
          </w:tcPr>
          <w:p w14:paraId="4DA87A99" w14:textId="77777777" w:rsidR="00B9417B" w:rsidRPr="006B32E7" w:rsidRDefault="00B9417B" w:rsidP="007974FD">
            <w:pP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SNP</w:t>
            </w:r>
          </w:p>
        </w:tc>
        <w:tc>
          <w:tcPr>
            <w:tcW w:w="2337" w:type="dxa"/>
            <w:vAlign w:val="center"/>
          </w:tcPr>
          <w:p w14:paraId="537428A1"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color w:val="000000"/>
                <w:sz w:val="24"/>
                <w:szCs w:val="24"/>
              </w:rPr>
              <w:t>0.95</w:t>
            </w:r>
          </w:p>
        </w:tc>
        <w:tc>
          <w:tcPr>
            <w:tcW w:w="2338" w:type="dxa"/>
            <w:vAlign w:val="center"/>
          </w:tcPr>
          <w:p w14:paraId="2A479BA8" w14:textId="77777777" w:rsidR="00B9417B" w:rsidRPr="006B32E7" w:rsidRDefault="00B9417B" w:rsidP="007974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0.15</w:t>
            </w:r>
          </w:p>
        </w:tc>
        <w:tc>
          <w:tcPr>
            <w:tcW w:w="2338" w:type="dxa"/>
            <w:vAlign w:val="center"/>
          </w:tcPr>
          <w:p w14:paraId="182B367A" w14:textId="77777777" w:rsidR="00B9417B" w:rsidRPr="006B32E7" w:rsidRDefault="00B9417B" w:rsidP="007974FD">
            <w:pPr>
              <w:jc w:val="center"/>
              <w:rPr>
                <w:rFonts w:asciiTheme="majorBidi" w:eastAsia="Times New Roman" w:hAnsiTheme="majorBidi" w:cstheme="majorBidi"/>
                <w:b/>
                <w:bCs/>
                <w:color w:val="000000"/>
                <w:sz w:val="24"/>
                <w:szCs w:val="24"/>
              </w:rPr>
            </w:pPr>
            <w:r w:rsidRPr="006B32E7">
              <w:rPr>
                <w:rFonts w:asciiTheme="majorBidi" w:eastAsia="Times New Roman" w:hAnsiTheme="majorBidi" w:cstheme="majorBidi"/>
                <w:b/>
                <w:bCs/>
                <w:color w:val="000000"/>
                <w:sz w:val="24"/>
                <w:szCs w:val="24"/>
              </w:rPr>
              <w:t>1.89</w:t>
            </w:r>
          </w:p>
        </w:tc>
      </w:tr>
      <w:tr w:rsidR="00B9417B" w:rsidRPr="006B32E7" w14:paraId="1BB81A4F" w14:textId="77777777" w:rsidTr="007974FD">
        <w:tc>
          <w:tcPr>
            <w:tcW w:w="2337" w:type="dxa"/>
            <w:vAlign w:val="center"/>
          </w:tcPr>
          <w:p w14:paraId="3D624BC7" w14:textId="2A6503B5" w:rsidR="00B9417B" w:rsidRPr="006B32E7" w:rsidRDefault="00B9417B" w:rsidP="007974FD">
            <w:pP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Brexit</w:t>
            </w:r>
          </w:p>
        </w:tc>
        <w:tc>
          <w:tcPr>
            <w:tcW w:w="2337" w:type="dxa"/>
            <w:vAlign w:val="center"/>
          </w:tcPr>
          <w:p w14:paraId="7F01DBFE"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color w:val="000000"/>
                <w:sz w:val="24"/>
                <w:szCs w:val="24"/>
              </w:rPr>
              <w:t>-0.16</w:t>
            </w:r>
          </w:p>
        </w:tc>
        <w:tc>
          <w:tcPr>
            <w:tcW w:w="2338" w:type="dxa"/>
            <w:vAlign w:val="center"/>
          </w:tcPr>
          <w:p w14:paraId="0561A327" w14:textId="77777777" w:rsidR="00B9417B" w:rsidRPr="006B32E7" w:rsidRDefault="00B9417B" w:rsidP="007974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-0.19</w:t>
            </w:r>
          </w:p>
        </w:tc>
        <w:tc>
          <w:tcPr>
            <w:tcW w:w="2338" w:type="dxa"/>
            <w:vAlign w:val="center"/>
          </w:tcPr>
          <w:p w14:paraId="0DBCB6A9" w14:textId="193549D8" w:rsidR="00B9417B" w:rsidRPr="006B32E7" w:rsidRDefault="00B9417B" w:rsidP="007974FD">
            <w:pPr>
              <w:jc w:val="center"/>
              <w:rPr>
                <w:rFonts w:asciiTheme="majorBidi" w:eastAsia="Times New Roman" w:hAnsiTheme="majorBidi" w:cstheme="majorBidi"/>
                <w:b/>
                <w:bCs/>
                <w:color w:val="000000"/>
                <w:sz w:val="24"/>
                <w:szCs w:val="24"/>
              </w:rPr>
            </w:pPr>
            <w:r w:rsidRPr="006B32E7">
              <w:rPr>
                <w:rFonts w:asciiTheme="majorBidi" w:eastAsia="Times New Roman" w:hAnsiTheme="majorBidi" w:cstheme="majorBidi"/>
                <w:color w:val="000000"/>
                <w:sz w:val="24"/>
                <w:szCs w:val="24"/>
              </w:rPr>
              <w:t>0.</w:t>
            </w:r>
            <w:r w:rsidR="003B5A2B" w:rsidRPr="006B32E7">
              <w:rPr>
                <w:rFonts w:asciiTheme="majorBidi" w:eastAsia="Times New Roman" w:hAnsiTheme="majorBidi" w:cstheme="majorBidi"/>
                <w:color w:val="000000"/>
                <w:sz w:val="24"/>
                <w:szCs w:val="24"/>
              </w:rPr>
              <w:t>38</w:t>
            </w:r>
          </w:p>
        </w:tc>
      </w:tr>
    </w:tbl>
    <w:p w14:paraId="00D602EC" w14:textId="77777777" w:rsidR="00B9417B" w:rsidRPr="006B32E7" w:rsidRDefault="00B9417B" w:rsidP="00B9417B">
      <w:pPr>
        <w:spacing w:after="0" w:line="240" w:lineRule="auto"/>
        <w:jc w:val="center"/>
        <w:rPr>
          <w:rFonts w:asciiTheme="majorBidi" w:eastAsia="Times New Roman" w:hAnsiTheme="majorBidi" w:cstheme="majorBidi"/>
          <w:b/>
          <w:bCs/>
          <w:sz w:val="24"/>
          <w:szCs w:val="24"/>
        </w:rPr>
      </w:pPr>
    </w:p>
    <w:p w14:paraId="2D3AD062" w14:textId="77777777" w:rsidR="00B9417B" w:rsidRPr="006B32E7" w:rsidRDefault="00B9417B" w:rsidP="00B9417B">
      <w:pPr>
        <w:spacing w:after="0" w:line="240" w:lineRule="auto"/>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t>UK 2017</w:t>
      </w:r>
    </w:p>
    <w:tbl>
      <w:tblPr>
        <w:tblStyle w:val="TableGrid"/>
        <w:tblW w:w="0" w:type="auto"/>
        <w:tblLook w:val="04A0" w:firstRow="1" w:lastRow="0" w:firstColumn="1" w:lastColumn="0" w:noHBand="0" w:noVBand="1"/>
      </w:tblPr>
      <w:tblGrid>
        <w:gridCol w:w="2276"/>
        <w:gridCol w:w="2210"/>
        <w:gridCol w:w="2278"/>
        <w:gridCol w:w="2252"/>
      </w:tblGrid>
      <w:tr w:rsidR="00B9417B" w:rsidRPr="006B32E7" w14:paraId="4568A8B8" w14:textId="77777777" w:rsidTr="0000636F">
        <w:tc>
          <w:tcPr>
            <w:tcW w:w="2276" w:type="dxa"/>
            <w:vAlign w:val="bottom"/>
          </w:tcPr>
          <w:p w14:paraId="4458FF5E"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 </w:t>
            </w:r>
          </w:p>
        </w:tc>
        <w:tc>
          <w:tcPr>
            <w:tcW w:w="2210" w:type="dxa"/>
            <w:vAlign w:val="bottom"/>
          </w:tcPr>
          <w:p w14:paraId="25498E3B"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Left-Right</w:t>
            </w:r>
          </w:p>
        </w:tc>
        <w:tc>
          <w:tcPr>
            <w:tcW w:w="2278" w:type="dxa"/>
            <w:vAlign w:val="center"/>
          </w:tcPr>
          <w:p w14:paraId="11E23DC3" w14:textId="77777777" w:rsidR="00B9417B" w:rsidRPr="006B32E7" w:rsidRDefault="00B9417B" w:rsidP="007974FD">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Redistribution</w:t>
            </w:r>
          </w:p>
        </w:tc>
        <w:tc>
          <w:tcPr>
            <w:tcW w:w="2252" w:type="dxa"/>
            <w:vAlign w:val="bottom"/>
          </w:tcPr>
          <w:p w14:paraId="2F680A87" w14:textId="77777777" w:rsidR="00B9417B" w:rsidRPr="006B32E7" w:rsidRDefault="00B9417B" w:rsidP="007974FD">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EU integration</w:t>
            </w:r>
          </w:p>
        </w:tc>
      </w:tr>
      <w:tr w:rsidR="00B9417B" w:rsidRPr="006B32E7" w14:paraId="41B7D6EA" w14:textId="77777777" w:rsidTr="0000636F">
        <w:tc>
          <w:tcPr>
            <w:tcW w:w="2276" w:type="dxa"/>
            <w:vAlign w:val="bottom"/>
          </w:tcPr>
          <w:p w14:paraId="5B1D8637" w14:textId="77777777" w:rsidR="00B9417B" w:rsidRPr="006B32E7" w:rsidRDefault="00B9417B" w:rsidP="007974FD">
            <w:pP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Conservatives</w:t>
            </w:r>
          </w:p>
        </w:tc>
        <w:tc>
          <w:tcPr>
            <w:tcW w:w="2210" w:type="dxa"/>
            <w:vAlign w:val="bottom"/>
          </w:tcPr>
          <w:p w14:paraId="16B2D0FD"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t>-2.52</w:t>
            </w:r>
          </w:p>
        </w:tc>
        <w:tc>
          <w:tcPr>
            <w:tcW w:w="2278" w:type="dxa"/>
            <w:vAlign w:val="center"/>
          </w:tcPr>
          <w:p w14:paraId="650827B0" w14:textId="2C5E9705"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color w:val="000000"/>
                <w:sz w:val="24"/>
                <w:szCs w:val="24"/>
              </w:rPr>
              <w:t>-</w:t>
            </w:r>
            <w:r w:rsidR="003B5A2B" w:rsidRPr="006B32E7">
              <w:rPr>
                <w:rFonts w:asciiTheme="majorBidi" w:eastAsia="Times New Roman" w:hAnsiTheme="majorBidi" w:cstheme="majorBidi"/>
                <w:b/>
                <w:bCs/>
                <w:color w:val="000000"/>
                <w:sz w:val="24"/>
                <w:szCs w:val="24"/>
              </w:rPr>
              <w:t>1.02</w:t>
            </w:r>
          </w:p>
        </w:tc>
        <w:tc>
          <w:tcPr>
            <w:tcW w:w="2252" w:type="dxa"/>
            <w:vAlign w:val="bottom"/>
          </w:tcPr>
          <w:p w14:paraId="04E78A78" w14:textId="4FC3C7A4" w:rsidR="00B9417B" w:rsidRPr="006B32E7" w:rsidRDefault="00B9417B" w:rsidP="007974FD">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w:t>
            </w:r>
            <w:r w:rsidR="003B5A2B" w:rsidRPr="006B32E7">
              <w:rPr>
                <w:rFonts w:asciiTheme="majorBidi" w:eastAsia="Times New Roman" w:hAnsiTheme="majorBidi" w:cstheme="majorBidi"/>
                <w:color w:val="000000"/>
                <w:sz w:val="24"/>
                <w:szCs w:val="24"/>
              </w:rPr>
              <w:t>0.</w:t>
            </w:r>
            <w:r w:rsidR="00E63DDC" w:rsidRPr="006B32E7">
              <w:rPr>
                <w:rFonts w:asciiTheme="majorBidi" w:eastAsia="Times New Roman" w:hAnsiTheme="majorBidi" w:cstheme="majorBidi"/>
                <w:color w:val="000000"/>
                <w:sz w:val="24"/>
                <w:szCs w:val="24"/>
              </w:rPr>
              <w:t>01</w:t>
            </w:r>
          </w:p>
        </w:tc>
      </w:tr>
      <w:tr w:rsidR="00B9417B" w:rsidRPr="006B32E7" w14:paraId="6D761D5E" w14:textId="77777777" w:rsidTr="0000636F">
        <w:tc>
          <w:tcPr>
            <w:tcW w:w="2276" w:type="dxa"/>
            <w:vAlign w:val="bottom"/>
          </w:tcPr>
          <w:p w14:paraId="44BCA720" w14:textId="77777777" w:rsidR="00B9417B" w:rsidRPr="006B32E7" w:rsidRDefault="00B9417B" w:rsidP="007974FD">
            <w:pPr>
              <w:rPr>
                <w:rFonts w:asciiTheme="majorBidi" w:eastAsia="Times New Roman" w:hAnsiTheme="majorBidi" w:cstheme="majorBidi"/>
                <w:b/>
                <w:bCs/>
                <w:sz w:val="24"/>
                <w:szCs w:val="24"/>
              </w:rPr>
            </w:pPr>
            <w:proofErr w:type="spellStart"/>
            <w:r w:rsidRPr="006B32E7">
              <w:rPr>
                <w:rFonts w:asciiTheme="majorBidi" w:eastAsia="Times New Roman" w:hAnsiTheme="majorBidi" w:cstheme="majorBidi"/>
                <w:sz w:val="24"/>
                <w:szCs w:val="24"/>
              </w:rPr>
              <w:t>Labour</w:t>
            </w:r>
            <w:proofErr w:type="spellEnd"/>
          </w:p>
        </w:tc>
        <w:tc>
          <w:tcPr>
            <w:tcW w:w="2210" w:type="dxa"/>
            <w:vAlign w:val="bottom"/>
          </w:tcPr>
          <w:p w14:paraId="1464417B"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t>-3.64</w:t>
            </w:r>
          </w:p>
        </w:tc>
        <w:tc>
          <w:tcPr>
            <w:tcW w:w="2278" w:type="dxa"/>
            <w:vAlign w:val="center"/>
          </w:tcPr>
          <w:p w14:paraId="6530D0C4"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color w:val="000000"/>
                <w:sz w:val="24"/>
                <w:szCs w:val="24"/>
              </w:rPr>
              <w:t>1.07</w:t>
            </w:r>
          </w:p>
        </w:tc>
        <w:tc>
          <w:tcPr>
            <w:tcW w:w="2252" w:type="dxa"/>
            <w:vAlign w:val="bottom"/>
          </w:tcPr>
          <w:p w14:paraId="1CC5DB2D"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color w:val="000000"/>
                <w:sz w:val="24"/>
                <w:szCs w:val="24"/>
              </w:rPr>
              <w:t>-1.72</w:t>
            </w:r>
          </w:p>
        </w:tc>
      </w:tr>
      <w:tr w:rsidR="00B9417B" w:rsidRPr="006B32E7" w14:paraId="421D8FE7" w14:textId="77777777" w:rsidTr="0000636F">
        <w:tc>
          <w:tcPr>
            <w:tcW w:w="2276" w:type="dxa"/>
            <w:vAlign w:val="bottom"/>
          </w:tcPr>
          <w:p w14:paraId="67519F0D" w14:textId="77777777" w:rsidR="00B9417B" w:rsidRPr="006B32E7" w:rsidRDefault="00B9417B" w:rsidP="007974FD">
            <w:pP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Liberal Democrats</w:t>
            </w:r>
          </w:p>
        </w:tc>
        <w:tc>
          <w:tcPr>
            <w:tcW w:w="2210" w:type="dxa"/>
            <w:vAlign w:val="bottom"/>
          </w:tcPr>
          <w:p w14:paraId="414F91F6"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t>4.12</w:t>
            </w:r>
          </w:p>
        </w:tc>
        <w:tc>
          <w:tcPr>
            <w:tcW w:w="2278" w:type="dxa"/>
            <w:vAlign w:val="center"/>
          </w:tcPr>
          <w:p w14:paraId="249F54D9" w14:textId="6417A0A2" w:rsidR="00B9417B" w:rsidRPr="006B32E7" w:rsidRDefault="00B9417B" w:rsidP="007974FD">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0.</w:t>
            </w:r>
            <w:r w:rsidR="003B5A2B" w:rsidRPr="006B32E7">
              <w:rPr>
                <w:rFonts w:asciiTheme="majorBidi" w:eastAsia="Times New Roman" w:hAnsiTheme="majorBidi" w:cstheme="majorBidi"/>
                <w:color w:val="000000"/>
                <w:sz w:val="24"/>
                <w:szCs w:val="24"/>
              </w:rPr>
              <w:t>0</w:t>
            </w:r>
            <w:r w:rsidRPr="006B32E7">
              <w:rPr>
                <w:rFonts w:asciiTheme="majorBidi" w:eastAsia="Times New Roman" w:hAnsiTheme="majorBidi" w:cstheme="majorBidi"/>
                <w:color w:val="000000"/>
                <w:sz w:val="24"/>
                <w:szCs w:val="24"/>
              </w:rPr>
              <w:t>2</w:t>
            </w:r>
          </w:p>
        </w:tc>
        <w:tc>
          <w:tcPr>
            <w:tcW w:w="2252" w:type="dxa"/>
            <w:vAlign w:val="bottom"/>
          </w:tcPr>
          <w:p w14:paraId="0F86D171" w14:textId="77777777" w:rsidR="00B9417B" w:rsidRPr="006B32E7" w:rsidRDefault="00B9417B" w:rsidP="007974FD">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0.44</w:t>
            </w:r>
          </w:p>
        </w:tc>
      </w:tr>
      <w:tr w:rsidR="00B9417B" w:rsidRPr="006B32E7" w14:paraId="0A54BFD1" w14:textId="77777777" w:rsidTr="0000636F">
        <w:tc>
          <w:tcPr>
            <w:tcW w:w="2276" w:type="dxa"/>
            <w:vAlign w:val="center"/>
          </w:tcPr>
          <w:p w14:paraId="03265F12" w14:textId="77777777" w:rsidR="00B9417B" w:rsidRPr="006B32E7" w:rsidRDefault="00B9417B" w:rsidP="007974FD">
            <w:pP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Greens</w:t>
            </w:r>
          </w:p>
        </w:tc>
        <w:tc>
          <w:tcPr>
            <w:tcW w:w="2210" w:type="dxa"/>
            <w:vAlign w:val="center"/>
          </w:tcPr>
          <w:p w14:paraId="7219FA52"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color w:val="000000"/>
                <w:sz w:val="24"/>
                <w:szCs w:val="24"/>
              </w:rPr>
              <w:t>0.16</w:t>
            </w:r>
          </w:p>
        </w:tc>
        <w:tc>
          <w:tcPr>
            <w:tcW w:w="2278" w:type="dxa"/>
            <w:vAlign w:val="center"/>
          </w:tcPr>
          <w:p w14:paraId="69A51240" w14:textId="77777777" w:rsidR="00B9417B" w:rsidRPr="006B32E7" w:rsidRDefault="00B9417B" w:rsidP="007974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0.01</w:t>
            </w:r>
          </w:p>
        </w:tc>
        <w:tc>
          <w:tcPr>
            <w:tcW w:w="2252" w:type="dxa"/>
            <w:vAlign w:val="center"/>
          </w:tcPr>
          <w:p w14:paraId="7CBA18C2" w14:textId="77777777" w:rsidR="00B9417B" w:rsidRPr="006B32E7" w:rsidRDefault="00B9417B" w:rsidP="007974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0.24</w:t>
            </w:r>
          </w:p>
        </w:tc>
      </w:tr>
      <w:tr w:rsidR="00B9417B" w:rsidRPr="006B32E7" w14:paraId="0AD9FD54" w14:textId="77777777" w:rsidTr="0000636F">
        <w:tc>
          <w:tcPr>
            <w:tcW w:w="2276" w:type="dxa"/>
            <w:vAlign w:val="center"/>
          </w:tcPr>
          <w:p w14:paraId="704F79C8" w14:textId="77777777" w:rsidR="00B9417B" w:rsidRPr="006B32E7" w:rsidRDefault="00B9417B" w:rsidP="007974FD">
            <w:pP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SNP</w:t>
            </w:r>
          </w:p>
        </w:tc>
        <w:tc>
          <w:tcPr>
            <w:tcW w:w="2210" w:type="dxa"/>
            <w:vAlign w:val="center"/>
          </w:tcPr>
          <w:p w14:paraId="33FFEB16" w14:textId="77777777"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color w:val="000000"/>
                <w:sz w:val="24"/>
                <w:szCs w:val="24"/>
              </w:rPr>
              <w:t>1.58</w:t>
            </w:r>
          </w:p>
        </w:tc>
        <w:tc>
          <w:tcPr>
            <w:tcW w:w="2278" w:type="dxa"/>
            <w:vAlign w:val="center"/>
          </w:tcPr>
          <w:p w14:paraId="7BEA8786" w14:textId="77777777" w:rsidR="00B9417B" w:rsidRPr="006B32E7" w:rsidRDefault="00B9417B" w:rsidP="007974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0.02</w:t>
            </w:r>
          </w:p>
        </w:tc>
        <w:tc>
          <w:tcPr>
            <w:tcW w:w="2252" w:type="dxa"/>
            <w:vAlign w:val="center"/>
          </w:tcPr>
          <w:p w14:paraId="6F5E2C64" w14:textId="77777777" w:rsidR="00B9417B" w:rsidRPr="006B32E7" w:rsidRDefault="00B9417B" w:rsidP="007974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0.16</w:t>
            </w:r>
          </w:p>
        </w:tc>
      </w:tr>
      <w:tr w:rsidR="00B9417B" w:rsidRPr="006B32E7" w14:paraId="104F5C2A" w14:textId="77777777" w:rsidTr="0000636F">
        <w:tc>
          <w:tcPr>
            <w:tcW w:w="2276" w:type="dxa"/>
            <w:vAlign w:val="center"/>
          </w:tcPr>
          <w:p w14:paraId="67D842E0" w14:textId="77777777" w:rsidR="00B9417B" w:rsidRPr="006B32E7" w:rsidRDefault="00B9417B" w:rsidP="007974FD">
            <w:pP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UKIP</w:t>
            </w:r>
          </w:p>
        </w:tc>
        <w:tc>
          <w:tcPr>
            <w:tcW w:w="2210" w:type="dxa"/>
            <w:vAlign w:val="center"/>
          </w:tcPr>
          <w:p w14:paraId="6E8A7087" w14:textId="485E24C6" w:rsidR="00B9417B" w:rsidRPr="006B32E7" w:rsidRDefault="00B9417B" w:rsidP="007974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color w:val="000000"/>
                <w:sz w:val="24"/>
                <w:szCs w:val="24"/>
              </w:rPr>
              <w:t>0.3</w:t>
            </w:r>
            <w:r w:rsidR="006E71B3" w:rsidRPr="006B32E7">
              <w:rPr>
                <w:rFonts w:asciiTheme="majorBidi" w:eastAsia="Times New Roman" w:hAnsiTheme="majorBidi" w:cstheme="majorBidi"/>
                <w:color w:val="000000"/>
                <w:sz w:val="24"/>
                <w:szCs w:val="24"/>
              </w:rPr>
              <w:t>0</w:t>
            </w:r>
          </w:p>
        </w:tc>
        <w:tc>
          <w:tcPr>
            <w:tcW w:w="2278" w:type="dxa"/>
            <w:vAlign w:val="center"/>
          </w:tcPr>
          <w:p w14:paraId="500BCD20" w14:textId="77777777" w:rsidR="00B9417B" w:rsidRPr="006B32E7" w:rsidRDefault="00B9417B" w:rsidP="007974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-0.11</w:t>
            </w:r>
          </w:p>
        </w:tc>
        <w:tc>
          <w:tcPr>
            <w:tcW w:w="2252" w:type="dxa"/>
            <w:vAlign w:val="center"/>
          </w:tcPr>
          <w:p w14:paraId="6FC9159F" w14:textId="77777777" w:rsidR="00B9417B" w:rsidRPr="006B32E7" w:rsidRDefault="00B9417B" w:rsidP="007974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0.89</w:t>
            </w:r>
          </w:p>
        </w:tc>
      </w:tr>
    </w:tbl>
    <w:p w14:paraId="6DB44846" w14:textId="77777777" w:rsidR="0049234F" w:rsidRPr="006B32E7" w:rsidRDefault="0049234F" w:rsidP="00A61A0B">
      <w:pPr>
        <w:spacing w:line="240" w:lineRule="auto"/>
        <w:rPr>
          <w:rFonts w:asciiTheme="majorBidi" w:hAnsiTheme="majorBidi" w:cstheme="majorBidi"/>
          <w:sz w:val="24"/>
          <w:szCs w:val="24"/>
        </w:rPr>
      </w:pPr>
    </w:p>
    <w:p w14:paraId="1E106176" w14:textId="25EC9A0B" w:rsidR="0000636F" w:rsidRPr="006B32E7" w:rsidRDefault="0000636F" w:rsidP="00A61A0B">
      <w:pPr>
        <w:rPr>
          <w:rFonts w:asciiTheme="majorBidi" w:hAnsiTheme="majorBidi" w:cstheme="majorBidi"/>
          <w:sz w:val="24"/>
          <w:szCs w:val="24"/>
        </w:rPr>
      </w:pPr>
      <w:r w:rsidRPr="006B32E7">
        <w:rPr>
          <w:rFonts w:asciiTheme="majorBidi" w:hAnsiTheme="majorBidi" w:cstheme="majorBidi"/>
          <w:sz w:val="24"/>
          <w:szCs w:val="24"/>
          <w:u w:val="single"/>
        </w:rPr>
        <w:t>Note</w:t>
      </w:r>
      <w:r w:rsidRPr="006B32E7">
        <w:rPr>
          <w:rFonts w:asciiTheme="majorBidi" w:hAnsiTheme="majorBidi" w:cstheme="majorBidi"/>
          <w:sz w:val="24"/>
          <w:szCs w:val="24"/>
        </w:rPr>
        <w:t xml:space="preserve">: This Table shows changes to parties’ expected vote share when we varied </w:t>
      </w:r>
      <w:r w:rsidR="00BB7235" w:rsidRPr="006B32E7">
        <w:rPr>
          <w:rFonts w:asciiTheme="majorBidi" w:hAnsiTheme="majorBidi" w:cstheme="majorBidi"/>
          <w:sz w:val="24"/>
          <w:szCs w:val="24"/>
        </w:rPr>
        <w:t xml:space="preserve">a </w:t>
      </w:r>
      <w:r w:rsidRPr="006B32E7">
        <w:rPr>
          <w:rFonts w:asciiTheme="majorBidi" w:hAnsiTheme="majorBidi" w:cstheme="majorBidi"/>
          <w:sz w:val="24"/>
          <w:szCs w:val="24"/>
        </w:rPr>
        <w:t xml:space="preserve">focal dimension’s salience from 50% to 200% of the </w:t>
      </w:r>
      <w:r w:rsidR="00DF16B2" w:rsidRPr="006B32E7">
        <w:rPr>
          <w:rFonts w:asciiTheme="majorBidi" w:hAnsiTheme="majorBidi" w:cstheme="majorBidi"/>
          <w:sz w:val="24"/>
          <w:szCs w:val="24"/>
        </w:rPr>
        <w:t>estimated</w:t>
      </w:r>
      <w:r w:rsidRPr="006B32E7">
        <w:rPr>
          <w:rFonts w:asciiTheme="majorBidi" w:hAnsiTheme="majorBidi" w:cstheme="majorBidi"/>
          <w:sz w:val="24"/>
          <w:szCs w:val="24"/>
        </w:rPr>
        <w:t xml:space="preserve"> salience (in Figure 2), while we set the other two dimensions’ salience to their observed value (100%).    </w:t>
      </w:r>
    </w:p>
    <w:p w14:paraId="163642D1" w14:textId="77777777" w:rsidR="001B06D8" w:rsidRPr="006B32E7" w:rsidRDefault="001B06D8" w:rsidP="001A6784">
      <w:pPr>
        <w:spacing w:after="0" w:line="240" w:lineRule="auto"/>
        <w:jc w:val="center"/>
        <w:rPr>
          <w:rFonts w:asciiTheme="majorBidi" w:hAnsiTheme="majorBidi" w:cstheme="majorBidi"/>
          <w:b/>
          <w:bCs/>
          <w:i/>
          <w:iCs/>
          <w:sz w:val="24"/>
          <w:szCs w:val="24"/>
        </w:rPr>
      </w:pPr>
    </w:p>
    <w:p w14:paraId="73A6DF06" w14:textId="77777777" w:rsidR="001A7180" w:rsidRPr="006B32E7" w:rsidRDefault="001A7180" w:rsidP="001A6784">
      <w:pPr>
        <w:spacing w:after="0" w:line="240" w:lineRule="auto"/>
        <w:jc w:val="center"/>
        <w:rPr>
          <w:rFonts w:asciiTheme="majorBidi" w:hAnsiTheme="majorBidi" w:cstheme="majorBidi"/>
          <w:b/>
          <w:bCs/>
          <w:sz w:val="24"/>
          <w:szCs w:val="24"/>
        </w:rPr>
      </w:pPr>
    </w:p>
    <w:p w14:paraId="11648A46" w14:textId="77777777" w:rsidR="00CE56B5" w:rsidRPr="006B32E7" w:rsidRDefault="00CE56B5" w:rsidP="00CE56B5">
      <w:pPr>
        <w:pStyle w:val="ListParagraph"/>
        <w:numPr>
          <w:ilvl w:val="0"/>
          <w:numId w:val="6"/>
        </w:numPr>
        <w:rPr>
          <w:rFonts w:asciiTheme="majorBidi" w:hAnsiTheme="majorBidi" w:cstheme="majorBidi"/>
          <w:i/>
          <w:iCs/>
          <w:vanish/>
          <w:sz w:val="24"/>
          <w:szCs w:val="24"/>
        </w:rPr>
      </w:pPr>
      <w:bookmarkStart w:id="2" w:name="_Hlk102470750"/>
    </w:p>
    <w:p w14:paraId="3AD6683B" w14:textId="77777777" w:rsidR="00CE56B5" w:rsidRPr="006B32E7" w:rsidRDefault="00CE56B5" w:rsidP="00CE56B5">
      <w:pPr>
        <w:pStyle w:val="ListParagraph"/>
        <w:numPr>
          <w:ilvl w:val="0"/>
          <w:numId w:val="6"/>
        </w:numPr>
        <w:rPr>
          <w:rFonts w:asciiTheme="majorBidi" w:hAnsiTheme="majorBidi" w:cstheme="majorBidi"/>
          <w:i/>
          <w:iCs/>
          <w:vanish/>
          <w:sz w:val="24"/>
          <w:szCs w:val="24"/>
        </w:rPr>
      </w:pPr>
    </w:p>
    <w:p w14:paraId="3E950D28" w14:textId="77777777" w:rsidR="00CE56B5" w:rsidRPr="006B32E7" w:rsidRDefault="00CE56B5" w:rsidP="00CE56B5">
      <w:pPr>
        <w:pStyle w:val="ListParagraph"/>
        <w:numPr>
          <w:ilvl w:val="0"/>
          <w:numId w:val="6"/>
        </w:numPr>
        <w:rPr>
          <w:rFonts w:asciiTheme="majorBidi" w:hAnsiTheme="majorBidi" w:cstheme="majorBidi"/>
          <w:i/>
          <w:iCs/>
          <w:vanish/>
          <w:sz w:val="24"/>
          <w:szCs w:val="24"/>
        </w:rPr>
      </w:pPr>
    </w:p>
    <w:p w14:paraId="1ACF5BC7" w14:textId="77777777" w:rsidR="00CE56B5" w:rsidRPr="006B32E7" w:rsidRDefault="00CE56B5" w:rsidP="00CE56B5">
      <w:pPr>
        <w:pStyle w:val="ListParagraph"/>
        <w:numPr>
          <w:ilvl w:val="0"/>
          <w:numId w:val="6"/>
        </w:numPr>
        <w:rPr>
          <w:rFonts w:asciiTheme="majorBidi" w:hAnsiTheme="majorBidi" w:cstheme="majorBidi"/>
          <w:i/>
          <w:iCs/>
          <w:vanish/>
          <w:sz w:val="24"/>
          <w:szCs w:val="24"/>
        </w:rPr>
      </w:pPr>
    </w:p>
    <w:p w14:paraId="31240EAF" w14:textId="77777777" w:rsidR="00CE56B5" w:rsidRPr="006B32E7" w:rsidRDefault="00CE56B5" w:rsidP="00CE56B5">
      <w:pPr>
        <w:pStyle w:val="ListParagraph"/>
        <w:numPr>
          <w:ilvl w:val="0"/>
          <w:numId w:val="5"/>
        </w:numPr>
        <w:spacing w:after="0"/>
        <w:rPr>
          <w:rFonts w:asciiTheme="majorBidi" w:eastAsia="Times New Roman" w:hAnsiTheme="majorBidi" w:cstheme="majorBidi"/>
          <w:i/>
          <w:iCs/>
          <w:sz w:val="24"/>
          <w:szCs w:val="24"/>
        </w:rPr>
      </w:pPr>
      <w:r w:rsidRPr="006B32E7">
        <w:rPr>
          <w:rFonts w:asciiTheme="majorBidi" w:eastAsia="Times New Roman" w:hAnsiTheme="majorBidi" w:cstheme="majorBidi"/>
          <w:i/>
          <w:iCs/>
          <w:sz w:val="24"/>
          <w:szCs w:val="24"/>
        </w:rPr>
        <w:t>Simultaneous Variations of Salience on Two Issues</w:t>
      </w:r>
      <w:bookmarkStart w:id="3" w:name="_Hlk101874908"/>
    </w:p>
    <w:p w14:paraId="2C3336A1" w14:textId="4C9B1E36" w:rsidR="00CE56B5" w:rsidRPr="006B32E7" w:rsidRDefault="00CE56B5" w:rsidP="00CE56B5">
      <w:pPr>
        <w:rPr>
          <w:rFonts w:asciiTheme="majorBidi" w:hAnsiTheme="majorBidi" w:cstheme="majorBidi"/>
          <w:sz w:val="24"/>
          <w:szCs w:val="24"/>
        </w:rPr>
      </w:pPr>
      <w:r w:rsidRPr="006B32E7">
        <w:rPr>
          <w:rFonts w:asciiTheme="majorBidi" w:hAnsiTheme="majorBidi" w:cstheme="majorBidi"/>
          <w:sz w:val="24"/>
          <w:szCs w:val="24"/>
        </w:rPr>
        <w:t xml:space="preserve">To </w:t>
      </w:r>
      <w:r w:rsidR="0049234F" w:rsidRPr="006B32E7">
        <w:rPr>
          <w:rFonts w:asciiTheme="majorBidi" w:hAnsiTheme="majorBidi" w:cstheme="majorBidi"/>
          <w:sz w:val="24"/>
          <w:szCs w:val="24"/>
        </w:rPr>
        <w:t>substantiate</w:t>
      </w:r>
      <w:r w:rsidRPr="006B32E7">
        <w:rPr>
          <w:rFonts w:asciiTheme="majorBidi" w:hAnsiTheme="majorBidi" w:cstheme="majorBidi"/>
          <w:sz w:val="24"/>
          <w:szCs w:val="24"/>
        </w:rPr>
        <w:t xml:space="preserve"> the robustness of our </w:t>
      </w:r>
      <w:r w:rsidR="00DF16B2" w:rsidRPr="006B32E7">
        <w:rPr>
          <w:rFonts w:asciiTheme="majorBidi" w:hAnsiTheme="majorBidi" w:cstheme="majorBidi"/>
          <w:sz w:val="24"/>
          <w:szCs w:val="24"/>
        </w:rPr>
        <w:t>substantive conclusions</w:t>
      </w:r>
      <w:r w:rsidR="0049234F" w:rsidRPr="006B32E7">
        <w:rPr>
          <w:rFonts w:asciiTheme="majorBidi" w:hAnsiTheme="majorBidi" w:cstheme="majorBidi"/>
          <w:sz w:val="24"/>
          <w:szCs w:val="24"/>
        </w:rPr>
        <w:t>,</w:t>
      </w:r>
      <w:r w:rsidRPr="006B32E7">
        <w:rPr>
          <w:rFonts w:asciiTheme="majorBidi" w:hAnsiTheme="majorBidi" w:cstheme="majorBidi"/>
          <w:sz w:val="24"/>
          <w:szCs w:val="24"/>
        </w:rPr>
        <w:t xml:space="preserve"> we present </w:t>
      </w:r>
      <w:r w:rsidR="006330A3" w:rsidRPr="006B32E7">
        <w:rPr>
          <w:rFonts w:asciiTheme="majorBidi" w:hAnsiTheme="majorBidi" w:cstheme="majorBidi"/>
          <w:sz w:val="24"/>
          <w:szCs w:val="24"/>
        </w:rPr>
        <w:t xml:space="preserve">in Table A6 </w:t>
      </w:r>
      <w:r w:rsidRPr="006B32E7">
        <w:rPr>
          <w:rFonts w:asciiTheme="majorBidi" w:hAnsiTheme="majorBidi" w:cstheme="majorBidi"/>
          <w:sz w:val="24"/>
          <w:szCs w:val="24"/>
        </w:rPr>
        <w:t>below a set of alternative counterfactual</w:t>
      </w:r>
      <w:r w:rsidR="0049234F" w:rsidRPr="006B32E7">
        <w:rPr>
          <w:rFonts w:asciiTheme="majorBidi" w:hAnsiTheme="majorBidi" w:cstheme="majorBidi"/>
          <w:sz w:val="24"/>
          <w:szCs w:val="24"/>
        </w:rPr>
        <w:t xml:space="preserve"> simulations for which </w:t>
      </w:r>
      <w:r w:rsidRPr="006B32E7">
        <w:rPr>
          <w:rFonts w:asciiTheme="majorBidi" w:hAnsiTheme="majorBidi" w:cstheme="majorBidi"/>
          <w:sz w:val="24"/>
          <w:szCs w:val="24"/>
        </w:rPr>
        <w:t xml:space="preserve">the salience of </w:t>
      </w:r>
      <w:r w:rsidRPr="006B32E7">
        <w:rPr>
          <w:rFonts w:asciiTheme="majorBidi" w:hAnsiTheme="majorBidi" w:cstheme="majorBidi"/>
          <w:sz w:val="24"/>
          <w:szCs w:val="24"/>
          <w:u w:val="single"/>
        </w:rPr>
        <w:t>pairs</w:t>
      </w:r>
      <w:r w:rsidRPr="006B32E7">
        <w:rPr>
          <w:rFonts w:asciiTheme="majorBidi" w:hAnsiTheme="majorBidi" w:cstheme="majorBidi"/>
          <w:sz w:val="24"/>
          <w:szCs w:val="24"/>
        </w:rPr>
        <w:t xml:space="preserve"> of issue</w:t>
      </w:r>
      <w:r w:rsidR="0049234F" w:rsidRPr="006B32E7">
        <w:rPr>
          <w:rFonts w:asciiTheme="majorBidi" w:hAnsiTheme="majorBidi" w:cstheme="majorBidi"/>
          <w:sz w:val="24"/>
          <w:szCs w:val="24"/>
        </w:rPr>
        <w:t xml:space="preserve"> dimensions </w:t>
      </w:r>
      <w:r w:rsidRPr="006B32E7">
        <w:rPr>
          <w:rFonts w:asciiTheme="majorBidi" w:hAnsiTheme="majorBidi" w:cstheme="majorBidi"/>
          <w:sz w:val="24"/>
          <w:szCs w:val="24"/>
        </w:rPr>
        <w:t xml:space="preserve">varies simultaneously, specifically one dimension’s salience increases from 50% </w:t>
      </w:r>
      <w:r w:rsidR="00FC771A" w:rsidRPr="006B32E7">
        <w:rPr>
          <w:rFonts w:asciiTheme="majorBidi" w:hAnsiTheme="majorBidi" w:cstheme="majorBidi"/>
          <w:sz w:val="24"/>
          <w:szCs w:val="24"/>
        </w:rPr>
        <w:t xml:space="preserve">to 200% </w:t>
      </w:r>
      <w:r w:rsidRPr="006B32E7">
        <w:rPr>
          <w:rFonts w:asciiTheme="majorBidi" w:hAnsiTheme="majorBidi" w:cstheme="majorBidi"/>
          <w:sz w:val="24"/>
          <w:szCs w:val="24"/>
        </w:rPr>
        <w:t>of the observed salience</w:t>
      </w:r>
      <w:r w:rsidR="00FC771A" w:rsidRPr="006B32E7">
        <w:rPr>
          <w:rFonts w:asciiTheme="majorBidi" w:hAnsiTheme="majorBidi" w:cstheme="majorBidi"/>
          <w:sz w:val="24"/>
          <w:szCs w:val="24"/>
        </w:rPr>
        <w:t>,</w:t>
      </w:r>
      <w:r w:rsidRPr="006B32E7">
        <w:rPr>
          <w:rFonts w:asciiTheme="majorBidi" w:hAnsiTheme="majorBidi" w:cstheme="majorBidi"/>
          <w:sz w:val="24"/>
          <w:szCs w:val="24"/>
        </w:rPr>
        <w:t xml:space="preserve"> while the salience of the other dimension drops from 200% to 50% of the observed salience. This specification is intended to capture the possibility that citizens’ increased attention to one issue entails diminished attention to some other issue</w:t>
      </w:r>
      <w:r w:rsidR="000666A8" w:rsidRPr="006B32E7">
        <w:rPr>
          <w:rFonts w:asciiTheme="majorBidi" w:hAnsiTheme="majorBidi" w:cstheme="majorBidi"/>
          <w:sz w:val="24"/>
          <w:szCs w:val="24"/>
        </w:rPr>
        <w:t>, as is plausible if citizens’ total amount of issue attention is relatively fixed</w:t>
      </w:r>
      <w:r w:rsidRPr="006B32E7">
        <w:rPr>
          <w:rFonts w:asciiTheme="majorBidi" w:hAnsiTheme="majorBidi" w:cstheme="majorBidi"/>
          <w:sz w:val="24"/>
          <w:szCs w:val="24"/>
        </w:rPr>
        <w:t xml:space="preserve">. For both the 2017 and 2019 elections we present salience-projected percentage vote share changes for the top </w:t>
      </w:r>
      <w:r w:rsidR="00995856" w:rsidRPr="006B32E7">
        <w:rPr>
          <w:rFonts w:asciiTheme="majorBidi" w:hAnsiTheme="majorBidi" w:cstheme="majorBidi"/>
          <w:sz w:val="24"/>
          <w:szCs w:val="24"/>
        </w:rPr>
        <w:t>six</w:t>
      </w:r>
      <w:r w:rsidRPr="006B32E7">
        <w:rPr>
          <w:rFonts w:asciiTheme="majorBidi" w:hAnsiTheme="majorBidi" w:cstheme="majorBidi"/>
          <w:sz w:val="24"/>
          <w:szCs w:val="24"/>
        </w:rPr>
        <w:t xml:space="preserve"> parties in the UK based on six counterfactuals. In column 1 we show the salience-projected percentage </w:t>
      </w:r>
      <w:r w:rsidR="00DF16B2" w:rsidRPr="006B32E7">
        <w:rPr>
          <w:rFonts w:asciiTheme="majorBidi" w:hAnsiTheme="majorBidi" w:cstheme="majorBidi"/>
          <w:sz w:val="24"/>
          <w:szCs w:val="24"/>
        </w:rPr>
        <w:t xml:space="preserve">vote share </w:t>
      </w:r>
      <w:r w:rsidRPr="006B32E7">
        <w:rPr>
          <w:rFonts w:asciiTheme="majorBidi" w:hAnsiTheme="majorBidi" w:cstheme="majorBidi"/>
          <w:sz w:val="24"/>
          <w:szCs w:val="24"/>
        </w:rPr>
        <w:t>changes when the salience of Left-Right (issue A) changes from 50% to 200%</w:t>
      </w:r>
      <w:r w:rsidR="000E341A" w:rsidRPr="006B32E7">
        <w:rPr>
          <w:rFonts w:asciiTheme="majorBidi" w:hAnsiTheme="majorBidi" w:cstheme="majorBidi"/>
          <w:sz w:val="24"/>
          <w:szCs w:val="24"/>
        </w:rPr>
        <w:t xml:space="preserve"> of its estimated level</w:t>
      </w:r>
      <w:r w:rsidRPr="006B32E7">
        <w:rPr>
          <w:rFonts w:asciiTheme="majorBidi" w:hAnsiTheme="majorBidi" w:cstheme="majorBidi"/>
          <w:sz w:val="24"/>
          <w:szCs w:val="24"/>
        </w:rPr>
        <w:t>, while that of redistribution (issue B) varies from 200% to 50%</w:t>
      </w:r>
      <w:r w:rsidR="000E341A" w:rsidRPr="006B32E7">
        <w:rPr>
          <w:rFonts w:asciiTheme="majorBidi" w:hAnsiTheme="majorBidi" w:cstheme="majorBidi"/>
          <w:sz w:val="24"/>
          <w:szCs w:val="24"/>
        </w:rPr>
        <w:t xml:space="preserve"> of its estimated level </w:t>
      </w:r>
      <w:r w:rsidRPr="006B32E7">
        <w:rPr>
          <w:rFonts w:asciiTheme="majorBidi" w:hAnsiTheme="majorBidi" w:cstheme="majorBidi"/>
          <w:sz w:val="24"/>
          <w:szCs w:val="24"/>
        </w:rPr>
        <w:t xml:space="preserve">and the salience of the EU integration is held constant at 100%. </w:t>
      </w:r>
    </w:p>
    <w:p w14:paraId="43C37DF4" w14:textId="095CF4E4" w:rsidR="00CE56B5" w:rsidRPr="006B32E7" w:rsidRDefault="00CE56B5" w:rsidP="00CE56B5">
      <w:pPr>
        <w:rPr>
          <w:rFonts w:asciiTheme="majorBidi" w:hAnsiTheme="majorBidi" w:cstheme="majorBidi"/>
          <w:sz w:val="24"/>
          <w:szCs w:val="24"/>
        </w:rPr>
      </w:pPr>
      <w:r w:rsidRPr="006B32E7">
        <w:rPr>
          <w:rFonts w:asciiTheme="majorBidi" w:hAnsiTheme="majorBidi" w:cstheme="majorBidi"/>
          <w:sz w:val="24"/>
          <w:szCs w:val="24"/>
        </w:rPr>
        <w:t xml:space="preserve">Similarly, in column 2 </w:t>
      </w:r>
      <w:r w:rsidR="000E341A" w:rsidRPr="006B32E7">
        <w:rPr>
          <w:rFonts w:asciiTheme="majorBidi" w:hAnsiTheme="majorBidi" w:cstheme="majorBidi"/>
          <w:sz w:val="24"/>
          <w:szCs w:val="24"/>
        </w:rPr>
        <w:t xml:space="preserve">the salience of </w:t>
      </w:r>
      <w:r w:rsidRPr="006B32E7">
        <w:rPr>
          <w:rFonts w:asciiTheme="majorBidi" w:hAnsiTheme="majorBidi" w:cstheme="majorBidi"/>
          <w:sz w:val="24"/>
          <w:szCs w:val="24"/>
        </w:rPr>
        <w:t>Left-Right</w:t>
      </w:r>
      <w:r w:rsidR="000E341A" w:rsidRPr="006B32E7">
        <w:rPr>
          <w:rFonts w:asciiTheme="majorBidi" w:hAnsiTheme="majorBidi" w:cstheme="majorBidi"/>
          <w:sz w:val="24"/>
          <w:szCs w:val="24"/>
        </w:rPr>
        <w:t xml:space="preserve"> ideology</w:t>
      </w:r>
      <w:r w:rsidRPr="006B32E7">
        <w:rPr>
          <w:rFonts w:asciiTheme="majorBidi" w:hAnsiTheme="majorBidi" w:cstheme="majorBidi"/>
          <w:sz w:val="24"/>
          <w:szCs w:val="24"/>
        </w:rPr>
        <w:t xml:space="preserve"> (again issue A) increases from 50% to 200%</w:t>
      </w:r>
      <w:r w:rsidR="000E341A" w:rsidRPr="006B32E7">
        <w:rPr>
          <w:rFonts w:asciiTheme="majorBidi" w:hAnsiTheme="majorBidi" w:cstheme="majorBidi"/>
          <w:sz w:val="24"/>
          <w:szCs w:val="24"/>
        </w:rPr>
        <w:t xml:space="preserve"> of its estimated level</w:t>
      </w:r>
      <w:r w:rsidRPr="006B32E7">
        <w:rPr>
          <w:rFonts w:asciiTheme="majorBidi" w:hAnsiTheme="majorBidi" w:cstheme="majorBidi"/>
          <w:sz w:val="24"/>
          <w:szCs w:val="24"/>
        </w:rPr>
        <w:t xml:space="preserve">, while EU integration is issue B and decreases from 200% to 50% and the salience of redistribution is held constant. In column 3 the salience of Left-Right is held constant, while the salience of redistribution (issue A) increases and the salience of EU integration (issue B) decreases.      </w:t>
      </w:r>
    </w:p>
    <w:p w14:paraId="14DE8469" w14:textId="77777777" w:rsidR="00FE09BD" w:rsidRPr="006B32E7" w:rsidRDefault="00FE09BD" w:rsidP="00CE56B5">
      <w:pPr>
        <w:spacing w:after="0" w:line="240" w:lineRule="auto"/>
        <w:jc w:val="center"/>
        <w:rPr>
          <w:rFonts w:asciiTheme="majorBidi" w:eastAsia="Times New Roman" w:hAnsiTheme="majorBidi" w:cstheme="majorBidi"/>
          <w:b/>
          <w:bCs/>
          <w:sz w:val="24"/>
          <w:szCs w:val="24"/>
        </w:rPr>
      </w:pPr>
    </w:p>
    <w:p w14:paraId="30E74542" w14:textId="72927966" w:rsidR="00FC771A" w:rsidRPr="006B32E7" w:rsidRDefault="00FC771A" w:rsidP="00A61A0B">
      <w:pPr>
        <w:spacing w:line="240" w:lineRule="auto"/>
        <w:rPr>
          <w:rFonts w:asciiTheme="majorBidi" w:eastAsia="Times New Roman" w:hAnsiTheme="majorBidi" w:cstheme="majorBidi"/>
          <w:b/>
          <w:bCs/>
          <w:sz w:val="24"/>
          <w:szCs w:val="24"/>
        </w:rPr>
      </w:pPr>
    </w:p>
    <w:p w14:paraId="3DC3CDB6" w14:textId="2CBFC057" w:rsidR="00CE56B5" w:rsidRPr="006B32E7" w:rsidRDefault="00CE56B5" w:rsidP="00CE56B5">
      <w:pPr>
        <w:spacing w:after="0" w:line="240" w:lineRule="auto"/>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t xml:space="preserve">Table </w:t>
      </w:r>
      <w:r w:rsidR="006330A3" w:rsidRPr="006B32E7">
        <w:rPr>
          <w:rFonts w:asciiTheme="majorBidi" w:eastAsia="Times New Roman" w:hAnsiTheme="majorBidi" w:cstheme="majorBidi"/>
          <w:b/>
          <w:bCs/>
          <w:sz w:val="24"/>
          <w:szCs w:val="24"/>
        </w:rPr>
        <w:t>A6</w:t>
      </w:r>
      <w:r w:rsidRPr="006B32E7">
        <w:rPr>
          <w:rFonts w:asciiTheme="majorBidi" w:eastAsia="Times New Roman" w:hAnsiTheme="majorBidi" w:cstheme="majorBidi"/>
          <w:b/>
          <w:bCs/>
          <w:sz w:val="24"/>
          <w:szCs w:val="24"/>
        </w:rPr>
        <w:t xml:space="preserve">. Salience-projected percentage </w:t>
      </w:r>
      <w:r w:rsidR="000E341A" w:rsidRPr="006B32E7">
        <w:rPr>
          <w:rFonts w:asciiTheme="majorBidi" w:eastAsia="Times New Roman" w:hAnsiTheme="majorBidi" w:cstheme="majorBidi"/>
          <w:b/>
          <w:bCs/>
          <w:sz w:val="24"/>
          <w:szCs w:val="24"/>
        </w:rPr>
        <w:t xml:space="preserve">vote share </w:t>
      </w:r>
      <w:r w:rsidRPr="006B32E7">
        <w:rPr>
          <w:rFonts w:asciiTheme="majorBidi" w:eastAsia="Times New Roman" w:hAnsiTheme="majorBidi" w:cstheme="majorBidi"/>
          <w:b/>
          <w:bCs/>
          <w:sz w:val="24"/>
          <w:szCs w:val="24"/>
        </w:rPr>
        <w:t>changes in the UK 2017 and 2019 elections</w:t>
      </w:r>
      <w:r w:rsidR="000E341A" w:rsidRPr="006B32E7">
        <w:rPr>
          <w:rFonts w:asciiTheme="majorBidi" w:eastAsia="Times New Roman" w:hAnsiTheme="majorBidi" w:cstheme="majorBidi"/>
          <w:b/>
          <w:bCs/>
          <w:sz w:val="24"/>
          <w:szCs w:val="24"/>
        </w:rPr>
        <w:t>,</w:t>
      </w:r>
      <w:r w:rsidRPr="006B32E7">
        <w:rPr>
          <w:rFonts w:asciiTheme="majorBidi" w:eastAsia="Times New Roman" w:hAnsiTheme="majorBidi" w:cstheme="majorBidi"/>
          <w:b/>
          <w:bCs/>
          <w:sz w:val="24"/>
          <w:szCs w:val="24"/>
        </w:rPr>
        <w:t xml:space="preserve"> resulting from simultaneous changes in the salience of pairs of issues</w:t>
      </w:r>
    </w:p>
    <w:p w14:paraId="1BB79151" w14:textId="77777777" w:rsidR="00CE56B5" w:rsidRPr="006B32E7" w:rsidRDefault="00CE56B5" w:rsidP="00A61A0B">
      <w:pPr>
        <w:spacing w:after="0" w:line="360" w:lineRule="auto"/>
        <w:jc w:val="center"/>
        <w:rPr>
          <w:rFonts w:asciiTheme="majorBidi" w:eastAsia="Times New Roman" w:hAnsiTheme="majorBidi" w:cstheme="majorBidi"/>
          <w:b/>
          <w:bCs/>
          <w:sz w:val="24"/>
          <w:szCs w:val="24"/>
        </w:rPr>
      </w:pPr>
    </w:p>
    <w:p w14:paraId="6C4E8DDD" w14:textId="77777777" w:rsidR="00CE56B5" w:rsidRPr="006B32E7" w:rsidRDefault="00CE56B5" w:rsidP="00A61A0B">
      <w:pPr>
        <w:spacing w:after="0" w:line="360" w:lineRule="auto"/>
        <w:jc w:val="center"/>
        <w:rPr>
          <w:rFonts w:asciiTheme="majorBidi" w:eastAsia="Times New Roman" w:hAnsiTheme="majorBidi" w:cstheme="majorBidi"/>
          <w:b/>
          <w:bCs/>
          <w:sz w:val="24"/>
          <w:szCs w:val="24"/>
          <w:u w:val="single"/>
        </w:rPr>
      </w:pPr>
      <w:r w:rsidRPr="006B32E7">
        <w:rPr>
          <w:rFonts w:asciiTheme="majorBidi" w:eastAsia="Times New Roman" w:hAnsiTheme="majorBidi" w:cstheme="majorBidi"/>
          <w:b/>
          <w:bCs/>
          <w:sz w:val="24"/>
          <w:szCs w:val="24"/>
          <w:u w:val="single"/>
        </w:rPr>
        <w:t>UK 2019</w:t>
      </w:r>
    </w:p>
    <w:tbl>
      <w:tblPr>
        <w:tblStyle w:val="TableGrid"/>
        <w:tblW w:w="9625" w:type="dxa"/>
        <w:tblLayout w:type="fixed"/>
        <w:tblLook w:val="04A0" w:firstRow="1" w:lastRow="0" w:firstColumn="1" w:lastColumn="0" w:noHBand="0" w:noVBand="1"/>
      </w:tblPr>
      <w:tblGrid>
        <w:gridCol w:w="2223"/>
        <w:gridCol w:w="2452"/>
        <w:gridCol w:w="2520"/>
        <w:gridCol w:w="2430"/>
      </w:tblGrid>
      <w:tr w:rsidR="000E341A" w:rsidRPr="006B32E7" w14:paraId="3958C89F" w14:textId="77777777" w:rsidTr="00E42AFD">
        <w:tc>
          <w:tcPr>
            <w:tcW w:w="2223" w:type="dxa"/>
            <w:vAlign w:val="bottom"/>
          </w:tcPr>
          <w:p w14:paraId="1CA55564" w14:textId="77777777" w:rsidR="000E341A" w:rsidRPr="006B32E7" w:rsidRDefault="000E341A" w:rsidP="000E341A">
            <w:pPr>
              <w:jc w:val="center"/>
              <w:rPr>
                <w:rFonts w:asciiTheme="majorBidi" w:eastAsia="Times New Roman" w:hAnsiTheme="majorBidi" w:cstheme="majorBidi"/>
                <w:sz w:val="24"/>
                <w:szCs w:val="24"/>
              </w:rPr>
            </w:pPr>
          </w:p>
        </w:tc>
        <w:tc>
          <w:tcPr>
            <w:tcW w:w="2452" w:type="dxa"/>
            <w:vAlign w:val="bottom"/>
          </w:tcPr>
          <w:p w14:paraId="329F50C1" w14:textId="77777777" w:rsidR="000E341A" w:rsidRPr="006B32E7" w:rsidRDefault="000E341A" w:rsidP="000E341A">
            <w:pPr>
              <w:jc w:val="center"/>
              <w:rPr>
                <w:rFonts w:asciiTheme="majorBidi" w:hAnsiTheme="majorBidi" w:cstheme="majorBidi"/>
                <w:sz w:val="24"/>
                <w:szCs w:val="24"/>
              </w:rPr>
            </w:pPr>
            <w:r w:rsidRPr="006B32E7">
              <w:rPr>
                <w:rFonts w:asciiTheme="majorBidi" w:hAnsiTheme="majorBidi" w:cstheme="majorBidi"/>
                <w:sz w:val="24"/>
                <w:szCs w:val="24"/>
              </w:rPr>
              <w:t xml:space="preserve">A = Left-Right, </w:t>
            </w:r>
          </w:p>
          <w:p w14:paraId="0DC9ABC8" w14:textId="04A9187E" w:rsidR="000E341A" w:rsidRPr="006B32E7" w:rsidRDefault="000E341A" w:rsidP="000E341A">
            <w:pPr>
              <w:jc w:val="center"/>
              <w:rPr>
                <w:rFonts w:asciiTheme="majorBidi" w:eastAsia="Times New Roman" w:hAnsiTheme="majorBidi" w:cstheme="majorBidi"/>
                <w:sz w:val="24"/>
                <w:szCs w:val="24"/>
              </w:rPr>
            </w:pPr>
            <w:r w:rsidRPr="006B32E7">
              <w:rPr>
                <w:rFonts w:asciiTheme="majorBidi" w:hAnsiTheme="majorBidi" w:cstheme="majorBidi"/>
                <w:sz w:val="24"/>
                <w:szCs w:val="24"/>
              </w:rPr>
              <w:t>B = Redistribution</w:t>
            </w:r>
          </w:p>
        </w:tc>
        <w:tc>
          <w:tcPr>
            <w:tcW w:w="2520" w:type="dxa"/>
            <w:vAlign w:val="bottom"/>
          </w:tcPr>
          <w:p w14:paraId="00EDDC04" w14:textId="77777777" w:rsidR="000E341A" w:rsidRPr="006B32E7" w:rsidRDefault="000E341A" w:rsidP="000E341A">
            <w:pPr>
              <w:jc w:val="center"/>
              <w:rPr>
                <w:rFonts w:asciiTheme="majorBidi" w:hAnsiTheme="majorBidi" w:cstheme="majorBidi"/>
                <w:sz w:val="24"/>
                <w:szCs w:val="24"/>
              </w:rPr>
            </w:pPr>
            <w:r w:rsidRPr="006B32E7">
              <w:rPr>
                <w:rFonts w:asciiTheme="majorBidi" w:hAnsiTheme="majorBidi" w:cstheme="majorBidi"/>
                <w:sz w:val="24"/>
                <w:szCs w:val="24"/>
              </w:rPr>
              <w:t xml:space="preserve">A = Left-Right, </w:t>
            </w:r>
          </w:p>
          <w:p w14:paraId="0CCFD1F4" w14:textId="4A39D3E7" w:rsidR="000E341A" w:rsidRPr="006B32E7" w:rsidRDefault="000E341A" w:rsidP="000E341A">
            <w:pPr>
              <w:jc w:val="center"/>
              <w:rPr>
                <w:rFonts w:asciiTheme="majorBidi" w:eastAsia="Times New Roman" w:hAnsiTheme="majorBidi" w:cstheme="majorBidi"/>
                <w:color w:val="000000"/>
                <w:sz w:val="24"/>
                <w:szCs w:val="24"/>
              </w:rPr>
            </w:pPr>
            <w:r w:rsidRPr="006B32E7">
              <w:rPr>
                <w:rFonts w:asciiTheme="majorBidi" w:hAnsiTheme="majorBidi" w:cstheme="majorBidi"/>
                <w:sz w:val="24"/>
                <w:szCs w:val="24"/>
              </w:rPr>
              <w:t xml:space="preserve">B = EU Integration </w:t>
            </w:r>
          </w:p>
        </w:tc>
        <w:tc>
          <w:tcPr>
            <w:tcW w:w="2430" w:type="dxa"/>
          </w:tcPr>
          <w:p w14:paraId="2AD694F9" w14:textId="77777777" w:rsidR="000E341A" w:rsidRPr="006B32E7" w:rsidRDefault="000E341A" w:rsidP="000E341A">
            <w:pPr>
              <w:jc w:val="center"/>
              <w:rPr>
                <w:rFonts w:asciiTheme="majorBidi" w:hAnsiTheme="majorBidi" w:cstheme="majorBidi"/>
                <w:sz w:val="24"/>
                <w:szCs w:val="24"/>
              </w:rPr>
            </w:pPr>
            <w:r w:rsidRPr="006B32E7">
              <w:rPr>
                <w:rFonts w:asciiTheme="majorBidi" w:hAnsiTheme="majorBidi" w:cstheme="majorBidi"/>
                <w:sz w:val="24"/>
                <w:szCs w:val="24"/>
              </w:rPr>
              <w:t xml:space="preserve">A = Redistribution, </w:t>
            </w:r>
          </w:p>
          <w:p w14:paraId="1BB63D42" w14:textId="25EDE9BF" w:rsidR="000E341A" w:rsidRPr="006B32E7" w:rsidRDefault="000E341A" w:rsidP="000E341A">
            <w:pPr>
              <w:jc w:val="center"/>
              <w:rPr>
                <w:rFonts w:asciiTheme="majorBidi" w:eastAsia="Times New Roman" w:hAnsiTheme="majorBidi" w:cstheme="majorBidi"/>
                <w:color w:val="000000"/>
                <w:sz w:val="24"/>
                <w:szCs w:val="24"/>
              </w:rPr>
            </w:pPr>
            <w:r w:rsidRPr="006B32E7">
              <w:rPr>
                <w:rFonts w:asciiTheme="majorBidi" w:hAnsiTheme="majorBidi" w:cstheme="majorBidi"/>
                <w:sz w:val="24"/>
                <w:szCs w:val="24"/>
              </w:rPr>
              <w:t>B = EU Integration</w:t>
            </w:r>
          </w:p>
        </w:tc>
      </w:tr>
      <w:tr w:rsidR="00CE56B5" w:rsidRPr="006B32E7" w14:paraId="383DCD33" w14:textId="77777777" w:rsidTr="00E42AFD">
        <w:tc>
          <w:tcPr>
            <w:tcW w:w="2223" w:type="dxa"/>
            <w:vAlign w:val="bottom"/>
          </w:tcPr>
          <w:p w14:paraId="1E1545B8" w14:textId="77777777" w:rsidR="00CE56B5" w:rsidRPr="006B32E7" w:rsidRDefault="00CE56B5" w:rsidP="00E42A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 </w:t>
            </w:r>
          </w:p>
        </w:tc>
        <w:tc>
          <w:tcPr>
            <w:tcW w:w="2452" w:type="dxa"/>
            <w:vAlign w:val="bottom"/>
          </w:tcPr>
          <w:p w14:paraId="31206209" w14:textId="77777777" w:rsidR="00CE56B5" w:rsidRPr="006B32E7" w:rsidRDefault="00CE56B5" w:rsidP="00E42A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1</w:t>
            </w:r>
          </w:p>
        </w:tc>
        <w:tc>
          <w:tcPr>
            <w:tcW w:w="2520" w:type="dxa"/>
            <w:vAlign w:val="bottom"/>
          </w:tcPr>
          <w:p w14:paraId="425DC3F8"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2</w:t>
            </w:r>
          </w:p>
        </w:tc>
        <w:tc>
          <w:tcPr>
            <w:tcW w:w="2430" w:type="dxa"/>
          </w:tcPr>
          <w:p w14:paraId="2233CCA0"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3</w:t>
            </w:r>
          </w:p>
        </w:tc>
      </w:tr>
      <w:tr w:rsidR="00CE56B5" w:rsidRPr="006B32E7" w14:paraId="02753C17" w14:textId="77777777" w:rsidTr="00E42AFD">
        <w:tc>
          <w:tcPr>
            <w:tcW w:w="2223" w:type="dxa"/>
            <w:vAlign w:val="bottom"/>
          </w:tcPr>
          <w:p w14:paraId="35F5E469" w14:textId="77777777" w:rsidR="00CE56B5" w:rsidRPr="006B32E7" w:rsidRDefault="00CE56B5" w:rsidP="00E42AFD">
            <w:pP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Conservatives</w:t>
            </w:r>
          </w:p>
        </w:tc>
        <w:tc>
          <w:tcPr>
            <w:tcW w:w="2452" w:type="dxa"/>
            <w:vAlign w:val="bottom"/>
          </w:tcPr>
          <w:p w14:paraId="3548638A" w14:textId="77777777" w:rsidR="00CE56B5" w:rsidRPr="006B32E7" w:rsidRDefault="00CE56B5" w:rsidP="00E42AFD">
            <w:pPr>
              <w:jc w:val="center"/>
              <w:rPr>
                <w:rFonts w:asciiTheme="majorBidi" w:eastAsia="Times New Roman" w:hAnsiTheme="majorBidi" w:cstheme="majorBidi"/>
                <w:sz w:val="24"/>
                <w:szCs w:val="24"/>
                <w:rtl/>
                <w:lang w:bidi="he-IL"/>
              </w:rPr>
            </w:pPr>
            <w:r w:rsidRPr="006B32E7">
              <w:rPr>
                <w:rFonts w:asciiTheme="majorBidi" w:eastAsia="Times New Roman" w:hAnsiTheme="majorBidi" w:cstheme="majorBidi"/>
                <w:sz w:val="24"/>
                <w:szCs w:val="24"/>
                <w:lang w:bidi="he-IL"/>
              </w:rPr>
              <w:t>-0.73</w:t>
            </w:r>
          </w:p>
        </w:tc>
        <w:tc>
          <w:tcPr>
            <w:tcW w:w="2520" w:type="dxa"/>
            <w:vAlign w:val="bottom"/>
          </w:tcPr>
          <w:p w14:paraId="351F8557"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-0.37</w:t>
            </w:r>
          </w:p>
        </w:tc>
        <w:tc>
          <w:tcPr>
            <w:tcW w:w="2430" w:type="dxa"/>
          </w:tcPr>
          <w:p w14:paraId="154B3D24"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0.81</w:t>
            </w:r>
          </w:p>
        </w:tc>
      </w:tr>
      <w:tr w:rsidR="00CE56B5" w:rsidRPr="006B32E7" w14:paraId="75D9D5BA" w14:textId="77777777" w:rsidTr="00E42AFD">
        <w:tc>
          <w:tcPr>
            <w:tcW w:w="2223" w:type="dxa"/>
            <w:vAlign w:val="bottom"/>
          </w:tcPr>
          <w:p w14:paraId="668EDFB2" w14:textId="77777777" w:rsidR="00CE56B5" w:rsidRPr="006B32E7" w:rsidRDefault="00CE56B5" w:rsidP="00E42AFD">
            <w:pPr>
              <w:rPr>
                <w:rFonts w:asciiTheme="majorBidi" w:eastAsia="Times New Roman" w:hAnsiTheme="majorBidi" w:cstheme="majorBidi"/>
                <w:b/>
                <w:bCs/>
                <w:sz w:val="24"/>
                <w:szCs w:val="24"/>
              </w:rPr>
            </w:pPr>
            <w:proofErr w:type="spellStart"/>
            <w:r w:rsidRPr="006B32E7">
              <w:rPr>
                <w:rFonts w:asciiTheme="majorBidi" w:eastAsia="Times New Roman" w:hAnsiTheme="majorBidi" w:cstheme="majorBidi"/>
                <w:sz w:val="24"/>
                <w:szCs w:val="24"/>
              </w:rPr>
              <w:t>Labour</w:t>
            </w:r>
            <w:proofErr w:type="spellEnd"/>
          </w:p>
        </w:tc>
        <w:tc>
          <w:tcPr>
            <w:tcW w:w="2452" w:type="dxa"/>
            <w:vAlign w:val="bottom"/>
          </w:tcPr>
          <w:p w14:paraId="1228A95A"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-5.55</w:t>
            </w:r>
          </w:p>
        </w:tc>
        <w:tc>
          <w:tcPr>
            <w:tcW w:w="2520" w:type="dxa"/>
            <w:shd w:val="clear" w:color="auto" w:fill="auto"/>
            <w:vAlign w:val="bottom"/>
          </w:tcPr>
          <w:p w14:paraId="3CF5AB93"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-1.94</w:t>
            </w:r>
          </w:p>
        </w:tc>
        <w:tc>
          <w:tcPr>
            <w:tcW w:w="2430" w:type="dxa"/>
          </w:tcPr>
          <w:p w14:paraId="37C403FD"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3.71</w:t>
            </w:r>
          </w:p>
        </w:tc>
      </w:tr>
      <w:tr w:rsidR="00CE56B5" w:rsidRPr="006B32E7" w14:paraId="73B94639" w14:textId="77777777" w:rsidTr="00E42AFD">
        <w:tc>
          <w:tcPr>
            <w:tcW w:w="2223" w:type="dxa"/>
            <w:vAlign w:val="bottom"/>
          </w:tcPr>
          <w:p w14:paraId="40E93216" w14:textId="77777777" w:rsidR="00CE56B5" w:rsidRPr="006B32E7" w:rsidRDefault="00CE56B5" w:rsidP="00E42AFD">
            <w:pP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Liberal Democrats</w:t>
            </w:r>
          </w:p>
        </w:tc>
        <w:tc>
          <w:tcPr>
            <w:tcW w:w="2452" w:type="dxa"/>
            <w:vAlign w:val="bottom"/>
          </w:tcPr>
          <w:p w14:paraId="4D335706"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5.30</w:t>
            </w:r>
          </w:p>
        </w:tc>
        <w:tc>
          <w:tcPr>
            <w:tcW w:w="2520" w:type="dxa"/>
            <w:shd w:val="clear" w:color="auto" w:fill="auto"/>
            <w:vAlign w:val="bottom"/>
          </w:tcPr>
          <w:p w14:paraId="459E63A3"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3.68</w:t>
            </w:r>
          </w:p>
        </w:tc>
        <w:tc>
          <w:tcPr>
            <w:tcW w:w="2430" w:type="dxa"/>
          </w:tcPr>
          <w:p w14:paraId="6861319D"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-2.04</w:t>
            </w:r>
          </w:p>
        </w:tc>
      </w:tr>
      <w:tr w:rsidR="00CE56B5" w:rsidRPr="006B32E7" w14:paraId="78DB452D" w14:textId="77777777" w:rsidTr="00E42AFD">
        <w:tc>
          <w:tcPr>
            <w:tcW w:w="2223" w:type="dxa"/>
            <w:vAlign w:val="bottom"/>
          </w:tcPr>
          <w:p w14:paraId="25C7F205" w14:textId="77777777" w:rsidR="00CE56B5" w:rsidRPr="006B32E7" w:rsidRDefault="00CE56B5" w:rsidP="00E42AFD">
            <w:pPr>
              <w:rPr>
                <w:rFonts w:asciiTheme="majorBidi" w:eastAsia="Times New Roman" w:hAnsiTheme="majorBidi" w:cstheme="majorBidi"/>
                <w:sz w:val="24"/>
                <w:szCs w:val="24"/>
                <w:lang w:bidi="he-IL"/>
              </w:rPr>
            </w:pPr>
            <w:r w:rsidRPr="006B32E7">
              <w:rPr>
                <w:rFonts w:asciiTheme="majorBidi" w:eastAsia="Times New Roman" w:hAnsiTheme="majorBidi" w:cstheme="majorBidi"/>
                <w:sz w:val="24"/>
                <w:szCs w:val="24"/>
              </w:rPr>
              <w:t>Greens</w:t>
            </w:r>
          </w:p>
        </w:tc>
        <w:tc>
          <w:tcPr>
            <w:tcW w:w="2452" w:type="dxa"/>
            <w:vAlign w:val="bottom"/>
          </w:tcPr>
          <w:p w14:paraId="029C604B"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0.14</w:t>
            </w:r>
          </w:p>
        </w:tc>
        <w:tc>
          <w:tcPr>
            <w:tcW w:w="2520" w:type="dxa"/>
            <w:vAlign w:val="bottom"/>
          </w:tcPr>
          <w:p w14:paraId="4426D2BF"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-0.02</w:t>
            </w:r>
          </w:p>
        </w:tc>
        <w:tc>
          <w:tcPr>
            <w:tcW w:w="2430" w:type="dxa"/>
          </w:tcPr>
          <w:p w14:paraId="206FB764"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-0.17</w:t>
            </w:r>
          </w:p>
        </w:tc>
      </w:tr>
      <w:tr w:rsidR="00CE56B5" w:rsidRPr="006B32E7" w14:paraId="2CEA7D31" w14:textId="77777777" w:rsidTr="00E42AFD">
        <w:tc>
          <w:tcPr>
            <w:tcW w:w="2223" w:type="dxa"/>
            <w:vAlign w:val="bottom"/>
          </w:tcPr>
          <w:p w14:paraId="0EF9C4FD" w14:textId="77777777" w:rsidR="00CE56B5" w:rsidRPr="006B32E7" w:rsidRDefault="00CE56B5" w:rsidP="00E42AFD">
            <w:pP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SNP</w:t>
            </w:r>
          </w:p>
        </w:tc>
        <w:tc>
          <w:tcPr>
            <w:tcW w:w="2452" w:type="dxa"/>
            <w:vAlign w:val="bottom"/>
          </w:tcPr>
          <w:p w14:paraId="1F06D848"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0.80</w:t>
            </w:r>
          </w:p>
        </w:tc>
        <w:tc>
          <w:tcPr>
            <w:tcW w:w="2520" w:type="dxa"/>
            <w:vAlign w:val="bottom"/>
          </w:tcPr>
          <w:p w14:paraId="64A408BD"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-0.80</w:t>
            </w:r>
          </w:p>
        </w:tc>
        <w:tc>
          <w:tcPr>
            <w:tcW w:w="2430" w:type="dxa"/>
          </w:tcPr>
          <w:p w14:paraId="03F0188D"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-1.72</w:t>
            </w:r>
          </w:p>
        </w:tc>
      </w:tr>
      <w:tr w:rsidR="00CE56B5" w:rsidRPr="006B32E7" w14:paraId="3BCD9116" w14:textId="77777777" w:rsidTr="00E42AFD">
        <w:tc>
          <w:tcPr>
            <w:tcW w:w="2223" w:type="dxa"/>
            <w:vAlign w:val="bottom"/>
          </w:tcPr>
          <w:p w14:paraId="3AD17B78" w14:textId="77777777" w:rsidR="00CE56B5" w:rsidRPr="006B32E7" w:rsidRDefault="00CE56B5" w:rsidP="00E42AFD">
            <w:pP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Brexit</w:t>
            </w:r>
          </w:p>
        </w:tc>
        <w:tc>
          <w:tcPr>
            <w:tcW w:w="2452" w:type="dxa"/>
            <w:vAlign w:val="bottom"/>
          </w:tcPr>
          <w:p w14:paraId="117A8D0D"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0.04</w:t>
            </w:r>
          </w:p>
        </w:tc>
        <w:tc>
          <w:tcPr>
            <w:tcW w:w="2520" w:type="dxa"/>
            <w:vAlign w:val="bottom"/>
          </w:tcPr>
          <w:p w14:paraId="2581F920"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-0.55</w:t>
            </w:r>
          </w:p>
        </w:tc>
        <w:tc>
          <w:tcPr>
            <w:tcW w:w="2430" w:type="dxa"/>
          </w:tcPr>
          <w:p w14:paraId="063F0C75"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-0.59</w:t>
            </w:r>
          </w:p>
        </w:tc>
      </w:tr>
    </w:tbl>
    <w:p w14:paraId="5843D5C1" w14:textId="77777777" w:rsidR="00CE56B5" w:rsidRPr="006B32E7" w:rsidRDefault="00CE56B5" w:rsidP="00CE56B5">
      <w:pPr>
        <w:spacing w:after="0" w:line="240" w:lineRule="auto"/>
        <w:jc w:val="center"/>
        <w:rPr>
          <w:rFonts w:asciiTheme="majorBidi" w:eastAsia="Times New Roman" w:hAnsiTheme="majorBidi" w:cstheme="majorBidi"/>
          <w:b/>
          <w:bCs/>
          <w:sz w:val="24"/>
          <w:szCs w:val="24"/>
        </w:rPr>
      </w:pPr>
    </w:p>
    <w:p w14:paraId="3D6C2202" w14:textId="77777777" w:rsidR="00CE56B5" w:rsidRPr="006B32E7" w:rsidRDefault="00CE56B5" w:rsidP="00A61A0B">
      <w:pPr>
        <w:spacing w:after="0" w:line="360" w:lineRule="auto"/>
        <w:jc w:val="center"/>
        <w:rPr>
          <w:rFonts w:asciiTheme="majorBidi" w:eastAsia="Times New Roman" w:hAnsiTheme="majorBidi" w:cstheme="majorBidi"/>
          <w:b/>
          <w:bCs/>
          <w:sz w:val="24"/>
          <w:szCs w:val="24"/>
          <w:u w:val="single"/>
        </w:rPr>
      </w:pPr>
      <w:r w:rsidRPr="006B32E7">
        <w:rPr>
          <w:rFonts w:asciiTheme="majorBidi" w:eastAsia="Times New Roman" w:hAnsiTheme="majorBidi" w:cstheme="majorBidi"/>
          <w:b/>
          <w:bCs/>
          <w:sz w:val="24"/>
          <w:szCs w:val="24"/>
          <w:u w:val="single"/>
        </w:rPr>
        <w:t>UK 2017</w:t>
      </w:r>
    </w:p>
    <w:tbl>
      <w:tblPr>
        <w:tblStyle w:val="TableGrid"/>
        <w:tblW w:w="9625" w:type="dxa"/>
        <w:tblLook w:val="04A0" w:firstRow="1" w:lastRow="0" w:firstColumn="1" w:lastColumn="0" w:noHBand="0" w:noVBand="1"/>
      </w:tblPr>
      <w:tblGrid>
        <w:gridCol w:w="2155"/>
        <w:gridCol w:w="2520"/>
        <w:gridCol w:w="2520"/>
        <w:gridCol w:w="2430"/>
      </w:tblGrid>
      <w:tr w:rsidR="00CE56B5" w:rsidRPr="006B32E7" w14:paraId="58D85EF6" w14:textId="77777777" w:rsidTr="00E42AFD">
        <w:tc>
          <w:tcPr>
            <w:tcW w:w="2155" w:type="dxa"/>
            <w:vAlign w:val="bottom"/>
          </w:tcPr>
          <w:p w14:paraId="786178D8" w14:textId="77777777" w:rsidR="00CE56B5" w:rsidRPr="006B32E7" w:rsidRDefault="00CE56B5" w:rsidP="00E42AFD">
            <w:pPr>
              <w:jc w:val="center"/>
              <w:rPr>
                <w:rFonts w:asciiTheme="majorBidi" w:eastAsia="Times New Roman" w:hAnsiTheme="majorBidi" w:cstheme="majorBidi"/>
                <w:sz w:val="24"/>
                <w:szCs w:val="24"/>
              </w:rPr>
            </w:pPr>
          </w:p>
        </w:tc>
        <w:tc>
          <w:tcPr>
            <w:tcW w:w="2520" w:type="dxa"/>
            <w:vAlign w:val="bottom"/>
          </w:tcPr>
          <w:p w14:paraId="77391E93" w14:textId="77777777" w:rsidR="000E341A" w:rsidRPr="006B32E7" w:rsidRDefault="00CE56B5" w:rsidP="00E42AFD">
            <w:pPr>
              <w:jc w:val="center"/>
              <w:rPr>
                <w:rFonts w:asciiTheme="majorBidi" w:hAnsiTheme="majorBidi" w:cstheme="majorBidi"/>
                <w:sz w:val="24"/>
                <w:szCs w:val="24"/>
              </w:rPr>
            </w:pPr>
            <w:r w:rsidRPr="006B32E7">
              <w:rPr>
                <w:rFonts w:asciiTheme="majorBidi" w:hAnsiTheme="majorBidi" w:cstheme="majorBidi"/>
                <w:sz w:val="24"/>
                <w:szCs w:val="24"/>
              </w:rPr>
              <w:t xml:space="preserve">A = Left-Right, </w:t>
            </w:r>
          </w:p>
          <w:p w14:paraId="4E65F9AB" w14:textId="3538A3DC" w:rsidR="00CE56B5" w:rsidRPr="006B32E7" w:rsidRDefault="00CE56B5" w:rsidP="00E42AFD">
            <w:pPr>
              <w:jc w:val="center"/>
              <w:rPr>
                <w:rFonts w:asciiTheme="majorBidi" w:eastAsia="Times New Roman" w:hAnsiTheme="majorBidi" w:cstheme="majorBidi"/>
                <w:sz w:val="24"/>
                <w:szCs w:val="24"/>
              </w:rPr>
            </w:pPr>
            <w:r w:rsidRPr="006B32E7">
              <w:rPr>
                <w:rFonts w:asciiTheme="majorBidi" w:hAnsiTheme="majorBidi" w:cstheme="majorBidi"/>
                <w:sz w:val="24"/>
                <w:szCs w:val="24"/>
              </w:rPr>
              <w:t>B = Redist</w:t>
            </w:r>
            <w:r w:rsidR="000E341A" w:rsidRPr="006B32E7">
              <w:rPr>
                <w:rFonts w:asciiTheme="majorBidi" w:hAnsiTheme="majorBidi" w:cstheme="majorBidi"/>
                <w:sz w:val="24"/>
                <w:szCs w:val="24"/>
              </w:rPr>
              <w:t>ribution</w:t>
            </w:r>
          </w:p>
        </w:tc>
        <w:tc>
          <w:tcPr>
            <w:tcW w:w="2520" w:type="dxa"/>
            <w:vAlign w:val="bottom"/>
          </w:tcPr>
          <w:p w14:paraId="29C4CF32" w14:textId="77777777" w:rsidR="000E341A" w:rsidRPr="006B32E7" w:rsidRDefault="00CE56B5" w:rsidP="00E42AFD">
            <w:pPr>
              <w:jc w:val="center"/>
              <w:rPr>
                <w:rFonts w:asciiTheme="majorBidi" w:hAnsiTheme="majorBidi" w:cstheme="majorBidi"/>
                <w:sz w:val="24"/>
                <w:szCs w:val="24"/>
              </w:rPr>
            </w:pPr>
            <w:r w:rsidRPr="006B32E7">
              <w:rPr>
                <w:rFonts w:asciiTheme="majorBidi" w:hAnsiTheme="majorBidi" w:cstheme="majorBidi"/>
                <w:sz w:val="24"/>
                <w:szCs w:val="24"/>
              </w:rPr>
              <w:t xml:space="preserve">A = Left-Right, </w:t>
            </w:r>
          </w:p>
          <w:p w14:paraId="3927F10F" w14:textId="53786FCE"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hAnsiTheme="majorBidi" w:cstheme="majorBidi"/>
                <w:sz w:val="24"/>
                <w:szCs w:val="24"/>
              </w:rPr>
              <w:t>B = EU Int</w:t>
            </w:r>
            <w:r w:rsidR="000E341A" w:rsidRPr="006B32E7">
              <w:rPr>
                <w:rFonts w:asciiTheme="majorBidi" w:hAnsiTheme="majorBidi" w:cstheme="majorBidi"/>
                <w:sz w:val="24"/>
                <w:szCs w:val="24"/>
              </w:rPr>
              <w:t>egration</w:t>
            </w:r>
            <w:r w:rsidRPr="006B32E7">
              <w:rPr>
                <w:rFonts w:asciiTheme="majorBidi" w:hAnsiTheme="majorBidi" w:cstheme="majorBidi"/>
                <w:sz w:val="24"/>
                <w:szCs w:val="24"/>
              </w:rPr>
              <w:t xml:space="preserve"> </w:t>
            </w:r>
          </w:p>
        </w:tc>
        <w:tc>
          <w:tcPr>
            <w:tcW w:w="2430" w:type="dxa"/>
          </w:tcPr>
          <w:p w14:paraId="6BF5B277" w14:textId="3B63CFF7" w:rsidR="000E341A" w:rsidRPr="006B32E7" w:rsidRDefault="00CE56B5" w:rsidP="00E42AFD">
            <w:pPr>
              <w:jc w:val="center"/>
              <w:rPr>
                <w:rFonts w:asciiTheme="majorBidi" w:hAnsiTheme="majorBidi" w:cstheme="majorBidi"/>
                <w:sz w:val="24"/>
                <w:szCs w:val="24"/>
              </w:rPr>
            </w:pPr>
            <w:r w:rsidRPr="006B32E7">
              <w:rPr>
                <w:rFonts w:asciiTheme="majorBidi" w:hAnsiTheme="majorBidi" w:cstheme="majorBidi"/>
                <w:sz w:val="24"/>
                <w:szCs w:val="24"/>
              </w:rPr>
              <w:t>A = Redist</w:t>
            </w:r>
            <w:r w:rsidR="000E341A" w:rsidRPr="006B32E7">
              <w:rPr>
                <w:rFonts w:asciiTheme="majorBidi" w:hAnsiTheme="majorBidi" w:cstheme="majorBidi"/>
                <w:sz w:val="24"/>
                <w:szCs w:val="24"/>
              </w:rPr>
              <w:t>ribution</w:t>
            </w:r>
            <w:r w:rsidRPr="006B32E7">
              <w:rPr>
                <w:rFonts w:asciiTheme="majorBidi" w:hAnsiTheme="majorBidi" w:cstheme="majorBidi"/>
                <w:sz w:val="24"/>
                <w:szCs w:val="24"/>
              </w:rPr>
              <w:t xml:space="preserve">, </w:t>
            </w:r>
          </w:p>
          <w:p w14:paraId="4C57A16B" w14:textId="17C7C1D3"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hAnsiTheme="majorBidi" w:cstheme="majorBidi"/>
                <w:sz w:val="24"/>
                <w:szCs w:val="24"/>
              </w:rPr>
              <w:t>B = EU Int</w:t>
            </w:r>
            <w:r w:rsidR="000E341A" w:rsidRPr="006B32E7">
              <w:rPr>
                <w:rFonts w:asciiTheme="majorBidi" w:hAnsiTheme="majorBidi" w:cstheme="majorBidi"/>
                <w:sz w:val="24"/>
                <w:szCs w:val="24"/>
              </w:rPr>
              <w:t>egration</w:t>
            </w:r>
          </w:p>
        </w:tc>
      </w:tr>
      <w:tr w:rsidR="00CE56B5" w:rsidRPr="006B32E7" w14:paraId="61F4E531" w14:textId="77777777" w:rsidTr="00E42AFD">
        <w:tc>
          <w:tcPr>
            <w:tcW w:w="2155" w:type="dxa"/>
            <w:vAlign w:val="bottom"/>
          </w:tcPr>
          <w:p w14:paraId="7FBFDC14" w14:textId="77777777" w:rsidR="00CE56B5" w:rsidRPr="006B32E7" w:rsidRDefault="00CE56B5" w:rsidP="00E42A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 </w:t>
            </w:r>
          </w:p>
        </w:tc>
        <w:tc>
          <w:tcPr>
            <w:tcW w:w="2520" w:type="dxa"/>
            <w:vAlign w:val="bottom"/>
          </w:tcPr>
          <w:p w14:paraId="7E6AEDDD" w14:textId="77777777" w:rsidR="00CE56B5" w:rsidRPr="006B32E7" w:rsidRDefault="00CE56B5" w:rsidP="00E42A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1</w:t>
            </w:r>
          </w:p>
        </w:tc>
        <w:tc>
          <w:tcPr>
            <w:tcW w:w="2520" w:type="dxa"/>
            <w:vAlign w:val="bottom"/>
          </w:tcPr>
          <w:p w14:paraId="67342833"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2</w:t>
            </w:r>
          </w:p>
        </w:tc>
        <w:tc>
          <w:tcPr>
            <w:tcW w:w="2430" w:type="dxa"/>
          </w:tcPr>
          <w:p w14:paraId="56F7228A"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3</w:t>
            </w:r>
          </w:p>
        </w:tc>
      </w:tr>
      <w:tr w:rsidR="00CE56B5" w:rsidRPr="006B32E7" w14:paraId="5C6F4180" w14:textId="77777777" w:rsidTr="00E42AFD">
        <w:tc>
          <w:tcPr>
            <w:tcW w:w="2155" w:type="dxa"/>
            <w:vAlign w:val="bottom"/>
          </w:tcPr>
          <w:p w14:paraId="0B097992" w14:textId="77777777" w:rsidR="00CE56B5" w:rsidRPr="006B32E7" w:rsidRDefault="00CE56B5" w:rsidP="00E42AFD">
            <w:pP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Conservatives</w:t>
            </w:r>
          </w:p>
        </w:tc>
        <w:tc>
          <w:tcPr>
            <w:tcW w:w="2520" w:type="dxa"/>
            <w:vAlign w:val="bottom"/>
          </w:tcPr>
          <w:p w14:paraId="058997AE" w14:textId="77777777" w:rsidR="00CE56B5" w:rsidRPr="006B32E7" w:rsidRDefault="00CE56B5" w:rsidP="00E42AFD">
            <w:pPr>
              <w:jc w:val="center"/>
              <w:rPr>
                <w:rFonts w:asciiTheme="majorBidi" w:eastAsia="Times New Roman" w:hAnsiTheme="majorBidi" w:cstheme="majorBidi"/>
                <w:sz w:val="24"/>
                <w:szCs w:val="24"/>
                <w:rtl/>
                <w:lang w:bidi="he-IL"/>
              </w:rPr>
            </w:pPr>
            <w:r w:rsidRPr="006B32E7">
              <w:rPr>
                <w:rFonts w:asciiTheme="majorBidi" w:eastAsia="Times New Roman" w:hAnsiTheme="majorBidi" w:cstheme="majorBidi"/>
                <w:sz w:val="24"/>
                <w:szCs w:val="24"/>
                <w:lang w:bidi="he-IL"/>
              </w:rPr>
              <w:t>-1.40</w:t>
            </w:r>
          </w:p>
        </w:tc>
        <w:tc>
          <w:tcPr>
            <w:tcW w:w="2520" w:type="dxa"/>
            <w:shd w:val="clear" w:color="auto" w:fill="auto"/>
            <w:vAlign w:val="bottom"/>
          </w:tcPr>
          <w:p w14:paraId="0A8CA630" w14:textId="35C7DFDA"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-2.60</w:t>
            </w:r>
          </w:p>
        </w:tc>
        <w:tc>
          <w:tcPr>
            <w:tcW w:w="2430" w:type="dxa"/>
          </w:tcPr>
          <w:p w14:paraId="50D026D9" w14:textId="1DD30D3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-1.00</w:t>
            </w:r>
          </w:p>
        </w:tc>
      </w:tr>
      <w:tr w:rsidR="00CE56B5" w:rsidRPr="006B32E7" w14:paraId="3D11080C" w14:textId="77777777" w:rsidTr="00E42AFD">
        <w:tc>
          <w:tcPr>
            <w:tcW w:w="2155" w:type="dxa"/>
            <w:vAlign w:val="bottom"/>
          </w:tcPr>
          <w:p w14:paraId="3330B034" w14:textId="77777777" w:rsidR="00CE56B5" w:rsidRPr="006B32E7" w:rsidRDefault="00CE56B5" w:rsidP="00E42AFD">
            <w:pPr>
              <w:rPr>
                <w:rFonts w:asciiTheme="majorBidi" w:eastAsia="Times New Roman" w:hAnsiTheme="majorBidi" w:cstheme="majorBidi"/>
                <w:b/>
                <w:bCs/>
                <w:sz w:val="24"/>
                <w:szCs w:val="24"/>
              </w:rPr>
            </w:pPr>
            <w:proofErr w:type="spellStart"/>
            <w:r w:rsidRPr="006B32E7">
              <w:rPr>
                <w:rFonts w:asciiTheme="majorBidi" w:eastAsia="Times New Roman" w:hAnsiTheme="majorBidi" w:cstheme="majorBidi"/>
                <w:sz w:val="24"/>
                <w:szCs w:val="24"/>
              </w:rPr>
              <w:t>Labour</w:t>
            </w:r>
            <w:proofErr w:type="spellEnd"/>
          </w:p>
        </w:tc>
        <w:tc>
          <w:tcPr>
            <w:tcW w:w="2520" w:type="dxa"/>
            <w:vAlign w:val="bottom"/>
          </w:tcPr>
          <w:p w14:paraId="6DE49986"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-4.80</w:t>
            </w:r>
          </w:p>
        </w:tc>
        <w:tc>
          <w:tcPr>
            <w:tcW w:w="2520" w:type="dxa"/>
            <w:shd w:val="clear" w:color="auto" w:fill="auto"/>
            <w:vAlign w:val="bottom"/>
          </w:tcPr>
          <w:p w14:paraId="75E29353"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-1.91</w:t>
            </w:r>
          </w:p>
        </w:tc>
        <w:tc>
          <w:tcPr>
            <w:tcW w:w="2430" w:type="dxa"/>
          </w:tcPr>
          <w:p w14:paraId="103ADBDB"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2.79</w:t>
            </w:r>
          </w:p>
        </w:tc>
      </w:tr>
      <w:tr w:rsidR="00CE56B5" w:rsidRPr="006B32E7" w14:paraId="18164C4F" w14:textId="77777777" w:rsidTr="00E42AFD">
        <w:tc>
          <w:tcPr>
            <w:tcW w:w="2155" w:type="dxa"/>
            <w:vAlign w:val="bottom"/>
          </w:tcPr>
          <w:p w14:paraId="516E83A2" w14:textId="77777777" w:rsidR="00CE56B5" w:rsidRPr="006B32E7" w:rsidRDefault="00CE56B5" w:rsidP="00E42AFD">
            <w:pP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Liberal Democrats</w:t>
            </w:r>
          </w:p>
        </w:tc>
        <w:tc>
          <w:tcPr>
            <w:tcW w:w="2520" w:type="dxa"/>
            <w:vAlign w:val="bottom"/>
          </w:tcPr>
          <w:p w14:paraId="17BCBE70"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4.09</w:t>
            </w:r>
          </w:p>
        </w:tc>
        <w:tc>
          <w:tcPr>
            <w:tcW w:w="2520" w:type="dxa"/>
            <w:vAlign w:val="bottom"/>
          </w:tcPr>
          <w:p w14:paraId="3EE28755"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3.75</w:t>
            </w:r>
          </w:p>
        </w:tc>
        <w:tc>
          <w:tcPr>
            <w:tcW w:w="2430" w:type="dxa"/>
          </w:tcPr>
          <w:p w14:paraId="136EAE02"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-0.42</w:t>
            </w:r>
          </w:p>
        </w:tc>
      </w:tr>
      <w:tr w:rsidR="00CE56B5" w:rsidRPr="006B32E7" w14:paraId="72E96C8B" w14:textId="77777777" w:rsidTr="00E42AFD">
        <w:tc>
          <w:tcPr>
            <w:tcW w:w="2155" w:type="dxa"/>
            <w:vAlign w:val="bottom"/>
          </w:tcPr>
          <w:p w14:paraId="2A7A346A" w14:textId="77777777" w:rsidR="00CE56B5" w:rsidRPr="006B32E7" w:rsidRDefault="00CE56B5" w:rsidP="00E42AFD">
            <w:pPr>
              <w:rPr>
                <w:rFonts w:asciiTheme="majorBidi" w:eastAsia="Times New Roman" w:hAnsiTheme="majorBidi" w:cstheme="majorBidi"/>
                <w:sz w:val="24"/>
                <w:szCs w:val="24"/>
                <w:lang w:bidi="he-IL"/>
              </w:rPr>
            </w:pPr>
            <w:r w:rsidRPr="006B32E7">
              <w:rPr>
                <w:rFonts w:asciiTheme="majorBidi" w:eastAsia="Times New Roman" w:hAnsiTheme="majorBidi" w:cstheme="majorBidi"/>
                <w:sz w:val="24"/>
                <w:szCs w:val="24"/>
              </w:rPr>
              <w:t>Greens</w:t>
            </w:r>
          </w:p>
        </w:tc>
        <w:tc>
          <w:tcPr>
            <w:tcW w:w="2520" w:type="dxa"/>
            <w:vAlign w:val="bottom"/>
          </w:tcPr>
          <w:p w14:paraId="2D398573"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0.15</w:t>
            </w:r>
          </w:p>
        </w:tc>
        <w:tc>
          <w:tcPr>
            <w:tcW w:w="2520" w:type="dxa"/>
            <w:vAlign w:val="bottom"/>
          </w:tcPr>
          <w:p w14:paraId="12C1566F"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-0.09</w:t>
            </w:r>
          </w:p>
        </w:tc>
        <w:tc>
          <w:tcPr>
            <w:tcW w:w="2430" w:type="dxa"/>
          </w:tcPr>
          <w:p w14:paraId="1E1DA902"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-0.23</w:t>
            </w:r>
          </w:p>
        </w:tc>
      </w:tr>
      <w:tr w:rsidR="00CE56B5" w:rsidRPr="006B32E7" w14:paraId="4884DCDE" w14:textId="77777777" w:rsidTr="00E42AFD">
        <w:tc>
          <w:tcPr>
            <w:tcW w:w="2155" w:type="dxa"/>
            <w:vAlign w:val="bottom"/>
          </w:tcPr>
          <w:p w14:paraId="7FF600E3" w14:textId="77777777" w:rsidR="00CE56B5" w:rsidRPr="006B32E7" w:rsidRDefault="00CE56B5" w:rsidP="00E42AFD">
            <w:pP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SNP</w:t>
            </w:r>
          </w:p>
        </w:tc>
        <w:tc>
          <w:tcPr>
            <w:tcW w:w="2520" w:type="dxa"/>
            <w:vAlign w:val="bottom"/>
          </w:tcPr>
          <w:p w14:paraId="1B8CEFFD"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1.55</w:t>
            </w:r>
          </w:p>
        </w:tc>
        <w:tc>
          <w:tcPr>
            <w:tcW w:w="2520" w:type="dxa"/>
            <w:vAlign w:val="bottom"/>
          </w:tcPr>
          <w:p w14:paraId="08DF8991"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1.45</w:t>
            </w:r>
          </w:p>
        </w:tc>
        <w:tc>
          <w:tcPr>
            <w:tcW w:w="2430" w:type="dxa"/>
          </w:tcPr>
          <w:p w14:paraId="02AD2C30"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-0.14</w:t>
            </w:r>
          </w:p>
        </w:tc>
      </w:tr>
      <w:tr w:rsidR="00CE56B5" w:rsidRPr="006B32E7" w14:paraId="0D8CF6D0" w14:textId="77777777" w:rsidTr="00E42AFD">
        <w:tc>
          <w:tcPr>
            <w:tcW w:w="2155" w:type="dxa"/>
            <w:vAlign w:val="bottom"/>
          </w:tcPr>
          <w:p w14:paraId="2C1A09AB" w14:textId="77777777" w:rsidR="00CE56B5" w:rsidRPr="006B32E7" w:rsidRDefault="00CE56B5" w:rsidP="00E42AFD">
            <w:pP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UKIP</w:t>
            </w:r>
          </w:p>
        </w:tc>
        <w:tc>
          <w:tcPr>
            <w:tcW w:w="2520" w:type="dxa"/>
            <w:vAlign w:val="bottom"/>
          </w:tcPr>
          <w:p w14:paraId="7DF1A781"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0.41</w:t>
            </w:r>
          </w:p>
        </w:tc>
        <w:tc>
          <w:tcPr>
            <w:tcW w:w="2520" w:type="dxa"/>
            <w:vAlign w:val="bottom"/>
          </w:tcPr>
          <w:p w14:paraId="3AB3FD85"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-0.60</w:t>
            </w:r>
          </w:p>
        </w:tc>
        <w:tc>
          <w:tcPr>
            <w:tcW w:w="2430" w:type="dxa"/>
          </w:tcPr>
          <w:p w14:paraId="2611A252"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-1.00</w:t>
            </w:r>
          </w:p>
        </w:tc>
      </w:tr>
    </w:tbl>
    <w:p w14:paraId="73E546ED" w14:textId="77777777" w:rsidR="00CE56B5" w:rsidRPr="006B32E7" w:rsidRDefault="00CE56B5" w:rsidP="00CE56B5">
      <w:pPr>
        <w:rPr>
          <w:rFonts w:asciiTheme="majorBidi" w:hAnsiTheme="majorBidi" w:cstheme="majorBidi"/>
          <w:sz w:val="24"/>
          <w:szCs w:val="24"/>
        </w:rPr>
      </w:pPr>
    </w:p>
    <w:p w14:paraId="3DDEE93C" w14:textId="3668D461" w:rsidR="00CE56B5" w:rsidRPr="006B32E7" w:rsidRDefault="00CE56B5" w:rsidP="00CE56B5">
      <w:pPr>
        <w:rPr>
          <w:rFonts w:asciiTheme="majorBidi" w:hAnsiTheme="majorBidi" w:cstheme="majorBidi"/>
          <w:sz w:val="24"/>
          <w:szCs w:val="24"/>
        </w:rPr>
      </w:pPr>
      <w:r w:rsidRPr="006B32E7">
        <w:rPr>
          <w:rFonts w:asciiTheme="majorBidi" w:hAnsiTheme="majorBidi" w:cstheme="majorBidi"/>
          <w:sz w:val="24"/>
          <w:szCs w:val="24"/>
          <w:u w:val="single"/>
        </w:rPr>
        <w:t>Note</w:t>
      </w:r>
      <w:r w:rsidRPr="006B32E7">
        <w:rPr>
          <w:rFonts w:asciiTheme="majorBidi" w:hAnsiTheme="majorBidi" w:cstheme="majorBidi"/>
          <w:sz w:val="24"/>
          <w:szCs w:val="24"/>
        </w:rPr>
        <w:t xml:space="preserve">.  </w:t>
      </w:r>
      <w:r w:rsidR="000E341A" w:rsidRPr="006B32E7">
        <w:rPr>
          <w:rFonts w:asciiTheme="majorBidi" w:hAnsiTheme="majorBidi" w:cstheme="majorBidi"/>
          <w:sz w:val="24"/>
          <w:szCs w:val="24"/>
        </w:rPr>
        <w:t xml:space="preserve">The </w:t>
      </w:r>
      <w:r w:rsidRPr="006B32E7">
        <w:rPr>
          <w:rFonts w:asciiTheme="majorBidi" w:hAnsiTheme="majorBidi" w:cstheme="majorBidi"/>
          <w:sz w:val="24"/>
          <w:szCs w:val="24"/>
        </w:rPr>
        <w:t xml:space="preserve">values </w:t>
      </w:r>
      <w:r w:rsidR="000E341A" w:rsidRPr="006B32E7">
        <w:rPr>
          <w:rFonts w:asciiTheme="majorBidi" w:hAnsiTheme="majorBidi" w:cstheme="majorBidi"/>
          <w:sz w:val="24"/>
          <w:szCs w:val="24"/>
        </w:rPr>
        <w:t xml:space="preserve">reported in the table </w:t>
      </w:r>
      <w:r w:rsidRPr="006B32E7">
        <w:rPr>
          <w:rFonts w:asciiTheme="majorBidi" w:hAnsiTheme="majorBidi" w:cstheme="majorBidi"/>
          <w:sz w:val="24"/>
          <w:szCs w:val="24"/>
        </w:rPr>
        <w:t xml:space="preserve">represent the salience-projected percentage changes in </w:t>
      </w:r>
      <w:r w:rsidR="00D21261" w:rsidRPr="006B32E7">
        <w:rPr>
          <w:rFonts w:asciiTheme="majorBidi" w:hAnsiTheme="majorBidi" w:cstheme="majorBidi"/>
          <w:sz w:val="24"/>
          <w:szCs w:val="24"/>
        </w:rPr>
        <w:t xml:space="preserve">party </w:t>
      </w:r>
      <w:r w:rsidRPr="006B32E7">
        <w:rPr>
          <w:rFonts w:asciiTheme="majorBidi" w:hAnsiTheme="majorBidi" w:cstheme="majorBidi"/>
          <w:sz w:val="24"/>
          <w:szCs w:val="24"/>
        </w:rPr>
        <w:t xml:space="preserve">vote shares when the salience of issue A </w:t>
      </w:r>
      <w:r w:rsidR="00FC771A" w:rsidRPr="006B32E7">
        <w:rPr>
          <w:rFonts w:asciiTheme="majorBidi" w:hAnsiTheme="majorBidi" w:cstheme="majorBidi"/>
          <w:sz w:val="24"/>
          <w:szCs w:val="24"/>
        </w:rPr>
        <w:t>increases</w:t>
      </w:r>
      <w:r w:rsidRPr="006B32E7">
        <w:rPr>
          <w:rFonts w:asciiTheme="majorBidi" w:hAnsiTheme="majorBidi" w:cstheme="majorBidi"/>
          <w:sz w:val="24"/>
          <w:szCs w:val="24"/>
        </w:rPr>
        <w:t xml:space="preserve"> from 50% to 200%</w:t>
      </w:r>
      <w:r w:rsidR="00FC771A" w:rsidRPr="006B32E7">
        <w:rPr>
          <w:rFonts w:asciiTheme="majorBidi" w:hAnsiTheme="majorBidi" w:cstheme="majorBidi"/>
          <w:sz w:val="24"/>
          <w:szCs w:val="24"/>
        </w:rPr>
        <w:t xml:space="preserve"> of its estimated</w:t>
      </w:r>
      <w:r w:rsidR="006330A3" w:rsidRPr="006B32E7">
        <w:rPr>
          <w:rFonts w:asciiTheme="majorBidi" w:hAnsiTheme="majorBidi" w:cstheme="majorBidi"/>
          <w:sz w:val="24"/>
          <w:szCs w:val="24"/>
        </w:rPr>
        <w:t xml:space="preserve"> (observed)</w:t>
      </w:r>
      <w:r w:rsidR="00FC771A" w:rsidRPr="006B32E7">
        <w:rPr>
          <w:rFonts w:asciiTheme="majorBidi" w:hAnsiTheme="majorBidi" w:cstheme="majorBidi"/>
          <w:sz w:val="24"/>
          <w:szCs w:val="24"/>
        </w:rPr>
        <w:t xml:space="preserve"> level</w:t>
      </w:r>
      <w:r w:rsidRPr="006B32E7">
        <w:rPr>
          <w:rFonts w:asciiTheme="majorBidi" w:hAnsiTheme="majorBidi" w:cstheme="majorBidi"/>
          <w:sz w:val="24"/>
          <w:szCs w:val="24"/>
        </w:rPr>
        <w:t xml:space="preserve">, while that of issue B </w:t>
      </w:r>
      <w:r w:rsidR="00BA5239" w:rsidRPr="006B32E7">
        <w:rPr>
          <w:rFonts w:asciiTheme="majorBidi" w:hAnsiTheme="majorBidi" w:cstheme="majorBidi"/>
          <w:sz w:val="24"/>
          <w:szCs w:val="24"/>
        </w:rPr>
        <w:t>declines</w:t>
      </w:r>
      <w:r w:rsidRPr="006B32E7">
        <w:rPr>
          <w:rFonts w:asciiTheme="majorBidi" w:hAnsiTheme="majorBidi" w:cstheme="majorBidi"/>
          <w:sz w:val="24"/>
          <w:szCs w:val="24"/>
        </w:rPr>
        <w:t xml:space="preserve"> from 200% to 50% and the salience of the remaining issue is held constant at 100%.</w:t>
      </w:r>
    </w:p>
    <w:p w14:paraId="2BA67572" w14:textId="77777777" w:rsidR="00CE56B5" w:rsidRPr="006B32E7" w:rsidRDefault="00CE56B5" w:rsidP="00CE56B5">
      <w:pPr>
        <w:rPr>
          <w:rFonts w:asciiTheme="majorBidi" w:hAnsiTheme="majorBidi" w:cstheme="majorBidi"/>
          <w:sz w:val="24"/>
          <w:szCs w:val="24"/>
        </w:rPr>
      </w:pPr>
    </w:p>
    <w:p w14:paraId="2BF4574E" w14:textId="0B93ECCD" w:rsidR="00CE56B5" w:rsidRPr="006B32E7" w:rsidRDefault="00CE56B5" w:rsidP="00CE56B5">
      <w:pPr>
        <w:rPr>
          <w:rFonts w:asciiTheme="majorBidi" w:hAnsiTheme="majorBidi" w:cstheme="majorBidi"/>
          <w:sz w:val="24"/>
          <w:szCs w:val="24"/>
        </w:rPr>
      </w:pPr>
      <w:r w:rsidRPr="006B32E7">
        <w:rPr>
          <w:rFonts w:asciiTheme="majorBidi" w:hAnsiTheme="majorBidi" w:cstheme="majorBidi"/>
          <w:sz w:val="24"/>
          <w:szCs w:val="24"/>
        </w:rPr>
        <w:t xml:space="preserve">It is informative to compare the values in Table </w:t>
      </w:r>
      <w:r w:rsidR="006330A3" w:rsidRPr="006B32E7">
        <w:rPr>
          <w:rFonts w:asciiTheme="majorBidi" w:hAnsiTheme="majorBidi" w:cstheme="majorBidi"/>
          <w:sz w:val="24"/>
          <w:szCs w:val="24"/>
        </w:rPr>
        <w:t xml:space="preserve">A6 </w:t>
      </w:r>
      <w:r w:rsidRPr="006B32E7">
        <w:rPr>
          <w:rFonts w:asciiTheme="majorBidi" w:hAnsiTheme="majorBidi" w:cstheme="majorBidi"/>
          <w:sz w:val="24"/>
          <w:szCs w:val="24"/>
        </w:rPr>
        <w:t xml:space="preserve">above in which the salience of two issues </w:t>
      </w:r>
      <w:r w:rsidR="003B1C99" w:rsidRPr="006B32E7">
        <w:rPr>
          <w:rFonts w:asciiTheme="majorBidi" w:hAnsiTheme="majorBidi" w:cstheme="majorBidi"/>
          <w:sz w:val="24"/>
          <w:szCs w:val="24"/>
        </w:rPr>
        <w:t>varies</w:t>
      </w:r>
      <w:r w:rsidRPr="006B32E7">
        <w:rPr>
          <w:rFonts w:asciiTheme="majorBidi" w:hAnsiTheme="majorBidi" w:cstheme="majorBidi"/>
          <w:sz w:val="24"/>
          <w:szCs w:val="24"/>
        </w:rPr>
        <w:t xml:space="preserve"> simultaneously</w:t>
      </w:r>
      <w:r w:rsidR="00CA2065" w:rsidRPr="006B32E7">
        <w:rPr>
          <w:rFonts w:asciiTheme="majorBidi" w:hAnsiTheme="majorBidi" w:cstheme="majorBidi"/>
          <w:sz w:val="24"/>
          <w:szCs w:val="24"/>
        </w:rPr>
        <w:t>,</w:t>
      </w:r>
      <w:r w:rsidRPr="006B32E7">
        <w:rPr>
          <w:rFonts w:asciiTheme="majorBidi" w:hAnsiTheme="majorBidi" w:cstheme="majorBidi"/>
          <w:sz w:val="24"/>
          <w:szCs w:val="24"/>
        </w:rPr>
        <w:t xml:space="preserve"> with the values in </w:t>
      </w:r>
      <w:r w:rsidR="006D0F8D" w:rsidRPr="006B32E7">
        <w:rPr>
          <w:rFonts w:asciiTheme="majorBidi" w:hAnsiTheme="majorBidi" w:cstheme="majorBidi"/>
          <w:sz w:val="24"/>
          <w:szCs w:val="24"/>
        </w:rPr>
        <w:t xml:space="preserve">Table </w:t>
      </w:r>
      <w:r w:rsidR="006330A3" w:rsidRPr="006B32E7">
        <w:rPr>
          <w:rFonts w:asciiTheme="majorBidi" w:hAnsiTheme="majorBidi" w:cstheme="majorBidi"/>
          <w:sz w:val="24"/>
          <w:szCs w:val="24"/>
        </w:rPr>
        <w:t xml:space="preserve">A5 </w:t>
      </w:r>
      <w:r w:rsidR="006D0F8D" w:rsidRPr="006B32E7">
        <w:rPr>
          <w:rFonts w:asciiTheme="majorBidi" w:hAnsiTheme="majorBidi" w:cstheme="majorBidi"/>
          <w:sz w:val="24"/>
          <w:szCs w:val="24"/>
        </w:rPr>
        <w:t xml:space="preserve">(and </w:t>
      </w:r>
      <w:r w:rsidRPr="006B32E7">
        <w:rPr>
          <w:rFonts w:asciiTheme="majorBidi" w:hAnsiTheme="majorBidi" w:cstheme="majorBidi"/>
          <w:sz w:val="24"/>
          <w:szCs w:val="24"/>
        </w:rPr>
        <w:t>Table 1 in the main text</w:t>
      </w:r>
      <w:r w:rsidR="006D0F8D" w:rsidRPr="006B32E7">
        <w:rPr>
          <w:rFonts w:asciiTheme="majorBidi" w:hAnsiTheme="majorBidi" w:cstheme="majorBidi"/>
          <w:sz w:val="24"/>
          <w:szCs w:val="24"/>
        </w:rPr>
        <w:t>)</w:t>
      </w:r>
      <w:r w:rsidRPr="006B32E7">
        <w:rPr>
          <w:rFonts w:asciiTheme="majorBidi" w:hAnsiTheme="majorBidi" w:cstheme="majorBidi"/>
          <w:sz w:val="24"/>
          <w:szCs w:val="24"/>
        </w:rPr>
        <w:t xml:space="preserve"> in which these variations are </w:t>
      </w:r>
      <w:r w:rsidR="00FC771A" w:rsidRPr="006B32E7">
        <w:rPr>
          <w:rFonts w:asciiTheme="majorBidi" w:hAnsiTheme="majorBidi" w:cstheme="majorBidi"/>
          <w:sz w:val="24"/>
          <w:szCs w:val="24"/>
        </w:rPr>
        <w:t>computed</w:t>
      </w:r>
      <w:r w:rsidRPr="006B32E7">
        <w:rPr>
          <w:rFonts w:asciiTheme="majorBidi" w:hAnsiTheme="majorBidi" w:cstheme="majorBidi"/>
          <w:sz w:val="24"/>
          <w:szCs w:val="24"/>
        </w:rPr>
        <w:t xml:space="preserve"> separately</w:t>
      </w:r>
      <w:r w:rsidR="00FC771A" w:rsidRPr="006B32E7">
        <w:rPr>
          <w:rFonts w:asciiTheme="majorBidi" w:hAnsiTheme="majorBidi" w:cstheme="majorBidi"/>
          <w:sz w:val="24"/>
          <w:szCs w:val="24"/>
        </w:rPr>
        <w:t xml:space="preserve">, i.e., where </w:t>
      </w:r>
      <w:r w:rsidR="00692B84" w:rsidRPr="006B32E7">
        <w:rPr>
          <w:rFonts w:asciiTheme="majorBidi" w:hAnsiTheme="majorBidi" w:cstheme="majorBidi"/>
          <w:sz w:val="24"/>
          <w:szCs w:val="24"/>
        </w:rPr>
        <w:t xml:space="preserve">salience is varied </w:t>
      </w:r>
      <w:r w:rsidR="00CA2065" w:rsidRPr="006B32E7">
        <w:rPr>
          <w:rFonts w:asciiTheme="majorBidi" w:hAnsiTheme="majorBidi" w:cstheme="majorBidi"/>
          <w:sz w:val="24"/>
          <w:szCs w:val="24"/>
        </w:rPr>
        <w:t xml:space="preserve">on only </w:t>
      </w:r>
      <w:r w:rsidR="00692B84" w:rsidRPr="006B32E7">
        <w:rPr>
          <w:rFonts w:asciiTheme="majorBidi" w:hAnsiTheme="majorBidi" w:cstheme="majorBidi"/>
          <w:sz w:val="24"/>
          <w:szCs w:val="24"/>
        </w:rPr>
        <w:t>one issue at a time</w:t>
      </w:r>
      <w:r w:rsidRPr="006B32E7">
        <w:rPr>
          <w:rFonts w:asciiTheme="majorBidi" w:hAnsiTheme="majorBidi" w:cstheme="majorBidi"/>
          <w:sz w:val="24"/>
          <w:szCs w:val="24"/>
        </w:rPr>
        <w:t>.  In fact, the</w:t>
      </w:r>
      <w:r w:rsidR="003B1C99" w:rsidRPr="006B32E7">
        <w:rPr>
          <w:rFonts w:asciiTheme="majorBidi" w:hAnsiTheme="majorBidi" w:cstheme="majorBidi"/>
          <w:sz w:val="24"/>
          <w:szCs w:val="24"/>
        </w:rPr>
        <w:t xml:space="preserve"> projected </w:t>
      </w:r>
      <w:r w:rsidRPr="006B32E7">
        <w:rPr>
          <w:rFonts w:asciiTheme="majorBidi" w:hAnsiTheme="majorBidi" w:cstheme="majorBidi"/>
          <w:sz w:val="24"/>
          <w:szCs w:val="24"/>
        </w:rPr>
        <w:t xml:space="preserve">effect on vote shares of simultaneous changes in the salience of any pair of issues reported in Table </w:t>
      </w:r>
      <w:r w:rsidR="006330A3" w:rsidRPr="006B32E7">
        <w:rPr>
          <w:rFonts w:asciiTheme="majorBidi" w:hAnsiTheme="majorBidi" w:cstheme="majorBidi"/>
          <w:sz w:val="24"/>
          <w:szCs w:val="24"/>
        </w:rPr>
        <w:t xml:space="preserve">A6 </w:t>
      </w:r>
      <w:r w:rsidRPr="006B32E7">
        <w:rPr>
          <w:rFonts w:asciiTheme="majorBidi" w:hAnsiTheme="majorBidi" w:cstheme="majorBidi"/>
          <w:sz w:val="24"/>
          <w:szCs w:val="24"/>
        </w:rPr>
        <w:t xml:space="preserve">above is approximately the </w:t>
      </w:r>
      <w:r w:rsidR="003B1C99" w:rsidRPr="006B32E7">
        <w:rPr>
          <w:rFonts w:asciiTheme="majorBidi" w:hAnsiTheme="majorBidi" w:cstheme="majorBidi"/>
          <w:sz w:val="24"/>
          <w:szCs w:val="24"/>
        </w:rPr>
        <w:t xml:space="preserve">value of the </w:t>
      </w:r>
      <w:r w:rsidRPr="006B32E7">
        <w:rPr>
          <w:rFonts w:asciiTheme="majorBidi" w:hAnsiTheme="majorBidi" w:cstheme="majorBidi"/>
          <w:sz w:val="24"/>
          <w:szCs w:val="24"/>
        </w:rPr>
        <w:t xml:space="preserve">combined effects of those changes </w:t>
      </w:r>
      <w:r w:rsidR="003B1C99" w:rsidRPr="006B32E7">
        <w:rPr>
          <w:rFonts w:asciiTheme="majorBidi" w:hAnsiTheme="majorBidi" w:cstheme="majorBidi"/>
          <w:sz w:val="24"/>
          <w:szCs w:val="24"/>
        </w:rPr>
        <w:t>projected</w:t>
      </w:r>
      <w:r w:rsidRPr="006B32E7">
        <w:rPr>
          <w:rFonts w:asciiTheme="majorBidi" w:hAnsiTheme="majorBidi" w:cstheme="majorBidi"/>
          <w:sz w:val="24"/>
          <w:szCs w:val="24"/>
        </w:rPr>
        <w:t xml:space="preserve"> separately, as reported in Table </w:t>
      </w:r>
      <w:r w:rsidR="006330A3" w:rsidRPr="006B32E7">
        <w:rPr>
          <w:rFonts w:asciiTheme="majorBidi" w:hAnsiTheme="majorBidi" w:cstheme="majorBidi"/>
          <w:sz w:val="24"/>
          <w:szCs w:val="24"/>
        </w:rPr>
        <w:t>A5</w:t>
      </w:r>
      <w:r w:rsidRPr="006B32E7">
        <w:rPr>
          <w:rFonts w:asciiTheme="majorBidi" w:hAnsiTheme="majorBidi" w:cstheme="majorBidi"/>
          <w:sz w:val="24"/>
          <w:szCs w:val="24"/>
        </w:rPr>
        <w:t>.</w:t>
      </w:r>
      <w:r w:rsidRPr="006B32E7">
        <w:rPr>
          <w:rStyle w:val="FootnoteReference"/>
          <w:rFonts w:asciiTheme="majorBidi" w:hAnsiTheme="majorBidi" w:cstheme="majorBidi"/>
          <w:sz w:val="24"/>
          <w:szCs w:val="24"/>
        </w:rPr>
        <w:footnoteReference w:id="3"/>
      </w:r>
      <w:r w:rsidRPr="006B32E7">
        <w:rPr>
          <w:rFonts w:asciiTheme="majorBidi" w:hAnsiTheme="majorBidi" w:cstheme="majorBidi"/>
          <w:sz w:val="24"/>
          <w:szCs w:val="24"/>
        </w:rPr>
        <w:t xml:space="preserve"> </w:t>
      </w:r>
      <w:r w:rsidR="00692B84" w:rsidRPr="006B32E7">
        <w:rPr>
          <w:rFonts w:asciiTheme="majorBidi" w:hAnsiTheme="majorBidi" w:cstheme="majorBidi"/>
          <w:sz w:val="24"/>
          <w:szCs w:val="24"/>
        </w:rPr>
        <w:t xml:space="preserve"> That is, the combined </w:t>
      </w:r>
      <w:r w:rsidR="00692B84" w:rsidRPr="006B32E7">
        <w:rPr>
          <w:rFonts w:asciiTheme="majorBidi" w:hAnsiTheme="majorBidi" w:cstheme="majorBidi"/>
          <w:sz w:val="24"/>
          <w:szCs w:val="24"/>
        </w:rPr>
        <w:lastRenderedPageBreak/>
        <w:t>pr</w:t>
      </w:r>
      <w:r w:rsidR="0017093E" w:rsidRPr="006B32E7">
        <w:rPr>
          <w:rFonts w:asciiTheme="majorBidi" w:hAnsiTheme="majorBidi" w:cstheme="majorBidi"/>
          <w:sz w:val="24"/>
          <w:szCs w:val="24"/>
        </w:rPr>
        <w:t>o</w:t>
      </w:r>
      <w:r w:rsidR="00692B84" w:rsidRPr="006B32E7">
        <w:rPr>
          <w:rFonts w:asciiTheme="majorBidi" w:hAnsiTheme="majorBidi" w:cstheme="majorBidi"/>
          <w:sz w:val="24"/>
          <w:szCs w:val="24"/>
        </w:rPr>
        <w:t xml:space="preserve">jected vote share effects of varying the salience of two issue dimensions simultaneously is (approximately) an additive function of the effects of varying the salience of each dimension separately, i.e., there appears to be little interactive effect on expected vote share of </w:t>
      </w:r>
      <w:r w:rsidR="0017093E" w:rsidRPr="006B32E7">
        <w:rPr>
          <w:rFonts w:asciiTheme="majorBidi" w:hAnsiTheme="majorBidi" w:cstheme="majorBidi"/>
          <w:sz w:val="24"/>
          <w:szCs w:val="24"/>
        </w:rPr>
        <w:t xml:space="preserve">simultaneously </w:t>
      </w:r>
      <w:r w:rsidR="00692B84" w:rsidRPr="006B32E7">
        <w:rPr>
          <w:rFonts w:asciiTheme="majorBidi" w:hAnsiTheme="majorBidi" w:cstheme="majorBidi"/>
          <w:sz w:val="24"/>
          <w:szCs w:val="24"/>
        </w:rPr>
        <w:t xml:space="preserve">varying </w:t>
      </w:r>
      <w:r w:rsidR="0017093E" w:rsidRPr="006B32E7">
        <w:rPr>
          <w:rFonts w:asciiTheme="majorBidi" w:hAnsiTheme="majorBidi" w:cstheme="majorBidi"/>
          <w:sz w:val="24"/>
          <w:szCs w:val="24"/>
        </w:rPr>
        <w:t xml:space="preserve">the salience of </w:t>
      </w:r>
      <w:r w:rsidR="00692B84" w:rsidRPr="006B32E7">
        <w:rPr>
          <w:rFonts w:asciiTheme="majorBidi" w:hAnsiTheme="majorBidi" w:cstheme="majorBidi"/>
          <w:sz w:val="24"/>
          <w:szCs w:val="24"/>
        </w:rPr>
        <w:t xml:space="preserve">two </w:t>
      </w:r>
      <w:r w:rsidR="0017093E" w:rsidRPr="006B32E7">
        <w:rPr>
          <w:rFonts w:asciiTheme="majorBidi" w:hAnsiTheme="majorBidi" w:cstheme="majorBidi"/>
          <w:sz w:val="24"/>
          <w:szCs w:val="24"/>
        </w:rPr>
        <w:t xml:space="preserve">issue </w:t>
      </w:r>
      <w:r w:rsidR="00692B84" w:rsidRPr="006B32E7">
        <w:rPr>
          <w:rFonts w:asciiTheme="majorBidi" w:hAnsiTheme="majorBidi" w:cstheme="majorBidi"/>
          <w:sz w:val="24"/>
          <w:szCs w:val="24"/>
        </w:rPr>
        <w:t xml:space="preserve">dimensions. We note that </w:t>
      </w:r>
      <w:r w:rsidR="0017093E" w:rsidRPr="006B32E7">
        <w:rPr>
          <w:rFonts w:asciiTheme="majorBidi" w:hAnsiTheme="majorBidi" w:cstheme="majorBidi"/>
          <w:sz w:val="24"/>
          <w:szCs w:val="24"/>
        </w:rPr>
        <w:t>we are cautious about extending this substantive conclusion beyond the range of issue salience values we explore here, which range from 50% to 200% of the estimated salience of each dimension.</w:t>
      </w:r>
      <w:r w:rsidRPr="006B32E7">
        <w:rPr>
          <w:rFonts w:asciiTheme="majorBidi" w:hAnsiTheme="majorBidi" w:cstheme="majorBidi"/>
          <w:sz w:val="24"/>
          <w:szCs w:val="24"/>
        </w:rPr>
        <w:t xml:space="preserve"> The comparison of simultaneous and separate variation of issue salience is illustrated below in Table </w:t>
      </w:r>
      <w:r w:rsidR="006330A3" w:rsidRPr="006B32E7">
        <w:rPr>
          <w:rFonts w:asciiTheme="majorBidi" w:hAnsiTheme="majorBidi" w:cstheme="majorBidi"/>
          <w:sz w:val="24"/>
          <w:szCs w:val="24"/>
        </w:rPr>
        <w:t>A7</w:t>
      </w:r>
      <w:r w:rsidRPr="006B32E7">
        <w:rPr>
          <w:rFonts w:asciiTheme="majorBidi" w:hAnsiTheme="majorBidi" w:cstheme="majorBidi"/>
          <w:sz w:val="24"/>
          <w:szCs w:val="24"/>
        </w:rPr>
        <w:t xml:space="preserve">.  These results suggest an estimate of the effect of </w:t>
      </w:r>
      <w:r w:rsidR="0017093E" w:rsidRPr="006B32E7">
        <w:rPr>
          <w:rFonts w:asciiTheme="majorBidi" w:hAnsiTheme="majorBidi" w:cstheme="majorBidi"/>
          <w:sz w:val="24"/>
          <w:szCs w:val="24"/>
        </w:rPr>
        <w:t>simultan</w:t>
      </w:r>
      <w:r w:rsidRPr="006B32E7">
        <w:rPr>
          <w:rFonts w:asciiTheme="majorBidi" w:hAnsiTheme="majorBidi" w:cstheme="majorBidi"/>
          <w:sz w:val="24"/>
          <w:szCs w:val="24"/>
        </w:rPr>
        <w:t>eous variation of issue salience computed from the (signed) addition of the separate effects of the type we report in our main text may not be substantially changed by direct simulation of the effect of simultaneous variation.  Thus, the simultaneous effects of salience variation for multiple issues can be projected from separate simulations each based on a salience variation over a single issue. This supports the robustness of the analyses performed in the main text based on simulations performed on separate issues one at a time.</w:t>
      </w:r>
      <w:r w:rsidRPr="006B32E7">
        <w:rPr>
          <w:rStyle w:val="FootnoteReference"/>
          <w:rFonts w:asciiTheme="majorBidi" w:hAnsiTheme="majorBidi" w:cstheme="majorBidi"/>
          <w:sz w:val="24"/>
          <w:szCs w:val="24"/>
        </w:rPr>
        <w:footnoteReference w:id="4"/>
      </w:r>
      <w:r w:rsidRPr="006B32E7">
        <w:rPr>
          <w:rFonts w:asciiTheme="majorBidi" w:hAnsiTheme="majorBidi" w:cstheme="majorBidi"/>
          <w:sz w:val="24"/>
          <w:szCs w:val="24"/>
        </w:rPr>
        <w:t xml:space="preserve"> </w:t>
      </w:r>
    </w:p>
    <w:p w14:paraId="063A49E4" w14:textId="77777777" w:rsidR="00CC218C" w:rsidRDefault="00CC218C">
      <w:pPr>
        <w:rPr>
          <w:rFonts w:asciiTheme="majorBidi" w:eastAsia="Times New Roman" w:hAnsiTheme="majorBidi" w:cstheme="majorBidi"/>
          <w:b/>
          <w:bCs/>
          <w:sz w:val="24"/>
          <w:szCs w:val="24"/>
        </w:rPr>
      </w:pPr>
      <w:r>
        <w:rPr>
          <w:rFonts w:asciiTheme="majorBidi" w:eastAsia="Times New Roman" w:hAnsiTheme="majorBidi" w:cstheme="majorBidi"/>
          <w:b/>
          <w:bCs/>
          <w:sz w:val="24"/>
          <w:szCs w:val="24"/>
        </w:rPr>
        <w:br w:type="page"/>
      </w:r>
    </w:p>
    <w:p w14:paraId="57C60A59" w14:textId="783AE399" w:rsidR="00CE56B5" w:rsidRPr="006B32E7" w:rsidRDefault="00CE56B5" w:rsidP="00CE56B5">
      <w:pPr>
        <w:spacing w:after="0" w:line="240" w:lineRule="auto"/>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lastRenderedPageBreak/>
        <w:t xml:space="preserve">Table </w:t>
      </w:r>
      <w:r w:rsidR="006330A3" w:rsidRPr="006B32E7">
        <w:rPr>
          <w:rFonts w:asciiTheme="majorBidi" w:eastAsia="Times New Roman" w:hAnsiTheme="majorBidi" w:cstheme="majorBidi"/>
          <w:b/>
          <w:bCs/>
          <w:sz w:val="24"/>
          <w:szCs w:val="24"/>
        </w:rPr>
        <w:t>A7</w:t>
      </w:r>
      <w:r w:rsidRPr="006B32E7">
        <w:rPr>
          <w:rFonts w:asciiTheme="majorBidi" w:eastAsia="Times New Roman" w:hAnsiTheme="majorBidi" w:cstheme="majorBidi"/>
          <w:b/>
          <w:bCs/>
          <w:sz w:val="24"/>
          <w:szCs w:val="24"/>
        </w:rPr>
        <w:t>.  Comparison of simultaneous and separate variation of salience on pairs of issue dimensions</w:t>
      </w:r>
    </w:p>
    <w:p w14:paraId="6387EF51" w14:textId="77777777" w:rsidR="00CE56B5" w:rsidRPr="006B32E7" w:rsidRDefault="00CE56B5" w:rsidP="00CE56B5">
      <w:pPr>
        <w:spacing w:after="0" w:line="240" w:lineRule="auto"/>
        <w:rPr>
          <w:rFonts w:asciiTheme="majorBidi" w:eastAsia="Times New Roman" w:hAnsiTheme="majorBidi" w:cstheme="majorBidi"/>
          <w:b/>
          <w:bCs/>
          <w:sz w:val="24"/>
          <w:szCs w:val="24"/>
        </w:rPr>
      </w:pPr>
    </w:p>
    <w:p w14:paraId="70F4E159" w14:textId="77777777" w:rsidR="00CE56B5" w:rsidRPr="006B32E7" w:rsidRDefault="00CE56B5" w:rsidP="00CE56B5">
      <w:pPr>
        <w:spacing w:after="0" w:line="240" w:lineRule="auto"/>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t>UK 2019</w:t>
      </w:r>
    </w:p>
    <w:tbl>
      <w:tblPr>
        <w:tblStyle w:val="TableGrid"/>
        <w:tblW w:w="10485" w:type="dxa"/>
        <w:tblInd w:w="-736" w:type="dxa"/>
        <w:tblLook w:val="04A0" w:firstRow="1" w:lastRow="0" w:firstColumn="1" w:lastColumn="0" w:noHBand="0" w:noVBand="1"/>
      </w:tblPr>
      <w:tblGrid>
        <w:gridCol w:w="1576"/>
        <w:gridCol w:w="1523"/>
        <w:gridCol w:w="1215"/>
        <w:gridCol w:w="1844"/>
        <w:gridCol w:w="1043"/>
        <w:gridCol w:w="1524"/>
        <w:gridCol w:w="1760"/>
      </w:tblGrid>
      <w:tr w:rsidR="003B1C99" w:rsidRPr="006B32E7" w14:paraId="7B1D54EB" w14:textId="77777777" w:rsidTr="005955EC">
        <w:tc>
          <w:tcPr>
            <w:tcW w:w="1576" w:type="dxa"/>
            <w:vAlign w:val="bottom"/>
          </w:tcPr>
          <w:p w14:paraId="7D75F4E3" w14:textId="77777777" w:rsidR="003B1C99" w:rsidRPr="006B32E7" w:rsidRDefault="003B1C99" w:rsidP="003B1C99">
            <w:pPr>
              <w:jc w:val="center"/>
              <w:rPr>
                <w:rFonts w:asciiTheme="majorBidi" w:eastAsia="Times New Roman" w:hAnsiTheme="majorBidi" w:cstheme="majorBidi"/>
                <w:sz w:val="24"/>
                <w:szCs w:val="24"/>
              </w:rPr>
            </w:pPr>
          </w:p>
        </w:tc>
        <w:tc>
          <w:tcPr>
            <w:tcW w:w="2738" w:type="dxa"/>
            <w:gridSpan w:val="2"/>
            <w:vAlign w:val="bottom"/>
          </w:tcPr>
          <w:p w14:paraId="7F4E620F" w14:textId="77777777" w:rsidR="003B1C99" w:rsidRPr="006B32E7" w:rsidRDefault="003B1C99" w:rsidP="003B1C99">
            <w:pPr>
              <w:jc w:val="center"/>
              <w:rPr>
                <w:rFonts w:asciiTheme="majorBidi" w:hAnsiTheme="majorBidi" w:cstheme="majorBidi"/>
                <w:sz w:val="24"/>
                <w:szCs w:val="24"/>
              </w:rPr>
            </w:pPr>
            <w:r w:rsidRPr="006B32E7">
              <w:rPr>
                <w:rFonts w:asciiTheme="majorBidi" w:hAnsiTheme="majorBidi" w:cstheme="majorBidi"/>
                <w:sz w:val="24"/>
                <w:szCs w:val="24"/>
              </w:rPr>
              <w:t xml:space="preserve">A = Left-Right, </w:t>
            </w:r>
          </w:p>
          <w:p w14:paraId="3140957D" w14:textId="36E0CE9C" w:rsidR="003B1C99" w:rsidRPr="006B32E7" w:rsidRDefault="003B1C99" w:rsidP="003B1C99">
            <w:pPr>
              <w:jc w:val="center"/>
              <w:rPr>
                <w:rFonts w:asciiTheme="majorBidi" w:eastAsia="Times New Roman" w:hAnsiTheme="majorBidi" w:cstheme="majorBidi"/>
                <w:color w:val="000000"/>
                <w:sz w:val="24"/>
                <w:szCs w:val="24"/>
              </w:rPr>
            </w:pPr>
            <w:r w:rsidRPr="006B32E7">
              <w:rPr>
                <w:rFonts w:asciiTheme="majorBidi" w:hAnsiTheme="majorBidi" w:cstheme="majorBidi"/>
                <w:sz w:val="24"/>
                <w:szCs w:val="24"/>
              </w:rPr>
              <w:t>B = Redistribution</w:t>
            </w:r>
          </w:p>
        </w:tc>
        <w:tc>
          <w:tcPr>
            <w:tcW w:w="2887" w:type="dxa"/>
            <w:gridSpan w:val="2"/>
            <w:vAlign w:val="bottom"/>
          </w:tcPr>
          <w:p w14:paraId="24A6C444" w14:textId="77777777" w:rsidR="003B1C99" w:rsidRPr="006B32E7" w:rsidRDefault="003B1C99" w:rsidP="003B1C99">
            <w:pPr>
              <w:jc w:val="center"/>
              <w:rPr>
                <w:rFonts w:asciiTheme="majorBidi" w:hAnsiTheme="majorBidi" w:cstheme="majorBidi"/>
                <w:sz w:val="24"/>
                <w:szCs w:val="24"/>
              </w:rPr>
            </w:pPr>
            <w:bookmarkStart w:id="4" w:name="_Hlk101945105"/>
            <w:r w:rsidRPr="006B32E7">
              <w:rPr>
                <w:rFonts w:asciiTheme="majorBidi" w:hAnsiTheme="majorBidi" w:cstheme="majorBidi"/>
                <w:sz w:val="24"/>
                <w:szCs w:val="24"/>
              </w:rPr>
              <w:t xml:space="preserve">A = Left-Right, </w:t>
            </w:r>
          </w:p>
          <w:p w14:paraId="15B39AFA" w14:textId="7EEE1730" w:rsidR="003B1C99" w:rsidRPr="006B32E7" w:rsidRDefault="003B1C99" w:rsidP="003B1C99">
            <w:pPr>
              <w:jc w:val="center"/>
              <w:rPr>
                <w:rFonts w:asciiTheme="majorBidi" w:eastAsia="Times New Roman" w:hAnsiTheme="majorBidi" w:cstheme="majorBidi"/>
                <w:color w:val="000000"/>
                <w:sz w:val="24"/>
                <w:szCs w:val="24"/>
              </w:rPr>
            </w:pPr>
            <w:r w:rsidRPr="006B32E7">
              <w:rPr>
                <w:rFonts w:asciiTheme="majorBidi" w:hAnsiTheme="majorBidi" w:cstheme="majorBidi"/>
                <w:sz w:val="24"/>
                <w:szCs w:val="24"/>
              </w:rPr>
              <w:t xml:space="preserve">B = EU Integration </w:t>
            </w:r>
            <w:bookmarkEnd w:id="4"/>
          </w:p>
        </w:tc>
        <w:tc>
          <w:tcPr>
            <w:tcW w:w="3284" w:type="dxa"/>
            <w:gridSpan w:val="2"/>
          </w:tcPr>
          <w:p w14:paraId="6A375ACE" w14:textId="77777777" w:rsidR="003B1C99" w:rsidRPr="006B32E7" w:rsidRDefault="003B1C99" w:rsidP="003B1C99">
            <w:pPr>
              <w:jc w:val="center"/>
              <w:rPr>
                <w:rFonts w:asciiTheme="majorBidi" w:hAnsiTheme="majorBidi" w:cstheme="majorBidi"/>
                <w:sz w:val="24"/>
                <w:szCs w:val="24"/>
              </w:rPr>
            </w:pPr>
            <w:r w:rsidRPr="006B32E7">
              <w:rPr>
                <w:rFonts w:asciiTheme="majorBidi" w:hAnsiTheme="majorBidi" w:cstheme="majorBidi"/>
                <w:sz w:val="24"/>
                <w:szCs w:val="24"/>
              </w:rPr>
              <w:t xml:space="preserve">A = Redistribution, </w:t>
            </w:r>
          </w:p>
          <w:p w14:paraId="264D3600" w14:textId="37636B0A" w:rsidR="003B1C99" w:rsidRPr="006B32E7" w:rsidRDefault="003B1C99" w:rsidP="003B1C99">
            <w:pPr>
              <w:jc w:val="center"/>
              <w:rPr>
                <w:rFonts w:asciiTheme="majorBidi" w:eastAsia="Times New Roman" w:hAnsiTheme="majorBidi" w:cstheme="majorBidi"/>
                <w:color w:val="000000"/>
                <w:sz w:val="24"/>
                <w:szCs w:val="24"/>
              </w:rPr>
            </w:pPr>
            <w:r w:rsidRPr="006B32E7">
              <w:rPr>
                <w:rFonts w:asciiTheme="majorBidi" w:hAnsiTheme="majorBidi" w:cstheme="majorBidi"/>
                <w:sz w:val="24"/>
                <w:szCs w:val="24"/>
              </w:rPr>
              <w:t>B = EU Integration</w:t>
            </w:r>
          </w:p>
        </w:tc>
      </w:tr>
      <w:tr w:rsidR="00CE56B5" w:rsidRPr="006B32E7" w14:paraId="12553CDB" w14:textId="77777777" w:rsidTr="005955EC">
        <w:tc>
          <w:tcPr>
            <w:tcW w:w="1576" w:type="dxa"/>
            <w:vAlign w:val="bottom"/>
          </w:tcPr>
          <w:p w14:paraId="2F4FC10B" w14:textId="77777777" w:rsidR="00CE56B5" w:rsidRPr="006B32E7" w:rsidRDefault="00CE56B5" w:rsidP="00E42AFD">
            <w:pPr>
              <w:jc w:val="center"/>
              <w:rPr>
                <w:rFonts w:asciiTheme="majorBidi" w:eastAsia="Times New Roman" w:hAnsiTheme="majorBidi" w:cstheme="majorBidi"/>
                <w:sz w:val="24"/>
                <w:szCs w:val="24"/>
              </w:rPr>
            </w:pPr>
          </w:p>
        </w:tc>
        <w:tc>
          <w:tcPr>
            <w:tcW w:w="1523" w:type="dxa"/>
            <w:vAlign w:val="bottom"/>
          </w:tcPr>
          <w:p w14:paraId="21AD9EA3"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Simultaneous</w:t>
            </w:r>
          </w:p>
        </w:tc>
        <w:tc>
          <w:tcPr>
            <w:tcW w:w="1215" w:type="dxa"/>
            <w:vAlign w:val="center"/>
          </w:tcPr>
          <w:p w14:paraId="1CAB8C50"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sz w:val="24"/>
                <w:szCs w:val="24"/>
              </w:rPr>
              <w:t>Separate</w:t>
            </w:r>
          </w:p>
        </w:tc>
        <w:tc>
          <w:tcPr>
            <w:tcW w:w="1844" w:type="dxa"/>
            <w:vAlign w:val="bottom"/>
          </w:tcPr>
          <w:p w14:paraId="7C329C45"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Simultaneous</w:t>
            </w:r>
          </w:p>
        </w:tc>
        <w:tc>
          <w:tcPr>
            <w:tcW w:w="1043" w:type="dxa"/>
            <w:vAlign w:val="center"/>
          </w:tcPr>
          <w:p w14:paraId="3CA200A6"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sz w:val="24"/>
                <w:szCs w:val="24"/>
              </w:rPr>
              <w:t>Separate</w:t>
            </w:r>
          </w:p>
        </w:tc>
        <w:tc>
          <w:tcPr>
            <w:tcW w:w="1524" w:type="dxa"/>
            <w:vAlign w:val="bottom"/>
          </w:tcPr>
          <w:p w14:paraId="2DFFA444"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Simultaneous</w:t>
            </w:r>
          </w:p>
        </w:tc>
        <w:tc>
          <w:tcPr>
            <w:tcW w:w="1760" w:type="dxa"/>
            <w:vAlign w:val="center"/>
          </w:tcPr>
          <w:p w14:paraId="434D94E0"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sz w:val="24"/>
                <w:szCs w:val="24"/>
              </w:rPr>
              <w:t>Separate</w:t>
            </w:r>
          </w:p>
        </w:tc>
      </w:tr>
      <w:tr w:rsidR="00CE56B5" w:rsidRPr="006B32E7" w14:paraId="03048021" w14:textId="77777777" w:rsidTr="005955EC">
        <w:tc>
          <w:tcPr>
            <w:tcW w:w="1576" w:type="dxa"/>
            <w:vAlign w:val="bottom"/>
          </w:tcPr>
          <w:p w14:paraId="6B0C4B1D" w14:textId="77777777" w:rsidR="00CE56B5" w:rsidRPr="006B32E7" w:rsidRDefault="00CE56B5" w:rsidP="00E42A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 </w:t>
            </w:r>
          </w:p>
        </w:tc>
        <w:tc>
          <w:tcPr>
            <w:tcW w:w="1523" w:type="dxa"/>
            <w:vAlign w:val="bottom"/>
          </w:tcPr>
          <w:p w14:paraId="51AA8228" w14:textId="77777777" w:rsidR="00CE56B5" w:rsidRPr="006B32E7" w:rsidRDefault="00CE56B5" w:rsidP="00E42AFD">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1</w:t>
            </w:r>
          </w:p>
        </w:tc>
        <w:tc>
          <w:tcPr>
            <w:tcW w:w="1215" w:type="dxa"/>
            <w:vAlign w:val="center"/>
          </w:tcPr>
          <w:p w14:paraId="155024A8"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2</w:t>
            </w:r>
          </w:p>
        </w:tc>
        <w:tc>
          <w:tcPr>
            <w:tcW w:w="1844" w:type="dxa"/>
            <w:vAlign w:val="bottom"/>
          </w:tcPr>
          <w:p w14:paraId="3E9AF8A1"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3</w:t>
            </w:r>
          </w:p>
        </w:tc>
        <w:tc>
          <w:tcPr>
            <w:tcW w:w="1043" w:type="dxa"/>
          </w:tcPr>
          <w:p w14:paraId="5A4109C9"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4</w:t>
            </w:r>
          </w:p>
        </w:tc>
        <w:tc>
          <w:tcPr>
            <w:tcW w:w="1524" w:type="dxa"/>
          </w:tcPr>
          <w:p w14:paraId="0C2140EF"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5</w:t>
            </w:r>
          </w:p>
        </w:tc>
        <w:tc>
          <w:tcPr>
            <w:tcW w:w="1760" w:type="dxa"/>
          </w:tcPr>
          <w:p w14:paraId="72C4CD4A"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6</w:t>
            </w:r>
          </w:p>
        </w:tc>
      </w:tr>
      <w:tr w:rsidR="00CE56B5" w:rsidRPr="006B32E7" w14:paraId="12985573" w14:textId="77777777" w:rsidTr="005955EC">
        <w:trPr>
          <w:trHeight w:val="305"/>
        </w:trPr>
        <w:tc>
          <w:tcPr>
            <w:tcW w:w="1576" w:type="dxa"/>
            <w:vAlign w:val="bottom"/>
          </w:tcPr>
          <w:p w14:paraId="5EB4295C" w14:textId="77777777" w:rsidR="00CE56B5" w:rsidRPr="006B32E7" w:rsidRDefault="00CE56B5" w:rsidP="00E42AFD">
            <w:pP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Conservatives</w:t>
            </w:r>
          </w:p>
        </w:tc>
        <w:tc>
          <w:tcPr>
            <w:tcW w:w="1523" w:type="dxa"/>
            <w:vAlign w:val="bottom"/>
          </w:tcPr>
          <w:p w14:paraId="40A3912E" w14:textId="77777777" w:rsidR="00CE56B5" w:rsidRPr="006B32E7" w:rsidRDefault="00CE56B5" w:rsidP="00E42AFD">
            <w:pPr>
              <w:jc w:val="center"/>
              <w:rPr>
                <w:rFonts w:asciiTheme="majorBidi" w:eastAsia="Times New Roman" w:hAnsiTheme="majorBidi" w:cstheme="majorBidi"/>
                <w:sz w:val="24"/>
                <w:szCs w:val="24"/>
                <w:rtl/>
                <w:lang w:bidi="he-IL"/>
              </w:rPr>
            </w:pPr>
            <w:r w:rsidRPr="006B32E7">
              <w:rPr>
                <w:rFonts w:asciiTheme="majorBidi" w:eastAsia="Times New Roman" w:hAnsiTheme="majorBidi" w:cstheme="majorBidi"/>
                <w:sz w:val="24"/>
                <w:szCs w:val="24"/>
                <w:lang w:bidi="he-IL"/>
              </w:rPr>
              <w:t>-0.73</w:t>
            </w:r>
          </w:p>
        </w:tc>
        <w:tc>
          <w:tcPr>
            <w:tcW w:w="1215" w:type="dxa"/>
            <w:vAlign w:val="center"/>
          </w:tcPr>
          <w:p w14:paraId="5E056BA0"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-0.77</w:t>
            </w:r>
          </w:p>
        </w:tc>
        <w:tc>
          <w:tcPr>
            <w:tcW w:w="1844" w:type="dxa"/>
            <w:vAlign w:val="bottom"/>
          </w:tcPr>
          <w:p w14:paraId="10FEB1C5"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-0.37</w:t>
            </w:r>
          </w:p>
        </w:tc>
        <w:tc>
          <w:tcPr>
            <w:tcW w:w="1043" w:type="dxa"/>
            <w:shd w:val="clear" w:color="auto" w:fill="auto"/>
          </w:tcPr>
          <w:p w14:paraId="15F68179"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themeColor="text1"/>
                <w:sz w:val="24"/>
                <w:szCs w:val="24"/>
              </w:rPr>
              <w:t>0.07</w:t>
            </w:r>
          </w:p>
        </w:tc>
        <w:tc>
          <w:tcPr>
            <w:tcW w:w="1524" w:type="dxa"/>
          </w:tcPr>
          <w:p w14:paraId="2CD1CD8F"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0.81</w:t>
            </w:r>
          </w:p>
        </w:tc>
        <w:tc>
          <w:tcPr>
            <w:tcW w:w="1760" w:type="dxa"/>
          </w:tcPr>
          <w:p w14:paraId="07C7AF2F"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0.84</w:t>
            </w:r>
          </w:p>
        </w:tc>
      </w:tr>
      <w:tr w:rsidR="00CE56B5" w:rsidRPr="006B32E7" w14:paraId="4CEEF691" w14:textId="77777777" w:rsidTr="005955EC">
        <w:tc>
          <w:tcPr>
            <w:tcW w:w="1576" w:type="dxa"/>
            <w:vAlign w:val="bottom"/>
          </w:tcPr>
          <w:p w14:paraId="7912D92B" w14:textId="77777777" w:rsidR="00CE56B5" w:rsidRPr="006B32E7" w:rsidRDefault="00CE56B5" w:rsidP="00E42AFD">
            <w:pPr>
              <w:rPr>
                <w:rFonts w:asciiTheme="majorBidi" w:eastAsia="Times New Roman" w:hAnsiTheme="majorBidi" w:cstheme="majorBidi"/>
                <w:b/>
                <w:bCs/>
                <w:sz w:val="24"/>
                <w:szCs w:val="24"/>
              </w:rPr>
            </w:pPr>
            <w:proofErr w:type="spellStart"/>
            <w:r w:rsidRPr="006B32E7">
              <w:rPr>
                <w:rFonts w:asciiTheme="majorBidi" w:eastAsia="Times New Roman" w:hAnsiTheme="majorBidi" w:cstheme="majorBidi"/>
                <w:sz w:val="24"/>
                <w:szCs w:val="24"/>
              </w:rPr>
              <w:t>Labour</w:t>
            </w:r>
            <w:proofErr w:type="spellEnd"/>
          </w:p>
        </w:tc>
        <w:tc>
          <w:tcPr>
            <w:tcW w:w="1523" w:type="dxa"/>
            <w:vAlign w:val="bottom"/>
          </w:tcPr>
          <w:p w14:paraId="63222FE5"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-5.55</w:t>
            </w:r>
          </w:p>
        </w:tc>
        <w:tc>
          <w:tcPr>
            <w:tcW w:w="1215" w:type="dxa"/>
            <w:vAlign w:val="center"/>
          </w:tcPr>
          <w:p w14:paraId="319445F9"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-5.51</w:t>
            </w:r>
          </w:p>
        </w:tc>
        <w:tc>
          <w:tcPr>
            <w:tcW w:w="1844" w:type="dxa"/>
            <w:shd w:val="clear" w:color="auto" w:fill="auto"/>
            <w:vAlign w:val="bottom"/>
          </w:tcPr>
          <w:p w14:paraId="204D3CDF"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-1.94</w:t>
            </w:r>
          </w:p>
        </w:tc>
        <w:tc>
          <w:tcPr>
            <w:tcW w:w="1043" w:type="dxa"/>
            <w:shd w:val="clear" w:color="auto" w:fill="auto"/>
          </w:tcPr>
          <w:p w14:paraId="4E250191"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-1.82</w:t>
            </w:r>
          </w:p>
        </w:tc>
        <w:tc>
          <w:tcPr>
            <w:tcW w:w="1524" w:type="dxa"/>
          </w:tcPr>
          <w:p w14:paraId="7CB9E73F"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3.71</w:t>
            </w:r>
          </w:p>
        </w:tc>
        <w:tc>
          <w:tcPr>
            <w:tcW w:w="1760" w:type="dxa"/>
          </w:tcPr>
          <w:p w14:paraId="02E95859"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3.68</w:t>
            </w:r>
          </w:p>
        </w:tc>
      </w:tr>
      <w:tr w:rsidR="00CE56B5" w:rsidRPr="006B32E7" w14:paraId="05F01098" w14:textId="77777777" w:rsidTr="005955EC">
        <w:tc>
          <w:tcPr>
            <w:tcW w:w="1576" w:type="dxa"/>
            <w:vAlign w:val="bottom"/>
          </w:tcPr>
          <w:p w14:paraId="06760747" w14:textId="77777777" w:rsidR="00CE56B5" w:rsidRPr="006B32E7" w:rsidRDefault="00CE56B5" w:rsidP="00E42AFD">
            <w:pP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 xml:space="preserve">Liberal Dems </w:t>
            </w:r>
          </w:p>
        </w:tc>
        <w:tc>
          <w:tcPr>
            <w:tcW w:w="1523" w:type="dxa"/>
            <w:vAlign w:val="bottom"/>
          </w:tcPr>
          <w:p w14:paraId="7901D6CD"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5.30</w:t>
            </w:r>
          </w:p>
        </w:tc>
        <w:tc>
          <w:tcPr>
            <w:tcW w:w="1215" w:type="dxa"/>
            <w:vAlign w:val="center"/>
          </w:tcPr>
          <w:p w14:paraId="569A7686"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5.31</w:t>
            </w:r>
          </w:p>
        </w:tc>
        <w:tc>
          <w:tcPr>
            <w:tcW w:w="1844" w:type="dxa"/>
            <w:shd w:val="clear" w:color="auto" w:fill="auto"/>
            <w:vAlign w:val="bottom"/>
          </w:tcPr>
          <w:p w14:paraId="7EC1DCD9"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3.68</w:t>
            </w:r>
          </w:p>
        </w:tc>
        <w:tc>
          <w:tcPr>
            <w:tcW w:w="1043" w:type="dxa"/>
            <w:shd w:val="clear" w:color="auto" w:fill="auto"/>
          </w:tcPr>
          <w:p w14:paraId="6E427FCB"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3.27</w:t>
            </w:r>
          </w:p>
        </w:tc>
        <w:tc>
          <w:tcPr>
            <w:tcW w:w="1524" w:type="dxa"/>
          </w:tcPr>
          <w:p w14:paraId="082D7E78"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-2.04</w:t>
            </w:r>
          </w:p>
        </w:tc>
        <w:tc>
          <w:tcPr>
            <w:tcW w:w="1760" w:type="dxa"/>
          </w:tcPr>
          <w:p w14:paraId="54596E7A"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-2.04</w:t>
            </w:r>
          </w:p>
        </w:tc>
      </w:tr>
      <w:tr w:rsidR="00CE56B5" w:rsidRPr="006B32E7" w14:paraId="7F06E4B3" w14:textId="77777777" w:rsidTr="005955EC">
        <w:tc>
          <w:tcPr>
            <w:tcW w:w="1576" w:type="dxa"/>
            <w:vAlign w:val="bottom"/>
          </w:tcPr>
          <w:p w14:paraId="65B95BA0" w14:textId="77777777" w:rsidR="00CE56B5" w:rsidRPr="006B32E7" w:rsidRDefault="00CE56B5" w:rsidP="00E42AFD">
            <w:pPr>
              <w:rPr>
                <w:rFonts w:asciiTheme="majorBidi" w:eastAsia="Times New Roman" w:hAnsiTheme="majorBidi" w:cstheme="majorBidi"/>
                <w:sz w:val="24"/>
                <w:szCs w:val="24"/>
                <w:lang w:bidi="he-IL"/>
              </w:rPr>
            </w:pPr>
            <w:r w:rsidRPr="006B32E7">
              <w:rPr>
                <w:rFonts w:asciiTheme="majorBidi" w:eastAsia="Times New Roman" w:hAnsiTheme="majorBidi" w:cstheme="majorBidi"/>
                <w:sz w:val="24"/>
                <w:szCs w:val="24"/>
              </w:rPr>
              <w:t>Greens</w:t>
            </w:r>
          </w:p>
        </w:tc>
        <w:tc>
          <w:tcPr>
            <w:tcW w:w="1523" w:type="dxa"/>
            <w:vAlign w:val="bottom"/>
          </w:tcPr>
          <w:p w14:paraId="12FD031D"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0.14</w:t>
            </w:r>
          </w:p>
        </w:tc>
        <w:tc>
          <w:tcPr>
            <w:tcW w:w="1215" w:type="dxa"/>
            <w:vAlign w:val="center"/>
          </w:tcPr>
          <w:p w14:paraId="0F6D17ED"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0.14</w:t>
            </w:r>
          </w:p>
        </w:tc>
        <w:tc>
          <w:tcPr>
            <w:tcW w:w="1844" w:type="dxa"/>
            <w:vAlign w:val="bottom"/>
          </w:tcPr>
          <w:p w14:paraId="673B8EE6"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-0.02</w:t>
            </w:r>
          </w:p>
        </w:tc>
        <w:tc>
          <w:tcPr>
            <w:tcW w:w="1043" w:type="dxa"/>
            <w:shd w:val="clear" w:color="auto" w:fill="auto"/>
          </w:tcPr>
          <w:p w14:paraId="72E60969"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-0.04</w:t>
            </w:r>
          </w:p>
        </w:tc>
        <w:tc>
          <w:tcPr>
            <w:tcW w:w="1524" w:type="dxa"/>
          </w:tcPr>
          <w:p w14:paraId="7E03E4A5"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-0.17</w:t>
            </w:r>
          </w:p>
        </w:tc>
        <w:tc>
          <w:tcPr>
            <w:tcW w:w="1760" w:type="dxa"/>
          </w:tcPr>
          <w:p w14:paraId="76679688"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-0.18</w:t>
            </w:r>
          </w:p>
        </w:tc>
      </w:tr>
      <w:tr w:rsidR="00CE56B5" w:rsidRPr="006B32E7" w14:paraId="7E167CDC" w14:textId="77777777" w:rsidTr="005955EC">
        <w:tc>
          <w:tcPr>
            <w:tcW w:w="1576" w:type="dxa"/>
            <w:vAlign w:val="bottom"/>
          </w:tcPr>
          <w:p w14:paraId="4680ACA0" w14:textId="77777777" w:rsidR="00CE56B5" w:rsidRPr="006B32E7" w:rsidRDefault="00CE56B5" w:rsidP="00E42AFD">
            <w:pP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SNP</w:t>
            </w:r>
          </w:p>
        </w:tc>
        <w:tc>
          <w:tcPr>
            <w:tcW w:w="1523" w:type="dxa"/>
            <w:vAlign w:val="bottom"/>
          </w:tcPr>
          <w:p w14:paraId="516B4ADE"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0.80</w:t>
            </w:r>
          </w:p>
        </w:tc>
        <w:tc>
          <w:tcPr>
            <w:tcW w:w="1215" w:type="dxa"/>
            <w:vAlign w:val="center"/>
          </w:tcPr>
          <w:p w14:paraId="1C241133"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0.80</w:t>
            </w:r>
          </w:p>
        </w:tc>
        <w:tc>
          <w:tcPr>
            <w:tcW w:w="1844" w:type="dxa"/>
            <w:vAlign w:val="bottom"/>
          </w:tcPr>
          <w:p w14:paraId="2EB4903E"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-0.80</w:t>
            </w:r>
          </w:p>
        </w:tc>
        <w:tc>
          <w:tcPr>
            <w:tcW w:w="1043" w:type="dxa"/>
            <w:shd w:val="clear" w:color="auto" w:fill="auto"/>
          </w:tcPr>
          <w:p w14:paraId="600E75A2"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-0.94</w:t>
            </w:r>
          </w:p>
        </w:tc>
        <w:tc>
          <w:tcPr>
            <w:tcW w:w="1524" w:type="dxa"/>
          </w:tcPr>
          <w:p w14:paraId="25C3C343"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-1.72</w:t>
            </w:r>
          </w:p>
        </w:tc>
        <w:tc>
          <w:tcPr>
            <w:tcW w:w="1760" w:type="dxa"/>
          </w:tcPr>
          <w:p w14:paraId="62269B08"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-1.74</w:t>
            </w:r>
          </w:p>
        </w:tc>
      </w:tr>
      <w:tr w:rsidR="00CE56B5" w:rsidRPr="006B32E7" w14:paraId="3B9110ED" w14:textId="77777777" w:rsidTr="005955EC">
        <w:tc>
          <w:tcPr>
            <w:tcW w:w="1576" w:type="dxa"/>
            <w:vAlign w:val="bottom"/>
          </w:tcPr>
          <w:p w14:paraId="3FC106E6" w14:textId="77777777" w:rsidR="00CE56B5" w:rsidRPr="006B32E7" w:rsidRDefault="00CE56B5" w:rsidP="00E42AFD">
            <w:pP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Brexit</w:t>
            </w:r>
          </w:p>
        </w:tc>
        <w:tc>
          <w:tcPr>
            <w:tcW w:w="1523" w:type="dxa"/>
            <w:vAlign w:val="bottom"/>
          </w:tcPr>
          <w:p w14:paraId="6B326C82" w14:textId="77777777" w:rsidR="00CE56B5" w:rsidRPr="006B32E7" w:rsidRDefault="00CE56B5" w:rsidP="00E42AFD">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0.04</w:t>
            </w:r>
          </w:p>
        </w:tc>
        <w:tc>
          <w:tcPr>
            <w:tcW w:w="1215" w:type="dxa"/>
            <w:vAlign w:val="center"/>
          </w:tcPr>
          <w:p w14:paraId="0879B7F5"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0.04</w:t>
            </w:r>
          </w:p>
        </w:tc>
        <w:tc>
          <w:tcPr>
            <w:tcW w:w="1844" w:type="dxa"/>
            <w:vAlign w:val="bottom"/>
          </w:tcPr>
          <w:p w14:paraId="4092E7E1"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-0.55</w:t>
            </w:r>
          </w:p>
        </w:tc>
        <w:tc>
          <w:tcPr>
            <w:tcW w:w="1043" w:type="dxa"/>
            <w:shd w:val="clear" w:color="auto" w:fill="auto"/>
          </w:tcPr>
          <w:p w14:paraId="5ED66D37"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-0.54</w:t>
            </w:r>
          </w:p>
        </w:tc>
        <w:tc>
          <w:tcPr>
            <w:tcW w:w="1524" w:type="dxa"/>
          </w:tcPr>
          <w:p w14:paraId="6328C5F3" w14:textId="77777777" w:rsidR="00CE56B5" w:rsidRPr="006B32E7" w:rsidRDefault="00CE56B5" w:rsidP="00E42AFD">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-0.59</w:t>
            </w:r>
          </w:p>
        </w:tc>
        <w:tc>
          <w:tcPr>
            <w:tcW w:w="1760" w:type="dxa"/>
          </w:tcPr>
          <w:p w14:paraId="2E3ED57E" w14:textId="77777777" w:rsidR="00CE56B5" w:rsidRPr="006B32E7" w:rsidRDefault="00CE56B5" w:rsidP="00E42AFD">
            <w:pPr>
              <w:jc w:val="center"/>
              <w:rPr>
                <w:rFonts w:asciiTheme="majorBidi" w:eastAsia="Times New Roman" w:hAnsiTheme="majorBidi" w:cstheme="majorBidi"/>
                <w:color w:val="000000"/>
                <w:sz w:val="24"/>
                <w:szCs w:val="24"/>
                <w:rtl/>
                <w:lang w:bidi="he-IL"/>
              </w:rPr>
            </w:pPr>
            <w:r w:rsidRPr="006B32E7">
              <w:rPr>
                <w:rFonts w:asciiTheme="majorBidi" w:eastAsia="Times New Roman" w:hAnsiTheme="majorBidi" w:cstheme="majorBidi"/>
                <w:color w:val="000000"/>
                <w:sz w:val="24"/>
                <w:szCs w:val="24"/>
              </w:rPr>
              <w:t>-0.58</w:t>
            </w:r>
          </w:p>
        </w:tc>
      </w:tr>
    </w:tbl>
    <w:p w14:paraId="474318E2" w14:textId="1F8853CB" w:rsidR="00CE56B5" w:rsidRPr="006B32E7" w:rsidRDefault="00CE56B5" w:rsidP="00CE56B5">
      <w:pPr>
        <w:spacing w:after="0" w:line="240" w:lineRule="auto"/>
        <w:jc w:val="center"/>
        <w:rPr>
          <w:rFonts w:asciiTheme="majorBidi" w:eastAsia="Times New Roman" w:hAnsiTheme="majorBidi" w:cstheme="majorBidi"/>
          <w:b/>
          <w:bCs/>
          <w:sz w:val="24"/>
          <w:szCs w:val="24"/>
        </w:rPr>
      </w:pPr>
    </w:p>
    <w:p w14:paraId="4C03477F" w14:textId="2124092C" w:rsidR="00097328" w:rsidRPr="006B32E7" w:rsidRDefault="00097328" w:rsidP="00097328">
      <w:pPr>
        <w:spacing w:after="0" w:line="240" w:lineRule="auto"/>
        <w:jc w:val="center"/>
        <w:rPr>
          <w:rFonts w:asciiTheme="majorBidi" w:eastAsia="Times New Roman" w:hAnsiTheme="majorBidi" w:cstheme="majorBidi"/>
          <w:b/>
          <w:bCs/>
          <w:sz w:val="24"/>
          <w:szCs w:val="24"/>
        </w:rPr>
      </w:pPr>
      <w:r w:rsidRPr="006B32E7">
        <w:rPr>
          <w:rFonts w:asciiTheme="majorBidi" w:eastAsia="Times New Roman" w:hAnsiTheme="majorBidi" w:cstheme="majorBidi"/>
          <w:b/>
          <w:bCs/>
          <w:sz w:val="24"/>
          <w:szCs w:val="24"/>
        </w:rPr>
        <w:t>UK 2017</w:t>
      </w:r>
    </w:p>
    <w:tbl>
      <w:tblPr>
        <w:tblStyle w:val="TableGrid"/>
        <w:tblpPr w:leftFromText="180" w:rightFromText="180" w:vertAnchor="text" w:horzAnchor="margin" w:tblpXSpec="center" w:tblpY="355"/>
        <w:tblW w:w="10485" w:type="dxa"/>
        <w:tblLook w:val="04A0" w:firstRow="1" w:lastRow="0" w:firstColumn="1" w:lastColumn="0" w:noHBand="0" w:noVBand="1"/>
      </w:tblPr>
      <w:tblGrid>
        <w:gridCol w:w="1577"/>
        <w:gridCol w:w="1523"/>
        <w:gridCol w:w="1148"/>
        <w:gridCol w:w="1843"/>
        <w:gridCol w:w="1275"/>
        <w:gridCol w:w="1719"/>
        <w:gridCol w:w="1400"/>
      </w:tblGrid>
      <w:tr w:rsidR="003B1C99" w:rsidRPr="006B32E7" w14:paraId="36964071" w14:textId="77777777" w:rsidTr="005955EC">
        <w:tc>
          <w:tcPr>
            <w:tcW w:w="1577" w:type="dxa"/>
            <w:vAlign w:val="bottom"/>
          </w:tcPr>
          <w:p w14:paraId="776C4369" w14:textId="77777777" w:rsidR="003B1C99" w:rsidRPr="006B32E7" w:rsidRDefault="003B1C99" w:rsidP="003B1C99">
            <w:pPr>
              <w:jc w:val="center"/>
              <w:rPr>
                <w:rFonts w:asciiTheme="majorBidi" w:eastAsia="Times New Roman" w:hAnsiTheme="majorBidi" w:cstheme="majorBidi"/>
                <w:sz w:val="24"/>
                <w:szCs w:val="24"/>
              </w:rPr>
            </w:pPr>
          </w:p>
        </w:tc>
        <w:tc>
          <w:tcPr>
            <w:tcW w:w="2671" w:type="dxa"/>
            <w:gridSpan w:val="2"/>
            <w:vAlign w:val="bottom"/>
          </w:tcPr>
          <w:p w14:paraId="0DE21DEE" w14:textId="77777777" w:rsidR="003B1C99" w:rsidRPr="006B32E7" w:rsidRDefault="003B1C99" w:rsidP="003B1C99">
            <w:pPr>
              <w:jc w:val="center"/>
              <w:rPr>
                <w:rFonts w:asciiTheme="majorBidi" w:hAnsiTheme="majorBidi" w:cstheme="majorBidi"/>
                <w:sz w:val="24"/>
                <w:szCs w:val="24"/>
              </w:rPr>
            </w:pPr>
            <w:r w:rsidRPr="006B32E7">
              <w:rPr>
                <w:rFonts w:asciiTheme="majorBidi" w:hAnsiTheme="majorBidi" w:cstheme="majorBidi"/>
                <w:sz w:val="24"/>
                <w:szCs w:val="24"/>
              </w:rPr>
              <w:t xml:space="preserve">A = Left-Right, </w:t>
            </w:r>
          </w:p>
          <w:p w14:paraId="0F630E41" w14:textId="0E1E8D2A" w:rsidR="003B1C99" w:rsidRPr="006B32E7" w:rsidRDefault="003B1C99" w:rsidP="003B1C99">
            <w:pPr>
              <w:jc w:val="center"/>
              <w:rPr>
                <w:rFonts w:asciiTheme="majorBidi" w:eastAsia="Times New Roman" w:hAnsiTheme="majorBidi" w:cstheme="majorBidi"/>
                <w:color w:val="000000"/>
                <w:sz w:val="24"/>
                <w:szCs w:val="24"/>
              </w:rPr>
            </w:pPr>
            <w:r w:rsidRPr="006B32E7">
              <w:rPr>
                <w:rFonts w:asciiTheme="majorBidi" w:hAnsiTheme="majorBidi" w:cstheme="majorBidi"/>
                <w:sz w:val="24"/>
                <w:szCs w:val="24"/>
              </w:rPr>
              <w:t>B = Redistribution</w:t>
            </w:r>
          </w:p>
        </w:tc>
        <w:tc>
          <w:tcPr>
            <w:tcW w:w="3118" w:type="dxa"/>
            <w:gridSpan w:val="2"/>
            <w:vAlign w:val="bottom"/>
          </w:tcPr>
          <w:p w14:paraId="34BC0D06" w14:textId="77777777" w:rsidR="003B1C99" w:rsidRPr="006B32E7" w:rsidRDefault="003B1C99" w:rsidP="003B1C99">
            <w:pPr>
              <w:jc w:val="center"/>
              <w:rPr>
                <w:rFonts w:asciiTheme="majorBidi" w:hAnsiTheme="majorBidi" w:cstheme="majorBidi"/>
                <w:sz w:val="24"/>
                <w:szCs w:val="24"/>
              </w:rPr>
            </w:pPr>
            <w:r w:rsidRPr="006B32E7">
              <w:rPr>
                <w:rFonts w:asciiTheme="majorBidi" w:hAnsiTheme="majorBidi" w:cstheme="majorBidi"/>
                <w:sz w:val="24"/>
                <w:szCs w:val="24"/>
              </w:rPr>
              <w:t xml:space="preserve">A = Left-Right, </w:t>
            </w:r>
          </w:p>
          <w:p w14:paraId="662697DF" w14:textId="4B03EDA9" w:rsidR="003B1C99" w:rsidRPr="006B32E7" w:rsidRDefault="003B1C99" w:rsidP="003B1C99">
            <w:pPr>
              <w:jc w:val="center"/>
              <w:rPr>
                <w:rFonts w:asciiTheme="majorBidi" w:eastAsia="Times New Roman" w:hAnsiTheme="majorBidi" w:cstheme="majorBidi"/>
                <w:color w:val="000000"/>
                <w:sz w:val="24"/>
                <w:szCs w:val="24"/>
              </w:rPr>
            </w:pPr>
            <w:r w:rsidRPr="006B32E7">
              <w:rPr>
                <w:rFonts w:asciiTheme="majorBidi" w:hAnsiTheme="majorBidi" w:cstheme="majorBidi"/>
                <w:sz w:val="24"/>
                <w:szCs w:val="24"/>
              </w:rPr>
              <w:t xml:space="preserve">B = EU Integration </w:t>
            </w:r>
          </w:p>
        </w:tc>
        <w:tc>
          <w:tcPr>
            <w:tcW w:w="3119" w:type="dxa"/>
            <w:gridSpan w:val="2"/>
          </w:tcPr>
          <w:p w14:paraId="2A2DAA5A" w14:textId="77777777" w:rsidR="003B1C99" w:rsidRPr="006B32E7" w:rsidRDefault="003B1C99" w:rsidP="003B1C99">
            <w:pPr>
              <w:jc w:val="center"/>
              <w:rPr>
                <w:rFonts w:asciiTheme="majorBidi" w:hAnsiTheme="majorBidi" w:cstheme="majorBidi"/>
                <w:sz w:val="24"/>
                <w:szCs w:val="24"/>
              </w:rPr>
            </w:pPr>
            <w:r w:rsidRPr="006B32E7">
              <w:rPr>
                <w:rFonts w:asciiTheme="majorBidi" w:hAnsiTheme="majorBidi" w:cstheme="majorBidi"/>
                <w:sz w:val="24"/>
                <w:szCs w:val="24"/>
              </w:rPr>
              <w:t xml:space="preserve">A = Redistribution, </w:t>
            </w:r>
          </w:p>
          <w:p w14:paraId="719D320E" w14:textId="13BB3B7A" w:rsidR="003B1C99" w:rsidRPr="006B32E7" w:rsidRDefault="003B1C99" w:rsidP="003B1C99">
            <w:pPr>
              <w:jc w:val="center"/>
              <w:rPr>
                <w:rFonts w:asciiTheme="majorBidi" w:eastAsia="Times New Roman" w:hAnsiTheme="majorBidi" w:cstheme="majorBidi"/>
                <w:color w:val="000000"/>
                <w:sz w:val="24"/>
                <w:szCs w:val="24"/>
              </w:rPr>
            </w:pPr>
            <w:r w:rsidRPr="006B32E7">
              <w:rPr>
                <w:rFonts w:asciiTheme="majorBidi" w:hAnsiTheme="majorBidi" w:cstheme="majorBidi"/>
                <w:sz w:val="24"/>
                <w:szCs w:val="24"/>
              </w:rPr>
              <w:t>B = EU Integration</w:t>
            </w:r>
          </w:p>
        </w:tc>
      </w:tr>
      <w:tr w:rsidR="005955EC" w:rsidRPr="006B32E7" w14:paraId="13511692" w14:textId="77777777" w:rsidTr="005955EC">
        <w:tc>
          <w:tcPr>
            <w:tcW w:w="1577" w:type="dxa"/>
            <w:vAlign w:val="bottom"/>
          </w:tcPr>
          <w:p w14:paraId="3D33048B" w14:textId="77777777" w:rsidR="005955EC" w:rsidRPr="006B32E7" w:rsidRDefault="005955EC" w:rsidP="005955EC">
            <w:pPr>
              <w:jc w:val="center"/>
              <w:rPr>
                <w:rFonts w:asciiTheme="majorBidi" w:eastAsia="Times New Roman" w:hAnsiTheme="majorBidi" w:cstheme="majorBidi"/>
                <w:sz w:val="24"/>
                <w:szCs w:val="24"/>
              </w:rPr>
            </w:pPr>
          </w:p>
        </w:tc>
        <w:tc>
          <w:tcPr>
            <w:tcW w:w="1523" w:type="dxa"/>
            <w:vAlign w:val="bottom"/>
          </w:tcPr>
          <w:p w14:paraId="69422C00" w14:textId="77777777" w:rsidR="005955EC" w:rsidRPr="006B32E7" w:rsidRDefault="005955EC" w:rsidP="005955EC">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Simultaneous</w:t>
            </w:r>
          </w:p>
        </w:tc>
        <w:tc>
          <w:tcPr>
            <w:tcW w:w="1148" w:type="dxa"/>
            <w:vAlign w:val="center"/>
          </w:tcPr>
          <w:p w14:paraId="2A9EDE3C"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sz w:val="24"/>
                <w:szCs w:val="24"/>
              </w:rPr>
              <w:t>Separate</w:t>
            </w:r>
          </w:p>
        </w:tc>
        <w:tc>
          <w:tcPr>
            <w:tcW w:w="1843" w:type="dxa"/>
            <w:vAlign w:val="bottom"/>
          </w:tcPr>
          <w:p w14:paraId="2BC05C4B"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Simultaneous</w:t>
            </w:r>
          </w:p>
        </w:tc>
        <w:tc>
          <w:tcPr>
            <w:tcW w:w="1275" w:type="dxa"/>
            <w:vAlign w:val="center"/>
          </w:tcPr>
          <w:p w14:paraId="0DA18171"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sz w:val="24"/>
                <w:szCs w:val="24"/>
              </w:rPr>
              <w:t>Separate</w:t>
            </w:r>
          </w:p>
        </w:tc>
        <w:tc>
          <w:tcPr>
            <w:tcW w:w="1719" w:type="dxa"/>
            <w:vAlign w:val="bottom"/>
          </w:tcPr>
          <w:p w14:paraId="07EF7783"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Simultaneous</w:t>
            </w:r>
          </w:p>
        </w:tc>
        <w:tc>
          <w:tcPr>
            <w:tcW w:w="1400" w:type="dxa"/>
            <w:vAlign w:val="center"/>
          </w:tcPr>
          <w:p w14:paraId="08C89D8E"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sz w:val="24"/>
                <w:szCs w:val="24"/>
              </w:rPr>
              <w:t>Separate</w:t>
            </w:r>
          </w:p>
        </w:tc>
      </w:tr>
      <w:tr w:rsidR="005955EC" w:rsidRPr="006B32E7" w14:paraId="38E6D463" w14:textId="77777777" w:rsidTr="005955EC">
        <w:tc>
          <w:tcPr>
            <w:tcW w:w="1577" w:type="dxa"/>
            <w:vAlign w:val="bottom"/>
          </w:tcPr>
          <w:p w14:paraId="28DBAB8B" w14:textId="77777777" w:rsidR="005955EC" w:rsidRPr="006B32E7" w:rsidRDefault="005955EC" w:rsidP="005955EC">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 </w:t>
            </w:r>
          </w:p>
        </w:tc>
        <w:tc>
          <w:tcPr>
            <w:tcW w:w="1523" w:type="dxa"/>
            <w:vAlign w:val="bottom"/>
          </w:tcPr>
          <w:p w14:paraId="0E50B86F" w14:textId="77777777" w:rsidR="005955EC" w:rsidRPr="006B32E7" w:rsidRDefault="005955EC" w:rsidP="005955EC">
            <w:pPr>
              <w:jc w:val="cente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1</w:t>
            </w:r>
          </w:p>
        </w:tc>
        <w:tc>
          <w:tcPr>
            <w:tcW w:w="1148" w:type="dxa"/>
            <w:vAlign w:val="center"/>
          </w:tcPr>
          <w:p w14:paraId="49C031FF" w14:textId="77777777" w:rsidR="005955EC" w:rsidRPr="006B32E7" w:rsidRDefault="005955EC" w:rsidP="005955EC">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2</w:t>
            </w:r>
          </w:p>
        </w:tc>
        <w:tc>
          <w:tcPr>
            <w:tcW w:w="1843" w:type="dxa"/>
            <w:vAlign w:val="bottom"/>
          </w:tcPr>
          <w:p w14:paraId="6D4ADBE6" w14:textId="77777777" w:rsidR="005955EC" w:rsidRPr="006B32E7" w:rsidRDefault="005955EC" w:rsidP="005955EC">
            <w:pPr>
              <w:jc w:val="center"/>
              <w:rPr>
                <w:rFonts w:asciiTheme="majorBidi" w:eastAsia="Times New Roman" w:hAnsiTheme="majorBidi" w:cstheme="majorBidi"/>
                <w:sz w:val="24"/>
                <w:szCs w:val="24"/>
              </w:rPr>
            </w:pPr>
            <w:r w:rsidRPr="006B32E7">
              <w:rPr>
                <w:rFonts w:asciiTheme="majorBidi" w:eastAsia="Times New Roman" w:hAnsiTheme="majorBidi" w:cstheme="majorBidi"/>
                <w:color w:val="000000"/>
                <w:sz w:val="24"/>
                <w:szCs w:val="24"/>
              </w:rPr>
              <w:t>3</w:t>
            </w:r>
          </w:p>
        </w:tc>
        <w:tc>
          <w:tcPr>
            <w:tcW w:w="1275" w:type="dxa"/>
          </w:tcPr>
          <w:p w14:paraId="6BE305B5"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4</w:t>
            </w:r>
          </w:p>
        </w:tc>
        <w:tc>
          <w:tcPr>
            <w:tcW w:w="1719" w:type="dxa"/>
          </w:tcPr>
          <w:p w14:paraId="7F5ED408"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5</w:t>
            </w:r>
          </w:p>
        </w:tc>
        <w:tc>
          <w:tcPr>
            <w:tcW w:w="1400" w:type="dxa"/>
          </w:tcPr>
          <w:p w14:paraId="73F92AAB"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6</w:t>
            </w:r>
          </w:p>
        </w:tc>
      </w:tr>
      <w:tr w:rsidR="005955EC" w:rsidRPr="006B32E7" w14:paraId="59A0D926" w14:textId="77777777" w:rsidTr="005955EC">
        <w:tc>
          <w:tcPr>
            <w:tcW w:w="1577" w:type="dxa"/>
            <w:vAlign w:val="bottom"/>
          </w:tcPr>
          <w:p w14:paraId="0A6EB3F5" w14:textId="77777777" w:rsidR="005955EC" w:rsidRPr="006B32E7" w:rsidRDefault="005955EC" w:rsidP="005955EC">
            <w:pP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Conservatives</w:t>
            </w:r>
          </w:p>
        </w:tc>
        <w:tc>
          <w:tcPr>
            <w:tcW w:w="1523" w:type="dxa"/>
            <w:vAlign w:val="bottom"/>
          </w:tcPr>
          <w:p w14:paraId="53FA7740" w14:textId="77777777" w:rsidR="005955EC" w:rsidRPr="006B32E7" w:rsidRDefault="005955EC" w:rsidP="005955EC">
            <w:pPr>
              <w:jc w:val="center"/>
              <w:rPr>
                <w:rFonts w:asciiTheme="majorBidi" w:eastAsia="Times New Roman" w:hAnsiTheme="majorBidi" w:cstheme="majorBidi"/>
                <w:sz w:val="24"/>
                <w:szCs w:val="24"/>
                <w:rtl/>
                <w:lang w:bidi="he-IL"/>
              </w:rPr>
            </w:pPr>
            <w:r w:rsidRPr="006B32E7">
              <w:rPr>
                <w:rFonts w:asciiTheme="majorBidi" w:eastAsia="Times New Roman" w:hAnsiTheme="majorBidi" w:cstheme="majorBidi"/>
                <w:sz w:val="24"/>
                <w:szCs w:val="24"/>
                <w:lang w:bidi="he-IL"/>
              </w:rPr>
              <w:t>-1.40</w:t>
            </w:r>
          </w:p>
        </w:tc>
        <w:tc>
          <w:tcPr>
            <w:tcW w:w="1148" w:type="dxa"/>
            <w:shd w:val="clear" w:color="auto" w:fill="auto"/>
            <w:vAlign w:val="center"/>
          </w:tcPr>
          <w:p w14:paraId="4ABDA366" w14:textId="77777777" w:rsidR="005955EC" w:rsidRPr="006B32E7" w:rsidRDefault="005955EC" w:rsidP="005955EC">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-1.50</w:t>
            </w:r>
          </w:p>
        </w:tc>
        <w:tc>
          <w:tcPr>
            <w:tcW w:w="1843" w:type="dxa"/>
            <w:vAlign w:val="bottom"/>
          </w:tcPr>
          <w:p w14:paraId="68324F07" w14:textId="77777777" w:rsidR="005955EC" w:rsidRPr="006B32E7" w:rsidRDefault="005955EC" w:rsidP="005955EC">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-2.60</w:t>
            </w:r>
          </w:p>
        </w:tc>
        <w:tc>
          <w:tcPr>
            <w:tcW w:w="1275" w:type="dxa"/>
            <w:shd w:val="clear" w:color="auto" w:fill="auto"/>
          </w:tcPr>
          <w:p w14:paraId="6D0EAA9D"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-2.51</w:t>
            </w:r>
          </w:p>
        </w:tc>
        <w:tc>
          <w:tcPr>
            <w:tcW w:w="1719" w:type="dxa"/>
          </w:tcPr>
          <w:p w14:paraId="66B43887"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-1.00</w:t>
            </w:r>
          </w:p>
        </w:tc>
        <w:tc>
          <w:tcPr>
            <w:tcW w:w="1400" w:type="dxa"/>
            <w:shd w:val="clear" w:color="auto" w:fill="auto"/>
          </w:tcPr>
          <w:p w14:paraId="2AE977AC"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-1.01</w:t>
            </w:r>
          </w:p>
        </w:tc>
      </w:tr>
      <w:tr w:rsidR="005955EC" w:rsidRPr="006B32E7" w14:paraId="0F97B37D" w14:textId="77777777" w:rsidTr="005955EC">
        <w:tc>
          <w:tcPr>
            <w:tcW w:w="1577" w:type="dxa"/>
            <w:vAlign w:val="bottom"/>
          </w:tcPr>
          <w:p w14:paraId="0AB77494" w14:textId="77777777" w:rsidR="005955EC" w:rsidRPr="006B32E7" w:rsidRDefault="005955EC" w:rsidP="005955EC">
            <w:pPr>
              <w:rPr>
                <w:rFonts w:asciiTheme="majorBidi" w:eastAsia="Times New Roman" w:hAnsiTheme="majorBidi" w:cstheme="majorBidi"/>
                <w:b/>
                <w:bCs/>
                <w:sz w:val="24"/>
                <w:szCs w:val="24"/>
              </w:rPr>
            </w:pPr>
            <w:proofErr w:type="spellStart"/>
            <w:r w:rsidRPr="006B32E7">
              <w:rPr>
                <w:rFonts w:asciiTheme="majorBidi" w:eastAsia="Times New Roman" w:hAnsiTheme="majorBidi" w:cstheme="majorBidi"/>
                <w:sz w:val="24"/>
                <w:szCs w:val="24"/>
              </w:rPr>
              <w:t>Labour</w:t>
            </w:r>
            <w:proofErr w:type="spellEnd"/>
          </w:p>
        </w:tc>
        <w:tc>
          <w:tcPr>
            <w:tcW w:w="1523" w:type="dxa"/>
            <w:vAlign w:val="bottom"/>
          </w:tcPr>
          <w:p w14:paraId="3B000937" w14:textId="77777777" w:rsidR="005955EC" w:rsidRPr="006B32E7" w:rsidRDefault="005955EC" w:rsidP="005955EC">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-4.80</w:t>
            </w:r>
          </w:p>
        </w:tc>
        <w:tc>
          <w:tcPr>
            <w:tcW w:w="1148" w:type="dxa"/>
            <w:shd w:val="clear" w:color="auto" w:fill="auto"/>
            <w:vAlign w:val="center"/>
          </w:tcPr>
          <w:p w14:paraId="0B6E4658" w14:textId="77777777" w:rsidR="005955EC" w:rsidRPr="006B32E7" w:rsidRDefault="005955EC" w:rsidP="005955EC">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-4.71</w:t>
            </w:r>
          </w:p>
        </w:tc>
        <w:tc>
          <w:tcPr>
            <w:tcW w:w="1843" w:type="dxa"/>
            <w:vAlign w:val="bottom"/>
          </w:tcPr>
          <w:p w14:paraId="208D5CC3" w14:textId="77777777" w:rsidR="005955EC" w:rsidRPr="006B32E7" w:rsidRDefault="005955EC" w:rsidP="005955EC">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-1.91</w:t>
            </w:r>
          </w:p>
        </w:tc>
        <w:tc>
          <w:tcPr>
            <w:tcW w:w="1275" w:type="dxa"/>
            <w:shd w:val="clear" w:color="auto" w:fill="auto"/>
          </w:tcPr>
          <w:p w14:paraId="6A2C608E"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-1.91</w:t>
            </w:r>
          </w:p>
        </w:tc>
        <w:tc>
          <w:tcPr>
            <w:tcW w:w="1719" w:type="dxa"/>
          </w:tcPr>
          <w:p w14:paraId="43811EDF"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2.79</w:t>
            </w:r>
          </w:p>
        </w:tc>
        <w:tc>
          <w:tcPr>
            <w:tcW w:w="1400" w:type="dxa"/>
          </w:tcPr>
          <w:p w14:paraId="4B8A3172"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2.80</w:t>
            </w:r>
          </w:p>
        </w:tc>
      </w:tr>
      <w:tr w:rsidR="005955EC" w:rsidRPr="006B32E7" w14:paraId="7913D253" w14:textId="77777777" w:rsidTr="005955EC">
        <w:tc>
          <w:tcPr>
            <w:tcW w:w="1577" w:type="dxa"/>
            <w:vAlign w:val="bottom"/>
          </w:tcPr>
          <w:p w14:paraId="49CD8A6A" w14:textId="77777777" w:rsidR="005955EC" w:rsidRPr="006B32E7" w:rsidRDefault="005955EC" w:rsidP="005955EC">
            <w:pPr>
              <w:rPr>
                <w:rFonts w:asciiTheme="majorBidi" w:eastAsia="Times New Roman" w:hAnsiTheme="majorBidi" w:cstheme="majorBidi"/>
                <w:b/>
                <w:bCs/>
                <w:sz w:val="24"/>
                <w:szCs w:val="24"/>
              </w:rPr>
            </w:pPr>
            <w:r w:rsidRPr="006B32E7">
              <w:rPr>
                <w:rFonts w:asciiTheme="majorBidi" w:eastAsia="Times New Roman" w:hAnsiTheme="majorBidi" w:cstheme="majorBidi"/>
                <w:sz w:val="24"/>
                <w:szCs w:val="24"/>
              </w:rPr>
              <w:t xml:space="preserve">Liberal Dems </w:t>
            </w:r>
          </w:p>
        </w:tc>
        <w:tc>
          <w:tcPr>
            <w:tcW w:w="1523" w:type="dxa"/>
            <w:vAlign w:val="bottom"/>
          </w:tcPr>
          <w:p w14:paraId="6D43F3B3" w14:textId="77777777" w:rsidR="005955EC" w:rsidRPr="006B32E7" w:rsidRDefault="005955EC" w:rsidP="005955EC">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4.09</w:t>
            </w:r>
          </w:p>
        </w:tc>
        <w:tc>
          <w:tcPr>
            <w:tcW w:w="1148" w:type="dxa"/>
            <w:shd w:val="clear" w:color="auto" w:fill="auto"/>
            <w:vAlign w:val="center"/>
          </w:tcPr>
          <w:p w14:paraId="62E90925" w14:textId="77777777" w:rsidR="005955EC" w:rsidRPr="006B32E7" w:rsidRDefault="005955EC" w:rsidP="005955EC">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4.09</w:t>
            </w:r>
          </w:p>
        </w:tc>
        <w:tc>
          <w:tcPr>
            <w:tcW w:w="1843" w:type="dxa"/>
            <w:vAlign w:val="bottom"/>
          </w:tcPr>
          <w:p w14:paraId="2110B8AB" w14:textId="77777777" w:rsidR="005955EC" w:rsidRPr="006B32E7" w:rsidRDefault="005955EC" w:rsidP="005955EC">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3.75</w:t>
            </w:r>
          </w:p>
        </w:tc>
        <w:tc>
          <w:tcPr>
            <w:tcW w:w="1275" w:type="dxa"/>
            <w:shd w:val="clear" w:color="auto" w:fill="auto"/>
          </w:tcPr>
          <w:p w14:paraId="19894500"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3.67</w:t>
            </w:r>
          </w:p>
        </w:tc>
        <w:tc>
          <w:tcPr>
            <w:tcW w:w="1719" w:type="dxa"/>
          </w:tcPr>
          <w:p w14:paraId="4228D26A"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-0.42</w:t>
            </w:r>
          </w:p>
        </w:tc>
        <w:tc>
          <w:tcPr>
            <w:tcW w:w="1400" w:type="dxa"/>
          </w:tcPr>
          <w:p w14:paraId="331CF5F0"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-0.42</w:t>
            </w:r>
          </w:p>
        </w:tc>
      </w:tr>
      <w:tr w:rsidR="005955EC" w:rsidRPr="006B32E7" w14:paraId="01C3DA55" w14:textId="77777777" w:rsidTr="005955EC">
        <w:tc>
          <w:tcPr>
            <w:tcW w:w="1577" w:type="dxa"/>
            <w:vAlign w:val="bottom"/>
          </w:tcPr>
          <w:p w14:paraId="0878A7B4" w14:textId="77777777" w:rsidR="005955EC" w:rsidRPr="006B32E7" w:rsidRDefault="005955EC" w:rsidP="005955EC">
            <w:pPr>
              <w:rPr>
                <w:rFonts w:asciiTheme="majorBidi" w:eastAsia="Times New Roman" w:hAnsiTheme="majorBidi" w:cstheme="majorBidi"/>
                <w:sz w:val="24"/>
                <w:szCs w:val="24"/>
                <w:lang w:bidi="he-IL"/>
              </w:rPr>
            </w:pPr>
            <w:r w:rsidRPr="006B32E7">
              <w:rPr>
                <w:rFonts w:asciiTheme="majorBidi" w:eastAsia="Times New Roman" w:hAnsiTheme="majorBidi" w:cstheme="majorBidi"/>
                <w:sz w:val="24"/>
                <w:szCs w:val="24"/>
              </w:rPr>
              <w:t>Greens</w:t>
            </w:r>
          </w:p>
        </w:tc>
        <w:tc>
          <w:tcPr>
            <w:tcW w:w="1523" w:type="dxa"/>
            <w:vAlign w:val="bottom"/>
          </w:tcPr>
          <w:p w14:paraId="17C64716" w14:textId="77777777" w:rsidR="005955EC" w:rsidRPr="006B32E7" w:rsidRDefault="005955EC" w:rsidP="005955EC">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0.15</w:t>
            </w:r>
          </w:p>
        </w:tc>
        <w:tc>
          <w:tcPr>
            <w:tcW w:w="1148" w:type="dxa"/>
            <w:vAlign w:val="center"/>
          </w:tcPr>
          <w:p w14:paraId="2CA1CE4A"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0.15</w:t>
            </w:r>
          </w:p>
        </w:tc>
        <w:tc>
          <w:tcPr>
            <w:tcW w:w="1843" w:type="dxa"/>
            <w:vAlign w:val="bottom"/>
          </w:tcPr>
          <w:p w14:paraId="5673C8AB"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-0.09</w:t>
            </w:r>
          </w:p>
        </w:tc>
        <w:tc>
          <w:tcPr>
            <w:tcW w:w="1275" w:type="dxa"/>
            <w:shd w:val="clear" w:color="auto" w:fill="auto"/>
          </w:tcPr>
          <w:p w14:paraId="32E63584"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-0.08</w:t>
            </w:r>
          </w:p>
        </w:tc>
        <w:tc>
          <w:tcPr>
            <w:tcW w:w="1719" w:type="dxa"/>
          </w:tcPr>
          <w:p w14:paraId="449FEA49"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-0.23</w:t>
            </w:r>
          </w:p>
        </w:tc>
        <w:tc>
          <w:tcPr>
            <w:tcW w:w="1400" w:type="dxa"/>
            <w:shd w:val="clear" w:color="auto" w:fill="auto"/>
          </w:tcPr>
          <w:p w14:paraId="45EBCA7C"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-0.23</w:t>
            </w:r>
          </w:p>
        </w:tc>
      </w:tr>
      <w:tr w:rsidR="005955EC" w:rsidRPr="006B32E7" w14:paraId="1CFD6BE2" w14:textId="77777777" w:rsidTr="005955EC">
        <w:tc>
          <w:tcPr>
            <w:tcW w:w="1577" w:type="dxa"/>
            <w:vAlign w:val="bottom"/>
          </w:tcPr>
          <w:p w14:paraId="519B95D7" w14:textId="77777777" w:rsidR="005955EC" w:rsidRPr="006B32E7" w:rsidRDefault="005955EC" w:rsidP="005955EC">
            <w:pP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SNP</w:t>
            </w:r>
          </w:p>
        </w:tc>
        <w:tc>
          <w:tcPr>
            <w:tcW w:w="1523" w:type="dxa"/>
            <w:vAlign w:val="bottom"/>
          </w:tcPr>
          <w:p w14:paraId="58D04454" w14:textId="77777777" w:rsidR="005955EC" w:rsidRPr="006B32E7" w:rsidRDefault="005955EC" w:rsidP="005955EC">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1.55</w:t>
            </w:r>
          </w:p>
        </w:tc>
        <w:tc>
          <w:tcPr>
            <w:tcW w:w="1148" w:type="dxa"/>
            <w:vAlign w:val="center"/>
          </w:tcPr>
          <w:p w14:paraId="48DA3896"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1.56</w:t>
            </w:r>
          </w:p>
        </w:tc>
        <w:tc>
          <w:tcPr>
            <w:tcW w:w="1843" w:type="dxa"/>
            <w:vAlign w:val="bottom"/>
          </w:tcPr>
          <w:p w14:paraId="76B9A5CF"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1.45</w:t>
            </w:r>
          </w:p>
        </w:tc>
        <w:tc>
          <w:tcPr>
            <w:tcW w:w="1275" w:type="dxa"/>
            <w:shd w:val="clear" w:color="auto" w:fill="auto"/>
          </w:tcPr>
          <w:p w14:paraId="4B1AF5CD"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1.42</w:t>
            </w:r>
          </w:p>
        </w:tc>
        <w:tc>
          <w:tcPr>
            <w:tcW w:w="1719" w:type="dxa"/>
          </w:tcPr>
          <w:p w14:paraId="6454A033"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-0.14</w:t>
            </w:r>
          </w:p>
        </w:tc>
        <w:tc>
          <w:tcPr>
            <w:tcW w:w="1400" w:type="dxa"/>
          </w:tcPr>
          <w:p w14:paraId="1D929F7E"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-0.14</w:t>
            </w:r>
          </w:p>
        </w:tc>
      </w:tr>
      <w:tr w:rsidR="005955EC" w:rsidRPr="006B32E7" w14:paraId="4C74C3E8" w14:textId="77777777" w:rsidTr="005955EC">
        <w:tc>
          <w:tcPr>
            <w:tcW w:w="1577" w:type="dxa"/>
            <w:vAlign w:val="bottom"/>
          </w:tcPr>
          <w:p w14:paraId="41207F0A" w14:textId="77777777" w:rsidR="005955EC" w:rsidRPr="006B32E7" w:rsidRDefault="005955EC" w:rsidP="005955EC">
            <w:pP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UKIP</w:t>
            </w:r>
          </w:p>
        </w:tc>
        <w:tc>
          <w:tcPr>
            <w:tcW w:w="1523" w:type="dxa"/>
            <w:vAlign w:val="bottom"/>
          </w:tcPr>
          <w:p w14:paraId="16B6767B" w14:textId="77777777" w:rsidR="005955EC" w:rsidRPr="006B32E7" w:rsidRDefault="005955EC" w:rsidP="005955EC">
            <w:pPr>
              <w:jc w:val="center"/>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0.41</w:t>
            </w:r>
          </w:p>
        </w:tc>
        <w:tc>
          <w:tcPr>
            <w:tcW w:w="1148" w:type="dxa"/>
            <w:vAlign w:val="center"/>
          </w:tcPr>
          <w:p w14:paraId="70EC09F9"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0.40</w:t>
            </w:r>
          </w:p>
        </w:tc>
        <w:tc>
          <w:tcPr>
            <w:tcW w:w="1843" w:type="dxa"/>
            <w:vAlign w:val="bottom"/>
          </w:tcPr>
          <w:p w14:paraId="2A4785A0"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-0.60</w:t>
            </w:r>
          </w:p>
        </w:tc>
        <w:tc>
          <w:tcPr>
            <w:tcW w:w="1275" w:type="dxa"/>
            <w:shd w:val="clear" w:color="auto" w:fill="auto"/>
          </w:tcPr>
          <w:p w14:paraId="14DE21D2"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-0.59</w:t>
            </w:r>
          </w:p>
        </w:tc>
        <w:tc>
          <w:tcPr>
            <w:tcW w:w="1719" w:type="dxa"/>
          </w:tcPr>
          <w:p w14:paraId="28C42ED6"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-1.00</w:t>
            </w:r>
          </w:p>
        </w:tc>
        <w:tc>
          <w:tcPr>
            <w:tcW w:w="1400" w:type="dxa"/>
          </w:tcPr>
          <w:p w14:paraId="09458E67" w14:textId="77777777" w:rsidR="005955EC" w:rsidRPr="006B32E7" w:rsidRDefault="005955EC" w:rsidP="005955EC">
            <w:pPr>
              <w:jc w:val="center"/>
              <w:rPr>
                <w:rFonts w:asciiTheme="majorBidi" w:eastAsia="Times New Roman" w:hAnsiTheme="majorBidi" w:cstheme="majorBidi"/>
                <w:color w:val="000000"/>
                <w:sz w:val="24"/>
                <w:szCs w:val="24"/>
              </w:rPr>
            </w:pPr>
            <w:r w:rsidRPr="006B32E7">
              <w:rPr>
                <w:rFonts w:asciiTheme="majorBidi" w:eastAsia="Times New Roman" w:hAnsiTheme="majorBidi" w:cstheme="majorBidi"/>
                <w:color w:val="000000"/>
                <w:sz w:val="24"/>
                <w:szCs w:val="24"/>
              </w:rPr>
              <w:t>-1.00</w:t>
            </w:r>
          </w:p>
        </w:tc>
      </w:tr>
    </w:tbl>
    <w:p w14:paraId="05C1C9C8" w14:textId="77777777" w:rsidR="00F33B58" w:rsidRPr="006B32E7" w:rsidRDefault="00F33B58" w:rsidP="00290EDE">
      <w:pPr>
        <w:ind w:left="360"/>
        <w:rPr>
          <w:rFonts w:asciiTheme="majorBidi" w:hAnsiTheme="majorBidi" w:cstheme="majorBidi"/>
          <w:sz w:val="24"/>
          <w:szCs w:val="24"/>
        </w:rPr>
      </w:pPr>
    </w:p>
    <w:p w14:paraId="604DA4FC" w14:textId="57201B3D" w:rsidR="00CE56B5" w:rsidRPr="006B32E7" w:rsidRDefault="00CE56B5" w:rsidP="00290EDE">
      <w:pPr>
        <w:ind w:left="360"/>
        <w:rPr>
          <w:rFonts w:asciiTheme="majorBidi" w:hAnsiTheme="majorBidi" w:cstheme="majorBidi"/>
          <w:sz w:val="24"/>
          <w:szCs w:val="24"/>
        </w:rPr>
      </w:pPr>
      <w:r w:rsidRPr="006B32E7">
        <w:rPr>
          <w:rFonts w:asciiTheme="majorBidi" w:hAnsiTheme="majorBidi" w:cstheme="majorBidi"/>
          <w:sz w:val="24"/>
          <w:szCs w:val="24"/>
        </w:rPr>
        <w:t xml:space="preserve">Note.  Table values for </w:t>
      </w:r>
      <w:r w:rsidRPr="006B32E7">
        <w:rPr>
          <w:rFonts w:asciiTheme="majorBidi" w:hAnsiTheme="majorBidi" w:cstheme="majorBidi"/>
          <w:i/>
          <w:iCs/>
          <w:sz w:val="24"/>
          <w:szCs w:val="24"/>
        </w:rPr>
        <w:t>simultaneous</w:t>
      </w:r>
      <w:r w:rsidRPr="006B32E7">
        <w:rPr>
          <w:rFonts w:asciiTheme="majorBidi" w:hAnsiTheme="majorBidi" w:cstheme="majorBidi"/>
          <w:sz w:val="24"/>
          <w:szCs w:val="24"/>
        </w:rPr>
        <w:t xml:space="preserve"> variation represent the salience-projected percentage changes in vote shares when the salience of issue A changes from 50% to 200%, while that of issue B varies from 200% to 50% and the salience of the remaining issue is held constant at 100%. Values for </w:t>
      </w:r>
      <w:r w:rsidRPr="006B32E7">
        <w:rPr>
          <w:rFonts w:asciiTheme="majorBidi" w:hAnsiTheme="majorBidi" w:cstheme="majorBidi"/>
          <w:i/>
          <w:iCs/>
          <w:sz w:val="24"/>
          <w:szCs w:val="24"/>
        </w:rPr>
        <w:t>separate</w:t>
      </w:r>
      <w:r w:rsidRPr="006B32E7">
        <w:rPr>
          <w:rFonts w:asciiTheme="majorBidi" w:hAnsiTheme="majorBidi" w:cstheme="majorBidi"/>
          <w:sz w:val="24"/>
          <w:szCs w:val="24"/>
        </w:rPr>
        <w:t xml:space="preserve"> variation represent the addition of the salience-projected percentage changes in vote shares when the salience of issue A changes from 50% to 200% while that of the other two issues is held constant on the one hand, and the similar changes in vote-shares when the salience of issue B changes from 200% to 50% while that of the other two issues is held constant on the other hand.</w:t>
      </w:r>
    </w:p>
    <w:bookmarkEnd w:id="2"/>
    <w:bookmarkEnd w:id="3"/>
    <w:p w14:paraId="731B8538" w14:textId="77777777" w:rsidR="00CE56B5" w:rsidRPr="006B32E7" w:rsidRDefault="00CE56B5" w:rsidP="00CE56B5">
      <w:pPr>
        <w:spacing w:after="0" w:line="240" w:lineRule="auto"/>
        <w:rPr>
          <w:rFonts w:asciiTheme="majorBidi" w:eastAsia="Times New Roman" w:hAnsiTheme="majorBidi" w:cstheme="majorBidi"/>
          <w:i/>
          <w:iCs/>
          <w:sz w:val="24"/>
          <w:szCs w:val="24"/>
        </w:rPr>
      </w:pPr>
    </w:p>
    <w:p w14:paraId="42A3A18E" w14:textId="1C2E72BC" w:rsidR="00C72418" w:rsidRPr="006B32E7" w:rsidRDefault="00C72418" w:rsidP="0082416E">
      <w:pPr>
        <w:pStyle w:val="ListParagraph"/>
        <w:numPr>
          <w:ilvl w:val="0"/>
          <w:numId w:val="5"/>
        </w:numPr>
        <w:spacing w:after="0" w:line="240" w:lineRule="auto"/>
        <w:rPr>
          <w:rFonts w:asciiTheme="majorBidi" w:eastAsia="Times New Roman" w:hAnsiTheme="majorBidi" w:cstheme="majorBidi"/>
          <w:i/>
          <w:iCs/>
          <w:sz w:val="24"/>
          <w:szCs w:val="24"/>
        </w:rPr>
      </w:pPr>
      <w:r w:rsidRPr="006B32E7">
        <w:rPr>
          <w:rFonts w:asciiTheme="majorBidi" w:eastAsia="Times New Roman" w:hAnsiTheme="majorBidi" w:cstheme="majorBidi"/>
          <w:sz w:val="24"/>
          <w:szCs w:val="24"/>
        </w:rPr>
        <w:t>Simulation Results Based on Model 3</w:t>
      </w:r>
    </w:p>
    <w:p w14:paraId="3CF44B92" w14:textId="7FB9AC83" w:rsidR="00C72418" w:rsidRPr="006B32E7" w:rsidRDefault="00C72418" w:rsidP="00C72418">
      <w:pPr>
        <w:spacing w:after="0" w:line="240" w:lineRule="auto"/>
        <w:rPr>
          <w:rFonts w:asciiTheme="majorBidi" w:eastAsia="Times New Roman" w:hAnsiTheme="majorBidi" w:cstheme="majorBidi"/>
          <w:sz w:val="24"/>
          <w:szCs w:val="24"/>
        </w:rPr>
      </w:pPr>
      <w:r w:rsidRPr="006B32E7">
        <w:rPr>
          <w:rFonts w:asciiTheme="majorBidi" w:eastAsia="Times New Roman" w:hAnsiTheme="majorBidi" w:cstheme="majorBidi"/>
          <w:sz w:val="24"/>
          <w:szCs w:val="24"/>
        </w:rPr>
        <w:t xml:space="preserve">In this section we report the simulation results based on </w:t>
      </w:r>
      <w:r w:rsidR="00CD1845">
        <w:rPr>
          <w:rFonts w:asciiTheme="majorBidi" w:eastAsia="Times New Roman" w:hAnsiTheme="majorBidi" w:cstheme="majorBidi"/>
          <w:sz w:val="24"/>
          <w:szCs w:val="24"/>
        </w:rPr>
        <w:t>M</w:t>
      </w:r>
      <w:r w:rsidR="00CD1845" w:rsidRPr="006B32E7">
        <w:rPr>
          <w:rFonts w:asciiTheme="majorBidi" w:eastAsia="Times New Roman" w:hAnsiTheme="majorBidi" w:cstheme="majorBidi"/>
          <w:sz w:val="24"/>
          <w:szCs w:val="24"/>
        </w:rPr>
        <w:t xml:space="preserve">odel </w:t>
      </w:r>
      <w:r w:rsidRPr="006B32E7">
        <w:rPr>
          <w:rFonts w:asciiTheme="majorBidi" w:eastAsia="Times New Roman" w:hAnsiTheme="majorBidi" w:cstheme="majorBidi"/>
          <w:sz w:val="24"/>
          <w:szCs w:val="24"/>
        </w:rPr>
        <w:t xml:space="preserve">3 described above and presented in Table </w:t>
      </w:r>
      <w:r w:rsidR="00781212" w:rsidRPr="006B32E7">
        <w:rPr>
          <w:rFonts w:asciiTheme="majorBidi" w:eastAsia="Times New Roman" w:hAnsiTheme="majorBidi" w:cstheme="majorBidi"/>
          <w:sz w:val="24"/>
          <w:szCs w:val="24"/>
        </w:rPr>
        <w:t>A1</w:t>
      </w:r>
      <w:r w:rsidRPr="006B32E7">
        <w:rPr>
          <w:rFonts w:asciiTheme="majorBidi" w:eastAsia="Times New Roman" w:hAnsiTheme="majorBidi" w:cstheme="majorBidi"/>
          <w:sz w:val="24"/>
          <w:szCs w:val="24"/>
        </w:rPr>
        <w:t xml:space="preserve">. Comparing the changes in the expected vote shares of the major parties in 2019 (presented in Figure A5 </w:t>
      </w:r>
      <w:r w:rsidR="00CD1845">
        <w:rPr>
          <w:rFonts w:asciiTheme="majorBidi" w:eastAsia="Times New Roman" w:hAnsiTheme="majorBidi" w:cstheme="majorBidi"/>
          <w:sz w:val="24"/>
          <w:szCs w:val="24"/>
        </w:rPr>
        <w:t>below</w:t>
      </w:r>
      <w:r w:rsidRPr="006B32E7">
        <w:rPr>
          <w:rFonts w:asciiTheme="majorBidi" w:eastAsia="Times New Roman" w:hAnsiTheme="majorBidi" w:cstheme="majorBidi"/>
          <w:sz w:val="24"/>
          <w:szCs w:val="24"/>
        </w:rPr>
        <w:t xml:space="preserve">) and the results from the main text (presented in Figure 2), we can conclude that excluding the overarching Left-Right dimension does not alter our substantive results. That is, in both cases, </w:t>
      </w:r>
      <w:proofErr w:type="spellStart"/>
      <w:r w:rsidR="00EE32DA" w:rsidRPr="006B32E7">
        <w:rPr>
          <w:rFonts w:asciiTheme="majorBidi" w:eastAsia="Times New Roman" w:hAnsiTheme="majorBidi" w:cstheme="majorBidi"/>
          <w:sz w:val="24"/>
          <w:szCs w:val="24"/>
        </w:rPr>
        <w:t>Labour</w:t>
      </w:r>
      <w:proofErr w:type="spellEnd"/>
      <w:r w:rsidR="00EE32DA" w:rsidRPr="006B32E7">
        <w:rPr>
          <w:rFonts w:asciiTheme="majorBidi" w:eastAsia="Times New Roman" w:hAnsiTheme="majorBidi" w:cstheme="majorBidi"/>
          <w:sz w:val="24"/>
          <w:szCs w:val="24"/>
        </w:rPr>
        <w:t xml:space="preserve"> is expected to gain votes when the salience of redistribution increases and lose votes when the salience of EU integration increases, while the opposite is true for the Liberal Democrats, and the Conservative party is expected to lose votes when either of the two dimensions’ salience increases.</w:t>
      </w:r>
      <w:r w:rsidR="00CD1845">
        <w:rPr>
          <w:rFonts w:asciiTheme="majorBidi" w:eastAsia="Times New Roman" w:hAnsiTheme="majorBidi" w:cstheme="majorBidi"/>
          <w:sz w:val="24"/>
          <w:szCs w:val="24"/>
        </w:rPr>
        <w:t xml:space="preserve"> The same is true when we perform the simulation based on a model the exclude redistribution (Model 4 in Table A1). We present these simulated results in Figure A6.  </w:t>
      </w:r>
    </w:p>
    <w:p w14:paraId="6B5648EA" w14:textId="0D020737" w:rsidR="00EE32DA" w:rsidRPr="006B32E7" w:rsidRDefault="00EE32DA" w:rsidP="00C72418">
      <w:pPr>
        <w:spacing w:after="0" w:line="240" w:lineRule="auto"/>
        <w:rPr>
          <w:rFonts w:asciiTheme="majorBidi" w:eastAsia="Times New Roman" w:hAnsiTheme="majorBidi" w:cstheme="majorBidi"/>
          <w:sz w:val="24"/>
          <w:szCs w:val="24"/>
        </w:rPr>
      </w:pPr>
    </w:p>
    <w:p w14:paraId="229A0768" w14:textId="7668921C" w:rsidR="00CC218C" w:rsidRDefault="00CC218C">
      <w:pPr>
        <w:rPr>
          <w:rFonts w:asciiTheme="majorBidi" w:hAnsiTheme="majorBidi" w:cstheme="majorBidi"/>
          <w:b/>
          <w:bCs/>
          <w:sz w:val="24"/>
          <w:szCs w:val="24"/>
        </w:rPr>
      </w:pPr>
    </w:p>
    <w:p w14:paraId="2D849319" w14:textId="59E43389" w:rsidR="00EE32DA" w:rsidRPr="006B32E7" w:rsidRDefault="00EE32DA" w:rsidP="00EE32DA">
      <w:pPr>
        <w:jc w:val="center"/>
        <w:rPr>
          <w:rFonts w:asciiTheme="majorBidi" w:hAnsiTheme="majorBidi" w:cstheme="majorBidi"/>
          <w:b/>
          <w:bCs/>
          <w:sz w:val="24"/>
          <w:szCs w:val="24"/>
        </w:rPr>
      </w:pPr>
      <w:r w:rsidRPr="006B32E7">
        <w:rPr>
          <w:rFonts w:asciiTheme="majorBidi" w:hAnsiTheme="majorBidi" w:cstheme="majorBidi"/>
          <w:b/>
          <w:bCs/>
          <w:sz w:val="24"/>
          <w:szCs w:val="24"/>
        </w:rPr>
        <w:t>Figure A5. Expected vote share by party as a function of simulated salience of Redistribution and European Integration: 2019</w:t>
      </w:r>
    </w:p>
    <w:p w14:paraId="21DB9316" w14:textId="77777777" w:rsidR="00EE32DA" w:rsidRPr="006B32E7" w:rsidRDefault="00EE32DA" w:rsidP="00C72418">
      <w:pPr>
        <w:spacing w:after="0" w:line="240" w:lineRule="auto"/>
        <w:rPr>
          <w:rFonts w:asciiTheme="majorBidi" w:eastAsia="Times New Roman" w:hAnsiTheme="majorBidi" w:cstheme="majorBidi"/>
          <w:sz w:val="24"/>
          <w:szCs w:val="24"/>
        </w:rPr>
      </w:pPr>
    </w:p>
    <w:p w14:paraId="21D87B25" w14:textId="60CB0660" w:rsidR="00EE32DA" w:rsidRPr="006B32E7" w:rsidRDefault="00EE32DA" w:rsidP="00C72418">
      <w:pPr>
        <w:spacing w:after="0" w:line="240" w:lineRule="auto"/>
        <w:rPr>
          <w:rFonts w:asciiTheme="majorBidi" w:eastAsia="Times New Roman" w:hAnsiTheme="majorBidi" w:cstheme="majorBidi"/>
          <w:sz w:val="24"/>
          <w:szCs w:val="24"/>
        </w:rPr>
      </w:pPr>
      <w:r w:rsidRPr="006B32E7">
        <w:rPr>
          <w:rFonts w:asciiTheme="majorBidi" w:eastAsia="Times New Roman" w:hAnsiTheme="majorBidi" w:cstheme="majorBidi"/>
          <w:noProof/>
          <w:sz w:val="24"/>
          <w:szCs w:val="24"/>
        </w:rPr>
        <w:drawing>
          <wp:inline distT="0" distB="0" distL="0" distR="0" wp14:anchorId="7D30F8EE" wp14:editId="5D2C57E9">
            <wp:extent cx="2722651" cy="1980000"/>
            <wp:effectExtent l="0" t="0" r="1905" b="1270"/>
            <wp:docPr id="20" name="Picture 20" descr="A picture containing text, line, screensho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text, line, screenshot, diagram&#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722651" cy="1980000"/>
                    </a:xfrm>
                    <a:prstGeom prst="rect">
                      <a:avLst/>
                    </a:prstGeom>
                  </pic:spPr>
                </pic:pic>
              </a:graphicData>
            </a:graphic>
          </wp:inline>
        </w:drawing>
      </w:r>
      <w:r w:rsidRPr="006B32E7">
        <w:rPr>
          <w:rFonts w:asciiTheme="majorBidi" w:eastAsia="Times New Roman" w:hAnsiTheme="majorBidi" w:cstheme="majorBidi"/>
          <w:noProof/>
          <w:sz w:val="24"/>
          <w:szCs w:val="24"/>
        </w:rPr>
        <w:drawing>
          <wp:inline distT="0" distB="0" distL="0" distR="0" wp14:anchorId="5D72A7F1" wp14:editId="208D534D">
            <wp:extent cx="2821657" cy="2052000"/>
            <wp:effectExtent l="0" t="0" r="0" b="5715"/>
            <wp:docPr id="21" name="Picture 21" descr="A picture containing text, screenshot, line,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text, screenshot, line, plot&#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21657" cy="2052000"/>
                    </a:xfrm>
                    <a:prstGeom prst="rect">
                      <a:avLst/>
                    </a:prstGeom>
                  </pic:spPr>
                </pic:pic>
              </a:graphicData>
            </a:graphic>
          </wp:inline>
        </w:drawing>
      </w:r>
      <w:r w:rsidRPr="006B32E7">
        <w:rPr>
          <w:rFonts w:asciiTheme="majorBidi" w:eastAsia="Times New Roman" w:hAnsiTheme="majorBidi" w:cstheme="majorBidi"/>
          <w:noProof/>
          <w:sz w:val="24"/>
          <w:szCs w:val="24"/>
        </w:rPr>
        <w:drawing>
          <wp:inline distT="0" distB="0" distL="0" distR="0" wp14:anchorId="67C06CF6" wp14:editId="180D0E07">
            <wp:extent cx="2823377" cy="2052000"/>
            <wp:effectExtent l="0" t="0" r="0" b="5715"/>
            <wp:docPr id="28" name="Picture 28" descr="A picture containing text, line, screensho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 line, screenshot, diagram&#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823377" cy="2052000"/>
                    </a:xfrm>
                    <a:prstGeom prst="rect">
                      <a:avLst/>
                    </a:prstGeom>
                  </pic:spPr>
                </pic:pic>
              </a:graphicData>
            </a:graphic>
          </wp:inline>
        </w:drawing>
      </w:r>
    </w:p>
    <w:p w14:paraId="7CDF6079" w14:textId="3A56B83E" w:rsidR="00C72418" w:rsidRPr="006B32E7" w:rsidRDefault="00C72418" w:rsidP="00C72418">
      <w:pPr>
        <w:spacing w:after="0" w:line="240" w:lineRule="auto"/>
        <w:rPr>
          <w:rFonts w:asciiTheme="majorBidi" w:eastAsia="Times New Roman" w:hAnsiTheme="majorBidi" w:cstheme="majorBidi"/>
          <w:sz w:val="24"/>
          <w:szCs w:val="24"/>
        </w:rPr>
      </w:pPr>
    </w:p>
    <w:p w14:paraId="2BE6F9AB" w14:textId="2366DAD7" w:rsidR="00C72418" w:rsidRDefault="00C72418" w:rsidP="00C72418">
      <w:pPr>
        <w:spacing w:after="0" w:line="240" w:lineRule="auto"/>
        <w:rPr>
          <w:rFonts w:asciiTheme="majorBidi" w:eastAsia="Times New Roman" w:hAnsiTheme="majorBidi" w:cstheme="majorBidi"/>
          <w:sz w:val="24"/>
          <w:szCs w:val="24"/>
        </w:rPr>
      </w:pPr>
    </w:p>
    <w:p w14:paraId="7B85E577" w14:textId="77777777" w:rsidR="00CC218C" w:rsidRDefault="00CC218C">
      <w:pPr>
        <w:rPr>
          <w:rFonts w:asciiTheme="majorBidi" w:hAnsiTheme="majorBidi" w:cstheme="majorBidi"/>
          <w:b/>
          <w:bCs/>
          <w:sz w:val="24"/>
          <w:szCs w:val="24"/>
        </w:rPr>
      </w:pPr>
      <w:r>
        <w:rPr>
          <w:rFonts w:asciiTheme="majorBidi" w:hAnsiTheme="majorBidi" w:cstheme="majorBidi"/>
          <w:b/>
          <w:bCs/>
          <w:sz w:val="24"/>
          <w:szCs w:val="24"/>
        </w:rPr>
        <w:br w:type="page"/>
      </w:r>
    </w:p>
    <w:p w14:paraId="37153F24" w14:textId="5D35FF09" w:rsidR="00CD1845" w:rsidRDefault="00CD1845" w:rsidP="00CD1845">
      <w:pPr>
        <w:jc w:val="center"/>
        <w:rPr>
          <w:rFonts w:asciiTheme="majorBidi" w:hAnsiTheme="majorBidi" w:cstheme="majorBidi"/>
          <w:b/>
          <w:bCs/>
          <w:sz w:val="24"/>
          <w:szCs w:val="24"/>
        </w:rPr>
      </w:pPr>
      <w:r w:rsidRPr="006B32E7">
        <w:rPr>
          <w:rFonts w:asciiTheme="majorBidi" w:hAnsiTheme="majorBidi" w:cstheme="majorBidi"/>
          <w:b/>
          <w:bCs/>
          <w:sz w:val="24"/>
          <w:szCs w:val="24"/>
        </w:rPr>
        <w:lastRenderedPageBreak/>
        <w:t>Figure A</w:t>
      </w:r>
      <w:r>
        <w:rPr>
          <w:rFonts w:asciiTheme="majorBidi" w:hAnsiTheme="majorBidi" w:cstheme="majorBidi"/>
          <w:b/>
          <w:bCs/>
          <w:sz w:val="24"/>
          <w:szCs w:val="24"/>
        </w:rPr>
        <w:t>6</w:t>
      </w:r>
      <w:r w:rsidRPr="006B32E7">
        <w:rPr>
          <w:rFonts w:asciiTheme="majorBidi" w:hAnsiTheme="majorBidi" w:cstheme="majorBidi"/>
          <w:b/>
          <w:bCs/>
          <w:sz w:val="24"/>
          <w:szCs w:val="24"/>
        </w:rPr>
        <w:t xml:space="preserve">. Expected vote share by party as a function of simulated salience of </w:t>
      </w:r>
      <w:r>
        <w:rPr>
          <w:rFonts w:asciiTheme="majorBidi" w:hAnsiTheme="majorBidi" w:cstheme="majorBidi"/>
          <w:b/>
          <w:bCs/>
          <w:sz w:val="24"/>
          <w:szCs w:val="24"/>
        </w:rPr>
        <w:t>Left-Right</w:t>
      </w:r>
      <w:r w:rsidRPr="006B32E7">
        <w:rPr>
          <w:rFonts w:asciiTheme="majorBidi" w:hAnsiTheme="majorBidi" w:cstheme="majorBidi"/>
          <w:b/>
          <w:bCs/>
          <w:sz w:val="24"/>
          <w:szCs w:val="24"/>
        </w:rPr>
        <w:t xml:space="preserve"> and European Integration: 2019</w:t>
      </w:r>
    </w:p>
    <w:p w14:paraId="36F12C3C" w14:textId="77777777" w:rsidR="00CC218C" w:rsidRPr="006B32E7" w:rsidRDefault="00CC218C" w:rsidP="00CD1845">
      <w:pPr>
        <w:jc w:val="center"/>
        <w:rPr>
          <w:rFonts w:asciiTheme="majorBidi" w:hAnsiTheme="majorBidi" w:cstheme="majorBidi"/>
          <w:b/>
          <w:bCs/>
          <w:sz w:val="24"/>
          <w:szCs w:val="24"/>
        </w:rPr>
      </w:pPr>
    </w:p>
    <w:p w14:paraId="3BE63E40" w14:textId="2FED5FC2" w:rsidR="00CD1845" w:rsidRDefault="00644692" w:rsidP="00C72418">
      <w:pPr>
        <w:spacing w:after="0" w:line="240" w:lineRule="auto"/>
        <w:rPr>
          <w:rFonts w:asciiTheme="majorBidi" w:eastAsia="Times New Roman" w:hAnsiTheme="majorBidi" w:cstheme="majorBidi"/>
          <w:sz w:val="24"/>
          <w:szCs w:val="24"/>
        </w:rPr>
      </w:pPr>
      <w:r>
        <w:rPr>
          <w:rFonts w:asciiTheme="majorBidi" w:eastAsia="Times New Roman" w:hAnsiTheme="majorBidi" w:cstheme="majorBidi"/>
          <w:noProof/>
          <w:sz w:val="24"/>
          <w:szCs w:val="24"/>
        </w:rPr>
        <w:drawing>
          <wp:inline distT="0" distB="0" distL="0" distR="0" wp14:anchorId="7DB77C7B" wp14:editId="0EA4E1FE">
            <wp:extent cx="2821656" cy="2052000"/>
            <wp:effectExtent l="0" t="0" r="0" b="5715"/>
            <wp:docPr id="31" name="Picture 31" descr="A picture containing text, line, screensho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picture containing text, line, screenshot, diagram&#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821656" cy="2052000"/>
                    </a:xfrm>
                    <a:prstGeom prst="rect">
                      <a:avLst/>
                    </a:prstGeom>
                  </pic:spPr>
                </pic:pic>
              </a:graphicData>
            </a:graphic>
          </wp:inline>
        </w:drawing>
      </w:r>
      <w:r>
        <w:rPr>
          <w:rFonts w:asciiTheme="majorBidi" w:eastAsia="Times New Roman" w:hAnsiTheme="majorBidi" w:cstheme="majorBidi"/>
          <w:noProof/>
          <w:sz w:val="24"/>
          <w:szCs w:val="24"/>
        </w:rPr>
        <w:drawing>
          <wp:inline distT="0" distB="0" distL="0" distR="0" wp14:anchorId="66F4F929" wp14:editId="5F077EE5">
            <wp:extent cx="2821656" cy="2052000"/>
            <wp:effectExtent l="0" t="0" r="0" b="5715"/>
            <wp:docPr id="30" name="Picture 30" descr="A picture containing text, screenshot, line,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 screenshot, line, plot&#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821656" cy="2052000"/>
                    </a:xfrm>
                    <a:prstGeom prst="rect">
                      <a:avLst/>
                    </a:prstGeom>
                  </pic:spPr>
                </pic:pic>
              </a:graphicData>
            </a:graphic>
          </wp:inline>
        </w:drawing>
      </w:r>
      <w:r w:rsidR="00CD1845">
        <w:rPr>
          <w:rFonts w:asciiTheme="majorBidi" w:eastAsia="Times New Roman" w:hAnsiTheme="majorBidi" w:cstheme="majorBidi"/>
          <w:noProof/>
          <w:sz w:val="24"/>
          <w:szCs w:val="24"/>
        </w:rPr>
        <w:drawing>
          <wp:inline distT="0" distB="0" distL="0" distR="0" wp14:anchorId="4354A075" wp14:editId="58FADB67">
            <wp:extent cx="2821656" cy="2052000"/>
            <wp:effectExtent l="0" t="0" r="0" b="5715"/>
            <wp:docPr id="29" name="Picture 29" descr="A picture containing text, line, screensho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text, line, screenshot, diagram&#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821656" cy="2052000"/>
                    </a:xfrm>
                    <a:prstGeom prst="rect">
                      <a:avLst/>
                    </a:prstGeom>
                  </pic:spPr>
                </pic:pic>
              </a:graphicData>
            </a:graphic>
          </wp:inline>
        </w:drawing>
      </w:r>
    </w:p>
    <w:p w14:paraId="407F699F" w14:textId="77777777" w:rsidR="00644692" w:rsidRPr="006B32E7" w:rsidRDefault="00644692" w:rsidP="00C72418">
      <w:pPr>
        <w:spacing w:after="0" w:line="240" w:lineRule="auto"/>
        <w:rPr>
          <w:rFonts w:asciiTheme="majorBidi" w:eastAsia="Times New Roman" w:hAnsiTheme="majorBidi" w:cstheme="majorBidi"/>
          <w:sz w:val="24"/>
          <w:szCs w:val="24"/>
        </w:rPr>
      </w:pPr>
    </w:p>
    <w:p w14:paraId="7E36EFED" w14:textId="77777777" w:rsidR="00C72418" w:rsidRPr="006B32E7" w:rsidRDefault="00C72418" w:rsidP="00EE32DA">
      <w:pPr>
        <w:spacing w:after="0" w:line="240" w:lineRule="auto"/>
        <w:rPr>
          <w:rFonts w:asciiTheme="majorBidi" w:eastAsia="Times New Roman" w:hAnsiTheme="majorBidi" w:cstheme="majorBidi"/>
          <w:i/>
          <w:iCs/>
          <w:sz w:val="24"/>
          <w:szCs w:val="24"/>
        </w:rPr>
      </w:pPr>
    </w:p>
    <w:p w14:paraId="3FBD54F1" w14:textId="6E12DE1F" w:rsidR="00843A9D" w:rsidRPr="006B32E7" w:rsidRDefault="00393C72" w:rsidP="00CE56B5">
      <w:pPr>
        <w:pStyle w:val="ListParagraph"/>
        <w:numPr>
          <w:ilvl w:val="0"/>
          <w:numId w:val="5"/>
        </w:numPr>
        <w:spacing w:after="0" w:line="240" w:lineRule="auto"/>
        <w:rPr>
          <w:rFonts w:asciiTheme="majorBidi" w:eastAsia="Times New Roman" w:hAnsiTheme="majorBidi" w:cstheme="majorBidi"/>
          <w:i/>
          <w:iCs/>
          <w:sz w:val="24"/>
          <w:szCs w:val="24"/>
        </w:rPr>
      </w:pPr>
      <w:r w:rsidRPr="006B32E7">
        <w:rPr>
          <w:rFonts w:asciiTheme="majorBidi" w:eastAsia="Times New Roman" w:hAnsiTheme="majorBidi" w:cstheme="majorBidi"/>
          <w:i/>
          <w:iCs/>
          <w:sz w:val="24"/>
          <w:szCs w:val="24"/>
        </w:rPr>
        <w:t>A</w:t>
      </w:r>
      <w:r w:rsidR="003B1C99" w:rsidRPr="006B32E7">
        <w:rPr>
          <w:rFonts w:asciiTheme="majorBidi" w:eastAsia="Times New Roman" w:hAnsiTheme="majorBidi" w:cstheme="majorBidi"/>
          <w:i/>
          <w:iCs/>
          <w:sz w:val="24"/>
          <w:szCs w:val="24"/>
        </w:rPr>
        <w:t>v</w:t>
      </w:r>
      <w:r w:rsidRPr="006B32E7">
        <w:rPr>
          <w:rFonts w:asciiTheme="majorBidi" w:eastAsia="Times New Roman" w:hAnsiTheme="majorBidi" w:cstheme="majorBidi"/>
          <w:i/>
          <w:iCs/>
          <w:sz w:val="24"/>
          <w:szCs w:val="24"/>
        </w:rPr>
        <w:t>enue</w:t>
      </w:r>
      <w:r w:rsidR="003B1C99" w:rsidRPr="006B32E7">
        <w:rPr>
          <w:rFonts w:asciiTheme="majorBidi" w:eastAsia="Times New Roman" w:hAnsiTheme="majorBidi" w:cstheme="majorBidi"/>
          <w:i/>
          <w:iCs/>
          <w:sz w:val="24"/>
          <w:szCs w:val="24"/>
        </w:rPr>
        <w:t>s</w:t>
      </w:r>
      <w:r w:rsidRPr="006B32E7">
        <w:rPr>
          <w:rFonts w:asciiTheme="majorBidi" w:eastAsia="Times New Roman" w:hAnsiTheme="majorBidi" w:cstheme="majorBidi"/>
          <w:i/>
          <w:iCs/>
          <w:sz w:val="24"/>
          <w:szCs w:val="24"/>
        </w:rPr>
        <w:t xml:space="preserve"> for Further Research</w:t>
      </w:r>
    </w:p>
    <w:p w14:paraId="5D706715" w14:textId="63C6CBC9" w:rsidR="00843A9D" w:rsidRPr="006B32E7" w:rsidRDefault="00843A9D" w:rsidP="00CE56B5">
      <w:pPr>
        <w:spacing w:after="0" w:line="240" w:lineRule="auto"/>
        <w:rPr>
          <w:rFonts w:asciiTheme="majorBidi" w:hAnsiTheme="majorBidi" w:cstheme="majorBidi"/>
          <w:sz w:val="24"/>
          <w:szCs w:val="24"/>
        </w:rPr>
      </w:pPr>
      <w:r w:rsidRPr="006B32E7">
        <w:rPr>
          <w:rFonts w:asciiTheme="majorBidi" w:hAnsiTheme="majorBidi" w:cstheme="majorBidi"/>
          <w:sz w:val="24"/>
          <w:szCs w:val="24"/>
        </w:rPr>
        <w:t xml:space="preserve">Altering issue salience as a party strategy: We have used the observed degree of issue </w:t>
      </w:r>
      <w:r w:rsidR="001B06D8" w:rsidRPr="006B32E7">
        <w:rPr>
          <w:rFonts w:asciiTheme="majorBidi" w:hAnsiTheme="majorBidi" w:cstheme="majorBidi"/>
          <w:sz w:val="24"/>
          <w:szCs w:val="24"/>
        </w:rPr>
        <w:t xml:space="preserve">salience </w:t>
      </w:r>
      <w:r w:rsidRPr="006B32E7">
        <w:rPr>
          <w:rFonts w:asciiTheme="majorBidi" w:hAnsiTheme="majorBidi" w:cstheme="majorBidi"/>
          <w:sz w:val="24"/>
          <w:szCs w:val="24"/>
        </w:rPr>
        <w:t xml:space="preserve">in a specific election to anchor the interval over which </w:t>
      </w:r>
      <w:r w:rsidR="001B06D8" w:rsidRPr="006B32E7">
        <w:rPr>
          <w:rFonts w:asciiTheme="majorBidi" w:hAnsiTheme="majorBidi" w:cstheme="majorBidi"/>
          <w:sz w:val="24"/>
          <w:szCs w:val="24"/>
        </w:rPr>
        <w:t>salience</w:t>
      </w:r>
      <w:r w:rsidRPr="006B32E7">
        <w:rPr>
          <w:rFonts w:asciiTheme="majorBidi" w:hAnsiTheme="majorBidi" w:cstheme="majorBidi"/>
          <w:sz w:val="24"/>
          <w:szCs w:val="24"/>
        </w:rPr>
        <w:t xml:space="preserve"> is varied. But the observed degree of </w:t>
      </w:r>
      <w:r w:rsidR="001B06D8" w:rsidRPr="006B32E7">
        <w:rPr>
          <w:rFonts w:asciiTheme="majorBidi" w:hAnsiTheme="majorBidi" w:cstheme="majorBidi"/>
          <w:sz w:val="24"/>
          <w:szCs w:val="24"/>
        </w:rPr>
        <w:t>salience</w:t>
      </w:r>
      <w:r w:rsidRPr="006B32E7">
        <w:rPr>
          <w:rFonts w:asciiTheme="majorBidi" w:hAnsiTheme="majorBidi" w:cstheme="majorBidi"/>
          <w:sz w:val="24"/>
          <w:szCs w:val="24"/>
        </w:rPr>
        <w:t xml:space="preserve"> is, of course, endogenous to the analysis. As indicated above, the level of emphasis in a particular election depends on efforts by one or more parties to influence that level, as well as on external events, media response, and the potential emotional energy that an issue might generate.  </w:t>
      </w:r>
    </w:p>
    <w:p w14:paraId="5C84B95B" w14:textId="77777777" w:rsidR="001A7180" w:rsidRPr="006B32E7" w:rsidRDefault="001A7180" w:rsidP="001A6784">
      <w:pPr>
        <w:spacing w:after="0" w:line="240" w:lineRule="auto"/>
        <w:ind w:firstLine="630"/>
        <w:rPr>
          <w:rFonts w:asciiTheme="majorBidi" w:hAnsiTheme="majorBidi" w:cstheme="majorBidi"/>
          <w:sz w:val="24"/>
          <w:szCs w:val="24"/>
        </w:rPr>
      </w:pPr>
    </w:p>
    <w:p w14:paraId="23CD4F9A" w14:textId="72012F92" w:rsidR="00571009" w:rsidRPr="006B32E7" w:rsidRDefault="00843A9D" w:rsidP="00CE56B5">
      <w:pPr>
        <w:spacing w:after="0" w:line="240" w:lineRule="auto"/>
        <w:rPr>
          <w:rFonts w:asciiTheme="majorBidi" w:hAnsiTheme="majorBidi" w:cstheme="majorBidi"/>
          <w:sz w:val="24"/>
          <w:szCs w:val="24"/>
        </w:rPr>
      </w:pPr>
      <w:r w:rsidRPr="006B32E7">
        <w:rPr>
          <w:rFonts w:asciiTheme="majorBidi" w:hAnsiTheme="majorBidi" w:cstheme="majorBidi"/>
          <w:sz w:val="24"/>
          <w:szCs w:val="24"/>
        </w:rPr>
        <w:t xml:space="preserve">Uncertainties notwithstanding, insofar as a party has the resources and the opportunity to bring about salience changes – either increases or decreases – our findings suggest strategies that such a party might take.  If in fact, a party can </w:t>
      </w:r>
      <w:r w:rsidR="001430BD" w:rsidRPr="006B32E7">
        <w:rPr>
          <w:rFonts w:asciiTheme="majorBidi" w:hAnsiTheme="majorBidi" w:cstheme="majorBidi"/>
          <w:sz w:val="24"/>
          <w:szCs w:val="24"/>
        </w:rPr>
        <w:t xml:space="preserve">influence </w:t>
      </w:r>
      <w:r w:rsidRPr="006B32E7">
        <w:rPr>
          <w:rFonts w:asciiTheme="majorBidi" w:hAnsiTheme="majorBidi" w:cstheme="majorBidi"/>
          <w:sz w:val="24"/>
          <w:szCs w:val="24"/>
        </w:rPr>
        <w:t>the salience</w:t>
      </w:r>
      <w:r w:rsidR="001430BD" w:rsidRPr="006B32E7">
        <w:rPr>
          <w:rFonts w:asciiTheme="majorBidi" w:hAnsiTheme="majorBidi" w:cstheme="majorBidi"/>
          <w:sz w:val="24"/>
          <w:szCs w:val="24"/>
        </w:rPr>
        <w:t xml:space="preserve"> that voters attach to </w:t>
      </w:r>
      <w:r w:rsidRPr="006B32E7">
        <w:rPr>
          <w:rFonts w:asciiTheme="majorBidi" w:hAnsiTheme="majorBidi" w:cstheme="majorBidi"/>
          <w:sz w:val="24"/>
          <w:szCs w:val="24"/>
        </w:rPr>
        <w:t>a given issue, then a particular portion of the interval over which salience is analyzed (for example, from 50% to 100% of observed, or, alternatively, from 100% to 200% of observed) may be most relevant. For most UK parties and issues, however, the vote</w:t>
      </w:r>
      <w:r w:rsidR="001E72B2" w:rsidRPr="006B32E7">
        <w:rPr>
          <w:rFonts w:asciiTheme="majorBidi" w:hAnsiTheme="majorBidi" w:cstheme="majorBidi"/>
          <w:sz w:val="24"/>
          <w:szCs w:val="24"/>
        </w:rPr>
        <w:t xml:space="preserve"> </w:t>
      </w:r>
      <w:r w:rsidRPr="006B32E7">
        <w:rPr>
          <w:rFonts w:asciiTheme="majorBidi" w:hAnsiTheme="majorBidi" w:cstheme="majorBidi"/>
          <w:sz w:val="24"/>
          <w:szCs w:val="24"/>
        </w:rPr>
        <w:t>share</w:t>
      </w:r>
      <w:r w:rsidR="001E72B2" w:rsidRPr="006B32E7">
        <w:rPr>
          <w:rFonts w:asciiTheme="majorBidi" w:hAnsiTheme="majorBidi" w:cstheme="majorBidi"/>
          <w:sz w:val="24"/>
          <w:szCs w:val="24"/>
        </w:rPr>
        <w:t xml:space="preserve"> </w:t>
      </w:r>
      <w:r w:rsidRPr="006B32E7">
        <w:rPr>
          <w:rFonts w:asciiTheme="majorBidi" w:hAnsiTheme="majorBidi" w:cstheme="majorBidi"/>
          <w:sz w:val="24"/>
          <w:szCs w:val="24"/>
        </w:rPr>
        <w:t>vs</w:t>
      </w:r>
      <w:r w:rsidR="001E72B2" w:rsidRPr="006B32E7">
        <w:rPr>
          <w:rFonts w:asciiTheme="majorBidi" w:hAnsiTheme="majorBidi" w:cstheme="majorBidi"/>
          <w:sz w:val="24"/>
          <w:szCs w:val="24"/>
        </w:rPr>
        <w:t xml:space="preserve"> </w:t>
      </w:r>
      <w:r w:rsidRPr="006B32E7">
        <w:rPr>
          <w:rFonts w:asciiTheme="majorBidi" w:hAnsiTheme="majorBidi" w:cstheme="majorBidi"/>
          <w:sz w:val="24"/>
          <w:szCs w:val="24"/>
        </w:rPr>
        <w:t xml:space="preserve">salience curves (Figure </w:t>
      </w:r>
      <w:r w:rsidR="000D0039" w:rsidRPr="006B32E7">
        <w:rPr>
          <w:rFonts w:asciiTheme="majorBidi" w:hAnsiTheme="majorBidi" w:cstheme="majorBidi"/>
          <w:sz w:val="24"/>
          <w:szCs w:val="24"/>
        </w:rPr>
        <w:t>A3</w:t>
      </w:r>
      <w:r w:rsidR="00571009" w:rsidRPr="006B32E7">
        <w:rPr>
          <w:rFonts w:asciiTheme="majorBidi" w:hAnsiTheme="majorBidi" w:cstheme="majorBidi"/>
          <w:sz w:val="24"/>
          <w:szCs w:val="24"/>
        </w:rPr>
        <w:t>.1</w:t>
      </w:r>
      <w:r w:rsidR="000D0039" w:rsidRPr="006B32E7">
        <w:rPr>
          <w:rFonts w:asciiTheme="majorBidi" w:hAnsiTheme="majorBidi" w:cstheme="majorBidi"/>
          <w:sz w:val="24"/>
          <w:szCs w:val="24"/>
        </w:rPr>
        <w:t xml:space="preserve"> and </w:t>
      </w:r>
      <w:r w:rsidR="00571009" w:rsidRPr="006B32E7">
        <w:rPr>
          <w:rFonts w:asciiTheme="majorBidi" w:hAnsiTheme="majorBidi" w:cstheme="majorBidi"/>
          <w:sz w:val="24"/>
          <w:szCs w:val="24"/>
        </w:rPr>
        <w:t>A3.2</w:t>
      </w:r>
      <w:r w:rsidRPr="006B32E7">
        <w:rPr>
          <w:rFonts w:asciiTheme="majorBidi" w:hAnsiTheme="majorBidi" w:cstheme="majorBidi"/>
          <w:sz w:val="24"/>
          <w:szCs w:val="24"/>
        </w:rPr>
        <w:t xml:space="preserve">) are fairly close to linear, so that the slope of the curve does not change greatly over the salience values in the interval we use, so that an endogenous anchor point may not matter much. Still, in some cases, there is some variation in slope, as for the Liberal-Democrats on Left-Right in 2017, so that in particular, the Liberal-Democrats appear to have a bit more to gain by increasing the salience of Left-Right beyond that </w:t>
      </w:r>
      <w:r w:rsidRPr="006B32E7">
        <w:rPr>
          <w:rFonts w:asciiTheme="majorBidi" w:hAnsiTheme="majorBidi" w:cstheme="majorBidi"/>
          <w:sz w:val="24"/>
          <w:szCs w:val="24"/>
        </w:rPr>
        <w:lastRenderedPageBreak/>
        <w:t xml:space="preserve">observed (specified as 100% in the Figures) than they might lose if it decreased below that observed. Such effects, however, appear to be small. </w:t>
      </w:r>
    </w:p>
    <w:p w14:paraId="4633C623" w14:textId="77777777" w:rsidR="006D0FB5" w:rsidRPr="006B32E7" w:rsidRDefault="006D0FB5" w:rsidP="006D0FB5">
      <w:pPr>
        <w:spacing w:after="0" w:line="240" w:lineRule="auto"/>
        <w:rPr>
          <w:rFonts w:asciiTheme="majorBidi" w:hAnsiTheme="majorBidi" w:cstheme="majorBidi"/>
          <w:sz w:val="24"/>
          <w:szCs w:val="24"/>
        </w:rPr>
      </w:pPr>
    </w:p>
    <w:p w14:paraId="3C2F800C" w14:textId="4F7492E2" w:rsidR="00843A9D" w:rsidRPr="006B32E7" w:rsidRDefault="0005215E" w:rsidP="00CE56B5">
      <w:pPr>
        <w:spacing w:after="0" w:line="240" w:lineRule="auto"/>
        <w:rPr>
          <w:rFonts w:asciiTheme="majorBidi" w:hAnsiTheme="majorBidi" w:cstheme="majorBidi"/>
          <w:sz w:val="24"/>
          <w:szCs w:val="24"/>
        </w:rPr>
      </w:pPr>
      <w:r w:rsidRPr="006B32E7">
        <w:rPr>
          <w:rFonts w:asciiTheme="majorBidi" w:hAnsiTheme="majorBidi" w:cstheme="majorBidi"/>
          <w:sz w:val="24"/>
          <w:szCs w:val="24"/>
        </w:rPr>
        <w:t>Furthermore, according to t</w:t>
      </w:r>
      <w:r w:rsidR="00843A9D" w:rsidRPr="006B32E7">
        <w:rPr>
          <w:rFonts w:asciiTheme="majorBidi" w:hAnsiTheme="majorBidi" w:cstheme="majorBidi"/>
          <w:sz w:val="24"/>
          <w:szCs w:val="24"/>
        </w:rPr>
        <w:t xml:space="preserve">he expectations outlined </w:t>
      </w:r>
      <w:r w:rsidRPr="006B32E7">
        <w:rPr>
          <w:rFonts w:asciiTheme="majorBidi" w:hAnsiTheme="majorBidi" w:cstheme="majorBidi"/>
          <w:sz w:val="24"/>
          <w:szCs w:val="24"/>
        </w:rPr>
        <w:t xml:space="preserve">in the main text, </w:t>
      </w:r>
      <w:r w:rsidR="00843A9D" w:rsidRPr="006B32E7">
        <w:rPr>
          <w:rFonts w:asciiTheme="majorBidi" w:hAnsiTheme="majorBidi" w:cstheme="majorBidi"/>
          <w:sz w:val="24"/>
          <w:szCs w:val="24"/>
        </w:rPr>
        <w:t xml:space="preserve">influences on the salience of any given issue are </w:t>
      </w:r>
      <w:r w:rsidRPr="006B32E7">
        <w:rPr>
          <w:rFonts w:asciiTheme="majorBidi" w:hAnsiTheme="majorBidi" w:cstheme="majorBidi"/>
          <w:sz w:val="24"/>
          <w:szCs w:val="24"/>
        </w:rPr>
        <w:t xml:space="preserve">often </w:t>
      </w:r>
      <w:r w:rsidR="00843A9D" w:rsidRPr="006B32E7">
        <w:rPr>
          <w:rFonts w:asciiTheme="majorBidi" w:hAnsiTheme="majorBidi" w:cstheme="majorBidi"/>
          <w:sz w:val="24"/>
          <w:szCs w:val="24"/>
        </w:rPr>
        <w:t>outside the control of a specific party and are typically uncertain</w:t>
      </w:r>
      <w:r w:rsidRPr="006B32E7">
        <w:rPr>
          <w:rFonts w:asciiTheme="majorBidi" w:hAnsiTheme="majorBidi" w:cstheme="majorBidi"/>
          <w:sz w:val="24"/>
          <w:szCs w:val="24"/>
        </w:rPr>
        <w:t>.</w:t>
      </w:r>
      <w:r w:rsidR="00843A9D" w:rsidRPr="006B32E7">
        <w:rPr>
          <w:rFonts w:asciiTheme="majorBidi" w:hAnsiTheme="majorBidi" w:cstheme="majorBidi"/>
          <w:sz w:val="24"/>
          <w:szCs w:val="24"/>
        </w:rPr>
        <w:t xml:space="preserve"> </w:t>
      </w:r>
      <w:r w:rsidRPr="006B32E7">
        <w:rPr>
          <w:rFonts w:asciiTheme="majorBidi" w:hAnsiTheme="majorBidi" w:cstheme="majorBidi"/>
          <w:sz w:val="24"/>
          <w:szCs w:val="24"/>
        </w:rPr>
        <w:t xml:space="preserve">Thus, </w:t>
      </w:r>
      <w:r w:rsidR="00843A9D" w:rsidRPr="006B32E7">
        <w:rPr>
          <w:rFonts w:asciiTheme="majorBidi" w:hAnsiTheme="majorBidi" w:cstheme="majorBidi"/>
          <w:sz w:val="24"/>
          <w:szCs w:val="24"/>
        </w:rPr>
        <w:t xml:space="preserve">parties can be expected to have only a very general idea of the likely effects of any attempts to set the issue salience at </w:t>
      </w:r>
      <w:r w:rsidR="001B3A3E" w:rsidRPr="006B32E7">
        <w:rPr>
          <w:rFonts w:asciiTheme="majorBidi" w:hAnsiTheme="majorBidi" w:cstheme="majorBidi"/>
          <w:sz w:val="24"/>
          <w:szCs w:val="24"/>
        </w:rPr>
        <w:t>the</w:t>
      </w:r>
      <w:r w:rsidR="00843A9D" w:rsidRPr="006B32E7">
        <w:rPr>
          <w:rFonts w:asciiTheme="majorBidi" w:hAnsiTheme="majorBidi" w:cstheme="majorBidi"/>
          <w:sz w:val="24"/>
          <w:szCs w:val="24"/>
        </w:rPr>
        <w:t xml:space="preserve"> desired level.</w:t>
      </w:r>
    </w:p>
    <w:p w14:paraId="6BB56C10" w14:textId="149C307A" w:rsidR="00CF366E" w:rsidRPr="006B32E7" w:rsidRDefault="00CF366E">
      <w:pPr>
        <w:rPr>
          <w:rFonts w:asciiTheme="majorBidi" w:hAnsiTheme="majorBidi" w:cstheme="majorBidi"/>
          <w:b/>
          <w:bCs/>
          <w:sz w:val="24"/>
          <w:szCs w:val="24"/>
        </w:rPr>
      </w:pPr>
      <w:r w:rsidRPr="006B32E7">
        <w:rPr>
          <w:rFonts w:asciiTheme="majorBidi" w:hAnsiTheme="majorBidi" w:cstheme="majorBidi"/>
          <w:b/>
          <w:bCs/>
          <w:sz w:val="24"/>
          <w:szCs w:val="24"/>
        </w:rPr>
        <w:br w:type="page"/>
      </w:r>
    </w:p>
    <w:p w14:paraId="58C2D49C" w14:textId="77777777" w:rsidR="00CF366E" w:rsidRPr="006B32E7" w:rsidRDefault="00CF366E" w:rsidP="00CF366E">
      <w:pPr>
        <w:jc w:val="center"/>
        <w:rPr>
          <w:rFonts w:asciiTheme="majorBidi" w:eastAsia="Calibri" w:hAnsiTheme="majorBidi" w:cstheme="majorBidi"/>
          <w:b/>
          <w:bCs/>
          <w:sz w:val="24"/>
          <w:szCs w:val="24"/>
        </w:rPr>
      </w:pPr>
      <w:r w:rsidRPr="006B32E7">
        <w:rPr>
          <w:rFonts w:asciiTheme="majorBidi" w:eastAsia="Calibri" w:hAnsiTheme="majorBidi" w:cstheme="majorBidi"/>
          <w:b/>
          <w:bCs/>
          <w:sz w:val="24"/>
          <w:szCs w:val="24"/>
        </w:rPr>
        <w:lastRenderedPageBreak/>
        <w:t>References</w:t>
      </w:r>
    </w:p>
    <w:p w14:paraId="43781F4D" w14:textId="17895261" w:rsidR="00CF366E" w:rsidRPr="006B32E7" w:rsidRDefault="00CF366E" w:rsidP="00CF366E">
      <w:pPr>
        <w:spacing w:after="0" w:line="360" w:lineRule="auto"/>
        <w:rPr>
          <w:rFonts w:asciiTheme="majorBidi" w:eastAsia="Calibri" w:hAnsiTheme="majorBidi" w:cstheme="majorBidi"/>
          <w:bCs/>
          <w:sz w:val="24"/>
          <w:szCs w:val="24"/>
        </w:rPr>
      </w:pPr>
      <w:r w:rsidRPr="006B32E7">
        <w:rPr>
          <w:rFonts w:asciiTheme="majorBidi" w:eastAsia="Calibri" w:hAnsiTheme="majorBidi" w:cstheme="majorBidi"/>
          <w:bCs/>
          <w:sz w:val="24"/>
          <w:szCs w:val="24"/>
        </w:rPr>
        <w:t xml:space="preserve">Adams, J. and Merrill, S. 2000. “Spatial models of candidate competition and the 1988 French presidential election: Are presidential candidates vote-maximizers?” </w:t>
      </w:r>
      <w:r w:rsidRPr="006B32E7">
        <w:rPr>
          <w:rFonts w:asciiTheme="majorBidi" w:eastAsia="Calibri" w:hAnsiTheme="majorBidi" w:cstheme="majorBidi"/>
          <w:bCs/>
          <w:i/>
          <w:iCs/>
          <w:sz w:val="24"/>
          <w:szCs w:val="24"/>
        </w:rPr>
        <w:t>Journal of Politics</w:t>
      </w:r>
      <w:r w:rsidRPr="006B32E7">
        <w:rPr>
          <w:rFonts w:asciiTheme="majorBidi" w:eastAsia="Calibri" w:hAnsiTheme="majorBidi" w:cstheme="majorBidi"/>
          <w:bCs/>
          <w:sz w:val="24"/>
          <w:szCs w:val="24"/>
        </w:rPr>
        <w:t xml:space="preserve"> 62(3): 729–756.</w:t>
      </w:r>
    </w:p>
    <w:p w14:paraId="7255A4A3" w14:textId="77777777" w:rsidR="00CF366E" w:rsidRPr="006B32E7" w:rsidRDefault="00CF366E" w:rsidP="00CF366E">
      <w:pPr>
        <w:spacing w:after="0" w:line="360" w:lineRule="auto"/>
        <w:rPr>
          <w:rFonts w:asciiTheme="majorBidi" w:eastAsia="Calibri" w:hAnsiTheme="majorBidi" w:cstheme="majorBidi"/>
          <w:bCs/>
          <w:sz w:val="24"/>
          <w:szCs w:val="24"/>
        </w:rPr>
      </w:pPr>
    </w:p>
    <w:p w14:paraId="5A99EEFC" w14:textId="0C5F2F68" w:rsidR="00CF366E" w:rsidRPr="006B32E7" w:rsidRDefault="00CF366E" w:rsidP="00CF366E">
      <w:pPr>
        <w:spacing w:after="0" w:line="360" w:lineRule="auto"/>
        <w:rPr>
          <w:rFonts w:asciiTheme="majorBidi" w:eastAsia="Calibri" w:hAnsiTheme="majorBidi" w:cstheme="majorBidi"/>
          <w:bCs/>
          <w:sz w:val="24"/>
          <w:szCs w:val="24"/>
        </w:rPr>
      </w:pPr>
      <w:r w:rsidRPr="006B32E7">
        <w:rPr>
          <w:rFonts w:asciiTheme="majorBidi" w:eastAsia="Calibri" w:hAnsiTheme="majorBidi" w:cstheme="majorBidi"/>
          <w:bCs/>
          <w:sz w:val="24"/>
          <w:szCs w:val="24"/>
        </w:rPr>
        <w:t xml:space="preserve">Adams, J. and Merrill S. 2005. "Candidates’ Policy Platforms and Election Outcomes: The Three Faces of Policy Representation." </w:t>
      </w:r>
      <w:r w:rsidRPr="006B32E7">
        <w:rPr>
          <w:rFonts w:asciiTheme="majorBidi" w:eastAsia="Calibri" w:hAnsiTheme="majorBidi" w:cstheme="majorBidi"/>
          <w:bCs/>
          <w:i/>
          <w:iCs/>
          <w:sz w:val="24"/>
          <w:szCs w:val="24"/>
        </w:rPr>
        <w:t>European Journal of Political Research</w:t>
      </w:r>
      <w:r w:rsidRPr="006B32E7">
        <w:rPr>
          <w:rFonts w:asciiTheme="majorBidi" w:eastAsia="Calibri" w:hAnsiTheme="majorBidi" w:cstheme="majorBidi"/>
          <w:bCs/>
          <w:sz w:val="24"/>
          <w:szCs w:val="24"/>
        </w:rPr>
        <w:t xml:space="preserve"> 44(6):899-918.</w:t>
      </w:r>
    </w:p>
    <w:p w14:paraId="3D354976" w14:textId="77777777" w:rsidR="00CF366E" w:rsidRPr="006B32E7" w:rsidRDefault="00CF366E" w:rsidP="00CF366E">
      <w:pPr>
        <w:spacing w:after="0" w:line="360" w:lineRule="auto"/>
        <w:rPr>
          <w:rFonts w:asciiTheme="majorBidi" w:eastAsia="Calibri" w:hAnsiTheme="majorBidi" w:cstheme="majorBidi"/>
          <w:bCs/>
          <w:sz w:val="24"/>
          <w:szCs w:val="24"/>
        </w:rPr>
      </w:pPr>
    </w:p>
    <w:p w14:paraId="404FFAD3" w14:textId="77777777" w:rsidR="00CF366E" w:rsidRPr="006B32E7" w:rsidRDefault="00CF366E" w:rsidP="00CF366E">
      <w:pPr>
        <w:spacing w:after="0" w:line="360" w:lineRule="auto"/>
        <w:rPr>
          <w:rFonts w:asciiTheme="majorBidi" w:eastAsia="Calibri" w:hAnsiTheme="majorBidi" w:cstheme="majorBidi"/>
          <w:bCs/>
          <w:i/>
          <w:iCs/>
          <w:sz w:val="24"/>
          <w:szCs w:val="24"/>
        </w:rPr>
      </w:pPr>
      <w:r w:rsidRPr="006B32E7">
        <w:rPr>
          <w:rFonts w:asciiTheme="majorBidi" w:eastAsia="Calibri" w:hAnsiTheme="majorBidi" w:cstheme="majorBidi"/>
          <w:bCs/>
          <w:sz w:val="24"/>
          <w:szCs w:val="24"/>
        </w:rPr>
        <w:t xml:space="preserve">Adams, J., Merrill, S. and </w:t>
      </w:r>
      <w:proofErr w:type="spellStart"/>
      <w:r w:rsidRPr="006B32E7">
        <w:rPr>
          <w:rFonts w:asciiTheme="majorBidi" w:eastAsia="Calibri" w:hAnsiTheme="majorBidi" w:cstheme="majorBidi"/>
          <w:bCs/>
          <w:sz w:val="24"/>
          <w:szCs w:val="24"/>
        </w:rPr>
        <w:t>Grofman</w:t>
      </w:r>
      <w:proofErr w:type="spellEnd"/>
      <w:r w:rsidRPr="006B32E7">
        <w:rPr>
          <w:rFonts w:asciiTheme="majorBidi" w:eastAsia="Calibri" w:hAnsiTheme="majorBidi" w:cstheme="majorBidi"/>
          <w:bCs/>
          <w:sz w:val="24"/>
          <w:szCs w:val="24"/>
        </w:rPr>
        <w:t xml:space="preserve">, B. 2005. </w:t>
      </w:r>
      <w:r w:rsidRPr="006B32E7">
        <w:rPr>
          <w:rFonts w:asciiTheme="majorBidi" w:eastAsia="Calibri" w:hAnsiTheme="majorBidi" w:cstheme="majorBidi"/>
          <w:bCs/>
          <w:i/>
          <w:iCs/>
          <w:sz w:val="24"/>
          <w:szCs w:val="24"/>
        </w:rPr>
        <w:t>A Unified Theory of Party Competition: A Cross-National Analysis Integrating Spatial and Behavioral Factors.</w:t>
      </w:r>
      <w:r w:rsidRPr="006B32E7">
        <w:rPr>
          <w:rFonts w:asciiTheme="majorBidi" w:eastAsia="Calibri" w:hAnsiTheme="majorBidi" w:cstheme="majorBidi"/>
          <w:bCs/>
          <w:sz w:val="24"/>
          <w:szCs w:val="24"/>
        </w:rPr>
        <w:t xml:space="preserve"> Cambridge University Press.</w:t>
      </w:r>
    </w:p>
    <w:p w14:paraId="48CDEFA2" w14:textId="77777777" w:rsidR="00CF366E" w:rsidRPr="006B32E7" w:rsidRDefault="00CF366E" w:rsidP="00CF366E">
      <w:pPr>
        <w:spacing w:after="0" w:line="360" w:lineRule="auto"/>
        <w:rPr>
          <w:rFonts w:asciiTheme="majorBidi" w:eastAsia="Calibri" w:hAnsiTheme="majorBidi" w:cstheme="majorBidi"/>
          <w:sz w:val="24"/>
          <w:szCs w:val="24"/>
        </w:rPr>
      </w:pPr>
    </w:p>
    <w:p w14:paraId="3C955026" w14:textId="77777777" w:rsidR="00203417" w:rsidRPr="006B32E7" w:rsidRDefault="00203417" w:rsidP="00203417">
      <w:pPr>
        <w:spacing w:after="0" w:line="360" w:lineRule="auto"/>
        <w:rPr>
          <w:rFonts w:asciiTheme="majorBidi" w:eastAsia="Calibri" w:hAnsiTheme="majorBidi" w:cstheme="majorBidi"/>
          <w:sz w:val="24"/>
          <w:szCs w:val="24"/>
        </w:rPr>
      </w:pPr>
      <w:r w:rsidRPr="006B32E7">
        <w:rPr>
          <w:rFonts w:asciiTheme="majorBidi" w:eastAsia="Calibri" w:hAnsiTheme="majorBidi" w:cstheme="majorBidi"/>
          <w:sz w:val="24"/>
          <w:szCs w:val="24"/>
        </w:rPr>
        <w:t xml:space="preserve">Alvarez, R. Michael and Jonathan </w:t>
      </w:r>
      <w:proofErr w:type="spellStart"/>
      <w:r w:rsidRPr="006B32E7">
        <w:rPr>
          <w:rFonts w:asciiTheme="majorBidi" w:eastAsia="Calibri" w:hAnsiTheme="majorBidi" w:cstheme="majorBidi"/>
          <w:sz w:val="24"/>
          <w:szCs w:val="24"/>
        </w:rPr>
        <w:t>Nagler</w:t>
      </w:r>
      <w:proofErr w:type="spellEnd"/>
      <w:r w:rsidRPr="006B32E7">
        <w:rPr>
          <w:rFonts w:asciiTheme="majorBidi" w:eastAsia="Calibri" w:hAnsiTheme="majorBidi" w:cstheme="majorBidi"/>
          <w:sz w:val="24"/>
          <w:szCs w:val="24"/>
        </w:rPr>
        <w:t xml:space="preserve">. 1995. “Economics, issues and the Perot candidacy: Voter choice in the 1992 presidential election.” </w:t>
      </w:r>
      <w:r w:rsidRPr="006B32E7">
        <w:rPr>
          <w:rFonts w:asciiTheme="majorBidi" w:eastAsia="Calibri" w:hAnsiTheme="majorBidi" w:cstheme="majorBidi"/>
          <w:i/>
          <w:iCs/>
          <w:sz w:val="24"/>
          <w:szCs w:val="24"/>
        </w:rPr>
        <w:t>American Journal of Political Science</w:t>
      </w:r>
      <w:r w:rsidRPr="006B32E7">
        <w:rPr>
          <w:rFonts w:asciiTheme="majorBidi" w:eastAsia="Calibri" w:hAnsiTheme="majorBidi" w:cstheme="majorBidi"/>
          <w:sz w:val="24"/>
          <w:szCs w:val="24"/>
        </w:rPr>
        <w:t xml:space="preserve"> 39(3): 714–744.</w:t>
      </w:r>
    </w:p>
    <w:p w14:paraId="4730908E" w14:textId="77777777" w:rsidR="00203417" w:rsidRPr="006B32E7" w:rsidRDefault="00203417" w:rsidP="00203417">
      <w:pPr>
        <w:spacing w:after="0" w:line="360" w:lineRule="auto"/>
        <w:rPr>
          <w:rFonts w:asciiTheme="majorBidi" w:eastAsia="Calibri" w:hAnsiTheme="majorBidi" w:cstheme="majorBidi"/>
          <w:sz w:val="24"/>
          <w:szCs w:val="24"/>
        </w:rPr>
      </w:pPr>
    </w:p>
    <w:p w14:paraId="2D266DC1" w14:textId="2BEDDD1B" w:rsidR="00203417" w:rsidRPr="006B32E7" w:rsidRDefault="00203417" w:rsidP="00203417">
      <w:pPr>
        <w:spacing w:after="0" w:line="360" w:lineRule="auto"/>
        <w:rPr>
          <w:rFonts w:asciiTheme="majorBidi" w:eastAsia="Calibri" w:hAnsiTheme="majorBidi" w:cstheme="majorBidi"/>
          <w:sz w:val="24"/>
          <w:szCs w:val="24"/>
        </w:rPr>
      </w:pPr>
      <w:r w:rsidRPr="006B32E7">
        <w:rPr>
          <w:rFonts w:asciiTheme="majorBidi" w:eastAsia="Calibri" w:hAnsiTheme="majorBidi" w:cstheme="majorBidi"/>
          <w:sz w:val="24"/>
          <w:szCs w:val="24"/>
        </w:rPr>
        <w:t xml:space="preserve">Alvarez, R. Michael and Jonathan </w:t>
      </w:r>
      <w:proofErr w:type="spellStart"/>
      <w:r w:rsidRPr="006B32E7">
        <w:rPr>
          <w:rFonts w:asciiTheme="majorBidi" w:eastAsia="Calibri" w:hAnsiTheme="majorBidi" w:cstheme="majorBidi"/>
          <w:sz w:val="24"/>
          <w:szCs w:val="24"/>
        </w:rPr>
        <w:t>Nagler</w:t>
      </w:r>
      <w:proofErr w:type="spellEnd"/>
      <w:r w:rsidRPr="006B32E7">
        <w:rPr>
          <w:rFonts w:asciiTheme="majorBidi" w:eastAsia="Calibri" w:hAnsiTheme="majorBidi" w:cstheme="majorBidi"/>
          <w:sz w:val="24"/>
          <w:szCs w:val="24"/>
        </w:rPr>
        <w:t xml:space="preserve">. 1998. Economics, entitlements and social issues: Voter choice in the 1996 presidential election. </w:t>
      </w:r>
      <w:r w:rsidRPr="006B32E7">
        <w:rPr>
          <w:rFonts w:asciiTheme="majorBidi" w:eastAsia="Calibri" w:hAnsiTheme="majorBidi" w:cstheme="majorBidi"/>
          <w:i/>
          <w:iCs/>
          <w:sz w:val="24"/>
          <w:szCs w:val="24"/>
        </w:rPr>
        <w:t>American Journal of Political Science</w:t>
      </w:r>
      <w:r w:rsidRPr="006B32E7">
        <w:rPr>
          <w:rFonts w:asciiTheme="majorBidi" w:eastAsia="Calibri" w:hAnsiTheme="majorBidi" w:cstheme="majorBidi"/>
          <w:sz w:val="24"/>
          <w:szCs w:val="24"/>
        </w:rPr>
        <w:t xml:space="preserve"> 42(4): 1349–1363.</w:t>
      </w:r>
    </w:p>
    <w:p w14:paraId="5F482F18" w14:textId="6FE4BADA" w:rsidR="005830C7" w:rsidRPr="006B32E7" w:rsidRDefault="005830C7" w:rsidP="00203417">
      <w:pPr>
        <w:spacing w:after="0" w:line="360" w:lineRule="auto"/>
        <w:rPr>
          <w:rFonts w:asciiTheme="majorBidi" w:eastAsia="Calibri" w:hAnsiTheme="majorBidi" w:cstheme="majorBidi"/>
          <w:sz w:val="24"/>
          <w:szCs w:val="24"/>
        </w:rPr>
      </w:pPr>
    </w:p>
    <w:p w14:paraId="2B6FA679" w14:textId="4D8FEC62" w:rsidR="005830C7" w:rsidRPr="006B32E7" w:rsidRDefault="005830C7" w:rsidP="00A4127C">
      <w:pPr>
        <w:spacing w:after="0" w:line="360" w:lineRule="auto"/>
        <w:rPr>
          <w:rFonts w:asciiTheme="majorBidi" w:eastAsia="Calibri" w:hAnsiTheme="majorBidi" w:cstheme="majorBidi"/>
          <w:sz w:val="24"/>
          <w:szCs w:val="24"/>
        </w:rPr>
      </w:pPr>
      <w:r w:rsidRPr="006B32E7">
        <w:rPr>
          <w:rFonts w:asciiTheme="majorBidi" w:eastAsia="Calibri" w:hAnsiTheme="majorBidi" w:cstheme="majorBidi"/>
          <w:sz w:val="24"/>
          <w:szCs w:val="24"/>
        </w:rPr>
        <w:t xml:space="preserve">Bakker, Ryan, Seth Jolly, and Jonathan Polk. "Multidimensional incongruence, political disaffection, and support for anti-establishment parties." </w:t>
      </w:r>
      <w:r w:rsidRPr="006B32E7">
        <w:rPr>
          <w:rFonts w:asciiTheme="majorBidi" w:eastAsia="Calibri" w:hAnsiTheme="majorBidi" w:cstheme="majorBidi"/>
          <w:i/>
          <w:iCs/>
          <w:sz w:val="24"/>
          <w:szCs w:val="24"/>
        </w:rPr>
        <w:t>Journal of European public policy</w:t>
      </w:r>
      <w:r w:rsidRPr="006B32E7">
        <w:rPr>
          <w:rFonts w:asciiTheme="majorBidi" w:eastAsia="Calibri" w:hAnsiTheme="majorBidi" w:cstheme="majorBidi"/>
          <w:sz w:val="24"/>
          <w:szCs w:val="24"/>
        </w:rPr>
        <w:t xml:space="preserve"> 27, no. 2 (2020): 292-309.</w:t>
      </w:r>
    </w:p>
    <w:p w14:paraId="40DBC6C8" w14:textId="77777777" w:rsidR="00203417" w:rsidRPr="006B32E7" w:rsidRDefault="00203417" w:rsidP="00CF366E">
      <w:pPr>
        <w:spacing w:after="0" w:line="360" w:lineRule="auto"/>
        <w:rPr>
          <w:rFonts w:asciiTheme="majorBidi" w:eastAsia="Calibri" w:hAnsiTheme="majorBidi" w:cstheme="majorBidi"/>
          <w:sz w:val="24"/>
          <w:szCs w:val="24"/>
        </w:rPr>
      </w:pPr>
    </w:p>
    <w:p w14:paraId="5EE7D7DE" w14:textId="0FC1E8EE" w:rsidR="00203417" w:rsidRPr="006B32E7" w:rsidRDefault="00203417" w:rsidP="00203417">
      <w:pPr>
        <w:spacing w:after="0" w:line="360" w:lineRule="auto"/>
        <w:rPr>
          <w:rFonts w:asciiTheme="majorBidi" w:eastAsia="Calibri" w:hAnsiTheme="majorBidi" w:cstheme="majorBidi"/>
          <w:sz w:val="24"/>
          <w:szCs w:val="24"/>
        </w:rPr>
      </w:pPr>
      <w:r w:rsidRPr="006B32E7">
        <w:rPr>
          <w:rFonts w:asciiTheme="majorBidi" w:eastAsia="Calibri" w:hAnsiTheme="majorBidi" w:cstheme="majorBidi"/>
          <w:sz w:val="24"/>
          <w:szCs w:val="24"/>
        </w:rPr>
        <w:t xml:space="preserve">Calvo, E. and </w:t>
      </w:r>
      <w:proofErr w:type="spellStart"/>
      <w:r w:rsidRPr="006B32E7">
        <w:rPr>
          <w:rFonts w:asciiTheme="majorBidi" w:eastAsia="Calibri" w:hAnsiTheme="majorBidi" w:cstheme="majorBidi"/>
          <w:sz w:val="24"/>
          <w:szCs w:val="24"/>
        </w:rPr>
        <w:t>Hellwig</w:t>
      </w:r>
      <w:proofErr w:type="spellEnd"/>
      <w:r w:rsidRPr="006B32E7">
        <w:rPr>
          <w:rFonts w:asciiTheme="majorBidi" w:eastAsia="Calibri" w:hAnsiTheme="majorBidi" w:cstheme="majorBidi"/>
          <w:sz w:val="24"/>
          <w:szCs w:val="24"/>
        </w:rPr>
        <w:t xml:space="preserve">, T. 2011. “Centripetal and Centrifugal Incentives under Different Electoral Systems.” </w:t>
      </w:r>
      <w:r w:rsidRPr="006B32E7">
        <w:rPr>
          <w:rFonts w:asciiTheme="majorBidi" w:eastAsia="Calibri" w:hAnsiTheme="majorBidi" w:cstheme="majorBidi"/>
          <w:i/>
          <w:iCs/>
          <w:sz w:val="24"/>
          <w:szCs w:val="24"/>
        </w:rPr>
        <w:t>American Journal of Political Science</w:t>
      </w:r>
      <w:r w:rsidRPr="006B32E7">
        <w:rPr>
          <w:rFonts w:asciiTheme="majorBidi" w:eastAsia="Calibri" w:hAnsiTheme="majorBidi" w:cstheme="majorBidi"/>
          <w:sz w:val="24"/>
          <w:szCs w:val="24"/>
        </w:rPr>
        <w:t>, 55: 27-41.</w:t>
      </w:r>
    </w:p>
    <w:p w14:paraId="1D11A2F1" w14:textId="4CE87CA1" w:rsidR="00A4127C" w:rsidRPr="006B32E7" w:rsidRDefault="00A4127C" w:rsidP="00203417">
      <w:pPr>
        <w:spacing w:after="0" w:line="360" w:lineRule="auto"/>
        <w:rPr>
          <w:rFonts w:asciiTheme="majorBidi" w:eastAsia="Calibri" w:hAnsiTheme="majorBidi" w:cstheme="majorBidi"/>
          <w:sz w:val="24"/>
          <w:szCs w:val="24"/>
        </w:rPr>
      </w:pPr>
    </w:p>
    <w:p w14:paraId="0E01FE3D" w14:textId="163E07B6" w:rsidR="00A4127C" w:rsidRPr="006B32E7" w:rsidRDefault="00A4127C" w:rsidP="00203417">
      <w:pPr>
        <w:spacing w:after="0" w:line="360" w:lineRule="auto"/>
        <w:rPr>
          <w:rFonts w:asciiTheme="majorBidi" w:eastAsia="Calibri" w:hAnsiTheme="majorBidi" w:cstheme="majorBidi"/>
          <w:sz w:val="24"/>
          <w:szCs w:val="24"/>
        </w:rPr>
      </w:pPr>
      <w:r w:rsidRPr="006B32E7">
        <w:rPr>
          <w:rFonts w:asciiTheme="majorBidi" w:eastAsia="Calibri" w:hAnsiTheme="majorBidi" w:cstheme="majorBidi"/>
          <w:sz w:val="24"/>
          <w:szCs w:val="24"/>
        </w:rPr>
        <w:t xml:space="preserve">Magyar, Agnes, Sarah Wagner, and Roi Zur. "Party strategies: Valence versus position." </w:t>
      </w:r>
      <w:r w:rsidRPr="006B32E7">
        <w:rPr>
          <w:rFonts w:asciiTheme="majorBidi" w:eastAsia="Calibri" w:hAnsiTheme="majorBidi" w:cstheme="majorBidi"/>
          <w:i/>
          <w:iCs/>
          <w:sz w:val="24"/>
          <w:szCs w:val="24"/>
        </w:rPr>
        <w:t>The Routledge Handbook of Political Parties</w:t>
      </w:r>
      <w:r w:rsidRPr="006B32E7">
        <w:rPr>
          <w:rFonts w:asciiTheme="majorBidi" w:eastAsia="Calibri" w:hAnsiTheme="majorBidi" w:cstheme="majorBidi"/>
          <w:sz w:val="24"/>
          <w:szCs w:val="24"/>
        </w:rPr>
        <w:t xml:space="preserve"> (2023): 199-210.</w:t>
      </w:r>
    </w:p>
    <w:p w14:paraId="64BA9B12" w14:textId="26D764C7" w:rsidR="00C67E49" w:rsidRPr="006B32E7" w:rsidRDefault="00C67E49" w:rsidP="00203417">
      <w:pPr>
        <w:spacing w:after="0" w:line="360" w:lineRule="auto"/>
        <w:rPr>
          <w:rFonts w:asciiTheme="majorBidi" w:eastAsia="Calibri" w:hAnsiTheme="majorBidi" w:cstheme="majorBidi"/>
          <w:sz w:val="24"/>
          <w:szCs w:val="24"/>
        </w:rPr>
      </w:pPr>
    </w:p>
    <w:p w14:paraId="3041F9D7" w14:textId="0DBAF560" w:rsidR="00C67E49" w:rsidRPr="006B32E7" w:rsidRDefault="00C67E49" w:rsidP="00203417">
      <w:pPr>
        <w:spacing w:after="0" w:line="360" w:lineRule="auto"/>
        <w:rPr>
          <w:rFonts w:asciiTheme="majorBidi" w:eastAsia="Calibri" w:hAnsiTheme="majorBidi" w:cstheme="majorBidi"/>
          <w:sz w:val="24"/>
          <w:szCs w:val="24"/>
        </w:rPr>
      </w:pPr>
      <w:proofErr w:type="spellStart"/>
      <w:r w:rsidRPr="006B32E7">
        <w:rPr>
          <w:rFonts w:asciiTheme="majorBidi" w:eastAsia="Calibri" w:hAnsiTheme="majorBidi" w:cstheme="majorBidi"/>
          <w:sz w:val="24"/>
          <w:szCs w:val="24"/>
        </w:rPr>
        <w:t>Mauerer</w:t>
      </w:r>
      <w:proofErr w:type="spellEnd"/>
      <w:r w:rsidRPr="006B32E7">
        <w:rPr>
          <w:rFonts w:asciiTheme="majorBidi" w:eastAsia="Calibri" w:hAnsiTheme="majorBidi" w:cstheme="majorBidi"/>
          <w:sz w:val="24"/>
          <w:szCs w:val="24"/>
        </w:rPr>
        <w:t xml:space="preserve">, Ingrid. "The neglected role and variability of party intercepts in the spatial valence approach." </w:t>
      </w:r>
      <w:r w:rsidRPr="006B32E7">
        <w:rPr>
          <w:rFonts w:asciiTheme="majorBidi" w:eastAsia="Calibri" w:hAnsiTheme="majorBidi" w:cstheme="majorBidi"/>
          <w:i/>
          <w:iCs/>
          <w:sz w:val="24"/>
          <w:szCs w:val="24"/>
        </w:rPr>
        <w:t>Political Analysis</w:t>
      </w:r>
      <w:r w:rsidRPr="006B32E7">
        <w:rPr>
          <w:rFonts w:asciiTheme="majorBidi" w:eastAsia="Calibri" w:hAnsiTheme="majorBidi" w:cstheme="majorBidi"/>
          <w:sz w:val="24"/>
          <w:szCs w:val="24"/>
        </w:rPr>
        <w:t xml:space="preserve"> 28, no. 3 (2020): 303-317.</w:t>
      </w:r>
    </w:p>
    <w:p w14:paraId="7C994EC4" w14:textId="77777777" w:rsidR="00CF366E" w:rsidRPr="006B32E7" w:rsidRDefault="00CF366E" w:rsidP="00CF366E">
      <w:pPr>
        <w:spacing w:after="0" w:line="360" w:lineRule="auto"/>
        <w:rPr>
          <w:rFonts w:asciiTheme="majorBidi" w:eastAsia="Calibri" w:hAnsiTheme="majorBidi" w:cstheme="majorBidi"/>
          <w:sz w:val="24"/>
          <w:szCs w:val="24"/>
        </w:rPr>
      </w:pPr>
    </w:p>
    <w:p w14:paraId="206FB0B0" w14:textId="77777777" w:rsidR="00CF366E" w:rsidRPr="006B32E7" w:rsidRDefault="00CF366E" w:rsidP="00CF366E">
      <w:pPr>
        <w:spacing w:after="0" w:line="360" w:lineRule="auto"/>
        <w:rPr>
          <w:rFonts w:asciiTheme="majorBidi" w:eastAsia="Calibri" w:hAnsiTheme="majorBidi" w:cstheme="majorBidi"/>
          <w:sz w:val="24"/>
          <w:szCs w:val="24"/>
        </w:rPr>
      </w:pPr>
      <w:r w:rsidRPr="006B32E7">
        <w:rPr>
          <w:rFonts w:asciiTheme="majorBidi" w:eastAsia="Calibri" w:hAnsiTheme="majorBidi" w:cstheme="majorBidi"/>
          <w:sz w:val="24"/>
          <w:szCs w:val="24"/>
        </w:rPr>
        <w:t xml:space="preserve">Zur, R. 2021a. “Stuck in the middle: Ideology, valence and the electoral failures of centrist parties.” </w:t>
      </w:r>
      <w:r w:rsidRPr="006B32E7">
        <w:rPr>
          <w:rFonts w:asciiTheme="majorBidi" w:eastAsia="Calibri" w:hAnsiTheme="majorBidi" w:cstheme="majorBidi"/>
          <w:i/>
          <w:iCs/>
          <w:sz w:val="24"/>
          <w:szCs w:val="24"/>
        </w:rPr>
        <w:t>British Journal of Political Science</w:t>
      </w:r>
      <w:r w:rsidRPr="006B32E7">
        <w:rPr>
          <w:rFonts w:asciiTheme="majorBidi" w:eastAsia="Calibri" w:hAnsiTheme="majorBidi" w:cstheme="majorBidi"/>
          <w:sz w:val="24"/>
          <w:szCs w:val="24"/>
        </w:rPr>
        <w:t>, 51(2), 706-723.</w:t>
      </w:r>
    </w:p>
    <w:p w14:paraId="77DA1099" w14:textId="77777777" w:rsidR="00CF366E" w:rsidRPr="006B32E7" w:rsidRDefault="00CF366E" w:rsidP="00CF366E">
      <w:pPr>
        <w:spacing w:after="0" w:line="360" w:lineRule="auto"/>
        <w:rPr>
          <w:rFonts w:asciiTheme="majorBidi" w:eastAsia="Calibri" w:hAnsiTheme="majorBidi" w:cstheme="majorBidi"/>
          <w:sz w:val="24"/>
          <w:szCs w:val="24"/>
        </w:rPr>
      </w:pPr>
    </w:p>
    <w:p w14:paraId="03BBB46C" w14:textId="77777777" w:rsidR="00CF366E" w:rsidRPr="006B32E7" w:rsidRDefault="00CF366E" w:rsidP="00CF366E">
      <w:pPr>
        <w:spacing w:after="0" w:line="360" w:lineRule="auto"/>
        <w:rPr>
          <w:rFonts w:asciiTheme="majorBidi" w:eastAsia="Calibri" w:hAnsiTheme="majorBidi" w:cstheme="majorBidi"/>
          <w:sz w:val="24"/>
          <w:szCs w:val="24"/>
        </w:rPr>
      </w:pPr>
      <w:r w:rsidRPr="006B32E7">
        <w:rPr>
          <w:rFonts w:asciiTheme="majorBidi" w:eastAsia="Calibri" w:hAnsiTheme="majorBidi" w:cstheme="majorBidi"/>
          <w:sz w:val="24"/>
          <w:szCs w:val="24"/>
        </w:rPr>
        <w:t xml:space="preserve">Zur, R. 2021b. “The multidimensional disadvantages of centrist parties in Western Europe.” </w:t>
      </w:r>
      <w:r w:rsidRPr="006B32E7">
        <w:rPr>
          <w:rFonts w:asciiTheme="majorBidi" w:eastAsia="Calibri" w:hAnsiTheme="majorBidi" w:cstheme="majorBidi"/>
          <w:i/>
          <w:iCs/>
          <w:sz w:val="24"/>
          <w:szCs w:val="24"/>
        </w:rPr>
        <w:t>Political Behavior</w:t>
      </w:r>
      <w:r w:rsidRPr="006B32E7">
        <w:rPr>
          <w:rFonts w:asciiTheme="majorBidi" w:eastAsia="Calibri" w:hAnsiTheme="majorBidi" w:cstheme="majorBidi"/>
          <w:sz w:val="24"/>
          <w:szCs w:val="24"/>
        </w:rPr>
        <w:t>, 43, 1755–1777.</w:t>
      </w:r>
    </w:p>
    <w:p w14:paraId="46FC6940" w14:textId="77777777" w:rsidR="00843A9D" w:rsidRPr="006B32E7" w:rsidRDefault="00843A9D" w:rsidP="00081630">
      <w:pPr>
        <w:spacing w:after="0" w:line="240" w:lineRule="auto"/>
        <w:rPr>
          <w:rFonts w:asciiTheme="majorBidi" w:hAnsiTheme="majorBidi" w:cstheme="majorBidi"/>
          <w:b/>
          <w:bCs/>
          <w:sz w:val="24"/>
          <w:szCs w:val="24"/>
        </w:rPr>
      </w:pPr>
    </w:p>
    <w:sectPr w:rsidR="00843A9D" w:rsidRPr="006B32E7">
      <w:footerReference w:type="default" r:id="rId3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B8C69A" w14:textId="77777777" w:rsidR="0076274D" w:rsidRDefault="0076274D" w:rsidP="00843A9D">
      <w:pPr>
        <w:spacing w:after="0" w:line="240" w:lineRule="auto"/>
      </w:pPr>
      <w:r>
        <w:separator/>
      </w:r>
    </w:p>
  </w:endnote>
  <w:endnote w:type="continuationSeparator" w:id="0">
    <w:p w14:paraId="53EAA1C7" w14:textId="77777777" w:rsidR="0076274D" w:rsidRDefault="0076274D" w:rsidP="00843A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3192825"/>
      <w:docPartObj>
        <w:docPartGallery w:val="Page Numbers (Bottom of Page)"/>
        <w:docPartUnique/>
      </w:docPartObj>
    </w:sdtPr>
    <w:sdtContent>
      <w:p w14:paraId="5EDB837D" w14:textId="6E1195A9" w:rsidR="00667F46" w:rsidRDefault="00667F46">
        <w:pPr>
          <w:pStyle w:val="Footer"/>
          <w:jc w:val="right"/>
        </w:pPr>
        <w:r>
          <w:fldChar w:fldCharType="begin"/>
        </w:r>
        <w:r>
          <w:instrText xml:space="preserve"> PAGE   \* MERGEFORMAT </w:instrText>
        </w:r>
        <w:r>
          <w:fldChar w:fldCharType="separate"/>
        </w:r>
        <w:r>
          <w:t>2</w:t>
        </w:r>
        <w:r>
          <w:fldChar w:fldCharType="end"/>
        </w:r>
      </w:p>
    </w:sdtContent>
  </w:sdt>
  <w:p w14:paraId="233A70F7" w14:textId="77777777" w:rsidR="00667F46" w:rsidRDefault="00667F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3AED84" w14:textId="77777777" w:rsidR="0076274D" w:rsidRDefault="0076274D" w:rsidP="00843A9D">
      <w:pPr>
        <w:spacing w:after="0" w:line="240" w:lineRule="auto"/>
      </w:pPr>
      <w:r>
        <w:separator/>
      </w:r>
    </w:p>
  </w:footnote>
  <w:footnote w:type="continuationSeparator" w:id="0">
    <w:p w14:paraId="0B8A087F" w14:textId="77777777" w:rsidR="0076274D" w:rsidRDefault="0076274D" w:rsidP="00843A9D">
      <w:pPr>
        <w:spacing w:after="0" w:line="240" w:lineRule="auto"/>
      </w:pPr>
      <w:r>
        <w:continuationSeparator/>
      </w:r>
    </w:p>
  </w:footnote>
  <w:footnote w:id="1">
    <w:p w14:paraId="4D4A50B7" w14:textId="77777777" w:rsidR="005123BE" w:rsidRDefault="00A61A0B" w:rsidP="00A61A0B">
      <w:pPr>
        <w:pStyle w:val="FootnoteText"/>
        <w:rPr>
          <w:rFonts w:asciiTheme="majorBidi" w:hAnsiTheme="majorBidi" w:cstheme="majorBidi"/>
          <w:sz w:val="22"/>
          <w:szCs w:val="22"/>
        </w:rPr>
      </w:pPr>
      <w:r w:rsidRPr="006A0BA9">
        <w:rPr>
          <w:rStyle w:val="FootnoteReference"/>
          <w:rFonts w:asciiTheme="majorBidi" w:hAnsiTheme="majorBidi" w:cstheme="majorBidi"/>
          <w:sz w:val="22"/>
          <w:szCs w:val="22"/>
        </w:rPr>
        <w:footnoteRef/>
      </w:r>
      <w:r w:rsidRPr="006A0BA9">
        <w:rPr>
          <w:rFonts w:asciiTheme="majorBidi" w:hAnsiTheme="majorBidi" w:cstheme="majorBidi"/>
          <w:sz w:val="22"/>
          <w:szCs w:val="22"/>
        </w:rPr>
        <w:t xml:space="preserve">   The wording for these questions are:</w:t>
      </w:r>
    </w:p>
    <w:p w14:paraId="05D98A79" w14:textId="77777777" w:rsidR="005123BE" w:rsidRDefault="006A0BA9" w:rsidP="00A61A0B">
      <w:pPr>
        <w:pStyle w:val="FootnoteText"/>
        <w:rPr>
          <w:rFonts w:asciiTheme="majorBidi" w:hAnsiTheme="majorBidi" w:cstheme="majorBidi"/>
          <w:sz w:val="22"/>
          <w:szCs w:val="22"/>
        </w:rPr>
      </w:pPr>
      <w:r w:rsidRPr="006A0BA9">
        <w:rPr>
          <w:rFonts w:asciiTheme="majorBidi" w:hAnsiTheme="majorBidi" w:cstheme="majorBidi"/>
          <w:sz w:val="22"/>
          <w:szCs w:val="22"/>
        </w:rPr>
        <w:br/>
        <w:t xml:space="preserve">Left-Right: </w:t>
      </w:r>
      <w:r w:rsidR="00A61A0B" w:rsidRPr="006A0BA9">
        <w:rPr>
          <w:rFonts w:asciiTheme="majorBidi" w:hAnsiTheme="majorBidi" w:cstheme="majorBidi"/>
          <w:sz w:val="22"/>
          <w:szCs w:val="22"/>
        </w:rPr>
        <w:t>“In politics people sometimes talk of left and right. Where would you place yourself on the following scale?” … where the end marked 0 means Left and the end marked with 10 means Right.</w:t>
      </w:r>
    </w:p>
    <w:p w14:paraId="096A93C9" w14:textId="6F85AA18" w:rsidR="006A0BA9" w:rsidRDefault="006A0BA9" w:rsidP="00A61A0B">
      <w:pPr>
        <w:pStyle w:val="FootnoteText"/>
        <w:rPr>
          <w:rFonts w:asciiTheme="majorBidi" w:hAnsiTheme="majorBidi" w:cstheme="majorBidi"/>
          <w:sz w:val="22"/>
          <w:szCs w:val="22"/>
        </w:rPr>
      </w:pPr>
      <w:r w:rsidRPr="006A0BA9">
        <w:rPr>
          <w:rFonts w:asciiTheme="majorBidi" w:hAnsiTheme="majorBidi" w:cstheme="majorBidi"/>
          <w:sz w:val="22"/>
          <w:szCs w:val="22"/>
        </w:rPr>
        <w:br/>
        <w:t xml:space="preserve">Economic redistribution: </w:t>
      </w:r>
      <w:r w:rsidR="00A61A0B" w:rsidRPr="006A0BA9">
        <w:rPr>
          <w:rFonts w:asciiTheme="majorBidi" w:hAnsiTheme="majorBidi" w:cstheme="majorBidi"/>
          <w:sz w:val="22"/>
          <w:szCs w:val="22"/>
        </w:rPr>
        <w:t>“… where the end marked 0 means that government should cut taxes a lot and spend much less on health and social services, and the end marked 10 means that government should raise taxes a lot and spend much more on health and social services, where would you place yourself on this scale?”</w:t>
      </w:r>
      <w:r w:rsidRPr="006A0BA9">
        <w:rPr>
          <w:rFonts w:asciiTheme="majorBidi" w:hAnsiTheme="majorBidi" w:cstheme="majorBidi"/>
          <w:sz w:val="22"/>
          <w:szCs w:val="22"/>
        </w:rPr>
        <w:t>.</w:t>
      </w:r>
    </w:p>
    <w:p w14:paraId="75DB493C" w14:textId="77777777" w:rsidR="005123BE" w:rsidRPr="006A0BA9" w:rsidRDefault="005123BE" w:rsidP="00A61A0B">
      <w:pPr>
        <w:pStyle w:val="FootnoteText"/>
        <w:rPr>
          <w:rFonts w:asciiTheme="majorBidi" w:hAnsiTheme="majorBidi" w:cstheme="majorBidi"/>
          <w:sz w:val="22"/>
          <w:szCs w:val="22"/>
        </w:rPr>
      </w:pPr>
    </w:p>
    <w:p w14:paraId="44513CB9" w14:textId="0FECEF52" w:rsidR="00A61A0B" w:rsidRDefault="006A0BA9" w:rsidP="00A61A0B">
      <w:pPr>
        <w:pStyle w:val="FootnoteText"/>
        <w:rPr>
          <w:rFonts w:asciiTheme="majorBidi" w:hAnsiTheme="majorBidi" w:cstheme="majorBidi"/>
          <w:sz w:val="22"/>
          <w:szCs w:val="22"/>
        </w:rPr>
      </w:pPr>
      <w:r w:rsidRPr="006A0BA9">
        <w:rPr>
          <w:rFonts w:asciiTheme="majorBidi" w:hAnsiTheme="majorBidi" w:cstheme="majorBidi"/>
          <w:sz w:val="22"/>
          <w:szCs w:val="22"/>
        </w:rPr>
        <w:t>European Integration:</w:t>
      </w:r>
      <w:r w:rsidR="00A61A0B" w:rsidRPr="006A0BA9">
        <w:rPr>
          <w:rFonts w:asciiTheme="majorBidi" w:hAnsiTheme="majorBidi" w:cstheme="majorBidi"/>
          <w:sz w:val="22"/>
          <w:szCs w:val="22"/>
        </w:rPr>
        <w:t xml:space="preserve"> Ranging from “Britain should do all it can to unite fully with the European Union” (0) to “Britain should do all it can to protect its independence from the European Union” (10).</w:t>
      </w:r>
    </w:p>
    <w:p w14:paraId="0FA5E759" w14:textId="77777777" w:rsidR="005123BE" w:rsidRPr="006A0BA9" w:rsidRDefault="005123BE" w:rsidP="00A61A0B">
      <w:pPr>
        <w:pStyle w:val="FootnoteText"/>
        <w:rPr>
          <w:rFonts w:asciiTheme="majorBidi" w:hAnsiTheme="majorBidi" w:cstheme="majorBidi"/>
          <w:sz w:val="22"/>
          <w:szCs w:val="22"/>
        </w:rPr>
      </w:pPr>
    </w:p>
  </w:footnote>
  <w:footnote w:id="2">
    <w:p w14:paraId="6E84B7D9" w14:textId="03609608" w:rsidR="00E22044" w:rsidRPr="006A0BA9" w:rsidRDefault="00E22044">
      <w:pPr>
        <w:pStyle w:val="FootnoteText"/>
        <w:rPr>
          <w:rFonts w:asciiTheme="majorBidi" w:hAnsiTheme="majorBidi" w:cstheme="majorBidi"/>
          <w:sz w:val="22"/>
          <w:szCs w:val="22"/>
        </w:rPr>
      </w:pPr>
      <w:r w:rsidRPr="006A0BA9">
        <w:rPr>
          <w:rStyle w:val="FootnoteReference"/>
          <w:rFonts w:asciiTheme="majorBidi" w:hAnsiTheme="majorBidi" w:cstheme="majorBidi"/>
          <w:sz w:val="22"/>
          <w:szCs w:val="22"/>
        </w:rPr>
        <w:footnoteRef/>
      </w:r>
      <w:r w:rsidRPr="006A0BA9">
        <w:rPr>
          <w:rFonts w:asciiTheme="majorBidi" w:hAnsiTheme="majorBidi" w:cstheme="majorBidi"/>
          <w:sz w:val="22"/>
          <w:szCs w:val="22"/>
        </w:rPr>
        <w:t xml:space="preserve"> In these </w:t>
      </w:r>
      <w:r w:rsidR="005123BE">
        <w:rPr>
          <w:rFonts w:asciiTheme="majorBidi" w:hAnsiTheme="majorBidi" w:cstheme="majorBidi"/>
          <w:sz w:val="22"/>
          <w:szCs w:val="22"/>
        </w:rPr>
        <w:t>analyses</w:t>
      </w:r>
      <w:r w:rsidRPr="006A0BA9">
        <w:rPr>
          <w:rFonts w:asciiTheme="majorBidi" w:hAnsiTheme="majorBidi" w:cstheme="majorBidi"/>
          <w:sz w:val="22"/>
          <w:szCs w:val="22"/>
        </w:rPr>
        <w:t xml:space="preserve">, the number of observations equals the number of parties in the system multiplied by the number of </w:t>
      </w:r>
      <w:r w:rsidR="00716FAD" w:rsidRPr="006A0BA9">
        <w:rPr>
          <w:rFonts w:asciiTheme="majorBidi" w:hAnsiTheme="majorBidi" w:cstheme="majorBidi"/>
          <w:sz w:val="22"/>
          <w:szCs w:val="22"/>
        </w:rPr>
        <w:t xml:space="preserve">survey </w:t>
      </w:r>
      <w:r w:rsidRPr="006A0BA9">
        <w:rPr>
          <w:rFonts w:asciiTheme="majorBidi" w:hAnsiTheme="majorBidi" w:cstheme="majorBidi"/>
          <w:sz w:val="22"/>
          <w:szCs w:val="22"/>
        </w:rPr>
        <w:t xml:space="preserve">respondents that reported their vote. </w:t>
      </w:r>
      <w:r w:rsidR="00221819" w:rsidRPr="006A0BA9">
        <w:rPr>
          <w:rFonts w:asciiTheme="majorBidi" w:hAnsiTheme="majorBidi" w:cstheme="majorBidi"/>
          <w:sz w:val="22"/>
          <w:szCs w:val="22"/>
        </w:rPr>
        <w:t>For example</w:t>
      </w:r>
      <w:r w:rsidRPr="006A0BA9">
        <w:rPr>
          <w:rFonts w:asciiTheme="majorBidi" w:hAnsiTheme="majorBidi" w:cstheme="majorBidi"/>
          <w:sz w:val="22"/>
          <w:szCs w:val="22"/>
        </w:rPr>
        <w:t>, in 2017, 1,451 respondents reported their vote in the BES data and placed themselves on all three dimensions</w:t>
      </w:r>
      <w:r w:rsidR="008E7AB6" w:rsidRPr="006A0BA9">
        <w:rPr>
          <w:rFonts w:asciiTheme="majorBidi" w:hAnsiTheme="majorBidi" w:cstheme="majorBidi"/>
          <w:sz w:val="22"/>
          <w:szCs w:val="22"/>
        </w:rPr>
        <w:t>;</w:t>
      </w:r>
      <w:r w:rsidRPr="006A0BA9">
        <w:rPr>
          <w:rFonts w:asciiTheme="majorBidi" w:hAnsiTheme="majorBidi" w:cstheme="majorBidi"/>
          <w:sz w:val="22"/>
          <w:szCs w:val="22"/>
        </w:rPr>
        <w:t xml:space="preserve"> given that we estimate the model for 6 parties, the total number of observations in our 2017 models is 8,706.</w:t>
      </w:r>
    </w:p>
  </w:footnote>
  <w:footnote w:id="3">
    <w:p w14:paraId="5E6CA6EA" w14:textId="2B687159" w:rsidR="00CE56B5" w:rsidRPr="006A0BA9" w:rsidRDefault="00CE56B5" w:rsidP="00CE56B5">
      <w:pPr>
        <w:pStyle w:val="FootnoteText"/>
        <w:rPr>
          <w:rFonts w:asciiTheme="majorBidi" w:hAnsiTheme="majorBidi" w:cstheme="majorBidi"/>
          <w:sz w:val="22"/>
          <w:szCs w:val="22"/>
        </w:rPr>
      </w:pPr>
      <w:r w:rsidRPr="006A0BA9">
        <w:rPr>
          <w:rStyle w:val="FootnoteReference"/>
          <w:rFonts w:asciiTheme="majorBidi" w:hAnsiTheme="majorBidi" w:cstheme="majorBidi"/>
          <w:sz w:val="22"/>
          <w:szCs w:val="22"/>
        </w:rPr>
        <w:footnoteRef/>
      </w:r>
      <w:r w:rsidRPr="006A0BA9">
        <w:rPr>
          <w:rFonts w:asciiTheme="majorBidi" w:hAnsiTheme="majorBidi" w:cstheme="majorBidi"/>
          <w:sz w:val="22"/>
          <w:szCs w:val="22"/>
        </w:rPr>
        <w:t xml:space="preserve"> Note that the vote share change when the salience of an issue changes from 200% to 50% (with other saliences held fixed) is simply the negative of the vote share change when the salience of the same issue changes from 50% to 200% (the latter values are available from </w:t>
      </w:r>
      <w:r w:rsidR="006D0F8D" w:rsidRPr="006A0BA9">
        <w:rPr>
          <w:rFonts w:asciiTheme="majorBidi" w:hAnsiTheme="majorBidi" w:cstheme="majorBidi"/>
          <w:sz w:val="22"/>
          <w:szCs w:val="22"/>
        </w:rPr>
        <w:t xml:space="preserve">Table </w:t>
      </w:r>
      <w:r w:rsidR="006330A3" w:rsidRPr="006A0BA9">
        <w:rPr>
          <w:rFonts w:asciiTheme="majorBidi" w:hAnsiTheme="majorBidi" w:cstheme="majorBidi"/>
          <w:sz w:val="22"/>
          <w:szCs w:val="22"/>
        </w:rPr>
        <w:t>A</w:t>
      </w:r>
      <w:r w:rsidR="006330A3">
        <w:rPr>
          <w:rFonts w:asciiTheme="majorBidi" w:hAnsiTheme="majorBidi" w:cstheme="majorBidi"/>
          <w:sz w:val="22"/>
          <w:szCs w:val="22"/>
        </w:rPr>
        <w:t>5</w:t>
      </w:r>
      <w:r w:rsidR="006330A3" w:rsidRPr="006A0BA9">
        <w:rPr>
          <w:rFonts w:asciiTheme="majorBidi" w:hAnsiTheme="majorBidi" w:cstheme="majorBidi"/>
          <w:sz w:val="22"/>
          <w:szCs w:val="22"/>
        </w:rPr>
        <w:t xml:space="preserve"> </w:t>
      </w:r>
      <w:r w:rsidR="006D0F8D" w:rsidRPr="006A0BA9">
        <w:rPr>
          <w:rFonts w:asciiTheme="majorBidi" w:hAnsiTheme="majorBidi" w:cstheme="majorBidi"/>
          <w:sz w:val="22"/>
          <w:szCs w:val="22"/>
        </w:rPr>
        <w:t xml:space="preserve">or from </w:t>
      </w:r>
      <w:r w:rsidRPr="006A0BA9">
        <w:rPr>
          <w:rFonts w:asciiTheme="majorBidi" w:hAnsiTheme="majorBidi" w:cstheme="majorBidi"/>
          <w:sz w:val="22"/>
          <w:szCs w:val="22"/>
        </w:rPr>
        <w:t xml:space="preserve">Table 1 in the main text).  Furthermore, let </w:t>
      </w:r>
      <w:proofErr w:type="gramStart"/>
      <w:r w:rsidRPr="006A0BA9">
        <w:rPr>
          <w:rFonts w:asciiTheme="majorBidi" w:hAnsiTheme="majorBidi" w:cstheme="majorBidi"/>
          <w:sz w:val="22"/>
          <w:szCs w:val="22"/>
        </w:rPr>
        <w:t>V(</w:t>
      </w:r>
      <w:proofErr w:type="gramEnd"/>
      <w:r w:rsidRPr="006A0BA9">
        <w:rPr>
          <w:rFonts w:asciiTheme="majorBidi" w:hAnsiTheme="majorBidi" w:cstheme="majorBidi"/>
          <w:sz w:val="22"/>
          <w:szCs w:val="22"/>
        </w:rPr>
        <w:t xml:space="preserve">50, 200) denote the vote share for a focal party when the salience of issue A is at 50% and the salience of issue B is at 200%.  Similarly, </w:t>
      </w:r>
      <w:proofErr w:type="gramStart"/>
      <w:r w:rsidRPr="006A0BA9">
        <w:rPr>
          <w:rFonts w:asciiTheme="majorBidi" w:hAnsiTheme="majorBidi" w:cstheme="majorBidi"/>
          <w:sz w:val="22"/>
          <w:szCs w:val="22"/>
        </w:rPr>
        <w:t>V(</w:t>
      </w:r>
      <w:proofErr w:type="gramEnd"/>
      <w:r w:rsidRPr="006A0BA9">
        <w:rPr>
          <w:rFonts w:asciiTheme="majorBidi" w:hAnsiTheme="majorBidi" w:cstheme="majorBidi"/>
          <w:sz w:val="22"/>
          <w:szCs w:val="22"/>
        </w:rPr>
        <w:t xml:space="preserve">200, 50) is the vote share when salience of A is 200% and that of issue B is 50%, etc.  Then the vote share change when the salience of issue A changes from 50% to 200% while simultaneously the salience of issue B changes from 200% to 50%, is given by: </w:t>
      </w:r>
      <w:r w:rsidRPr="006A0BA9">
        <w:rPr>
          <w:rFonts w:asciiTheme="majorBidi" w:hAnsiTheme="majorBidi" w:cstheme="majorBidi"/>
          <w:b/>
          <w:bCs/>
          <w:sz w:val="22"/>
          <w:szCs w:val="22"/>
        </w:rPr>
        <w:t>V(200, 50) – V(50, 200)</w:t>
      </w:r>
      <w:r w:rsidRPr="006A0BA9">
        <w:rPr>
          <w:rFonts w:asciiTheme="majorBidi" w:hAnsiTheme="majorBidi" w:cstheme="majorBidi"/>
          <w:sz w:val="22"/>
          <w:szCs w:val="22"/>
        </w:rPr>
        <w:t xml:space="preserve">; similarly, the vote share change when the salience of issue A changes from 200% to 50% while simultaneously the salience of issue B changes from 50% to 200% is given by: </w:t>
      </w:r>
      <w:r w:rsidRPr="006A0BA9">
        <w:rPr>
          <w:rFonts w:asciiTheme="majorBidi" w:hAnsiTheme="majorBidi" w:cstheme="majorBidi"/>
          <w:b/>
          <w:bCs/>
          <w:sz w:val="22"/>
          <w:szCs w:val="22"/>
        </w:rPr>
        <w:t>V(50, 200) - V(200, 50)</w:t>
      </w:r>
      <w:r w:rsidRPr="006A0BA9">
        <w:rPr>
          <w:rFonts w:asciiTheme="majorBidi" w:hAnsiTheme="majorBidi" w:cstheme="majorBidi"/>
          <w:sz w:val="22"/>
          <w:szCs w:val="22"/>
        </w:rPr>
        <w:t xml:space="preserve">, which is exactly the negative of the quantity in bold above.  </w:t>
      </w:r>
    </w:p>
    <w:p w14:paraId="094C39AD" w14:textId="77777777" w:rsidR="00CE56B5" w:rsidRPr="006A0BA9" w:rsidRDefault="00CE56B5" w:rsidP="00CE56B5">
      <w:pPr>
        <w:pStyle w:val="FootnoteText"/>
        <w:rPr>
          <w:rFonts w:asciiTheme="majorBidi" w:hAnsiTheme="majorBidi" w:cstheme="majorBidi"/>
          <w:sz w:val="22"/>
          <w:szCs w:val="22"/>
        </w:rPr>
      </w:pPr>
    </w:p>
  </w:footnote>
  <w:footnote w:id="4">
    <w:p w14:paraId="4C4D4D15" w14:textId="77777777" w:rsidR="00CE56B5" w:rsidRPr="006A0BA9" w:rsidRDefault="00CE56B5" w:rsidP="00CE56B5">
      <w:pPr>
        <w:pStyle w:val="FootnoteText"/>
        <w:rPr>
          <w:rFonts w:asciiTheme="majorBidi" w:hAnsiTheme="majorBidi" w:cstheme="majorBidi"/>
          <w:sz w:val="22"/>
          <w:szCs w:val="22"/>
        </w:rPr>
      </w:pPr>
      <w:r w:rsidRPr="006A0BA9">
        <w:rPr>
          <w:rStyle w:val="FootnoteReference"/>
          <w:rFonts w:asciiTheme="majorBidi" w:hAnsiTheme="majorBidi" w:cstheme="majorBidi"/>
          <w:sz w:val="22"/>
          <w:szCs w:val="22"/>
        </w:rPr>
        <w:footnoteRef/>
      </w:r>
      <w:r w:rsidRPr="006A0BA9">
        <w:rPr>
          <w:rFonts w:asciiTheme="majorBidi" w:hAnsiTheme="majorBidi" w:cstheme="majorBidi"/>
          <w:sz w:val="22"/>
          <w:szCs w:val="22"/>
        </w:rPr>
        <w:t xml:space="preserve"> An example, however, of a situation where simultaneous variation in salience might give different results than can be computed from separate variation in salience might occur in a two-dimensional spatial model where first voters choose deterministically for the closest party on dimension 1, then choose deterministically for the closest party on dimension 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A1BC9"/>
    <w:multiLevelType w:val="hybridMultilevel"/>
    <w:tmpl w:val="B7082478"/>
    <w:lvl w:ilvl="0" w:tplc="B762CD4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36461F"/>
    <w:multiLevelType w:val="hybridMultilevel"/>
    <w:tmpl w:val="AC78208E"/>
    <w:lvl w:ilvl="0" w:tplc="0809000F">
      <w:start w:val="2"/>
      <w:numFmt w:val="decimal"/>
      <w:lvlText w:val="%1."/>
      <w:lvlJc w:val="left"/>
      <w:pPr>
        <w:ind w:left="63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46E6FEE"/>
    <w:multiLevelType w:val="hybridMultilevel"/>
    <w:tmpl w:val="9F0652DC"/>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4482628E"/>
    <w:multiLevelType w:val="hybridMultilevel"/>
    <w:tmpl w:val="20A228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D602AA2"/>
    <w:multiLevelType w:val="hybridMultilevel"/>
    <w:tmpl w:val="301022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EC8270E"/>
    <w:multiLevelType w:val="hybridMultilevel"/>
    <w:tmpl w:val="82C66292"/>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05A3A7E"/>
    <w:multiLevelType w:val="hybridMultilevel"/>
    <w:tmpl w:val="7D7457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06545485">
    <w:abstractNumId w:val="0"/>
  </w:num>
  <w:num w:numId="2" w16cid:durableId="486940834">
    <w:abstractNumId w:val="3"/>
  </w:num>
  <w:num w:numId="3" w16cid:durableId="2090613078">
    <w:abstractNumId w:val="5"/>
  </w:num>
  <w:num w:numId="4" w16cid:durableId="1333407991">
    <w:abstractNumId w:val="4"/>
  </w:num>
  <w:num w:numId="5" w16cid:durableId="1473407616">
    <w:abstractNumId w:val="1"/>
  </w:num>
  <w:num w:numId="6" w16cid:durableId="1962877439">
    <w:abstractNumId w:val="2"/>
  </w:num>
  <w:num w:numId="7" w16cid:durableId="8073606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zNLQwMjW1tDCztDRQ0lEKTi0uzszPAykwsqgFADck/AAtAAAA"/>
  </w:docVars>
  <w:rsids>
    <w:rsidRoot w:val="00843A9D"/>
    <w:rsid w:val="00004513"/>
    <w:rsid w:val="0000636F"/>
    <w:rsid w:val="000132FC"/>
    <w:rsid w:val="00026102"/>
    <w:rsid w:val="000262F2"/>
    <w:rsid w:val="00037FAE"/>
    <w:rsid w:val="0005215E"/>
    <w:rsid w:val="00056EB1"/>
    <w:rsid w:val="0006092F"/>
    <w:rsid w:val="000666A8"/>
    <w:rsid w:val="00072DF1"/>
    <w:rsid w:val="000773A7"/>
    <w:rsid w:val="0007754A"/>
    <w:rsid w:val="00081630"/>
    <w:rsid w:val="00097328"/>
    <w:rsid w:val="000D0039"/>
    <w:rsid w:val="000D07C7"/>
    <w:rsid w:val="000E341A"/>
    <w:rsid w:val="00103D91"/>
    <w:rsid w:val="00104093"/>
    <w:rsid w:val="00110849"/>
    <w:rsid w:val="00117DCB"/>
    <w:rsid w:val="00122F96"/>
    <w:rsid w:val="0013360F"/>
    <w:rsid w:val="0013699B"/>
    <w:rsid w:val="001430BD"/>
    <w:rsid w:val="00144A0A"/>
    <w:rsid w:val="00155529"/>
    <w:rsid w:val="0017093E"/>
    <w:rsid w:val="00182048"/>
    <w:rsid w:val="00182E6B"/>
    <w:rsid w:val="00187EDC"/>
    <w:rsid w:val="0019424E"/>
    <w:rsid w:val="001A6784"/>
    <w:rsid w:val="001A7180"/>
    <w:rsid w:val="001B047A"/>
    <w:rsid w:val="001B062E"/>
    <w:rsid w:val="001B06D8"/>
    <w:rsid w:val="001B128B"/>
    <w:rsid w:val="001B3A3E"/>
    <w:rsid w:val="001C4FBF"/>
    <w:rsid w:val="001E27D1"/>
    <w:rsid w:val="001E7204"/>
    <w:rsid w:val="001E72B2"/>
    <w:rsid w:val="001F68FC"/>
    <w:rsid w:val="00203417"/>
    <w:rsid w:val="00205281"/>
    <w:rsid w:val="00221819"/>
    <w:rsid w:val="0022623F"/>
    <w:rsid w:val="0023106D"/>
    <w:rsid w:val="00236158"/>
    <w:rsid w:val="00262A18"/>
    <w:rsid w:val="00266443"/>
    <w:rsid w:val="00272F8B"/>
    <w:rsid w:val="00285B4C"/>
    <w:rsid w:val="00290EDE"/>
    <w:rsid w:val="00296441"/>
    <w:rsid w:val="002A0EBE"/>
    <w:rsid w:val="002A2FFC"/>
    <w:rsid w:val="002A6243"/>
    <w:rsid w:val="002E1364"/>
    <w:rsid w:val="002E79DA"/>
    <w:rsid w:val="0030264A"/>
    <w:rsid w:val="003134E4"/>
    <w:rsid w:val="00326515"/>
    <w:rsid w:val="00326762"/>
    <w:rsid w:val="00360704"/>
    <w:rsid w:val="00371742"/>
    <w:rsid w:val="00384053"/>
    <w:rsid w:val="00393C72"/>
    <w:rsid w:val="003B1116"/>
    <w:rsid w:val="003B1C99"/>
    <w:rsid w:val="003B3ED3"/>
    <w:rsid w:val="003B5A2B"/>
    <w:rsid w:val="003B6916"/>
    <w:rsid w:val="003C3355"/>
    <w:rsid w:val="003D2A3B"/>
    <w:rsid w:val="003F6D62"/>
    <w:rsid w:val="00421762"/>
    <w:rsid w:val="00424D1C"/>
    <w:rsid w:val="0043349D"/>
    <w:rsid w:val="00446CCE"/>
    <w:rsid w:val="00454F05"/>
    <w:rsid w:val="00474616"/>
    <w:rsid w:val="00480BFB"/>
    <w:rsid w:val="004851C0"/>
    <w:rsid w:val="0048760C"/>
    <w:rsid w:val="0049234F"/>
    <w:rsid w:val="0049423D"/>
    <w:rsid w:val="004A58E5"/>
    <w:rsid w:val="004B0506"/>
    <w:rsid w:val="004C37FC"/>
    <w:rsid w:val="004C39E2"/>
    <w:rsid w:val="004D243E"/>
    <w:rsid w:val="004D46CD"/>
    <w:rsid w:val="004E23CA"/>
    <w:rsid w:val="004F4167"/>
    <w:rsid w:val="00504A01"/>
    <w:rsid w:val="005123BE"/>
    <w:rsid w:val="00530AE0"/>
    <w:rsid w:val="00550934"/>
    <w:rsid w:val="00553319"/>
    <w:rsid w:val="0056357C"/>
    <w:rsid w:val="00571009"/>
    <w:rsid w:val="00573208"/>
    <w:rsid w:val="0058303F"/>
    <w:rsid w:val="005830C7"/>
    <w:rsid w:val="0058328B"/>
    <w:rsid w:val="00592C2E"/>
    <w:rsid w:val="00593200"/>
    <w:rsid w:val="005955EC"/>
    <w:rsid w:val="005973A8"/>
    <w:rsid w:val="005B1C09"/>
    <w:rsid w:val="005B4CF3"/>
    <w:rsid w:val="005C024F"/>
    <w:rsid w:val="005C3222"/>
    <w:rsid w:val="005F0BCB"/>
    <w:rsid w:val="006265A8"/>
    <w:rsid w:val="006330A3"/>
    <w:rsid w:val="00640F69"/>
    <w:rsid w:val="00644692"/>
    <w:rsid w:val="00645B30"/>
    <w:rsid w:val="0064753F"/>
    <w:rsid w:val="006630EE"/>
    <w:rsid w:val="00667F46"/>
    <w:rsid w:val="00692B84"/>
    <w:rsid w:val="006A0BA9"/>
    <w:rsid w:val="006A226C"/>
    <w:rsid w:val="006A5CFC"/>
    <w:rsid w:val="006B32E7"/>
    <w:rsid w:val="006D0F8D"/>
    <w:rsid w:val="006D0FB5"/>
    <w:rsid w:val="006E609A"/>
    <w:rsid w:val="006E71B3"/>
    <w:rsid w:val="0070039F"/>
    <w:rsid w:val="0070387D"/>
    <w:rsid w:val="00706CAF"/>
    <w:rsid w:val="0070744F"/>
    <w:rsid w:val="007117C9"/>
    <w:rsid w:val="00716FAD"/>
    <w:rsid w:val="0072118B"/>
    <w:rsid w:val="007275E9"/>
    <w:rsid w:val="00727C4E"/>
    <w:rsid w:val="00736F39"/>
    <w:rsid w:val="00742D6D"/>
    <w:rsid w:val="00750EE4"/>
    <w:rsid w:val="0076274D"/>
    <w:rsid w:val="00763B16"/>
    <w:rsid w:val="007678B5"/>
    <w:rsid w:val="00773B22"/>
    <w:rsid w:val="00776BB1"/>
    <w:rsid w:val="00781212"/>
    <w:rsid w:val="00792495"/>
    <w:rsid w:val="00792AC4"/>
    <w:rsid w:val="007A236E"/>
    <w:rsid w:val="007B576B"/>
    <w:rsid w:val="007D39BE"/>
    <w:rsid w:val="007D5BDC"/>
    <w:rsid w:val="007E4072"/>
    <w:rsid w:val="007E7852"/>
    <w:rsid w:val="007F63FD"/>
    <w:rsid w:val="00800C46"/>
    <w:rsid w:val="00810663"/>
    <w:rsid w:val="00811AE2"/>
    <w:rsid w:val="008133C5"/>
    <w:rsid w:val="00813F04"/>
    <w:rsid w:val="00831BB9"/>
    <w:rsid w:val="00843A9D"/>
    <w:rsid w:val="008448AB"/>
    <w:rsid w:val="00856253"/>
    <w:rsid w:val="00873DC2"/>
    <w:rsid w:val="00884BFA"/>
    <w:rsid w:val="008A0D06"/>
    <w:rsid w:val="008B4DAA"/>
    <w:rsid w:val="008C4C28"/>
    <w:rsid w:val="008C75DD"/>
    <w:rsid w:val="008D0505"/>
    <w:rsid w:val="008D4FDB"/>
    <w:rsid w:val="008E0B3B"/>
    <w:rsid w:val="008E7AB6"/>
    <w:rsid w:val="008F1254"/>
    <w:rsid w:val="008F3A90"/>
    <w:rsid w:val="00913156"/>
    <w:rsid w:val="00930982"/>
    <w:rsid w:val="00945D00"/>
    <w:rsid w:val="0096562A"/>
    <w:rsid w:val="00971307"/>
    <w:rsid w:val="00977A1D"/>
    <w:rsid w:val="00995856"/>
    <w:rsid w:val="009A2EA5"/>
    <w:rsid w:val="009A3890"/>
    <w:rsid w:val="009B5D31"/>
    <w:rsid w:val="009C6CFF"/>
    <w:rsid w:val="009E3018"/>
    <w:rsid w:val="009E3CF7"/>
    <w:rsid w:val="009E4EAC"/>
    <w:rsid w:val="009F00EA"/>
    <w:rsid w:val="009F018F"/>
    <w:rsid w:val="009F70E9"/>
    <w:rsid w:val="00A4127C"/>
    <w:rsid w:val="00A42B02"/>
    <w:rsid w:val="00A56065"/>
    <w:rsid w:val="00A61A0B"/>
    <w:rsid w:val="00A65158"/>
    <w:rsid w:val="00A66F1C"/>
    <w:rsid w:val="00A93ECE"/>
    <w:rsid w:val="00AA757B"/>
    <w:rsid w:val="00AB0924"/>
    <w:rsid w:val="00AC47D8"/>
    <w:rsid w:val="00AD1C76"/>
    <w:rsid w:val="00AD3140"/>
    <w:rsid w:val="00AF37DF"/>
    <w:rsid w:val="00B03072"/>
    <w:rsid w:val="00B21388"/>
    <w:rsid w:val="00B226E4"/>
    <w:rsid w:val="00B4201D"/>
    <w:rsid w:val="00B43A05"/>
    <w:rsid w:val="00B47247"/>
    <w:rsid w:val="00B5244A"/>
    <w:rsid w:val="00B556EA"/>
    <w:rsid w:val="00B63EE5"/>
    <w:rsid w:val="00B87E35"/>
    <w:rsid w:val="00B91F31"/>
    <w:rsid w:val="00B9417B"/>
    <w:rsid w:val="00B94777"/>
    <w:rsid w:val="00BA1D82"/>
    <w:rsid w:val="00BA2CE0"/>
    <w:rsid w:val="00BA5239"/>
    <w:rsid w:val="00BB7235"/>
    <w:rsid w:val="00BC2846"/>
    <w:rsid w:val="00BD1DF4"/>
    <w:rsid w:val="00BE28CD"/>
    <w:rsid w:val="00BE2E57"/>
    <w:rsid w:val="00BE48E8"/>
    <w:rsid w:val="00BE6730"/>
    <w:rsid w:val="00C13892"/>
    <w:rsid w:val="00C14870"/>
    <w:rsid w:val="00C23E18"/>
    <w:rsid w:val="00C27646"/>
    <w:rsid w:val="00C42349"/>
    <w:rsid w:val="00C5249A"/>
    <w:rsid w:val="00C53D4D"/>
    <w:rsid w:val="00C542A6"/>
    <w:rsid w:val="00C67E49"/>
    <w:rsid w:val="00C72418"/>
    <w:rsid w:val="00C72AE0"/>
    <w:rsid w:val="00C754EF"/>
    <w:rsid w:val="00C86248"/>
    <w:rsid w:val="00C86FF9"/>
    <w:rsid w:val="00C945D6"/>
    <w:rsid w:val="00C969E4"/>
    <w:rsid w:val="00CA2065"/>
    <w:rsid w:val="00CC218C"/>
    <w:rsid w:val="00CC3C82"/>
    <w:rsid w:val="00CD1412"/>
    <w:rsid w:val="00CD1845"/>
    <w:rsid w:val="00CE254A"/>
    <w:rsid w:val="00CE56B5"/>
    <w:rsid w:val="00CE6D17"/>
    <w:rsid w:val="00CF366E"/>
    <w:rsid w:val="00CF5906"/>
    <w:rsid w:val="00D01257"/>
    <w:rsid w:val="00D13C70"/>
    <w:rsid w:val="00D1623C"/>
    <w:rsid w:val="00D1661E"/>
    <w:rsid w:val="00D21261"/>
    <w:rsid w:val="00D21DD8"/>
    <w:rsid w:val="00D314C4"/>
    <w:rsid w:val="00D317A5"/>
    <w:rsid w:val="00D44F5A"/>
    <w:rsid w:val="00D5640C"/>
    <w:rsid w:val="00D650C4"/>
    <w:rsid w:val="00DA578A"/>
    <w:rsid w:val="00DB3600"/>
    <w:rsid w:val="00DB65C3"/>
    <w:rsid w:val="00DB6958"/>
    <w:rsid w:val="00DD11D4"/>
    <w:rsid w:val="00DD464F"/>
    <w:rsid w:val="00DD58D9"/>
    <w:rsid w:val="00DD5DD6"/>
    <w:rsid w:val="00DE0D70"/>
    <w:rsid w:val="00DE59D4"/>
    <w:rsid w:val="00DE5C62"/>
    <w:rsid w:val="00DF16B2"/>
    <w:rsid w:val="00DF7E12"/>
    <w:rsid w:val="00E069AE"/>
    <w:rsid w:val="00E21484"/>
    <w:rsid w:val="00E21656"/>
    <w:rsid w:val="00E22044"/>
    <w:rsid w:val="00E41397"/>
    <w:rsid w:val="00E45DF8"/>
    <w:rsid w:val="00E511CB"/>
    <w:rsid w:val="00E57877"/>
    <w:rsid w:val="00E63DDC"/>
    <w:rsid w:val="00E727E5"/>
    <w:rsid w:val="00E9063A"/>
    <w:rsid w:val="00EB2E44"/>
    <w:rsid w:val="00EC55D9"/>
    <w:rsid w:val="00ED0AEC"/>
    <w:rsid w:val="00EE27CB"/>
    <w:rsid w:val="00EE32DA"/>
    <w:rsid w:val="00EE4EFA"/>
    <w:rsid w:val="00F13661"/>
    <w:rsid w:val="00F153D2"/>
    <w:rsid w:val="00F20EE0"/>
    <w:rsid w:val="00F3133A"/>
    <w:rsid w:val="00F33604"/>
    <w:rsid w:val="00F33B58"/>
    <w:rsid w:val="00F3640D"/>
    <w:rsid w:val="00F44509"/>
    <w:rsid w:val="00F56DAA"/>
    <w:rsid w:val="00F66100"/>
    <w:rsid w:val="00F70E51"/>
    <w:rsid w:val="00F76362"/>
    <w:rsid w:val="00F805A5"/>
    <w:rsid w:val="00F829A9"/>
    <w:rsid w:val="00F91610"/>
    <w:rsid w:val="00FA040A"/>
    <w:rsid w:val="00FA4205"/>
    <w:rsid w:val="00FA56A1"/>
    <w:rsid w:val="00FA6FA8"/>
    <w:rsid w:val="00FC771A"/>
    <w:rsid w:val="00FD2A41"/>
    <w:rsid w:val="00FD3F1C"/>
    <w:rsid w:val="00FE09BD"/>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A441F"/>
  <w15:chartTrackingRefBased/>
  <w15:docId w15:val="{994FA32D-EFDD-484A-AED5-8315D3267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43A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3A9D"/>
    <w:pPr>
      <w:ind w:left="720"/>
      <w:contextualSpacing/>
    </w:pPr>
  </w:style>
  <w:style w:type="paragraph" w:styleId="FootnoteText">
    <w:name w:val="footnote text"/>
    <w:basedOn w:val="Normal"/>
    <w:link w:val="FootnoteTextChar"/>
    <w:uiPriority w:val="99"/>
    <w:semiHidden/>
    <w:unhideWhenUsed/>
    <w:rsid w:val="00843A9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3A9D"/>
    <w:rPr>
      <w:sz w:val="20"/>
      <w:szCs w:val="20"/>
      <w:lang w:val="en-US"/>
    </w:rPr>
  </w:style>
  <w:style w:type="character" w:styleId="FootnoteReference">
    <w:name w:val="footnote reference"/>
    <w:basedOn w:val="DefaultParagraphFont"/>
    <w:uiPriority w:val="99"/>
    <w:semiHidden/>
    <w:unhideWhenUsed/>
    <w:rsid w:val="00843A9D"/>
    <w:rPr>
      <w:vertAlign w:val="superscript"/>
    </w:rPr>
  </w:style>
  <w:style w:type="character" w:styleId="CommentReference">
    <w:name w:val="annotation reference"/>
    <w:basedOn w:val="DefaultParagraphFont"/>
    <w:uiPriority w:val="99"/>
    <w:rsid w:val="00843A9D"/>
    <w:rPr>
      <w:rFonts w:ascii="Times New Roman" w:hAnsi="Times New Roman" w:cs="Times New Roman"/>
      <w:sz w:val="16"/>
      <w:szCs w:val="16"/>
    </w:rPr>
  </w:style>
  <w:style w:type="paragraph" w:styleId="CommentText">
    <w:name w:val="annotation text"/>
    <w:basedOn w:val="Normal"/>
    <w:link w:val="CommentTextChar"/>
    <w:uiPriority w:val="99"/>
    <w:rsid w:val="00843A9D"/>
    <w:pPr>
      <w:spacing w:after="200" w:line="240" w:lineRule="auto"/>
    </w:pPr>
    <w:rPr>
      <w:rFonts w:ascii="Calibri" w:eastAsiaTheme="minorEastAsia" w:hAnsi="Calibri" w:cs="Calibri"/>
      <w:sz w:val="20"/>
      <w:szCs w:val="20"/>
    </w:rPr>
  </w:style>
  <w:style w:type="character" w:customStyle="1" w:styleId="CommentTextChar">
    <w:name w:val="Comment Text Char"/>
    <w:basedOn w:val="DefaultParagraphFont"/>
    <w:link w:val="CommentText"/>
    <w:uiPriority w:val="99"/>
    <w:rsid w:val="00843A9D"/>
    <w:rPr>
      <w:rFonts w:ascii="Calibri" w:eastAsiaTheme="minorEastAsia" w:hAnsi="Calibri" w:cs="Calibri"/>
      <w:sz w:val="20"/>
      <w:szCs w:val="20"/>
      <w:lang w:val="en-US"/>
    </w:rPr>
  </w:style>
  <w:style w:type="paragraph" w:styleId="Revision">
    <w:name w:val="Revision"/>
    <w:hidden/>
    <w:uiPriority w:val="99"/>
    <w:semiHidden/>
    <w:rsid w:val="00C5249A"/>
    <w:pPr>
      <w:spacing w:after="0" w:line="240" w:lineRule="auto"/>
    </w:pPr>
  </w:style>
  <w:style w:type="paragraph" w:styleId="CommentSubject">
    <w:name w:val="annotation subject"/>
    <w:basedOn w:val="CommentText"/>
    <w:next w:val="CommentText"/>
    <w:link w:val="CommentSubjectChar"/>
    <w:uiPriority w:val="99"/>
    <w:semiHidden/>
    <w:unhideWhenUsed/>
    <w:rsid w:val="00110849"/>
    <w:pPr>
      <w:spacing w:after="160"/>
    </w:pPr>
    <w:rPr>
      <w:rFonts w:asciiTheme="minorHAnsi" w:eastAsiaTheme="minorHAnsi" w:hAnsiTheme="minorHAnsi" w:cstheme="minorBidi"/>
      <w:b/>
      <w:bCs/>
      <w:lang w:val="en-GB"/>
    </w:rPr>
  </w:style>
  <w:style w:type="character" w:customStyle="1" w:styleId="CommentSubjectChar">
    <w:name w:val="Comment Subject Char"/>
    <w:basedOn w:val="CommentTextChar"/>
    <w:link w:val="CommentSubject"/>
    <w:uiPriority w:val="99"/>
    <w:semiHidden/>
    <w:rsid w:val="00110849"/>
    <w:rPr>
      <w:rFonts w:ascii="Calibri" w:eastAsiaTheme="minorEastAsia" w:hAnsi="Calibri" w:cs="Calibri"/>
      <w:b/>
      <w:bCs/>
      <w:sz w:val="20"/>
      <w:szCs w:val="20"/>
      <w:lang w:val="en-US"/>
    </w:rPr>
  </w:style>
  <w:style w:type="paragraph" w:styleId="Header">
    <w:name w:val="header"/>
    <w:basedOn w:val="Normal"/>
    <w:link w:val="HeaderChar"/>
    <w:uiPriority w:val="99"/>
    <w:unhideWhenUsed/>
    <w:rsid w:val="00667F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7F46"/>
  </w:style>
  <w:style w:type="paragraph" w:styleId="Footer">
    <w:name w:val="footer"/>
    <w:basedOn w:val="Normal"/>
    <w:link w:val="FooterChar"/>
    <w:uiPriority w:val="99"/>
    <w:unhideWhenUsed/>
    <w:rsid w:val="00667F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7F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243451">
      <w:bodyDiv w:val="1"/>
      <w:marLeft w:val="0"/>
      <w:marRight w:val="0"/>
      <w:marTop w:val="0"/>
      <w:marBottom w:val="0"/>
      <w:divBdr>
        <w:top w:val="none" w:sz="0" w:space="0" w:color="auto"/>
        <w:left w:val="none" w:sz="0" w:space="0" w:color="auto"/>
        <w:bottom w:val="none" w:sz="0" w:space="0" w:color="auto"/>
        <w:right w:val="none" w:sz="0" w:space="0" w:color="auto"/>
      </w:divBdr>
    </w:div>
    <w:div w:id="1386635237">
      <w:bodyDiv w:val="1"/>
      <w:marLeft w:val="0"/>
      <w:marRight w:val="0"/>
      <w:marTop w:val="0"/>
      <w:marBottom w:val="0"/>
      <w:divBdr>
        <w:top w:val="none" w:sz="0" w:space="0" w:color="auto"/>
        <w:left w:val="none" w:sz="0" w:space="0" w:color="auto"/>
        <w:bottom w:val="none" w:sz="0" w:space="0" w:color="auto"/>
        <w:right w:val="none" w:sz="0" w:space="0" w:color="auto"/>
      </w:divBdr>
    </w:div>
    <w:div w:id="1920871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oter" Target="footer1.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457F24-BB51-4B7B-B9F4-078F9A711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5377</Words>
  <Characters>30652</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University of Essex</Company>
  <LinksUpToDate>false</LinksUpToDate>
  <CharactersWithSpaces>35958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Zur, Roi</dc:creator>
  <cp:keywords/>
  <dc:description/>
  <cp:lastModifiedBy>Zur, Roi</cp:lastModifiedBy>
  <cp:revision>2</cp:revision>
  <cp:lastPrinted>2022-05-05T03:35:00Z</cp:lastPrinted>
  <dcterms:created xsi:type="dcterms:W3CDTF">2023-07-13T09:02:00Z</dcterms:created>
  <dcterms:modified xsi:type="dcterms:W3CDTF">2023-07-13T09:02:00Z</dcterms:modified>
</cp:coreProperties>
</file>