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612E4D" w14:textId="77777777" w:rsidR="007D174E" w:rsidRDefault="0089127A" w:rsidP="00C11556">
      <w:pPr>
        <w:shd w:val="clear" w:color="auto" w:fill="FFFFFF"/>
        <w:spacing w:after="0" w:line="240" w:lineRule="auto"/>
        <w:jc w:val="both"/>
        <w:rPr>
          <w:rFonts w:ascii="Times New Roman" w:eastAsia="Times New Roman" w:hAnsi="Times New Roman" w:cs="Times New Roman"/>
          <w:color w:val="222222"/>
          <w:sz w:val="24"/>
          <w:szCs w:val="19"/>
        </w:rPr>
      </w:pPr>
      <w:r>
        <w:rPr>
          <w:rFonts w:ascii="Times New Roman" w:eastAsia="Times New Roman" w:hAnsi="Times New Roman" w:cs="Times New Roman"/>
          <w:color w:val="222222"/>
          <w:sz w:val="24"/>
          <w:szCs w:val="19"/>
        </w:rPr>
        <w:t>To whom it may concern,</w:t>
      </w:r>
    </w:p>
    <w:p w14:paraId="253A1937" w14:textId="77777777" w:rsidR="0089127A" w:rsidRDefault="0089127A" w:rsidP="00C11556">
      <w:pPr>
        <w:shd w:val="clear" w:color="auto" w:fill="FFFFFF"/>
        <w:spacing w:after="0" w:line="240" w:lineRule="auto"/>
        <w:jc w:val="both"/>
        <w:rPr>
          <w:rFonts w:ascii="Times New Roman" w:eastAsia="Times New Roman" w:hAnsi="Times New Roman" w:cs="Times New Roman"/>
          <w:color w:val="222222"/>
          <w:sz w:val="24"/>
          <w:szCs w:val="19"/>
        </w:rPr>
      </w:pPr>
    </w:p>
    <w:p w14:paraId="40E61345" w14:textId="77777777" w:rsidR="007D174E" w:rsidRDefault="007D174E" w:rsidP="0089127A">
      <w:pPr>
        <w:shd w:val="clear" w:color="auto" w:fill="FFFFFF"/>
        <w:spacing w:after="0" w:line="360" w:lineRule="auto"/>
        <w:jc w:val="both"/>
        <w:rPr>
          <w:rFonts w:ascii="Times New Roman" w:eastAsia="Times New Roman" w:hAnsi="Times New Roman" w:cs="Times New Roman"/>
          <w:color w:val="222222"/>
          <w:sz w:val="24"/>
          <w:szCs w:val="19"/>
        </w:rPr>
      </w:pPr>
    </w:p>
    <w:p w14:paraId="557E120F" w14:textId="77777777" w:rsidR="007D174E" w:rsidRDefault="007D174E" w:rsidP="0089127A">
      <w:pPr>
        <w:shd w:val="clear" w:color="auto" w:fill="FFFFFF"/>
        <w:spacing w:after="0" w:line="360" w:lineRule="auto"/>
        <w:jc w:val="both"/>
        <w:rPr>
          <w:rFonts w:ascii="Times New Roman" w:eastAsia="Times New Roman" w:hAnsi="Times New Roman" w:cs="Times New Roman"/>
          <w:color w:val="222222"/>
          <w:sz w:val="24"/>
          <w:szCs w:val="19"/>
        </w:rPr>
      </w:pPr>
      <w:r>
        <w:rPr>
          <w:rFonts w:ascii="Times New Roman" w:eastAsia="Times New Roman" w:hAnsi="Times New Roman" w:cs="Times New Roman"/>
          <w:color w:val="222222"/>
          <w:sz w:val="24"/>
          <w:szCs w:val="19"/>
        </w:rPr>
        <w:t>The data for our manuscript “</w:t>
      </w:r>
      <w:r w:rsidRPr="007D174E">
        <w:rPr>
          <w:rFonts w:ascii="Times New Roman" w:eastAsia="Times New Roman" w:hAnsi="Times New Roman" w:cs="Times New Roman"/>
          <w:color w:val="222222"/>
          <w:sz w:val="24"/>
          <w:szCs w:val="19"/>
        </w:rPr>
        <w:t>The Politics of Distributing Blame and Credit: Evidence from a Survey Experiment with Norwegian Local Politicians</w:t>
      </w:r>
      <w:r>
        <w:rPr>
          <w:rFonts w:ascii="Times New Roman" w:eastAsia="Times New Roman" w:hAnsi="Times New Roman" w:cs="Times New Roman"/>
          <w:color w:val="222222"/>
          <w:sz w:val="24"/>
          <w:szCs w:val="19"/>
        </w:rPr>
        <w:t xml:space="preserve">” </w:t>
      </w:r>
      <w:r w:rsidR="00C11556" w:rsidRPr="00C11556">
        <w:rPr>
          <w:rFonts w:ascii="Times New Roman" w:eastAsia="Times New Roman" w:hAnsi="Times New Roman" w:cs="Times New Roman"/>
          <w:color w:val="222222"/>
          <w:sz w:val="24"/>
          <w:szCs w:val="19"/>
        </w:rPr>
        <w:t>can</w:t>
      </w:r>
      <w:r w:rsidR="00C11556">
        <w:rPr>
          <w:rFonts w:ascii="Times New Roman" w:eastAsia="Times New Roman" w:hAnsi="Times New Roman" w:cs="Times New Roman"/>
          <w:color w:val="222222"/>
          <w:sz w:val="24"/>
          <w:szCs w:val="19"/>
        </w:rPr>
        <w:t>,</w:t>
      </w:r>
      <w:r w:rsidR="00C11556" w:rsidRPr="00C11556">
        <w:rPr>
          <w:rFonts w:ascii="Times New Roman" w:eastAsia="Times New Roman" w:hAnsi="Times New Roman" w:cs="Times New Roman"/>
          <w:color w:val="222222"/>
          <w:sz w:val="24"/>
          <w:szCs w:val="19"/>
        </w:rPr>
        <w:t xml:space="preserve"> unfortunately</w:t>
      </w:r>
      <w:r w:rsidR="00C11556">
        <w:rPr>
          <w:rFonts w:ascii="Times New Roman" w:eastAsia="Times New Roman" w:hAnsi="Times New Roman" w:cs="Times New Roman"/>
          <w:color w:val="222222"/>
          <w:sz w:val="24"/>
          <w:szCs w:val="19"/>
        </w:rPr>
        <w:t>,</w:t>
      </w:r>
      <w:r w:rsidR="00C11556" w:rsidRPr="00C11556">
        <w:rPr>
          <w:rFonts w:ascii="Times New Roman" w:eastAsia="Times New Roman" w:hAnsi="Times New Roman" w:cs="Times New Roman"/>
          <w:color w:val="222222"/>
          <w:sz w:val="24"/>
          <w:szCs w:val="19"/>
        </w:rPr>
        <w:t xml:space="preserve"> not be shared due to a confidentiality agreement with the provider (i.e. the </w:t>
      </w:r>
      <w:r w:rsidRPr="007D174E">
        <w:rPr>
          <w:rFonts w:ascii="Times New Roman" w:eastAsia="Times New Roman" w:hAnsi="Times New Roman" w:cs="Times New Roman"/>
          <w:color w:val="222222"/>
          <w:sz w:val="24"/>
          <w:szCs w:val="19"/>
        </w:rPr>
        <w:t xml:space="preserve">KODEM_DEMO </w:t>
      </w:r>
      <w:r>
        <w:rPr>
          <w:rFonts w:ascii="Times New Roman" w:eastAsia="Times New Roman" w:hAnsi="Times New Roman" w:cs="Times New Roman"/>
          <w:color w:val="222222"/>
          <w:sz w:val="24"/>
          <w:szCs w:val="19"/>
        </w:rPr>
        <w:t xml:space="preserve">facility at University of Bergen; </w:t>
      </w:r>
      <w:hyperlink r:id="rId8" w:history="1">
        <w:r w:rsidRPr="00657BC6">
          <w:rPr>
            <w:rStyle w:val="Hyperlink"/>
            <w:rFonts w:ascii="Times New Roman" w:eastAsia="Times New Roman" w:hAnsi="Times New Roman" w:cs="Times New Roman"/>
            <w:sz w:val="24"/>
            <w:szCs w:val="19"/>
          </w:rPr>
          <w:t>https://www.uib.no/en/representant</w:t>
        </w:r>
      </w:hyperlink>
      <w:r w:rsidR="0089127A">
        <w:rPr>
          <w:rFonts w:ascii="Times New Roman" w:eastAsia="Times New Roman" w:hAnsi="Times New Roman" w:cs="Times New Roman"/>
          <w:color w:val="222222"/>
          <w:sz w:val="24"/>
          <w:szCs w:val="19"/>
        </w:rPr>
        <w:t xml:space="preserve">; </w:t>
      </w:r>
      <w:r w:rsidR="0004056B">
        <w:rPr>
          <w:rFonts w:ascii="Times New Roman" w:eastAsia="Times New Roman" w:hAnsi="Times New Roman" w:cs="Times New Roman"/>
          <w:color w:val="222222"/>
          <w:sz w:val="24"/>
          <w:szCs w:val="19"/>
        </w:rPr>
        <w:t>e</w:t>
      </w:r>
      <w:r w:rsidR="0089127A" w:rsidRPr="0089127A">
        <w:rPr>
          <w:rFonts w:ascii="Times New Roman" w:eastAsia="Times New Roman" w:hAnsi="Times New Roman" w:cs="Times New Roman"/>
          <w:color w:val="222222"/>
          <w:sz w:val="24"/>
          <w:szCs w:val="19"/>
        </w:rPr>
        <w:t>mail</w:t>
      </w:r>
      <w:r w:rsidR="0004056B">
        <w:rPr>
          <w:rFonts w:ascii="Times New Roman" w:eastAsia="Times New Roman" w:hAnsi="Times New Roman" w:cs="Times New Roman"/>
          <w:color w:val="222222"/>
          <w:sz w:val="24"/>
          <w:szCs w:val="19"/>
        </w:rPr>
        <w:t>:</w:t>
      </w:r>
      <w:r w:rsidR="0089127A" w:rsidRPr="0089127A">
        <w:rPr>
          <w:rFonts w:ascii="Times New Roman" w:eastAsia="Times New Roman" w:hAnsi="Times New Roman" w:cs="Times New Roman"/>
          <w:color w:val="222222"/>
          <w:sz w:val="24"/>
          <w:szCs w:val="19"/>
        </w:rPr>
        <w:t xml:space="preserve"> </w:t>
      </w:r>
      <w:hyperlink r:id="rId9" w:history="1">
        <w:r w:rsidR="0089127A" w:rsidRPr="003A3932">
          <w:rPr>
            <w:rStyle w:val="Hyperlink"/>
            <w:rFonts w:ascii="Times New Roman" w:eastAsia="Times New Roman" w:hAnsi="Times New Roman" w:cs="Times New Roman"/>
            <w:sz w:val="24"/>
            <w:szCs w:val="19"/>
          </w:rPr>
          <w:t>digsscore@uib.no</w:t>
        </w:r>
      </w:hyperlink>
      <w:r w:rsidR="00C11556" w:rsidRPr="00C11556">
        <w:rPr>
          <w:rFonts w:ascii="Times New Roman" w:eastAsia="Times New Roman" w:hAnsi="Times New Roman" w:cs="Times New Roman"/>
          <w:color w:val="222222"/>
          <w:sz w:val="24"/>
          <w:szCs w:val="19"/>
        </w:rPr>
        <w:t xml:space="preserve">). </w:t>
      </w:r>
      <w:r w:rsidRPr="00A34BEB">
        <w:rPr>
          <w:rFonts w:ascii="Times New Roman" w:eastAsia="Times New Roman" w:hAnsi="Times New Roman" w:cs="Times New Roman"/>
          <w:color w:val="222222"/>
          <w:sz w:val="24"/>
          <w:szCs w:val="19"/>
        </w:rPr>
        <w:t xml:space="preserve">We will </w:t>
      </w:r>
      <w:r>
        <w:rPr>
          <w:rFonts w:ascii="Times New Roman" w:eastAsia="Times New Roman" w:hAnsi="Times New Roman" w:cs="Times New Roman"/>
          <w:color w:val="222222"/>
          <w:sz w:val="24"/>
          <w:szCs w:val="19"/>
        </w:rPr>
        <w:t xml:space="preserve">be happy to </w:t>
      </w:r>
      <w:r w:rsidRPr="00A34BEB">
        <w:rPr>
          <w:rFonts w:ascii="Times New Roman" w:eastAsia="Times New Roman" w:hAnsi="Times New Roman" w:cs="Times New Roman"/>
          <w:color w:val="222222"/>
          <w:sz w:val="24"/>
          <w:szCs w:val="19"/>
        </w:rPr>
        <w:t>collaborate with researchers interested in replicating the results by providing them all the necessary information on how to obtain the data, in particular by facilitating their access to the institutions that are the original depositories of the data.</w:t>
      </w:r>
    </w:p>
    <w:p w14:paraId="6087BB0A" w14:textId="77777777" w:rsidR="00B90298" w:rsidRDefault="00B90298" w:rsidP="0089127A">
      <w:pPr>
        <w:shd w:val="clear" w:color="auto" w:fill="FFFFFF"/>
        <w:spacing w:after="0" w:line="360" w:lineRule="auto"/>
        <w:jc w:val="both"/>
        <w:rPr>
          <w:rFonts w:ascii="Times New Roman" w:eastAsia="Times New Roman" w:hAnsi="Times New Roman" w:cs="Times New Roman"/>
          <w:color w:val="222222"/>
          <w:sz w:val="24"/>
          <w:szCs w:val="19"/>
        </w:rPr>
      </w:pPr>
    </w:p>
    <w:p w14:paraId="521F568F" w14:textId="77777777" w:rsidR="008C44E1" w:rsidRDefault="008C44E1" w:rsidP="0089127A">
      <w:pPr>
        <w:shd w:val="clear" w:color="auto" w:fill="FFFFFF"/>
        <w:spacing w:after="0" w:line="360" w:lineRule="auto"/>
        <w:jc w:val="both"/>
        <w:rPr>
          <w:rFonts w:ascii="Times New Roman" w:eastAsia="Times New Roman" w:hAnsi="Times New Roman" w:cs="Times New Roman"/>
          <w:color w:val="222222"/>
          <w:sz w:val="24"/>
          <w:szCs w:val="19"/>
        </w:rPr>
      </w:pPr>
      <w:r>
        <w:rPr>
          <w:rFonts w:ascii="Times New Roman" w:eastAsia="Times New Roman" w:hAnsi="Times New Roman" w:cs="Times New Roman"/>
          <w:color w:val="222222"/>
          <w:sz w:val="24"/>
          <w:szCs w:val="19"/>
        </w:rPr>
        <w:t xml:space="preserve">These confidential </w:t>
      </w:r>
      <w:r w:rsidRPr="008C44E1">
        <w:rPr>
          <w:rFonts w:ascii="Times New Roman" w:eastAsia="Times New Roman" w:hAnsi="Times New Roman" w:cs="Times New Roman"/>
          <w:color w:val="222222"/>
          <w:sz w:val="24"/>
          <w:szCs w:val="19"/>
        </w:rPr>
        <w:t xml:space="preserve">data were merged with </w:t>
      </w:r>
      <w:r>
        <w:rPr>
          <w:rFonts w:ascii="Times New Roman" w:eastAsia="Times New Roman" w:hAnsi="Times New Roman" w:cs="Times New Roman"/>
          <w:color w:val="222222"/>
          <w:sz w:val="24"/>
          <w:szCs w:val="19"/>
        </w:rPr>
        <w:t xml:space="preserve">two other data sources. First, we </w:t>
      </w:r>
      <w:r w:rsidR="00B90298">
        <w:rPr>
          <w:rFonts w:ascii="Times New Roman" w:eastAsia="Times New Roman" w:hAnsi="Times New Roman" w:cs="Times New Roman"/>
          <w:color w:val="222222"/>
          <w:sz w:val="24"/>
          <w:szCs w:val="19"/>
        </w:rPr>
        <w:t xml:space="preserve">included </w:t>
      </w:r>
      <w:r w:rsidRPr="008C44E1">
        <w:rPr>
          <w:rFonts w:ascii="Times New Roman" w:eastAsia="Times New Roman" w:hAnsi="Times New Roman" w:cs="Times New Roman"/>
          <w:color w:val="222222"/>
          <w:sz w:val="24"/>
          <w:szCs w:val="19"/>
        </w:rPr>
        <w:t>data on</w:t>
      </w:r>
      <w:r>
        <w:rPr>
          <w:rFonts w:ascii="Times New Roman" w:eastAsia="Times New Roman" w:hAnsi="Times New Roman" w:cs="Times New Roman"/>
          <w:color w:val="222222"/>
          <w:sz w:val="24"/>
          <w:szCs w:val="19"/>
        </w:rPr>
        <w:t xml:space="preserve"> Norwegian municipalities taken from the 2020 version of the</w:t>
      </w:r>
      <w:r w:rsidRPr="008C44E1">
        <w:rPr>
          <w:rFonts w:ascii="Times New Roman" w:eastAsia="Times New Roman" w:hAnsi="Times New Roman" w:cs="Times New Roman"/>
          <w:color w:val="222222"/>
          <w:sz w:val="24"/>
          <w:szCs w:val="19"/>
        </w:rPr>
        <w:t xml:space="preserve"> </w:t>
      </w:r>
      <w:r>
        <w:rPr>
          <w:rFonts w:ascii="Times New Roman" w:eastAsia="Times New Roman" w:hAnsi="Times New Roman" w:cs="Times New Roman"/>
          <w:color w:val="222222"/>
          <w:sz w:val="24"/>
          <w:szCs w:val="19"/>
        </w:rPr>
        <w:t>‘Local Government Dataset’ collected by Jon Fiva, Askill Halse and Gisle Natvik</w:t>
      </w:r>
      <w:r w:rsidRPr="008C44E1">
        <w:rPr>
          <w:rFonts w:ascii="Times New Roman" w:eastAsia="Times New Roman" w:hAnsi="Times New Roman" w:cs="Times New Roman"/>
          <w:color w:val="222222"/>
          <w:sz w:val="24"/>
          <w:szCs w:val="19"/>
        </w:rPr>
        <w:t xml:space="preserve">, </w:t>
      </w:r>
      <w:r>
        <w:rPr>
          <w:rFonts w:ascii="Times New Roman" w:eastAsia="Times New Roman" w:hAnsi="Times New Roman" w:cs="Times New Roman"/>
          <w:color w:val="222222"/>
          <w:sz w:val="24"/>
          <w:szCs w:val="19"/>
        </w:rPr>
        <w:t xml:space="preserve">and </w:t>
      </w:r>
      <w:r w:rsidRPr="008C44E1">
        <w:rPr>
          <w:rFonts w:ascii="Times New Roman" w:eastAsia="Times New Roman" w:hAnsi="Times New Roman" w:cs="Times New Roman"/>
          <w:color w:val="222222"/>
          <w:sz w:val="24"/>
          <w:szCs w:val="19"/>
        </w:rPr>
        <w:t xml:space="preserve">which is </w:t>
      </w:r>
      <w:r w:rsidR="00B90298">
        <w:rPr>
          <w:rFonts w:ascii="Times New Roman" w:eastAsia="Times New Roman" w:hAnsi="Times New Roman" w:cs="Times New Roman"/>
          <w:color w:val="222222"/>
          <w:sz w:val="24"/>
          <w:szCs w:val="19"/>
        </w:rPr>
        <w:t xml:space="preserve">publicly </w:t>
      </w:r>
      <w:r w:rsidRPr="008C44E1">
        <w:rPr>
          <w:rFonts w:ascii="Times New Roman" w:eastAsia="Times New Roman" w:hAnsi="Times New Roman" w:cs="Times New Roman"/>
          <w:color w:val="222222"/>
          <w:sz w:val="24"/>
          <w:szCs w:val="19"/>
        </w:rPr>
        <w:t xml:space="preserve">available on </w:t>
      </w:r>
      <w:hyperlink r:id="rId10" w:history="1">
        <w:r w:rsidRPr="00B81277">
          <w:rPr>
            <w:rStyle w:val="Hyperlink"/>
            <w:rFonts w:ascii="Times New Roman" w:eastAsia="Times New Roman" w:hAnsi="Times New Roman" w:cs="Times New Roman"/>
            <w:sz w:val="24"/>
            <w:szCs w:val="19"/>
          </w:rPr>
          <w:t>http://www.jon.fiva.no/data.htm</w:t>
        </w:r>
      </w:hyperlink>
      <w:r>
        <w:rPr>
          <w:rFonts w:ascii="Times New Roman" w:eastAsia="Times New Roman" w:hAnsi="Times New Roman" w:cs="Times New Roman"/>
          <w:color w:val="222222"/>
          <w:sz w:val="24"/>
          <w:szCs w:val="19"/>
        </w:rPr>
        <w:t xml:space="preserve">. </w:t>
      </w:r>
      <w:r w:rsidR="00B90298">
        <w:rPr>
          <w:rFonts w:ascii="Times New Roman" w:eastAsia="Times New Roman" w:hAnsi="Times New Roman" w:cs="Times New Roman"/>
          <w:color w:val="222222"/>
          <w:sz w:val="24"/>
          <w:szCs w:val="19"/>
        </w:rPr>
        <w:t>Second, we added self-collected data on the party of the mayor and vice-mayor of all Norwegian</w:t>
      </w:r>
      <w:r w:rsidR="00B90298" w:rsidRPr="008C44E1">
        <w:rPr>
          <w:rFonts w:ascii="Times New Roman" w:eastAsia="Times New Roman" w:hAnsi="Times New Roman" w:cs="Times New Roman"/>
          <w:color w:val="222222"/>
          <w:sz w:val="24"/>
          <w:szCs w:val="19"/>
        </w:rPr>
        <w:t xml:space="preserve"> </w:t>
      </w:r>
      <w:r w:rsidR="00B90298">
        <w:rPr>
          <w:rFonts w:ascii="Times New Roman" w:eastAsia="Times New Roman" w:hAnsi="Times New Roman" w:cs="Times New Roman"/>
          <w:color w:val="222222"/>
          <w:sz w:val="24"/>
          <w:szCs w:val="19"/>
        </w:rPr>
        <w:t>municipalities at the time of the survey experiment. This is available from the authors upon request.</w:t>
      </w:r>
    </w:p>
    <w:p w14:paraId="17488352" w14:textId="77777777" w:rsidR="007D174E" w:rsidRDefault="007D174E" w:rsidP="0089127A">
      <w:pPr>
        <w:shd w:val="clear" w:color="auto" w:fill="FFFFFF"/>
        <w:spacing w:after="0" w:line="360" w:lineRule="auto"/>
        <w:jc w:val="both"/>
        <w:rPr>
          <w:rFonts w:ascii="Times New Roman" w:eastAsia="Times New Roman" w:hAnsi="Times New Roman" w:cs="Times New Roman"/>
          <w:color w:val="222222"/>
          <w:sz w:val="24"/>
          <w:szCs w:val="19"/>
        </w:rPr>
      </w:pPr>
    </w:p>
    <w:p w14:paraId="53E28C52" w14:textId="77777777" w:rsidR="00A34BEB" w:rsidRDefault="00B90298" w:rsidP="0089127A">
      <w:pPr>
        <w:shd w:val="clear" w:color="auto" w:fill="FFFFFF"/>
        <w:spacing w:after="0" w:line="360" w:lineRule="auto"/>
        <w:jc w:val="both"/>
        <w:rPr>
          <w:rFonts w:ascii="Times New Roman" w:eastAsia="Times New Roman" w:hAnsi="Times New Roman" w:cs="Times New Roman"/>
          <w:color w:val="222222"/>
          <w:sz w:val="24"/>
          <w:szCs w:val="19"/>
        </w:rPr>
      </w:pPr>
      <w:r>
        <w:rPr>
          <w:rFonts w:ascii="Times New Roman" w:eastAsia="Times New Roman" w:hAnsi="Times New Roman" w:cs="Times New Roman"/>
          <w:color w:val="222222"/>
          <w:sz w:val="24"/>
          <w:szCs w:val="19"/>
        </w:rPr>
        <w:t xml:space="preserve">The </w:t>
      </w:r>
      <w:r w:rsidR="007D174E">
        <w:rPr>
          <w:rFonts w:ascii="Times New Roman" w:eastAsia="Times New Roman" w:hAnsi="Times New Roman" w:cs="Times New Roman"/>
          <w:color w:val="222222"/>
          <w:sz w:val="24"/>
          <w:szCs w:val="19"/>
        </w:rPr>
        <w:t>Stata do-files</w:t>
      </w:r>
      <w:r w:rsidR="00A34BEB" w:rsidRPr="00A34BEB">
        <w:rPr>
          <w:rFonts w:ascii="Times New Roman" w:eastAsia="Times New Roman" w:hAnsi="Times New Roman" w:cs="Times New Roman"/>
          <w:color w:val="222222"/>
          <w:sz w:val="24"/>
          <w:szCs w:val="19"/>
        </w:rPr>
        <w:t xml:space="preserve"> needed for replication of the results presented in the paper</w:t>
      </w:r>
      <w:r>
        <w:rPr>
          <w:rFonts w:ascii="Times New Roman" w:eastAsia="Times New Roman" w:hAnsi="Times New Roman" w:cs="Times New Roman"/>
          <w:color w:val="222222"/>
          <w:sz w:val="24"/>
          <w:szCs w:val="19"/>
        </w:rPr>
        <w:t xml:space="preserve"> are provided on the journal website</w:t>
      </w:r>
      <w:r w:rsidR="00A34BEB" w:rsidRPr="00A34BEB">
        <w:rPr>
          <w:rFonts w:ascii="Times New Roman" w:eastAsia="Times New Roman" w:hAnsi="Times New Roman" w:cs="Times New Roman"/>
          <w:color w:val="222222"/>
          <w:sz w:val="24"/>
          <w:szCs w:val="19"/>
        </w:rPr>
        <w:t xml:space="preserve">. </w:t>
      </w:r>
    </w:p>
    <w:p w14:paraId="352E1416" w14:textId="77777777" w:rsidR="00EA4226" w:rsidRDefault="00EA4226" w:rsidP="00292A4B">
      <w:pPr>
        <w:shd w:val="clear" w:color="auto" w:fill="FFFFFF"/>
        <w:spacing w:after="0" w:line="240" w:lineRule="auto"/>
        <w:rPr>
          <w:rFonts w:ascii="Times New Roman" w:eastAsia="Times New Roman" w:hAnsi="Times New Roman" w:cs="Times New Roman"/>
          <w:color w:val="222222"/>
          <w:sz w:val="24"/>
          <w:szCs w:val="19"/>
        </w:rPr>
      </w:pPr>
    </w:p>
    <w:p w14:paraId="43C551DB" w14:textId="77777777" w:rsidR="0089127A" w:rsidRDefault="0089127A" w:rsidP="00292A4B">
      <w:pPr>
        <w:shd w:val="clear" w:color="auto" w:fill="FFFFFF"/>
        <w:spacing w:after="0" w:line="240" w:lineRule="auto"/>
        <w:rPr>
          <w:rFonts w:ascii="Times New Roman" w:eastAsia="Times New Roman" w:hAnsi="Times New Roman" w:cs="Times New Roman"/>
          <w:color w:val="222222"/>
          <w:sz w:val="24"/>
          <w:szCs w:val="19"/>
        </w:rPr>
      </w:pPr>
    </w:p>
    <w:p w14:paraId="03E20B70" w14:textId="77777777" w:rsidR="0089127A" w:rsidRDefault="0089127A" w:rsidP="00292A4B">
      <w:pPr>
        <w:shd w:val="clear" w:color="auto" w:fill="FFFFFF"/>
        <w:spacing w:after="0" w:line="240" w:lineRule="auto"/>
        <w:rPr>
          <w:rFonts w:ascii="Times New Roman" w:eastAsia="Times New Roman" w:hAnsi="Times New Roman" w:cs="Times New Roman"/>
          <w:color w:val="222222"/>
          <w:sz w:val="24"/>
          <w:szCs w:val="19"/>
        </w:rPr>
      </w:pPr>
    </w:p>
    <w:p w14:paraId="11DD891A" w14:textId="77777777" w:rsidR="0089127A" w:rsidRPr="0089127A" w:rsidRDefault="0089127A" w:rsidP="0089127A">
      <w:pPr>
        <w:kinsoku w:val="0"/>
        <w:autoSpaceDE w:val="0"/>
        <w:autoSpaceDN w:val="0"/>
        <w:spacing w:after="0" w:line="240" w:lineRule="auto"/>
        <w:outlineLvl w:val="4"/>
        <w:rPr>
          <w:rFonts w:ascii="Times New Roman" w:hAnsi="Times New Roman" w:cs="Times New Roman"/>
          <w:b/>
          <w:sz w:val="24"/>
          <w:lang w:val="en-GB"/>
        </w:rPr>
      </w:pPr>
      <w:r w:rsidRPr="0089127A">
        <w:rPr>
          <w:rFonts w:ascii="Times New Roman" w:hAnsi="Times New Roman" w:cs="Times New Roman"/>
          <w:b/>
          <w:sz w:val="24"/>
          <w:lang w:val="en-GB"/>
        </w:rPr>
        <w:t>Benny Geys</w:t>
      </w:r>
    </w:p>
    <w:p w14:paraId="7AE173DF" w14:textId="77777777" w:rsidR="0089127A" w:rsidRPr="0089127A" w:rsidRDefault="0089127A" w:rsidP="0089127A">
      <w:pPr>
        <w:kinsoku w:val="0"/>
        <w:autoSpaceDE w:val="0"/>
        <w:autoSpaceDN w:val="0"/>
        <w:spacing w:after="0" w:line="240" w:lineRule="auto"/>
        <w:outlineLvl w:val="4"/>
        <w:rPr>
          <w:rFonts w:ascii="Times New Roman" w:hAnsi="Times New Roman" w:cs="Times New Roman"/>
          <w:sz w:val="24"/>
          <w:lang w:val="en-GB"/>
        </w:rPr>
      </w:pPr>
      <w:r w:rsidRPr="0089127A">
        <w:rPr>
          <w:rFonts w:ascii="Times New Roman" w:hAnsi="Times New Roman" w:cs="Times New Roman"/>
          <w:sz w:val="24"/>
          <w:lang w:val="en-GB"/>
        </w:rPr>
        <w:t>Professor</w:t>
      </w:r>
    </w:p>
    <w:p w14:paraId="36273284" w14:textId="77777777" w:rsidR="0089127A" w:rsidRPr="0089127A" w:rsidRDefault="0089127A" w:rsidP="0089127A">
      <w:pPr>
        <w:kinsoku w:val="0"/>
        <w:autoSpaceDE w:val="0"/>
        <w:autoSpaceDN w:val="0"/>
        <w:spacing w:after="0" w:line="240" w:lineRule="auto"/>
        <w:outlineLvl w:val="4"/>
        <w:rPr>
          <w:rFonts w:ascii="Times New Roman" w:hAnsi="Times New Roman" w:cs="Times New Roman"/>
          <w:sz w:val="24"/>
          <w:lang w:val="en-GB"/>
        </w:rPr>
      </w:pPr>
      <w:r w:rsidRPr="0089127A">
        <w:rPr>
          <w:rFonts w:ascii="Times New Roman" w:hAnsi="Times New Roman" w:cs="Times New Roman"/>
          <w:sz w:val="24"/>
          <w:lang w:val="en-GB"/>
        </w:rPr>
        <w:t>Department of Economics</w:t>
      </w:r>
    </w:p>
    <w:p w14:paraId="18C9B936" w14:textId="77777777" w:rsidR="0089127A" w:rsidRPr="0089127A" w:rsidRDefault="0089127A" w:rsidP="0089127A">
      <w:pPr>
        <w:kinsoku w:val="0"/>
        <w:autoSpaceDE w:val="0"/>
        <w:autoSpaceDN w:val="0"/>
        <w:spacing w:after="0" w:line="240" w:lineRule="auto"/>
        <w:outlineLvl w:val="4"/>
        <w:rPr>
          <w:rFonts w:ascii="Times New Roman" w:hAnsi="Times New Roman" w:cs="Times New Roman"/>
          <w:sz w:val="24"/>
          <w:lang w:val="en-GB"/>
        </w:rPr>
      </w:pPr>
      <w:r w:rsidRPr="0089127A">
        <w:rPr>
          <w:rFonts w:ascii="Times New Roman" w:hAnsi="Times New Roman" w:cs="Times New Roman"/>
          <w:sz w:val="24"/>
          <w:lang w:val="en-GB"/>
        </w:rPr>
        <w:t>BI Norwegian Business School</w:t>
      </w:r>
    </w:p>
    <w:p w14:paraId="0DD31C7E" w14:textId="77777777" w:rsidR="0089127A" w:rsidRPr="0089127A" w:rsidRDefault="0089127A" w:rsidP="0089127A">
      <w:pPr>
        <w:kinsoku w:val="0"/>
        <w:autoSpaceDE w:val="0"/>
        <w:autoSpaceDN w:val="0"/>
        <w:spacing w:after="0" w:line="240" w:lineRule="auto"/>
        <w:outlineLvl w:val="4"/>
        <w:rPr>
          <w:rFonts w:ascii="Times New Roman" w:hAnsi="Times New Roman" w:cs="Times New Roman"/>
          <w:sz w:val="24"/>
          <w:lang w:val="en-GB"/>
        </w:rPr>
      </w:pPr>
      <w:r w:rsidRPr="0089127A">
        <w:rPr>
          <w:rFonts w:ascii="Times New Roman" w:hAnsi="Times New Roman" w:cs="Times New Roman"/>
          <w:sz w:val="24"/>
          <w:lang w:val="en-GB"/>
        </w:rPr>
        <w:t>E-mail: benny.geys</w:t>
      </w:r>
      <w:r w:rsidRPr="0089127A">
        <w:rPr>
          <w:rFonts w:ascii="Times New Roman" w:hAnsi="Times New Roman" w:cs="Times New Roman"/>
          <w:sz w:val="24"/>
          <w:szCs w:val="21"/>
        </w:rPr>
        <w:t>@bi</w:t>
      </w:r>
      <w:r w:rsidRPr="0089127A">
        <w:rPr>
          <w:rFonts w:ascii="Times New Roman" w:hAnsi="Times New Roman" w:cs="Times New Roman"/>
          <w:sz w:val="24"/>
          <w:szCs w:val="21"/>
          <w:lang w:val="en-GB"/>
        </w:rPr>
        <w:t>.no</w:t>
      </w:r>
      <w:r w:rsidRPr="0089127A">
        <w:rPr>
          <w:rFonts w:ascii="Times New Roman" w:hAnsi="Times New Roman" w:cs="Times New Roman"/>
          <w:sz w:val="24"/>
          <w:lang w:val="en-GB"/>
        </w:rPr>
        <w:t xml:space="preserve"> </w:t>
      </w:r>
    </w:p>
    <w:p w14:paraId="76F8D960" w14:textId="77777777" w:rsidR="0089127A" w:rsidRPr="0089127A" w:rsidRDefault="0089127A" w:rsidP="00292A4B">
      <w:pPr>
        <w:shd w:val="clear" w:color="auto" w:fill="FFFFFF"/>
        <w:spacing w:after="0" w:line="240" w:lineRule="auto"/>
        <w:rPr>
          <w:rFonts w:ascii="Times New Roman" w:eastAsia="Times New Roman" w:hAnsi="Times New Roman" w:cs="Times New Roman"/>
          <w:color w:val="222222"/>
          <w:sz w:val="24"/>
          <w:szCs w:val="19"/>
          <w:lang w:val="en-GB"/>
        </w:rPr>
      </w:pPr>
    </w:p>
    <w:sectPr w:rsidR="0089127A" w:rsidRPr="0089127A" w:rsidSect="008A1237">
      <w:headerReference w:type="default" r:id="rId11"/>
      <w:headerReference w:type="first" r:id="rId12"/>
      <w:footerReference w:type="first" r:id="rId13"/>
      <w:pgSz w:w="11900" w:h="16840" w:code="1"/>
      <w:pgMar w:top="2160" w:right="720" w:bottom="1440" w:left="720" w:header="568" w:footer="39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517060" w14:textId="77777777" w:rsidR="004D5E16" w:rsidRDefault="004D5E16" w:rsidP="000157CE">
      <w:pPr>
        <w:spacing w:after="0" w:line="240" w:lineRule="auto"/>
      </w:pPr>
      <w:r>
        <w:separator/>
      </w:r>
    </w:p>
  </w:endnote>
  <w:endnote w:type="continuationSeparator" w:id="0">
    <w:p w14:paraId="1B1AE23F" w14:textId="77777777" w:rsidR="004D5E16" w:rsidRDefault="004D5E16" w:rsidP="00015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Meiryo">
    <w:altName w:val="メイリオ"/>
    <w:charset w:val="80"/>
    <w:family w:val="swiss"/>
    <w:pitch w:val="variable"/>
    <w:sig w:usb0="E00002FF" w:usb1="6AC7FFFF"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F924F9" w14:textId="77777777" w:rsidR="004074DB" w:rsidRPr="000E7588" w:rsidRDefault="004074DB" w:rsidP="00AD577B">
    <w:pPr>
      <w:pStyle w:val="Footer"/>
      <w:ind w:left="-142"/>
    </w:pPr>
    <w:r>
      <w:rPr>
        <w:noProof/>
        <w:lang w:val="en-GB" w:eastAsia="en-GB"/>
      </w:rPr>
      <w:drawing>
        <wp:inline distT="0" distB="0" distL="0" distR="0" wp14:anchorId="780A57CC" wp14:editId="3FD71290">
          <wp:extent cx="6912000" cy="807515"/>
          <wp:effectExtent l="0" t="0" r="0" b="571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elles-eng-2015.jpg"/>
                  <pic:cNvPicPr/>
                </pic:nvPicPr>
                <pic:blipFill>
                  <a:blip r:embed="rId1">
                    <a:extLst>
                      <a:ext uri="{28A0092B-C50C-407E-A947-70E740481C1C}">
                        <a14:useLocalDpi xmlns:a14="http://schemas.microsoft.com/office/drawing/2010/main" val="0"/>
                      </a:ext>
                    </a:extLst>
                  </a:blip>
                  <a:stretch>
                    <a:fillRect/>
                  </a:stretch>
                </pic:blipFill>
                <pic:spPr>
                  <a:xfrm>
                    <a:off x="0" y="0"/>
                    <a:ext cx="6912000" cy="80751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62DFCA" w14:textId="77777777" w:rsidR="004D5E16" w:rsidRDefault="004D5E16" w:rsidP="000157CE">
      <w:pPr>
        <w:spacing w:after="0" w:line="240" w:lineRule="auto"/>
      </w:pPr>
      <w:r>
        <w:separator/>
      </w:r>
    </w:p>
  </w:footnote>
  <w:footnote w:type="continuationSeparator" w:id="0">
    <w:p w14:paraId="3D7AE0E9" w14:textId="77777777" w:rsidR="004D5E16" w:rsidRDefault="004D5E16" w:rsidP="00015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4A0" w:firstRow="1" w:lastRow="0" w:firstColumn="1" w:lastColumn="0" w:noHBand="0" w:noVBand="1"/>
    </w:tblPr>
    <w:tblGrid>
      <w:gridCol w:w="9484"/>
      <w:gridCol w:w="607"/>
      <w:gridCol w:w="369"/>
    </w:tblGrid>
    <w:tr w:rsidR="004074DB" w14:paraId="18B5FE9D" w14:textId="77777777" w:rsidTr="004B27D5">
      <w:tc>
        <w:tcPr>
          <w:tcW w:w="10008" w:type="dxa"/>
          <w:vAlign w:val="bottom"/>
        </w:tcPr>
        <w:p w14:paraId="1A770995" w14:textId="77777777" w:rsidR="004074DB" w:rsidRDefault="004074DB" w:rsidP="00AD577B">
          <w:pPr>
            <w:pStyle w:val="Header"/>
            <w:ind w:left="-142"/>
          </w:pPr>
          <w:r>
            <w:rPr>
              <w:noProof/>
              <w:lang w:val="en-GB" w:eastAsia="en-GB"/>
            </w:rPr>
            <w:drawing>
              <wp:inline distT="0" distB="0" distL="0" distR="0" wp14:anchorId="31AFDAB4" wp14:editId="4265EB61">
                <wp:extent cx="360000" cy="36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merket-cmyk.jpg"/>
                        <pic:cNvPicPr/>
                      </pic:nvPicPr>
                      <pic:blipFill>
                        <a:blip r:embed="rId1">
                          <a:extLst>
                            <a:ext uri="{28A0092B-C50C-407E-A947-70E740481C1C}">
                              <a14:useLocalDpi xmlns:a14="http://schemas.microsoft.com/office/drawing/2010/main" val="0"/>
                            </a:ext>
                          </a:extLst>
                        </a:blip>
                        <a:stretch>
                          <a:fillRect/>
                        </a:stretch>
                      </pic:blipFill>
                      <pic:spPr>
                        <a:xfrm>
                          <a:off x="0" y="0"/>
                          <a:ext cx="360000" cy="360000"/>
                        </a:xfrm>
                        <a:prstGeom prst="rect">
                          <a:avLst/>
                        </a:prstGeom>
                      </pic:spPr>
                    </pic:pic>
                  </a:graphicData>
                </a:graphic>
              </wp:inline>
            </w:drawing>
          </w:r>
        </w:p>
      </w:tc>
      <w:tc>
        <w:tcPr>
          <w:tcW w:w="630" w:type="dxa"/>
          <w:vAlign w:val="bottom"/>
        </w:tcPr>
        <w:p w14:paraId="63B75C56" w14:textId="77777777" w:rsidR="004074DB" w:rsidRPr="004B27D5" w:rsidRDefault="004074DB">
          <w:pPr>
            <w:pStyle w:val="Header"/>
            <w:rPr>
              <w:rStyle w:val="PageNumber"/>
            </w:rPr>
          </w:pPr>
        </w:p>
      </w:tc>
      <w:tc>
        <w:tcPr>
          <w:tcW w:w="378" w:type="dxa"/>
          <w:vAlign w:val="bottom"/>
        </w:tcPr>
        <w:p w14:paraId="0C5E4CD3" w14:textId="77777777" w:rsidR="004074DB" w:rsidRDefault="004074DB" w:rsidP="004B27D5">
          <w:pPr>
            <w:pStyle w:val="Header"/>
            <w:spacing w:after="0"/>
          </w:pPr>
        </w:p>
      </w:tc>
    </w:tr>
  </w:tbl>
  <w:p w14:paraId="18F59D36" w14:textId="77777777" w:rsidR="004074DB" w:rsidRDefault="004074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C96DB" w14:textId="77777777" w:rsidR="004074DB" w:rsidRDefault="004074DB" w:rsidP="00AD577B">
    <w:pPr>
      <w:pStyle w:val="ContactDetails"/>
      <w:spacing w:after="720"/>
      <w:ind w:left="-142"/>
    </w:pPr>
    <w:r>
      <w:rPr>
        <w:noProof/>
        <w:lang w:val="en-GB" w:eastAsia="en-GB"/>
      </w:rPr>
      <w:drawing>
        <wp:inline distT="0" distB="0" distL="0" distR="0" wp14:anchorId="5B03C6B9" wp14:editId="3AEB82EB">
          <wp:extent cx="2171700" cy="358567"/>
          <wp:effectExtent l="0" t="0" r="0" b="381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ogo-eng-cmyk.jpg"/>
                  <pic:cNvPicPr/>
                </pic:nvPicPr>
                <pic:blipFill>
                  <a:blip r:embed="rId1">
                    <a:extLst>
                      <a:ext uri="{28A0092B-C50C-407E-A947-70E740481C1C}">
                        <a14:useLocalDpi xmlns:a14="http://schemas.microsoft.com/office/drawing/2010/main" val="0"/>
                      </a:ext>
                    </a:extLst>
                  </a:blip>
                  <a:stretch>
                    <a:fillRect/>
                  </a:stretch>
                </pic:blipFill>
                <pic:spPr>
                  <a:xfrm>
                    <a:off x="0" y="0"/>
                    <a:ext cx="2191444" cy="3618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08A774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5326B5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0F6E5E4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B78075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1C07C3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E7838E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0C4BC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44A1D2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50063BE"/>
    <w:lvl w:ilvl="0">
      <w:start w:val="1"/>
      <w:numFmt w:val="decimal"/>
      <w:pStyle w:val="ListNumber"/>
      <w:lvlText w:val="%1."/>
      <w:lvlJc w:val="left"/>
      <w:pPr>
        <w:tabs>
          <w:tab w:val="num" w:pos="360"/>
        </w:tabs>
        <w:ind w:left="360" w:hanging="360"/>
      </w:pPr>
      <w:rPr>
        <w:rFonts w:hint="default"/>
        <w:color w:val="9E0038" w:themeColor="accent1"/>
      </w:rPr>
    </w:lvl>
  </w:abstractNum>
  <w:abstractNum w:abstractNumId="9" w15:restartNumberingAfterBreak="0">
    <w:nsid w:val="FFFFFF89"/>
    <w:multiLevelType w:val="singleLevel"/>
    <w:tmpl w:val="9724D22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2A45BFE"/>
    <w:multiLevelType w:val="hybridMultilevel"/>
    <w:tmpl w:val="C70234FA"/>
    <w:lvl w:ilvl="0" w:tplc="9154D07C">
      <w:start w:val="1"/>
      <w:numFmt w:val="bullet"/>
      <w:pStyle w:val="ListBullet"/>
      <w:lvlText w:val="¡"/>
      <w:lvlJc w:val="left"/>
      <w:pPr>
        <w:ind w:left="360" w:hanging="360"/>
      </w:pPr>
      <w:rPr>
        <w:rFonts w:ascii="Wingdings 2" w:hAnsi="Wingdings 2" w:hint="default"/>
        <w:color w:val="9E0038"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8284384">
    <w:abstractNumId w:val="9"/>
  </w:num>
  <w:num w:numId="2" w16cid:durableId="2041935182">
    <w:abstractNumId w:val="7"/>
  </w:num>
  <w:num w:numId="3" w16cid:durableId="184641140">
    <w:abstractNumId w:val="6"/>
  </w:num>
  <w:num w:numId="4" w16cid:durableId="1175726330">
    <w:abstractNumId w:val="5"/>
  </w:num>
  <w:num w:numId="5" w16cid:durableId="1215773668">
    <w:abstractNumId w:val="4"/>
  </w:num>
  <w:num w:numId="6" w16cid:durableId="920216549">
    <w:abstractNumId w:val="8"/>
  </w:num>
  <w:num w:numId="7" w16cid:durableId="2119331107">
    <w:abstractNumId w:val="3"/>
  </w:num>
  <w:num w:numId="8" w16cid:durableId="2056007474">
    <w:abstractNumId w:val="2"/>
  </w:num>
  <w:num w:numId="9" w16cid:durableId="869874758">
    <w:abstractNumId w:val="1"/>
  </w:num>
  <w:num w:numId="10" w16cid:durableId="1886984813">
    <w:abstractNumId w:val="0"/>
  </w:num>
  <w:num w:numId="11" w16cid:durableId="279840135">
    <w:abstractNumId w:val="10"/>
  </w:num>
  <w:num w:numId="12" w16cid:durableId="613705688">
    <w:abstractNumId w:val="1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ocumentType w:val="letter"/>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2A4B"/>
    <w:rsid w:val="00001008"/>
    <w:rsid w:val="000115BB"/>
    <w:rsid w:val="000157CE"/>
    <w:rsid w:val="00020761"/>
    <w:rsid w:val="00021DEE"/>
    <w:rsid w:val="0004056B"/>
    <w:rsid w:val="00053AD7"/>
    <w:rsid w:val="000B1437"/>
    <w:rsid w:val="000E7588"/>
    <w:rsid w:val="000F1A04"/>
    <w:rsid w:val="00107EC0"/>
    <w:rsid w:val="00134144"/>
    <w:rsid w:val="00165340"/>
    <w:rsid w:val="001D3B36"/>
    <w:rsid w:val="001F3F6A"/>
    <w:rsid w:val="00234900"/>
    <w:rsid w:val="00262AF0"/>
    <w:rsid w:val="00292A4B"/>
    <w:rsid w:val="002E0222"/>
    <w:rsid w:val="002E7884"/>
    <w:rsid w:val="00365F0C"/>
    <w:rsid w:val="003B6F6F"/>
    <w:rsid w:val="003E6944"/>
    <w:rsid w:val="0040240F"/>
    <w:rsid w:val="00404335"/>
    <w:rsid w:val="004074DB"/>
    <w:rsid w:val="00475220"/>
    <w:rsid w:val="00482453"/>
    <w:rsid w:val="004B27D5"/>
    <w:rsid w:val="004D5E16"/>
    <w:rsid w:val="004E759E"/>
    <w:rsid w:val="00502B1B"/>
    <w:rsid w:val="00517D3E"/>
    <w:rsid w:val="00522BBC"/>
    <w:rsid w:val="0052343A"/>
    <w:rsid w:val="005F6CC9"/>
    <w:rsid w:val="00664EFC"/>
    <w:rsid w:val="00675AF9"/>
    <w:rsid w:val="006A2623"/>
    <w:rsid w:val="006A5DF0"/>
    <w:rsid w:val="006C059E"/>
    <w:rsid w:val="006E1D84"/>
    <w:rsid w:val="006F05B5"/>
    <w:rsid w:val="00720109"/>
    <w:rsid w:val="0073605F"/>
    <w:rsid w:val="007909E5"/>
    <w:rsid w:val="00796F14"/>
    <w:rsid w:val="007A1BEE"/>
    <w:rsid w:val="007A32DF"/>
    <w:rsid w:val="007A531C"/>
    <w:rsid w:val="007D174E"/>
    <w:rsid w:val="007E31A3"/>
    <w:rsid w:val="008112E3"/>
    <w:rsid w:val="00845612"/>
    <w:rsid w:val="00867DE4"/>
    <w:rsid w:val="00873350"/>
    <w:rsid w:val="0089127A"/>
    <w:rsid w:val="008915C7"/>
    <w:rsid w:val="008A1237"/>
    <w:rsid w:val="008A35F9"/>
    <w:rsid w:val="008C44E1"/>
    <w:rsid w:val="0092544B"/>
    <w:rsid w:val="00932497"/>
    <w:rsid w:val="009A570D"/>
    <w:rsid w:val="009E1A49"/>
    <w:rsid w:val="009F501F"/>
    <w:rsid w:val="00A34BEB"/>
    <w:rsid w:val="00A64481"/>
    <w:rsid w:val="00A80662"/>
    <w:rsid w:val="00A97EB6"/>
    <w:rsid w:val="00AD577B"/>
    <w:rsid w:val="00B52F7E"/>
    <w:rsid w:val="00B82558"/>
    <w:rsid w:val="00B90298"/>
    <w:rsid w:val="00BC33E7"/>
    <w:rsid w:val="00BD5A48"/>
    <w:rsid w:val="00BE0AC5"/>
    <w:rsid w:val="00C0047A"/>
    <w:rsid w:val="00C02CEA"/>
    <w:rsid w:val="00C11556"/>
    <w:rsid w:val="00C71F48"/>
    <w:rsid w:val="00C8613F"/>
    <w:rsid w:val="00CE32AC"/>
    <w:rsid w:val="00D03231"/>
    <w:rsid w:val="00DC3378"/>
    <w:rsid w:val="00DD4D03"/>
    <w:rsid w:val="00DD6631"/>
    <w:rsid w:val="00DF7E3D"/>
    <w:rsid w:val="00E464C6"/>
    <w:rsid w:val="00E6001E"/>
    <w:rsid w:val="00EA4226"/>
    <w:rsid w:val="00EC06DC"/>
    <w:rsid w:val="00F445ED"/>
    <w:rsid w:val="00F643EA"/>
    <w:rsid w:val="00F73F39"/>
    <w:rsid w:val="00F9539D"/>
    <w:rsid w:val="00F95ED3"/>
    <w:rsid w:val="00F96C3E"/>
    <w:rsid w:val="00FA03D3"/>
    <w:rsid w:val="00FA140B"/>
    <w:rsid w:val="00FA7AD1"/>
    <w:rsid w:val="00FC3682"/>
    <w:rsid w:val="00FE57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BF4575"/>
  <w15:docId w15:val="{29BB8229-1315-4C4D-ADF2-FC94DE5B2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qFormat="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570D"/>
    <w:rPr>
      <w:color w:val="262626" w:themeColor="text1" w:themeTint="D9"/>
    </w:rPr>
  </w:style>
  <w:style w:type="paragraph" w:styleId="Heading1">
    <w:name w:val="heading 1"/>
    <w:basedOn w:val="Normal"/>
    <w:next w:val="Normal"/>
    <w:link w:val="Heading1Char"/>
    <w:uiPriority w:val="1"/>
    <w:qFormat/>
    <w:rsid w:val="007A531C"/>
    <w:pPr>
      <w:pageBreakBefore/>
      <w:spacing w:before="240" w:after="120" w:line="240" w:lineRule="auto"/>
      <w:outlineLvl w:val="0"/>
    </w:pPr>
    <w:rPr>
      <w:bCs/>
      <w:color w:val="595959" w:themeColor="text1" w:themeTint="A6"/>
      <w:sz w:val="36"/>
      <w:szCs w:val="28"/>
    </w:rPr>
  </w:style>
  <w:style w:type="paragraph" w:styleId="Heading2">
    <w:name w:val="heading 2"/>
    <w:basedOn w:val="Normal"/>
    <w:next w:val="Normal"/>
    <w:link w:val="Heading2Char"/>
    <w:uiPriority w:val="1"/>
    <w:qFormat/>
    <w:rsid w:val="009F501F"/>
    <w:pPr>
      <w:keepNext/>
      <w:keepLines/>
      <w:spacing w:before="200" w:after="100" w:line="240" w:lineRule="auto"/>
      <w:outlineLvl w:val="1"/>
    </w:pPr>
    <w:rPr>
      <w:bCs/>
      <w:color w:val="8E0033" w:themeColor="accent6"/>
      <w:sz w:val="24"/>
      <w:szCs w:val="26"/>
    </w:rPr>
  </w:style>
  <w:style w:type="paragraph" w:styleId="Heading3">
    <w:name w:val="heading 3"/>
    <w:basedOn w:val="Normal"/>
    <w:next w:val="Normal"/>
    <w:link w:val="Heading3Char"/>
    <w:uiPriority w:val="1"/>
    <w:unhideWhenUsed/>
    <w:qFormat/>
    <w:rsid w:val="009F501F"/>
    <w:pPr>
      <w:keepNext/>
      <w:keepLines/>
      <w:spacing w:before="200" w:after="0"/>
      <w:outlineLvl w:val="2"/>
    </w:pPr>
    <w:rPr>
      <w:bCs/>
      <w:color w:val="8E0033" w:themeColor="accent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rganization">
    <w:name w:val="Organization"/>
    <w:basedOn w:val="Normal"/>
    <w:uiPriority w:val="1"/>
    <w:qFormat/>
    <w:rsid w:val="000157CE"/>
    <w:pPr>
      <w:spacing w:before="120" w:after="0"/>
    </w:pPr>
    <w:rPr>
      <w:rFonts w:asciiTheme="majorHAnsi" w:hAnsiTheme="majorHAnsi"/>
      <w:b/>
      <w:color w:val="404040" w:themeColor="text1" w:themeTint="BF"/>
      <w:sz w:val="36"/>
      <w:szCs w:val="36"/>
    </w:rPr>
  </w:style>
  <w:style w:type="paragraph" w:styleId="Header">
    <w:name w:val="header"/>
    <w:basedOn w:val="Normal"/>
    <w:link w:val="HeaderChar"/>
    <w:uiPriority w:val="99"/>
    <w:unhideWhenUsed/>
    <w:rsid w:val="006A2623"/>
    <w:pPr>
      <w:spacing w:after="160" w:line="240" w:lineRule="auto"/>
    </w:pPr>
    <w:rPr>
      <w:color w:val="8E0033" w:themeColor="accent6"/>
      <w:sz w:val="24"/>
    </w:rPr>
  </w:style>
  <w:style w:type="character" w:customStyle="1" w:styleId="HeaderChar">
    <w:name w:val="Header Char"/>
    <w:basedOn w:val="DefaultParagraphFont"/>
    <w:link w:val="Header"/>
    <w:uiPriority w:val="99"/>
    <w:rsid w:val="006A2623"/>
    <w:rPr>
      <w:color w:val="8E0033" w:themeColor="accent6"/>
      <w:sz w:val="24"/>
    </w:rPr>
  </w:style>
  <w:style w:type="paragraph" w:styleId="Footer">
    <w:name w:val="footer"/>
    <w:basedOn w:val="Normal"/>
    <w:link w:val="FooterChar"/>
    <w:uiPriority w:val="99"/>
    <w:unhideWhenUsed/>
    <w:rsid w:val="0073605F"/>
    <w:pPr>
      <w:spacing w:after="0" w:line="240" w:lineRule="auto"/>
    </w:pPr>
    <w:rPr>
      <w:caps/>
      <w:sz w:val="14"/>
    </w:rPr>
  </w:style>
  <w:style w:type="character" w:customStyle="1" w:styleId="FooterChar">
    <w:name w:val="Footer Char"/>
    <w:basedOn w:val="DefaultParagraphFont"/>
    <w:link w:val="Footer"/>
    <w:uiPriority w:val="99"/>
    <w:rsid w:val="0073605F"/>
    <w:rPr>
      <w:caps/>
      <w:color w:val="262626" w:themeColor="text1" w:themeTint="D9"/>
      <w:sz w:val="14"/>
    </w:rPr>
  </w:style>
  <w:style w:type="paragraph" w:customStyle="1" w:styleId="ContactDetails">
    <w:name w:val="Contact Details"/>
    <w:basedOn w:val="Normal"/>
    <w:uiPriority w:val="1"/>
    <w:qFormat/>
    <w:rsid w:val="000157CE"/>
    <w:pPr>
      <w:spacing w:after="0"/>
    </w:pPr>
    <w:rPr>
      <w:color w:val="7F7F7F" w:themeColor="text1" w:themeTint="80"/>
      <w:sz w:val="14"/>
      <w:szCs w:val="14"/>
    </w:rPr>
  </w:style>
  <w:style w:type="character" w:styleId="PlaceholderText">
    <w:name w:val="Placeholder Text"/>
    <w:basedOn w:val="DefaultParagraphFont"/>
    <w:uiPriority w:val="99"/>
    <w:semiHidden/>
    <w:rsid w:val="00B82558"/>
    <w:rPr>
      <w:color w:val="808080"/>
    </w:rPr>
  </w:style>
  <w:style w:type="paragraph" w:styleId="Title">
    <w:name w:val="Title"/>
    <w:basedOn w:val="Normal"/>
    <w:next w:val="Normal"/>
    <w:link w:val="TitleChar"/>
    <w:uiPriority w:val="1"/>
    <w:rsid w:val="00CE32AC"/>
    <w:pPr>
      <w:spacing w:after="0" w:line="240" w:lineRule="auto"/>
    </w:pPr>
    <w:rPr>
      <w:rFonts w:asciiTheme="majorHAnsi" w:eastAsiaTheme="majorEastAsia" w:hAnsiTheme="majorHAnsi" w:cstheme="majorBidi"/>
      <w:color w:val="8E0033" w:themeColor="accent6"/>
      <w:kern w:val="48"/>
      <w:sz w:val="48"/>
      <w:szCs w:val="60"/>
    </w:rPr>
  </w:style>
  <w:style w:type="character" w:customStyle="1" w:styleId="TitleChar">
    <w:name w:val="Title Char"/>
    <w:basedOn w:val="DefaultParagraphFont"/>
    <w:link w:val="Title"/>
    <w:uiPriority w:val="1"/>
    <w:rsid w:val="00664EFC"/>
    <w:rPr>
      <w:rFonts w:asciiTheme="majorHAnsi" w:eastAsiaTheme="majorEastAsia" w:hAnsiTheme="majorHAnsi" w:cstheme="majorBidi"/>
      <w:color w:val="8E0033" w:themeColor="accent6"/>
      <w:kern w:val="48"/>
      <w:sz w:val="48"/>
      <w:szCs w:val="60"/>
    </w:rPr>
  </w:style>
  <w:style w:type="paragraph" w:styleId="Date">
    <w:name w:val="Date"/>
    <w:basedOn w:val="Normal"/>
    <w:next w:val="Normal"/>
    <w:link w:val="DateChar"/>
    <w:uiPriority w:val="1"/>
    <w:rsid w:val="00EC06DC"/>
    <w:pPr>
      <w:spacing w:before="480"/>
    </w:pPr>
    <w:rPr>
      <w:color w:val="000000" w:themeColor="text1"/>
      <w:szCs w:val="24"/>
    </w:rPr>
  </w:style>
  <w:style w:type="character" w:customStyle="1" w:styleId="DateChar">
    <w:name w:val="Date Char"/>
    <w:basedOn w:val="DefaultParagraphFont"/>
    <w:link w:val="Date"/>
    <w:uiPriority w:val="1"/>
    <w:rsid w:val="00EC06DC"/>
    <w:rPr>
      <w:color w:val="000000" w:themeColor="text1"/>
      <w:szCs w:val="24"/>
    </w:rPr>
  </w:style>
  <w:style w:type="paragraph" w:styleId="BalloonText">
    <w:name w:val="Balloon Text"/>
    <w:basedOn w:val="Normal"/>
    <w:link w:val="BalloonTextChar"/>
    <w:uiPriority w:val="99"/>
    <w:semiHidden/>
    <w:unhideWhenUsed/>
    <w:rsid w:val="0040240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240F"/>
    <w:rPr>
      <w:rFonts w:ascii="Tahoma" w:hAnsi="Tahoma" w:cs="Tahoma"/>
      <w:sz w:val="16"/>
      <w:szCs w:val="16"/>
    </w:rPr>
  </w:style>
  <w:style w:type="table" w:styleId="TableGrid">
    <w:name w:val="Table Grid"/>
    <w:basedOn w:val="TableNormal"/>
    <w:uiPriority w:val="59"/>
    <w:rsid w:val="00B825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664EFC"/>
    <w:rPr>
      <w:bCs/>
      <w:color w:val="595959" w:themeColor="text1" w:themeTint="A6"/>
      <w:sz w:val="36"/>
      <w:szCs w:val="28"/>
    </w:rPr>
  </w:style>
  <w:style w:type="character" w:styleId="PageNumber">
    <w:name w:val="page number"/>
    <w:basedOn w:val="DefaultParagraphFont"/>
    <w:uiPriority w:val="99"/>
    <w:unhideWhenUsed/>
    <w:rsid w:val="004B27D5"/>
    <w:rPr>
      <w:color w:val="303030" w:themeColor="text2"/>
    </w:rPr>
  </w:style>
  <w:style w:type="character" w:customStyle="1" w:styleId="Heading2Char">
    <w:name w:val="Heading 2 Char"/>
    <w:basedOn w:val="DefaultParagraphFont"/>
    <w:link w:val="Heading2"/>
    <w:uiPriority w:val="1"/>
    <w:rsid w:val="00664EFC"/>
    <w:rPr>
      <w:bCs/>
      <w:color w:val="8E0033" w:themeColor="accent6"/>
      <w:sz w:val="24"/>
      <w:szCs w:val="26"/>
    </w:rPr>
  </w:style>
  <w:style w:type="character" w:customStyle="1" w:styleId="Heading3Char">
    <w:name w:val="Heading 3 Char"/>
    <w:basedOn w:val="DefaultParagraphFont"/>
    <w:link w:val="Heading3"/>
    <w:uiPriority w:val="1"/>
    <w:rsid w:val="00664EFC"/>
    <w:rPr>
      <w:bCs/>
      <w:color w:val="8E0033" w:themeColor="accent6"/>
    </w:rPr>
  </w:style>
  <w:style w:type="paragraph" w:styleId="ListNumber">
    <w:name w:val="List Number"/>
    <w:basedOn w:val="Normal"/>
    <w:uiPriority w:val="1"/>
    <w:unhideWhenUsed/>
    <w:qFormat/>
    <w:rsid w:val="009F501F"/>
    <w:pPr>
      <w:numPr>
        <w:numId w:val="6"/>
      </w:numPr>
      <w:contextualSpacing/>
    </w:pPr>
  </w:style>
  <w:style w:type="paragraph" w:styleId="ListBullet">
    <w:name w:val="List Bullet"/>
    <w:basedOn w:val="Normal"/>
    <w:uiPriority w:val="1"/>
    <w:qFormat/>
    <w:rsid w:val="000B1437"/>
    <w:pPr>
      <w:numPr>
        <w:numId w:val="11"/>
      </w:numPr>
      <w:spacing w:before="120" w:after="120" w:line="240" w:lineRule="auto"/>
    </w:pPr>
    <w:rPr>
      <w:szCs w:val="22"/>
    </w:rPr>
  </w:style>
  <w:style w:type="paragraph" w:styleId="FootnoteText">
    <w:name w:val="footnote text"/>
    <w:basedOn w:val="Normal"/>
    <w:link w:val="FootnoteTextChar"/>
    <w:uiPriority w:val="99"/>
    <w:rsid w:val="00D03231"/>
    <w:pPr>
      <w:spacing w:after="0" w:line="240" w:lineRule="auto"/>
    </w:pPr>
    <w:rPr>
      <w:color w:val="7F7F7F" w:themeColor="text1" w:themeTint="80"/>
      <w:sz w:val="18"/>
    </w:rPr>
  </w:style>
  <w:style w:type="character" w:customStyle="1" w:styleId="FootnoteTextChar">
    <w:name w:val="Footnote Text Char"/>
    <w:basedOn w:val="DefaultParagraphFont"/>
    <w:link w:val="FootnoteText"/>
    <w:uiPriority w:val="99"/>
    <w:rsid w:val="00E6001E"/>
    <w:rPr>
      <w:color w:val="7F7F7F" w:themeColor="text1" w:themeTint="80"/>
      <w:sz w:val="18"/>
    </w:rPr>
  </w:style>
  <w:style w:type="character" w:styleId="FootnoteReference">
    <w:name w:val="footnote reference"/>
    <w:basedOn w:val="DefaultParagraphFont"/>
    <w:uiPriority w:val="99"/>
    <w:rsid w:val="00D03231"/>
    <w:rPr>
      <w:color w:val="8E0033" w:themeColor="accent6"/>
      <w:sz w:val="20"/>
      <w:vertAlign w:val="superscript"/>
    </w:rPr>
  </w:style>
  <w:style w:type="paragraph" w:customStyle="1" w:styleId="Recipient">
    <w:name w:val="Recipient"/>
    <w:basedOn w:val="Normal"/>
    <w:uiPriority w:val="1"/>
    <w:qFormat/>
    <w:rsid w:val="00EC06DC"/>
    <w:pPr>
      <w:spacing w:after="0" w:line="240" w:lineRule="auto"/>
    </w:pPr>
    <w:rPr>
      <w:color w:val="7F7F7F" w:themeColor="text1" w:themeTint="80"/>
    </w:rPr>
  </w:style>
  <w:style w:type="paragraph" w:styleId="Salutation">
    <w:name w:val="Salutation"/>
    <w:basedOn w:val="Normal"/>
    <w:next w:val="Normal"/>
    <w:link w:val="SalutationChar"/>
    <w:uiPriority w:val="1"/>
    <w:unhideWhenUsed/>
    <w:qFormat/>
    <w:rsid w:val="00EC06DC"/>
    <w:pPr>
      <w:spacing w:before="480"/>
    </w:pPr>
  </w:style>
  <w:style w:type="character" w:customStyle="1" w:styleId="SalutationChar">
    <w:name w:val="Salutation Char"/>
    <w:basedOn w:val="DefaultParagraphFont"/>
    <w:link w:val="Salutation"/>
    <w:uiPriority w:val="1"/>
    <w:rsid w:val="00E6001E"/>
    <w:rPr>
      <w:color w:val="262626" w:themeColor="text1" w:themeTint="D9"/>
    </w:rPr>
  </w:style>
  <w:style w:type="paragraph" w:styleId="Signature">
    <w:name w:val="Signature"/>
    <w:basedOn w:val="Normal"/>
    <w:link w:val="SignatureChar"/>
    <w:uiPriority w:val="1"/>
    <w:unhideWhenUsed/>
    <w:qFormat/>
    <w:rsid w:val="00EC06DC"/>
    <w:pPr>
      <w:spacing w:before="720" w:after="0" w:line="240" w:lineRule="auto"/>
    </w:pPr>
  </w:style>
  <w:style w:type="character" w:customStyle="1" w:styleId="SignatureChar">
    <w:name w:val="Signature Char"/>
    <w:basedOn w:val="DefaultParagraphFont"/>
    <w:link w:val="Signature"/>
    <w:uiPriority w:val="1"/>
    <w:rsid w:val="00E6001E"/>
    <w:rPr>
      <w:color w:val="262626" w:themeColor="text1" w:themeTint="D9"/>
    </w:rPr>
  </w:style>
  <w:style w:type="paragraph" w:styleId="BodyText">
    <w:name w:val="Body Text"/>
    <w:basedOn w:val="Normal"/>
    <w:link w:val="BodyTextChar"/>
    <w:uiPriority w:val="99"/>
    <w:semiHidden/>
    <w:unhideWhenUsed/>
    <w:rsid w:val="008A35F9"/>
    <w:pPr>
      <w:spacing w:after="120"/>
    </w:pPr>
  </w:style>
  <w:style w:type="character" w:customStyle="1" w:styleId="BodyTextChar">
    <w:name w:val="Body Text Char"/>
    <w:basedOn w:val="DefaultParagraphFont"/>
    <w:link w:val="BodyText"/>
    <w:uiPriority w:val="99"/>
    <w:semiHidden/>
    <w:rsid w:val="008A35F9"/>
    <w:rPr>
      <w:color w:val="262626" w:themeColor="text1" w:themeTint="D9"/>
    </w:rPr>
  </w:style>
  <w:style w:type="character" w:styleId="Hyperlink">
    <w:name w:val="Hyperlink"/>
    <w:uiPriority w:val="99"/>
    <w:unhideWhenUsed/>
    <w:rsid w:val="00292A4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b.no/en/representan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jon.fiva.no/data.htm" TargetMode="External"/><Relationship Id="rId4" Type="http://schemas.openxmlformats.org/officeDocument/2006/relationships/settings" Target="settings.xml"/><Relationship Id="rId9" Type="http://schemas.openxmlformats.org/officeDocument/2006/relationships/hyperlink" Target="mailto:digsscore@uib.no"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0910846\AppData\Roaming\Microsoft\Templates\BI%20brevarkmal%202015%20EN%20v1.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Forefront">
  <a:themeElements>
    <a:clrScheme name="Forefront">
      <a:dk1>
        <a:sysClr val="windowText" lastClr="000000"/>
      </a:dk1>
      <a:lt1>
        <a:sysClr val="window" lastClr="FFFFFF"/>
      </a:lt1>
      <a:dk2>
        <a:srgbClr val="303030"/>
      </a:dk2>
      <a:lt2>
        <a:srgbClr val="DEDEE0"/>
      </a:lt2>
      <a:accent1>
        <a:srgbClr val="9E0038"/>
      </a:accent1>
      <a:accent2>
        <a:srgbClr val="610534"/>
      </a:accent2>
      <a:accent3>
        <a:srgbClr val="AC956E"/>
      </a:accent3>
      <a:accent4>
        <a:srgbClr val="808DA9"/>
      </a:accent4>
      <a:accent5>
        <a:srgbClr val="424E5B"/>
      </a:accent5>
      <a:accent6>
        <a:srgbClr val="8E0033"/>
      </a:accent6>
      <a:hlink>
        <a:srgbClr val="D26900"/>
      </a:hlink>
      <a:folHlink>
        <a:srgbClr val="726056"/>
      </a:folHlink>
    </a:clrScheme>
    <a:fontScheme name="Forefront">
      <a:majorFont>
        <a:latin typeface="Century Gothic"/>
        <a:ea typeface=""/>
        <a:cs typeface=""/>
        <a:font script="Jpan" typeface="メイリオ"/>
      </a:majorFont>
      <a:minorFont>
        <a:latin typeface="Calibri"/>
        <a:ea typeface=""/>
        <a:cs typeface=""/>
        <a:font script="Jpan" typeface="ＭＳ ゴシック"/>
      </a:minorFont>
    </a:fontScheme>
    <a:fmtScheme name="Forefront">
      <a:fillStyleLst>
        <a:solidFill>
          <a:schemeClr val="phClr"/>
        </a:solidFill>
        <a:gradFill rotWithShape="1">
          <a:gsLst>
            <a:gs pos="0">
              <a:schemeClr val="phClr">
                <a:tint val="50000"/>
                <a:satMod val="180000"/>
                <a:lumMod val="100000"/>
              </a:schemeClr>
            </a:gs>
            <a:gs pos="40000">
              <a:schemeClr val="phClr">
                <a:tint val="60000"/>
                <a:satMod val="130000"/>
                <a:lumMod val="100000"/>
              </a:schemeClr>
            </a:gs>
            <a:gs pos="100000">
              <a:schemeClr val="phClr">
                <a:tint val="96000"/>
                <a:lumMod val="108000"/>
              </a:schemeClr>
            </a:gs>
          </a:gsLst>
          <a:lin ang="5400000" scaled="0"/>
        </a:gradFill>
        <a:gradFill rotWithShape="1">
          <a:gsLst>
            <a:gs pos="0">
              <a:schemeClr val="phClr"/>
            </a:gs>
            <a:gs pos="100000">
              <a:schemeClr val="phClr">
                <a:shade val="76000"/>
                <a:lumMod val="90000"/>
              </a:schemeClr>
            </a:gs>
          </a:gsLst>
          <a:lin ang="5400000" scaled="0"/>
        </a:gradFill>
      </a:fillStyleLst>
      <a:lnStyleLst>
        <a:ln w="9525" cap="flat" cmpd="sng" algn="ctr">
          <a:solidFill>
            <a:schemeClr val="phClr"/>
          </a:solidFill>
          <a:prstDash val="solid"/>
        </a:ln>
        <a:ln w="15875" cap="flat" cmpd="sng" algn="ctr">
          <a:solidFill>
            <a:schemeClr val="phClr">
              <a:shade val="80000"/>
              <a:lumMod val="90000"/>
            </a:schemeClr>
          </a:solidFill>
          <a:prstDash val="solid"/>
        </a:ln>
        <a:ln w="25400" cap="flat" cmpd="sng" algn="ctr">
          <a:solidFill>
            <a:schemeClr val="phClr"/>
          </a:solidFill>
          <a:prstDash val="solid"/>
        </a:ln>
      </a:lnStyleLst>
      <a:effectStyleLst>
        <a:effectStyle>
          <a:effectLst/>
        </a:effectStyle>
        <a:effectStyle>
          <a:effectLst>
            <a:outerShdw blurRad="38100" dist="38100" dir="4800000" sx="98000" sy="98000" rotWithShape="0">
              <a:srgbClr val="000000">
                <a:alpha val="32000"/>
              </a:srgbClr>
            </a:outerShdw>
          </a:effectLst>
        </a:effectStyle>
        <a:effectStyle>
          <a:effectLst>
            <a:outerShdw blurRad="38100" dist="38100" dir="4800000" sx="96000" sy="96000" rotWithShape="0">
              <a:srgbClr val="000000">
                <a:alpha val="40000"/>
              </a:srgbClr>
            </a:outerShdw>
          </a:effectLst>
          <a:scene3d>
            <a:camera prst="orthographicFront">
              <a:rot lat="0" lon="0" rev="0"/>
            </a:camera>
            <a:lightRig rig="threePt" dir="t">
              <a:rot lat="0" lon="0" rev="3240000"/>
            </a:lightRig>
          </a:scene3d>
          <a:sp3d>
            <a:bevelT w="28575" h="28575"/>
          </a:sp3d>
        </a:effectStyle>
      </a:effectStyleLst>
      <a:bgFillStyleLst>
        <a:solidFill>
          <a:schemeClr val="phClr"/>
        </a:solidFill>
        <a:gradFill rotWithShape="1">
          <a:gsLst>
            <a:gs pos="0">
              <a:schemeClr val="phClr">
                <a:tint val="93000"/>
              </a:schemeClr>
            </a:gs>
            <a:gs pos="100000">
              <a:schemeClr val="phClr">
                <a:shade val="55000"/>
              </a:schemeClr>
            </a:gs>
          </a:gsLst>
          <a:lin ang="5400000" scaled="1"/>
        </a:gradFill>
        <a:blipFill rotWithShape="1">
          <a:blip xmlns:r="http://schemas.openxmlformats.org/officeDocument/2006/relationships" r:embed="rId1">
            <a:duotone>
              <a:schemeClr val="phClr">
                <a:shade val="20000"/>
                <a:satMod val="350000"/>
                <a:lumMod val="125000"/>
              </a:schemeClr>
              <a:schemeClr val="phClr">
                <a:tint val="90000"/>
                <a:satMod val="250000"/>
              </a:schemeClr>
            </a:duotone>
          </a:blip>
          <a:stretch/>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CBADF7-A3B6-40FF-9FE2-21250560B9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 brevarkmal 2015 EN v1</Template>
  <TotalTime>0</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1502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Fiva, Jon H</dc:creator>
  <cp:keywords/>
  <dc:description/>
  <cp:lastModifiedBy>Charlie Brown</cp:lastModifiedBy>
  <cp:revision>2</cp:revision>
  <cp:lastPrinted>2016-11-22T13:22:00Z</cp:lastPrinted>
  <dcterms:created xsi:type="dcterms:W3CDTF">2023-08-03T14:21:00Z</dcterms:created>
  <dcterms:modified xsi:type="dcterms:W3CDTF">2023-08-03T14:21:00Z</dcterms:modified>
  <cp:category/>
</cp:coreProperties>
</file>