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DD9C2D" w14:textId="77777777" w:rsidR="00CC5557" w:rsidRPr="00816318" w:rsidRDefault="00CC5557" w:rsidP="00FF00C8">
      <w:pPr>
        <w:spacing w:line="408" w:lineRule="auto"/>
        <w:rPr>
          <w:rFonts w:ascii="Times New Roman" w:hAnsi="Times New Roman" w:cs="Times New Roman"/>
          <w:b/>
          <w:sz w:val="28"/>
          <w:szCs w:val="28"/>
          <w:lang w:val="en-GB"/>
        </w:rPr>
      </w:pPr>
      <w:r w:rsidRPr="00816318">
        <w:rPr>
          <w:rFonts w:ascii="Times New Roman" w:hAnsi="Times New Roman" w:cs="Times New Roman"/>
          <w:b/>
          <w:sz w:val="28"/>
          <w:szCs w:val="28"/>
          <w:lang w:val="en-GB"/>
        </w:rPr>
        <w:t>Appendix A: Pre-registration</w:t>
      </w:r>
    </w:p>
    <w:p w14:paraId="07BD2ED6" w14:textId="77777777" w:rsidR="00CC5557" w:rsidRPr="00816318" w:rsidRDefault="00CC5557" w:rsidP="00FF00C8">
      <w:pPr>
        <w:spacing w:line="408" w:lineRule="auto"/>
        <w:rPr>
          <w:rFonts w:ascii="Times New Roman" w:hAnsi="Times New Roman" w:cs="Times New Roman"/>
          <w:b/>
          <w:lang w:val="en-GB"/>
        </w:rPr>
      </w:pPr>
    </w:p>
    <w:p w14:paraId="7FBA7BF7" w14:textId="77777777" w:rsidR="00CC5557" w:rsidRPr="00816318" w:rsidRDefault="00CC5557" w:rsidP="00FF00C8">
      <w:pPr>
        <w:spacing w:line="408" w:lineRule="auto"/>
        <w:jc w:val="both"/>
        <w:rPr>
          <w:rFonts w:ascii="Times New Roman" w:hAnsi="Times New Roman" w:cs="Times New Roman"/>
          <w:b/>
          <w:sz w:val="21"/>
          <w:szCs w:val="21"/>
          <w:lang w:val="en-GB"/>
        </w:rPr>
      </w:pPr>
      <w:r w:rsidRPr="00816318">
        <w:rPr>
          <w:rFonts w:ascii="Times New Roman" w:hAnsi="Times New Roman" w:cs="Times New Roman"/>
          <w:b/>
          <w:sz w:val="21"/>
          <w:szCs w:val="21"/>
          <w:lang w:val="en-GB"/>
        </w:rPr>
        <w:t>Deviations from the pre-registration</w:t>
      </w:r>
    </w:p>
    <w:p w14:paraId="3032A3B9" w14:textId="77777777" w:rsidR="00CC5557" w:rsidRPr="00816318" w:rsidRDefault="00CC5557" w:rsidP="00FF00C8">
      <w:pPr>
        <w:spacing w:line="408" w:lineRule="auto"/>
        <w:jc w:val="both"/>
        <w:rPr>
          <w:rFonts w:ascii="Times New Roman" w:hAnsi="Times New Roman" w:cs="Times New Roman"/>
          <w:b/>
          <w:sz w:val="21"/>
          <w:szCs w:val="21"/>
          <w:lang w:val="en-GB"/>
        </w:rPr>
      </w:pPr>
      <w:r w:rsidRPr="00816318">
        <w:rPr>
          <w:rFonts w:ascii="Times New Roman" w:hAnsi="Times New Roman" w:cs="Times New Roman"/>
          <w:b/>
          <w:sz w:val="21"/>
          <w:szCs w:val="21"/>
          <w:lang w:val="en-GB"/>
        </w:rPr>
        <w:t>1) Hypotheses</w:t>
      </w:r>
    </w:p>
    <w:p w14:paraId="21BFC6C0" w14:textId="77777777" w:rsidR="00D520A4" w:rsidRPr="00816318" w:rsidRDefault="00CC5557" w:rsidP="00FF00C8">
      <w:pPr>
        <w:spacing w:line="408" w:lineRule="auto"/>
        <w:jc w:val="both"/>
        <w:rPr>
          <w:rFonts w:ascii="Times New Roman" w:hAnsi="Times New Roman" w:cs="Times New Roman"/>
          <w:sz w:val="21"/>
          <w:szCs w:val="21"/>
          <w:lang w:val="en-GB"/>
        </w:rPr>
      </w:pPr>
      <w:r w:rsidRPr="00816318">
        <w:rPr>
          <w:rFonts w:ascii="Times New Roman" w:hAnsi="Times New Roman" w:cs="Times New Roman"/>
          <w:sz w:val="21"/>
          <w:szCs w:val="21"/>
          <w:lang w:val="en-GB"/>
        </w:rPr>
        <w:t xml:space="preserve">We have </w:t>
      </w:r>
      <w:r w:rsidR="00D520A4" w:rsidRPr="00816318">
        <w:rPr>
          <w:rFonts w:ascii="Times New Roman" w:hAnsi="Times New Roman" w:cs="Times New Roman"/>
          <w:sz w:val="21"/>
          <w:szCs w:val="21"/>
          <w:lang w:val="en-GB"/>
        </w:rPr>
        <w:t>made several minor changes to the hypothesis:</w:t>
      </w:r>
    </w:p>
    <w:p w14:paraId="553885B8" w14:textId="77777777" w:rsidR="00513236" w:rsidRPr="00816318" w:rsidRDefault="00513236" w:rsidP="00513236">
      <w:pPr>
        <w:pStyle w:val="ListParagraph"/>
        <w:numPr>
          <w:ilvl w:val="0"/>
          <w:numId w:val="25"/>
        </w:numPr>
        <w:spacing w:line="408" w:lineRule="auto"/>
        <w:jc w:val="both"/>
        <w:rPr>
          <w:rFonts w:ascii="Times New Roman" w:hAnsi="Times New Roman" w:cs="Times New Roman"/>
          <w:sz w:val="21"/>
          <w:szCs w:val="21"/>
          <w:lang w:val="en-GB"/>
        </w:rPr>
      </w:pPr>
      <w:r w:rsidRPr="00816318">
        <w:rPr>
          <w:rFonts w:ascii="Times New Roman" w:hAnsi="Times New Roman" w:cs="Times New Roman"/>
          <w:sz w:val="21"/>
          <w:szCs w:val="21"/>
          <w:lang w:val="en-GB"/>
        </w:rPr>
        <w:t xml:space="preserve">For all hypotheses, we substituted “implemented” for “adopted”, because we feel that is more accurate for our study.   </w:t>
      </w:r>
    </w:p>
    <w:p w14:paraId="746ED91B" w14:textId="77777777" w:rsidR="00D520A4" w:rsidRPr="00816318" w:rsidRDefault="00D520A4" w:rsidP="00FF00C8">
      <w:pPr>
        <w:pStyle w:val="ListParagraph"/>
        <w:numPr>
          <w:ilvl w:val="0"/>
          <w:numId w:val="25"/>
        </w:numPr>
        <w:spacing w:line="408" w:lineRule="auto"/>
        <w:jc w:val="both"/>
        <w:rPr>
          <w:rFonts w:ascii="Times New Roman" w:hAnsi="Times New Roman" w:cs="Times New Roman"/>
          <w:sz w:val="21"/>
          <w:szCs w:val="21"/>
          <w:lang w:val="en-GB"/>
        </w:rPr>
      </w:pPr>
      <w:r w:rsidRPr="00816318">
        <w:rPr>
          <w:rFonts w:ascii="Times New Roman" w:hAnsi="Times New Roman" w:cs="Times New Roman"/>
          <w:sz w:val="21"/>
          <w:szCs w:val="21"/>
          <w:lang w:val="en-GB"/>
        </w:rPr>
        <w:t xml:space="preserve">We </w:t>
      </w:r>
      <w:r w:rsidR="00CC5557" w:rsidRPr="00816318">
        <w:rPr>
          <w:rFonts w:ascii="Times New Roman" w:hAnsi="Times New Roman" w:cs="Times New Roman"/>
          <w:sz w:val="21"/>
          <w:szCs w:val="21"/>
          <w:lang w:val="en-GB"/>
        </w:rPr>
        <w:t>summarised the first hypotheses (1a-1c) into one single hypothesis</w:t>
      </w:r>
      <w:r w:rsidR="00F90CD3" w:rsidRPr="00816318">
        <w:rPr>
          <w:rFonts w:ascii="Times New Roman" w:hAnsi="Times New Roman" w:cs="Times New Roman"/>
          <w:sz w:val="21"/>
          <w:szCs w:val="21"/>
          <w:lang w:val="en-GB"/>
        </w:rPr>
        <w:t>, without making substantive changes</w:t>
      </w:r>
      <w:r w:rsidR="00CC5557" w:rsidRPr="00816318">
        <w:rPr>
          <w:rFonts w:ascii="Times New Roman" w:hAnsi="Times New Roman" w:cs="Times New Roman"/>
          <w:sz w:val="21"/>
          <w:szCs w:val="21"/>
          <w:lang w:val="en-GB"/>
        </w:rPr>
        <w:t>.</w:t>
      </w:r>
      <w:r w:rsidR="00F90CD3" w:rsidRPr="00816318">
        <w:rPr>
          <w:rFonts w:ascii="Times New Roman" w:hAnsi="Times New Roman" w:cs="Times New Roman"/>
          <w:sz w:val="21"/>
          <w:szCs w:val="21"/>
          <w:lang w:val="en-GB"/>
        </w:rPr>
        <w:t xml:space="preserve"> </w:t>
      </w:r>
    </w:p>
    <w:p w14:paraId="5B8BC4E9" w14:textId="4108A2A0" w:rsidR="00331749" w:rsidRPr="00816318" w:rsidRDefault="00331749" w:rsidP="00FF00C8">
      <w:pPr>
        <w:pStyle w:val="ListParagraph"/>
        <w:numPr>
          <w:ilvl w:val="0"/>
          <w:numId w:val="25"/>
        </w:numPr>
        <w:spacing w:line="408" w:lineRule="auto"/>
        <w:jc w:val="both"/>
        <w:rPr>
          <w:rFonts w:ascii="Times New Roman" w:hAnsi="Times New Roman" w:cs="Times New Roman"/>
          <w:sz w:val="21"/>
          <w:szCs w:val="21"/>
          <w:lang w:val="en-GB"/>
        </w:rPr>
      </w:pPr>
      <w:r w:rsidRPr="00816318">
        <w:rPr>
          <w:rFonts w:ascii="Times New Roman" w:hAnsi="Times New Roman" w:cs="Times New Roman"/>
          <w:sz w:val="21"/>
          <w:szCs w:val="21"/>
          <w:lang w:val="en-GB"/>
        </w:rPr>
        <w:t>Hypothesis 2a and 2b did not specify that these are about the general public</w:t>
      </w:r>
      <w:r w:rsidR="00C65A4C" w:rsidRPr="00816318">
        <w:rPr>
          <w:rFonts w:ascii="Times New Roman" w:hAnsi="Times New Roman" w:cs="Times New Roman"/>
          <w:sz w:val="21"/>
          <w:szCs w:val="21"/>
          <w:lang w:val="en-GB"/>
        </w:rPr>
        <w:t xml:space="preserve">, but the design implies that </w:t>
      </w:r>
      <w:r w:rsidR="00ED41BC" w:rsidRPr="00816318">
        <w:rPr>
          <w:rFonts w:ascii="Times New Roman" w:hAnsi="Times New Roman" w:cs="Times New Roman"/>
          <w:sz w:val="21"/>
          <w:szCs w:val="21"/>
          <w:lang w:val="en-GB"/>
        </w:rPr>
        <w:t>responde</w:t>
      </w:r>
      <w:r w:rsidR="00C65A4C" w:rsidRPr="00816318">
        <w:rPr>
          <w:rFonts w:ascii="Times New Roman" w:hAnsi="Times New Roman" w:cs="Times New Roman"/>
          <w:sz w:val="21"/>
          <w:szCs w:val="21"/>
          <w:lang w:val="en-GB"/>
        </w:rPr>
        <w:t>nts in the experiment do not partake in the minipublic</w:t>
      </w:r>
      <w:r w:rsidRPr="00816318">
        <w:rPr>
          <w:rFonts w:ascii="Times New Roman" w:hAnsi="Times New Roman" w:cs="Times New Roman"/>
          <w:sz w:val="21"/>
          <w:szCs w:val="21"/>
          <w:lang w:val="en-GB"/>
        </w:rPr>
        <w:t>. We therefore rephrased them to “Taking notice of a deliberative minipublic …”. Besides, we replaced “compared to a decision-making process that does not include a minipublic” to “compared a represen</w:t>
      </w:r>
      <w:r w:rsidR="00EC5753" w:rsidRPr="00816318">
        <w:rPr>
          <w:rFonts w:ascii="Times New Roman" w:hAnsi="Times New Roman" w:cs="Times New Roman"/>
          <w:sz w:val="21"/>
          <w:szCs w:val="21"/>
          <w:lang w:val="en-GB"/>
        </w:rPr>
        <w:t>tative decision-making process”.</w:t>
      </w:r>
      <w:r w:rsidRPr="00816318">
        <w:rPr>
          <w:rFonts w:ascii="Times New Roman" w:hAnsi="Times New Roman" w:cs="Times New Roman"/>
          <w:sz w:val="21"/>
          <w:szCs w:val="21"/>
          <w:lang w:val="en-GB"/>
        </w:rPr>
        <w:t xml:space="preserve"> </w:t>
      </w:r>
      <w:r w:rsidR="00A301B2" w:rsidRPr="00816318">
        <w:rPr>
          <w:rFonts w:ascii="Times New Roman" w:hAnsi="Times New Roman" w:cs="Times New Roman"/>
          <w:sz w:val="21"/>
          <w:szCs w:val="21"/>
          <w:lang w:val="en-GB"/>
        </w:rPr>
        <w:t>W</w:t>
      </w:r>
      <w:r w:rsidRPr="00816318">
        <w:rPr>
          <w:rFonts w:ascii="Times New Roman" w:hAnsi="Times New Roman" w:cs="Times New Roman"/>
          <w:sz w:val="21"/>
          <w:szCs w:val="21"/>
          <w:lang w:val="en-GB"/>
        </w:rPr>
        <w:t xml:space="preserve">e </w:t>
      </w:r>
      <w:r w:rsidR="00A301B2" w:rsidRPr="00816318">
        <w:rPr>
          <w:rFonts w:ascii="Times New Roman" w:hAnsi="Times New Roman" w:cs="Times New Roman"/>
          <w:sz w:val="21"/>
          <w:szCs w:val="21"/>
          <w:lang w:val="en-GB"/>
        </w:rPr>
        <w:t xml:space="preserve">make use of placebo conditions so we believe </w:t>
      </w:r>
      <w:r w:rsidRPr="00816318">
        <w:rPr>
          <w:rFonts w:ascii="Times New Roman" w:hAnsi="Times New Roman" w:cs="Times New Roman"/>
          <w:sz w:val="21"/>
          <w:szCs w:val="21"/>
          <w:lang w:val="en-GB"/>
        </w:rPr>
        <w:t xml:space="preserve">this specification better suits our purpose and design. </w:t>
      </w:r>
    </w:p>
    <w:p w14:paraId="1C0E1243" w14:textId="77777777" w:rsidR="00D520A4" w:rsidRPr="00816318" w:rsidRDefault="00F90CD3" w:rsidP="00FF00C8">
      <w:pPr>
        <w:pStyle w:val="ListParagraph"/>
        <w:numPr>
          <w:ilvl w:val="0"/>
          <w:numId w:val="25"/>
        </w:numPr>
        <w:spacing w:line="408" w:lineRule="auto"/>
        <w:jc w:val="both"/>
        <w:rPr>
          <w:rFonts w:ascii="Times New Roman" w:hAnsi="Times New Roman" w:cs="Times New Roman"/>
          <w:sz w:val="21"/>
          <w:szCs w:val="21"/>
          <w:lang w:val="en-GB"/>
        </w:rPr>
      </w:pPr>
      <w:r w:rsidRPr="00816318">
        <w:rPr>
          <w:rFonts w:ascii="Times New Roman" w:hAnsi="Times New Roman" w:cs="Times New Roman"/>
          <w:sz w:val="21"/>
          <w:szCs w:val="21"/>
          <w:lang w:val="en-GB"/>
        </w:rPr>
        <w:t>For the third hypothesis,</w:t>
      </w:r>
      <w:r w:rsidR="000B3D64" w:rsidRPr="00816318">
        <w:rPr>
          <w:rFonts w:ascii="Times New Roman" w:hAnsi="Times New Roman" w:cs="Times New Roman"/>
          <w:sz w:val="21"/>
          <w:szCs w:val="21"/>
          <w:lang w:val="en-GB"/>
        </w:rPr>
        <w:t xml:space="preserve"> we </w:t>
      </w:r>
      <w:r w:rsidRPr="00816318">
        <w:rPr>
          <w:rFonts w:ascii="Times New Roman" w:hAnsi="Times New Roman" w:cs="Times New Roman"/>
          <w:sz w:val="21"/>
          <w:szCs w:val="21"/>
          <w:lang w:val="en-GB"/>
        </w:rPr>
        <w:t>replaced “depending on the policy uptake of a mini-public”</w:t>
      </w:r>
      <w:r w:rsidR="000B3D64" w:rsidRPr="00816318">
        <w:rPr>
          <w:rFonts w:ascii="Times New Roman" w:hAnsi="Times New Roman" w:cs="Times New Roman"/>
          <w:sz w:val="21"/>
          <w:szCs w:val="21"/>
          <w:lang w:val="en-GB"/>
        </w:rPr>
        <w:t xml:space="preserve"> with</w:t>
      </w:r>
      <w:r w:rsidRPr="00816318">
        <w:rPr>
          <w:rFonts w:ascii="Times New Roman" w:hAnsi="Times New Roman" w:cs="Times New Roman"/>
          <w:sz w:val="21"/>
          <w:szCs w:val="21"/>
          <w:lang w:val="en-GB"/>
        </w:rPr>
        <w:t xml:space="preserve"> “depending on the </w:t>
      </w:r>
      <w:r w:rsidR="00331749" w:rsidRPr="00816318">
        <w:rPr>
          <w:rFonts w:ascii="Times New Roman" w:hAnsi="Times New Roman" w:cs="Times New Roman"/>
          <w:sz w:val="21"/>
          <w:szCs w:val="21"/>
          <w:lang w:val="en-GB"/>
        </w:rPr>
        <w:t>use</w:t>
      </w:r>
      <w:r w:rsidRPr="00816318">
        <w:rPr>
          <w:rFonts w:ascii="Times New Roman" w:hAnsi="Times New Roman" w:cs="Times New Roman"/>
          <w:sz w:val="21"/>
          <w:szCs w:val="21"/>
          <w:lang w:val="en-GB"/>
        </w:rPr>
        <w:t xml:space="preserve"> of a minipublics and its subsequent policy adoption”. We feel this better reflects and summarises the previous hypotheses to which the third hypothesis refers. </w:t>
      </w:r>
      <w:r w:rsidR="000B3D64" w:rsidRPr="00816318">
        <w:rPr>
          <w:rFonts w:ascii="Times New Roman" w:hAnsi="Times New Roman" w:cs="Times New Roman"/>
          <w:sz w:val="21"/>
          <w:szCs w:val="21"/>
          <w:lang w:val="en-GB"/>
        </w:rPr>
        <w:t xml:space="preserve">We also replaced “whether” with “the extent to which”, because it better fits the continuous nature of our measurement of outcome favourability. </w:t>
      </w:r>
      <w:r w:rsidR="00513236" w:rsidRPr="00816318">
        <w:rPr>
          <w:rFonts w:ascii="Times New Roman" w:hAnsi="Times New Roman" w:cs="Times New Roman"/>
          <w:sz w:val="21"/>
          <w:szCs w:val="21"/>
          <w:lang w:val="en-GB"/>
        </w:rPr>
        <w:t xml:space="preserve">Finally, we replaced “policies realised” with “policies adopted” to fit the focus of our study. </w:t>
      </w:r>
    </w:p>
    <w:p w14:paraId="62DF523B" w14:textId="77777777" w:rsidR="00CC5557" w:rsidRPr="00816318" w:rsidRDefault="00CC5557" w:rsidP="00FF00C8">
      <w:pPr>
        <w:spacing w:line="408" w:lineRule="auto"/>
        <w:jc w:val="both"/>
        <w:rPr>
          <w:rFonts w:ascii="Times New Roman" w:hAnsi="Times New Roman" w:cs="Times New Roman"/>
          <w:sz w:val="21"/>
          <w:szCs w:val="21"/>
          <w:lang w:val="en-GB"/>
        </w:rPr>
      </w:pPr>
    </w:p>
    <w:p w14:paraId="2C627C9F" w14:textId="77777777" w:rsidR="00CC5557" w:rsidRPr="00816318" w:rsidRDefault="00CC5557" w:rsidP="00FF00C8">
      <w:pPr>
        <w:spacing w:line="408" w:lineRule="auto"/>
        <w:jc w:val="both"/>
        <w:rPr>
          <w:rFonts w:ascii="Times New Roman" w:hAnsi="Times New Roman" w:cs="Times New Roman"/>
          <w:b/>
          <w:sz w:val="21"/>
          <w:szCs w:val="21"/>
          <w:lang w:val="en-GB"/>
        </w:rPr>
      </w:pPr>
      <w:r w:rsidRPr="00816318">
        <w:rPr>
          <w:rFonts w:ascii="Times New Roman" w:hAnsi="Times New Roman" w:cs="Times New Roman"/>
          <w:b/>
          <w:sz w:val="21"/>
          <w:szCs w:val="21"/>
          <w:lang w:val="en-GB"/>
        </w:rPr>
        <w:t>2) Dependent variable</w:t>
      </w:r>
    </w:p>
    <w:p w14:paraId="5953BBC6" w14:textId="77777777" w:rsidR="00D948E9" w:rsidRPr="00816318" w:rsidRDefault="00E56E18" w:rsidP="00FF00C8">
      <w:pPr>
        <w:spacing w:line="408" w:lineRule="auto"/>
        <w:jc w:val="both"/>
        <w:rPr>
          <w:rFonts w:ascii="Times New Roman" w:hAnsi="Times New Roman" w:cs="Times New Roman"/>
          <w:sz w:val="21"/>
          <w:szCs w:val="21"/>
          <w:lang w:val="en-GB"/>
        </w:rPr>
      </w:pPr>
      <w:r w:rsidRPr="00816318">
        <w:rPr>
          <w:rFonts w:ascii="Times New Roman" w:hAnsi="Times New Roman" w:cs="Times New Roman"/>
          <w:sz w:val="21"/>
          <w:szCs w:val="21"/>
          <w:lang w:val="en-GB"/>
        </w:rPr>
        <w:t>I</w:t>
      </w:r>
      <w:r w:rsidR="00D948E9" w:rsidRPr="00816318">
        <w:rPr>
          <w:rFonts w:ascii="Times New Roman" w:hAnsi="Times New Roman" w:cs="Times New Roman"/>
          <w:sz w:val="21"/>
          <w:szCs w:val="21"/>
          <w:lang w:val="en-GB"/>
        </w:rPr>
        <w:t>n the translation</w:t>
      </w:r>
      <w:r w:rsidR="00545437" w:rsidRPr="00816318">
        <w:rPr>
          <w:rFonts w:ascii="Times New Roman" w:hAnsi="Times New Roman" w:cs="Times New Roman"/>
          <w:sz w:val="21"/>
          <w:szCs w:val="21"/>
          <w:lang w:val="en-GB"/>
        </w:rPr>
        <w:t xml:space="preserve"> from English to Dutch</w:t>
      </w:r>
      <w:r w:rsidR="00D948E9" w:rsidRPr="00816318">
        <w:rPr>
          <w:rFonts w:ascii="Times New Roman" w:hAnsi="Times New Roman" w:cs="Times New Roman"/>
          <w:sz w:val="21"/>
          <w:szCs w:val="21"/>
          <w:lang w:val="en-GB"/>
        </w:rPr>
        <w:t xml:space="preserve">, </w:t>
      </w:r>
      <w:r w:rsidR="00545437" w:rsidRPr="00816318">
        <w:rPr>
          <w:rFonts w:ascii="Times New Roman" w:hAnsi="Times New Roman" w:cs="Times New Roman"/>
          <w:sz w:val="21"/>
          <w:szCs w:val="21"/>
          <w:lang w:val="en-GB"/>
        </w:rPr>
        <w:t xml:space="preserve">two </w:t>
      </w:r>
      <w:r w:rsidR="00D948E9" w:rsidRPr="00816318">
        <w:rPr>
          <w:rFonts w:ascii="Times New Roman" w:hAnsi="Times New Roman" w:cs="Times New Roman"/>
          <w:sz w:val="21"/>
          <w:szCs w:val="21"/>
          <w:lang w:val="en-GB"/>
        </w:rPr>
        <w:t>minor difference</w:t>
      </w:r>
      <w:r w:rsidR="00545437" w:rsidRPr="00816318">
        <w:rPr>
          <w:rFonts w:ascii="Times New Roman" w:hAnsi="Times New Roman" w:cs="Times New Roman"/>
          <w:sz w:val="21"/>
          <w:szCs w:val="21"/>
          <w:lang w:val="en-GB"/>
        </w:rPr>
        <w:t>s</w:t>
      </w:r>
      <w:r w:rsidR="00AC723A" w:rsidRPr="00816318">
        <w:rPr>
          <w:rFonts w:ascii="Times New Roman" w:hAnsi="Times New Roman" w:cs="Times New Roman"/>
          <w:sz w:val="21"/>
          <w:szCs w:val="21"/>
          <w:lang w:val="en-GB"/>
        </w:rPr>
        <w:t xml:space="preserve"> occurred. </w:t>
      </w:r>
      <w:r w:rsidR="00545437" w:rsidRPr="00816318">
        <w:rPr>
          <w:rFonts w:ascii="Times New Roman" w:hAnsi="Times New Roman" w:cs="Times New Roman"/>
          <w:sz w:val="21"/>
          <w:szCs w:val="21"/>
          <w:lang w:val="en-GB"/>
        </w:rPr>
        <w:t xml:space="preserve">For the question on domain-specific trust in government, we asked “about mobility” and not “on the theme of mobility”. </w:t>
      </w:r>
      <w:r w:rsidR="00AC723A" w:rsidRPr="00816318">
        <w:rPr>
          <w:rFonts w:ascii="Times New Roman" w:hAnsi="Times New Roman" w:cs="Times New Roman"/>
          <w:sz w:val="21"/>
          <w:szCs w:val="21"/>
          <w:lang w:val="en-GB"/>
        </w:rPr>
        <w:t>F</w:t>
      </w:r>
      <w:r w:rsidR="00D948E9" w:rsidRPr="00816318">
        <w:rPr>
          <w:rFonts w:ascii="Times New Roman" w:hAnsi="Times New Roman" w:cs="Times New Roman"/>
          <w:sz w:val="21"/>
          <w:szCs w:val="21"/>
          <w:lang w:val="en-GB"/>
        </w:rPr>
        <w:t>or the question on perceived procedural fairness</w:t>
      </w:r>
      <w:r w:rsidR="002F632E" w:rsidRPr="00816318">
        <w:rPr>
          <w:rFonts w:ascii="Times New Roman" w:hAnsi="Times New Roman" w:cs="Times New Roman"/>
          <w:sz w:val="21"/>
          <w:szCs w:val="21"/>
          <w:lang w:val="en-GB"/>
        </w:rPr>
        <w:t xml:space="preserve"> has occurred</w:t>
      </w:r>
      <w:r w:rsidR="00AC723A" w:rsidRPr="00816318">
        <w:rPr>
          <w:rFonts w:ascii="Times New Roman" w:hAnsi="Times New Roman" w:cs="Times New Roman"/>
          <w:sz w:val="21"/>
          <w:szCs w:val="21"/>
          <w:lang w:val="en-GB"/>
        </w:rPr>
        <w:t xml:space="preserve">, </w:t>
      </w:r>
      <w:r w:rsidR="00D948E9" w:rsidRPr="00816318">
        <w:rPr>
          <w:rFonts w:ascii="Times New Roman" w:hAnsi="Times New Roman" w:cs="Times New Roman"/>
          <w:sz w:val="21"/>
          <w:szCs w:val="21"/>
          <w:lang w:val="en-GB"/>
        </w:rPr>
        <w:t xml:space="preserve">we asked about the </w:t>
      </w:r>
      <w:r w:rsidR="00903631" w:rsidRPr="00816318">
        <w:rPr>
          <w:rFonts w:ascii="Times New Roman" w:hAnsi="Times New Roman" w:cs="Times New Roman"/>
          <w:sz w:val="21"/>
          <w:szCs w:val="21"/>
          <w:lang w:val="en-GB"/>
        </w:rPr>
        <w:t>“</w:t>
      </w:r>
      <w:r w:rsidR="00D948E9" w:rsidRPr="00816318">
        <w:rPr>
          <w:rFonts w:ascii="Times New Roman" w:hAnsi="Times New Roman" w:cs="Times New Roman"/>
          <w:sz w:val="21"/>
          <w:szCs w:val="21"/>
          <w:lang w:val="en-GB"/>
        </w:rPr>
        <w:t>way in which</w:t>
      </w:r>
      <w:r w:rsidR="00903631" w:rsidRPr="00816318">
        <w:rPr>
          <w:rFonts w:ascii="Times New Roman" w:hAnsi="Times New Roman" w:cs="Times New Roman"/>
          <w:sz w:val="21"/>
          <w:szCs w:val="21"/>
          <w:lang w:val="en-GB"/>
        </w:rPr>
        <w:t>”</w:t>
      </w:r>
      <w:r w:rsidR="00D948E9" w:rsidRPr="00816318">
        <w:rPr>
          <w:rFonts w:ascii="Times New Roman" w:hAnsi="Times New Roman" w:cs="Times New Roman"/>
          <w:sz w:val="21"/>
          <w:szCs w:val="21"/>
          <w:lang w:val="en-GB"/>
        </w:rPr>
        <w:t xml:space="preserve"> decision was made</w:t>
      </w:r>
      <w:r w:rsidR="00AC723A" w:rsidRPr="00816318">
        <w:rPr>
          <w:rFonts w:ascii="Times New Roman" w:hAnsi="Times New Roman" w:cs="Times New Roman"/>
          <w:sz w:val="21"/>
          <w:szCs w:val="21"/>
          <w:lang w:val="en-GB"/>
        </w:rPr>
        <w:t xml:space="preserve"> instead of stating the “process by which”. </w:t>
      </w:r>
    </w:p>
    <w:p w14:paraId="7C5776DD" w14:textId="77777777" w:rsidR="00E56E18" w:rsidRPr="00816318" w:rsidRDefault="00E56E18" w:rsidP="00FF00C8">
      <w:pPr>
        <w:spacing w:line="408" w:lineRule="auto"/>
        <w:jc w:val="both"/>
        <w:rPr>
          <w:rFonts w:ascii="Times New Roman" w:hAnsi="Times New Roman" w:cs="Times New Roman"/>
          <w:sz w:val="21"/>
          <w:szCs w:val="21"/>
          <w:lang w:val="en-GB"/>
        </w:rPr>
      </w:pPr>
    </w:p>
    <w:p w14:paraId="4277F79E" w14:textId="6B83B50B" w:rsidR="00E56E18" w:rsidRPr="00816318" w:rsidRDefault="00E56E18" w:rsidP="00E56E18">
      <w:pPr>
        <w:spacing w:line="408" w:lineRule="auto"/>
        <w:jc w:val="both"/>
        <w:rPr>
          <w:rFonts w:ascii="Times New Roman" w:hAnsi="Times New Roman" w:cs="Times New Roman"/>
          <w:sz w:val="21"/>
          <w:szCs w:val="21"/>
          <w:lang w:val="en-GB"/>
        </w:rPr>
      </w:pPr>
      <w:r w:rsidRPr="00816318">
        <w:rPr>
          <w:rFonts w:ascii="Times New Roman" w:hAnsi="Times New Roman" w:cs="Times New Roman"/>
          <w:sz w:val="21"/>
          <w:szCs w:val="21"/>
          <w:lang w:val="en-GB"/>
        </w:rPr>
        <w:t xml:space="preserve">We have not tested the process assessment items separately, as factor analysis shows that the sum scale provides a reliable measure (factor loadings </w:t>
      </w:r>
      <w:r w:rsidR="005E7C54">
        <w:rPr>
          <w:rFonts w:ascii="Times New Roman" w:hAnsi="Times New Roman" w:cs="Times New Roman"/>
          <w:sz w:val="21"/>
          <w:szCs w:val="21"/>
          <w:lang w:val="en-GB"/>
        </w:rPr>
        <w:t>≥</w:t>
      </w:r>
      <w:r w:rsidRPr="00816318">
        <w:rPr>
          <w:rFonts w:ascii="Times New Roman" w:hAnsi="Times New Roman" w:cs="Times New Roman"/>
          <w:sz w:val="21"/>
          <w:szCs w:val="21"/>
          <w:lang w:val="en-GB"/>
        </w:rPr>
        <w:t xml:space="preserve"> </w:t>
      </w:r>
      <w:r w:rsidR="00D95B7C" w:rsidRPr="00816318">
        <w:rPr>
          <w:rFonts w:ascii="Times New Roman" w:hAnsi="Times New Roman" w:cs="Times New Roman"/>
          <w:sz w:val="21"/>
          <w:szCs w:val="21"/>
          <w:lang w:val="en-GB"/>
        </w:rPr>
        <w:t>0.62;</w:t>
      </w:r>
      <w:r w:rsidRPr="00816318">
        <w:rPr>
          <w:rFonts w:ascii="Times New Roman" w:hAnsi="Times New Roman" w:cs="Times New Roman"/>
          <w:sz w:val="21"/>
          <w:szCs w:val="21"/>
          <w:lang w:val="en-GB"/>
        </w:rPr>
        <w:t xml:space="preserve"> Cronbach’s alpha = 0.83). </w:t>
      </w:r>
    </w:p>
    <w:p w14:paraId="0F6341A4" w14:textId="77777777" w:rsidR="00CC5557" w:rsidRPr="00816318" w:rsidRDefault="00CC5557" w:rsidP="00FF00C8">
      <w:pPr>
        <w:spacing w:line="408" w:lineRule="auto"/>
        <w:jc w:val="both"/>
        <w:rPr>
          <w:rFonts w:ascii="Times New Roman" w:hAnsi="Times New Roman" w:cs="Times New Roman"/>
          <w:sz w:val="21"/>
          <w:szCs w:val="21"/>
          <w:lang w:val="en-GB"/>
        </w:rPr>
      </w:pPr>
    </w:p>
    <w:p w14:paraId="549D7AB1" w14:textId="77777777" w:rsidR="00816318" w:rsidRDefault="00816318">
      <w:pPr>
        <w:rPr>
          <w:rFonts w:ascii="Times New Roman" w:hAnsi="Times New Roman" w:cs="Times New Roman"/>
          <w:b/>
          <w:sz w:val="21"/>
          <w:szCs w:val="21"/>
          <w:lang w:val="en-GB"/>
        </w:rPr>
      </w:pPr>
      <w:r>
        <w:rPr>
          <w:rFonts w:ascii="Times New Roman" w:hAnsi="Times New Roman" w:cs="Times New Roman"/>
          <w:b/>
          <w:sz w:val="21"/>
          <w:szCs w:val="21"/>
          <w:lang w:val="en-GB"/>
        </w:rPr>
        <w:br w:type="page"/>
      </w:r>
    </w:p>
    <w:p w14:paraId="08C1AD3F" w14:textId="6D579935" w:rsidR="00E56E18" w:rsidRPr="00816318" w:rsidRDefault="00CC5557" w:rsidP="00FF00C8">
      <w:pPr>
        <w:spacing w:line="408" w:lineRule="auto"/>
        <w:jc w:val="both"/>
        <w:rPr>
          <w:rFonts w:ascii="Times New Roman" w:hAnsi="Times New Roman" w:cs="Times New Roman"/>
          <w:b/>
          <w:sz w:val="21"/>
          <w:szCs w:val="21"/>
          <w:lang w:val="en-GB"/>
        </w:rPr>
      </w:pPr>
      <w:r w:rsidRPr="00816318">
        <w:rPr>
          <w:rFonts w:ascii="Times New Roman" w:hAnsi="Times New Roman" w:cs="Times New Roman"/>
          <w:b/>
          <w:sz w:val="21"/>
          <w:szCs w:val="21"/>
          <w:lang w:val="en-GB"/>
        </w:rPr>
        <w:lastRenderedPageBreak/>
        <w:t xml:space="preserve">3) </w:t>
      </w:r>
      <w:r w:rsidR="00E56E18" w:rsidRPr="00816318">
        <w:rPr>
          <w:rFonts w:ascii="Times New Roman" w:hAnsi="Times New Roman" w:cs="Times New Roman"/>
          <w:b/>
          <w:sz w:val="21"/>
          <w:szCs w:val="21"/>
          <w:lang w:val="en-GB"/>
        </w:rPr>
        <w:t>Placebo conditions</w:t>
      </w:r>
    </w:p>
    <w:p w14:paraId="0920126C" w14:textId="3A15CE3B" w:rsidR="00CC5557" w:rsidRPr="00816318" w:rsidRDefault="00CC5557" w:rsidP="00FF00C8">
      <w:pPr>
        <w:spacing w:line="408" w:lineRule="auto"/>
        <w:jc w:val="both"/>
        <w:rPr>
          <w:rFonts w:ascii="Times New Roman" w:hAnsi="Times New Roman" w:cs="Times New Roman"/>
          <w:sz w:val="21"/>
          <w:szCs w:val="21"/>
          <w:lang w:val="en-GB"/>
        </w:rPr>
      </w:pPr>
      <w:r w:rsidRPr="00816318">
        <w:rPr>
          <w:rFonts w:ascii="Times New Roman" w:hAnsi="Times New Roman" w:cs="Times New Roman"/>
          <w:sz w:val="21"/>
          <w:szCs w:val="21"/>
          <w:lang w:val="en-GB"/>
        </w:rPr>
        <w:t xml:space="preserve">We have not tested whether </w:t>
      </w:r>
      <w:r w:rsidR="00D520A4" w:rsidRPr="00816318">
        <w:rPr>
          <w:rFonts w:ascii="Times New Roman" w:hAnsi="Times New Roman" w:cs="Times New Roman"/>
          <w:sz w:val="21"/>
          <w:szCs w:val="21"/>
          <w:lang w:val="en-GB"/>
        </w:rPr>
        <w:t xml:space="preserve">the </w:t>
      </w:r>
      <w:r w:rsidRPr="00816318">
        <w:rPr>
          <w:rFonts w:ascii="Times New Roman" w:hAnsi="Times New Roman" w:cs="Times New Roman"/>
          <w:sz w:val="21"/>
          <w:szCs w:val="21"/>
          <w:lang w:val="en-GB"/>
        </w:rPr>
        <w:t xml:space="preserve">difference between </w:t>
      </w:r>
      <w:r w:rsidR="006A2C8A" w:rsidRPr="00816318">
        <w:rPr>
          <w:rFonts w:ascii="Times New Roman" w:hAnsi="Times New Roman" w:cs="Times New Roman"/>
          <w:sz w:val="21"/>
          <w:szCs w:val="21"/>
          <w:lang w:val="en-GB"/>
        </w:rPr>
        <w:t xml:space="preserve">the </w:t>
      </w:r>
      <w:r w:rsidRPr="00816318">
        <w:rPr>
          <w:rFonts w:ascii="Times New Roman" w:hAnsi="Times New Roman" w:cs="Times New Roman"/>
          <w:sz w:val="21"/>
          <w:szCs w:val="21"/>
          <w:lang w:val="en-GB"/>
        </w:rPr>
        <w:t xml:space="preserve">placebo condition with low consultation and treatment conditions are larger than the difference between the placebo condition with high consultation and treatment conditions. The reason for this is twofold. On the one hand, this difference spelled out likely depends on which treatment condition you take. For the full </w:t>
      </w:r>
      <w:r w:rsidR="009029FC" w:rsidRPr="00816318">
        <w:rPr>
          <w:rFonts w:ascii="Times New Roman" w:hAnsi="Times New Roman" w:cs="Times New Roman"/>
          <w:sz w:val="21"/>
          <w:szCs w:val="21"/>
          <w:lang w:val="en-GB"/>
        </w:rPr>
        <w:t>adoption</w:t>
      </w:r>
      <w:r w:rsidRPr="00816318">
        <w:rPr>
          <w:rFonts w:ascii="Times New Roman" w:hAnsi="Times New Roman" w:cs="Times New Roman"/>
          <w:sz w:val="21"/>
          <w:szCs w:val="21"/>
          <w:lang w:val="en-GB"/>
        </w:rPr>
        <w:t xml:space="preserve"> condition, the difference with the low consultation placebo is indeed probably bigger than with the high consultation placebo. For the no </w:t>
      </w:r>
      <w:r w:rsidR="009029FC" w:rsidRPr="00816318">
        <w:rPr>
          <w:rFonts w:ascii="Times New Roman" w:hAnsi="Times New Roman" w:cs="Times New Roman"/>
          <w:sz w:val="21"/>
          <w:szCs w:val="21"/>
          <w:lang w:val="en-GB"/>
        </w:rPr>
        <w:t>adoption condition</w:t>
      </w:r>
      <w:r w:rsidRPr="00816318">
        <w:rPr>
          <w:rFonts w:ascii="Times New Roman" w:hAnsi="Times New Roman" w:cs="Times New Roman"/>
          <w:sz w:val="21"/>
          <w:szCs w:val="21"/>
          <w:lang w:val="en-GB"/>
        </w:rPr>
        <w:t xml:space="preserve">, the reverse is likely to be true. As we did not specify this in the pre-registration, we decided not to test it. On the other hand, the main aim of having two placebo conditions is to assess whether our results hold regardless of </w:t>
      </w:r>
      <w:r w:rsidR="00E56E18" w:rsidRPr="00816318">
        <w:rPr>
          <w:rFonts w:ascii="Times New Roman" w:hAnsi="Times New Roman" w:cs="Times New Roman"/>
          <w:sz w:val="21"/>
          <w:szCs w:val="21"/>
          <w:lang w:val="en-GB"/>
        </w:rPr>
        <w:t>the</w:t>
      </w:r>
      <w:r w:rsidRPr="00816318">
        <w:rPr>
          <w:rFonts w:ascii="Times New Roman" w:hAnsi="Times New Roman" w:cs="Times New Roman"/>
          <w:sz w:val="21"/>
          <w:szCs w:val="21"/>
          <w:lang w:val="en-GB"/>
        </w:rPr>
        <w:t xml:space="preserve"> portrayal of a representative processes. This turns out to be the case. </w:t>
      </w:r>
    </w:p>
    <w:p w14:paraId="2E6F661E" w14:textId="77777777" w:rsidR="00D520A4" w:rsidRPr="00816318" w:rsidRDefault="00D520A4" w:rsidP="00FF00C8">
      <w:pPr>
        <w:spacing w:line="408" w:lineRule="auto"/>
        <w:jc w:val="both"/>
        <w:rPr>
          <w:rFonts w:ascii="Times New Roman" w:hAnsi="Times New Roman" w:cs="Times New Roman"/>
          <w:sz w:val="21"/>
          <w:szCs w:val="21"/>
          <w:lang w:val="en-GB"/>
        </w:rPr>
      </w:pPr>
    </w:p>
    <w:p w14:paraId="02AD5F2C" w14:textId="1B18D574" w:rsidR="008622F4" w:rsidRPr="00816318" w:rsidRDefault="00D520A4" w:rsidP="00FF00C8">
      <w:pPr>
        <w:spacing w:line="408" w:lineRule="auto"/>
        <w:jc w:val="both"/>
        <w:rPr>
          <w:rFonts w:ascii="Times New Roman" w:hAnsi="Times New Roman" w:cs="Times New Roman"/>
          <w:sz w:val="21"/>
          <w:szCs w:val="21"/>
          <w:lang w:val="en-GB"/>
        </w:rPr>
      </w:pPr>
      <w:r w:rsidRPr="00816318">
        <w:rPr>
          <w:rFonts w:ascii="Times New Roman" w:hAnsi="Times New Roman" w:cs="Times New Roman"/>
          <w:sz w:val="21"/>
          <w:szCs w:val="21"/>
          <w:lang w:val="en-GB"/>
        </w:rPr>
        <w:t xml:space="preserve">We have reported the results using the low consultation placebo condition in the main text, and those using the high consultation placebo condition in the Appendix. Because both produce highly similar findings, we feel that it is unnecessary to present both in the main text. </w:t>
      </w:r>
    </w:p>
    <w:p w14:paraId="5028DF65" w14:textId="77777777" w:rsidR="00582AFE" w:rsidRPr="00816318" w:rsidRDefault="00582AFE" w:rsidP="00FF00C8">
      <w:pPr>
        <w:spacing w:line="408" w:lineRule="auto"/>
        <w:jc w:val="both"/>
        <w:rPr>
          <w:rFonts w:ascii="Times New Roman" w:hAnsi="Times New Roman" w:cs="Times New Roman"/>
          <w:b/>
          <w:sz w:val="21"/>
          <w:szCs w:val="21"/>
          <w:lang w:val="en-GB"/>
        </w:rPr>
      </w:pPr>
    </w:p>
    <w:p w14:paraId="4B0EF950" w14:textId="77777777" w:rsidR="005739E3" w:rsidRPr="00816318" w:rsidRDefault="00582AFE" w:rsidP="00FF00C8">
      <w:pPr>
        <w:spacing w:line="408" w:lineRule="auto"/>
        <w:jc w:val="both"/>
        <w:rPr>
          <w:rFonts w:ascii="Times New Roman" w:hAnsi="Times New Roman" w:cs="Times New Roman"/>
          <w:b/>
          <w:sz w:val="21"/>
          <w:szCs w:val="21"/>
          <w:lang w:val="en-GB"/>
        </w:rPr>
      </w:pPr>
      <w:r w:rsidRPr="00816318">
        <w:rPr>
          <w:rFonts w:ascii="Times New Roman" w:hAnsi="Times New Roman" w:cs="Times New Roman"/>
          <w:b/>
          <w:sz w:val="21"/>
          <w:szCs w:val="21"/>
          <w:lang w:val="en-GB"/>
        </w:rPr>
        <w:t>4) C</w:t>
      </w:r>
      <w:r w:rsidR="00CE5CB7" w:rsidRPr="00816318">
        <w:rPr>
          <w:rFonts w:ascii="Times New Roman" w:hAnsi="Times New Roman" w:cs="Times New Roman"/>
          <w:b/>
          <w:sz w:val="21"/>
          <w:szCs w:val="21"/>
          <w:lang w:val="en-GB"/>
        </w:rPr>
        <w:t>ovariate-adjusted estimates</w:t>
      </w:r>
    </w:p>
    <w:p w14:paraId="187F57D1" w14:textId="74A82A54" w:rsidR="005739E3" w:rsidRPr="00816318" w:rsidRDefault="00CE5CB7" w:rsidP="00FF00C8">
      <w:pPr>
        <w:spacing w:line="408" w:lineRule="auto"/>
        <w:jc w:val="both"/>
        <w:rPr>
          <w:rFonts w:ascii="Times New Roman" w:hAnsi="Times New Roman" w:cs="Times New Roman"/>
          <w:sz w:val="21"/>
          <w:szCs w:val="21"/>
          <w:lang w:val="en-GB"/>
        </w:rPr>
      </w:pPr>
      <w:r w:rsidRPr="00816318">
        <w:rPr>
          <w:rFonts w:ascii="Times New Roman" w:hAnsi="Times New Roman" w:cs="Times New Roman"/>
          <w:sz w:val="21"/>
          <w:szCs w:val="21"/>
          <w:lang w:val="en-GB"/>
        </w:rPr>
        <w:t>We have not reported the covariate-adjusted estimates</w:t>
      </w:r>
      <w:r w:rsidR="00D42A56" w:rsidRPr="00816318">
        <w:rPr>
          <w:rFonts w:ascii="Times New Roman" w:hAnsi="Times New Roman" w:cs="Times New Roman"/>
          <w:sz w:val="21"/>
          <w:szCs w:val="21"/>
          <w:lang w:val="en-GB"/>
        </w:rPr>
        <w:t xml:space="preserve"> because we find our samples to be balanced as regards the covariates listed in the preregistration (balance checks available upon request; </w:t>
      </w:r>
      <w:r w:rsidR="00765C0E" w:rsidRPr="00816318">
        <w:rPr>
          <w:rFonts w:ascii="Times New Roman" w:hAnsi="Times New Roman" w:cs="Times New Roman"/>
          <w:sz w:val="21"/>
          <w:szCs w:val="21"/>
          <w:lang w:val="en-GB"/>
        </w:rPr>
        <w:fldChar w:fldCharType="begin" w:fldLock="1"/>
      </w:r>
      <w:r w:rsidR="008622F4" w:rsidRPr="00816318">
        <w:rPr>
          <w:rFonts w:ascii="Times New Roman" w:hAnsi="Times New Roman" w:cs="Times New Roman"/>
          <w:sz w:val="21"/>
          <w:szCs w:val="21"/>
          <w:lang w:val="en-GB"/>
        </w:rPr>
        <w:instrText>ADDIN CSL_CITATION {"citationItems":[{"id":"ITEM-1","itemData":{"DOI":"10.1017/XPS.2015.4","ISSN":"20522649","abstract":"In this essay, we closely examine three aspects of the Reporting Guidelines for this journal, as described by Gerber et al. (2014, Journal of Experimental Political Science 1(1): 81-98) in the inaugural issue of the Journal of Experimental Political Science. These include manipulation checks and when the reporting of response rates is appropriate. The third, most critical, issue concerns the committee's recommendations for detecting errors in randomization. This is an area where there is evidence of widespread confusion about experimental methods throughout our major journals. Given that a goal of the Journal of Experimental Political Science is promoting best practices and a better understanding of experimental methods across the discipline, we recommend changes to the Standards that will allow the journal to play a leading role in correcting these misunderstandings.","author":[{"dropping-particle":"","family":"Mutz","given":"Diana C.","non-dropping-particle":"","parse-names":false,"suffix":""},{"dropping-particle":"","family":"Pemantle","given":"Robin","non-dropping-particle":"","parse-names":false,"suffix":""}],"container-title":"Journal of Experimental Political Science","id":"ITEM-1","issue":"2","issued":{"date-parts":[["2015"]]},"page":"192-215","title":"Standards for Experimental Research: Encouraging a Better Understanding of Experimental Methods","type":"article-journal","volume":"2"},"uris":["http://www.mendeley.com/documents/?uuid=9946d954-2c01-4eaa-81ad-c686d39d3cf1"]}],"mendeley":{"formattedCitation":"(Mutz &amp; Pemantle, 2015)","manualFormatting":"Mutz &amp; Pemantle, 2015)","plainTextFormattedCitation":"(Mutz &amp; Pemantle, 2015)"},"properties":{"noteIndex":0},"schema":"https://github.com/citation-style-language/schema/raw/master/csl-citation.json"}</w:instrText>
      </w:r>
      <w:r w:rsidR="00765C0E" w:rsidRPr="00816318">
        <w:rPr>
          <w:rFonts w:ascii="Times New Roman" w:hAnsi="Times New Roman" w:cs="Times New Roman"/>
          <w:sz w:val="21"/>
          <w:szCs w:val="21"/>
          <w:lang w:val="en-GB"/>
        </w:rPr>
        <w:fldChar w:fldCharType="separate"/>
      </w:r>
      <w:r w:rsidR="00765C0E" w:rsidRPr="00816318">
        <w:rPr>
          <w:rFonts w:ascii="Times New Roman" w:hAnsi="Times New Roman" w:cs="Times New Roman"/>
          <w:noProof/>
          <w:sz w:val="21"/>
          <w:szCs w:val="21"/>
          <w:lang w:val="en-GB"/>
        </w:rPr>
        <w:t>Mutz &amp; Pemantle, 2015)</w:t>
      </w:r>
      <w:r w:rsidR="00765C0E" w:rsidRPr="00816318">
        <w:rPr>
          <w:rFonts w:ascii="Times New Roman" w:hAnsi="Times New Roman" w:cs="Times New Roman"/>
          <w:sz w:val="21"/>
          <w:szCs w:val="21"/>
          <w:lang w:val="en-GB"/>
        </w:rPr>
        <w:fldChar w:fldCharType="end"/>
      </w:r>
      <w:r w:rsidR="00D42A56" w:rsidRPr="00816318">
        <w:rPr>
          <w:rFonts w:ascii="Times New Roman" w:hAnsi="Times New Roman" w:cs="Times New Roman"/>
          <w:sz w:val="21"/>
          <w:szCs w:val="21"/>
          <w:lang w:val="en-GB"/>
        </w:rPr>
        <w:t xml:space="preserve">. </w:t>
      </w:r>
    </w:p>
    <w:p w14:paraId="6858BA06" w14:textId="77777777" w:rsidR="005739E3" w:rsidRPr="00816318" w:rsidRDefault="005739E3" w:rsidP="00FF00C8">
      <w:pPr>
        <w:spacing w:line="408" w:lineRule="auto"/>
        <w:jc w:val="both"/>
        <w:rPr>
          <w:rFonts w:ascii="Times New Roman" w:hAnsi="Times New Roman" w:cs="Times New Roman"/>
          <w:b/>
          <w:sz w:val="21"/>
          <w:szCs w:val="21"/>
          <w:lang w:val="en-GB"/>
        </w:rPr>
      </w:pPr>
    </w:p>
    <w:p w14:paraId="2EE574DD" w14:textId="77777777" w:rsidR="00582AFE" w:rsidRPr="00816318" w:rsidRDefault="00582AFE" w:rsidP="00FF00C8">
      <w:pPr>
        <w:spacing w:line="408" w:lineRule="auto"/>
        <w:jc w:val="both"/>
        <w:rPr>
          <w:rFonts w:ascii="Times New Roman" w:hAnsi="Times New Roman" w:cs="Times New Roman"/>
          <w:b/>
          <w:sz w:val="21"/>
          <w:szCs w:val="21"/>
          <w:lang w:val="en-GB"/>
        </w:rPr>
      </w:pPr>
      <w:r w:rsidRPr="00816318">
        <w:rPr>
          <w:rFonts w:ascii="Times New Roman" w:hAnsi="Times New Roman" w:cs="Times New Roman"/>
          <w:b/>
          <w:sz w:val="21"/>
          <w:szCs w:val="21"/>
          <w:lang w:val="en-GB"/>
        </w:rPr>
        <w:t>5) Outcome favourability</w:t>
      </w:r>
    </w:p>
    <w:p w14:paraId="33C0FF5A" w14:textId="77777777" w:rsidR="00582AFE" w:rsidRPr="00816318" w:rsidRDefault="00582AFE" w:rsidP="00FF00C8">
      <w:pPr>
        <w:spacing w:line="408" w:lineRule="auto"/>
        <w:jc w:val="both"/>
        <w:rPr>
          <w:rFonts w:ascii="Times New Roman" w:hAnsi="Times New Roman" w:cs="Times New Roman"/>
          <w:sz w:val="21"/>
          <w:szCs w:val="21"/>
          <w:lang w:val="en-GB"/>
        </w:rPr>
      </w:pPr>
      <w:r w:rsidRPr="00816318">
        <w:rPr>
          <w:rFonts w:ascii="Times New Roman" w:hAnsi="Times New Roman" w:cs="Times New Roman"/>
          <w:sz w:val="21"/>
          <w:szCs w:val="21"/>
          <w:lang w:val="en-GB"/>
        </w:rPr>
        <w:t xml:space="preserve">We have reversely coded the variable outcome favourability to make the interpretation of the results more intuitive. </w:t>
      </w:r>
    </w:p>
    <w:p w14:paraId="0E10FAF6" w14:textId="77777777" w:rsidR="00582AFE" w:rsidRPr="00816318" w:rsidRDefault="00582AFE" w:rsidP="00FF00C8">
      <w:pPr>
        <w:spacing w:line="408" w:lineRule="auto"/>
        <w:jc w:val="both"/>
        <w:rPr>
          <w:rFonts w:ascii="Times New Roman" w:hAnsi="Times New Roman" w:cs="Times New Roman"/>
          <w:b/>
          <w:sz w:val="21"/>
          <w:szCs w:val="21"/>
          <w:lang w:val="en-GB"/>
        </w:rPr>
      </w:pPr>
    </w:p>
    <w:p w14:paraId="3C786BFC" w14:textId="77777777" w:rsidR="00903631" w:rsidRPr="00816318" w:rsidRDefault="00582AFE" w:rsidP="00FF00C8">
      <w:pPr>
        <w:spacing w:line="408" w:lineRule="auto"/>
        <w:jc w:val="both"/>
        <w:rPr>
          <w:rFonts w:ascii="Times New Roman" w:hAnsi="Times New Roman" w:cs="Times New Roman"/>
          <w:b/>
          <w:sz w:val="21"/>
          <w:szCs w:val="21"/>
          <w:lang w:val="en-GB"/>
        </w:rPr>
      </w:pPr>
      <w:r w:rsidRPr="00816318">
        <w:rPr>
          <w:rFonts w:ascii="Times New Roman" w:hAnsi="Times New Roman" w:cs="Times New Roman"/>
          <w:b/>
          <w:sz w:val="21"/>
          <w:szCs w:val="21"/>
          <w:lang w:val="en-GB"/>
        </w:rPr>
        <w:t>6</w:t>
      </w:r>
      <w:r w:rsidR="005739E3" w:rsidRPr="00816318">
        <w:rPr>
          <w:rFonts w:ascii="Times New Roman" w:hAnsi="Times New Roman" w:cs="Times New Roman"/>
          <w:b/>
          <w:sz w:val="21"/>
          <w:szCs w:val="21"/>
          <w:lang w:val="en-GB"/>
        </w:rPr>
        <w:t xml:space="preserve">) </w:t>
      </w:r>
      <w:r w:rsidR="00903631" w:rsidRPr="00816318">
        <w:rPr>
          <w:rFonts w:ascii="Times New Roman" w:hAnsi="Times New Roman" w:cs="Times New Roman"/>
          <w:b/>
          <w:sz w:val="21"/>
          <w:szCs w:val="21"/>
          <w:lang w:val="en-GB"/>
        </w:rPr>
        <w:t>Manipulation check</w:t>
      </w:r>
    </w:p>
    <w:p w14:paraId="72D37A5C" w14:textId="77777777" w:rsidR="00CC5557" w:rsidRPr="00816318" w:rsidRDefault="00903631" w:rsidP="00FF00C8">
      <w:pPr>
        <w:spacing w:line="408" w:lineRule="auto"/>
        <w:rPr>
          <w:rFonts w:ascii="Times New Roman" w:hAnsi="Times New Roman" w:cs="Times New Roman"/>
          <w:sz w:val="21"/>
          <w:szCs w:val="21"/>
          <w:lang w:val="en-GB"/>
        </w:rPr>
      </w:pPr>
      <w:r w:rsidRPr="00816318">
        <w:rPr>
          <w:rFonts w:ascii="Times New Roman" w:hAnsi="Times New Roman" w:cs="Times New Roman"/>
          <w:sz w:val="21"/>
          <w:szCs w:val="21"/>
          <w:lang w:val="en-GB"/>
        </w:rPr>
        <w:t xml:space="preserve">In the translation, a small difference occurred for one of the items used as a factual manipulation check. Instead of stating “The Flemish government disregarded…”, we asked about “The Flemish government decided to disregard…”. </w:t>
      </w:r>
    </w:p>
    <w:p w14:paraId="360A1721" w14:textId="77777777" w:rsidR="002B4F30" w:rsidRPr="00816318" w:rsidRDefault="002B4F30" w:rsidP="00FF00C8">
      <w:pPr>
        <w:spacing w:line="408" w:lineRule="auto"/>
        <w:rPr>
          <w:rFonts w:ascii="Times New Roman" w:hAnsi="Times New Roman" w:cs="Times New Roman"/>
          <w:sz w:val="21"/>
          <w:szCs w:val="21"/>
          <w:lang w:val="en-GB"/>
        </w:rPr>
      </w:pPr>
    </w:p>
    <w:p w14:paraId="3C2622A2" w14:textId="77777777" w:rsidR="002B4F30" w:rsidRPr="00816318" w:rsidRDefault="002B4F30" w:rsidP="00FF00C8">
      <w:pPr>
        <w:spacing w:line="408" w:lineRule="auto"/>
        <w:rPr>
          <w:rFonts w:ascii="Times New Roman" w:hAnsi="Times New Roman" w:cs="Times New Roman"/>
          <w:lang w:val="en-GB"/>
        </w:rPr>
      </w:pPr>
      <w:r w:rsidRPr="00816318">
        <w:rPr>
          <w:rFonts w:ascii="Times New Roman" w:hAnsi="Times New Roman" w:cs="Times New Roman"/>
          <w:b/>
          <w:lang w:val="en-GB"/>
        </w:rPr>
        <w:br w:type="page"/>
      </w:r>
    </w:p>
    <w:p w14:paraId="1E0B6BEF" w14:textId="77777777" w:rsidR="00CC5557" w:rsidRPr="00976C87" w:rsidRDefault="00CC5557" w:rsidP="00FF00C8">
      <w:pPr>
        <w:spacing w:line="408" w:lineRule="auto"/>
        <w:rPr>
          <w:rFonts w:ascii="Times New Roman" w:hAnsi="Times New Roman" w:cs="Times New Roman"/>
          <w:b/>
          <w:sz w:val="28"/>
          <w:szCs w:val="28"/>
          <w:lang w:val="en-GB"/>
        </w:rPr>
      </w:pPr>
      <w:r w:rsidRPr="00976C87">
        <w:rPr>
          <w:rFonts w:ascii="Times New Roman" w:hAnsi="Times New Roman" w:cs="Times New Roman"/>
          <w:b/>
          <w:sz w:val="28"/>
          <w:szCs w:val="28"/>
          <w:lang w:val="en-GB"/>
        </w:rPr>
        <w:lastRenderedPageBreak/>
        <w:t xml:space="preserve">Appendix B: Sample description </w:t>
      </w:r>
    </w:p>
    <w:p w14:paraId="37386373" w14:textId="77777777" w:rsidR="00CC5557" w:rsidRPr="00976C87" w:rsidRDefault="00CC5557" w:rsidP="00FF00C8">
      <w:pPr>
        <w:spacing w:line="408" w:lineRule="auto"/>
        <w:rPr>
          <w:rFonts w:ascii="Times New Roman" w:hAnsi="Times New Roman" w:cs="Times New Roman"/>
          <w:b/>
          <w:sz w:val="20"/>
          <w:szCs w:val="20"/>
          <w:lang w:val="en-GB"/>
        </w:rPr>
      </w:pPr>
    </w:p>
    <w:p w14:paraId="094C1264" w14:textId="77777777" w:rsidR="00CC5557" w:rsidRPr="00816318" w:rsidRDefault="00CC5557" w:rsidP="00FF00C8">
      <w:pPr>
        <w:spacing w:line="408" w:lineRule="auto"/>
        <w:rPr>
          <w:rFonts w:ascii="Times New Roman" w:hAnsi="Times New Roman" w:cs="Times New Roman"/>
          <w:b/>
          <w:sz w:val="21"/>
          <w:szCs w:val="21"/>
          <w:lang w:val="en-GB"/>
        </w:rPr>
      </w:pPr>
      <w:r w:rsidRPr="00816318">
        <w:rPr>
          <w:rFonts w:ascii="Times New Roman" w:hAnsi="Times New Roman" w:cs="Times New Roman"/>
          <w:b/>
          <w:sz w:val="21"/>
          <w:szCs w:val="21"/>
          <w:lang w:val="en-GB"/>
        </w:rPr>
        <w:t>Table B1: Socio-demographic</w:t>
      </w:r>
      <w:r w:rsidR="000222D4" w:rsidRPr="00816318">
        <w:rPr>
          <w:rFonts w:ascii="Times New Roman" w:hAnsi="Times New Roman" w:cs="Times New Roman"/>
          <w:b/>
          <w:sz w:val="21"/>
          <w:szCs w:val="21"/>
          <w:lang w:val="en-GB"/>
        </w:rPr>
        <w:t xml:space="preserve"> distribution</w:t>
      </w:r>
      <w:r w:rsidRPr="00816318">
        <w:rPr>
          <w:rFonts w:ascii="Times New Roman" w:hAnsi="Times New Roman" w:cs="Times New Roman"/>
          <w:b/>
          <w:sz w:val="21"/>
          <w:szCs w:val="21"/>
          <w:lang w:val="en-GB"/>
        </w:rPr>
        <w:t>s of respondents (n = 3,</w:t>
      </w:r>
      <w:r w:rsidR="00C9331B" w:rsidRPr="00816318">
        <w:rPr>
          <w:rFonts w:ascii="Times New Roman" w:hAnsi="Times New Roman" w:cs="Times New Roman"/>
          <w:b/>
          <w:sz w:val="21"/>
          <w:szCs w:val="21"/>
          <w:lang w:val="en-GB"/>
        </w:rPr>
        <w:t>102</w:t>
      </w:r>
      <w:r w:rsidRPr="00816318">
        <w:rPr>
          <w:rFonts w:ascii="Times New Roman" w:hAnsi="Times New Roman" w:cs="Times New Roman"/>
          <w:b/>
          <w:sz w:val="21"/>
          <w:szCs w:val="21"/>
          <w:lang w:val="en-GB"/>
        </w:rPr>
        <w:t>)</w:t>
      </w:r>
    </w:p>
    <w:tbl>
      <w:tblPr>
        <w:tblStyle w:val="TableGrid"/>
        <w:tblW w:w="9067" w:type="dxa"/>
        <w:tblLook w:val="04A0" w:firstRow="1" w:lastRow="0" w:firstColumn="1" w:lastColumn="0" w:noHBand="0" w:noVBand="1"/>
      </w:tblPr>
      <w:tblGrid>
        <w:gridCol w:w="3022"/>
        <w:gridCol w:w="3022"/>
        <w:gridCol w:w="3023"/>
      </w:tblGrid>
      <w:tr w:rsidR="00CC5557" w:rsidRPr="00816318" w14:paraId="019EF52F" w14:textId="77777777" w:rsidTr="001D6B6B">
        <w:tc>
          <w:tcPr>
            <w:tcW w:w="3022" w:type="dxa"/>
            <w:tcBorders>
              <w:bottom w:val="nil"/>
            </w:tcBorders>
          </w:tcPr>
          <w:p w14:paraId="466A311D" w14:textId="77777777" w:rsidR="00CC5557" w:rsidRPr="00816318" w:rsidRDefault="00CC5557" w:rsidP="00FF00C8">
            <w:pPr>
              <w:spacing w:line="408" w:lineRule="auto"/>
              <w:rPr>
                <w:rFonts w:ascii="Times New Roman" w:hAnsi="Times New Roman" w:cs="Times New Roman"/>
                <w:b/>
                <w:i/>
                <w:sz w:val="21"/>
                <w:szCs w:val="21"/>
                <w:lang w:val="en-GB"/>
              </w:rPr>
            </w:pPr>
            <w:r w:rsidRPr="00816318">
              <w:rPr>
                <w:rFonts w:ascii="Times New Roman" w:hAnsi="Times New Roman" w:cs="Times New Roman"/>
                <w:b/>
                <w:sz w:val="21"/>
                <w:szCs w:val="21"/>
                <w:lang w:val="en-GB"/>
              </w:rPr>
              <w:t>Gender</w:t>
            </w:r>
          </w:p>
        </w:tc>
        <w:tc>
          <w:tcPr>
            <w:tcW w:w="3022" w:type="dxa"/>
            <w:tcBorders>
              <w:bottom w:val="nil"/>
            </w:tcBorders>
          </w:tcPr>
          <w:p w14:paraId="72EAF482" w14:textId="77777777" w:rsidR="00CC5557" w:rsidRPr="00816318" w:rsidRDefault="00CC5557" w:rsidP="00FF00C8">
            <w:pPr>
              <w:spacing w:line="408" w:lineRule="auto"/>
              <w:rPr>
                <w:rFonts w:ascii="Times New Roman" w:hAnsi="Times New Roman" w:cs="Times New Roman"/>
                <w:b/>
                <w:i/>
                <w:sz w:val="21"/>
                <w:szCs w:val="21"/>
                <w:lang w:val="en-GB"/>
              </w:rPr>
            </w:pPr>
          </w:p>
        </w:tc>
        <w:tc>
          <w:tcPr>
            <w:tcW w:w="3023" w:type="dxa"/>
            <w:tcBorders>
              <w:bottom w:val="nil"/>
            </w:tcBorders>
          </w:tcPr>
          <w:p w14:paraId="3AB30A4D" w14:textId="77777777" w:rsidR="00CC5557" w:rsidRPr="00816318" w:rsidRDefault="00CC5557" w:rsidP="00FF00C8">
            <w:pPr>
              <w:spacing w:line="408" w:lineRule="auto"/>
              <w:rPr>
                <w:rFonts w:ascii="Times New Roman" w:hAnsi="Times New Roman" w:cs="Times New Roman"/>
                <w:b/>
                <w:sz w:val="21"/>
                <w:szCs w:val="21"/>
                <w:lang w:val="en-GB"/>
              </w:rPr>
            </w:pPr>
          </w:p>
        </w:tc>
      </w:tr>
      <w:tr w:rsidR="00CC5557" w:rsidRPr="00816318" w14:paraId="52BBC5CE" w14:textId="77777777" w:rsidTr="001D6B6B">
        <w:tc>
          <w:tcPr>
            <w:tcW w:w="3022" w:type="dxa"/>
            <w:tcBorders>
              <w:top w:val="nil"/>
              <w:bottom w:val="single" w:sz="4" w:space="0" w:color="auto"/>
            </w:tcBorders>
          </w:tcPr>
          <w:p w14:paraId="4A30AAF2" w14:textId="77777777" w:rsidR="00CC5557" w:rsidRPr="00816318" w:rsidRDefault="00CC5557" w:rsidP="00FF00C8">
            <w:pPr>
              <w:spacing w:line="408" w:lineRule="auto"/>
              <w:rPr>
                <w:rFonts w:ascii="Times New Roman" w:hAnsi="Times New Roman" w:cs="Times New Roman"/>
                <w:sz w:val="21"/>
                <w:szCs w:val="21"/>
                <w:lang w:val="en-GB"/>
              </w:rPr>
            </w:pPr>
            <w:r w:rsidRPr="00816318">
              <w:rPr>
                <w:rFonts w:ascii="Times New Roman" w:hAnsi="Times New Roman" w:cs="Times New Roman"/>
                <w:i/>
                <w:sz w:val="21"/>
                <w:szCs w:val="21"/>
                <w:lang w:val="en-GB"/>
              </w:rPr>
              <w:t xml:space="preserve">Male: </w:t>
            </w:r>
            <w:r w:rsidRPr="00816318">
              <w:rPr>
                <w:rFonts w:ascii="Times New Roman" w:hAnsi="Times New Roman" w:cs="Times New Roman"/>
                <w:sz w:val="21"/>
                <w:szCs w:val="21"/>
                <w:lang w:val="en-GB"/>
              </w:rPr>
              <w:t>69.</w:t>
            </w:r>
            <w:r w:rsidR="00371A26" w:rsidRPr="00816318">
              <w:rPr>
                <w:rFonts w:ascii="Times New Roman" w:hAnsi="Times New Roman" w:cs="Times New Roman"/>
                <w:sz w:val="21"/>
                <w:szCs w:val="21"/>
                <w:lang w:val="en-GB"/>
              </w:rPr>
              <w:t>5</w:t>
            </w:r>
            <w:r w:rsidRPr="00816318">
              <w:rPr>
                <w:rFonts w:ascii="Times New Roman" w:hAnsi="Times New Roman" w:cs="Times New Roman"/>
                <w:sz w:val="21"/>
                <w:szCs w:val="21"/>
                <w:lang w:val="en-GB"/>
              </w:rPr>
              <w:t>%</w:t>
            </w:r>
            <w:r w:rsidR="00C9331B" w:rsidRPr="00816318">
              <w:rPr>
                <w:rFonts w:ascii="Times New Roman" w:hAnsi="Times New Roman" w:cs="Times New Roman"/>
                <w:sz w:val="21"/>
                <w:szCs w:val="21"/>
                <w:lang w:val="en-GB"/>
              </w:rPr>
              <w:t xml:space="preserve"> </w:t>
            </w:r>
          </w:p>
        </w:tc>
        <w:tc>
          <w:tcPr>
            <w:tcW w:w="3022" w:type="dxa"/>
            <w:tcBorders>
              <w:top w:val="nil"/>
              <w:bottom w:val="single" w:sz="4" w:space="0" w:color="auto"/>
            </w:tcBorders>
          </w:tcPr>
          <w:p w14:paraId="481AD976" w14:textId="77777777" w:rsidR="00CC5557" w:rsidRPr="00816318" w:rsidRDefault="00CC5557" w:rsidP="00FF00C8">
            <w:pPr>
              <w:spacing w:line="408" w:lineRule="auto"/>
              <w:rPr>
                <w:rFonts w:ascii="Times New Roman" w:hAnsi="Times New Roman" w:cs="Times New Roman"/>
                <w:sz w:val="21"/>
                <w:szCs w:val="21"/>
                <w:lang w:val="en-GB"/>
              </w:rPr>
            </w:pPr>
            <w:r w:rsidRPr="00816318">
              <w:rPr>
                <w:rFonts w:ascii="Times New Roman" w:hAnsi="Times New Roman" w:cs="Times New Roman"/>
                <w:i/>
                <w:sz w:val="21"/>
                <w:szCs w:val="21"/>
                <w:lang w:val="en-GB"/>
              </w:rPr>
              <w:t xml:space="preserve">Female: </w:t>
            </w:r>
            <w:r w:rsidRPr="00816318">
              <w:rPr>
                <w:rFonts w:ascii="Times New Roman" w:hAnsi="Times New Roman" w:cs="Times New Roman"/>
                <w:sz w:val="21"/>
                <w:szCs w:val="21"/>
                <w:lang w:val="en-GB"/>
              </w:rPr>
              <w:t>30.4%</w:t>
            </w:r>
          </w:p>
        </w:tc>
        <w:tc>
          <w:tcPr>
            <w:tcW w:w="3023" w:type="dxa"/>
            <w:tcBorders>
              <w:top w:val="nil"/>
              <w:bottom w:val="single" w:sz="4" w:space="0" w:color="auto"/>
            </w:tcBorders>
          </w:tcPr>
          <w:p w14:paraId="4915571D" w14:textId="77777777" w:rsidR="00CC5557" w:rsidRPr="00816318" w:rsidRDefault="002D68F9" w:rsidP="00FF00C8">
            <w:pPr>
              <w:spacing w:line="408" w:lineRule="auto"/>
              <w:rPr>
                <w:rFonts w:ascii="Times New Roman" w:hAnsi="Times New Roman" w:cs="Times New Roman"/>
                <w:b/>
                <w:i/>
                <w:sz w:val="21"/>
                <w:szCs w:val="21"/>
                <w:lang w:val="en-GB"/>
              </w:rPr>
            </w:pPr>
            <w:r w:rsidRPr="00816318">
              <w:rPr>
                <w:rFonts w:ascii="Times New Roman" w:hAnsi="Times New Roman" w:cs="Times New Roman"/>
                <w:i/>
                <w:sz w:val="21"/>
                <w:szCs w:val="21"/>
                <w:lang w:val="en-GB"/>
              </w:rPr>
              <w:t>Other:</w:t>
            </w:r>
            <w:r w:rsidR="00371A26" w:rsidRPr="00816318">
              <w:rPr>
                <w:rFonts w:ascii="Times New Roman" w:hAnsi="Times New Roman" w:cs="Times New Roman"/>
                <w:sz w:val="21"/>
                <w:szCs w:val="21"/>
                <w:lang w:val="en-GB"/>
              </w:rPr>
              <w:t xml:space="preserve"> 0.1%</w:t>
            </w:r>
            <w:r w:rsidRPr="00816318">
              <w:rPr>
                <w:rFonts w:ascii="Times New Roman" w:hAnsi="Times New Roman" w:cs="Times New Roman"/>
                <w:i/>
                <w:sz w:val="21"/>
                <w:szCs w:val="21"/>
                <w:lang w:val="en-GB"/>
              </w:rPr>
              <w:t xml:space="preserve"> </w:t>
            </w:r>
            <w:r w:rsidR="00371A26" w:rsidRPr="00816318">
              <w:rPr>
                <w:rFonts w:ascii="Times New Roman" w:hAnsi="Times New Roman" w:cs="Times New Roman"/>
                <w:sz w:val="21"/>
                <w:szCs w:val="21"/>
                <w:lang w:val="en-GB"/>
              </w:rPr>
              <w:t xml:space="preserve">(n = </w:t>
            </w:r>
            <w:r w:rsidR="000222D4" w:rsidRPr="00816318">
              <w:rPr>
                <w:rFonts w:ascii="Times New Roman" w:hAnsi="Times New Roman" w:cs="Times New Roman"/>
                <w:sz w:val="21"/>
                <w:szCs w:val="21"/>
                <w:lang w:val="en-GB"/>
              </w:rPr>
              <w:t>2</w:t>
            </w:r>
            <w:r w:rsidR="00371A26" w:rsidRPr="00816318">
              <w:rPr>
                <w:rFonts w:ascii="Times New Roman" w:hAnsi="Times New Roman" w:cs="Times New Roman"/>
                <w:sz w:val="21"/>
                <w:szCs w:val="21"/>
                <w:lang w:val="en-GB"/>
              </w:rPr>
              <w:t>)</w:t>
            </w:r>
          </w:p>
        </w:tc>
      </w:tr>
      <w:tr w:rsidR="00CC5557" w:rsidRPr="00816318" w14:paraId="79D3A1CD" w14:textId="77777777" w:rsidTr="001D6B6B">
        <w:tc>
          <w:tcPr>
            <w:tcW w:w="3022" w:type="dxa"/>
            <w:tcBorders>
              <w:bottom w:val="nil"/>
            </w:tcBorders>
          </w:tcPr>
          <w:p w14:paraId="08A05A9D" w14:textId="77777777" w:rsidR="00CC5557" w:rsidRPr="00816318" w:rsidRDefault="00CC5557" w:rsidP="00FF00C8">
            <w:pPr>
              <w:spacing w:line="408" w:lineRule="auto"/>
              <w:rPr>
                <w:rFonts w:ascii="Times New Roman" w:hAnsi="Times New Roman" w:cs="Times New Roman"/>
                <w:b/>
                <w:sz w:val="21"/>
                <w:szCs w:val="21"/>
                <w:lang w:val="en-GB"/>
              </w:rPr>
            </w:pPr>
            <w:r w:rsidRPr="00816318">
              <w:rPr>
                <w:rFonts w:ascii="Times New Roman" w:hAnsi="Times New Roman" w:cs="Times New Roman"/>
                <w:b/>
                <w:sz w:val="21"/>
                <w:szCs w:val="21"/>
                <w:lang w:val="en-GB"/>
              </w:rPr>
              <w:t>Age</w:t>
            </w:r>
          </w:p>
        </w:tc>
        <w:tc>
          <w:tcPr>
            <w:tcW w:w="3022" w:type="dxa"/>
            <w:tcBorders>
              <w:bottom w:val="nil"/>
            </w:tcBorders>
          </w:tcPr>
          <w:p w14:paraId="0AC0E64C" w14:textId="77777777" w:rsidR="00CC5557" w:rsidRPr="00816318" w:rsidRDefault="00CC5557" w:rsidP="00FF00C8">
            <w:pPr>
              <w:spacing w:line="408" w:lineRule="auto"/>
              <w:rPr>
                <w:rFonts w:ascii="Times New Roman" w:hAnsi="Times New Roman" w:cs="Times New Roman"/>
                <w:b/>
                <w:sz w:val="21"/>
                <w:szCs w:val="21"/>
                <w:lang w:val="en-GB"/>
              </w:rPr>
            </w:pPr>
          </w:p>
        </w:tc>
        <w:tc>
          <w:tcPr>
            <w:tcW w:w="3023" w:type="dxa"/>
            <w:tcBorders>
              <w:bottom w:val="nil"/>
            </w:tcBorders>
          </w:tcPr>
          <w:p w14:paraId="254F99FF" w14:textId="77777777" w:rsidR="00CC5557" w:rsidRPr="00816318" w:rsidRDefault="00CC5557" w:rsidP="00FF00C8">
            <w:pPr>
              <w:spacing w:line="408" w:lineRule="auto"/>
              <w:rPr>
                <w:rFonts w:ascii="Times New Roman" w:hAnsi="Times New Roman" w:cs="Times New Roman"/>
                <w:b/>
                <w:sz w:val="21"/>
                <w:szCs w:val="21"/>
                <w:lang w:val="en-GB"/>
              </w:rPr>
            </w:pPr>
          </w:p>
        </w:tc>
      </w:tr>
      <w:tr w:rsidR="00CC5557" w:rsidRPr="00816318" w14:paraId="436FAE1C" w14:textId="77777777" w:rsidTr="001D6B6B">
        <w:tc>
          <w:tcPr>
            <w:tcW w:w="3022" w:type="dxa"/>
            <w:tcBorders>
              <w:top w:val="nil"/>
              <w:bottom w:val="single" w:sz="4" w:space="0" w:color="auto"/>
            </w:tcBorders>
          </w:tcPr>
          <w:p w14:paraId="46F33154" w14:textId="77777777" w:rsidR="00CC5557" w:rsidRPr="00816318" w:rsidRDefault="00CC5557" w:rsidP="00FF00C8">
            <w:pPr>
              <w:spacing w:line="408" w:lineRule="auto"/>
              <w:rPr>
                <w:rFonts w:ascii="Times New Roman" w:hAnsi="Times New Roman" w:cs="Times New Roman"/>
                <w:sz w:val="21"/>
                <w:szCs w:val="21"/>
                <w:lang w:val="en-GB"/>
              </w:rPr>
            </w:pPr>
            <w:r w:rsidRPr="00816318">
              <w:rPr>
                <w:rFonts w:ascii="Times New Roman" w:hAnsi="Times New Roman" w:cs="Times New Roman"/>
                <w:i/>
                <w:sz w:val="21"/>
                <w:szCs w:val="21"/>
                <w:lang w:val="en-GB"/>
              </w:rPr>
              <w:t xml:space="preserve">18-34 years old: </w:t>
            </w:r>
            <w:r w:rsidRPr="00816318">
              <w:rPr>
                <w:rFonts w:ascii="Times New Roman" w:hAnsi="Times New Roman" w:cs="Times New Roman"/>
                <w:sz w:val="21"/>
                <w:szCs w:val="21"/>
                <w:lang w:val="en-GB"/>
              </w:rPr>
              <w:t>10.4%</w:t>
            </w:r>
          </w:p>
        </w:tc>
        <w:tc>
          <w:tcPr>
            <w:tcW w:w="3022" w:type="dxa"/>
            <w:tcBorders>
              <w:top w:val="nil"/>
              <w:bottom w:val="single" w:sz="4" w:space="0" w:color="auto"/>
            </w:tcBorders>
          </w:tcPr>
          <w:p w14:paraId="7AB84718" w14:textId="77777777" w:rsidR="00CC5557" w:rsidRPr="00816318" w:rsidRDefault="00CC5557" w:rsidP="00FF00C8">
            <w:pPr>
              <w:spacing w:line="408" w:lineRule="auto"/>
              <w:rPr>
                <w:rFonts w:ascii="Times New Roman" w:hAnsi="Times New Roman" w:cs="Times New Roman"/>
                <w:sz w:val="21"/>
                <w:szCs w:val="21"/>
                <w:lang w:val="en-GB"/>
              </w:rPr>
            </w:pPr>
            <w:r w:rsidRPr="00816318">
              <w:rPr>
                <w:rFonts w:ascii="Times New Roman" w:hAnsi="Times New Roman" w:cs="Times New Roman"/>
                <w:i/>
                <w:sz w:val="21"/>
                <w:szCs w:val="21"/>
                <w:lang w:val="en-GB"/>
              </w:rPr>
              <w:t xml:space="preserve">35-54 years old: </w:t>
            </w:r>
            <w:r w:rsidRPr="00816318">
              <w:rPr>
                <w:rFonts w:ascii="Times New Roman" w:hAnsi="Times New Roman" w:cs="Times New Roman"/>
                <w:sz w:val="21"/>
                <w:szCs w:val="21"/>
                <w:lang w:val="en-GB"/>
              </w:rPr>
              <w:t>27.9%</w:t>
            </w:r>
          </w:p>
        </w:tc>
        <w:tc>
          <w:tcPr>
            <w:tcW w:w="3023" w:type="dxa"/>
            <w:tcBorders>
              <w:top w:val="nil"/>
              <w:bottom w:val="single" w:sz="4" w:space="0" w:color="auto"/>
            </w:tcBorders>
          </w:tcPr>
          <w:p w14:paraId="0A8C4CEC" w14:textId="77777777" w:rsidR="00CC5557" w:rsidRPr="00816318" w:rsidRDefault="00CC5557" w:rsidP="00FF00C8">
            <w:pPr>
              <w:spacing w:line="408" w:lineRule="auto"/>
              <w:rPr>
                <w:rFonts w:ascii="Times New Roman" w:hAnsi="Times New Roman" w:cs="Times New Roman"/>
                <w:sz w:val="21"/>
                <w:szCs w:val="21"/>
                <w:lang w:val="en-GB"/>
              </w:rPr>
            </w:pPr>
            <w:r w:rsidRPr="00816318">
              <w:rPr>
                <w:rFonts w:ascii="Times New Roman" w:hAnsi="Times New Roman" w:cs="Times New Roman"/>
                <w:i/>
                <w:sz w:val="21"/>
                <w:szCs w:val="21"/>
                <w:lang w:val="en-GB"/>
              </w:rPr>
              <w:t xml:space="preserve">55+ years old: </w:t>
            </w:r>
            <w:r w:rsidRPr="00816318">
              <w:rPr>
                <w:rFonts w:ascii="Times New Roman" w:hAnsi="Times New Roman" w:cs="Times New Roman"/>
                <w:sz w:val="21"/>
                <w:szCs w:val="21"/>
                <w:lang w:val="en-GB"/>
              </w:rPr>
              <w:t>61.7%</w:t>
            </w:r>
          </w:p>
        </w:tc>
      </w:tr>
      <w:tr w:rsidR="00CC5557" w:rsidRPr="00816318" w14:paraId="3E7B8A36" w14:textId="77777777" w:rsidTr="001D6B6B">
        <w:tc>
          <w:tcPr>
            <w:tcW w:w="3022" w:type="dxa"/>
            <w:tcBorders>
              <w:bottom w:val="nil"/>
            </w:tcBorders>
          </w:tcPr>
          <w:p w14:paraId="2E7740BD" w14:textId="77777777" w:rsidR="00CC5557" w:rsidRPr="00816318" w:rsidRDefault="00CC5557" w:rsidP="00FF00C8">
            <w:pPr>
              <w:spacing w:line="408" w:lineRule="auto"/>
              <w:rPr>
                <w:rFonts w:ascii="Times New Roman" w:hAnsi="Times New Roman" w:cs="Times New Roman"/>
                <w:b/>
                <w:sz w:val="21"/>
                <w:szCs w:val="21"/>
                <w:lang w:val="en-GB"/>
              </w:rPr>
            </w:pPr>
            <w:r w:rsidRPr="00816318">
              <w:rPr>
                <w:rFonts w:ascii="Times New Roman" w:hAnsi="Times New Roman" w:cs="Times New Roman"/>
                <w:b/>
                <w:sz w:val="21"/>
                <w:szCs w:val="21"/>
                <w:lang w:val="en-GB"/>
              </w:rPr>
              <w:t>Education level</w:t>
            </w:r>
          </w:p>
        </w:tc>
        <w:tc>
          <w:tcPr>
            <w:tcW w:w="3022" w:type="dxa"/>
            <w:tcBorders>
              <w:bottom w:val="nil"/>
            </w:tcBorders>
          </w:tcPr>
          <w:p w14:paraId="2FFB60F6" w14:textId="77777777" w:rsidR="00CC5557" w:rsidRPr="00816318" w:rsidRDefault="00CC5557" w:rsidP="00FF00C8">
            <w:pPr>
              <w:spacing w:line="408" w:lineRule="auto"/>
              <w:rPr>
                <w:rFonts w:ascii="Times New Roman" w:hAnsi="Times New Roman" w:cs="Times New Roman"/>
                <w:i/>
                <w:sz w:val="21"/>
                <w:szCs w:val="21"/>
                <w:lang w:val="en-GB"/>
              </w:rPr>
            </w:pPr>
          </w:p>
        </w:tc>
        <w:tc>
          <w:tcPr>
            <w:tcW w:w="3023" w:type="dxa"/>
            <w:tcBorders>
              <w:bottom w:val="nil"/>
            </w:tcBorders>
          </w:tcPr>
          <w:p w14:paraId="59C39016" w14:textId="77777777" w:rsidR="00CC5557" w:rsidRPr="00816318" w:rsidRDefault="00CC5557" w:rsidP="00FF00C8">
            <w:pPr>
              <w:spacing w:line="408" w:lineRule="auto"/>
              <w:rPr>
                <w:rFonts w:ascii="Times New Roman" w:hAnsi="Times New Roman" w:cs="Times New Roman"/>
                <w:i/>
                <w:sz w:val="21"/>
                <w:szCs w:val="21"/>
                <w:lang w:val="en-GB"/>
              </w:rPr>
            </w:pPr>
          </w:p>
        </w:tc>
      </w:tr>
      <w:tr w:rsidR="00CC5557" w:rsidRPr="00816318" w14:paraId="778D08F5" w14:textId="77777777" w:rsidTr="001D6B6B">
        <w:tc>
          <w:tcPr>
            <w:tcW w:w="3022" w:type="dxa"/>
            <w:tcBorders>
              <w:top w:val="nil"/>
              <w:bottom w:val="single" w:sz="4" w:space="0" w:color="auto"/>
            </w:tcBorders>
          </w:tcPr>
          <w:p w14:paraId="24721AE0" w14:textId="77777777" w:rsidR="00CC5557" w:rsidRPr="00816318" w:rsidRDefault="00CC5557" w:rsidP="00FF00C8">
            <w:pPr>
              <w:spacing w:line="408" w:lineRule="auto"/>
              <w:rPr>
                <w:rFonts w:ascii="Times New Roman" w:hAnsi="Times New Roman" w:cs="Times New Roman"/>
                <w:sz w:val="21"/>
                <w:szCs w:val="21"/>
                <w:lang w:val="en-GB"/>
              </w:rPr>
            </w:pPr>
            <w:r w:rsidRPr="00816318">
              <w:rPr>
                <w:rFonts w:ascii="Times New Roman" w:hAnsi="Times New Roman" w:cs="Times New Roman"/>
                <w:i/>
                <w:sz w:val="21"/>
                <w:szCs w:val="21"/>
                <w:lang w:val="en-GB"/>
              </w:rPr>
              <w:t xml:space="preserve">No higher education: </w:t>
            </w:r>
            <w:r w:rsidRPr="00816318">
              <w:rPr>
                <w:rFonts w:ascii="Times New Roman" w:hAnsi="Times New Roman" w:cs="Times New Roman"/>
                <w:sz w:val="21"/>
                <w:szCs w:val="21"/>
                <w:lang w:val="en-GB"/>
              </w:rPr>
              <w:t>29.1%</w:t>
            </w:r>
          </w:p>
        </w:tc>
        <w:tc>
          <w:tcPr>
            <w:tcW w:w="3022" w:type="dxa"/>
            <w:tcBorders>
              <w:top w:val="nil"/>
              <w:bottom w:val="single" w:sz="4" w:space="0" w:color="auto"/>
            </w:tcBorders>
          </w:tcPr>
          <w:p w14:paraId="487DD45F" w14:textId="77777777" w:rsidR="00CC5557" w:rsidRPr="00816318" w:rsidRDefault="00CC5557" w:rsidP="00FF00C8">
            <w:pPr>
              <w:spacing w:line="408" w:lineRule="auto"/>
              <w:rPr>
                <w:rFonts w:ascii="Times New Roman" w:hAnsi="Times New Roman" w:cs="Times New Roman"/>
                <w:sz w:val="21"/>
                <w:szCs w:val="21"/>
                <w:lang w:val="en-GB"/>
              </w:rPr>
            </w:pPr>
            <w:r w:rsidRPr="00816318">
              <w:rPr>
                <w:rFonts w:ascii="Times New Roman" w:hAnsi="Times New Roman" w:cs="Times New Roman"/>
                <w:i/>
                <w:sz w:val="21"/>
                <w:szCs w:val="21"/>
                <w:lang w:val="en-GB"/>
              </w:rPr>
              <w:t xml:space="preserve">Higher education: </w:t>
            </w:r>
            <w:r w:rsidRPr="00816318">
              <w:rPr>
                <w:rFonts w:ascii="Times New Roman" w:hAnsi="Times New Roman" w:cs="Times New Roman"/>
                <w:sz w:val="21"/>
                <w:szCs w:val="21"/>
                <w:lang w:val="en-GB"/>
              </w:rPr>
              <w:t>70.9%</w:t>
            </w:r>
          </w:p>
        </w:tc>
        <w:tc>
          <w:tcPr>
            <w:tcW w:w="3023" w:type="dxa"/>
            <w:tcBorders>
              <w:top w:val="nil"/>
              <w:bottom w:val="single" w:sz="4" w:space="0" w:color="auto"/>
            </w:tcBorders>
          </w:tcPr>
          <w:p w14:paraId="1E4927EA" w14:textId="77777777" w:rsidR="00CC5557" w:rsidRPr="00816318" w:rsidRDefault="00CC5557" w:rsidP="00FF00C8">
            <w:pPr>
              <w:spacing w:line="408" w:lineRule="auto"/>
              <w:rPr>
                <w:rFonts w:ascii="Times New Roman" w:hAnsi="Times New Roman" w:cs="Times New Roman"/>
                <w:i/>
                <w:sz w:val="21"/>
                <w:szCs w:val="21"/>
                <w:lang w:val="en-GB"/>
              </w:rPr>
            </w:pPr>
          </w:p>
        </w:tc>
      </w:tr>
      <w:tr w:rsidR="00CC5557" w:rsidRPr="00816318" w14:paraId="69ACA149" w14:textId="77777777" w:rsidTr="001D6B6B">
        <w:tc>
          <w:tcPr>
            <w:tcW w:w="3022" w:type="dxa"/>
            <w:tcBorders>
              <w:top w:val="single" w:sz="4" w:space="0" w:color="auto"/>
            </w:tcBorders>
          </w:tcPr>
          <w:p w14:paraId="789D8DBF" w14:textId="77777777" w:rsidR="00CC5557" w:rsidRPr="00816318" w:rsidRDefault="00CC5557" w:rsidP="00FF00C8">
            <w:pPr>
              <w:spacing w:line="408" w:lineRule="auto"/>
              <w:rPr>
                <w:rFonts w:ascii="Times New Roman" w:hAnsi="Times New Roman" w:cs="Times New Roman"/>
                <w:b/>
                <w:sz w:val="21"/>
                <w:szCs w:val="21"/>
                <w:lang w:val="en-GB"/>
              </w:rPr>
            </w:pPr>
            <w:r w:rsidRPr="00816318">
              <w:rPr>
                <w:rFonts w:ascii="Times New Roman" w:hAnsi="Times New Roman" w:cs="Times New Roman"/>
                <w:b/>
                <w:sz w:val="21"/>
                <w:szCs w:val="21"/>
                <w:lang w:val="en-GB"/>
              </w:rPr>
              <w:t>Political interest</w:t>
            </w:r>
          </w:p>
          <w:p w14:paraId="56750C72" w14:textId="77777777" w:rsidR="00816318" w:rsidRDefault="00CC5557" w:rsidP="00FF00C8">
            <w:pPr>
              <w:spacing w:line="408" w:lineRule="auto"/>
              <w:rPr>
                <w:rFonts w:ascii="Times New Roman" w:hAnsi="Times New Roman" w:cs="Times New Roman"/>
                <w:sz w:val="21"/>
                <w:szCs w:val="21"/>
                <w:lang w:val="en-GB"/>
              </w:rPr>
            </w:pPr>
            <w:r w:rsidRPr="00816318">
              <w:rPr>
                <w:rFonts w:ascii="Times New Roman" w:hAnsi="Times New Roman" w:cs="Times New Roman"/>
                <w:sz w:val="21"/>
                <w:szCs w:val="21"/>
                <w:lang w:val="en-GB"/>
              </w:rPr>
              <w:t xml:space="preserve">Mean = 5.89; SD = 1.11 </w:t>
            </w:r>
          </w:p>
          <w:p w14:paraId="4F53C435" w14:textId="2AE60C5D" w:rsidR="00CC5557" w:rsidRPr="00816318" w:rsidRDefault="00F12EE1" w:rsidP="00FF00C8">
            <w:pPr>
              <w:spacing w:line="408" w:lineRule="auto"/>
              <w:rPr>
                <w:rFonts w:ascii="Times New Roman" w:hAnsi="Times New Roman" w:cs="Times New Roman"/>
                <w:sz w:val="21"/>
                <w:szCs w:val="21"/>
                <w:lang w:val="en-GB"/>
              </w:rPr>
            </w:pPr>
            <w:r w:rsidRPr="00816318">
              <w:rPr>
                <w:rFonts w:ascii="Times New Roman" w:hAnsi="Times New Roman" w:cs="Times New Roman"/>
                <w:sz w:val="21"/>
                <w:szCs w:val="21"/>
                <w:lang w:val="en-GB"/>
              </w:rPr>
              <w:t>(seven-point scale)</w:t>
            </w:r>
            <w:r w:rsidR="00CC5557" w:rsidRPr="00816318">
              <w:rPr>
                <w:rFonts w:ascii="Times New Roman" w:hAnsi="Times New Roman" w:cs="Times New Roman"/>
                <w:sz w:val="21"/>
                <w:szCs w:val="21"/>
                <w:lang w:val="en-GB"/>
              </w:rPr>
              <w:t xml:space="preserve"> </w:t>
            </w:r>
          </w:p>
        </w:tc>
        <w:tc>
          <w:tcPr>
            <w:tcW w:w="3022" w:type="dxa"/>
            <w:tcBorders>
              <w:top w:val="single" w:sz="4" w:space="0" w:color="auto"/>
            </w:tcBorders>
          </w:tcPr>
          <w:p w14:paraId="5B9B0DC7" w14:textId="77777777" w:rsidR="00CC5557" w:rsidRPr="00816318" w:rsidRDefault="00CC5557" w:rsidP="00FF00C8">
            <w:pPr>
              <w:spacing w:line="408" w:lineRule="auto"/>
              <w:rPr>
                <w:rFonts w:ascii="Times New Roman" w:hAnsi="Times New Roman" w:cs="Times New Roman"/>
                <w:i/>
                <w:sz w:val="21"/>
                <w:szCs w:val="21"/>
                <w:lang w:val="en-GB"/>
              </w:rPr>
            </w:pPr>
          </w:p>
        </w:tc>
        <w:tc>
          <w:tcPr>
            <w:tcW w:w="3023" w:type="dxa"/>
            <w:tcBorders>
              <w:top w:val="single" w:sz="4" w:space="0" w:color="auto"/>
            </w:tcBorders>
          </w:tcPr>
          <w:p w14:paraId="666C740A" w14:textId="77777777" w:rsidR="00CC5557" w:rsidRPr="00816318" w:rsidRDefault="00CC5557" w:rsidP="00FF00C8">
            <w:pPr>
              <w:spacing w:line="408" w:lineRule="auto"/>
              <w:rPr>
                <w:rFonts w:ascii="Times New Roman" w:hAnsi="Times New Roman" w:cs="Times New Roman"/>
                <w:i/>
                <w:sz w:val="21"/>
                <w:szCs w:val="21"/>
                <w:lang w:val="en-GB"/>
              </w:rPr>
            </w:pPr>
          </w:p>
        </w:tc>
      </w:tr>
    </w:tbl>
    <w:p w14:paraId="08A61D9E" w14:textId="77777777" w:rsidR="00CC5557" w:rsidRPr="00816318" w:rsidRDefault="00CC5557" w:rsidP="00FF00C8">
      <w:pPr>
        <w:spacing w:line="408" w:lineRule="auto"/>
        <w:rPr>
          <w:rFonts w:ascii="Times New Roman" w:hAnsi="Times New Roman" w:cs="Times New Roman"/>
          <w:b/>
          <w:sz w:val="21"/>
          <w:szCs w:val="21"/>
          <w:lang w:val="en-GB"/>
        </w:rPr>
      </w:pPr>
    </w:p>
    <w:p w14:paraId="67CAF7E2" w14:textId="77777777" w:rsidR="00CC5557" w:rsidRPr="00816318" w:rsidRDefault="00CC5557" w:rsidP="00FF00C8">
      <w:pPr>
        <w:spacing w:line="408" w:lineRule="auto"/>
        <w:rPr>
          <w:rFonts w:ascii="Times New Roman" w:hAnsi="Times New Roman" w:cs="Times New Roman"/>
          <w:b/>
          <w:sz w:val="21"/>
          <w:szCs w:val="21"/>
          <w:lang w:val="en-GB"/>
        </w:rPr>
      </w:pPr>
      <w:r w:rsidRPr="00816318">
        <w:rPr>
          <w:rFonts w:ascii="Times New Roman" w:hAnsi="Times New Roman" w:cs="Times New Roman"/>
          <w:b/>
          <w:sz w:val="21"/>
          <w:szCs w:val="21"/>
          <w:lang w:val="en-GB"/>
        </w:rPr>
        <w:t xml:space="preserve">Table B2: Socio-demographic distributions in the Flemish population </w:t>
      </w:r>
    </w:p>
    <w:tbl>
      <w:tblPr>
        <w:tblStyle w:val="TableGrid"/>
        <w:tblW w:w="9067" w:type="dxa"/>
        <w:tblLook w:val="04A0" w:firstRow="1" w:lastRow="0" w:firstColumn="1" w:lastColumn="0" w:noHBand="0" w:noVBand="1"/>
      </w:tblPr>
      <w:tblGrid>
        <w:gridCol w:w="3022"/>
        <w:gridCol w:w="3022"/>
        <w:gridCol w:w="3023"/>
      </w:tblGrid>
      <w:tr w:rsidR="00CC5557" w:rsidRPr="00816318" w14:paraId="0493B094" w14:textId="77777777" w:rsidTr="001D6B6B">
        <w:tc>
          <w:tcPr>
            <w:tcW w:w="3022" w:type="dxa"/>
            <w:tcBorders>
              <w:bottom w:val="nil"/>
            </w:tcBorders>
          </w:tcPr>
          <w:p w14:paraId="70948FDC" w14:textId="77777777" w:rsidR="00CC5557" w:rsidRPr="00816318" w:rsidRDefault="00CC5557" w:rsidP="00FF00C8">
            <w:pPr>
              <w:spacing w:line="408" w:lineRule="auto"/>
              <w:rPr>
                <w:rFonts w:ascii="Times New Roman" w:hAnsi="Times New Roman" w:cs="Times New Roman"/>
                <w:b/>
                <w:i/>
                <w:sz w:val="21"/>
                <w:szCs w:val="21"/>
                <w:lang w:val="en-GB"/>
              </w:rPr>
            </w:pPr>
            <w:r w:rsidRPr="00816318">
              <w:rPr>
                <w:rFonts w:ascii="Times New Roman" w:hAnsi="Times New Roman" w:cs="Times New Roman"/>
                <w:b/>
                <w:sz w:val="21"/>
                <w:szCs w:val="21"/>
                <w:lang w:val="en-GB"/>
              </w:rPr>
              <w:t>Gender</w:t>
            </w:r>
          </w:p>
        </w:tc>
        <w:tc>
          <w:tcPr>
            <w:tcW w:w="3022" w:type="dxa"/>
            <w:tcBorders>
              <w:bottom w:val="nil"/>
            </w:tcBorders>
          </w:tcPr>
          <w:p w14:paraId="0E5FE74E" w14:textId="77777777" w:rsidR="00CC5557" w:rsidRPr="00816318" w:rsidRDefault="00CC5557" w:rsidP="00FF00C8">
            <w:pPr>
              <w:spacing w:line="408" w:lineRule="auto"/>
              <w:rPr>
                <w:rFonts w:ascii="Times New Roman" w:hAnsi="Times New Roman" w:cs="Times New Roman"/>
                <w:b/>
                <w:i/>
                <w:sz w:val="21"/>
                <w:szCs w:val="21"/>
                <w:lang w:val="en-GB"/>
              </w:rPr>
            </w:pPr>
          </w:p>
        </w:tc>
        <w:tc>
          <w:tcPr>
            <w:tcW w:w="3023" w:type="dxa"/>
            <w:tcBorders>
              <w:bottom w:val="nil"/>
            </w:tcBorders>
          </w:tcPr>
          <w:p w14:paraId="103962E5" w14:textId="77777777" w:rsidR="00CC5557" w:rsidRPr="00816318" w:rsidRDefault="00CC5557" w:rsidP="00FF00C8">
            <w:pPr>
              <w:spacing w:line="408" w:lineRule="auto"/>
              <w:rPr>
                <w:rFonts w:ascii="Times New Roman" w:hAnsi="Times New Roman" w:cs="Times New Roman"/>
                <w:b/>
                <w:sz w:val="21"/>
                <w:szCs w:val="21"/>
                <w:lang w:val="en-GB"/>
              </w:rPr>
            </w:pPr>
          </w:p>
        </w:tc>
      </w:tr>
      <w:tr w:rsidR="00CC5557" w:rsidRPr="00816318" w14:paraId="24B8B67F" w14:textId="77777777" w:rsidTr="001D6B6B">
        <w:tc>
          <w:tcPr>
            <w:tcW w:w="3022" w:type="dxa"/>
            <w:tcBorders>
              <w:top w:val="nil"/>
              <w:bottom w:val="single" w:sz="4" w:space="0" w:color="auto"/>
            </w:tcBorders>
          </w:tcPr>
          <w:p w14:paraId="30E9D8E3" w14:textId="77777777" w:rsidR="00CC5557" w:rsidRPr="00816318" w:rsidRDefault="00CC5557" w:rsidP="00FF00C8">
            <w:pPr>
              <w:spacing w:line="408" w:lineRule="auto"/>
              <w:rPr>
                <w:rFonts w:ascii="Times New Roman" w:hAnsi="Times New Roman" w:cs="Times New Roman"/>
                <w:sz w:val="21"/>
                <w:szCs w:val="21"/>
                <w:lang w:val="en-GB"/>
              </w:rPr>
            </w:pPr>
            <w:r w:rsidRPr="00816318">
              <w:rPr>
                <w:rFonts w:ascii="Times New Roman" w:hAnsi="Times New Roman" w:cs="Times New Roman"/>
                <w:i/>
                <w:sz w:val="21"/>
                <w:szCs w:val="21"/>
                <w:lang w:val="en-GB"/>
              </w:rPr>
              <w:t xml:space="preserve">Male: </w:t>
            </w:r>
            <w:r w:rsidRPr="00816318">
              <w:rPr>
                <w:rFonts w:ascii="Times New Roman" w:hAnsi="Times New Roman" w:cs="Times New Roman"/>
                <w:sz w:val="21"/>
                <w:szCs w:val="21"/>
                <w:lang w:val="en-GB"/>
              </w:rPr>
              <w:t>49.5%</w:t>
            </w:r>
          </w:p>
        </w:tc>
        <w:tc>
          <w:tcPr>
            <w:tcW w:w="3022" w:type="dxa"/>
            <w:tcBorders>
              <w:top w:val="nil"/>
              <w:bottom w:val="single" w:sz="4" w:space="0" w:color="auto"/>
            </w:tcBorders>
          </w:tcPr>
          <w:p w14:paraId="16323C02" w14:textId="77777777" w:rsidR="00CC5557" w:rsidRPr="00816318" w:rsidRDefault="00CC5557" w:rsidP="00FF00C8">
            <w:pPr>
              <w:spacing w:line="408" w:lineRule="auto"/>
              <w:rPr>
                <w:rFonts w:ascii="Times New Roman" w:hAnsi="Times New Roman" w:cs="Times New Roman"/>
                <w:sz w:val="21"/>
                <w:szCs w:val="21"/>
                <w:lang w:val="en-GB"/>
              </w:rPr>
            </w:pPr>
            <w:r w:rsidRPr="00816318">
              <w:rPr>
                <w:rFonts w:ascii="Times New Roman" w:hAnsi="Times New Roman" w:cs="Times New Roman"/>
                <w:i/>
                <w:sz w:val="21"/>
                <w:szCs w:val="21"/>
                <w:lang w:val="en-GB"/>
              </w:rPr>
              <w:t xml:space="preserve">Female: </w:t>
            </w:r>
            <w:r w:rsidRPr="00816318">
              <w:rPr>
                <w:rFonts w:ascii="Times New Roman" w:hAnsi="Times New Roman" w:cs="Times New Roman"/>
                <w:sz w:val="21"/>
                <w:szCs w:val="21"/>
                <w:lang w:val="en-GB"/>
              </w:rPr>
              <w:t>50.5%</w:t>
            </w:r>
          </w:p>
        </w:tc>
        <w:tc>
          <w:tcPr>
            <w:tcW w:w="3023" w:type="dxa"/>
            <w:tcBorders>
              <w:top w:val="nil"/>
              <w:bottom w:val="single" w:sz="4" w:space="0" w:color="auto"/>
            </w:tcBorders>
          </w:tcPr>
          <w:p w14:paraId="2034CD67" w14:textId="77777777" w:rsidR="00CC5557" w:rsidRPr="00816318" w:rsidRDefault="00CC5557" w:rsidP="00FF00C8">
            <w:pPr>
              <w:spacing w:line="408" w:lineRule="auto"/>
              <w:rPr>
                <w:rFonts w:ascii="Times New Roman" w:hAnsi="Times New Roman" w:cs="Times New Roman"/>
                <w:b/>
                <w:sz w:val="21"/>
                <w:szCs w:val="21"/>
                <w:lang w:val="en-GB"/>
              </w:rPr>
            </w:pPr>
          </w:p>
        </w:tc>
      </w:tr>
      <w:tr w:rsidR="00CC5557" w:rsidRPr="00816318" w14:paraId="79EF5FA5" w14:textId="77777777" w:rsidTr="001D6B6B">
        <w:tc>
          <w:tcPr>
            <w:tcW w:w="3022" w:type="dxa"/>
            <w:tcBorders>
              <w:bottom w:val="nil"/>
            </w:tcBorders>
          </w:tcPr>
          <w:p w14:paraId="5D3DE3F3" w14:textId="77777777" w:rsidR="00CC5557" w:rsidRPr="00816318" w:rsidRDefault="00CC5557" w:rsidP="00FF00C8">
            <w:pPr>
              <w:spacing w:line="408" w:lineRule="auto"/>
              <w:rPr>
                <w:rFonts w:ascii="Times New Roman" w:hAnsi="Times New Roman" w:cs="Times New Roman"/>
                <w:b/>
                <w:sz w:val="21"/>
                <w:szCs w:val="21"/>
                <w:lang w:val="en-GB"/>
              </w:rPr>
            </w:pPr>
            <w:r w:rsidRPr="00816318">
              <w:rPr>
                <w:rFonts w:ascii="Times New Roman" w:hAnsi="Times New Roman" w:cs="Times New Roman"/>
                <w:b/>
                <w:sz w:val="21"/>
                <w:szCs w:val="21"/>
                <w:lang w:val="en-GB"/>
              </w:rPr>
              <w:t>Age</w:t>
            </w:r>
          </w:p>
        </w:tc>
        <w:tc>
          <w:tcPr>
            <w:tcW w:w="3022" w:type="dxa"/>
            <w:tcBorders>
              <w:bottom w:val="nil"/>
            </w:tcBorders>
          </w:tcPr>
          <w:p w14:paraId="2A5EDBDD" w14:textId="77777777" w:rsidR="00CC5557" w:rsidRPr="00816318" w:rsidRDefault="00CC5557" w:rsidP="00FF00C8">
            <w:pPr>
              <w:spacing w:line="408" w:lineRule="auto"/>
              <w:rPr>
                <w:rFonts w:ascii="Times New Roman" w:hAnsi="Times New Roman" w:cs="Times New Roman"/>
                <w:b/>
                <w:sz w:val="21"/>
                <w:szCs w:val="21"/>
                <w:lang w:val="en-GB"/>
              </w:rPr>
            </w:pPr>
          </w:p>
        </w:tc>
        <w:tc>
          <w:tcPr>
            <w:tcW w:w="3023" w:type="dxa"/>
            <w:tcBorders>
              <w:bottom w:val="nil"/>
            </w:tcBorders>
          </w:tcPr>
          <w:p w14:paraId="1425670F" w14:textId="77777777" w:rsidR="00CC5557" w:rsidRPr="00816318" w:rsidRDefault="00CC5557" w:rsidP="00FF00C8">
            <w:pPr>
              <w:spacing w:line="408" w:lineRule="auto"/>
              <w:rPr>
                <w:rFonts w:ascii="Times New Roman" w:hAnsi="Times New Roman" w:cs="Times New Roman"/>
                <w:b/>
                <w:sz w:val="21"/>
                <w:szCs w:val="21"/>
                <w:lang w:val="en-GB"/>
              </w:rPr>
            </w:pPr>
          </w:p>
        </w:tc>
      </w:tr>
      <w:tr w:rsidR="00CC5557" w:rsidRPr="00816318" w14:paraId="6E66FB6F" w14:textId="77777777" w:rsidTr="001D6B6B">
        <w:tc>
          <w:tcPr>
            <w:tcW w:w="3022" w:type="dxa"/>
            <w:tcBorders>
              <w:top w:val="nil"/>
              <w:bottom w:val="single" w:sz="4" w:space="0" w:color="auto"/>
            </w:tcBorders>
          </w:tcPr>
          <w:p w14:paraId="6F353BCB" w14:textId="77777777" w:rsidR="00CC5557" w:rsidRPr="00816318" w:rsidRDefault="00CC5557" w:rsidP="00FF00C8">
            <w:pPr>
              <w:spacing w:line="408" w:lineRule="auto"/>
              <w:rPr>
                <w:rFonts w:ascii="Times New Roman" w:hAnsi="Times New Roman" w:cs="Times New Roman"/>
                <w:sz w:val="21"/>
                <w:szCs w:val="21"/>
                <w:lang w:val="en-GB"/>
              </w:rPr>
            </w:pPr>
            <w:r w:rsidRPr="00816318">
              <w:rPr>
                <w:rFonts w:ascii="Times New Roman" w:hAnsi="Times New Roman" w:cs="Times New Roman"/>
                <w:i/>
                <w:sz w:val="21"/>
                <w:szCs w:val="21"/>
                <w:lang w:val="en-GB"/>
              </w:rPr>
              <w:t xml:space="preserve">18-34 years old: </w:t>
            </w:r>
            <w:r w:rsidRPr="00816318">
              <w:rPr>
                <w:rFonts w:ascii="Times New Roman" w:hAnsi="Times New Roman" w:cs="Times New Roman"/>
                <w:sz w:val="21"/>
                <w:szCs w:val="21"/>
                <w:lang w:val="en-GB"/>
              </w:rPr>
              <w:t>24.9%</w:t>
            </w:r>
          </w:p>
        </w:tc>
        <w:tc>
          <w:tcPr>
            <w:tcW w:w="3022" w:type="dxa"/>
            <w:tcBorders>
              <w:top w:val="nil"/>
              <w:bottom w:val="single" w:sz="4" w:space="0" w:color="auto"/>
            </w:tcBorders>
          </w:tcPr>
          <w:p w14:paraId="6843C884" w14:textId="77777777" w:rsidR="00CC5557" w:rsidRPr="00816318" w:rsidRDefault="00CC5557" w:rsidP="00FF00C8">
            <w:pPr>
              <w:spacing w:line="408" w:lineRule="auto"/>
              <w:rPr>
                <w:rFonts w:ascii="Times New Roman" w:hAnsi="Times New Roman" w:cs="Times New Roman"/>
                <w:sz w:val="21"/>
                <w:szCs w:val="21"/>
                <w:lang w:val="en-GB"/>
              </w:rPr>
            </w:pPr>
            <w:r w:rsidRPr="00816318">
              <w:rPr>
                <w:rFonts w:ascii="Times New Roman" w:hAnsi="Times New Roman" w:cs="Times New Roman"/>
                <w:i/>
                <w:sz w:val="21"/>
                <w:szCs w:val="21"/>
                <w:lang w:val="en-GB"/>
              </w:rPr>
              <w:t xml:space="preserve">35-54 years old: </w:t>
            </w:r>
            <w:r w:rsidRPr="00816318">
              <w:rPr>
                <w:rFonts w:ascii="Times New Roman" w:hAnsi="Times New Roman" w:cs="Times New Roman"/>
                <w:sz w:val="21"/>
                <w:szCs w:val="21"/>
                <w:lang w:val="en-GB"/>
              </w:rPr>
              <w:t>32.6%</w:t>
            </w:r>
          </w:p>
        </w:tc>
        <w:tc>
          <w:tcPr>
            <w:tcW w:w="3023" w:type="dxa"/>
            <w:tcBorders>
              <w:top w:val="nil"/>
              <w:bottom w:val="single" w:sz="4" w:space="0" w:color="auto"/>
            </w:tcBorders>
          </w:tcPr>
          <w:p w14:paraId="0B704DD8" w14:textId="77777777" w:rsidR="00CC5557" w:rsidRPr="00816318" w:rsidRDefault="00CC5557" w:rsidP="00FF00C8">
            <w:pPr>
              <w:spacing w:line="408" w:lineRule="auto"/>
              <w:rPr>
                <w:rFonts w:ascii="Times New Roman" w:hAnsi="Times New Roman" w:cs="Times New Roman"/>
                <w:sz w:val="21"/>
                <w:szCs w:val="21"/>
                <w:lang w:val="en-GB"/>
              </w:rPr>
            </w:pPr>
            <w:r w:rsidRPr="00816318">
              <w:rPr>
                <w:rFonts w:ascii="Times New Roman" w:hAnsi="Times New Roman" w:cs="Times New Roman"/>
                <w:i/>
                <w:sz w:val="21"/>
                <w:szCs w:val="21"/>
                <w:lang w:val="en-GB"/>
              </w:rPr>
              <w:t xml:space="preserve">55+ years old: </w:t>
            </w:r>
            <w:r w:rsidRPr="00816318">
              <w:rPr>
                <w:rFonts w:ascii="Times New Roman" w:hAnsi="Times New Roman" w:cs="Times New Roman"/>
                <w:sz w:val="21"/>
                <w:szCs w:val="21"/>
                <w:lang w:val="en-GB"/>
              </w:rPr>
              <w:t>42.5%</w:t>
            </w:r>
          </w:p>
        </w:tc>
      </w:tr>
      <w:tr w:rsidR="00CC5557" w:rsidRPr="00816318" w14:paraId="5156C0A6" w14:textId="77777777" w:rsidTr="001D6B6B">
        <w:tc>
          <w:tcPr>
            <w:tcW w:w="3022" w:type="dxa"/>
            <w:tcBorders>
              <w:bottom w:val="nil"/>
            </w:tcBorders>
          </w:tcPr>
          <w:p w14:paraId="7FC8B25A" w14:textId="77777777" w:rsidR="00CC5557" w:rsidRPr="00816318" w:rsidRDefault="00CC5557" w:rsidP="00FF00C8">
            <w:pPr>
              <w:spacing w:line="408" w:lineRule="auto"/>
              <w:rPr>
                <w:rFonts w:ascii="Times New Roman" w:hAnsi="Times New Roman" w:cs="Times New Roman"/>
                <w:b/>
                <w:sz w:val="21"/>
                <w:szCs w:val="21"/>
                <w:lang w:val="en-GB"/>
              </w:rPr>
            </w:pPr>
            <w:r w:rsidRPr="00816318">
              <w:rPr>
                <w:rFonts w:ascii="Times New Roman" w:hAnsi="Times New Roman" w:cs="Times New Roman"/>
                <w:b/>
                <w:sz w:val="21"/>
                <w:szCs w:val="21"/>
                <w:lang w:val="en-GB"/>
              </w:rPr>
              <w:t>Education level</w:t>
            </w:r>
          </w:p>
        </w:tc>
        <w:tc>
          <w:tcPr>
            <w:tcW w:w="3022" w:type="dxa"/>
            <w:tcBorders>
              <w:bottom w:val="nil"/>
            </w:tcBorders>
          </w:tcPr>
          <w:p w14:paraId="516F2F97" w14:textId="77777777" w:rsidR="00CC5557" w:rsidRPr="00816318" w:rsidRDefault="00CC5557" w:rsidP="00FF00C8">
            <w:pPr>
              <w:spacing w:line="408" w:lineRule="auto"/>
              <w:rPr>
                <w:rFonts w:ascii="Times New Roman" w:hAnsi="Times New Roman" w:cs="Times New Roman"/>
                <w:i/>
                <w:sz w:val="21"/>
                <w:szCs w:val="21"/>
                <w:lang w:val="en-GB"/>
              </w:rPr>
            </w:pPr>
          </w:p>
        </w:tc>
        <w:tc>
          <w:tcPr>
            <w:tcW w:w="3023" w:type="dxa"/>
            <w:tcBorders>
              <w:bottom w:val="nil"/>
            </w:tcBorders>
          </w:tcPr>
          <w:p w14:paraId="3181884D" w14:textId="77777777" w:rsidR="00CC5557" w:rsidRPr="00816318" w:rsidRDefault="00CC5557" w:rsidP="00FF00C8">
            <w:pPr>
              <w:spacing w:line="408" w:lineRule="auto"/>
              <w:rPr>
                <w:rFonts w:ascii="Times New Roman" w:hAnsi="Times New Roman" w:cs="Times New Roman"/>
                <w:i/>
                <w:sz w:val="21"/>
                <w:szCs w:val="21"/>
                <w:lang w:val="en-GB"/>
              </w:rPr>
            </w:pPr>
          </w:p>
        </w:tc>
      </w:tr>
      <w:tr w:rsidR="00CC5557" w:rsidRPr="00816318" w14:paraId="7A940987" w14:textId="77777777" w:rsidTr="001D6B6B">
        <w:tc>
          <w:tcPr>
            <w:tcW w:w="3022" w:type="dxa"/>
            <w:tcBorders>
              <w:top w:val="nil"/>
            </w:tcBorders>
          </w:tcPr>
          <w:p w14:paraId="08296F82" w14:textId="535C2FAC" w:rsidR="00CC5557" w:rsidRPr="00816318" w:rsidRDefault="00CC5557" w:rsidP="005E7C54">
            <w:pPr>
              <w:spacing w:line="408" w:lineRule="auto"/>
              <w:rPr>
                <w:rFonts w:ascii="Times New Roman" w:hAnsi="Times New Roman" w:cs="Times New Roman"/>
                <w:sz w:val="21"/>
                <w:szCs w:val="21"/>
                <w:lang w:val="en-GB"/>
              </w:rPr>
            </w:pPr>
            <w:r w:rsidRPr="00816318">
              <w:rPr>
                <w:rFonts w:ascii="Times New Roman" w:hAnsi="Times New Roman" w:cs="Times New Roman"/>
                <w:i/>
                <w:sz w:val="21"/>
                <w:szCs w:val="21"/>
                <w:lang w:val="en-GB"/>
              </w:rPr>
              <w:t xml:space="preserve">No higher education: </w:t>
            </w:r>
            <w:r w:rsidRPr="00816318">
              <w:rPr>
                <w:rFonts w:ascii="Times New Roman" w:hAnsi="Times New Roman" w:cs="Times New Roman"/>
                <w:sz w:val="21"/>
                <w:szCs w:val="21"/>
                <w:lang w:val="en-GB"/>
              </w:rPr>
              <w:t>6</w:t>
            </w:r>
            <w:r w:rsidR="005E7C54">
              <w:rPr>
                <w:rFonts w:ascii="Times New Roman" w:hAnsi="Times New Roman" w:cs="Times New Roman"/>
                <w:sz w:val="21"/>
                <w:szCs w:val="21"/>
                <w:lang w:val="en-GB"/>
              </w:rPr>
              <w:t>1</w:t>
            </w:r>
            <w:r w:rsidRPr="00816318">
              <w:rPr>
                <w:rFonts w:ascii="Times New Roman" w:hAnsi="Times New Roman" w:cs="Times New Roman"/>
                <w:sz w:val="21"/>
                <w:szCs w:val="21"/>
                <w:lang w:val="en-GB"/>
              </w:rPr>
              <w:t>.</w:t>
            </w:r>
            <w:r w:rsidR="005E7C54">
              <w:rPr>
                <w:rFonts w:ascii="Times New Roman" w:hAnsi="Times New Roman" w:cs="Times New Roman"/>
                <w:sz w:val="21"/>
                <w:szCs w:val="21"/>
                <w:lang w:val="en-GB"/>
              </w:rPr>
              <w:t>7</w:t>
            </w:r>
            <w:r w:rsidRPr="00816318">
              <w:rPr>
                <w:rFonts w:ascii="Times New Roman" w:hAnsi="Times New Roman" w:cs="Times New Roman"/>
                <w:sz w:val="21"/>
                <w:szCs w:val="21"/>
                <w:lang w:val="en-GB"/>
              </w:rPr>
              <w:t>%</w:t>
            </w:r>
          </w:p>
        </w:tc>
        <w:tc>
          <w:tcPr>
            <w:tcW w:w="3022" w:type="dxa"/>
            <w:tcBorders>
              <w:top w:val="nil"/>
            </w:tcBorders>
          </w:tcPr>
          <w:p w14:paraId="38A7817A" w14:textId="71DA8EE5" w:rsidR="00CC5557" w:rsidRPr="00816318" w:rsidRDefault="00CC5557">
            <w:pPr>
              <w:spacing w:line="408" w:lineRule="auto"/>
              <w:rPr>
                <w:rFonts w:ascii="Times New Roman" w:hAnsi="Times New Roman" w:cs="Times New Roman"/>
                <w:sz w:val="21"/>
                <w:szCs w:val="21"/>
                <w:lang w:val="en-GB"/>
              </w:rPr>
            </w:pPr>
            <w:r w:rsidRPr="00816318">
              <w:rPr>
                <w:rFonts w:ascii="Times New Roman" w:hAnsi="Times New Roman" w:cs="Times New Roman"/>
                <w:i/>
                <w:sz w:val="21"/>
                <w:szCs w:val="21"/>
                <w:lang w:val="en-GB"/>
              </w:rPr>
              <w:t xml:space="preserve">Higher education: </w:t>
            </w:r>
            <w:r w:rsidRPr="00816318">
              <w:rPr>
                <w:rFonts w:ascii="Times New Roman" w:hAnsi="Times New Roman" w:cs="Times New Roman"/>
                <w:sz w:val="21"/>
                <w:szCs w:val="21"/>
                <w:lang w:val="en-GB"/>
              </w:rPr>
              <w:t>3</w:t>
            </w:r>
            <w:r w:rsidR="005E7C54">
              <w:rPr>
                <w:rFonts w:ascii="Times New Roman" w:hAnsi="Times New Roman" w:cs="Times New Roman"/>
                <w:sz w:val="21"/>
                <w:szCs w:val="21"/>
                <w:lang w:val="en-GB"/>
              </w:rPr>
              <w:t>8</w:t>
            </w:r>
            <w:r w:rsidRPr="00816318">
              <w:rPr>
                <w:rFonts w:ascii="Times New Roman" w:hAnsi="Times New Roman" w:cs="Times New Roman"/>
                <w:sz w:val="21"/>
                <w:szCs w:val="21"/>
                <w:lang w:val="en-GB"/>
              </w:rPr>
              <w:t>.</w:t>
            </w:r>
            <w:r w:rsidR="005E7C54">
              <w:rPr>
                <w:rFonts w:ascii="Times New Roman" w:hAnsi="Times New Roman" w:cs="Times New Roman"/>
                <w:sz w:val="21"/>
                <w:szCs w:val="21"/>
                <w:lang w:val="en-GB"/>
              </w:rPr>
              <w:t>3</w:t>
            </w:r>
            <w:r w:rsidRPr="00816318">
              <w:rPr>
                <w:rFonts w:ascii="Times New Roman" w:hAnsi="Times New Roman" w:cs="Times New Roman"/>
                <w:sz w:val="21"/>
                <w:szCs w:val="21"/>
                <w:lang w:val="en-GB"/>
              </w:rPr>
              <w:t>%</w:t>
            </w:r>
          </w:p>
        </w:tc>
        <w:tc>
          <w:tcPr>
            <w:tcW w:w="3023" w:type="dxa"/>
            <w:tcBorders>
              <w:top w:val="nil"/>
            </w:tcBorders>
          </w:tcPr>
          <w:p w14:paraId="0D1F0874" w14:textId="77777777" w:rsidR="00CC5557" w:rsidRPr="00816318" w:rsidRDefault="00CC5557" w:rsidP="00FF00C8">
            <w:pPr>
              <w:spacing w:line="408" w:lineRule="auto"/>
              <w:rPr>
                <w:rFonts w:ascii="Times New Roman" w:hAnsi="Times New Roman" w:cs="Times New Roman"/>
                <w:i/>
                <w:sz w:val="21"/>
                <w:szCs w:val="21"/>
                <w:lang w:val="en-GB"/>
              </w:rPr>
            </w:pPr>
          </w:p>
        </w:tc>
      </w:tr>
    </w:tbl>
    <w:p w14:paraId="1C3E7383" w14:textId="7361C4F4" w:rsidR="00CC5557" w:rsidRPr="00816318" w:rsidRDefault="00CC5557" w:rsidP="00FF00C8">
      <w:pPr>
        <w:spacing w:line="408" w:lineRule="auto"/>
        <w:rPr>
          <w:rFonts w:ascii="Times New Roman" w:hAnsi="Times New Roman" w:cs="Times New Roman"/>
          <w:i/>
          <w:sz w:val="21"/>
          <w:szCs w:val="21"/>
          <w:lang w:val="en-GB"/>
        </w:rPr>
      </w:pPr>
      <w:r w:rsidRPr="00816318">
        <w:rPr>
          <w:rFonts w:ascii="Times New Roman" w:hAnsi="Times New Roman" w:cs="Times New Roman"/>
          <w:i/>
          <w:sz w:val="21"/>
          <w:szCs w:val="21"/>
          <w:lang w:val="en-GB"/>
        </w:rPr>
        <w:t xml:space="preserve">Source: </w:t>
      </w:r>
      <w:proofErr w:type="spellStart"/>
      <w:r w:rsidRPr="00816318">
        <w:rPr>
          <w:rFonts w:ascii="Times New Roman" w:hAnsi="Times New Roman" w:cs="Times New Roman"/>
          <w:i/>
          <w:sz w:val="21"/>
          <w:szCs w:val="21"/>
          <w:lang w:val="en-GB"/>
        </w:rPr>
        <w:t>StatBel</w:t>
      </w:r>
      <w:proofErr w:type="spellEnd"/>
      <w:r w:rsidRPr="00816318">
        <w:rPr>
          <w:rFonts w:ascii="Times New Roman" w:hAnsi="Times New Roman" w:cs="Times New Roman"/>
          <w:i/>
          <w:sz w:val="21"/>
          <w:szCs w:val="21"/>
          <w:lang w:val="en-GB"/>
        </w:rPr>
        <w:t xml:space="preserve"> </w:t>
      </w:r>
      <w:bookmarkStart w:id="0" w:name="_GoBack"/>
      <w:bookmarkEnd w:id="0"/>
      <w:r w:rsidRPr="00816318">
        <w:rPr>
          <w:rFonts w:ascii="Times New Roman" w:hAnsi="Times New Roman" w:cs="Times New Roman"/>
          <w:i/>
          <w:sz w:val="21"/>
          <w:szCs w:val="21"/>
          <w:lang w:val="en-GB"/>
        </w:rPr>
        <w:t>2020</w:t>
      </w:r>
    </w:p>
    <w:p w14:paraId="22E2189F" w14:textId="77777777" w:rsidR="00CC5557" w:rsidRPr="00816318" w:rsidRDefault="00CC5557" w:rsidP="00FF00C8">
      <w:pPr>
        <w:spacing w:line="408" w:lineRule="auto"/>
        <w:rPr>
          <w:rFonts w:ascii="Cambria" w:hAnsi="Cambria"/>
          <w:i/>
          <w:sz w:val="21"/>
          <w:szCs w:val="21"/>
          <w:lang w:val="en-GB"/>
        </w:rPr>
      </w:pPr>
    </w:p>
    <w:p w14:paraId="56D74FCC" w14:textId="77777777" w:rsidR="00CC5557" w:rsidRPr="00976C87" w:rsidRDefault="00CC5557" w:rsidP="00FF00C8">
      <w:pPr>
        <w:rPr>
          <w:rFonts w:ascii="Cambria" w:hAnsi="Cambria"/>
          <w:sz w:val="20"/>
          <w:szCs w:val="20"/>
          <w:lang w:val="en-GB"/>
        </w:rPr>
      </w:pPr>
      <w:r w:rsidRPr="00976C87">
        <w:rPr>
          <w:rFonts w:ascii="Cambria" w:hAnsi="Cambria"/>
          <w:sz w:val="20"/>
          <w:szCs w:val="20"/>
          <w:lang w:val="en-GB"/>
        </w:rPr>
        <w:br w:type="page"/>
      </w:r>
    </w:p>
    <w:p w14:paraId="00D1A69C" w14:textId="09DD4904" w:rsidR="00CC5557" w:rsidRDefault="00CC5557" w:rsidP="006E2185">
      <w:pPr>
        <w:spacing w:line="408" w:lineRule="auto"/>
        <w:rPr>
          <w:rFonts w:ascii="Times New Roman" w:hAnsi="Times New Roman" w:cs="Times New Roman"/>
          <w:b/>
          <w:sz w:val="28"/>
          <w:szCs w:val="28"/>
          <w:lang w:val="en-GB"/>
        </w:rPr>
      </w:pPr>
      <w:r w:rsidRPr="00976C87">
        <w:rPr>
          <w:rFonts w:ascii="Times New Roman" w:hAnsi="Times New Roman" w:cs="Times New Roman"/>
          <w:b/>
          <w:sz w:val="28"/>
          <w:szCs w:val="28"/>
          <w:lang w:val="en-GB"/>
        </w:rPr>
        <w:lastRenderedPageBreak/>
        <w:t xml:space="preserve">Appendix C: </w:t>
      </w:r>
      <w:r w:rsidR="002C7AEB" w:rsidRPr="00976C87">
        <w:rPr>
          <w:rFonts w:ascii="Times New Roman" w:hAnsi="Times New Roman" w:cs="Times New Roman"/>
          <w:b/>
          <w:sz w:val="28"/>
          <w:szCs w:val="28"/>
          <w:lang w:val="en-GB"/>
        </w:rPr>
        <w:t>Pre-treatment questions</w:t>
      </w:r>
      <w:r w:rsidR="002168AF">
        <w:rPr>
          <w:rFonts w:ascii="Times New Roman" w:hAnsi="Times New Roman" w:cs="Times New Roman"/>
          <w:b/>
          <w:sz w:val="28"/>
          <w:szCs w:val="28"/>
          <w:lang w:val="en-GB"/>
        </w:rPr>
        <w:t xml:space="preserve">, </w:t>
      </w:r>
      <w:r w:rsidR="00E1264A">
        <w:rPr>
          <w:rFonts w:ascii="Times New Roman" w:hAnsi="Times New Roman" w:cs="Times New Roman"/>
          <w:b/>
          <w:sz w:val="28"/>
          <w:szCs w:val="28"/>
          <w:lang w:val="en-GB"/>
        </w:rPr>
        <w:t>vignettes</w:t>
      </w:r>
      <w:r w:rsidR="002168AF">
        <w:rPr>
          <w:rFonts w:ascii="Times New Roman" w:hAnsi="Times New Roman" w:cs="Times New Roman"/>
          <w:b/>
          <w:sz w:val="28"/>
          <w:szCs w:val="28"/>
          <w:lang w:val="en-GB"/>
        </w:rPr>
        <w:t xml:space="preserve"> and manipulation checks</w:t>
      </w:r>
    </w:p>
    <w:p w14:paraId="1F1B9BEA" w14:textId="77777777" w:rsidR="006E2185" w:rsidRPr="006E2185" w:rsidRDefault="006E2185" w:rsidP="006E2185">
      <w:pPr>
        <w:rPr>
          <w:rFonts w:ascii="Times New Roman" w:hAnsi="Times New Roman" w:cs="Times New Roman"/>
          <w:b/>
          <w:sz w:val="28"/>
          <w:szCs w:val="28"/>
          <w:lang w:val="en-GB"/>
        </w:rPr>
      </w:pPr>
    </w:p>
    <w:p w14:paraId="177A670D" w14:textId="77777777" w:rsidR="00CC5557" w:rsidRPr="006E2185" w:rsidRDefault="00CC5557" w:rsidP="00FF00C8">
      <w:pPr>
        <w:spacing w:line="408" w:lineRule="auto"/>
        <w:rPr>
          <w:rFonts w:ascii="Times New Roman" w:hAnsi="Times New Roman" w:cs="Times New Roman"/>
          <w:b/>
          <w:sz w:val="21"/>
          <w:szCs w:val="21"/>
          <w:lang w:val="en-GB"/>
        </w:rPr>
      </w:pPr>
      <w:r w:rsidRPr="006E2185">
        <w:rPr>
          <w:rFonts w:ascii="Times New Roman" w:hAnsi="Times New Roman" w:cs="Times New Roman"/>
          <w:b/>
          <w:sz w:val="21"/>
          <w:szCs w:val="21"/>
          <w:lang w:val="en-GB"/>
        </w:rPr>
        <w:t xml:space="preserve">Overview of </w:t>
      </w:r>
      <w:r w:rsidR="00D42A56" w:rsidRPr="006E2185">
        <w:rPr>
          <w:rFonts w:ascii="Times New Roman" w:hAnsi="Times New Roman" w:cs="Times New Roman"/>
          <w:b/>
          <w:sz w:val="21"/>
          <w:szCs w:val="21"/>
          <w:lang w:val="en-GB"/>
        </w:rPr>
        <w:t>used survey questions</w:t>
      </w:r>
      <w:r w:rsidRPr="006E2185">
        <w:rPr>
          <w:rFonts w:ascii="Times New Roman" w:hAnsi="Times New Roman" w:cs="Times New Roman"/>
          <w:b/>
          <w:sz w:val="21"/>
          <w:szCs w:val="21"/>
          <w:lang w:val="en-GB"/>
        </w:rPr>
        <w:t xml:space="preserve"> </w:t>
      </w:r>
      <w:r w:rsidR="00D42A56" w:rsidRPr="006E2185">
        <w:rPr>
          <w:rFonts w:ascii="Times New Roman" w:hAnsi="Times New Roman" w:cs="Times New Roman"/>
          <w:b/>
          <w:sz w:val="21"/>
          <w:szCs w:val="21"/>
          <w:lang w:val="en-GB"/>
        </w:rPr>
        <w:t xml:space="preserve">from </w:t>
      </w:r>
      <w:r w:rsidRPr="006E2185">
        <w:rPr>
          <w:rFonts w:ascii="Times New Roman" w:hAnsi="Times New Roman" w:cs="Times New Roman"/>
          <w:b/>
          <w:sz w:val="21"/>
          <w:szCs w:val="21"/>
          <w:lang w:val="en-GB"/>
        </w:rPr>
        <w:t>the pre-experimental stage</w:t>
      </w:r>
    </w:p>
    <w:p w14:paraId="4DD01A4C" w14:textId="77777777" w:rsidR="009F22DC" w:rsidRPr="006E2185" w:rsidRDefault="009F22DC" w:rsidP="00FF00C8">
      <w:pPr>
        <w:spacing w:line="408" w:lineRule="auto"/>
        <w:rPr>
          <w:rFonts w:ascii="Times New Roman" w:hAnsi="Times New Roman" w:cs="Times New Roman"/>
          <w:sz w:val="21"/>
          <w:szCs w:val="21"/>
          <w:u w:val="single"/>
          <w:lang w:val="en-GB"/>
        </w:rPr>
      </w:pPr>
      <w:r w:rsidRPr="006E2185">
        <w:rPr>
          <w:rFonts w:ascii="Times New Roman" w:hAnsi="Times New Roman" w:cs="Times New Roman"/>
          <w:sz w:val="21"/>
          <w:szCs w:val="21"/>
          <w:u w:val="single"/>
          <w:lang w:val="en-GB"/>
        </w:rPr>
        <w:t>Gender</w:t>
      </w:r>
    </w:p>
    <w:p w14:paraId="66C68909" w14:textId="77777777" w:rsidR="002F10B4" w:rsidRPr="006E2185" w:rsidRDefault="00B668F5" w:rsidP="00FF00C8">
      <w:pPr>
        <w:spacing w:line="408" w:lineRule="auto"/>
        <w:rPr>
          <w:rFonts w:ascii="Times New Roman" w:hAnsi="Times New Roman" w:cs="Times New Roman"/>
          <w:sz w:val="21"/>
          <w:szCs w:val="21"/>
          <w:lang w:val="en-GB"/>
        </w:rPr>
      </w:pPr>
      <w:r w:rsidRPr="006E2185">
        <w:rPr>
          <w:rFonts w:ascii="Times New Roman" w:hAnsi="Times New Roman" w:cs="Times New Roman"/>
          <w:sz w:val="21"/>
          <w:szCs w:val="21"/>
          <w:lang w:val="en-GB"/>
        </w:rPr>
        <w:t>“</w:t>
      </w:r>
      <w:r w:rsidR="009F22DC" w:rsidRPr="006E2185">
        <w:rPr>
          <w:rFonts w:ascii="Times New Roman" w:hAnsi="Times New Roman" w:cs="Times New Roman"/>
          <w:sz w:val="21"/>
          <w:szCs w:val="21"/>
          <w:lang w:val="en-GB"/>
        </w:rPr>
        <w:t>What is your gender?</w:t>
      </w:r>
      <w:r w:rsidRPr="006E2185">
        <w:rPr>
          <w:rFonts w:ascii="Times New Roman" w:hAnsi="Times New Roman" w:cs="Times New Roman"/>
          <w:sz w:val="21"/>
          <w:szCs w:val="21"/>
          <w:lang w:val="en-GB"/>
        </w:rPr>
        <w:t>”</w:t>
      </w:r>
      <w:r w:rsidR="009F22DC" w:rsidRPr="006E2185">
        <w:rPr>
          <w:rFonts w:ascii="Times New Roman" w:hAnsi="Times New Roman" w:cs="Times New Roman"/>
          <w:sz w:val="21"/>
          <w:szCs w:val="21"/>
          <w:lang w:val="en-GB"/>
        </w:rPr>
        <w:t xml:space="preserve"> </w:t>
      </w:r>
    </w:p>
    <w:p w14:paraId="438DB580" w14:textId="5389C139" w:rsidR="009F22DC" w:rsidRPr="006E2185" w:rsidRDefault="009F22DC" w:rsidP="00FF00C8">
      <w:pPr>
        <w:spacing w:line="408" w:lineRule="auto"/>
        <w:rPr>
          <w:rFonts w:ascii="Times New Roman" w:hAnsi="Times New Roman" w:cs="Times New Roman"/>
          <w:sz w:val="21"/>
          <w:szCs w:val="21"/>
          <w:lang w:val="en-GB"/>
        </w:rPr>
      </w:pPr>
      <w:r w:rsidRPr="006E2185">
        <w:rPr>
          <w:rFonts w:ascii="Times New Roman" w:hAnsi="Times New Roman" w:cs="Times New Roman"/>
          <w:sz w:val="21"/>
          <w:szCs w:val="21"/>
          <w:lang w:val="en-GB"/>
        </w:rPr>
        <w:t>Answer options: Male; Female; Other</w:t>
      </w:r>
      <w:r w:rsidR="00D95B7C" w:rsidRPr="006E2185">
        <w:rPr>
          <w:rFonts w:ascii="Times New Roman" w:hAnsi="Times New Roman" w:cs="Times New Roman"/>
          <w:sz w:val="21"/>
          <w:szCs w:val="21"/>
          <w:lang w:val="en-GB"/>
        </w:rPr>
        <w:t>.</w:t>
      </w:r>
    </w:p>
    <w:p w14:paraId="2E78BE07" w14:textId="77777777" w:rsidR="009F22DC" w:rsidRPr="006E2185" w:rsidRDefault="009F22DC" w:rsidP="00FF00C8">
      <w:pPr>
        <w:spacing w:line="408" w:lineRule="auto"/>
        <w:rPr>
          <w:rFonts w:ascii="Times New Roman" w:hAnsi="Times New Roman" w:cs="Times New Roman"/>
          <w:sz w:val="21"/>
          <w:szCs w:val="21"/>
          <w:lang w:val="en-GB"/>
        </w:rPr>
      </w:pPr>
    </w:p>
    <w:p w14:paraId="691ED3CE" w14:textId="77777777" w:rsidR="009F22DC" w:rsidRPr="006E2185" w:rsidRDefault="009F22DC" w:rsidP="00FF00C8">
      <w:pPr>
        <w:spacing w:line="408" w:lineRule="auto"/>
        <w:rPr>
          <w:rFonts w:ascii="Times New Roman" w:hAnsi="Times New Roman" w:cs="Times New Roman"/>
          <w:sz w:val="21"/>
          <w:szCs w:val="21"/>
          <w:u w:val="single"/>
          <w:lang w:val="en-GB"/>
        </w:rPr>
      </w:pPr>
      <w:r w:rsidRPr="006E2185">
        <w:rPr>
          <w:rFonts w:ascii="Times New Roman" w:hAnsi="Times New Roman" w:cs="Times New Roman"/>
          <w:sz w:val="21"/>
          <w:szCs w:val="21"/>
          <w:u w:val="single"/>
          <w:lang w:val="en-GB"/>
        </w:rPr>
        <w:t>Age</w:t>
      </w:r>
    </w:p>
    <w:p w14:paraId="39015134" w14:textId="77777777" w:rsidR="002F10B4" w:rsidRPr="006E2185" w:rsidRDefault="00B668F5"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sz w:val="21"/>
          <w:szCs w:val="21"/>
          <w:lang w:val="en-GB"/>
        </w:rPr>
      </w:pPr>
      <w:r w:rsidRPr="006E2185">
        <w:rPr>
          <w:rFonts w:ascii="Times New Roman" w:hAnsi="Times New Roman" w:cs="Times New Roman"/>
          <w:sz w:val="21"/>
          <w:szCs w:val="21"/>
          <w:lang w:val="en-GB"/>
        </w:rPr>
        <w:t>“</w:t>
      </w:r>
      <w:r w:rsidR="009F22DC" w:rsidRPr="006E2185">
        <w:rPr>
          <w:rFonts w:ascii="Times New Roman" w:hAnsi="Times New Roman" w:cs="Times New Roman"/>
          <w:sz w:val="21"/>
          <w:szCs w:val="21"/>
          <w:lang w:val="en-GB"/>
        </w:rPr>
        <w:t>What is your age?</w:t>
      </w:r>
      <w:r w:rsidRPr="006E2185">
        <w:rPr>
          <w:rFonts w:ascii="Times New Roman" w:hAnsi="Times New Roman" w:cs="Times New Roman"/>
          <w:sz w:val="21"/>
          <w:szCs w:val="21"/>
          <w:lang w:val="en-GB"/>
        </w:rPr>
        <w:t>”</w:t>
      </w:r>
      <w:r w:rsidR="009F22DC" w:rsidRPr="006E2185">
        <w:rPr>
          <w:rFonts w:ascii="Times New Roman" w:hAnsi="Times New Roman" w:cs="Times New Roman"/>
          <w:sz w:val="21"/>
          <w:szCs w:val="21"/>
          <w:lang w:val="en-GB"/>
        </w:rPr>
        <w:t xml:space="preserve"> </w:t>
      </w:r>
    </w:p>
    <w:p w14:paraId="5EB067B1" w14:textId="254A934A" w:rsidR="009F22DC" w:rsidRPr="006E2185" w:rsidRDefault="00E77BD4"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sz w:val="21"/>
          <w:szCs w:val="21"/>
          <w:lang w:val="en-GB"/>
        </w:rPr>
      </w:pPr>
      <w:r w:rsidRPr="006E2185">
        <w:rPr>
          <w:rFonts w:ascii="Times New Roman" w:hAnsi="Times New Roman" w:cs="Times New Roman"/>
          <w:sz w:val="21"/>
          <w:szCs w:val="21"/>
          <w:lang w:val="en-GB"/>
        </w:rPr>
        <w:t xml:space="preserve">Drop-down list with options ranging from ‘Younger than 18’; 18 to 120. </w:t>
      </w:r>
    </w:p>
    <w:p w14:paraId="3086D3AF" w14:textId="77777777" w:rsidR="009F22DC" w:rsidRPr="006E2185" w:rsidRDefault="009F22DC" w:rsidP="00FF00C8">
      <w:pPr>
        <w:spacing w:line="408" w:lineRule="auto"/>
        <w:rPr>
          <w:rFonts w:ascii="Times New Roman" w:hAnsi="Times New Roman" w:cs="Times New Roman"/>
          <w:sz w:val="21"/>
          <w:szCs w:val="21"/>
          <w:lang w:val="en-GB"/>
        </w:rPr>
      </w:pPr>
      <w:r w:rsidRPr="006E2185">
        <w:rPr>
          <w:rFonts w:ascii="Times New Roman" w:hAnsi="Times New Roman" w:cs="Times New Roman"/>
          <w:i/>
          <w:sz w:val="21"/>
          <w:szCs w:val="21"/>
          <w:lang w:val="en-GB"/>
        </w:rPr>
        <w:t xml:space="preserve">Note: </w:t>
      </w:r>
      <w:r w:rsidRPr="006E2185">
        <w:rPr>
          <w:rFonts w:ascii="Times New Roman" w:hAnsi="Times New Roman" w:cs="Times New Roman"/>
          <w:sz w:val="21"/>
          <w:szCs w:val="21"/>
          <w:lang w:val="en-GB"/>
        </w:rPr>
        <w:t xml:space="preserve">Respondents </w:t>
      </w:r>
      <w:r w:rsidR="00E77BD4" w:rsidRPr="006E2185">
        <w:rPr>
          <w:rFonts w:ascii="Times New Roman" w:hAnsi="Times New Roman" w:cs="Times New Roman"/>
          <w:sz w:val="21"/>
          <w:szCs w:val="21"/>
          <w:lang w:val="en-GB"/>
        </w:rPr>
        <w:t xml:space="preserve">who indicated to be </w:t>
      </w:r>
      <w:r w:rsidRPr="006E2185">
        <w:rPr>
          <w:rFonts w:ascii="Times New Roman" w:hAnsi="Times New Roman" w:cs="Times New Roman"/>
          <w:sz w:val="21"/>
          <w:szCs w:val="21"/>
          <w:lang w:val="en-GB"/>
        </w:rPr>
        <w:t>younger than 18 years old were redirected to the end of the survey.</w:t>
      </w:r>
    </w:p>
    <w:p w14:paraId="3F73A702" w14:textId="77777777" w:rsidR="009F22DC" w:rsidRPr="006E2185" w:rsidRDefault="009F22DC" w:rsidP="00FF00C8">
      <w:pPr>
        <w:spacing w:line="408" w:lineRule="auto"/>
        <w:rPr>
          <w:rFonts w:ascii="Times New Roman" w:hAnsi="Times New Roman" w:cs="Times New Roman"/>
          <w:sz w:val="21"/>
          <w:szCs w:val="21"/>
          <w:lang w:val="en-GB"/>
        </w:rPr>
      </w:pPr>
    </w:p>
    <w:p w14:paraId="52DAC7AD" w14:textId="77777777" w:rsidR="009F22DC" w:rsidRPr="006E2185" w:rsidRDefault="009F22DC" w:rsidP="00FF00C8">
      <w:pPr>
        <w:spacing w:line="408" w:lineRule="auto"/>
        <w:rPr>
          <w:rFonts w:ascii="Times New Roman" w:hAnsi="Times New Roman" w:cs="Times New Roman"/>
          <w:sz w:val="21"/>
          <w:szCs w:val="21"/>
          <w:u w:val="single"/>
          <w:lang w:val="en-GB"/>
        </w:rPr>
      </w:pPr>
      <w:r w:rsidRPr="006E2185">
        <w:rPr>
          <w:rFonts w:ascii="Times New Roman" w:hAnsi="Times New Roman" w:cs="Times New Roman"/>
          <w:sz w:val="21"/>
          <w:szCs w:val="21"/>
          <w:u w:val="single"/>
          <w:lang w:val="en-GB"/>
        </w:rPr>
        <w:t>Education level</w:t>
      </w:r>
    </w:p>
    <w:p w14:paraId="73DD9337" w14:textId="77777777" w:rsidR="002F10B4" w:rsidRPr="006E2185" w:rsidRDefault="00B668F5" w:rsidP="00FF00C8">
      <w:pPr>
        <w:spacing w:line="408" w:lineRule="auto"/>
        <w:rPr>
          <w:rFonts w:ascii="Times New Roman" w:hAnsi="Times New Roman" w:cs="Times New Roman"/>
          <w:sz w:val="21"/>
          <w:szCs w:val="21"/>
          <w:lang w:val="en-GB"/>
        </w:rPr>
      </w:pPr>
      <w:r w:rsidRPr="006E2185">
        <w:rPr>
          <w:rFonts w:ascii="Times New Roman" w:hAnsi="Times New Roman" w:cs="Times New Roman"/>
          <w:sz w:val="21"/>
          <w:szCs w:val="21"/>
          <w:lang w:val="en-GB"/>
        </w:rPr>
        <w:t>“</w:t>
      </w:r>
      <w:r w:rsidR="009F22DC" w:rsidRPr="006E2185">
        <w:rPr>
          <w:rFonts w:ascii="Times New Roman" w:hAnsi="Times New Roman" w:cs="Times New Roman"/>
          <w:sz w:val="21"/>
          <w:szCs w:val="21"/>
          <w:lang w:val="en-GB"/>
        </w:rPr>
        <w:t>What is the highest level of education you have achieved?</w:t>
      </w:r>
      <w:r w:rsidRPr="006E2185">
        <w:rPr>
          <w:rFonts w:ascii="Times New Roman" w:hAnsi="Times New Roman" w:cs="Times New Roman"/>
          <w:sz w:val="21"/>
          <w:szCs w:val="21"/>
          <w:lang w:val="en-GB"/>
        </w:rPr>
        <w:t>”</w:t>
      </w:r>
      <w:r w:rsidR="009F22DC" w:rsidRPr="006E2185">
        <w:rPr>
          <w:rFonts w:ascii="Times New Roman" w:hAnsi="Times New Roman" w:cs="Times New Roman"/>
          <w:sz w:val="21"/>
          <w:szCs w:val="21"/>
          <w:lang w:val="en-GB"/>
        </w:rPr>
        <w:t xml:space="preserve"> </w:t>
      </w:r>
    </w:p>
    <w:p w14:paraId="2E2B0A6C" w14:textId="161C258B" w:rsidR="009F22DC" w:rsidRPr="006E2185" w:rsidRDefault="00B668F5" w:rsidP="00FF00C8">
      <w:pPr>
        <w:spacing w:line="408" w:lineRule="auto"/>
        <w:rPr>
          <w:rFonts w:ascii="Times New Roman" w:hAnsi="Times New Roman" w:cs="Times New Roman"/>
          <w:sz w:val="21"/>
          <w:szCs w:val="21"/>
          <w:lang w:val="en-GB"/>
        </w:rPr>
      </w:pPr>
      <w:r w:rsidRPr="006E2185">
        <w:rPr>
          <w:rFonts w:ascii="Times New Roman" w:hAnsi="Times New Roman" w:cs="Times New Roman"/>
          <w:sz w:val="21"/>
          <w:szCs w:val="21"/>
          <w:lang w:val="en-GB"/>
        </w:rPr>
        <w:t xml:space="preserve">Answer options: </w:t>
      </w:r>
      <w:r w:rsidR="009F22DC" w:rsidRPr="006E2185">
        <w:rPr>
          <w:rFonts w:ascii="Times New Roman" w:hAnsi="Times New Roman" w:cs="Times New Roman"/>
          <w:sz w:val="21"/>
          <w:szCs w:val="21"/>
          <w:lang w:val="en-GB"/>
        </w:rPr>
        <w:t>1 = No</w:t>
      </w:r>
      <w:r w:rsidR="004738C1">
        <w:rPr>
          <w:rFonts w:ascii="Times New Roman" w:hAnsi="Times New Roman" w:cs="Times New Roman"/>
          <w:sz w:val="21"/>
          <w:szCs w:val="21"/>
          <w:lang w:val="en-GB"/>
        </w:rPr>
        <w:t xml:space="preserve"> </w:t>
      </w:r>
      <w:r w:rsidR="009F22DC" w:rsidRPr="006E2185">
        <w:rPr>
          <w:rFonts w:ascii="Times New Roman" w:hAnsi="Times New Roman" w:cs="Times New Roman"/>
          <w:sz w:val="21"/>
          <w:szCs w:val="21"/>
          <w:lang w:val="en-GB"/>
        </w:rPr>
        <w:t>or elementary education</w:t>
      </w:r>
      <w:r w:rsidRPr="006E2185">
        <w:rPr>
          <w:rFonts w:ascii="Times New Roman" w:hAnsi="Times New Roman" w:cs="Times New Roman"/>
          <w:sz w:val="21"/>
          <w:szCs w:val="21"/>
          <w:lang w:val="en-GB"/>
        </w:rPr>
        <w:t xml:space="preserve">; </w:t>
      </w:r>
      <w:r w:rsidR="009F22DC" w:rsidRPr="006E2185">
        <w:rPr>
          <w:rFonts w:ascii="Times New Roman" w:hAnsi="Times New Roman" w:cs="Times New Roman"/>
          <w:sz w:val="21"/>
          <w:szCs w:val="21"/>
          <w:lang w:val="en-GB"/>
        </w:rPr>
        <w:t>2 = Secondary education, incomplete (lower ASO, BSO or TSO)</w:t>
      </w:r>
      <w:r w:rsidRPr="006E2185">
        <w:rPr>
          <w:rFonts w:ascii="Times New Roman" w:hAnsi="Times New Roman" w:cs="Times New Roman"/>
          <w:sz w:val="21"/>
          <w:szCs w:val="21"/>
          <w:lang w:val="en-GB"/>
        </w:rPr>
        <w:t xml:space="preserve">; </w:t>
      </w:r>
      <w:r w:rsidR="009F22DC" w:rsidRPr="006E2185">
        <w:rPr>
          <w:rFonts w:ascii="Times New Roman" w:hAnsi="Times New Roman" w:cs="Times New Roman"/>
          <w:sz w:val="21"/>
          <w:szCs w:val="21"/>
          <w:lang w:val="en-GB"/>
        </w:rPr>
        <w:t>3 = Secondary education, complete (ASO, BSO or TSO)</w:t>
      </w:r>
      <w:r w:rsidRPr="006E2185">
        <w:rPr>
          <w:rFonts w:ascii="Times New Roman" w:hAnsi="Times New Roman" w:cs="Times New Roman"/>
          <w:sz w:val="21"/>
          <w:szCs w:val="21"/>
          <w:lang w:val="en-GB"/>
        </w:rPr>
        <w:t xml:space="preserve">; </w:t>
      </w:r>
      <w:r w:rsidR="009F22DC" w:rsidRPr="006E2185">
        <w:rPr>
          <w:rFonts w:ascii="Times New Roman" w:hAnsi="Times New Roman" w:cs="Times New Roman"/>
          <w:sz w:val="21"/>
          <w:szCs w:val="21"/>
          <w:lang w:val="en-GB"/>
        </w:rPr>
        <w:t>4 = Higher non-</w:t>
      </w:r>
      <w:r w:rsidR="00F12105" w:rsidRPr="006E2185">
        <w:rPr>
          <w:rFonts w:ascii="Times New Roman" w:hAnsi="Times New Roman" w:cs="Times New Roman"/>
          <w:sz w:val="21"/>
          <w:szCs w:val="21"/>
          <w:lang w:val="en-GB"/>
        </w:rPr>
        <w:t>university</w:t>
      </w:r>
      <w:r w:rsidR="009F22DC" w:rsidRPr="006E2185">
        <w:rPr>
          <w:rFonts w:ascii="Times New Roman" w:hAnsi="Times New Roman" w:cs="Times New Roman"/>
          <w:sz w:val="21"/>
          <w:szCs w:val="21"/>
          <w:lang w:val="en-GB"/>
        </w:rPr>
        <w:t xml:space="preserve"> education</w:t>
      </w:r>
      <w:r w:rsidRPr="006E2185">
        <w:rPr>
          <w:rFonts w:ascii="Times New Roman" w:hAnsi="Times New Roman" w:cs="Times New Roman"/>
          <w:sz w:val="21"/>
          <w:szCs w:val="21"/>
          <w:lang w:val="en-GB"/>
        </w:rPr>
        <w:t xml:space="preserve">; </w:t>
      </w:r>
      <w:r w:rsidR="009F22DC" w:rsidRPr="006E2185">
        <w:rPr>
          <w:rFonts w:ascii="Times New Roman" w:hAnsi="Times New Roman" w:cs="Times New Roman"/>
          <w:sz w:val="21"/>
          <w:szCs w:val="21"/>
          <w:lang w:val="en-GB"/>
        </w:rPr>
        <w:t xml:space="preserve">5 = </w:t>
      </w:r>
      <w:r w:rsidR="00F12105" w:rsidRPr="006E2185">
        <w:rPr>
          <w:rFonts w:ascii="Times New Roman" w:hAnsi="Times New Roman" w:cs="Times New Roman"/>
          <w:sz w:val="21"/>
          <w:szCs w:val="21"/>
          <w:lang w:val="en-GB"/>
        </w:rPr>
        <w:t>University</w:t>
      </w:r>
      <w:r w:rsidR="009F22DC" w:rsidRPr="006E2185">
        <w:rPr>
          <w:rFonts w:ascii="Times New Roman" w:hAnsi="Times New Roman" w:cs="Times New Roman"/>
          <w:sz w:val="21"/>
          <w:szCs w:val="21"/>
          <w:lang w:val="en-GB"/>
        </w:rPr>
        <w:t xml:space="preserve"> education</w:t>
      </w:r>
      <w:r w:rsidRPr="006E2185">
        <w:rPr>
          <w:rFonts w:ascii="Times New Roman" w:hAnsi="Times New Roman" w:cs="Times New Roman"/>
          <w:sz w:val="21"/>
          <w:szCs w:val="21"/>
          <w:lang w:val="en-GB"/>
        </w:rPr>
        <w:t>.</w:t>
      </w:r>
    </w:p>
    <w:p w14:paraId="443B8B27" w14:textId="77777777" w:rsidR="009F22DC" w:rsidRPr="006E2185" w:rsidRDefault="009F22DC" w:rsidP="00FF00C8">
      <w:pPr>
        <w:spacing w:line="408" w:lineRule="auto"/>
        <w:rPr>
          <w:rFonts w:ascii="Times New Roman" w:hAnsi="Times New Roman" w:cs="Times New Roman"/>
          <w:sz w:val="21"/>
          <w:szCs w:val="21"/>
          <w:lang w:val="en-GB"/>
        </w:rPr>
      </w:pPr>
      <w:r w:rsidRPr="006E2185">
        <w:rPr>
          <w:rFonts w:ascii="Times New Roman" w:hAnsi="Times New Roman" w:cs="Times New Roman"/>
          <w:i/>
          <w:sz w:val="21"/>
          <w:szCs w:val="21"/>
          <w:lang w:val="en-GB"/>
        </w:rPr>
        <w:t xml:space="preserve">Note: </w:t>
      </w:r>
      <w:r w:rsidRPr="006E2185">
        <w:rPr>
          <w:rFonts w:ascii="Times New Roman" w:hAnsi="Times New Roman" w:cs="Times New Roman"/>
          <w:sz w:val="21"/>
          <w:szCs w:val="21"/>
          <w:lang w:val="en-GB"/>
        </w:rPr>
        <w:t>Recoded to 0 = No higher education; 1 = Higher education</w:t>
      </w:r>
    </w:p>
    <w:p w14:paraId="3B5640AB" w14:textId="77777777" w:rsidR="00B668F5" w:rsidRPr="006E2185" w:rsidRDefault="00B668F5" w:rsidP="00FF00C8">
      <w:pPr>
        <w:spacing w:line="408" w:lineRule="auto"/>
        <w:rPr>
          <w:rFonts w:ascii="Times New Roman" w:hAnsi="Times New Roman" w:cs="Times New Roman"/>
          <w:sz w:val="21"/>
          <w:szCs w:val="21"/>
          <w:lang w:val="en-GB"/>
        </w:rPr>
      </w:pPr>
    </w:p>
    <w:p w14:paraId="76FBB05E" w14:textId="77777777" w:rsidR="00B668F5" w:rsidRPr="006E2185" w:rsidRDefault="00B668F5" w:rsidP="00FF00C8">
      <w:pPr>
        <w:spacing w:line="408" w:lineRule="auto"/>
        <w:rPr>
          <w:rFonts w:ascii="Times New Roman" w:hAnsi="Times New Roman" w:cs="Times New Roman"/>
          <w:sz w:val="21"/>
          <w:szCs w:val="21"/>
          <w:u w:val="single"/>
          <w:lang w:val="en-GB"/>
        </w:rPr>
      </w:pPr>
      <w:r w:rsidRPr="006E2185">
        <w:rPr>
          <w:rFonts w:ascii="Times New Roman" w:hAnsi="Times New Roman" w:cs="Times New Roman"/>
          <w:sz w:val="21"/>
          <w:szCs w:val="21"/>
          <w:u w:val="single"/>
          <w:lang w:val="en-GB"/>
        </w:rPr>
        <w:t>Region</w:t>
      </w:r>
    </w:p>
    <w:p w14:paraId="68DD738F" w14:textId="77777777" w:rsidR="002F10B4" w:rsidRPr="006E2185" w:rsidRDefault="00B668F5"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sz w:val="21"/>
          <w:szCs w:val="21"/>
          <w:lang w:val="en-GB"/>
        </w:rPr>
      </w:pPr>
      <w:r w:rsidRPr="006E2185">
        <w:rPr>
          <w:rFonts w:ascii="Times New Roman" w:hAnsi="Times New Roman" w:cs="Times New Roman"/>
          <w:sz w:val="21"/>
          <w:szCs w:val="21"/>
          <w:lang w:val="en-GB"/>
        </w:rPr>
        <w:t xml:space="preserve">“In which region do you live?” </w:t>
      </w:r>
    </w:p>
    <w:p w14:paraId="30A9F498" w14:textId="098C5D21" w:rsidR="00B668F5" w:rsidRPr="006E2185" w:rsidRDefault="00B668F5"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sz w:val="21"/>
          <w:szCs w:val="21"/>
          <w:lang w:val="en-GB"/>
        </w:rPr>
      </w:pPr>
      <w:r w:rsidRPr="006E2185">
        <w:rPr>
          <w:rFonts w:ascii="Times New Roman" w:hAnsi="Times New Roman" w:cs="Times New Roman"/>
          <w:sz w:val="21"/>
          <w:szCs w:val="21"/>
          <w:lang w:val="en-GB"/>
        </w:rPr>
        <w:t xml:space="preserve">Answer options: Flanders; Wallonia; Brussels; Other, namely: [text box]. </w:t>
      </w:r>
    </w:p>
    <w:p w14:paraId="03193B2C" w14:textId="19B72E6C" w:rsidR="00B668F5" w:rsidRDefault="00B668F5" w:rsidP="00FF00C8">
      <w:pPr>
        <w:spacing w:line="408" w:lineRule="auto"/>
        <w:rPr>
          <w:rFonts w:ascii="Times New Roman" w:hAnsi="Times New Roman" w:cs="Times New Roman"/>
          <w:sz w:val="21"/>
          <w:szCs w:val="21"/>
          <w:lang w:val="en-GB"/>
        </w:rPr>
      </w:pPr>
      <w:r w:rsidRPr="006E2185">
        <w:rPr>
          <w:rFonts w:ascii="Times New Roman" w:hAnsi="Times New Roman" w:cs="Times New Roman"/>
          <w:i/>
          <w:sz w:val="21"/>
          <w:szCs w:val="21"/>
          <w:lang w:val="en-GB"/>
        </w:rPr>
        <w:t xml:space="preserve">Note: </w:t>
      </w:r>
      <w:r w:rsidRPr="006E2185">
        <w:rPr>
          <w:rFonts w:ascii="Times New Roman" w:hAnsi="Times New Roman" w:cs="Times New Roman"/>
          <w:sz w:val="21"/>
          <w:szCs w:val="21"/>
          <w:lang w:val="en-GB"/>
        </w:rPr>
        <w:t xml:space="preserve">Respondents </w:t>
      </w:r>
      <w:r w:rsidR="00D42A56" w:rsidRPr="006E2185">
        <w:rPr>
          <w:rFonts w:ascii="Times New Roman" w:hAnsi="Times New Roman" w:cs="Times New Roman"/>
          <w:sz w:val="21"/>
          <w:szCs w:val="21"/>
          <w:lang w:val="en-GB"/>
        </w:rPr>
        <w:t>who reported to</w:t>
      </w:r>
      <w:r w:rsidR="00E77BD4" w:rsidRPr="006E2185">
        <w:rPr>
          <w:rFonts w:ascii="Times New Roman" w:hAnsi="Times New Roman" w:cs="Times New Roman"/>
          <w:sz w:val="21"/>
          <w:szCs w:val="21"/>
          <w:lang w:val="en-GB"/>
        </w:rPr>
        <w:t xml:space="preserve"> live in a region </w:t>
      </w:r>
      <w:r w:rsidR="00D42A56" w:rsidRPr="006E2185">
        <w:rPr>
          <w:rFonts w:ascii="Times New Roman" w:hAnsi="Times New Roman" w:cs="Times New Roman"/>
          <w:sz w:val="21"/>
          <w:szCs w:val="21"/>
          <w:lang w:val="en-GB"/>
        </w:rPr>
        <w:t>other than</w:t>
      </w:r>
      <w:r w:rsidRPr="006E2185">
        <w:rPr>
          <w:rFonts w:ascii="Times New Roman" w:hAnsi="Times New Roman" w:cs="Times New Roman"/>
          <w:sz w:val="21"/>
          <w:szCs w:val="21"/>
          <w:lang w:val="en-GB"/>
        </w:rPr>
        <w:t xml:space="preserve"> Flanders were redirected to the end of the survey.</w:t>
      </w:r>
    </w:p>
    <w:p w14:paraId="237CB316" w14:textId="4B897FC4" w:rsidR="004738C1" w:rsidRDefault="004738C1" w:rsidP="00FF00C8">
      <w:pPr>
        <w:spacing w:line="408" w:lineRule="auto"/>
        <w:rPr>
          <w:rFonts w:ascii="Times New Roman" w:hAnsi="Times New Roman" w:cs="Times New Roman"/>
          <w:sz w:val="21"/>
          <w:szCs w:val="21"/>
          <w:lang w:val="en-GB"/>
        </w:rPr>
      </w:pPr>
    </w:p>
    <w:p w14:paraId="74F7670E" w14:textId="40441F1E" w:rsidR="004738C1" w:rsidRDefault="004738C1" w:rsidP="00FF00C8">
      <w:pPr>
        <w:spacing w:line="408" w:lineRule="auto"/>
        <w:rPr>
          <w:rFonts w:ascii="Times New Roman" w:hAnsi="Times New Roman" w:cs="Times New Roman"/>
          <w:sz w:val="21"/>
          <w:szCs w:val="21"/>
          <w:u w:val="single"/>
          <w:lang w:val="en-GB"/>
        </w:rPr>
      </w:pPr>
      <w:r>
        <w:rPr>
          <w:rFonts w:ascii="Times New Roman" w:hAnsi="Times New Roman" w:cs="Times New Roman"/>
          <w:sz w:val="21"/>
          <w:szCs w:val="21"/>
          <w:u w:val="single"/>
          <w:lang w:val="en-GB"/>
        </w:rPr>
        <w:t>Political interest</w:t>
      </w:r>
    </w:p>
    <w:p w14:paraId="106A88EF" w14:textId="6EC52E65" w:rsidR="004738C1" w:rsidRDefault="004738C1" w:rsidP="00FF00C8">
      <w:pPr>
        <w:spacing w:line="408" w:lineRule="auto"/>
        <w:rPr>
          <w:rFonts w:ascii="Times New Roman" w:hAnsi="Times New Roman" w:cs="Times New Roman"/>
          <w:sz w:val="21"/>
          <w:szCs w:val="21"/>
          <w:lang w:val="en-GB"/>
        </w:rPr>
      </w:pPr>
      <w:r>
        <w:rPr>
          <w:rFonts w:ascii="Times New Roman" w:hAnsi="Times New Roman" w:cs="Times New Roman"/>
          <w:sz w:val="21"/>
          <w:szCs w:val="21"/>
          <w:lang w:val="en-GB"/>
        </w:rPr>
        <w:t>“To what extent are you interested in politics in general?”</w:t>
      </w:r>
    </w:p>
    <w:p w14:paraId="2DDB3D79" w14:textId="36A5D215" w:rsidR="004738C1" w:rsidRPr="004738C1" w:rsidRDefault="004738C1" w:rsidP="00FF00C8">
      <w:pPr>
        <w:spacing w:line="408" w:lineRule="auto"/>
        <w:rPr>
          <w:rFonts w:ascii="Times New Roman" w:hAnsi="Times New Roman" w:cs="Times New Roman"/>
          <w:sz w:val="21"/>
          <w:szCs w:val="21"/>
          <w:lang w:val="en-GB"/>
        </w:rPr>
      </w:pPr>
      <w:r>
        <w:rPr>
          <w:rFonts w:ascii="Times New Roman" w:hAnsi="Times New Roman" w:cs="Times New Roman"/>
          <w:sz w:val="21"/>
          <w:szCs w:val="21"/>
          <w:lang w:val="en-GB"/>
        </w:rPr>
        <w:t>Answer scale:</w:t>
      </w:r>
      <w:r w:rsidRPr="004738C1">
        <w:rPr>
          <w:rFonts w:ascii="Times New Roman" w:hAnsi="Times New Roman" w:cs="Times New Roman"/>
          <w:sz w:val="21"/>
          <w:szCs w:val="21"/>
          <w:lang w:val="en-GB"/>
        </w:rPr>
        <w:t xml:space="preserve"> 0 = Not interested at</w:t>
      </w:r>
      <w:r>
        <w:rPr>
          <w:rFonts w:ascii="Times New Roman" w:hAnsi="Times New Roman" w:cs="Times New Roman"/>
          <w:sz w:val="21"/>
          <w:szCs w:val="21"/>
          <w:lang w:val="en-GB"/>
        </w:rPr>
        <w:t xml:space="preserve"> all; 10 = Very much interested</w:t>
      </w:r>
    </w:p>
    <w:p w14:paraId="79FFB330" w14:textId="77777777" w:rsidR="00B668F5" w:rsidRPr="006E2185" w:rsidRDefault="00B668F5" w:rsidP="00FF00C8">
      <w:pPr>
        <w:spacing w:line="408" w:lineRule="auto"/>
        <w:rPr>
          <w:rFonts w:ascii="Times New Roman" w:hAnsi="Times New Roman" w:cs="Times New Roman"/>
          <w:sz w:val="21"/>
          <w:szCs w:val="21"/>
          <w:lang w:val="en-GB"/>
        </w:rPr>
      </w:pPr>
    </w:p>
    <w:p w14:paraId="618A3F16" w14:textId="77777777" w:rsidR="00B668F5" w:rsidRPr="006E2185" w:rsidRDefault="00550B89" w:rsidP="00FF00C8">
      <w:pPr>
        <w:spacing w:line="408" w:lineRule="auto"/>
        <w:rPr>
          <w:rFonts w:ascii="Times New Roman" w:hAnsi="Times New Roman" w:cs="Times New Roman"/>
          <w:sz w:val="21"/>
          <w:szCs w:val="21"/>
          <w:u w:val="single"/>
          <w:lang w:val="en-GB"/>
        </w:rPr>
      </w:pPr>
      <w:r w:rsidRPr="006E2185">
        <w:rPr>
          <w:rFonts w:ascii="Times New Roman" w:hAnsi="Times New Roman" w:cs="Times New Roman"/>
          <w:sz w:val="21"/>
          <w:szCs w:val="21"/>
          <w:u w:val="single"/>
          <w:lang w:val="en-GB"/>
        </w:rPr>
        <w:t>Preferences towards policy measures</w:t>
      </w:r>
    </w:p>
    <w:p w14:paraId="0FA30922" w14:textId="77777777" w:rsidR="00550B89" w:rsidRPr="006E2185" w:rsidRDefault="00550B89"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hAnsi="Times New Roman" w:cs="Times New Roman"/>
          <w:sz w:val="21"/>
          <w:szCs w:val="21"/>
          <w:lang w:val="en-GB"/>
        </w:rPr>
      </w:pPr>
      <w:r w:rsidRPr="006E2185">
        <w:rPr>
          <w:rFonts w:ascii="Times New Roman" w:hAnsi="Times New Roman" w:cs="Times New Roman"/>
          <w:sz w:val="21"/>
          <w:szCs w:val="21"/>
          <w:lang w:val="en-GB"/>
        </w:rPr>
        <w:t xml:space="preserve">“Mobility in Flanders has been a topic of discussion in recent years. </w:t>
      </w:r>
      <w:r w:rsidR="00E77BD4" w:rsidRPr="006E2185">
        <w:rPr>
          <w:rFonts w:ascii="Times New Roman" w:hAnsi="Times New Roman" w:cs="Times New Roman"/>
          <w:sz w:val="21"/>
          <w:szCs w:val="21"/>
          <w:lang w:val="en-GB"/>
        </w:rPr>
        <w:t>To improve mobility in Flanders, v</w:t>
      </w:r>
      <w:r w:rsidRPr="006E2185">
        <w:rPr>
          <w:rFonts w:ascii="Times New Roman" w:hAnsi="Times New Roman" w:cs="Times New Roman"/>
          <w:sz w:val="21"/>
          <w:szCs w:val="21"/>
          <w:lang w:val="en-GB"/>
        </w:rPr>
        <w:t xml:space="preserve">arious measures are possible. </w:t>
      </w:r>
      <w:r w:rsidR="00E77BD4" w:rsidRPr="006E2185">
        <w:rPr>
          <w:rFonts w:ascii="Times New Roman" w:hAnsi="Times New Roman" w:cs="Times New Roman"/>
          <w:sz w:val="21"/>
          <w:szCs w:val="21"/>
          <w:lang w:val="en-GB"/>
        </w:rPr>
        <w:t>Obviously n</w:t>
      </w:r>
      <w:r w:rsidRPr="006E2185">
        <w:rPr>
          <w:rFonts w:ascii="Times New Roman" w:hAnsi="Times New Roman" w:cs="Times New Roman"/>
          <w:sz w:val="21"/>
          <w:szCs w:val="21"/>
          <w:lang w:val="en-GB"/>
        </w:rPr>
        <w:t xml:space="preserve">ot all measures can be </w:t>
      </w:r>
      <w:r w:rsidR="009F14DD" w:rsidRPr="006E2185">
        <w:rPr>
          <w:rFonts w:ascii="Times New Roman" w:hAnsi="Times New Roman" w:cs="Times New Roman"/>
          <w:sz w:val="21"/>
          <w:szCs w:val="21"/>
          <w:lang w:val="en-GB"/>
        </w:rPr>
        <w:t>carried out</w:t>
      </w:r>
      <w:r w:rsidRPr="006E2185">
        <w:rPr>
          <w:rFonts w:ascii="Times New Roman" w:hAnsi="Times New Roman" w:cs="Times New Roman"/>
          <w:sz w:val="21"/>
          <w:szCs w:val="21"/>
          <w:lang w:val="en-GB"/>
        </w:rPr>
        <w:t xml:space="preserve">, for example, because the reserved budget does not allow this. </w:t>
      </w:r>
    </w:p>
    <w:p w14:paraId="7CA22488" w14:textId="77777777" w:rsidR="008135BE" w:rsidRPr="006E2185" w:rsidRDefault="008135BE"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hAnsi="Times New Roman" w:cs="Times New Roman"/>
          <w:sz w:val="21"/>
          <w:szCs w:val="21"/>
          <w:lang w:val="en-GB"/>
        </w:rPr>
      </w:pPr>
    </w:p>
    <w:p w14:paraId="736064AC" w14:textId="174304ED" w:rsidR="00550B89" w:rsidRPr="006E2185" w:rsidRDefault="00550B89"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hAnsi="Times New Roman" w:cs="Times New Roman"/>
          <w:sz w:val="21"/>
          <w:szCs w:val="21"/>
          <w:lang w:val="en-GB"/>
        </w:rPr>
      </w:pPr>
      <w:r w:rsidRPr="006E2185">
        <w:rPr>
          <w:rFonts w:ascii="Times New Roman" w:hAnsi="Times New Roman" w:cs="Times New Roman"/>
          <w:sz w:val="21"/>
          <w:szCs w:val="21"/>
          <w:lang w:val="en-GB"/>
        </w:rPr>
        <w:lastRenderedPageBreak/>
        <w:t xml:space="preserve">Below we present you with various policy proposals to improve mobility in Flanders. Which proposals would </w:t>
      </w:r>
      <w:r w:rsidRPr="006E2185">
        <w:rPr>
          <w:rFonts w:ascii="Times New Roman" w:hAnsi="Times New Roman" w:cs="Times New Roman"/>
          <w:sz w:val="21"/>
          <w:szCs w:val="21"/>
          <w:u w:val="single"/>
          <w:lang w:val="en-GB"/>
        </w:rPr>
        <w:t>you</w:t>
      </w:r>
      <w:r w:rsidRPr="006E2185">
        <w:rPr>
          <w:rFonts w:ascii="Times New Roman" w:hAnsi="Times New Roman" w:cs="Times New Roman"/>
          <w:sz w:val="21"/>
          <w:szCs w:val="21"/>
          <w:lang w:val="en-GB"/>
        </w:rPr>
        <w:t xml:space="preserve"> prefer? Please put the proposal you prefer the </w:t>
      </w:r>
      <w:r w:rsidRPr="006E2185">
        <w:rPr>
          <w:rFonts w:ascii="Times New Roman" w:hAnsi="Times New Roman" w:cs="Times New Roman"/>
          <w:i/>
          <w:sz w:val="21"/>
          <w:szCs w:val="21"/>
          <w:lang w:val="en-GB"/>
        </w:rPr>
        <w:t>most</w:t>
      </w:r>
      <w:r w:rsidRPr="006E2185">
        <w:rPr>
          <w:rFonts w:ascii="Times New Roman" w:hAnsi="Times New Roman" w:cs="Times New Roman"/>
          <w:sz w:val="21"/>
          <w:szCs w:val="21"/>
          <w:lang w:val="en-GB"/>
        </w:rPr>
        <w:t xml:space="preserve"> at the top, and continue until the one </w:t>
      </w:r>
      <w:r w:rsidR="00D95B7C" w:rsidRPr="006E2185">
        <w:rPr>
          <w:rFonts w:ascii="Times New Roman" w:hAnsi="Times New Roman" w:cs="Times New Roman"/>
          <w:sz w:val="21"/>
          <w:szCs w:val="21"/>
          <w:lang w:val="en-GB"/>
        </w:rPr>
        <w:t xml:space="preserve">that </w:t>
      </w:r>
      <w:r w:rsidRPr="006E2185">
        <w:rPr>
          <w:rFonts w:ascii="Times New Roman" w:hAnsi="Times New Roman" w:cs="Times New Roman"/>
          <w:sz w:val="21"/>
          <w:szCs w:val="21"/>
          <w:lang w:val="en-GB"/>
        </w:rPr>
        <w:t xml:space="preserve">you prefer the </w:t>
      </w:r>
      <w:r w:rsidRPr="006E2185">
        <w:rPr>
          <w:rFonts w:ascii="Times New Roman" w:hAnsi="Times New Roman" w:cs="Times New Roman"/>
          <w:i/>
          <w:sz w:val="21"/>
          <w:szCs w:val="21"/>
          <w:lang w:val="en-GB"/>
        </w:rPr>
        <w:t>least</w:t>
      </w:r>
      <w:r w:rsidRPr="006E2185">
        <w:rPr>
          <w:rFonts w:ascii="Times New Roman" w:hAnsi="Times New Roman" w:cs="Times New Roman"/>
          <w:sz w:val="21"/>
          <w:szCs w:val="21"/>
          <w:lang w:val="en-GB"/>
        </w:rPr>
        <w:t>. By clicking on a policy proposal, you can drag it to another position.”</w:t>
      </w:r>
    </w:p>
    <w:p w14:paraId="540310A5" w14:textId="77777777" w:rsidR="008135BE" w:rsidRPr="006E2185" w:rsidRDefault="008135BE"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hAnsi="Times New Roman" w:cs="Times New Roman"/>
          <w:sz w:val="21"/>
          <w:szCs w:val="21"/>
          <w:lang w:val="en-GB"/>
        </w:rPr>
      </w:pPr>
    </w:p>
    <w:tbl>
      <w:tblPr>
        <w:tblStyle w:val="TableGrid"/>
        <w:tblW w:w="0" w:type="auto"/>
        <w:tblLook w:val="04A0" w:firstRow="1" w:lastRow="0" w:firstColumn="1" w:lastColumn="0" w:noHBand="0" w:noVBand="1"/>
      </w:tblPr>
      <w:tblGrid>
        <w:gridCol w:w="7178"/>
      </w:tblGrid>
      <w:tr w:rsidR="00550B89" w:rsidRPr="006E2185" w14:paraId="376FE396" w14:textId="77777777" w:rsidTr="00C35FA4">
        <w:tc>
          <w:tcPr>
            <w:tcW w:w="7178" w:type="dxa"/>
          </w:tcPr>
          <w:p w14:paraId="14A27504" w14:textId="77777777" w:rsidR="00550B89" w:rsidRPr="006E2185" w:rsidRDefault="00550B89"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8" w:lineRule="auto"/>
              <w:jc w:val="both"/>
              <w:rPr>
                <w:rFonts w:ascii="Times New Roman" w:hAnsi="Times New Roman" w:cs="Times New Roman"/>
                <w:sz w:val="21"/>
                <w:szCs w:val="21"/>
                <w:lang w:val="en-GB"/>
              </w:rPr>
            </w:pPr>
            <w:r w:rsidRPr="006E2185">
              <w:rPr>
                <w:rFonts w:ascii="Times New Roman" w:hAnsi="Times New Roman" w:cs="Times New Roman"/>
                <w:sz w:val="21"/>
                <w:szCs w:val="21"/>
                <w:lang w:val="en-GB"/>
              </w:rPr>
              <w:t>Investments in bus, metro and tram</w:t>
            </w:r>
          </w:p>
        </w:tc>
      </w:tr>
      <w:tr w:rsidR="00550B89" w:rsidRPr="006E2185" w14:paraId="2FB57D25" w14:textId="77777777" w:rsidTr="00C35FA4">
        <w:tc>
          <w:tcPr>
            <w:tcW w:w="7178" w:type="dxa"/>
          </w:tcPr>
          <w:p w14:paraId="5A7AAFC2" w14:textId="77777777" w:rsidR="00550B89" w:rsidRPr="006E2185" w:rsidRDefault="00550B89"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8" w:lineRule="auto"/>
              <w:jc w:val="both"/>
              <w:rPr>
                <w:rFonts w:ascii="Times New Roman" w:hAnsi="Times New Roman" w:cs="Times New Roman"/>
                <w:sz w:val="21"/>
                <w:szCs w:val="21"/>
                <w:lang w:val="en-GB"/>
              </w:rPr>
            </w:pPr>
            <w:r w:rsidRPr="006E2185">
              <w:rPr>
                <w:rFonts w:ascii="Times New Roman" w:hAnsi="Times New Roman" w:cs="Times New Roman"/>
                <w:sz w:val="21"/>
                <w:szCs w:val="21"/>
                <w:lang w:val="en-GB"/>
              </w:rPr>
              <w:t>Investments in the railway network</w:t>
            </w:r>
          </w:p>
        </w:tc>
      </w:tr>
      <w:tr w:rsidR="00550B89" w:rsidRPr="006E2185" w14:paraId="5EC951A4" w14:textId="77777777" w:rsidTr="00C35FA4">
        <w:tc>
          <w:tcPr>
            <w:tcW w:w="7178" w:type="dxa"/>
          </w:tcPr>
          <w:p w14:paraId="608EBBD9" w14:textId="77777777" w:rsidR="00550B89" w:rsidRPr="006E2185" w:rsidRDefault="00550B89"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8" w:lineRule="auto"/>
              <w:jc w:val="both"/>
              <w:rPr>
                <w:rFonts w:ascii="Times New Roman" w:hAnsi="Times New Roman" w:cs="Times New Roman"/>
                <w:sz w:val="21"/>
                <w:szCs w:val="21"/>
                <w:lang w:val="en-GB"/>
              </w:rPr>
            </w:pPr>
            <w:r w:rsidRPr="006E2185">
              <w:rPr>
                <w:rFonts w:ascii="Times New Roman" w:hAnsi="Times New Roman" w:cs="Times New Roman"/>
                <w:sz w:val="21"/>
                <w:szCs w:val="21"/>
                <w:lang w:val="en-GB"/>
              </w:rPr>
              <w:t>More and safer bicycle lanes</w:t>
            </w:r>
          </w:p>
        </w:tc>
      </w:tr>
      <w:tr w:rsidR="00550B89" w:rsidRPr="006E2185" w14:paraId="04227121" w14:textId="77777777" w:rsidTr="00C35FA4">
        <w:tc>
          <w:tcPr>
            <w:tcW w:w="7178" w:type="dxa"/>
          </w:tcPr>
          <w:p w14:paraId="6C4DEA4D" w14:textId="77777777" w:rsidR="00550B89" w:rsidRPr="006E2185" w:rsidRDefault="00550B89"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8" w:lineRule="auto"/>
              <w:jc w:val="both"/>
              <w:rPr>
                <w:rFonts w:ascii="Times New Roman" w:hAnsi="Times New Roman" w:cs="Times New Roman"/>
                <w:sz w:val="21"/>
                <w:szCs w:val="21"/>
                <w:lang w:val="en-GB"/>
              </w:rPr>
            </w:pPr>
            <w:r w:rsidRPr="006E2185">
              <w:rPr>
                <w:rFonts w:ascii="Times New Roman" w:hAnsi="Times New Roman" w:cs="Times New Roman"/>
                <w:sz w:val="21"/>
                <w:szCs w:val="21"/>
                <w:lang w:val="en-GB"/>
              </w:rPr>
              <w:t>More bicycle parking</w:t>
            </w:r>
            <w:r w:rsidR="00F420D0" w:rsidRPr="006E2185">
              <w:rPr>
                <w:rFonts w:ascii="Times New Roman" w:hAnsi="Times New Roman" w:cs="Times New Roman"/>
                <w:sz w:val="21"/>
                <w:szCs w:val="21"/>
                <w:lang w:val="en-GB"/>
              </w:rPr>
              <w:t xml:space="preserve"> facilitie</w:t>
            </w:r>
            <w:r w:rsidRPr="006E2185">
              <w:rPr>
                <w:rFonts w:ascii="Times New Roman" w:hAnsi="Times New Roman" w:cs="Times New Roman"/>
                <w:sz w:val="21"/>
                <w:szCs w:val="21"/>
                <w:lang w:val="en-GB"/>
              </w:rPr>
              <w:t xml:space="preserve">s at stations </w:t>
            </w:r>
          </w:p>
        </w:tc>
      </w:tr>
      <w:tr w:rsidR="00550B89" w:rsidRPr="006E2185" w14:paraId="0BBF426C" w14:textId="77777777" w:rsidTr="00C35FA4">
        <w:tc>
          <w:tcPr>
            <w:tcW w:w="7178" w:type="dxa"/>
          </w:tcPr>
          <w:p w14:paraId="385ABADB" w14:textId="77777777" w:rsidR="00550B89" w:rsidRPr="006E2185" w:rsidRDefault="00550B89"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8" w:lineRule="auto"/>
              <w:jc w:val="both"/>
              <w:rPr>
                <w:rFonts w:ascii="Times New Roman" w:hAnsi="Times New Roman" w:cs="Times New Roman"/>
                <w:sz w:val="21"/>
                <w:szCs w:val="21"/>
                <w:lang w:val="en-GB"/>
              </w:rPr>
            </w:pPr>
            <w:r w:rsidRPr="006E2185">
              <w:rPr>
                <w:rFonts w:ascii="Times New Roman" w:hAnsi="Times New Roman" w:cs="Times New Roman"/>
                <w:sz w:val="21"/>
                <w:szCs w:val="21"/>
                <w:lang w:val="en-GB"/>
              </w:rPr>
              <w:t xml:space="preserve">More facilities at train stations to transit to different modes of transportation </w:t>
            </w:r>
          </w:p>
        </w:tc>
      </w:tr>
      <w:tr w:rsidR="00550B89" w:rsidRPr="006E2185" w14:paraId="68D7C6A2" w14:textId="77777777" w:rsidTr="00C35FA4">
        <w:tc>
          <w:tcPr>
            <w:tcW w:w="7178" w:type="dxa"/>
          </w:tcPr>
          <w:p w14:paraId="4363DB10" w14:textId="77777777" w:rsidR="00550B89" w:rsidRPr="006E2185" w:rsidRDefault="00550B89"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8" w:lineRule="auto"/>
              <w:jc w:val="both"/>
              <w:rPr>
                <w:rFonts w:ascii="Times New Roman" w:hAnsi="Times New Roman" w:cs="Times New Roman"/>
                <w:b/>
                <w:sz w:val="21"/>
                <w:szCs w:val="21"/>
                <w:lang w:val="en-GB"/>
              </w:rPr>
            </w:pPr>
            <w:r w:rsidRPr="006E2185">
              <w:rPr>
                <w:rFonts w:ascii="Times New Roman" w:hAnsi="Times New Roman" w:cs="Times New Roman"/>
                <w:sz w:val="21"/>
                <w:szCs w:val="21"/>
                <w:lang w:val="en-GB"/>
              </w:rPr>
              <w:t>More parking spots for carpooling</w:t>
            </w:r>
          </w:p>
        </w:tc>
      </w:tr>
      <w:tr w:rsidR="00550B89" w:rsidRPr="006E2185" w14:paraId="5501D6B1" w14:textId="77777777" w:rsidTr="00C35FA4">
        <w:tc>
          <w:tcPr>
            <w:tcW w:w="7178" w:type="dxa"/>
          </w:tcPr>
          <w:p w14:paraId="38EC1C2E" w14:textId="77777777" w:rsidR="00550B89" w:rsidRPr="006E2185" w:rsidRDefault="00550B89"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8" w:lineRule="auto"/>
              <w:jc w:val="both"/>
              <w:rPr>
                <w:rFonts w:ascii="Times New Roman" w:hAnsi="Times New Roman" w:cs="Times New Roman"/>
                <w:b/>
                <w:sz w:val="21"/>
                <w:szCs w:val="21"/>
                <w:lang w:val="en-GB"/>
              </w:rPr>
            </w:pPr>
            <w:r w:rsidRPr="006E2185">
              <w:rPr>
                <w:rFonts w:ascii="Times New Roman" w:hAnsi="Times New Roman" w:cs="Times New Roman"/>
                <w:sz w:val="21"/>
                <w:szCs w:val="21"/>
                <w:lang w:val="en-GB"/>
              </w:rPr>
              <w:t>More restricted traffic areas in city centres</w:t>
            </w:r>
          </w:p>
        </w:tc>
      </w:tr>
      <w:tr w:rsidR="00550B89" w:rsidRPr="006E2185" w14:paraId="17CF318F" w14:textId="77777777" w:rsidTr="00C35FA4">
        <w:tc>
          <w:tcPr>
            <w:tcW w:w="7178" w:type="dxa"/>
          </w:tcPr>
          <w:p w14:paraId="4296372B" w14:textId="77777777" w:rsidR="00550B89" w:rsidRPr="006E2185" w:rsidRDefault="00550B89"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8" w:lineRule="auto"/>
              <w:jc w:val="both"/>
              <w:rPr>
                <w:rFonts w:ascii="Times New Roman" w:hAnsi="Times New Roman" w:cs="Times New Roman"/>
                <w:b/>
                <w:sz w:val="21"/>
                <w:szCs w:val="21"/>
                <w:lang w:val="en-GB"/>
              </w:rPr>
            </w:pPr>
            <w:r w:rsidRPr="006E2185">
              <w:rPr>
                <w:rFonts w:ascii="Times New Roman" w:hAnsi="Times New Roman" w:cs="Times New Roman"/>
                <w:sz w:val="21"/>
                <w:szCs w:val="21"/>
                <w:lang w:val="en-GB"/>
              </w:rPr>
              <w:t>More smart traffic lights</w:t>
            </w:r>
          </w:p>
        </w:tc>
      </w:tr>
    </w:tbl>
    <w:p w14:paraId="02ACF2A0" w14:textId="77777777" w:rsidR="008135BE" w:rsidRPr="006E2185" w:rsidRDefault="008135BE"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hAnsi="Times New Roman" w:cs="Times New Roman"/>
          <w:i/>
          <w:sz w:val="21"/>
          <w:szCs w:val="21"/>
          <w:lang w:val="en-GB"/>
        </w:rPr>
      </w:pPr>
    </w:p>
    <w:p w14:paraId="3FE49607" w14:textId="77777777" w:rsidR="00CC5557" w:rsidRPr="006E2185"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hAnsi="Times New Roman" w:cs="Times New Roman"/>
          <w:i/>
          <w:sz w:val="21"/>
          <w:szCs w:val="21"/>
          <w:lang w:val="en-GB"/>
        </w:rPr>
      </w:pPr>
      <w:r w:rsidRPr="006E2185">
        <w:rPr>
          <w:rFonts w:ascii="Times New Roman" w:hAnsi="Times New Roman" w:cs="Times New Roman"/>
          <w:i/>
          <w:sz w:val="21"/>
          <w:szCs w:val="21"/>
          <w:lang w:val="en-GB"/>
        </w:rPr>
        <w:t xml:space="preserve">Note: </w:t>
      </w:r>
      <w:r w:rsidRPr="006E2185">
        <w:rPr>
          <w:rFonts w:ascii="Times New Roman" w:hAnsi="Times New Roman" w:cs="Times New Roman"/>
          <w:sz w:val="21"/>
          <w:szCs w:val="21"/>
          <w:lang w:val="en-GB"/>
        </w:rPr>
        <w:t>The order in which they policy measures were presented to respondents was randomised.</w:t>
      </w:r>
      <w:r w:rsidRPr="006E2185">
        <w:rPr>
          <w:rFonts w:ascii="Times New Roman" w:hAnsi="Times New Roman" w:cs="Times New Roman"/>
          <w:i/>
          <w:sz w:val="21"/>
          <w:szCs w:val="21"/>
          <w:lang w:val="en-GB"/>
        </w:rPr>
        <w:t xml:space="preserve"> </w:t>
      </w:r>
    </w:p>
    <w:p w14:paraId="3F5C6356" w14:textId="77777777" w:rsidR="00CC5557" w:rsidRPr="006E2185"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hAnsi="Times New Roman" w:cs="Times New Roman"/>
          <w:i/>
          <w:sz w:val="21"/>
          <w:szCs w:val="21"/>
          <w:lang w:val="en-GB"/>
        </w:rPr>
      </w:pPr>
      <w:r w:rsidRPr="006E2185">
        <w:rPr>
          <w:rFonts w:ascii="Times New Roman" w:hAnsi="Times New Roman" w:cs="Times New Roman"/>
          <w:i/>
          <w:sz w:val="21"/>
          <w:szCs w:val="21"/>
          <w:lang w:val="en-GB"/>
        </w:rPr>
        <w:t xml:space="preserve">Note II: </w:t>
      </w:r>
      <w:r w:rsidRPr="006E2185">
        <w:rPr>
          <w:rFonts w:ascii="Times New Roman" w:hAnsi="Times New Roman" w:cs="Times New Roman"/>
          <w:sz w:val="21"/>
          <w:szCs w:val="21"/>
          <w:lang w:val="en-GB"/>
        </w:rPr>
        <w:t xml:space="preserve">Respondents were presented with this list of policy measures before being assigned to an experimental condition. </w:t>
      </w:r>
    </w:p>
    <w:p w14:paraId="565BAE16" w14:textId="77777777" w:rsidR="00CC5557" w:rsidRPr="006E2185"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hAnsi="Times New Roman" w:cs="Times New Roman"/>
          <w:sz w:val="21"/>
          <w:szCs w:val="21"/>
          <w:lang w:val="en-GB"/>
        </w:rPr>
      </w:pPr>
    </w:p>
    <w:p w14:paraId="163265A6"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Cambria" w:hAnsi="Cambria"/>
          <w:b/>
          <w:sz w:val="24"/>
          <w:szCs w:val="24"/>
          <w:lang w:val="en-GB"/>
        </w:rPr>
      </w:pPr>
    </w:p>
    <w:p w14:paraId="26725B1C" w14:textId="77777777" w:rsidR="00CC5557" w:rsidRPr="00976C87" w:rsidRDefault="00CC5557" w:rsidP="00FF00C8">
      <w:pPr>
        <w:rPr>
          <w:rFonts w:ascii="Cambria" w:hAnsi="Cambria"/>
          <w:b/>
          <w:lang w:val="en-GB"/>
        </w:rPr>
      </w:pPr>
      <w:r w:rsidRPr="00976C87">
        <w:rPr>
          <w:rFonts w:ascii="Cambria" w:hAnsi="Cambria"/>
          <w:b/>
          <w:lang w:val="en-GB"/>
        </w:rPr>
        <w:br w:type="page"/>
      </w:r>
    </w:p>
    <w:p w14:paraId="0C1E17CB" w14:textId="1C81661E" w:rsidR="002C7AEB" w:rsidRPr="006E2185" w:rsidRDefault="002C7AEB" w:rsidP="00FF00C8">
      <w:pPr>
        <w:spacing w:line="408" w:lineRule="auto"/>
        <w:rPr>
          <w:rFonts w:ascii="Times New Roman" w:hAnsi="Times New Roman" w:cs="Times New Roman"/>
          <w:b/>
          <w:sz w:val="21"/>
          <w:szCs w:val="21"/>
          <w:lang w:val="en-GB"/>
        </w:rPr>
      </w:pPr>
      <w:r w:rsidRPr="006E2185">
        <w:rPr>
          <w:rFonts w:ascii="Times New Roman" w:hAnsi="Times New Roman" w:cs="Times New Roman"/>
          <w:b/>
          <w:sz w:val="21"/>
          <w:szCs w:val="21"/>
          <w:lang w:val="en-GB"/>
        </w:rPr>
        <w:lastRenderedPageBreak/>
        <w:t xml:space="preserve">Experimental </w:t>
      </w:r>
      <w:r w:rsidR="00E1264A">
        <w:rPr>
          <w:rFonts w:ascii="Times New Roman" w:hAnsi="Times New Roman" w:cs="Times New Roman"/>
          <w:b/>
          <w:sz w:val="21"/>
          <w:szCs w:val="21"/>
          <w:lang w:val="en-GB"/>
        </w:rPr>
        <w:t>vignettes</w:t>
      </w:r>
    </w:p>
    <w:p w14:paraId="79837952" w14:textId="77777777" w:rsidR="002C7AEB" w:rsidRPr="006E2185" w:rsidRDefault="002C7AEB" w:rsidP="00FF00C8">
      <w:pPr>
        <w:spacing w:line="408" w:lineRule="auto"/>
        <w:rPr>
          <w:rFonts w:ascii="Times New Roman" w:hAnsi="Times New Roman" w:cs="Times New Roman"/>
          <w:b/>
          <w:sz w:val="21"/>
          <w:szCs w:val="21"/>
          <w:lang w:val="en-GB"/>
        </w:rPr>
      </w:pPr>
    </w:p>
    <w:p w14:paraId="43D22FEE" w14:textId="77777777" w:rsidR="002C7AEB" w:rsidRPr="006E2185" w:rsidRDefault="002C7AEB" w:rsidP="00FF00C8">
      <w:pPr>
        <w:spacing w:line="408" w:lineRule="auto"/>
        <w:rPr>
          <w:rFonts w:ascii="Times New Roman" w:hAnsi="Times New Roman" w:cs="Times New Roman"/>
          <w:sz w:val="21"/>
          <w:szCs w:val="21"/>
          <w:u w:val="single"/>
          <w:lang w:val="en-GB"/>
        </w:rPr>
      </w:pPr>
      <w:r w:rsidRPr="006E2185">
        <w:rPr>
          <w:rFonts w:ascii="Times New Roman" w:hAnsi="Times New Roman" w:cs="Times New Roman"/>
          <w:sz w:val="21"/>
          <w:szCs w:val="21"/>
          <w:u w:val="single"/>
          <w:lang w:val="en-GB"/>
        </w:rPr>
        <w:t>Example of formatting</w:t>
      </w:r>
      <w:r w:rsidR="007D0E67" w:rsidRPr="006E2185">
        <w:rPr>
          <w:rFonts w:ascii="Times New Roman" w:hAnsi="Times New Roman" w:cs="Times New Roman"/>
          <w:sz w:val="21"/>
          <w:szCs w:val="21"/>
          <w:u w:val="single"/>
          <w:lang w:val="en-GB"/>
        </w:rPr>
        <w:t>:</w:t>
      </w:r>
    </w:p>
    <w:p w14:paraId="7185A216" w14:textId="77777777" w:rsidR="007D0E67" w:rsidRPr="00976C87" w:rsidRDefault="007D0E67" w:rsidP="00FF00C8">
      <w:pPr>
        <w:spacing w:line="408" w:lineRule="auto"/>
        <w:rPr>
          <w:rFonts w:ascii="Times New Roman" w:hAnsi="Times New Roman" w:cs="Times New Roman"/>
          <w:sz w:val="24"/>
          <w:u w:val="single"/>
          <w:lang w:val="en-GB"/>
        </w:rPr>
      </w:pPr>
    </w:p>
    <w:p w14:paraId="2EA82406" w14:textId="77777777" w:rsidR="002C7AEB" w:rsidRPr="00976C87" w:rsidRDefault="002C7AEB" w:rsidP="00FF00C8">
      <w:pPr>
        <w:spacing w:line="360" w:lineRule="auto"/>
        <w:rPr>
          <w:rStyle w:val="Strong"/>
          <w:rFonts w:ascii="Georgia" w:hAnsi="Georgia"/>
          <w:color w:val="000000"/>
          <w:sz w:val="28"/>
          <w:szCs w:val="33"/>
          <w:shd w:val="clear" w:color="auto" w:fill="FFFFFF"/>
          <w:lang w:val="en-GB"/>
        </w:rPr>
      </w:pPr>
      <w:r w:rsidRPr="00976C87">
        <w:rPr>
          <w:rStyle w:val="Strong"/>
          <w:rFonts w:ascii="Georgia" w:hAnsi="Georgia"/>
          <w:color w:val="000000"/>
          <w:sz w:val="28"/>
          <w:szCs w:val="33"/>
          <w:shd w:val="clear" w:color="auto" w:fill="FFFFFF"/>
          <w:lang w:val="en-GB"/>
        </w:rPr>
        <w:t xml:space="preserve">Citizens’ forum hands over advice to improve mobility to Flemish government </w:t>
      </w:r>
    </w:p>
    <w:p w14:paraId="037AC1BD" w14:textId="77777777" w:rsidR="002C7AEB" w:rsidRPr="00976C87" w:rsidRDefault="002C7AEB" w:rsidP="00FF00C8">
      <w:pPr>
        <w:spacing w:line="360" w:lineRule="auto"/>
        <w:rPr>
          <w:rFonts w:ascii="Georgia" w:hAnsi="Georgia"/>
          <w:color w:val="000000"/>
          <w:sz w:val="18"/>
          <w:shd w:val="clear" w:color="auto" w:fill="FFFFFF"/>
          <w:lang w:val="en-GB"/>
        </w:rPr>
      </w:pPr>
      <w:r w:rsidRPr="00976C87">
        <w:rPr>
          <w:rFonts w:ascii="Georgia" w:hAnsi="Georgia"/>
          <w:color w:val="000000"/>
          <w:sz w:val="18"/>
          <w:shd w:val="clear" w:color="auto" w:fill="FFFFFF"/>
          <w:lang w:val="en-GB"/>
        </w:rPr>
        <w:t>Monday 17 February 2020</w:t>
      </w:r>
    </w:p>
    <w:p w14:paraId="1767350C" w14:textId="77777777" w:rsidR="002C7AEB" w:rsidRPr="00976C87" w:rsidRDefault="002C7AEB" w:rsidP="00FF00C8">
      <w:pPr>
        <w:spacing w:line="360" w:lineRule="auto"/>
        <w:rPr>
          <w:rStyle w:val="Strong"/>
          <w:rFonts w:ascii="Georgia" w:hAnsi="Georgia"/>
          <w:color w:val="404040"/>
          <w:sz w:val="20"/>
          <w:szCs w:val="24"/>
          <w:shd w:val="clear" w:color="auto" w:fill="FFFFFF"/>
          <w:lang w:val="en-GB"/>
        </w:rPr>
      </w:pPr>
      <w:r w:rsidRPr="00976C87">
        <w:rPr>
          <w:rFonts w:ascii="Georgia" w:hAnsi="Georgia"/>
          <w:color w:val="404040"/>
          <w:sz w:val="20"/>
          <w:szCs w:val="23"/>
          <w:lang w:val="en-GB"/>
        </w:rPr>
        <w:br/>
      </w:r>
      <w:r w:rsidRPr="00976C87">
        <w:rPr>
          <w:rStyle w:val="Strong"/>
          <w:rFonts w:ascii="Georgia" w:hAnsi="Georgia"/>
          <w:color w:val="000000"/>
          <w:sz w:val="20"/>
          <w:szCs w:val="24"/>
          <w:shd w:val="clear" w:color="auto" w:fill="FFFFFF"/>
          <w:lang w:val="en-GB"/>
        </w:rPr>
        <w:t>Last Saturday, the Flemish Citizens’ Forum on mobility opened its last session. The fifty participating citizens met again to formulate a proposal of two policy measures. After discussing, the citizens’ forum advises the Flemish government to realise {Proposal1} {Proposal2}.</w:t>
      </w:r>
      <w:r w:rsidRPr="00976C87">
        <w:rPr>
          <w:rStyle w:val="Strong"/>
          <w:rFonts w:ascii="Georgia" w:hAnsi="Georgia"/>
          <w:color w:val="404040"/>
          <w:sz w:val="20"/>
          <w:szCs w:val="24"/>
          <w:shd w:val="clear" w:color="auto" w:fill="FFFFFF"/>
          <w:lang w:val="en-GB"/>
        </w:rPr>
        <w:t xml:space="preserve"> </w:t>
      </w:r>
    </w:p>
    <w:p w14:paraId="6D6AC87A" w14:textId="77777777" w:rsidR="002C7AEB" w:rsidRPr="00976C87" w:rsidRDefault="002C7AEB" w:rsidP="00FF00C8">
      <w:pPr>
        <w:spacing w:line="360" w:lineRule="auto"/>
        <w:rPr>
          <w:rStyle w:val="Strong"/>
          <w:rFonts w:ascii="Georgia" w:hAnsi="Georgia"/>
          <w:color w:val="404040"/>
          <w:sz w:val="18"/>
          <w:shd w:val="clear" w:color="auto" w:fill="FFFFFF"/>
          <w:lang w:val="en-GB"/>
        </w:rPr>
      </w:pPr>
    </w:p>
    <w:p w14:paraId="3499D639" w14:textId="77777777" w:rsidR="002C7AEB" w:rsidRPr="00976C87" w:rsidRDefault="002C7AEB" w:rsidP="00FF00C8">
      <w:pPr>
        <w:spacing w:line="360" w:lineRule="auto"/>
        <w:rPr>
          <w:rFonts w:ascii="Georgia" w:hAnsi="Georgia"/>
          <w:color w:val="000000"/>
          <w:sz w:val="20"/>
          <w:szCs w:val="23"/>
          <w:shd w:val="clear" w:color="auto" w:fill="FFFFFF"/>
          <w:lang w:val="en-GB"/>
        </w:rPr>
      </w:pPr>
      <w:r w:rsidRPr="00976C87">
        <w:rPr>
          <w:rFonts w:ascii="Georgia" w:hAnsi="Georgia"/>
          <w:color w:val="000000"/>
          <w:sz w:val="20"/>
          <w:szCs w:val="23"/>
          <w:shd w:val="clear" w:color="auto" w:fill="FFFFFF"/>
          <w:lang w:val="en-GB"/>
        </w:rPr>
        <w:t xml:space="preserve">The Forum was initiated by the Flemish government, and brought together a group of fifty Flemings to give advice on the investment of €10 million in measures to improve mobility. This sum is reserved in the Flemish budget of 2020 for extra investments in this domain. The participants were randomly selected so that the group was broadly representative of the Flemish population. </w:t>
      </w:r>
    </w:p>
    <w:p w14:paraId="0CBC23C0" w14:textId="77777777" w:rsidR="002C7AEB" w:rsidRPr="00976C87" w:rsidRDefault="002C7AEB" w:rsidP="00FF00C8">
      <w:pPr>
        <w:spacing w:line="360" w:lineRule="auto"/>
        <w:rPr>
          <w:rFonts w:ascii="Georgia" w:hAnsi="Georgia"/>
          <w:color w:val="000000"/>
          <w:sz w:val="20"/>
          <w:szCs w:val="23"/>
          <w:shd w:val="clear" w:color="auto" w:fill="FFFFFF"/>
          <w:lang w:val="en-GB"/>
        </w:rPr>
      </w:pPr>
    </w:p>
    <w:p w14:paraId="28B42477" w14:textId="77777777" w:rsidR="002C7AEB" w:rsidRPr="00976C87" w:rsidRDefault="002C7AEB" w:rsidP="00FF00C8">
      <w:pPr>
        <w:spacing w:line="360" w:lineRule="auto"/>
        <w:rPr>
          <w:rFonts w:ascii="Georgia" w:hAnsi="Georgia"/>
          <w:color w:val="000000"/>
          <w:sz w:val="20"/>
          <w:szCs w:val="23"/>
          <w:shd w:val="clear" w:color="auto" w:fill="FFFFFF"/>
          <w:lang w:val="en-GB"/>
        </w:rPr>
      </w:pPr>
      <w:r w:rsidRPr="00976C87">
        <w:rPr>
          <w:rFonts w:ascii="Georgia" w:hAnsi="Georgia"/>
          <w:color w:val="000000"/>
          <w:sz w:val="20"/>
          <w:szCs w:val="23"/>
          <w:shd w:val="clear" w:color="auto" w:fill="FFFFFF"/>
          <w:lang w:val="en-GB"/>
        </w:rPr>
        <w:t>During the previous two sessions, the participants listened to presentations from experts, posed questions and engaged in small-group discussions. In this way, the participants gained insights into the issue of mobility and were able to debate various solutions.</w:t>
      </w:r>
    </w:p>
    <w:p w14:paraId="21E7A70C" w14:textId="77777777" w:rsidR="002C7AEB" w:rsidRPr="00976C87" w:rsidRDefault="002C7AEB" w:rsidP="00FF00C8">
      <w:pPr>
        <w:spacing w:line="360" w:lineRule="auto"/>
        <w:rPr>
          <w:rFonts w:ascii="Georgia" w:hAnsi="Georgia"/>
          <w:color w:val="000000"/>
          <w:sz w:val="20"/>
          <w:szCs w:val="23"/>
          <w:shd w:val="clear" w:color="auto" w:fill="FFFFFF"/>
          <w:lang w:val="en-GB"/>
        </w:rPr>
      </w:pPr>
    </w:p>
    <w:p w14:paraId="4F004B94" w14:textId="77777777" w:rsidR="002C7AEB" w:rsidRPr="00976C87" w:rsidRDefault="002C7AEB" w:rsidP="00FF00C8">
      <w:pPr>
        <w:spacing w:line="360" w:lineRule="auto"/>
        <w:rPr>
          <w:rFonts w:ascii="Georgia" w:hAnsi="Georgia"/>
          <w:color w:val="000000"/>
          <w:sz w:val="20"/>
          <w:szCs w:val="23"/>
          <w:shd w:val="clear" w:color="auto" w:fill="FFFFFF"/>
          <w:lang w:val="en-GB"/>
        </w:rPr>
      </w:pPr>
      <w:r w:rsidRPr="00976C87">
        <w:rPr>
          <w:rFonts w:ascii="Georgia" w:hAnsi="Georgia"/>
          <w:color w:val="000000"/>
          <w:sz w:val="20"/>
          <w:szCs w:val="23"/>
          <w:shd w:val="clear" w:color="auto" w:fill="FFFFFF"/>
          <w:lang w:val="en-GB"/>
        </w:rPr>
        <w:t xml:space="preserve">The last session concluded with an anonymous vote. Two policy recommendations emerged as winners from the vote: {Proposal1} {Proposal2}. The advisory report of the forum will be presented to the Flemish government, but is not legally binding. As one of the organisers explains: “The Flemish government is not obliged to follow the recommendations of the citizens’ forum in its decisions.” </w:t>
      </w:r>
    </w:p>
    <w:p w14:paraId="59604CE6" w14:textId="77777777" w:rsidR="002C7AEB" w:rsidRPr="00976C87" w:rsidRDefault="002C7AEB" w:rsidP="00FF00C8">
      <w:pPr>
        <w:spacing w:line="408" w:lineRule="auto"/>
        <w:rPr>
          <w:rFonts w:ascii="Times New Roman" w:hAnsi="Times New Roman" w:cs="Times New Roman"/>
          <w:sz w:val="24"/>
          <w:lang w:val="en-GB"/>
        </w:rPr>
      </w:pPr>
    </w:p>
    <w:p w14:paraId="5E72EF1E" w14:textId="77777777" w:rsidR="002C7AEB" w:rsidRPr="00976C87" w:rsidRDefault="002C7AEB" w:rsidP="00FF00C8">
      <w:pPr>
        <w:rPr>
          <w:rFonts w:ascii="Times New Roman" w:hAnsi="Times New Roman" w:cs="Times New Roman"/>
          <w:sz w:val="24"/>
          <w:lang w:val="en-GB"/>
        </w:rPr>
      </w:pPr>
      <w:r w:rsidRPr="00976C87">
        <w:rPr>
          <w:rFonts w:ascii="Times New Roman" w:hAnsi="Times New Roman" w:cs="Times New Roman"/>
          <w:sz w:val="24"/>
          <w:lang w:val="en-GB"/>
        </w:rPr>
        <w:br w:type="page"/>
      </w:r>
    </w:p>
    <w:p w14:paraId="7A4C2A63" w14:textId="77777777" w:rsidR="002C7AEB" w:rsidRPr="00976C87" w:rsidRDefault="002C7AEB" w:rsidP="00FF00C8">
      <w:pPr>
        <w:spacing w:line="408" w:lineRule="auto"/>
        <w:rPr>
          <w:rFonts w:ascii="Times New Roman" w:hAnsi="Times New Roman" w:cs="Times New Roman"/>
          <w:sz w:val="24"/>
          <w:lang w:val="en-GB"/>
        </w:rPr>
        <w:sectPr w:rsidR="002C7AEB" w:rsidRPr="00976C87" w:rsidSect="001D6B6B">
          <w:footerReference w:type="default" r:id="rId8"/>
          <w:pgSz w:w="11906" w:h="16838"/>
          <w:pgMar w:top="1440" w:right="1440" w:bottom="1440" w:left="1440" w:header="708" w:footer="708" w:gutter="0"/>
          <w:cols w:space="708"/>
          <w:docGrid w:linePitch="360"/>
        </w:sectPr>
      </w:pPr>
    </w:p>
    <w:p w14:paraId="570305A9" w14:textId="5D1C3347" w:rsidR="00CC5557" w:rsidRPr="006E2185" w:rsidRDefault="00CC5557" w:rsidP="00FF00C8">
      <w:pPr>
        <w:spacing w:line="408" w:lineRule="auto"/>
        <w:rPr>
          <w:rFonts w:ascii="Times New Roman" w:hAnsi="Times New Roman" w:cs="Times New Roman"/>
          <w:b/>
          <w:sz w:val="21"/>
          <w:szCs w:val="21"/>
          <w:lang w:val="en-GB"/>
        </w:rPr>
      </w:pPr>
      <w:r w:rsidRPr="006E2185">
        <w:rPr>
          <w:rFonts w:ascii="Times New Roman" w:hAnsi="Times New Roman" w:cs="Times New Roman"/>
          <w:b/>
          <w:sz w:val="21"/>
          <w:szCs w:val="21"/>
          <w:lang w:val="en-GB"/>
        </w:rPr>
        <w:lastRenderedPageBreak/>
        <w:t xml:space="preserve">Text C1: </w:t>
      </w:r>
      <w:r w:rsidR="00E1264A">
        <w:rPr>
          <w:rFonts w:ascii="Times New Roman" w:hAnsi="Times New Roman" w:cs="Times New Roman"/>
          <w:b/>
          <w:sz w:val="21"/>
          <w:szCs w:val="21"/>
          <w:lang w:val="en-GB"/>
        </w:rPr>
        <w:t>Vignette</w:t>
      </w:r>
      <w:r w:rsidRPr="006E2185">
        <w:rPr>
          <w:rFonts w:ascii="Times New Roman" w:hAnsi="Times New Roman" w:cs="Times New Roman"/>
          <w:b/>
          <w:sz w:val="21"/>
          <w:szCs w:val="21"/>
          <w:lang w:val="en-GB"/>
        </w:rPr>
        <w:t xml:space="preserve"> for all treatment groups </w:t>
      </w:r>
    </w:p>
    <w:tbl>
      <w:tblPr>
        <w:tblStyle w:val="TableGrid"/>
        <w:tblW w:w="0" w:type="auto"/>
        <w:tblLook w:val="04A0" w:firstRow="1" w:lastRow="0" w:firstColumn="1" w:lastColumn="0" w:noHBand="0" w:noVBand="1"/>
      </w:tblPr>
      <w:tblGrid>
        <w:gridCol w:w="7083"/>
        <w:gridCol w:w="6865"/>
      </w:tblGrid>
      <w:tr w:rsidR="002C7AEB" w:rsidRPr="006E2185" w14:paraId="5D17419E" w14:textId="77777777" w:rsidTr="00360570">
        <w:tc>
          <w:tcPr>
            <w:tcW w:w="7083" w:type="dxa"/>
          </w:tcPr>
          <w:p w14:paraId="29FCFB3D" w14:textId="26E44FCC" w:rsidR="00E06F65" w:rsidRPr="006E2185" w:rsidRDefault="002C7AEB" w:rsidP="00FF00C8">
            <w:pPr>
              <w:keepNext/>
              <w:spacing w:line="276" w:lineRule="auto"/>
              <w:rPr>
                <w:rFonts w:ascii="Times New Roman" w:eastAsia="Times New Roman" w:hAnsi="Times New Roman" w:cs="Times New Roman"/>
                <w:sz w:val="21"/>
                <w:szCs w:val="21"/>
                <w:lang w:val="nl-BE"/>
              </w:rPr>
            </w:pPr>
            <w:r w:rsidRPr="006E2185">
              <w:rPr>
                <w:rFonts w:ascii="Times New Roman" w:eastAsia="Times New Roman" w:hAnsi="Times New Roman" w:cs="Times New Roman"/>
                <w:b/>
                <w:sz w:val="21"/>
                <w:szCs w:val="21"/>
                <w:lang w:val="nl-BE"/>
              </w:rPr>
              <w:t xml:space="preserve">Burgerforum overhandigt adviezen om mobiliteit te verbeteren aan Vlaamse regering </w:t>
            </w:r>
            <w:r w:rsidRPr="006E2185">
              <w:rPr>
                <w:rFonts w:ascii="Times New Roman" w:eastAsia="Times New Roman" w:hAnsi="Times New Roman" w:cs="Times New Roman"/>
                <w:sz w:val="21"/>
                <w:szCs w:val="21"/>
                <w:lang w:val="nl-BE"/>
              </w:rPr>
              <w:br/>
              <w:t>Maandag 17 februari 2020</w:t>
            </w:r>
            <w:r w:rsidRPr="006E2185">
              <w:rPr>
                <w:rFonts w:ascii="Times New Roman" w:eastAsia="Times New Roman" w:hAnsi="Times New Roman" w:cs="Times New Roman"/>
                <w:sz w:val="21"/>
                <w:szCs w:val="21"/>
                <w:lang w:val="nl-BE"/>
              </w:rPr>
              <w:br/>
              <w:t xml:space="preserve"> </w:t>
            </w:r>
            <w:r w:rsidRPr="006E2185">
              <w:rPr>
                <w:rFonts w:ascii="Times New Roman" w:eastAsia="Times New Roman" w:hAnsi="Times New Roman" w:cs="Times New Roman"/>
                <w:sz w:val="21"/>
                <w:szCs w:val="21"/>
                <w:lang w:val="nl-BE"/>
              </w:rPr>
              <w:br/>
              <w:t xml:space="preserve">Afgelopen zaterdag opende het Vlaamse Burgerforum over mobiliteit zijn laatste sessie. De vijftig deelnemende burgers kwamen opnieuw bijeen om tot een voorstel van twee beleidsmaatregelen te komen. Na overleg adviseert het burgerforum de Vlaamse regering om </w:t>
            </w:r>
            <w:r w:rsidR="00E06F65" w:rsidRPr="006E2185">
              <w:rPr>
                <w:rFonts w:ascii="Times New Roman" w:eastAsia="Times New Roman" w:hAnsi="Times New Roman" w:cs="Times New Roman"/>
                <w:sz w:val="21"/>
                <w:szCs w:val="21"/>
                <w:lang w:val="nl-BE"/>
              </w:rPr>
              <w:t xml:space="preserve">${e://Field/MP_Voorstel1} en  </w:t>
            </w:r>
          </w:p>
          <w:p w14:paraId="693F1AA4" w14:textId="77777777" w:rsidR="00E06F65" w:rsidRPr="006E2185" w:rsidRDefault="002C7AEB" w:rsidP="00FF00C8">
            <w:pPr>
              <w:keepNext/>
              <w:spacing w:line="276" w:lineRule="auto"/>
              <w:rPr>
                <w:rFonts w:ascii="Times New Roman" w:eastAsia="Times New Roman" w:hAnsi="Times New Roman" w:cs="Times New Roman"/>
                <w:sz w:val="21"/>
                <w:szCs w:val="21"/>
                <w:lang w:val="nl-BE"/>
              </w:rPr>
            </w:pPr>
            <w:r w:rsidRPr="006E2185">
              <w:rPr>
                <w:rFonts w:ascii="Times New Roman" w:eastAsia="Times New Roman" w:hAnsi="Times New Roman" w:cs="Times New Roman"/>
                <w:sz w:val="21"/>
                <w:szCs w:val="21"/>
                <w:lang w:val="nl-BE"/>
              </w:rPr>
              <w:t>${e://Field/MP_Voorstel2} te realiseren.</w:t>
            </w:r>
            <w:r w:rsidRPr="006E2185">
              <w:rPr>
                <w:rFonts w:ascii="Times New Roman" w:eastAsia="Times New Roman" w:hAnsi="Times New Roman" w:cs="Times New Roman"/>
                <w:sz w:val="21"/>
                <w:szCs w:val="21"/>
                <w:lang w:val="nl-BE"/>
              </w:rPr>
              <w:br/>
              <w:t xml:space="preserve"> </w:t>
            </w:r>
            <w:r w:rsidRPr="006E2185">
              <w:rPr>
                <w:rFonts w:ascii="Times New Roman" w:eastAsia="Times New Roman" w:hAnsi="Times New Roman" w:cs="Times New Roman"/>
                <w:sz w:val="21"/>
                <w:szCs w:val="21"/>
                <w:lang w:val="nl-BE"/>
              </w:rPr>
              <w:br/>
              <w:t>Het forum werd geïnitieerd door de Vlaamse regering, en bracht een groep van vijftig Vlamingen samen om advies uit te brengen over het investeren van €10 miljoen in maatregelen om de mobiliteit te verbeteren. Dit bedrag is gereserveerd in de Vlaamse begroting van 2020 voor extra investeringen in dit domein. De deelnemers werden willekeurig geselecteerd zodat de groep in grote lijnen representatief was</w:t>
            </w:r>
            <w:r w:rsidR="00F420D0" w:rsidRPr="006E2185">
              <w:rPr>
                <w:rFonts w:ascii="Times New Roman" w:eastAsia="Times New Roman" w:hAnsi="Times New Roman" w:cs="Times New Roman"/>
                <w:sz w:val="21"/>
                <w:szCs w:val="21"/>
                <w:lang w:val="nl-BE"/>
              </w:rPr>
              <w:t xml:space="preserve"> voor de Vlaamse bevolking. </w:t>
            </w:r>
            <w:r w:rsidR="00F420D0" w:rsidRPr="006E2185">
              <w:rPr>
                <w:rFonts w:ascii="Times New Roman" w:eastAsia="Times New Roman" w:hAnsi="Times New Roman" w:cs="Times New Roman"/>
                <w:sz w:val="21"/>
                <w:szCs w:val="21"/>
                <w:lang w:val="nl-BE"/>
              </w:rPr>
              <w:br/>
              <w:t xml:space="preserve"> </w:t>
            </w:r>
            <w:r w:rsidR="00F420D0" w:rsidRPr="006E2185">
              <w:rPr>
                <w:rFonts w:ascii="Times New Roman" w:eastAsia="Times New Roman" w:hAnsi="Times New Roman" w:cs="Times New Roman"/>
                <w:sz w:val="21"/>
                <w:szCs w:val="21"/>
                <w:lang w:val="nl-BE"/>
              </w:rPr>
              <w:br/>
            </w:r>
            <w:r w:rsidRPr="006E2185">
              <w:rPr>
                <w:rFonts w:ascii="Times New Roman" w:eastAsia="Times New Roman" w:hAnsi="Times New Roman" w:cs="Times New Roman"/>
                <w:sz w:val="21"/>
                <w:szCs w:val="21"/>
                <w:lang w:val="nl-BE"/>
              </w:rPr>
              <w:t>Tijdens de vorige twee sessies luisterden de deelnemers naar presentaties van experten, stelden ze vragen en gingen ze in kleine groepen met elkaar in gesprek. Op die manier kregen de deelnemers inzicht in de mobiliteitsproblematiek, en konden ze debatteren over</w:t>
            </w:r>
            <w:r w:rsidR="00F420D0" w:rsidRPr="006E2185">
              <w:rPr>
                <w:rFonts w:ascii="Times New Roman" w:eastAsia="Times New Roman" w:hAnsi="Times New Roman" w:cs="Times New Roman"/>
                <w:sz w:val="21"/>
                <w:szCs w:val="21"/>
                <w:lang w:val="nl-BE"/>
              </w:rPr>
              <w:t xml:space="preserve"> verschillende oplossingen. </w:t>
            </w:r>
            <w:r w:rsidR="00F420D0" w:rsidRPr="006E2185">
              <w:rPr>
                <w:rFonts w:ascii="Times New Roman" w:eastAsia="Times New Roman" w:hAnsi="Times New Roman" w:cs="Times New Roman"/>
                <w:sz w:val="21"/>
                <w:szCs w:val="21"/>
                <w:lang w:val="nl-BE"/>
              </w:rPr>
              <w:br/>
              <w:t xml:space="preserve"> </w:t>
            </w:r>
            <w:r w:rsidR="00F420D0" w:rsidRPr="006E2185">
              <w:rPr>
                <w:rFonts w:ascii="Times New Roman" w:eastAsia="Times New Roman" w:hAnsi="Times New Roman" w:cs="Times New Roman"/>
                <w:sz w:val="21"/>
                <w:szCs w:val="21"/>
                <w:lang w:val="nl-BE"/>
              </w:rPr>
              <w:br/>
            </w:r>
            <w:r w:rsidRPr="006E2185">
              <w:rPr>
                <w:rFonts w:ascii="Times New Roman" w:eastAsia="Times New Roman" w:hAnsi="Times New Roman" w:cs="Times New Roman"/>
                <w:sz w:val="21"/>
                <w:szCs w:val="21"/>
                <w:lang w:val="nl-BE"/>
              </w:rPr>
              <w:t>De laatste bijeenkomst werd afgesloten met een anonieme stemming. Uit de stemming kwamen twee beleidsadviezen als winnaar uit de bus: ${e://Field/</w:t>
            </w:r>
          </w:p>
          <w:p w14:paraId="34EDEA5C" w14:textId="77777777" w:rsidR="002C7AEB" w:rsidRPr="006E2185" w:rsidRDefault="002C7AEB" w:rsidP="00FF00C8">
            <w:pPr>
              <w:keepNext/>
              <w:spacing w:line="276" w:lineRule="auto"/>
              <w:rPr>
                <w:rFonts w:ascii="Times New Roman" w:eastAsia="Times New Roman" w:hAnsi="Times New Roman" w:cs="Times New Roman"/>
                <w:sz w:val="21"/>
                <w:szCs w:val="21"/>
                <w:lang w:val="nl-BE"/>
              </w:rPr>
            </w:pPr>
            <w:r w:rsidRPr="006E2185">
              <w:rPr>
                <w:rFonts w:ascii="Times New Roman" w:eastAsia="Times New Roman" w:hAnsi="Times New Roman" w:cs="Times New Roman"/>
                <w:sz w:val="21"/>
                <w:szCs w:val="21"/>
                <w:lang w:val="nl-BE"/>
              </w:rPr>
              <w:t>MP_Voorstel1} en ${e://Field/MP_Voorstel2}. Het adviesrapport van het forum wordt voorgelegd aan de Vlaamse regering, maar is niet wettelijk bindend. Zoals één van de organisatoren uitlegt: “De Vlaamse regering is niet verplicht om de aanbevelingen van het burgerforum te volgen in haar beslissingen.”</w:t>
            </w:r>
          </w:p>
        </w:tc>
        <w:tc>
          <w:tcPr>
            <w:tcW w:w="6865" w:type="dxa"/>
          </w:tcPr>
          <w:p w14:paraId="26448AAA" w14:textId="77777777" w:rsidR="002C7AEB" w:rsidRPr="006E2185" w:rsidRDefault="002C7AEB" w:rsidP="00FF00C8">
            <w:pPr>
              <w:spacing w:line="276" w:lineRule="auto"/>
              <w:rPr>
                <w:rStyle w:val="Strong"/>
                <w:rFonts w:ascii="Times New Roman" w:hAnsi="Times New Roman" w:cs="Times New Roman"/>
                <w:color w:val="000000"/>
                <w:sz w:val="21"/>
                <w:szCs w:val="21"/>
                <w:shd w:val="clear" w:color="auto" w:fill="FFFFFF"/>
                <w:lang w:val="en-GB"/>
              </w:rPr>
            </w:pPr>
            <w:r w:rsidRPr="006E2185">
              <w:rPr>
                <w:rStyle w:val="Strong"/>
                <w:rFonts w:ascii="Times New Roman" w:hAnsi="Times New Roman" w:cs="Times New Roman"/>
                <w:color w:val="000000"/>
                <w:sz w:val="21"/>
                <w:szCs w:val="21"/>
                <w:shd w:val="clear" w:color="auto" w:fill="FFFFFF"/>
                <w:lang w:val="en-GB"/>
              </w:rPr>
              <w:t xml:space="preserve">Citizens’ forum hands over advice to improve mobility to Flemish government </w:t>
            </w:r>
          </w:p>
          <w:p w14:paraId="2E885AEC" w14:textId="77777777" w:rsidR="002C7AEB" w:rsidRPr="006E2185" w:rsidRDefault="002C7AEB" w:rsidP="00FF00C8">
            <w:pPr>
              <w:spacing w:line="276" w:lineRule="auto"/>
              <w:rPr>
                <w:rFonts w:ascii="Times New Roman" w:hAnsi="Times New Roman" w:cs="Times New Roman"/>
                <w:color w:val="000000"/>
                <w:sz w:val="21"/>
                <w:szCs w:val="21"/>
                <w:shd w:val="clear" w:color="auto" w:fill="FFFFFF"/>
                <w:lang w:val="en-GB"/>
              </w:rPr>
            </w:pPr>
            <w:r w:rsidRPr="006E2185">
              <w:rPr>
                <w:rFonts w:ascii="Times New Roman" w:hAnsi="Times New Roman" w:cs="Times New Roman"/>
                <w:color w:val="000000"/>
                <w:sz w:val="21"/>
                <w:szCs w:val="21"/>
                <w:shd w:val="clear" w:color="auto" w:fill="FFFFFF"/>
                <w:lang w:val="en-GB"/>
              </w:rPr>
              <w:t>Monday 17 February 2020</w:t>
            </w:r>
          </w:p>
          <w:p w14:paraId="4014EE4B" w14:textId="77777777" w:rsidR="002C7AEB" w:rsidRPr="006E2185" w:rsidRDefault="002C7AEB" w:rsidP="00FF00C8">
            <w:pPr>
              <w:spacing w:line="276" w:lineRule="auto"/>
              <w:rPr>
                <w:rStyle w:val="Strong"/>
                <w:rFonts w:ascii="Times New Roman" w:hAnsi="Times New Roman" w:cs="Times New Roman"/>
                <w:b w:val="0"/>
                <w:color w:val="404040"/>
                <w:sz w:val="21"/>
                <w:szCs w:val="21"/>
                <w:shd w:val="clear" w:color="auto" w:fill="FFFFFF"/>
                <w:lang w:val="en-GB"/>
              </w:rPr>
            </w:pPr>
            <w:r w:rsidRPr="006E2185">
              <w:rPr>
                <w:rFonts w:ascii="Times New Roman" w:hAnsi="Times New Roman" w:cs="Times New Roman"/>
                <w:color w:val="404040"/>
                <w:sz w:val="21"/>
                <w:szCs w:val="21"/>
                <w:lang w:val="en-GB"/>
              </w:rPr>
              <w:br/>
            </w:r>
            <w:r w:rsidRPr="006E2185">
              <w:rPr>
                <w:rStyle w:val="Strong"/>
                <w:rFonts w:ascii="Times New Roman" w:hAnsi="Times New Roman" w:cs="Times New Roman"/>
                <w:b w:val="0"/>
                <w:color w:val="000000"/>
                <w:sz w:val="21"/>
                <w:szCs w:val="21"/>
                <w:shd w:val="clear" w:color="auto" w:fill="FFFFFF"/>
                <w:lang w:val="en-GB"/>
              </w:rPr>
              <w:t>Last Saturday, the Flemish Citizens’ Forum on mobility opened its last session. The fifty participating citizens met again to formulate a proposal of two policy measures. After discussing, the citizens’ forum advises the Flemish government to realise {Proposal1} {Proposal2}.</w:t>
            </w:r>
            <w:r w:rsidRPr="006E2185">
              <w:rPr>
                <w:rStyle w:val="Strong"/>
                <w:rFonts w:ascii="Times New Roman" w:hAnsi="Times New Roman" w:cs="Times New Roman"/>
                <w:b w:val="0"/>
                <w:color w:val="404040"/>
                <w:sz w:val="21"/>
                <w:szCs w:val="21"/>
                <w:shd w:val="clear" w:color="auto" w:fill="FFFFFF"/>
                <w:lang w:val="en-GB"/>
              </w:rPr>
              <w:t xml:space="preserve"> </w:t>
            </w:r>
          </w:p>
          <w:p w14:paraId="7E0695EC" w14:textId="77777777" w:rsidR="002C7AEB" w:rsidRPr="006E2185" w:rsidRDefault="002C7AEB" w:rsidP="00FF00C8">
            <w:pPr>
              <w:spacing w:line="276" w:lineRule="auto"/>
              <w:rPr>
                <w:rStyle w:val="Strong"/>
                <w:rFonts w:ascii="Times New Roman" w:hAnsi="Times New Roman" w:cs="Times New Roman"/>
                <w:color w:val="404040"/>
                <w:sz w:val="21"/>
                <w:szCs w:val="21"/>
                <w:shd w:val="clear" w:color="auto" w:fill="FFFFFF"/>
                <w:lang w:val="en-GB"/>
              </w:rPr>
            </w:pPr>
          </w:p>
          <w:p w14:paraId="5DB28767" w14:textId="77777777" w:rsidR="002C7AEB" w:rsidRPr="006E2185" w:rsidRDefault="002C7AEB" w:rsidP="00FF00C8">
            <w:pPr>
              <w:spacing w:line="276" w:lineRule="auto"/>
              <w:rPr>
                <w:rFonts w:ascii="Times New Roman" w:hAnsi="Times New Roman" w:cs="Times New Roman"/>
                <w:color w:val="000000"/>
                <w:sz w:val="21"/>
                <w:szCs w:val="21"/>
                <w:shd w:val="clear" w:color="auto" w:fill="FFFFFF"/>
                <w:lang w:val="en-GB"/>
              </w:rPr>
            </w:pPr>
            <w:r w:rsidRPr="006E2185">
              <w:rPr>
                <w:rFonts w:ascii="Times New Roman" w:hAnsi="Times New Roman" w:cs="Times New Roman"/>
                <w:color w:val="000000"/>
                <w:sz w:val="21"/>
                <w:szCs w:val="21"/>
                <w:shd w:val="clear" w:color="auto" w:fill="FFFFFF"/>
                <w:lang w:val="en-GB"/>
              </w:rPr>
              <w:t xml:space="preserve">The Forum was initiated by the Flemish government, and brought together a group of fifty Flemings to give advice on the investment of €10 million in measures to improve mobility. This sum is reserved in the Flemish budget of 2020 for extra investments in this domain. The participants were randomly selected so that the group was broadly representative of the Flemish population. </w:t>
            </w:r>
          </w:p>
          <w:p w14:paraId="2501603F" w14:textId="77777777" w:rsidR="002C7AEB" w:rsidRPr="006E2185" w:rsidRDefault="002C7AEB" w:rsidP="00FF00C8">
            <w:pPr>
              <w:spacing w:line="276" w:lineRule="auto"/>
              <w:rPr>
                <w:rFonts w:ascii="Times New Roman" w:hAnsi="Times New Roman" w:cs="Times New Roman"/>
                <w:color w:val="000000"/>
                <w:sz w:val="21"/>
                <w:szCs w:val="21"/>
                <w:shd w:val="clear" w:color="auto" w:fill="FFFFFF"/>
                <w:lang w:val="en-GB"/>
              </w:rPr>
            </w:pPr>
          </w:p>
          <w:p w14:paraId="40D624F5" w14:textId="77777777" w:rsidR="002C7AEB" w:rsidRPr="006E2185" w:rsidRDefault="002C7AEB" w:rsidP="00FF00C8">
            <w:pPr>
              <w:spacing w:line="276" w:lineRule="auto"/>
              <w:rPr>
                <w:rFonts w:ascii="Times New Roman" w:hAnsi="Times New Roman" w:cs="Times New Roman"/>
                <w:color w:val="000000"/>
                <w:sz w:val="21"/>
                <w:szCs w:val="21"/>
                <w:shd w:val="clear" w:color="auto" w:fill="FFFFFF"/>
                <w:lang w:val="en-GB"/>
              </w:rPr>
            </w:pPr>
            <w:r w:rsidRPr="006E2185">
              <w:rPr>
                <w:rFonts w:ascii="Times New Roman" w:hAnsi="Times New Roman" w:cs="Times New Roman"/>
                <w:color w:val="000000"/>
                <w:sz w:val="21"/>
                <w:szCs w:val="21"/>
                <w:shd w:val="clear" w:color="auto" w:fill="FFFFFF"/>
                <w:lang w:val="en-GB"/>
              </w:rPr>
              <w:t>During the previous two sessions, the participants listened to presentations from experts, posed questions and engaged in small-group discussions. In this way, the participants gained insights into the issue of mobility and were able to debate various solutions.</w:t>
            </w:r>
          </w:p>
          <w:p w14:paraId="72549D33" w14:textId="77777777" w:rsidR="002C7AEB" w:rsidRPr="006E2185" w:rsidRDefault="002C7AEB" w:rsidP="00FF00C8">
            <w:pPr>
              <w:spacing w:line="276" w:lineRule="auto"/>
              <w:rPr>
                <w:rFonts w:ascii="Times New Roman" w:hAnsi="Times New Roman" w:cs="Times New Roman"/>
                <w:color w:val="000000"/>
                <w:sz w:val="21"/>
                <w:szCs w:val="21"/>
                <w:shd w:val="clear" w:color="auto" w:fill="FFFFFF"/>
                <w:lang w:val="en-GB"/>
              </w:rPr>
            </w:pPr>
          </w:p>
          <w:p w14:paraId="331F9155" w14:textId="77777777" w:rsidR="002C7AEB" w:rsidRPr="006E2185" w:rsidRDefault="002C7AEB" w:rsidP="00FF00C8">
            <w:pPr>
              <w:spacing w:line="276" w:lineRule="auto"/>
              <w:rPr>
                <w:rFonts w:ascii="Times New Roman" w:hAnsi="Times New Roman" w:cs="Times New Roman"/>
                <w:color w:val="000000"/>
                <w:sz w:val="21"/>
                <w:szCs w:val="21"/>
                <w:shd w:val="clear" w:color="auto" w:fill="FFFFFF"/>
                <w:lang w:val="en-GB"/>
              </w:rPr>
            </w:pPr>
            <w:r w:rsidRPr="006E2185">
              <w:rPr>
                <w:rFonts w:ascii="Times New Roman" w:hAnsi="Times New Roman" w:cs="Times New Roman"/>
                <w:color w:val="000000"/>
                <w:sz w:val="21"/>
                <w:szCs w:val="21"/>
                <w:shd w:val="clear" w:color="auto" w:fill="FFFFFF"/>
                <w:lang w:val="en-GB"/>
              </w:rPr>
              <w:t xml:space="preserve">The last session concluded with an anonymous vote. Two policy recommendations emerged as winners from the vote: {Proposal1} {Proposal2}. The advisory report of the forum will be presented to the Flemish government, but is not legally binding. As one of the organisers explains: “The Flemish government is not obliged to follow the recommendations of the citizens’ forum in its decisions.” </w:t>
            </w:r>
          </w:p>
        </w:tc>
      </w:tr>
    </w:tbl>
    <w:p w14:paraId="603D3F23" w14:textId="77777777" w:rsidR="002C7AEB" w:rsidRPr="006E2185" w:rsidRDefault="002C7AEB" w:rsidP="00FF00C8">
      <w:pPr>
        <w:spacing w:line="408" w:lineRule="auto"/>
        <w:rPr>
          <w:rFonts w:ascii="Times New Roman" w:hAnsi="Times New Roman" w:cs="Times New Roman"/>
          <w:b/>
          <w:sz w:val="21"/>
          <w:szCs w:val="21"/>
          <w:lang w:val="en-GB"/>
        </w:rPr>
      </w:pPr>
    </w:p>
    <w:p w14:paraId="28ABFB68" w14:textId="77777777" w:rsidR="00E06F65" w:rsidRPr="006E2185" w:rsidRDefault="00E06F65"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8" w:lineRule="auto"/>
        <w:jc w:val="both"/>
        <w:rPr>
          <w:rFonts w:ascii="Cambria" w:hAnsi="Cambria"/>
          <w:b/>
          <w:sz w:val="21"/>
          <w:szCs w:val="21"/>
          <w:lang w:val="en-GB"/>
        </w:rPr>
      </w:pPr>
    </w:p>
    <w:p w14:paraId="68D88884" w14:textId="79500F2A" w:rsidR="00CC5557" w:rsidRPr="006E2185" w:rsidRDefault="00CC5557" w:rsidP="00FF00C8">
      <w:pPr>
        <w:spacing w:line="408" w:lineRule="auto"/>
        <w:rPr>
          <w:rFonts w:ascii="Times New Roman" w:hAnsi="Times New Roman" w:cs="Times New Roman"/>
          <w:b/>
          <w:sz w:val="21"/>
          <w:szCs w:val="21"/>
          <w:lang w:val="en-GB"/>
        </w:rPr>
      </w:pPr>
      <w:r w:rsidRPr="006E2185">
        <w:rPr>
          <w:rFonts w:ascii="Times New Roman" w:hAnsi="Times New Roman" w:cs="Times New Roman"/>
          <w:b/>
          <w:sz w:val="21"/>
          <w:szCs w:val="21"/>
          <w:lang w:val="en-GB"/>
        </w:rPr>
        <w:lastRenderedPageBreak/>
        <w:t xml:space="preserve">Text C2: </w:t>
      </w:r>
      <w:r w:rsidR="00E1264A">
        <w:rPr>
          <w:rFonts w:ascii="Times New Roman" w:hAnsi="Times New Roman" w:cs="Times New Roman"/>
          <w:b/>
          <w:sz w:val="21"/>
          <w:szCs w:val="21"/>
          <w:lang w:val="en-GB"/>
        </w:rPr>
        <w:t>Vignette</w:t>
      </w:r>
      <w:r w:rsidRPr="006E2185">
        <w:rPr>
          <w:rFonts w:ascii="Times New Roman" w:hAnsi="Times New Roman" w:cs="Times New Roman"/>
          <w:b/>
          <w:sz w:val="21"/>
          <w:szCs w:val="21"/>
          <w:lang w:val="en-GB"/>
        </w:rPr>
        <w:t xml:space="preserve"> for treatment condition 1 (full policy </w:t>
      </w:r>
      <w:r w:rsidR="00754627" w:rsidRPr="006E2185">
        <w:rPr>
          <w:rFonts w:ascii="Times New Roman" w:hAnsi="Times New Roman" w:cs="Times New Roman"/>
          <w:b/>
          <w:sz w:val="21"/>
          <w:szCs w:val="21"/>
          <w:lang w:val="en-GB"/>
        </w:rPr>
        <w:t>adoption</w:t>
      </w:r>
      <w:r w:rsidRPr="006E2185">
        <w:rPr>
          <w:rFonts w:ascii="Times New Roman" w:hAnsi="Times New Roman" w:cs="Times New Roman"/>
          <w:b/>
          <w:sz w:val="21"/>
          <w:szCs w:val="21"/>
          <w:lang w:val="en-GB"/>
        </w:rPr>
        <w:t>)</w:t>
      </w:r>
    </w:p>
    <w:tbl>
      <w:tblPr>
        <w:tblStyle w:val="TableGrid"/>
        <w:tblW w:w="0" w:type="auto"/>
        <w:tblLook w:val="04A0" w:firstRow="1" w:lastRow="0" w:firstColumn="1" w:lastColumn="0" w:noHBand="0" w:noVBand="1"/>
      </w:tblPr>
      <w:tblGrid>
        <w:gridCol w:w="7083"/>
        <w:gridCol w:w="6865"/>
      </w:tblGrid>
      <w:tr w:rsidR="00E06F65" w:rsidRPr="006E2185" w14:paraId="3A5169D5" w14:textId="77777777" w:rsidTr="00436E75">
        <w:tc>
          <w:tcPr>
            <w:tcW w:w="7083" w:type="dxa"/>
          </w:tcPr>
          <w:p w14:paraId="55FA1195" w14:textId="77777777" w:rsidR="00E06F65" w:rsidRPr="006E2185" w:rsidRDefault="00E06F65" w:rsidP="00FF00C8">
            <w:pPr>
              <w:keepNext/>
              <w:spacing w:line="276" w:lineRule="auto"/>
              <w:rPr>
                <w:rFonts w:ascii="Times New Roman" w:eastAsia="Times New Roman" w:hAnsi="Times New Roman" w:cs="Times New Roman"/>
                <w:b/>
                <w:sz w:val="21"/>
                <w:szCs w:val="21"/>
                <w:lang w:val="nl-BE"/>
              </w:rPr>
            </w:pPr>
            <w:r w:rsidRPr="006E2185">
              <w:rPr>
                <w:rFonts w:ascii="Times New Roman" w:eastAsia="Times New Roman" w:hAnsi="Times New Roman" w:cs="Times New Roman"/>
                <w:b/>
                <w:sz w:val="21"/>
                <w:szCs w:val="21"/>
                <w:lang w:val="nl-BE"/>
              </w:rPr>
              <w:t>Vlaamse regering besluit advies Burgerforum over mobiliteitsmaatregelen te volgen</w:t>
            </w:r>
          </w:p>
          <w:p w14:paraId="758174F7" w14:textId="77777777" w:rsidR="00E06F65" w:rsidRPr="006E2185" w:rsidRDefault="00E06F65" w:rsidP="00FF00C8">
            <w:pPr>
              <w:keepNext/>
              <w:spacing w:line="276" w:lineRule="auto"/>
              <w:rPr>
                <w:rFonts w:ascii="Times New Roman" w:eastAsia="Times New Roman" w:hAnsi="Times New Roman" w:cs="Times New Roman"/>
                <w:sz w:val="21"/>
                <w:szCs w:val="21"/>
                <w:lang w:val="nl-BE"/>
              </w:rPr>
            </w:pPr>
            <w:r w:rsidRPr="006E2185">
              <w:rPr>
                <w:rFonts w:ascii="Times New Roman" w:eastAsia="Times New Roman" w:hAnsi="Times New Roman" w:cs="Times New Roman"/>
                <w:sz w:val="21"/>
                <w:szCs w:val="21"/>
                <w:lang w:val="nl-BE"/>
              </w:rPr>
              <w:t>Donderdag 5 maart 2020</w:t>
            </w:r>
          </w:p>
          <w:p w14:paraId="027120E5" w14:textId="77777777" w:rsidR="00E06F65" w:rsidRPr="006E2185" w:rsidRDefault="00E06F65" w:rsidP="00FF00C8">
            <w:pPr>
              <w:keepNext/>
              <w:spacing w:line="276" w:lineRule="auto"/>
              <w:rPr>
                <w:rFonts w:ascii="Times New Roman" w:eastAsia="Times New Roman" w:hAnsi="Times New Roman" w:cs="Times New Roman"/>
                <w:sz w:val="21"/>
                <w:szCs w:val="21"/>
                <w:lang w:val="nl-BE"/>
              </w:rPr>
            </w:pPr>
            <w:r w:rsidRPr="006E2185">
              <w:rPr>
                <w:rFonts w:ascii="Times New Roman" w:eastAsia="Times New Roman" w:hAnsi="Times New Roman" w:cs="Times New Roman"/>
                <w:sz w:val="21"/>
                <w:szCs w:val="21"/>
                <w:lang w:val="nl-BE"/>
              </w:rPr>
              <w:t xml:space="preserve"> </w:t>
            </w:r>
          </w:p>
          <w:p w14:paraId="490799BA" w14:textId="77777777" w:rsidR="00E06F65" w:rsidRPr="006E2185" w:rsidRDefault="00E06F65" w:rsidP="00FF00C8">
            <w:pPr>
              <w:keepNext/>
              <w:spacing w:line="276" w:lineRule="auto"/>
              <w:rPr>
                <w:rFonts w:ascii="Times New Roman" w:eastAsia="Times New Roman" w:hAnsi="Times New Roman" w:cs="Times New Roman"/>
                <w:sz w:val="21"/>
                <w:szCs w:val="21"/>
                <w:lang w:val="nl-BE"/>
              </w:rPr>
            </w:pPr>
            <w:r w:rsidRPr="006E2185">
              <w:rPr>
                <w:rFonts w:ascii="Times New Roman" w:eastAsia="Times New Roman" w:hAnsi="Times New Roman" w:cs="Times New Roman"/>
                <w:sz w:val="21"/>
                <w:szCs w:val="21"/>
                <w:lang w:val="nl-BE"/>
              </w:rPr>
              <w:t>Na veel discussie besloten de Vlaamse regeringspartijen N-VA, CD&amp;V en Open VLD gisteren om de uitkomst van het burgerforum te volgen. De regering zal €10 miljoen besteden aan ${e://Field/</w:t>
            </w:r>
            <w:r w:rsidR="00976C87" w:rsidRPr="006E2185">
              <w:rPr>
                <w:rFonts w:ascii="Times New Roman" w:eastAsia="Times New Roman" w:hAnsi="Times New Roman" w:cs="Times New Roman"/>
                <w:sz w:val="21"/>
                <w:szCs w:val="21"/>
                <w:lang w:val="nl-BE"/>
              </w:rPr>
              <w:t>Adopted</w:t>
            </w:r>
            <w:r w:rsidRPr="006E2185">
              <w:rPr>
                <w:rFonts w:ascii="Times New Roman" w:eastAsia="Times New Roman" w:hAnsi="Times New Roman" w:cs="Times New Roman"/>
                <w:sz w:val="21"/>
                <w:szCs w:val="21"/>
                <w:lang w:val="nl-BE"/>
              </w:rPr>
              <w:t>_1} en ${e://Field/</w:t>
            </w:r>
            <w:r w:rsidR="00976C87" w:rsidRPr="006E2185">
              <w:rPr>
                <w:rFonts w:ascii="Times New Roman" w:eastAsia="Times New Roman" w:hAnsi="Times New Roman" w:cs="Times New Roman"/>
                <w:sz w:val="21"/>
                <w:szCs w:val="21"/>
                <w:lang w:val="nl-BE"/>
              </w:rPr>
              <w:t>Adopted</w:t>
            </w:r>
            <w:r w:rsidRPr="006E2185">
              <w:rPr>
                <w:rFonts w:ascii="Times New Roman" w:eastAsia="Times New Roman" w:hAnsi="Times New Roman" w:cs="Times New Roman"/>
                <w:sz w:val="21"/>
                <w:szCs w:val="21"/>
                <w:lang w:val="nl-BE"/>
              </w:rPr>
              <w:t xml:space="preserve">_2}. </w:t>
            </w:r>
          </w:p>
          <w:p w14:paraId="43A158AD" w14:textId="77777777" w:rsidR="00E06F65" w:rsidRPr="006E2185" w:rsidRDefault="00E06F65" w:rsidP="00FF00C8">
            <w:pPr>
              <w:keepNext/>
              <w:spacing w:line="276" w:lineRule="auto"/>
              <w:rPr>
                <w:rFonts w:ascii="Times New Roman" w:eastAsia="Times New Roman" w:hAnsi="Times New Roman" w:cs="Times New Roman"/>
                <w:sz w:val="21"/>
                <w:szCs w:val="21"/>
                <w:lang w:val="nl-BE"/>
              </w:rPr>
            </w:pPr>
            <w:r w:rsidRPr="006E2185">
              <w:rPr>
                <w:rFonts w:ascii="Times New Roman" w:eastAsia="Times New Roman" w:hAnsi="Times New Roman" w:cs="Times New Roman"/>
                <w:sz w:val="21"/>
                <w:szCs w:val="21"/>
                <w:lang w:val="nl-BE"/>
              </w:rPr>
              <w:t xml:space="preserve"> </w:t>
            </w:r>
          </w:p>
          <w:p w14:paraId="1FD3C91B" w14:textId="77777777" w:rsidR="00E06F65" w:rsidRPr="006E2185" w:rsidRDefault="00E06F65" w:rsidP="00FF00C8">
            <w:pPr>
              <w:keepNext/>
              <w:spacing w:line="276" w:lineRule="auto"/>
              <w:rPr>
                <w:rFonts w:ascii="Times New Roman" w:eastAsia="Times New Roman" w:hAnsi="Times New Roman" w:cs="Times New Roman"/>
                <w:sz w:val="21"/>
                <w:szCs w:val="21"/>
                <w:lang w:val="nl-BE"/>
              </w:rPr>
            </w:pPr>
            <w:r w:rsidRPr="006E2185">
              <w:rPr>
                <w:rFonts w:ascii="Times New Roman" w:eastAsia="Times New Roman" w:hAnsi="Times New Roman" w:cs="Times New Roman"/>
                <w:sz w:val="21"/>
                <w:szCs w:val="21"/>
                <w:lang w:val="nl-BE"/>
              </w:rPr>
              <w:t xml:space="preserve">Vorige maand formuleerde het burgerforum haar finale advies over hoe de mobiliteit in Vlaanderen te verbeteren. Kort daarna werd het adviesrapport aan de Vlaamse regering overhandigd. </w:t>
            </w:r>
          </w:p>
          <w:p w14:paraId="1AD6C5A3" w14:textId="77777777" w:rsidR="00E06F65" w:rsidRPr="006E2185" w:rsidRDefault="00E06F65" w:rsidP="00FF00C8">
            <w:pPr>
              <w:keepNext/>
              <w:spacing w:line="276" w:lineRule="auto"/>
              <w:rPr>
                <w:rFonts w:ascii="Times New Roman" w:eastAsia="Times New Roman" w:hAnsi="Times New Roman" w:cs="Times New Roman"/>
                <w:sz w:val="21"/>
                <w:szCs w:val="21"/>
                <w:lang w:val="nl-BE"/>
              </w:rPr>
            </w:pPr>
            <w:r w:rsidRPr="006E2185">
              <w:rPr>
                <w:rFonts w:ascii="Times New Roman" w:eastAsia="Times New Roman" w:hAnsi="Times New Roman" w:cs="Times New Roman"/>
                <w:sz w:val="21"/>
                <w:szCs w:val="21"/>
                <w:lang w:val="nl-BE"/>
              </w:rPr>
              <w:t xml:space="preserve"> </w:t>
            </w:r>
          </w:p>
          <w:p w14:paraId="3C68B3DD" w14:textId="77777777" w:rsidR="00E06F65" w:rsidRPr="006E2185" w:rsidRDefault="00E06F65" w:rsidP="00976C87">
            <w:pPr>
              <w:keepNext/>
              <w:spacing w:line="276" w:lineRule="auto"/>
              <w:rPr>
                <w:rFonts w:ascii="Times New Roman" w:eastAsia="Times New Roman" w:hAnsi="Times New Roman" w:cs="Times New Roman"/>
                <w:sz w:val="21"/>
                <w:szCs w:val="21"/>
                <w:lang w:val="nl-BE"/>
              </w:rPr>
            </w:pPr>
            <w:r w:rsidRPr="006E2185">
              <w:rPr>
                <w:rFonts w:ascii="Times New Roman" w:eastAsia="Times New Roman" w:hAnsi="Times New Roman" w:cs="Times New Roman"/>
                <w:sz w:val="21"/>
                <w:szCs w:val="21"/>
                <w:lang w:val="nl-BE"/>
              </w:rPr>
              <w:t>Gisteren maakte de Vlaams minister van Mobiliteit en Openbare Werken, Lydia Peeters (Open VLD), bekend dat beide aanbevelingen van het burgerforum gevolgd zullen worden. Daarmee besloot de regering om ${e://Field/</w:t>
            </w:r>
            <w:r w:rsidR="00976C87" w:rsidRPr="006E2185">
              <w:rPr>
                <w:rFonts w:ascii="Times New Roman" w:eastAsia="Times New Roman" w:hAnsi="Times New Roman" w:cs="Times New Roman"/>
                <w:sz w:val="21"/>
                <w:szCs w:val="21"/>
                <w:lang w:val="nl-BE"/>
              </w:rPr>
              <w:t>Adopted</w:t>
            </w:r>
            <w:r w:rsidRPr="006E2185">
              <w:rPr>
                <w:rFonts w:ascii="Times New Roman" w:eastAsia="Times New Roman" w:hAnsi="Times New Roman" w:cs="Times New Roman"/>
                <w:sz w:val="21"/>
                <w:szCs w:val="21"/>
                <w:lang w:val="nl-BE"/>
              </w:rPr>
              <w:t>_1} en ${e://Field/</w:t>
            </w:r>
            <w:r w:rsidR="00976C87" w:rsidRPr="006E2185">
              <w:rPr>
                <w:rFonts w:ascii="Times New Roman" w:eastAsia="Times New Roman" w:hAnsi="Times New Roman" w:cs="Times New Roman"/>
                <w:sz w:val="21"/>
                <w:szCs w:val="21"/>
                <w:lang w:val="nl-BE"/>
              </w:rPr>
              <w:t>Adopted</w:t>
            </w:r>
            <w:r w:rsidRPr="006E2185">
              <w:rPr>
                <w:rFonts w:ascii="Times New Roman" w:eastAsia="Times New Roman" w:hAnsi="Times New Roman" w:cs="Times New Roman"/>
                <w:sz w:val="21"/>
                <w:szCs w:val="21"/>
                <w:lang w:val="nl-BE"/>
              </w:rPr>
              <w:t>_2} te realiseren.</w:t>
            </w:r>
          </w:p>
        </w:tc>
        <w:tc>
          <w:tcPr>
            <w:tcW w:w="6865" w:type="dxa"/>
          </w:tcPr>
          <w:p w14:paraId="17C9013A" w14:textId="77777777" w:rsidR="00E06F65" w:rsidRPr="006E2185" w:rsidRDefault="00E06F65" w:rsidP="00FF00C8">
            <w:pPr>
              <w:spacing w:line="276" w:lineRule="auto"/>
              <w:rPr>
                <w:rFonts w:ascii="Times New Roman" w:hAnsi="Times New Roman" w:cs="Times New Roman"/>
                <w:b/>
                <w:color w:val="000000"/>
                <w:sz w:val="21"/>
                <w:szCs w:val="21"/>
                <w:shd w:val="clear" w:color="auto" w:fill="FFFFFF"/>
                <w:lang w:val="en-GB"/>
              </w:rPr>
            </w:pPr>
            <w:r w:rsidRPr="006E2185">
              <w:rPr>
                <w:rFonts w:ascii="Times New Roman" w:hAnsi="Times New Roman" w:cs="Times New Roman"/>
                <w:b/>
                <w:color w:val="000000"/>
                <w:sz w:val="21"/>
                <w:szCs w:val="21"/>
                <w:shd w:val="clear" w:color="auto" w:fill="FFFFFF"/>
                <w:lang w:val="en-GB"/>
              </w:rPr>
              <w:t xml:space="preserve">Flemish government decides to follow advise Citizens’ Forum on mobility measures </w:t>
            </w:r>
          </w:p>
          <w:p w14:paraId="1540BCAE" w14:textId="77777777" w:rsidR="00E06F65" w:rsidRPr="006E2185" w:rsidRDefault="00E06F65" w:rsidP="00FF00C8">
            <w:pPr>
              <w:spacing w:line="276" w:lineRule="auto"/>
              <w:rPr>
                <w:rFonts w:ascii="Times New Roman" w:hAnsi="Times New Roman" w:cs="Times New Roman"/>
                <w:color w:val="000000"/>
                <w:sz w:val="21"/>
                <w:szCs w:val="21"/>
                <w:shd w:val="clear" w:color="auto" w:fill="FFFFFF"/>
                <w:lang w:val="en-GB"/>
              </w:rPr>
            </w:pPr>
            <w:r w:rsidRPr="006E2185">
              <w:rPr>
                <w:rFonts w:ascii="Times New Roman" w:hAnsi="Times New Roman" w:cs="Times New Roman"/>
                <w:color w:val="000000"/>
                <w:sz w:val="21"/>
                <w:szCs w:val="21"/>
                <w:shd w:val="clear" w:color="auto" w:fill="FFFFFF"/>
                <w:lang w:val="en-GB"/>
              </w:rPr>
              <w:t>Thursday 5 March 2020</w:t>
            </w:r>
          </w:p>
          <w:p w14:paraId="6F9311EF" w14:textId="77777777" w:rsidR="00E06F65" w:rsidRPr="006E2185" w:rsidRDefault="00E06F65" w:rsidP="00FF00C8">
            <w:pPr>
              <w:spacing w:line="276" w:lineRule="auto"/>
              <w:rPr>
                <w:rFonts w:ascii="Times New Roman" w:hAnsi="Times New Roman" w:cs="Times New Roman"/>
                <w:color w:val="000000"/>
                <w:sz w:val="21"/>
                <w:szCs w:val="21"/>
                <w:shd w:val="clear" w:color="auto" w:fill="FFFFFF"/>
                <w:lang w:val="en-GB"/>
              </w:rPr>
            </w:pPr>
          </w:p>
          <w:p w14:paraId="7823FCE6" w14:textId="77777777" w:rsidR="00E06F65" w:rsidRPr="006E2185" w:rsidRDefault="00E06F65" w:rsidP="00FF00C8">
            <w:pPr>
              <w:spacing w:line="276" w:lineRule="auto"/>
              <w:rPr>
                <w:rFonts w:ascii="Times New Roman" w:hAnsi="Times New Roman" w:cs="Times New Roman"/>
                <w:color w:val="000000"/>
                <w:sz w:val="21"/>
                <w:szCs w:val="21"/>
                <w:shd w:val="clear" w:color="auto" w:fill="FFFFFF"/>
                <w:lang w:val="en-GB"/>
              </w:rPr>
            </w:pPr>
            <w:r w:rsidRPr="006E2185">
              <w:rPr>
                <w:rFonts w:ascii="Times New Roman" w:hAnsi="Times New Roman" w:cs="Times New Roman"/>
                <w:color w:val="000000"/>
                <w:sz w:val="21"/>
                <w:szCs w:val="21"/>
                <w:shd w:val="clear" w:color="auto" w:fill="FFFFFF"/>
                <w:lang w:val="en-GB"/>
              </w:rPr>
              <w:t>After much discussion, the Flemish government parties N-VA, CD&amp;V and Open VLD decided yesterday to follow the outcome of the citizens’ forum. The government will spend €10 million on {</w:t>
            </w:r>
            <w:r w:rsidR="00976C87" w:rsidRPr="006E2185">
              <w:rPr>
                <w:rFonts w:ascii="Times New Roman" w:hAnsi="Times New Roman" w:cs="Times New Roman"/>
                <w:color w:val="000000"/>
                <w:sz w:val="21"/>
                <w:szCs w:val="21"/>
                <w:shd w:val="clear" w:color="auto" w:fill="FFFFFF"/>
                <w:lang w:val="en-GB"/>
              </w:rPr>
              <w:t>Adop</w:t>
            </w:r>
            <w:r w:rsidRPr="006E2185">
              <w:rPr>
                <w:rFonts w:ascii="Times New Roman" w:hAnsi="Times New Roman" w:cs="Times New Roman"/>
                <w:color w:val="000000"/>
                <w:sz w:val="21"/>
                <w:szCs w:val="21"/>
                <w:shd w:val="clear" w:color="auto" w:fill="FFFFFF"/>
                <w:lang w:val="en-GB"/>
              </w:rPr>
              <w:t>ted1} and {</w:t>
            </w:r>
            <w:r w:rsidR="00976C87" w:rsidRPr="006E2185">
              <w:rPr>
                <w:rFonts w:ascii="Times New Roman" w:hAnsi="Times New Roman" w:cs="Times New Roman"/>
                <w:color w:val="000000"/>
                <w:sz w:val="21"/>
                <w:szCs w:val="21"/>
                <w:shd w:val="clear" w:color="auto" w:fill="FFFFFF"/>
                <w:lang w:val="en-GB"/>
              </w:rPr>
              <w:t>Adop</w:t>
            </w:r>
            <w:r w:rsidRPr="006E2185">
              <w:rPr>
                <w:rFonts w:ascii="Times New Roman" w:hAnsi="Times New Roman" w:cs="Times New Roman"/>
                <w:color w:val="000000"/>
                <w:sz w:val="21"/>
                <w:szCs w:val="21"/>
                <w:shd w:val="clear" w:color="auto" w:fill="FFFFFF"/>
                <w:lang w:val="en-GB"/>
              </w:rPr>
              <w:t>ted2}.</w:t>
            </w:r>
          </w:p>
          <w:p w14:paraId="17AA0628" w14:textId="77777777" w:rsidR="00E06F65" w:rsidRPr="006E2185" w:rsidRDefault="00E06F65" w:rsidP="00FF00C8">
            <w:pPr>
              <w:spacing w:line="276" w:lineRule="auto"/>
              <w:rPr>
                <w:rFonts w:ascii="Times New Roman" w:hAnsi="Times New Roman" w:cs="Times New Roman"/>
                <w:color w:val="000000"/>
                <w:sz w:val="21"/>
                <w:szCs w:val="21"/>
                <w:shd w:val="clear" w:color="auto" w:fill="FFFFFF"/>
                <w:lang w:val="en-GB"/>
              </w:rPr>
            </w:pPr>
          </w:p>
          <w:p w14:paraId="70BAF715" w14:textId="77777777" w:rsidR="00E06F65" w:rsidRPr="006E2185" w:rsidRDefault="00E06F65" w:rsidP="00FF00C8">
            <w:pPr>
              <w:spacing w:line="276" w:lineRule="auto"/>
              <w:rPr>
                <w:rFonts w:ascii="Times New Roman" w:hAnsi="Times New Roman" w:cs="Times New Roman"/>
                <w:color w:val="000000"/>
                <w:sz w:val="21"/>
                <w:szCs w:val="21"/>
                <w:shd w:val="clear" w:color="auto" w:fill="FFFFFF"/>
                <w:lang w:val="en-GB"/>
              </w:rPr>
            </w:pPr>
            <w:r w:rsidRPr="006E2185">
              <w:rPr>
                <w:rFonts w:ascii="Times New Roman" w:hAnsi="Times New Roman" w:cs="Times New Roman"/>
                <w:color w:val="000000"/>
                <w:sz w:val="21"/>
                <w:szCs w:val="21"/>
                <w:shd w:val="clear" w:color="auto" w:fill="FFFFFF"/>
                <w:lang w:val="en-GB"/>
              </w:rPr>
              <w:t xml:space="preserve">Last month, the citizens’ forum formulated its final advice on how to improve mobility in Flanders. Shortly afterwards, the advisory report was handed over to the Flemish government. </w:t>
            </w:r>
          </w:p>
          <w:p w14:paraId="4FA5D691" w14:textId="77777777" w:rsidR="00E06F65" w:rsidRPr="006E2185" w:rsidRDefault="00E06F65" w:rsidP="00FF00C8">
            <w:pPr>
              <w:spacing w:line="276" w:lineRule="auto"/>
              <w:rPr>
                <w:rFonts w:ascii="Times New Roman" w:hAnsi="Times New Roman" w:cs="Times New Roman"/>
                <w:color w:val="000000"/>
                <w:sz w:val="21"/>
                <w:szCs w:val="21"/>
                <w:shd w:val="clear" w:color="auto" w:fill="FFFFFF"/>
                <w:lang w:val="en-GB"/>
              </w:rPr>
            </w:pPr>
          </w:p>
          <w:p w14:paraId="28254EEC" w14:textId="77777777" w:rsidR="00E06F65" w:rsidRPr="006E2185" w:rsidRDefault="00E06F65" w:rsidP="00976C87">
            <w:pPr>
              <w:spacing w:line="276" w:lineRule="auto"/>
              <w:rPr>
                <w:rFonts w:ascii="Times New Roman" w:hAnsi="Times New Roman" w:cs="Times New Roman"/>
                <w:color w:val="000000"/>
                <w:sz w:val="21"/>
                <w:szCs w:val="21"/>
                <w:shd w:val="clear" w:color="auto" w:fill="FFFFFF"/>
                <w:lang w:val="en-GB"/>
              </w:rPr>
            </w:pPr>
            <w:r w:rsidRPr="006E2185">
              <w:rPr>
                <w:rFonts w:ascii="Times New Roman" w:hAnsi="Times New Roman" w:cs="Times New Roman"/>
                <w:color w:val="000000"/>
                <w:sz w:val="21"/>
                <w:szCs w:val="21"/>
                <w:shd w:val="clear" w:color="auto" w:fill="FFFFFF"/>
                <w:lang w:val="en-GB"/>
              </w:rPr>
              <w:t xml:space="preserve">Yesterday, the Flemish minister of Mobility and Public Works, Lydia </w:t>
            </w:r>
            <w:proofErr w:type="spellStart"/>
            <w:r w:rsidRPr="006E2185">
              <w:rPr>
                <w:rFonts w:ascii="Times New Roman" w:hAnsi="Times New Roman" w:cs="Times New Roman"/>
                <w:color w:val="000000"/>
                <w:sz w:val="21"/>
                <w:szCs w:val="21"/>
                <w:shd w:val="clear" w:color="auto" w:fill="FFFFFF"/>
                <w:lang w:val="en-GB"/>
              </w:rPr>
              <w:t>Peeters</w:t>
            </w:r>
            <w:proofErr w:type="spellEnd"/>
            <w:r w:rsidRPr="006E2185">
              <w:rPr>
                <w:rFonts w:ascii="Times New Roman" w:hAnsi="Times New Roman" w:cs="Times New Roman"/>
                <w:color w:val="000000"/>
                <w:sz w:val="21"/>
                <w:szCs w:val="21"/>
                <w:shd w:val="clear" w:color="auto" w:fill="FFFFFF"/>
                <w:lang w:val="en-GB"/>
              </w:rPr>
              <w:t xml:space="preserve"> (Open VLD), announced that both recommendations of the citizens’ forum will be followed. With that, the government decided to realise {</w:t>
            </w:r>
            <w:r w:rsidR="00976C87" w:rsidRPr="006E2185">
              <w:rPr>
                <w:rFonts w:ascii="Times New Roman" w:hAnsi="Times New Roman" w:cs="Times New Roman"/>
                <w:color w:val="000000"/>
                <w:sz w:val="21"/>
                <w:szCs w:val="21"/>
                <w:shd w:val="clear" w:color="auto" w:fill="FFFFFF"/>
                <w:lang w:val="en-GB"/>
              </w:rPr>
              <w:t>Adop</w:t>
            </w:r>
            <w:r w:rsidRPr="006E2185">
              <w:rPr>
                <w:rFonts w:ascii="Times New Roman" w:hAnsi="Times New Roman" w:cs="Times New Roman"/>
                <w:color w:val="000000"/>
                <w:sz w:val="21"/>
                <w:szCs w:val="21"/>
                <w:shd w:val="clear" w:color="auto" w:fill="FFFFFF"/>
                <w:lang w:val="en-GB"/>
              </w:rPr>
              <w:t>ted1} and {</w:t>
            </w:r>
            <w:r w:rsidR="00976C87" w:rsidRPr="006E2185">
              <w:rPr>
                <w:rFonts w:ascii="Times New Roman" w:hAnsi="Times New Roman" w:cs="Times New Roman"/>
                <w:color w:val="000000"/>
                <w:sz w:val="21"/>
                <w:szCs w:val="21"/>
                <w:shd w:val="clear" w:color="auto" w:fill="FFFFFF"/>
                <w:lang w:val="en-GB"/>
              </w:rPr>
              <w:t>Adop</w:t>
            </w:r>
            <w:r w:rsidRPr="006E2185">
              <w:rPr>
                <w:rFonts w:ascii="Times New Roman" w:hAnsi="Times New Roman" w:cs="Times New Roman"/>
                <w:color w:val="000000"/>
                <w:sz w:val="21"/>
                <w:szCs w:val="21"/>
                <w:shd w:val="clear" w:color="auto" w:fill="FFFFFF"/>
                <w:lang w:val="en-GB"/>
              </w:rPr>
              <w:t>ted2}.</w:t>
            </w:r>
          </w:p>
        </w:tc>
      </w:tr>
    </w:tbl>
    <w:p w14:paraId="6055EFC3" w14:textId="77777777" w:rsidR="00CC5557" w:rsidRPr="006E2185"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imes New Roman" w:hAnsi="Times New Roman" w:cs="Times New Roman"/>
          <w:sz w:val="21"/>
          <w:szCs w:val="21"/>
          <w:lang w:val="en-GB"/>
        </w:rPr>
      </w:pPr>
      <w:r w:rsidRPr="006E2185">
        <w:rPr>
          <w:rFonts w:ascii="Times New Roman" w:hAnsi="Times New Roman" w:cs="Times New Roman"/>
          <w:i/>
          <w:sz w:val="21"/>
          <w:szCs w:val="21"/>
          <w:lang w:val="en-GB"/>
        </w:rPr>
        <w:t xml:space="preserve">Note: </w:t>
      </w:r>
      <w:r w:rsidRPr="006E2185">
        <w:rPr>
          <w:rFonts w:ascii="Times New Roman" w:hAnsi="Times New Roman" w:cs="Times New Roman"/>
          <w:sz w:val="21"/>
          <w:szCs w:val="21"/>
          <w:lang w:val="en-GB"/>
        </w:rPr>
        <w:t>{</w:t>
      </w:r>
      <w:r w:rsidR="00976C87" w:rsidRPr="006E2185">
        <w:rPr>
          <w:rFonts w:ascii="Times New Roman" w:hAnsi="Times New Roman" w:cs="Times New Roman"/>
          <w:sz w:val="21"/>
          <w:szCs w:val="21"/>
          <w:lang w:val="en-GB"/>
        </w:rPr>
        <w:t>Adopt</w:t>
      </w:r>
      <w:r w:rsidRPr="006E2185">
        <w:rPr>
          <w:rFonts w:ascii="Times New Roman" w:hAnsi="Times New Roman" w:cs="Times New Roman"/>
          <w:sz w:val="21"/>
          <w:szCs w:val="21"/>
          <w:lang w:val="en-GB"/>
        </w:rPr>
        <w:t>ed1} and {</w:t>
      </w:r>
      <w:r w:rsidR="00976C87" w:rsidRPr="006E2185">
        <w:rPr>
          <w:rFonts w:ascii="Times New Roman" w:hAnsi="Times New Roman" w:cs="Times New Roman"/>
          <w:sz w:val="21"/>
          <w:szCs w:val="21"/>
          <w:lang w:val="en-GB"/>
        </w:rPr>
        <w:t>Adopt</w:t>
      </w:r>
      <w:r w:rsidRPr="006E2185">
        <w:rPr>
          <w:rFonts w:ascii="Times New Roman" w:hAnsi="Times New Roman" w:cs="Times New Roman"/>
          <w:sz w:val="21"/>
          <w:szCs w:val="21"/>
          <w:lang w:val="en-GB"/>
        </w:rPr>
        <w:t>ed2} are the same policy measures as {Proposal1} and {Proposal2}.</w:t>
      </w:r>
    </w:p>
    <w:p w14:paraId="5BDBEE72" w14:textId="77777777" w:rsidR="00E06F65" w:rsidRPr="006E2185" w:rsidRDefault="00E06F65"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imes New Roman" w:hAnsi="Times New Roman" w:cs="Times New Roman"/>
          <w:sz w:val="21"/>
          <w:szCs w:val="21"/>
          <w:lang w:val="en-GB"/>
        </w:rPr>
      </w:pPr>
    </w:p>
    <w:p w14:paraId="1F5766C1" w14:textId="77777777" w:rsidR="00E06F65" w:rsidRPr="006E2185" w:rsidRDefault="00E06F65"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imes New Roman" w:hAnsi="Times New Roman" w:cs="Times New Roman"/>
          <w:sz w:val="21"/>
          <w:szCs w:val="21"/>
          <w:lang w:val="en-GB"/>
        </w:rPr>
      </w:pPr>
    </w:p>
    <w:p w14:paraId="770DBDB2" w14:textId="77777777" w:rsidR="00E06F65" w:rsidRPr="006E2185" w:rsidRDefault="00E06F65"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imes New Roman" w:hAnsi="Times New Roman" w:cs="Times New Roman"/>
          <w:sz w:val="21"/>
          <w:szCs w:val="21"/>
          <w:lang w:val="en-GB"/>
        </w:rPr>
      </w:pPr>
    </w:p>
    <w:p w14:paraId="65334FB8" w14:textId="77777777" w:rsidR="00E06F65" w:rsidRPr="006E2185" w:rsidRDefault="00E06F65"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imes New Roman" w:hAnsi="Times New Roman" w:cs="Times New Roman"/>
          <w:sz w:val="21"/>
          <w:szCs w:val="21"/>
          <w:lang w:val="en-GB"/>
        </w:rPr>
      </w:pPr>
    </w:p>
    <w:p w14:paraId="7C8641FF" w14:textId="77777777" w:rsidR="00E06F65" w:rsidRPr="006E2185" w:rsidRDefault="00E06F65"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imes New Roman" w:hAnsi="Times New Roman" w:cs="Times New Roman"/>
          <w:sz w:val="21"/>
          <w:szCs w:val="21"/>
          <w:lang w:val="en-GB"/>
        </w:rPr>
      </w:pPr>
    </w:p>
    <w:p w14:paraId="459ED304" w14:textId="77777777" w:rsidR="00CC5557" w:rsidRPr="006E2185" w:rsidRDefault="00CC5557" w:rsidP="00FF00C8">
      <w:pPr>
        <w:rPr>
          <w:rFonts w:ascii="Times New Roman" w:hAnsi="Times New Roman" w:cs="Times New Roman"/>
          <w:b/>
          <w:sz w:val="21"/>
          <w:szCs w:val="21"/>
          <w:lang w:val="en-GB"/>
        </w:rPr>
      </w:pPr>
    </w:p>
    <w:p w14:paraId="79121232" w14:textId="77777777" w:rsidR="00E06F65" w:rsidRPr="006E2185" w:rsidRDefault="00E06F65" w:rsidP="00FF00C8">
      <w:pPr>
        <w:rPr>
          <w:rFonts w:ascii="Times New Roman" w:hAnsi="Times New Roman" w:cs="Times New Roman"/>
          <w:b/>
          <w:sz w:val="21"/>
          <w:szCs w:val="21"/>
          <w:lang w:val="en-GB"/>
        </w:rPr>
      </w:pPr>
      <w:r w:rsidRPr="006E2185">
        <w:rPr>
          <w:rFonts w:ascii="Times New Roman" w:hAnsi="Times New Roman" w:cs="Times New Roman"/>
          <w:b/>
          <w:sz w:val="21"/>
          <w:szCs w:val="21"/>
          <w:lang w:val="en-GB"/>
        </w:rPr>
        <w:br w:type="page"/>
      </w:r>
    </w:p>
    <w:p w14:paraId="45510EE3" w14:textId="205F4412" w:rsidR="00CC5557" w:rsidRPr="006E2185" w:rsidRDefault="00CC5557" w:rsidP="00FF00C8">
      <w:pPr>
        <w:spacing w:line="408" w:lineRule="auto"/>
        <w:rPr>
          <w:rFonts w:ascii="Times New Roman" w:hAnsi="Times New Roman" w:cs="Times New Roman"/>
          <w:b/>
          <w:sz w:val="21"/>
          <w:szCs w:val="21"/>
          <w:lang w:val="en-GB"/>
        </w:rPr>
      </w:pPr>
      <w:r w:rsidRPr="006E2185">
        <w:rPr>
          <w:rFonts w:ascii="Times New Roman" w:hAnsi="Times New Roman" w:cs="Times New Roman"/>
          <w:b/>
          <w:sz w:val="21"/>
          <w:szCs w:val="21"/>
          <w:lang w:val="en-GB"/>
        </w:rPr>
        <w:lastRenderedPageBreak/>
        <w:t xml:space="preserve">Text C3: </w:t>
      </w:r>
      <w:r w:rsidR="00E1264A">
        <w:rPr>
          <w:rFonts w:ascii="Times New Roman" w:hAnsi="Times New Roman" w:cs="Times New Roman"/>
          <w:b/>
          <w:sz w:val="21"/>
          <w:szCs w:val="21"/>
          <w:lang w:val="en-GB"/>
        </w:rPr>
        <w:t>Vignette</w:t>
      </w:r>
      <w:r w:rsidRPr="006E2185">
        <w:rPr>
          <w:rFonts w:ascii="Times New Roman" w:hAnsi="Times New Roman" w:cs="Times New Roman"/>
          <w:b/>
          <w:sz w:val="21"/>
          <w:szCs w:val="21"/>
          <w:lang w:val="en-GB"/>
        </w:rPr>
        <w:t xml:space="preserve"> for treatment condition 2 (no policy </w:t>
      </w:r>
      <w:r w:rsidR="00754627" w:rsidRPr="006E2185">
        <w:rPr>
          <w:rFonts w:ascii="Times New Roman" w:hAnsi="Times New Roman" w:cs="Times New Roman"/>
          <w:b/>
          <w:sz w:val="21"/>
          <w:szCs w:val="21"/>
          <w:lang w:val="en-GB"/>
        </w:rPr>
        <w:t>adoption</w:t>
      </w:r>
      <w:r w:rsidRPr="006E2185">
        <w:rPr>
          <w:rFonts w:ascii="Times New Roman" w:hAnsi="Times New Roman" w:cs="Times New Roman"/>
          <w:b/>
          <w:sz w:val="21"/>
          <w:szCs w:val="21"/>
          <w:lang w:val="en-GB"/>
        </w:rPr>
        <w:t>)</w:t>
      </w:r>
    </w:p>
    <w:tbl>
      <w:tblPr>
        <w:tblStyle w:val="TableGrid"/>
        <w:tblW w:w="0" w:type="auto"/>
        <w:tblLook w:val="04A0" w:firstRow="1" w:lastRow="0" w:firstColumn="1" w:lastColumn="0" w:noHBand="0" w:noVBand="1"/>
      </w:tblPr>
      <w:tblGrid>
        <w:gridCol w:w="7083"/>
        <w:gridCol w:w="6865"/>
      </w:tblGrid>
      <w:tr w:rsidR="00E06F65" w:rsidRPr="006E2185" w14:paraId="7255D200" w14:textId="77777777" w:rsidTr="00436E75">
        <w:tc>
          <w:tcPr>
            <w:tcW w:w="7083" w:type="dxa"/>
          </w:tcPr>
          <w:p w14:paraId="51B4E4B8" w14:textId="77777777" w:rsidR="00E06F65" w:rsidRPr="006E2185" w:rsidRDefault="00E06F65" w:rsidP="00976C87">
            <w:pPr>
              <w:keepNext/>
              <w:spacing w:line="276" w:lineRule="auto"/>
              <w:rPr>
                <w:rFonts w:ascii="Times New Roman" w:eastAsia="Times New Roman" w:hAnsi="Times New Roman" w:cs="Times New Roman"/>
                <w:b/>
                <w:sz w:val="21"/>
                <w:szCs w:val="21"/>
                <w:lang w:val="nl-BE"/>
              </w:rPr>
            </w:pPr>
            <w:r w:rsidRPr="006E2185">
              <w:rPr>
                <w:rFonts w:ascii="Times New Roman" w:eastAsia="Times New Roman" w:hAnsi="Times New Roman" w:cs="Times New Roman"/>
                <w:b/>
                <w:sz w:val="21"/>
                <w:szCs w:val="21"/>
                <w:lang w:val="nl-BE"/>
              </w:rPr>
              <w:t>Vlaamse regering besluit advies burgerforum over mobiliteitsmaatregelen niet te volgen</w:t>
            </w:r>
            <w:r w:rsidRPr="006E2185">
              <w:rPr>
                <w:rFonts w:ascii="Times New Roman" w:eastAsia="Times New Roman" w:hAnsi="Times New Roman" w:cs="Times New Roman"/>
                <w:b/>
                <w:sz w:val="21"/>
                <w:szCs w:val="21"/>
                <w:lang w:val="nl-BE"/>
              </w:rPr>
              <w:br/>
            </w:r>
            <w:r w:rsidRPr="006E2185">
              <w:rPr>
                <w:rFonts w:ascii="Times New Roman" w:eastAsia="Times New Roman" w:hAnsi="Times New Roman" w:cs="Times New Roman"/>
                <w:sz w:val="21"/>
                <w:szCs w:val="21"/>
                <w:lang w:val="nl-BE"/>
              </w:rPr>
              <w:t xml:space="preserve"> Donderdag 5 maart 2020</w:t>
            </w:r>
            <w:r w:rsidRPr="006E2185">
              <w:rPr>
                <w:rFonts w:ascii="Times New Roman" w:eastAsia="Times New Roman" w:hAnsi="Times New Roman" w:cs="Times New Roman"/>
                <w:sz w:val="21"/>
                <w:szCs w:val="21"/>
                <w:lang w:val="nl-BE"/>
              </w:rPr>
              <w:br/>
              <w:t xml:space="preserve"> </w:t>
            </w:r>
            <w:r w:rsidRPr="006E2185">
              <w:rPr>
                <w:rFonts w:ascii="Times New Roman" w:eastAsia="Times New Roman" w:hAnsi="Times New Roman" w:cs="Times New Roman"/>
                <w:sz w:val="21"/>
                <w:szCs w:val="21"/>
                <w:lang w:val="nl-BE"/>
              </w:rPr>
              <w:br/>
              <w:t>Na veel discussie besloten de Vlaamse regeringspartijen N-VA, CD&amp;V en Open VLD gisteren om de uitkomst van het burgerforum niet te volgen. De regering zal €10 miljoen besteden aan ${e://Field/</w:t>
            </w:r>
            <w:r w:rsidR="00976C87" w:rsidRPr="006E2185">
              <w:rPr>
                <w:rFonts w:ascii="Times New Roman" w:hAnsi="Times New Roman" w:cs="Times New Roman"/>
                <w:color w:val="000000"/>
                <w:sz w:val="21"/>
                <w:szCs w:val="21"/>
                <w:shd w:val="clear" w:color="auto" w:fill="FFFFFF"/>
                <w:lang w:val="nl-BE"/>
              </w:rPr>
              <w:t>Adopted</w:t>
            </w:r>
            <w:r w:rsidRPr="006E2185">
              <w:rPr>
                <w:rFonts w:ascii="Times New Roman" w:eastAsia="Times New Roman" w:hAnsi="Times New Roman" w:cs="Times New Roman"/>
                <w:sz w:val="21"/>
                <w:szCs w:val="21"/>
                <w:lang w:val="nl-BE"/>
              </w:rPr>
              <w:t>_1} en ${e://Field/</w:t>
            </w:r>
            <w:r w:rsidR="00976C87" w:rsidRPr="006E2185">
              <w:rPr>
                <w:rFonts w:ascii="Times New Roman" w:eastAsia="Times New Roman" w:hAnsi="Times New Roman" w:cs="Times New Roman"/>
                <w:sz w:val="21"/>
                <w:szCs w:val="21"/>
                <w:lang w:val="nl-BE"/>
              </w:rPr>
              <w:t>Adopted</w:t>
            </w:r>
            <w:r w:rsidRPr="006E2185">
              <w:rPr>
                <w:rFonts w:ascii="Times New Roman" w:eastAsia="Times New Roman" w:hAnsi="Times New Roman" w:cs="Times New Roman"/>
                <w:sz w:val="21"/>
                <w:szCs w:val="21"/>
                <w:lang w:val="nl-BE"/>
              </w:rPr>
              <w:t>_2}.</w:t>
            </w:r>
            <w:r w:rsidRPr="006E2185">
              <w:rPr>
                <w:rFonts w:ascii="Times New Roman" w:eastAsia="Times New Roman" w:hAnsi="Times New Roman" w:cs="Times New Roman"/>
                <w:sz w:val="21"/>
                <w:szCs w:val="21"/>
                <w:lang w:val="nl-BE"/>
              </w:rPr>
              <w:br/>
              <w:t xml:space="preserve"> </w:t>
            </w:r>
            <w:r w:rsidRPr="006E2185">
              <w:rPr>
                <w:rFonts w:ascii="Times New Roman" w:eastAsia="Times New Roman" w:hAnsi="Times New Roman" w:cs="Times New Roman"/>
                <w:sz w:val="21"/>
                <w:szCs w:val="21"/>
                <w:lang w:val="nl-BE"/>
              </w:rPr>
              <w:br/>
              <w:t xml:space="preserve">Vorige maand formuleerde het burgerforum haar finale advies over hoe de mobiliteit in Vlaanderen te verbeteren. Kort daarna werd het adviesrapport aan de Vlaamse regering overhandigd. </w:t>
            </w:r>
            <w:r w:rsidRPr="006E2185">
              <w:rPr>
                <w:rFonts w:ascii="Times New Roman" w:eastAsia="Times New Roman" w:hAnsi="Times New Roman" w:cs="Times New Roman"/>
                <w:sz w:val="21"/>
                <w:szCs w:val="21"/>
                <w:lang w:val="nl-BE"/>
              </w:rPr>
              <w:br/>
              <w:t xml:space="preserve"> </w:t>
            </w:r>
            <w:r w:rsidRPr="006E2185">
              <w:rPr>
                <w:rFonts w:ascii="Times New Roman" w:eastAsia="Times New Roman" w:hAnsi="Times New Roman" w:cs="Times New Roman"/>
                <w:sz w:val="21"/>
                <w:szCs w:val="21"/>
                <w:lang w:val="nl-BE"/>
              </w:rPr>
              <w:br/>
              <w:t>Gisteren maakte de Vlaams minister van Mobiliteit en Openbare Werken, Lydia Peeters (Open VLD), bekend dat de aanbevelingen van het burgerforum niet gevolgd zullen worden. Daarmee besloot de Vlaamse regering om niet te investeren in de adviezen van het burgerforum, ${e://Field/</w:t>
            </w:r>
            <w:r w:rsidR="00976C87" w:rsidRPr="006E2185">
              <w:rPr>
                <w:rFonts w:ascii="Times New Roman" w:eastAsia="Times New Roman" w:hAnsi="Times New Roman" w:cs="Times New Roman"/>
                <w:sz w:val="21"/>
                <w:szCs w:val="21"/>
                <w:lang w:val="nl-BE"/>
              </w:rPr>
              <w:t>NonAdopted</w:t>
            </w:r>
            <w:r w:rsidRPr="006E2185">
              <w:rPr>
                <w:rFonts w:ascii="Times New Roman" w:eastAsia="Times New Roman" w:hAnsi="Times New Roman" w:cs="Times New Roman"/>
                <w:sz w:val="21"/>
                <w:szCs w:val="21"/>
                <w:lang w:val="nl-BE"/>
              </w:rPr>
              <w:t>_1} en ${e://Field/</w:t>
            </w:r>
            <w:r w:rsidR="00976C87" w:rsidRPr="006E2185">
              <w:rPr>
                <w:rFonts w:ascii="Times New Roman" w:eastAsia="Times New Roman" w:hAnsi="Times New Roman" w:cs="Times New Roman"/>
                <w:sz w:val="21"/>
                <w:szCs w:val="21"/>
                <w:lang w:val="nl-BE"/>
              </w:rPr>
              <w:t xml:space="preserve"> NonAdopted</w:t>
            </w:r>
            <w:r w:rsidRPr="006E2185">
              <w:rPr>
                <w:rFonts w:ascii="Times New Roman" w:eastAsia="Times New Roman" w:hAnsi="Times New Roman" w:cs="Times New Roman"/>
                <w:sz w:val="21"/>
                <w:szCs w:val="21"/>
                <w:lang w:val="nl-BE"/>
              </w:rPr>
              <w:t>_2}. </w:t>
            </w:r>
            <w:r w:rsidRPr="006E2185">
              <w:rPr>
                <w:rFonts w:ascii="Times New Roman" w:eastAsia="Times New Roman" w:hAnsi="Times New Roman" w:cs="Times New Roman"/>
                <w:sz w:val="21"/>
                <w:szCs w:val="21"/>
                <w:lang w:val="nl-BE"/>
              </w:rPr>
              <w:br/>
              <w:t xml:space="preserve"> </w:t>
            </w:r>
            <w:r w:rsidRPr="006E2185">
              <w:rPr>
                <w:rFonts w:ascii="Times New Roman" w:eastAsia="Times New Roman" w:hAnsi="Times New Roman" w:cs="Times New Roman"/>
                <w:sz w:val="21"/>
                <w:szCs w:val="21"/>
                <w:lang w:val="nl-BE"/>
              </w:rPr>
              <w:br/>
              <w:t>In plaats daarvan koos de Vlaamse regering ervoor om ${e://Field/</w:t>
            </w:r>
            <w:r w:rsidR="00976C87" w:rsidRPr="006E2185">
              <w:rPr>
                <w:rFonts w:ascii="Times New Roman" w:eastAsia="Times New Roman" w:hAnsi="Times New Roman" w:cs="Times New Roman"/>
                <w:sz w:val="21"/>
                <w:szCs w:val="21"/>
                <w:lang w:val="nl-BE"/>
              </w:rPr>
              <w:t>Adopted</w:t>
            </w:r>
            <w:r w:rsidRPr="006E2185">
              <w:rPr>
                <w:rFonts w:ascii="Times New Roman" w:eastAsia="Times New Roman" w:hAnsi="Times New Roman" w:cs="Times New Roman"/>
                <w:sz w:val="21"/>
                <w:szCs w:val="21"/>
                <w:lang w:val="nl-BE"/>
              </w:rPr>
              <w:t>_1} en ${e://Field/</w:t>
            </w:r>
            <w:r w:rsidR="00976C87" w:rsidRPr="006E2185">
              <w:rPr>
                <w:rFonts w:ascii="Times New Roman" w:eastAsia="Times New Roman" w:hAnsi="Times New Roman" w:cs="Times New Roman"/>
                <w:sz w:val="21"/>
                <w:szCs w:val="21"/>
                <w:lang w:val="nl-BE"/>
              </w:rPr>
              <w:t>Adopted</w:t>
            </w:r>
            <w:r w:rsidRPr="006E2185">
              <w:rPr>
                <w:rFonts w:ascii="Times New Roman" w:eastAsia="Times New Roman" w:hAnsi="Times New Roman" w:cs="Times New Roman"/>
                <w:sz w:val="21"/>
                <w:szCs w:val="21"/>
                <w:lang w:val="nl-BE"/>
              </w:rPr>
              <w:t>_2} te realiseren.</w:t>
            </w:r>
          </w:p>
        </w:tc>
        <w:tc>
          <w:tcPr>
            <w:tcW w:w="6865" w:type="dxa"/>
          </w:tcPr>
          <w:p w14:paraId="23B740E9" w14:textId="77777777" w:rsidR="00E06F65" w:rsidRPr="006E2185" w:rsidRDefault="00E06F65" w:rsidP="00FF00C8">
            <w:pPr>
              <w:keepNext/>
              <w:spacing w:line="276" w:lineRule="auto"/>
              <w:rPr>
                <w:rFonts w:ascii="Times New Roman" w:eastAsia="Times New Roman" w:hAnsi="Times New Roman" w:cs="Times New Roman"/>
                <w:sz w:val="21"/>
                <w:szCs w:val="21"/>
              </w:rPr>
            </w:pPr>
            <w:r w:rsidRPr="006E2185">
              <w:rPr>
                <w:rFonts w:ascii="Times New Roman" w:eastAsia="Times New Roman" w:hAnsi="Times New Roman" w:cs="Times New Roman"/>
                <w:sz w:val="21"/>
                <w:szCs w:val="21"/>
              </w:rPr>
              <w:t xml:space="preserve">Flemish government decides not to follow advise Citizens’ Forum on mobility measures </w:t>
            </w:r>
          </w:p>
          <w:p w14:paraId="4841EADC" w14:textId="77777777" w:rsidR="00E06F65" w:rsidRPr="006E2185" w:rsidRDefault="00E06F65" w:rsidP="00FF00C8">
            <w:pPr>
              <w:keepNext/>
              <w:spacing w:line="276" w:lineRule="auto"/>
              <w:rPr>
                <w:rFonts w:ascii="Times New Roman" w:eastAsia="Times New Roman" w:hAnsi="Times New Roman" w:cs="Times New Roman"/>
                <w:sz w:val="21"/>
                <w:szCs w:val="21"/>
              </w:rPr>
            </w:pPr>
            <w:r w:rsidRPr="006E2185">
              <w:rPr>
                <w:rFonts w:ascii="Times New Roman" w:eastAsia="Times New Roman" w:hAnsi="Times New Roman" w:cs="Times New Roman"/>
                <w:sz w:val="21"/>
                <w:szCs w:val="21"/>
              </w:rPr>
              <w:t>Thursday 5 March 2020</w:t>
            </w:r>
          </w:p>
          <w:p w14:paraId="23DBC6F3" w14:textId="77777777" w:rsidR="00E06F65" w:rsidRPr="006E2185" w:rsidRDefault="00E06F65" w:rsidP="00FF00C8">
            <w:pPr>
              <w:keepNext/>
              <w:spacing w:line="276" w:lineRule="auto"/>
              <w:rPr>
                <w:rFonts w:ascii="Times New Roman" w:eastAsia="Times New Roman" w:hAnsi="Times New Roman" w:cs="Times New Roman"/>
                <w:sz w:val="21"/>
                <w:szCs w:val="21"/>
              </w:rPr>
            </w:pPr>
          </w:p>
          <w:p w14:paraId="416C27A0" w14:textId="77777777" w:rsidR="00E06F65" w:rsidRPr="006E2185" w:rsidRDefault="00E06F65" w:rsidP="00FF00C8">
            <w:pPr>
              <w:keepNext/>
              <w:spacing w:line="276" w:lineRule="auto"/>
              <w:rPr>
                <w:rFonts w:ascii="Times New Roman" w:eastAsia="Times New Roman" w:hAnsi="Times New Roman" w:cs="Times New Roman"/>
                <w:sz w:val="21"/>
                <w:szCs w:val="21"/>
              </w:rPr>
            </w:pPr>
            <w:r w:rsidRPr="006E2185">
              <w:rPr>
                <w:rFonts w:ascii="Times New Roman" w:eastAsia="Times New Roman" w:hAnsi="Times New Roman" w:cs="Times New Roman"/>
                <w:sz w:val="21"/>
                <w:szCs w:val="21"/>
              </w:rPr>
              <w:t>After much discussion, the Flemish government parties N-VA, CD&amp;V and Open VLD decided yesterday not to follow the outcome of the citizens’ forum. The government will spend €10 million on {</w:t>
            </w:r>
            <w:r w:rsidR="00976C87" w:rsidRPr="006E2185">
              <w:rPr>
                <w:rFonts w:ascii="Times New Roman" w:eastAsia="Times New Roman" w:hAnsi="Times New Roman" w:cs="Times New Roman"/>
                <w:sz w:val="21"/>
                <w:szCs w:val="21"/>
              </w:rPr>
              <w:t>Adopted</w:t>
            </w:r>
            <w:r w:rsidRPr="006E2185">
              <w:rPr>
                <w:rFonts w:ascii="Times New Roman" w:eastAsia="Times New Roman" w:hAnsi="Times New Roman" w:cs="Times New Roman"/>
                <w:sz w:val="21"/>
                <w:szCs w:val="21"/>
              </w:rPr>
              <w:t>1} and {</w:t>
            </w:r>
            <w:r w:rsidR="00976C87" w:rsidRPr="006E2185">
              <w:rPr>
                <w:rFonts w:ascii="Times New Roman" w:eastAsia="Times New Roman" w:hAnsi="Times New Roman" w:cs="Times New Roman"/>
                <w:sz w:val="21"/>
                <w:szCs w:val="21"/>
              </w:rPr>
              <w:t>Adopted</w:t>
            </w:r>
            <w:r w:rsidRPr="006E2185">
              <w:rPr>
                <w:rFonts w:ascii="Times New Roman" w:eastAsia="Times New Roman" w:hAnsi="Times New Roman" w:cs="Times New Roman"/>
                <w:sz w:val="21"/>
                <w:szCs w:val="21"/>
              </w:rPr>
              <w:t>2}.</w:t>
            </w:r>
          </w:p>
          <w:p w14:paraId="6D390CAC" w14:textId="77777777" w:rsidR="00E06F65" w:rsidRPr="006E2185" w:rsidRDefault="00E06F65" w:rsidP="00FF00C8">
            <w:pPr>
              <w:keepNext/>
              <w:spacing w:line="276" w:lineRule="auto"/>
              <w:rPr>
                <w:rFonts w:ascii="Times New Roman" w:eastAsia="Times New Roman" w:hAnsi="Times New Roman" w:cs="Times New Roman"/>
                <w:sz w:val="21"/>
                <w:szCs w:val="21"/>
              </w:rPr>
            </w:pPr>
          </w:p>
          <w:p w14:paraId="40A823BC" w14:textId="77777777" w:rsidR="00E06F65" w:rsidRPr="006E2185" w:rsidRDefault="00E06F65" w:rsidP="00FF00C8">
            <w:pPr>
              <w:keepNext/>
              <w:spacing w:line="276" w:lineRule="auto"/>
              <w:rPr>
                <w:rFonts w:ascii="Times New Roman" w:eastAsia="Times New Roman" w:hAnsi="Times New Roman" w:cs="Times New Roman"/>
                <w:sz w:val="21"/>
                <w:szCs w:val="21"/>
              </w:rPr>
            </w:pPr>
            <w:r w:rsidRPr="006E2185">
              <w:rPr>
                <w:rFonts w:ascii="Times New Roman" w:eastAsia="Times New Roman" w:hAnsi="Times New Roman" w:cs="Times New Roman"/>
                <w:sz w:val="21"/>
                <w:szCs w:val="21"/>
              </w:rPr>
              <w:t xml:space="preserve">Last month, the citizens’ forum formulated its final advice on how to improve mobility in Flanders. Shortly afterwards, the advisory report was handed over to the Flemish government. </w:t>
            </w:r>
          </w:p>
          <w:p w14:paraId="0D6FC9E1" w14:textId="77777777" w:rsidR="00E06F65" w:rsidRPr="006E2185" w:rsidRDefault="00E06F65" w:rsidP="00FF00C8">
            <w:pPr>
              <w:keepNext/>
              <w:spacing w:line="276" w:lineRule="auto"/>
              <w:rPr>
                <w:rFonts w:ascii="Times New Roman" w:eastAsia="Times New Roman" w:hAnsi="Times New Roman" w:cs="Times New Roman"/>
                <w:sz w:val="21"/>
                <w:szCs w:val="21"/>
              </w:rPr>
            </w:pPr>
          </w:p>
          <w:p w14:paraId="14A06367" w14:textId="77777777" w:rsidR="00E06F65" w:rsidRPr="006E2185" w:rsidRDefault="00E06F65" w:rsidP="00FF00C8">
            <w:pPr>
              <w:keepNext/>
              <w:spacing w:line="276" w:lineRule="auto"/>
              <w:rPr>
                <w:rFonts w:ascii="Times New Roman" w:eastAsia="Times New Roman" w:hAnsi="Times New Roman" w:cs="Times New Roman"/>
                <w:sz w:val="21"/>
                <w:szCs w:val="21"/>
              </w:rPr>
            </w:pPr>
            <w:r w:rsidRPr="006E2185">
              <w:rPr>
                <w:rFonts w:ascii="Times New Roman" w:eastAsia="Times New Roman" w:hAnsi="Times New Roman" w:cs="Times New Roman"/>
                <w:sz w:val="21"/>
                <w:szCs w:val="21"/>
              </w:rPr>
              <w:t xml:space="preserve">Yesterday, the Flemish minister of Mobility and Public Works, Lydia </w:t>
            </w:r>
            <w:proofErr w:type="spellStart"/>
            <w:r w:rsidRPr="006E2185">
              <w:rPr>
                <w:rFonts w:ascii="Times New Roman" w:eastAsia="Times New Roman" w:hAnsi="Times New Roman" w:cs="Times New Roman"/>
                <w:sz w:val="21"/>
                <w:szCs w:val="21"/>
              </w:rPr>
              <w:t>Peeters</w:t>
            </w:r>
            <w:proofErr w:type="spellEnd"/>
            <w:r w:rsidRPr="006E2185">
              <w:rPr>
                <w:rFonts w:ascii="Times New Roman" w:eastAsia="Times New Roman" w:hAnsi="Times New Roman" w:cs="Times New Roman"/>
                <w:sz w:val="21"/>
                <w:szCs w:val="21"/>
              </w:rPr>
              <w:t xml:space="preserve"> (Open VLD), announced that the recommendations of the citizens’ forum will not be followed. With that, the Flemish government decided not to invest in the recommendations of the citizens’ forum, {Non</w:t>
            </w:r>
            <w:r w:rsidR="00976C87" w:rsidRPr="006E2185">
              <w:rPr>
                <w:rFonts w:ascii="Times New Roman" w:eastAsia="Times New Roman" w:hAnsi="Times New Roman" w:cs="Times New Roman"/>
                <w:sz w:val="21"/>
                <w:szCs w:val="21"/>
              </w:rPr>
              <w:t>Adopte</w:t>
            </w:r>
            <w:r w:rsidRPr="006E2185">
              <w:rPr>
                <w:rFonts w:ascii="Times New Roman" w:eastAsia="Times New Roman" w:hAnsi="Times New Roman" w:cs="Times New Roman"/>
                <w:sz w:val="21"/>
                <w:szCs w:val="21"/>
              </w:rPr>
              <w:t>d1} and {Non</w:t>
            </w:r>
            <w:r w:rsidR="00976C87" w:rsidRPr="006E2185">
              <w:rPr>
                <w:rFonts w:ascii="Times New Roman" w:eastAsia="Times New Roman" w:hAnsi="Times New Roman" w:cs="Times New Roman"/>
                <w:sz w:val="21"/>
                <w:szCs w:val="21"/>
              </w:rPr>
              <w:t>Adop</w:t>
            </w:r>
            <w:r w:rsidRPr="006E2185">
              <w:rPr>
                <w:rFonts w:ascii="Times New Roman" w:eastAsia="Times New Roman" w:hAnsi="Times New Roman" w:cs="Times New Roman"/>
                <w:sz w:val="21"/>
                <w:szCs w:val="21"/>
              </w:rPr>
              <w:t>ted2}.</w:t>
            </w:r>
          </w:p>
          <w:p w14:paraId="681235C4" w14:textId="77777777" w:rsidR="00E06F65" w:rsidRPr="006E2185" w:rsidRDefault="00E06F65" w:rsidP="00FF00C8">
            <w:pPr>
              <w:keepNext/>
              <w:spacing w:line="276" w:lineRule="auto"/>
              <w:rPr>
                <w:rFonts w:ascii="Times New Roman" w:eastAsia="Times New Roman" w:hAnsi="Times New Roman" w:cs="Times New Roman"/>
                <w:sz w:val="21"/>
                <w:szCs w:val="21"/>
              </w:rPr>
            </w:pPr>
          </w:p>
          <w:p w14:paraId="1DA587C2" w14:textId="77777777" w:rsidR="00E06F65" w:rsidRPr="006E2185" w:rsidRDefault="00E06F65" w:rsidP="00976C87">
            <w:pPr>
              <w:keepNext/>
              <w:spacing w:line="276" w:lineRule="auto"/>
              <w:rPr>
                <w:rFonts w:ascii="Times New Roman" w:hAnsi="Times New Roman" w:cs="Times New Roman"/>
                <w:color w:val="000000"/>
                <w:sz w:val="21"/>
                <w:szCs w:val="21"/>
                <w:shd w:val="clear" w:color="auto" w:fill="FFFFFF"/>
                <w:lang w:val="en-GB"/>
              </w:rPr>
            </w:pPr>
            <w:r w:rsidRPr="006E2185">
              <w:rPr>
                <w:rFonts w:ascii="Times New Roman" w:eastAsia="Times New Roman" w:hAnsi="Times New Roman" w:cs="Times New Roman"/>
                <w:sz w:val="21"/>
                <w:szCs w:val="21"/>
              </w:rPr>
              <w:t xml:space="preserve">Instead, the Flemish government chose to </w:t>
            </w:r>
            <w:proofErr w:type="spellStart"/>
            <w:r w:rsidRPr="006E2185">
              <w:rPr>
                <w:rFonts w:ascii="Times New Roman" w:eastAsia="Times New Roman" w:hAnsi="Times New Roman" w:cs="Times New Roman"/>
                <w:sz w:val="21"/>
                <w:szCs w:val="21"/>
              </w:rPr>
              <w:t>realise</w:t>
            </w:r>
            <w:proofErr w:type="spellEnd"/>
            <w:r w:rsidRPr="006E2185">
              <w:rPr>
                <w:rFonts w:ascii="Times New Roman" w:eastAsia="Times New Roman" w:hAnsi="Times New Roman" w:cs="Times New Roman"/>
                <w:sz w:val="21"/>
                <w:szCs w:val="21"/>
              </w:rPr>
              <w:t xml:space="preserve"> {</w:t>
            </w:r>
            <w:r w:rsidR="00976C87" w:rsidRPr="006E2185">
              <w:rPr>
                <w:rFonts w:ascii="Times New Roman" w:eastAsia="Times New Roman" w:hAnsi="Times New Roman" w:cs="Times New Roman"/>
                <w:sz w:val="21"/>
                <w:szCs w:val="21"/>
              </w:rPr>
              <w:t>Adop</w:t>
            </w:r>
            <w:r w:rsidRPr="006E2185">
              <w:rPr>
                <w:rFonts w:ascii="Times New Roman" w:eastAsia="Times New Roman" w:hAnsi="Times New Roman" w:cs="Times New Roman"/>
                <w:sz w:val="21"/>
                <w:szCs w:val="21"/>
              </w:rPr>
              <w:t>ted1} and {</w:t>
            </w:r>
            <w:r w:rsidR="00976C87" w:rsidRPr="006E2185">
              <w:rPr>
                <w:rFonts w:ascii="Times New Roman" w:eastAsia="Times New Roman" w:hAnsi="Times New Roman" w:cs="Times New Roman"/>
                <w:sz w:val="21"/>
                <w:szCs w:val="21"/>
              </w:rPr>
              <w:t>Adop</w:t>
            </w:r>
            <w:r w:rsidRPr="006E2185">
              <w:rPr>
                <w:rFonts w:ascii="Times New Roman" w:eastAsia="Times New Roman" w:hAnsi="Times New Roman" w:cs="Times New Roman"/>
                <w:sz w:val="21"/>
                <w:szCs w:val="21"/>
              </w:rPr>
              <w:t>ted2}.</w:t>
            </w:r>
          </w:p>
        </w:tc>
      </w:tr>
    </w:tbl>
    <w:p w14:paraId="61663080" w14:textId="77777777" w:rsidR="00CC5557" w:rsidRPr="006E2185"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imes New Roman" w:hAnsi="Times New Roman" w:cs="Times New Roman"/>
          <w:sz w:val="21"/>
          <w:szCs w:val="21"/>
          <w:lang w:val="en-GB"/>
        </w:rPr>
      </w:pPr>
      <w:r w:rsidRPr="006E2185">
        <w:rPr>
          <w:rFonts w:ascii="Times New Roman" w:hAnsi="Times New Roman" w:cs="Times New Roman"/>
          <w:i/>
          <w:sz w:val="21"/>
          <w:szCs w:val="21"/>
          <w:lang w:val="en-GB"/>
        </w:rPr>
        <w:t xml:space="preserve">Note: </w:t>
      </w:r>
      <w:r w:rsidRPr="006E2185">
        <w:rPr>
          <w:rFonts w:ascii="Times New Roman" w:hAnsi="Times New Roman" w:cs="Times New Roman"/>
          <w:sz w:val="21"/>
          <w:szCs w:val="21"/>
          <w:lang w:val="en-GB"/>
        </w:rPr>
        <w:t>{Non</w:t>
      </w:r>
      <w:r w:rsidR="00976C87" w:rsidRPr="006E2185">
        <w:rPr>
          <w:rFonts w:ascii="Times New Roman" w:hAnsi="Times New Roman" w:cs="Times New Roman"/>
          <w:sz w:val="21"/>
          <w:szCs w:val="21"/>
          <w:lang w:val="en-GB"/>
        </w:rPr>
        <w:t>Adopted</w:t>
      </w:r>
      <w:r w:rsidRPr="006E2185">
        <w:rPr>
          <w:rFonts w:ascii="Times New Roman" w:hAnsi="Times New Roman" w:cs="Times New Roman"/>
          <w:sz w:val="21"/>
          <w:szCs w:val="21"/>
          <w:lang w:val="en-GB"/>
        </w:rPr>
        <w:t>1} and {Non</w:t>
      </w:r>
      <w:r w:rsidR="00976C87" w:rsidRPr="006E2185">
        <w:rPr>
          <w:rFonts w:ascii="Times New Roman" w:hAnsi="Times New Roman" w:cs="Times New Roman"/>
          <w:sz w:val="21"/>
          <w:szCs w:val="21"/>
          <w:lang w:val="en-GB"/>
        </w:rPr>
        <w:t>Adop</w:t>
      </w:r>
      <w:r w:rsidRPr="006E2185">
        <w:rPr>
          <w:rFonts w:ascii="Times New Roman" w:hAnsi="Times New Roman" w:cs="Times New Roman"/>
          <w:sz w:val="21"/>
          <w:szCs w:val="21"/>
          <w:lang w:val="en-GB"/>
        </w:rPr>
        <w:t xml:space="preserve">ted2} are the same policy measures as {Proposal1} and {Proposal2}. </w:t>
      </w:r>
    </w:p>
    <w:p w14:paraId="285F8AEC" w14:textId="77777777" w:rsidR="00E06F65" w:rsidRPr="006E2185" w:rsidRDefault="00E06F65" w:rsidP="00FF00C8">
      <w:pPr>
        <w:rPr>
          <w:rFonts w:ascii="Times New Roman" w:hAnsi="Times New Roman" w:cs="Times New Roman"/>
          <w:b/>
          <w:sz w:val="21"/>
          <w:szCs w:val="21"/>
          <w:lang w:val="en-GB"/>
        </w:rPr>
      </w:pPr>
      <w:r w:rsidRPr="006E2185">
        <w:rPr>
          <w:rFonts w:ascii="Times New Roman" w:hAnsi="Times New Roman" w:cs="Times New Roman"/>
          <w:b/>
          <w:sz w:val="21"/>
          <w:szCs w:val="21"/>
          <w:lang w:val="en-GB"/>
        </w:rPr>
        <w:br w:type="page"/>
      </w:r>
    </w:p>
    <w:p w14:paraId="74615334" w14:textId="7A351AA8" w:rsidR="00CC5557" w:rsidRPr="006E2185" w:rsidRDefault="00CC5557" w:rsidP="00FF00C8">
      <w:pPr>
        <w:spacing w:line="408" w:lineRule="auto"/>
        <w:rPr>
          <w:rFonts w:ascii="Times New Roman" w:hAnsi="Times New Roman" w:cs="Times New Roman"/>
          <w:b/>
          <w:sz w:val="21"/>
          <w:szCs w:val="21"/>
          <w:lang w:val="en-GB"/>
        </w:rPr>
      </w:pPr>
      <w:r w:rsidRPr="006E2185">
        <w:rPr>
          <w:rFonts w:ascii="Times New Roman" w:hAnsi="Times New Roman" w:cs="Times New Roman"/>
          <w:b/>
          <w:sz w:val="21"/>
          <w:szCs w:val="21"/>
          <w:lang w:val="en-GB"/>
        </w:rPr>
        <w:lastRenderedPageBreak/>
        <w:t xml:space="preserve">Text C4: </w:t>
      </w:r>
      <w:proofErr w:type="spellStart"/>
      <w:r w:rsidR="00E1264A">
        <w:rPr>
          <w:rFonts w:ascii="Times New Roman" w:hAnsi="Times New Roman" w:cs="Times New Roman"/>
          <w:b/>
          <w:sz w:val="21"/>
          <w:szCs w:val="21"/>
          <w:lang w:val="en-GB"/>
        </w:rPr>
        <w:t>Vigentte</w:t>
      </w:r>
      <w:proofErr w:type="spellEnd"/>
      <w:r w:rsidRPr="006E2185">
        <w:rPr>
          <w:rFonts w:ascii="Times New Roman" w:hAnsi="Times New Roman" w:cs="Times New Roman"/>
          <w:b/>
          <w:sz w:val="21"/>
          <w:szCs w:val="21"/>
          <w:lang w:val="en-GB"/>
        </w:rPr>
        <w:t xml:space="preserve"> for treatment condition 3 (partial policy </w:t>
      </w:r>
      <w:r w:rsidR="00754627" w:rsidRPr="006E2185">
        <w:rPr>
          <w:rFonts w:ascii="Times New Roman" w:hAnsi="Times New Roman" w:cs="Times New Roman"/>
          <w:b/>
          <w:sz w:val="21"/>
          <w:szCs w:val="21"/>
          <w:lang w:val="en-GB"/>
        </w:rPr>
        <w:t>adoption</w:t>
      </w:r>
      <w:r w:rsidRPr="006E2185">
        <w:rPr>
          <w:rFonts w:ascii="Times New Roman" w:hAnsi="Times New Roman" w:cs="Times New Roman"/>
          <w:b/>
          <w:sz w:val="21"/>
          <w:szCs w:val="21"/>
          <w:lang w:val="en-GB"/>
        </w:rPr>
        <w:t>)</w:t>
      </w:r>
    </w:p>
    <w:tbl>
      <w:tblPr>
        <w:tblStyle w:val="TableGrid"/>
        <w:tblW w:w="0" w:type="auto"/>
        <w:tblLook w:val="04A0" w:firstRow="1" w:lastRow="0" w:firstColumn="1" w:lastColumn="0" w:noHBand="0" w:noVBand="1"/>
      </w:tblPr>
      <w:tblGrid>
        <w:gridCol w:w="7083"/>
        <w:gridCol w:w="6865"/>
      </w:tblGrid>
      <w:tr w:rsidR="00E06F65" w:rsidRPr="00976C87" w14:paraId="0B3F870D" w14:textId="77777777" w:rsidTr="00436E75">
        <w:tc>
          <w:tcPr>
            <w:tcW w:w="7083" w:type="dxa"/>
          </w:tcPr>
          <w:p w14:paraId="54C1D911" w14:textId="77777777" w:rsidR="00E06F65" w:rsidRPr="00976C87" w:rsidRDefault="00E06F65" w:rsidP="00FF00C8">
            <w:pPr>
              <w:keepNext/>
              <w:spacing w:line="276" w:lineRule="auto"/>
              <w:rPr>
                <w:rFonts w:ascii="Times New Roman" w:eastAsia="Times New Roman" w:hAnsi="Times New Roman" w:cs="Times New Roman"/>
                <w:b/>
                <w:sz w:val="21"/>
                <w:szCs w:val="21"/>
                <w:lang w:val="nl-BE"/>
              </w:rPr>
            </w:pPr>
            <w:r w:rsidRPr="00976C87">
              <w:rPr>
                <w:rFonts w:ascii="Times New Roman" w:eastAsia="Times New Roman" w:hAnsi="Times New Roman" w:cs="Times New Roman"/>
                <w:b/>
                <w:sz w:val="21"/>
                <w:szCs w:val="21"/>
                <w:lang w:val="nl-BE"/>
              </w:rPr>
              <w:t>Vlaamse regering besluit advies burgerforum over mobiliteitsmaatregelen gedeeltelijk te volgen</w:t>
            </w:r>
          </w:p>
          <w:p w14:paraId="2BB13FA9" w14:textId="77777777" w:rsidR="00E06F65" w:rsidRPr="00976C87" w:rsidRDefault="00E06F65" w:rsidP="00FF00C8">
            <w:pPr>
              <w:keepNext/>
              <w:spacing w:line="276" w:lineRule="auto"/>
              <w:rPr>
                <w:rFonts w:ascii="Times New Roman" w:eastAsia="Times New Roman" w:hAnsi="Times New Roman" w:cs="Times New Roman"/>
                <w:sz w:val="21"/>
                <w:szCs w:val="21"/>
                <w:lang w:val="nl-BE"/>
              </w:rPr>
            </w:pPr>
            <w:r w:rsidRPr="00976C87">
              <w:rPr>
                <w:rFonts w:ascii="Times New Roman" w:eastAsia="Times New Roman" w:hAnsi="Times New Roman" w:cs="Times New Roman"/>
                <w:sz w:val="21"/>
                <w:szCs w:val="21"/>
                <w:lang w:val="nl-BE"/>
              </w:rPr>
              <w:t>Donderdag 5 maart 2020</w:t>
            </w:r>
          </w:p>
          <w:p w14:paraId="49E4121B" w14:textId="77777777" w:rsidR="00E06F65" w:rsidRPr="00976C87" w:rsidRDefault="00E06F65" w:rsidP="00FF00C8">
            <w:pPr>
              <w:keepNext/>
              <w:spacing w:line="276" w:lineRule="auto"/>
              <w:rPr>
                <w:rFonts w:ascii="Times New Roman" w:eastAsia="Times New Roman" w:hAnsi="Times New Roman" w:cs="Times New Roman"/>
                <w:sz w:val="21"/>
                <w:szCs w:val="21"/>
                <w:lang w:val="nl-BE"/>
              </w:rPr>
            </w:pPr>
            <w:r w:rsidRPr="00976C87">
              <w:rPr>
                <w:rFonts w:ascii="Times New Roman" w:eastAsia="Times New Roman" w:hAnsi="Times New Roman" w:cs="Times New Roman"/>
                <w:sz w:val="21"/>
                <w:szCs w:val="21"/>
                <w:lang w:val="nl-BE"/>
              </w:rPr>
              <w:t xml:space="preserve"> </w:t>
            </w:r>
          </w:p>
          <w:p w14:paraId="4D977C3C" w14:textId="77777777" w:rsidR="00E06F65" w:rsidRPr="00976C87" w:rsidRDefault="00E06F65" w:rsidP="00FF00C8">
            <w:pPr>
              <w:keepNext/>
              <w:spacing w:line="276" w:lineRule="auto"/>
              <w:rPr>
                <w:rFonts w:ascii="Times New Roman" w:eastAsia="Times New Roman" w:hAnsi="Times New Roman" w:cs="Times New Roman"/>
                <w:sz w:val="21"/>
                <w:szCs w:val="21"/>
                <w:lang w:val="nl-BE"/>
              </w:rPr>
            </w:pPr>
            <w:r w:rsidRPr="00976C87">
              <w:rPr>
                <w:rFonts w:ascii="Times New Roman" w:eastAsia="Times New Roman" w:hAnsi="Times New Roman" w:cs="Times New Roman"/>
                <w:sz w:val="21"/>
                <w:szCs w:val="21"/>
                <w:lang w:val="nl-BE"/>
              </w:rPr>
              <w:t>Na veel discussie besloten de Vlaamse regeringspartijen N-VA, CD&amp;V en Open VLD gisteren om de uitkomst van het burgerforum deels te volgen. De regering zal €10 miljoen besteden aan ${e://Field/</w:t>
            </w:r>
            <w:r w:rsidR="00976C87" w:rsidRPr="00976C87">
              <w:rPr>
                <w:rFonts w:ascii="Times New Roman" w:eastAsia="Times New Roman" w:hAnsi="Times New Roman" w:cs="Times New Roman"/>
                <w:sz w:val="21"/>
                <w:szCs w:val="21"/>
                <w:lang w:val="nl-BE"/>
              </w:rPr>
              <w:t>Adopted</w:t>
            </w:r>
            <w:r w:rsidRPr="00976C87">
              <w:rPr>
                <w:rFonts w:ascii="Times New Roman" w:eastAsia="Times New Roman" w:hAnsi="Times New Roman" w:cs="Times New Roman"/>
                <w:sz w:val="21"/>
                <w:szCs w:val="21"/>
                <w:lang w:val="nl-BE"/>
              </w:rPr>
              <w:t>_1} en ${e://Field/</w:t>
            </w:r>
            <w:r w:rsidR="00976C87" w:rsidRPr="00976C87">
              <w:rPr>
                <w:rFonts w:ascii="Times New Roman" w:eastAsia="Times New Roman" w:hAnsi="Times New Roman" w:cs="Times New Roman"/>
                <w:sz w:val="21"/>
                <w:szCs w:val="21"/>
                <w:lang w:val="nl-BE"/>
              </w:rPr>
              <w:t>Adopted</w:t>
            </w:r>
            <w:r w:rsidRPr="00976C87">
              <w:rPr>
                <w:rFonts w:ascii="Times New Roman" w:eastAsia="Times New Roman" w:hAnsi="Times New Roman" w:cs="Times New Roman"/>
                <w:sz w:val="21"/>
                <w:szCs w:val="21"/>
                <w:lang w:val="nl-BE"/>
              </w:rPr>
              <w:t xml:space="preserve">_2}. </w:t>
            </w:r>
          </w:p>
          <w:p w14:paraId="4785EF40" w14:textId="77777777" w:rsidR="00E06F65" w:rsidRPr="00976C87" w:rsidRDefault="00E06F65" w:rsidP="00FF00C8">
            <w:pPr>
              <w:keepNext/>
              <w:spacing w:line="276" w:lineRule="auto"/>
              <w:rPr>
                <w:rFonts w:ascii="Times New Roman" w:eastAsia="Times New Roman" w:hAnsi="Times New Roman" w:cs="Times New Roman"/>
                <w:sz w:val="21"/>
                <w:szCs w:val="21"/>
                <w:lang w:val="nl-BE"/>
              </w:rPr>
            </w:pPr>
            <w:r w:rsidRPr="00976C87">
              <w:rPr>
                <w:rFonts w:ascii="Times New Roman" w:eastAsia="Times New Roman" w:hAnsi="Times New Roman" w:cs="Times New Roman"/>
                <w:sz w:val="21"/>
                <w:szCs w:val="21"/>
                <w:lang w:val="nl-BE"/>
              </w:rPr>
              <w:t xml:space="preserve"> </w:t>
            </w:r>
          </w:p>
          <w:p w14:paraId="783841D7" w14:textId="77777777" w:rsidR="00E06F65" w:rsidRPr="00976C87" w:rsidRDefault="00E06F65" w:rsidP="00FF00C8">
            <w:pPr>
              <w:keepNext/>
              <w:spacing w:line="276" w:lineRule="auto"/>
              <w:rPr>
                <w:rFonts w:ascii="Times New Roman" w:eastAsia="Times New Roman" w:hAnsi="Times New Roman" w:cs="Times New Roman"/>
                <w:sz w:val="21"/>
                <w:szCs w:val="21"/>
                <w:lang w:val="nl-BE"/>
              </w:rPr>
            </w:pPr>
            <w:r w:rsidRPr="00976C87">
              <w:rPr>
                <w:rFonts w:ascii="Times New Roman" w:eastAsia="Times New Roman" w:hAnsi="Times New Roman" w:cs="Times New Roman"/>
                <w:sz w:val="21"/>
                <w:szCs w:val="21"/>
                <w:lang w:val="nl-BE"/>
              </w:rPr>
              <w:t xml:space="preserve">Vorige maand formuleerde het burgerforum haar finale advies over hoe de mobiliteit in Vlaanderen te verbeteren. Kort daarna werd het adviesrapport aan de Vlaamse regering overhandigd. </w:t>
            </w:r>
          </w:p>
          <w:p w14:paraId="2142BBE9" w14:textId="77777777" w:rsidR="00E06F65" w:rsidRPr="00976C87" w:rsidRDefault="00E06F65" w:rsidP="00FF00C8">
            <w:pPr>
              <w:keepNext/>
              <w:spacing w:line="276" w:lineRule="auto"/>
              <w:rPr>
                <w:rFonts w:ascii="Times New Roman" w:eastAsia="Times New Roman" w:hAnsi="Times New Roman" w:cs="Times New Roman"/>
                <w:sz w:val="21"/>
                <w:szCs w:val="21"/>
                <w:lang w:val="nl-BE"/>
              </w:rPr>
            </w:pPr>
            <w:r w:rsidRPr="00976C87">
              <w:rPr>
                <w:rFonts w:ascii="Times New Roman" w:eastAsia="Times New Roman" w:hAnsi="Times New Roman" w:cs="Times New Roman"/>
                <w:sz w:val="21"/>
                <w:szCs w:val="21"/>
                <w:lang w:val="nl-BE"/>
              </w:rPr>
              <w:t xml:space="preserve"> </w:t>
            </w:r>
          </w:p>
          <w:p w14:paraId="182F9537" w14:textId="77777777" w:rsidR="00E06F65" w:rsidRPr="00976C87" w:rsidRDefault="00E06F65" w:rsidP="00FF00C8">
            <w:pPr>
              <w:keepNext/>
              <w:spacing w:line="276" w:lineRule="auto"/>
              <w:rPr>
                <w:rFonts w:ascii="Times New Roman" w:eastAsia="Times New Roman" w:hAnsi="Times New Roman" w:cs="Times New Roman"/>
                <w:sz w:val="21"/>
                <w:szCs w:val="21"/>
                <w:lang w:val="nl-BE"/>
              </w:rPr>
            </w:pPr>
            <w:r w:rsidRPr="00976C87">
              <w:rPr>
                <w:rFonts w:ascii="Times New Roman" w:eastAsia="Times New Roman" w:hAnsi="Times New Roman" w:cs="Times New Roman"/>
                <w:sz w:val="21"/>
                <w:szCs w:val="21"/>
                <w:lang w:val="nl-BE"/>
              </w:rPr>
              <w:t>Gisteren maakte de Vlaams minister van Mobiliteit en Openbare Werken, Lydia Peeters (Open VLD), bekend dat de aanbevelingen van het burgerforum slechts gedeeltelijk gevolgd zullen worden. De Vlaamse regering besloot om één van de adviezen van het burgerforum te realiseren, ${e://Field/</w:t>
            </w:r>
            <w:r w:rsidR="00976C87" w:rsidRPr="00976C87">
              <w:rPr>
                <w:rFonts w:ascii="Times New Roman" w:eastAsia="Times New Roman" w:hAnsi="Times New Roman" w:cs="Times New Roman"/>
                <w:sz w:val="21"/>
                <w:szCs w:val="21"/>
                <w:lang w:val="nl-BE"/>
              </w:rPr>
              <w:t>Adopted</w:t>
            </w:r>
            <w:r w:rsidRPr="00976C87">
              <w:rPr>
                <w:rFonts w:ascii="Times New Roman" w:eastAsia="Times New Roman" w:hAnsi="Times New Roman" w:cs="Times New Roman"/>
                <w:sz w:val="21"/>
                <w:szCs w:val="21"/>
                <w:lang w:val="nl-BE"/>
              </w:rPr>
              <w:t>_1}. Het andere advies, ${e://Field/</w:t>
            </w:r>
            <w:r w:rsidR="00976C87" w:rsidRPr="00976C87">
              <w:rPr>
                <w:rFonts w:ascii="Times New Roman" w:eastAsia="Times New Roman" w:hAnsi="Times New Roman" w:cs="Times New Roman"/>
                <w:sz w:val="21"/>
                <w:szCs w:val="21"/>
                <w:lang w:val="nl-BE"/>
              </w:rPr>
              <w:t>NonAdopted</w:t>
            </w:r>
            <w:r w:rsidRPr="00976C87">
              <w:rPr>
                <w:rFonts w:ascii="Times New Roman" w:eastAsia="Times New Roman" w:hAnsi="Times New Roman" w:cs="Times New Roman"/>
                <w:sz w:val="21"/>
                <w:szCs w:val="21"/>
                <w:lang w:val="nl-BE"/>
              </w:rPr>
              <w:t xml:space="preserve">_1}, werd niet meegenomen. </w:t>
            </w:r>
          </w:p>
          <w:p w14:paraId="747C21F7" w14:textId="77777777" w:rsidR="00E06F65" w:rsidRPr="00976C87" w:rsidRDefault="00E06F65" w:rsidP="00FF00C8">
            <w:pPr>
              <w:keepNext/>
              <w:spacing w:line="276" w:lineRule="auto"/>
              <w:rPr>
                <w:rFonts w:ascii="Times New Roman" w:eastAsia="Times New Roman" w:hAnsi="Times New Roman" w:cs="Times New Roman"/>
                <w:sz w:val="21"/>
                <w:szCs w:val="21"/>
                <w:lang w:val="nl-BE"/>
              </w:rPr>
            </w:pPr>
            <w:r w:rsidRPr="00976C87">
              <w:rPr>
                <w:rFonts w:ascii="Times New Roman" w:eastAsia="Times New Roman" w:hAnsi="Times New Roman" w:cs="Times New Roman"/>
                <w:sz w:val="21"/>
                <w:szCs w:val="21"/>
                <w:lang w:val="nl-BE"/>
              </w:rPr>
              <w:t xml:space="preserve"> </w:t>
            </w:r>
          </w:p>
          <w:p w14:paraId="592FE967" w14:textId="77777777" w:rsidR="00E06F65" w:rsidRPr="00976C87" w:rsidRDefault="00E06F65" w:rsidP="00976C87">
            <w:pPr>
              <w:keepNext/>
              <w:spacing w:line="276" w:lineRule="auto"/>
              <w:rPr>
                <w:rFonts w:ascii="Times New Roman" w:eastAsia="Times New Roman" w:hAnsi="Times New Roman" w:cs="Times New Roman"/>
                <w:sz w:val="21"/>
                <w:szCs w:val="21"/>
                <w:lang w:val="nl-BE"/>
              </w:rPr>
            </w:pPr>
            <w:r w:rsidRPr="00976C87">
              <w:rPr>
                <w:rFonts w:ascii="Times New Roman" w:eastAsia="Times New Roman" w:hAnsi="Times New Roman" w:cs="Times New Roman"/>
                <w:sz w:val="21"/>
                <w:szCs w:val="21"/>
                <w:lang w:val="nl-BE"/>
              </w:rPr>
              <w:t>In plaats daarvan koos de Vlaamse regering ervoor om ${e://Field/</w:t>
            </w:r>
            <w:r w:rsidR="00976C87" w:rsidRPr="00976C87">
              <w:rPr>
                <w:rFonts w:ascii="Times New Roman" w:eastAsia="Times New Roman" w:hAnsi="Times New Roman" w:cs="Times New Roman"/>
                <w:sz w:val="21"/>
                <w:szCs w:val="21"/>
                <w:lang w:val="nl-BE"/>
              </w:rPr>
              <w:t>Adopted</w:t>
            </w:r>
            <w:r w:rsidRPr="00976C87">
              <w:rPr>
                <w:rFonts w:ascii="Times New Roman" w:eastAsia="Times New Roman" w:hAnsi="Times New Roman" w:cs="Times New Roman"/>
                <w:sz w:val="21"/>
                <w:szCs w:val="21"/>
                <w:lang w:val="nl-BE"/>
              </w:rPr>
              <w:t>_2} te realiseren.</w:t>
            </w:r>
          </w:p>
        </w:tc>
        <w:tc>
          <w:tcPr>
            <w:tcW w:w="6865" w:type="dxa"/>
          </w:tcPr>
          <w:p w14:paraId="1E1A0B2F" w14:textId="77777777" w:rsidR="00E06F65" w:rsidRPr="00976C87" w:rsidRDefault="00E06F65" w:rsidP="00FF00C8">
            <w:pPr>
              <w:spacing w:line="276" w:lineRule="auto"/>
              <w:rPr>
                <w:rFonts w:ascii="Times New Roman" w:hAnsi="Times New Roman" w:cs="Times New Roman"/>
                <w:b/>
                <w:color w:val="000000"/>
                <w:sz w:val="21"/>
                <w:szCs w:val="21"/>
                <w:shd w:val="clear" w:color="auto" w:fill="FFFFFF"/>
                <w:lang w:val="en-GB"/>
              </w:rPr>
            </w:pPr>
            <w:r w:rsidRPr="00976C87">
              <w:rPr>
                <w:rFonts w:ascii="Times New Roman" w:hAnsi="Times New Roman" w:cs="Times New Roman"/>
                <w:b/>
                <w:color w:val="000000"/>
                <w:sz w:val="21"/>
                <w:szCs w:val="21"/>
                <w:shd w:val="clear" w:color="auto" w:fill="FFFFFF"/>
                <w:lang w:val="en-GB"/>
              </w:rPr>
              <w:t xml:space="preserve">Flemish government decides to partially follow advise Citizens’ Forum on mobility measures </w:t>
            </w:r>
          </w:p>
          <w:p w14:paraId="682BB9BA" w14:textId="77777777" w:rsidR="00E06F65" w:rsidRPr="00976C87" w:rsidRDefault="00E06F65" w:rsidP="00FF00C8">
            <w:pPr>
              <w:spacing w:line="276" w:lineRule="auto"/>
              <w:rPr>
                <w:rFonts w:ascii="Times New Roman" w:hAnsi="Times New Roman" w:cs="Times New Roman"/>
                <w:color w:val="000000"/>
                <w:sz w:val="21"/>
                <w:szCs w:val="21"/>
                <w:shd w:val="clear" w:color="auto" w:fill="FFFFFF"/>
                <w:lang w:val="en-GB"/>
              </w:rPr>
            </w:pPr>
            <w:r w:rsidRPr="00976C87">
              <w:rPr>
                <w:rFonts w:ascii="Times New Roman" w:hAnsi="Times New Roman" w:cs="Times New Roman"/>
                <w:color w:val="000000"/>
                <w:sz w:val="21"/>
                <w:szCs w:val="21"/>
                <w:shd w:val="clear" w:color="auto" w:fill="FFFFFF"/>
                <w:lang w:val="en-GB"/>
              </w:rPr>
              <w:t>Thursday 5 March 2020</w:t>
            </w:r>
          </w:p>
          <w:p w14:paraId="7081027D" w14:textId="77777777" w:rsidR="00E06F65" w:rsidRPr="00976C87" w:rsidRDefault="00E06F65" w:rsidP="00FF00C8">
            <w:pPr>
              <w:spacing w:line="276" w:lineRule="auto"/>
              <w:rPr>
                <w:rFonts w:ascii="Times New Roman" w:hAnsi="Times New Roman" w:cs="Times New Roman"/>
                <w:color w:val="000000"/>
                <w:sz w:val="21"/>
                <w:szCs w:val="21"/>
                <w:shd w:val="clear" w:color="auto" w:fill="FFFFFF"/>
                <w:lang w:val="en-GB"/>
              </w:rPr>
            </w:pPr>
          </w:p>
          <w:p w14:paraId="20496129" w14:textId="77777777" w:rsidR="00E06F65" w:rsidRPr="00976C87" w:rsidRDefault="00E06F65" w:rsidP="00FF00C8">
            <w:pPr>
              <w:spacing w:line="276" w:lineRule="auto"/>
              <w:rPr>
                <w:rFonts w:ascii="Times New Roman" w:hAnsi="Times New Roman" w:cs="Times New Roman"/>
                <w:color w:val="000000"/>
                <w:sz w:val="21"/>
                <w:szCs w:val="21"/>
                <w:shd w:val="clear" w:color="auto" w:fill="FFFFFF"/>
                <w:lang w:val="en-GB"/>
              </w:rPr>
            </w:pPr>
            <w:r w:rsidRPr="00976C87">
              <w:rPr>
                <w:rFonts w:ascii="Times New Roman" w:hAnsi="Times New Roman" w:cs="Times New Roman"/>
                <w:color w:val="000000"/>
                <w:sz w:val="21"/>
                <w:szCs w:val="21"/>
                <w:shd w:val="clear" w:color="auto" w:fill="FFFFFF"/>
                <w:lang w:val="en-GB"/>
              </w:rPr>
              <w:t>After much discussion, the Flemish government parties N-VA, CD&amp;V and Open VLD decided to partially follow the outcome of the citizens’ forum. The government will spend €10 million on {</w:t>
            </w:r>
            <w:r w:rsidR="00976C87" w:rsidRPr="009F14DD">
              <w:rPr>
                <w:rFonts w:ascii="Times New Roman" w:eastAsia="Times New Roman" w:hAnsi="Times New Roman" w:cs="Times New Roman"/>
                <w:sz w:val="21"/>
                <w:szCs w:val="21"/>
              </w:rPr>
              <w:t>Adopted</w:t>
            </w:r>
            <w:r w:rsidR="00976C87" w:rsidRPr="00976C87">
              <w:rPr>
                <w:rFonts w:ascii="Times New Roman" w:hAnsi="Times New Roman" w:cs="Times New Roman"/>
                <w:color w:val="000000"/>
                <w:sz w:val="21"/>
                <w:szCs w:val="21"/>
                <w:shd w:val="clear" w:color="auto" w:fill="FFFFFF"/>
                <w:lang w:val="en-GB"/>
              </w:rPr>
              <w:t>1} and {Adopt</w:t>
            </w:r>
            <w:r w:rsidRPr="00976C87">
              <w:rPr>
                <w:rFonts w:ascii="Times New Roman" w:hAnsi="Times New Roman" w:cs="Times New Roman"/>
                <w:color w:val="000000"/>
                <w:sz w:val="21"/>
                <w:szCs w:val="21"/>
                <w:shd w:val="clear" w:color="auto" w:fill="FFFFFF"/>
                <w:lang w:val="en-GB"/>
              </w:rPr>
              <w:t>ed2}.</w:t>
            </w:r>
          </w:p>
          <w:p w14:paraId="3A211D2A" w14:textId="77777777" w:rsidR="00E06F65" w:rsidRPr="00976C87" w:rsidRDefault="00E06F65" w:rsidP="00FF00C8">
            <w:pPr>
              <w:spacing w:line="276" w:lineRule="auto"/>
              <w:rPr>
                <w:rFonts w:ascii="Times New Roman" w:hAnsi="Times New Roman" w:cs="Times New Roman"/>
                <w:color w:val="000000"/>
                <w:sz w:val="21"/>
                <w:szCs w:val="21"/>
                <w:shd w:val="clear" w:color="auto" w:fill="FFFFFF"/>
                <w:lang w:val="en-GB"/>
              </w:rPr>
            </w:pPr>
          </w:p>
          <w:p w14:paraId="2368A1BC" w14:textId="77777777" w:rsidR="00E06F65" w:rsidRPr="00976C87" w:rsidRDefault="00E06F65" w:rsidP="00FF00C8">
            <w:pPr>
              <w:spacing w:line="276" w:lineRule="auto"/>
              <w:rPr>
                <w:rFonts w:ascii="Times New Roman" w:hAnsi="Times New Roman" w:cs="Times New Roman"/>
                <w:color w:val="000000"/>
                <w:sz w:val="21"/>
                <w:szCs w:val="21"/>
                <w:shd w:val="clear" w:color="auto" w:fill="FFFFFF"/>
                <w:lang w:val="en-GB"/>
              </w:rPr>
            </w:pPr>
            <w:r w:rsidRPr="00976C87">
              <w:rPr>
                <w:rFonts w:ascii="Times New Roman" w:hAnsi="Times New Roman" w:cs="Times New Roman"/>
                <w:color w:val="000000"/>
                <w:sz w:val="21"/>
                <w:szCs w:val="21"/>
                <w:shd w:val="clear" w:color="auto" w:fill="FFFFFF"/>
                <w:lang w:val="en-GB"/>
              </w:rPr>
              <w:t xml:space="preserve">Last month, the citizens’ forum formulated its final advice on how to improve mobility in Flanders. Shortly afterwards, the advisory report was handed over to the Flemish government. </w:t>
            </w:r>
          </w:p>
          <w:p w14:paraId="00117C19" w14:textId="77777777" w:rsidR="00E06F65" w:rsidRPr="00976C87" w:rsidRDefault="00E06F65" w:rsidP="00FF00C8">
            <w:pPr>
              <w:spacing w:line="276" w:lineRule="auto"/>
              <w:rPr>
                <w:rFonts w:ascii="Times New Roman" w:hAnsi="Times New Roman" w:cs="Times New Roman"/>
                <w:color w:val="000000"/>
                <w:sz w:val="21"/>
                <w:szCs w:val="21"/>
                <w:shd w:val="clear" w:color="auto" w:fill="FFFFFF"/>
                <w:lang w:val="en-GB"/>
              </w:rPr>
            </w:pPr>
          </w:p>
          <w:p w14:paraId="39D2738B" w14:textId="77777777" w:rsidR="00E06F65" w:rsidRPr="00976C87" w:rsidRDefault="00E06F65" w:rsidP="00FF00C8">
            <w:pPr>
              <w:spacing w:line="276" w:lineRule="auto"/>
              <w:rPr>
                <w:rFonts w:ascii="Times New Roman" w:hAnsi="Times New Roman" w:cs="Times New Roman"/>
                <w:color w:val="000000"/>
                <w:sz w:val="21"/>
                <w:szCs w:val="21"/>
                <w:shd w:val="clear" w:color="auto" w:fill="FFFFFF"/>
                <w:lang w:val="en-GB"/>
              </w:rPr>
            </w:pPr>
            <w:r w:rsidRPr="00976C87">
              <w:rPr>
                <w:rFonts w:ascii="Times New Roman" w:hAnsi="Times New Roman" w:cs="Times New Roman"/>
                <w:color w:val="000000"/>
                <w:sz w:val="21"/>
                <w:szCs w:val="21"/>
                <w:shd w:val="clear" w:color="auto" w:fill="FFFFFF"/>
                <w:lang w:val="en-GB"/>
              </w:rPr>
              <w:t xml:space="preserve">Yesterday, the Flemish minister of Mobility and Public Works, Lydia </w:t>
            </w:r>
            <w:proofErr w:type="spellStart"/>
            <w:r w:rsidRPr="00976C87">
              <w:rPr>
                <w:rFonts w:ascii="Times New Roman" w:hAnsi="Times New Roman" w:cs="Times New Roman"/>
                <w:color w:val="000000"/>
                <w:sz w:val="21"/>
                <w:szCs w:val="21"/>
                <w:shd w:val="clear" w:color="auto" w:fill="FFFFFF"/>
                <w:lang w:val="en-GB"/>
              </w:rPr>
              <w:t>Peeters</w:t>
            </w:r>
            <w:proofErr w:type="spellEnd"/>
            <w:r w:rsidRPr="00976C87">
              <w:rPr>
                <w:rFonts w:ascii="Times New Roman" w:hAnsi="Times New Roman" w:cs="Times New Roman"/>
                <w:color w:val="000000"/>
                <w:sz w:val="21"/>
                <w:szCs w:val="21"/>
                <w:shd w:val="clear" w:color="auto" w:fill="FFFFFF"/>
                <w:lang w:val="en-GB"/>
              </w:rPr>
              <w:t xml:space="preserve"> (Open VLD), announced that the recommendations of the citizens’ forum will only be followed in part. The Flemish government decided to realise one of the recommendations of the citizens’ forum, {</w:t>
            </w:r>
            <w:r w:rsidR="00976C87" w:rsidRPr="00976C87">
              <w:rPr>
                <w:rFonts w:ascii="Times New Roman" w:hAnsi="Times New Roman" w:cs="Times New Roman"/>
                <w:color w:val="000000"/>
                <w:sz w:val="21"/>
                <w:szCs w:val="21"/>
                <w:shd w:val="clear" w:color="auto" w:fill="FFFFFF"/>
                <w:lang w:val="en-GB"/>
              </w:rPr>
              <w:t>Adop</w:t>
            </w:r>
            <w:r w:rsidRPr="00976C87">
              <w:rPr>
                <w:rFonts w:ascii="Times New Roman" w:hAnsi="Times New Roman" w:cs="Times New Roman"/>
                <w:color w:val="000000"/>
                <w:sz w:val="21"/>
                <w:szCs w:val="21"/>
                <w:shd w:val="clear" w:color="auto" w:fill="FFFFFF"/>
                <w:lang w:val="en-GB"/>
              </w:rPr>
              <w:t>ted1}. The other recommendation, {</w:t>
            </w:r>
            <w:proofErr w:type="spellStart"/>
            <w:r w:rsidR="00976C87" w:rsidRPr="00976C87">
              <w:rPr>
                <w:rFonts w:ascii="Times New Roman" w:eastAsia="Times New Roman" w:hAnsi="Times New Roman" w:cs="Times New Roman"/>
                <w:sz w:val="21"/>
                <w:szCs w:val="21"/>
              </w:rPr>
              <w:t>NonAdopted</w:t>
            </w:r>
            <w:proofErr w:type="spellEnd"/>
            <w:r w:rsidRPr="00976C87">
              <w:rPr>
                <w:rFonts w:ascii="Times New Roman" w:hAnsi="Times New Roman" w:cs="Times New Roman"/>
                <w:color w:val="000000"/>
                <w:sz w:val="21"/>
                <w:szCs w:val="21"/>
                <w:shd w:val="clear" w:color="auto" w:fill="FFFFFF"/>
                <w:lang w:val="en-GB"/>
              </w:rPr>
              <w:t xml:space="preserve">1}, was not included. </w:t>
            </w:r>
          </w:p>
          <w:p w14:paraId="59A778A2" w14:textId="77777777" w:rsidR="00E06F65" w:rsidRPr="00976C87" w:rsidRDefault="00E06F65" w:rsidP="00FF00C8">
            <w:pPr>
              <w:spacing w:line="276" w:lineRule="auto"/>
              <w:rPr>
                <w:rFonts w:ascii="Times New Roman" w:hAnsi="Times New Roman" w:cs="Times New Roman"/>
                <w:color w:val="000000"/>
                <w:sz w:val="21"/>
                <w:szCs w:val="21"/>
                <w:shd w:val="clear" w:color="auto" w:fill="FFFFFF"/>
                <w:lang w:val="en-GB"/>
              </w:rPr>
            </w:pPr>
          </w:p>
          <w:p w14:paraId="08CBBDDD" w14:textId="77777777" w:rsidR="00E06F65" w:rsidRPr="00976C87" w:rsidRDefault="00E06F65" w:rsidP="00FF00C8">
            <w:pPr>
              <w:spacing w:line="276" w:lineRule="auto"/>
              <w:rPr>
                <w:rFonts w:ascii="Times New Roman" w:hAnsi="Times New Roman" w:cs="Times New Roman"/>
                <w:color w:val="000000"/>
                <w:sz w:val="21"/>
                <w:szCs w:val="21"/>
                <w:shd w:val="clear" w:color="auto" w:fill="FFFFFF"/>
                <w:lang w:val="en-GB"/>
              </w:rPr>
            </w:pPr>
            <w:r w:rsidRPr="00976C87">
              <w:rPr>
                <w:rFonts w:ascii="Times New Roman" w:hAnsi="Times New Roman" w:cs="Times New Roman"/>
                <w:color w:val="000000"/>
                <w:sz w:val="21"/>
                <w:szCs w:val="21"/>
                <w:shd w:val="clear" w:color="auto" w:fill="FFFFFF"/>
                <w:lang w:val="en-GB"/>
              </w:rPr>
              <w:t>Instead, the Flemish government chose to realise {</w:t>
            </w:r>
            <w:r w:rsidR="00976C87" w:rsidRPr="00976C87">
              <w:rPr>
                <w:rFonts w:ascii="Times New Roman" w:hAnsi="Times New Roman" w:cs="Times New Roman"/>
                <w:color w:val="000000"/>
                <w:sz w:val="21"/>
                <w:szCs w:val="21"/>
                <w:shd w:val="clear" w:color="auto" w:fill="FFFFFF"/>
                <w:lang w:val="en-GB"/>
              </w:rPr>
              <w:t>Adop</w:t>
            </w:r>
            <w:r w:rsidRPr="00976C87">
              <w:rPr>
                <w:rFonts w:ascii="Times New Roman" w:hAnsi="Times New Roman" w:cs="Times New Roman"/>
                <w:color w:val="000000"/>
                <w:sz w:val="21"/>
                <w:szCs w:val="21"/>
                <w:shd w:val="clear" w:color="auto" w:fill="FFFFFF"/>
                <w:lang w:val="en-GB"/>
              </w:rPr>
              <w:t>ted2}.</w:t>
            </w:r>
          </w:p>
        </w:tc>
      </w:tr>
    </w:tbl>
    <w:p w14:paraId="1F2CC74E" w14:textId="269C4049" w:rsidR="00CC5557" w:rsidRPr="006E2185"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imes New Roman" w:hAnsi="Times New Roman" w:cs="Times New Roman"/>
          <w:sz w:val="21"/>
          <w:szCs w:val="21"/>
          <w:lang w:val="en-GB"/>
        </w:rPr>
      </w:pPr>
      <w:r w:rsidRPr="006E2185">
        <w:rPr>
          <w:rFonts w:ascii="Times New Roman" w:hAnsi="Times New Roman" w:cs="Times New Roman"/>
          <w:i/>
          <w:sz w:val="21"/>
          <w:szCs w:val="21"/>
          <w:lang w:val="en-GB"/>
        </w:rPr>
        <w:t>Note:</w:t>
      </w:r>
      <w:r w:rsidRPr="006E2185">
        <w:rPr>
          <w:rFonts w:ascii="Times New Roman" w:hAnsi="Times New Roman" w:cs="Times New Roman"/>
          <w:sz w:val="21"/>
          <w:szCs w:val="21"/>
          <w:lang w:val="en-GB"/>
        </w:rPr>
        <w:t xml:space="preserve"> {</w:t>
      </w:r>
      <w:r w:rsidR="00976C87" w:rsidRPr="006E2185">
        <w:rPr>
          <w:rFonts w:ascii="Times New Roman" w:hAnsi="Times New Roman" w:cs="Times New Roman"/>
          <w:sz w:val="21"/>
          <w:szCs w:val="21"/>
          <w:lang w:val="en-GB"/>
        </w:rPr>
        <w:t>Adop</w:t>
      </w:r>
      <w:r w:rsidRPr="006E2185">
        <w:rPr>
          <w:rFonts w:ascii="Times New Roman" w:hAnsi="Times New Roman" w:cs="Times New Roman"/>
          <w:sz w:val="21"/>
          <w:szCs w:val="21"/>
          <w:lang w:val="en-GB"/>
        </w:rPr>
        <w:t>ted1}</w:t>
      </w:r>
      <w:r w:rsidR="00836845">
        <w:rPr>
          <w:rFonts w:ascii="Times New Roman" w:hAnsi="Times New Roman" w:cs="Times New Roman"/>
          <w:sz w:val="21"/>
          <w:szCs w:val="21"/>
          <w:lang w:val="en-GB"/>
        </w:rPr>
        <w:t xml:space="preserve"> </w:t>
      </w:r>
      <w:r w:rsidRPr="006E2185">
        <w:rPr>
          <w:rFonts w:ascii="Times New Roman" w:hAnsi="Times New Roman" w:cs="Times New Roman"/>
          <w:sz w:val="21"/>
          <w:szCs w:val="21"/>
          <w:lang w:val="en-GB"/>
        </w:rPr>
        <w:t>and {</w:t>
      </w:r>
      <w:proofErr w:type="spellStart"/>
      <w:r w:rsidR="00976C87" w:rsidRPr="006E2185">
        <w:rPr>
          <w:rFonts w:ascii="Times New Roman" w:eastAsia="Times New Roman" w:hAnsi="Times New Roman" w:cs="Times New Roman"/>
          <w:sz w:val="21"/>
          <w:szCs w:val="21"/>
        </w:rPr>
        <w:t>NonAdopted</w:t>
      </w:r>
      <w:proofErr w:type="spellEnd"/>
      <w:r w:rsidRPr="006E2185">
        <w:rPr>
          <w:rFonts w:ascii="Times New Roman" w:hAnsi="Times New Roman" w:cs="Times New Roman"/>
          <w:sz w:val="21"/>
          <w:szCs w:val="21"/>
          <w:lang w:val="en-GB"/>
        </w:rPr>
        <w:t>1} are the same policy measures as {Proposal1} and {Proposal2}.</w:t>
      </w:r>
    </w:p>
    <w:p w14:paraId="13E6BD0D" w14:textId="77777777" w:rsidR="00CC5557" w:rsidRPr="006E2185"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cs="Times New Roman"/>
          <w:sz w:val="21"/>
          <w:szCs w:val="21"/>
          <w:lang w:val="en-GB"/>
        </w:rPr>
      </w:pPr>
    </w:p>
    <w:p w14:paraId="15EF5AAA" w14:textId="77777777" w:rsidR="00CC5557" w:rsidRPr="006E2185"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cs="Times New Roman"/>
          <w:sz w:val="21"/>
          <w:szCs w:val="21"/>
        </w:rPr>
      </w:pPr>
    </w:p>
    <w:p w14:paraId="1A75F56A" w14:textId="77777777" w:rsidR="00CC5557" w:rsidRPr="006E2185"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hAnsi="Times New Roman" w:cs="Times New Roman"/>
          <w:sz w:val="21"/>
          <w:szCs w:val="21"/>
        </w:rPr>
      </w:pPr>
    </w:p>
    <w:p w14:paraId="3A54AC30" w14:textId="77777777" w:rsidR="00CC5557" w:rsidRPr="006E2185" w:rsidRDefault="00CC5557" w:rsidP="00FF00C8">
      <w:pPr>
        <w:rPr>
          <w:rFonts w:ascii="Cambria" w:hAnsi="Cambria"/>
          <w:b/>
          <w:sz w:val="21"/>
          <w:szCs w:val="21"/>
        </w:rPr>
      </w:pPr>
    </w:p>
    <w:p w14:paraId="5D5E8E9E" w14:textId="77777777" w:rsidR="00CC5557" w:rsidRPr="006E2185" w:rsidRDefault="00CC5557" w:rsidP="00FF00C8">
      <w:pPr>
        <w:rPr>
          <w:rFonts w:ascii="Times New Roman" w:hAnsi="Times New Roman" w:cs="Times New Roman"/>
          <w:b/>
          <w:sz w:val="21"/>
          <w:szCs w:val="21"/>
          <w:lang w:val="en-GB"/>
        </w:rPr>
      </w:pPr>
      <w:r w:rsidRPr="006E2185">
        <w:rPr>
          <w:rFonts w:ascii="Times New Roman" w:hAnsi="Times New Roman" w:cs="Times New Roman"/>
          <w:b/>
          <w:sz w:val="21"/>
          <w:szCs w:val="21"/>
          <w:lang w:val="en-GB"/>
        </w:rPr>
        <w:br w:type="page"/>
      </w:r>
    </w:p>
    <w:p w14:paraId="0F9233CB" w14:textId="6E8BB315" w:rsidR="00CC5557" w:rsidRPr="006E2185" w:rsidRDefault="00CC5557" w:rsidP="00FF00C8">
      <w:pPr>
        <w:spacing w:line="408" w:lineRule="auto"/>
        <w:rPr>
          <w:rFonts w:ascii="Times New Roman" w:hAnsi="Times New Roman" w:cs="Times New Roman"/>
          <w:b/>
          <w:sz w:val="21"/>
          <w:szCs w:val="21"/>
          <w:lang w:val="en-GB"/>
        </w:rPr>
      </w:pPr>
      <w:r w:rsidRPr="006E2185">
        <w:rPr>
          <w:rFonts w:ascii="Times New Roman" w:hAnsi="Times New Roman" w:cs="Times New Roman"/>
          <w:b/>
          <w:sz w:val="21"/>
          <w:szCs w:val="21"/>
          <w:lang w:val="en-GB"/>
        </w:rPr>
        <w:lastRenderedPageBreak/>
        <w:t xml:space="preserve">Text C5: </w:t>
      </w:r>
      <w:r w:rsidR="00E1264A">
        <w:rPr>
          <w:rFonts w:ascii="Times New Roman" w:hAnsi="Times New Roman" w:cs="Times New Roman"/>
          <w:b/>
          <w:sz w:val="21"/>
          <w:szCs w:val="21"/>
          <w:lang w:val="en-GB"/>
        </w:rPr>
        <w:t>Vignette</w:t>
      </w:r>
      <w:r w:rsidRPr="006E2185">
        <w:rPr>
          <w:rFonts w:ascii="Times New Roman" w:hAnsi="Times New Roman" w:cs="Times New Roman"/>
          <w:b/>
          <w:sz w:val="21"/>
          <w:szCs w:val="21"/>
          <w:lang w:val="en-GB"/>
        </w:rPr>
        <w:t xml:space="preserve"> for placebo conditions</w:t>
      </w:r>
    </w:p>
    <w:tbl>
      <w:tblPr>
        <w:tblStyle w:val="TableGrid"/>
        <w:tblW w:w="0" w:type="auto"/>
        <w:tblLook w:val="04A0" w:firstRow="1" w:lastRow="0" w:firstColumn="1" w:lastColumn="0" w:noHBand="0" w:noVBand="1"/>
      </w:tblPr>
      <w:tblGrid>
        <w:gridCol w:w="7083"/>
        <w:gridCol w:w="6865"/>
      </w:tblGrid>
      <w:tr w:rsidR="00E06F65" w:rsidRPr="006E2185" w14:paraId="15911BDB" w14:textId="77777777" w:rsidTr="00436E75">
        <w:tc>
          <w:tcPr>
            <w:tcW w:w="7083" w:type="dxa"/>
          </w:tcPr>
          <w:p w14:paraId="76D9B7E7" w14:textId="77777777" w:rsidR="00E06F65" w:rsidRPr="006E2185" w:rsidRDefault="00E06F65" w:rsidP="00FF00C8">
            <w:pPr>
              <w:keepNext/>
              <w:spacing w:line="276" w:lineRule="auto"/>
              <w:rPr>
                <w:rFonts w:ascii="Times New Roman" w:eastAsia="Times New Roman" w:hAnsi="Times New Roman" w:cs="Times New Roman"/>
                <w:b/>
                <w:sz w:val="21"/>
                <w:szCs w:val="21"/>
                <w:lang w:val="nl-BE"/>
              </w:rPr>
            </w:pPr>
            <w:r w:rsidRPr="006E2185">
              <w:rPr>
                <w:rFonts w:ascii="Times New Roman" w:eastAsia="Times New Roman" w:hAnsi="Times New Roman" w:cs="Times New Roman"/>
                <w:b/>
                <w:sz w:val="21"/>
                <w:szCs w:val="21"/>
                <w:lang w:val="nl-BE"/>
              </w:rPr>
              <w:t>Vlaamse regering neemt {na overleg} {na consultatieronde} besluit over maatregelen om mobiliteit in Vlaanderen te verbeteren</w:t>
            </w:r>
          </w:p>
          <w:p w14:paraId="19710BDC" w14:textId="77777777" w:rsidR="00E06F65" w:rsidRPr="006E2185" w:rsidRDefault="00E06F65" w:rsidP="00FF00C8">
            <w:pPr>
              <w:keepNext/>
              <w:spacing w:line="276" w:lineRule="auto"/>
              <w:rPr>
                <w:rFonts w:ascii="Times New Roman" w:eastAsia="Times New Roman" w:hAnsi="Times New Roman" w:cs="Times New Roman"/>
                <w:sz w:val="21"/>
                <w:szCs w:val="21"/>
                <w:lang w:val="nl-BE"/>
              </w:rPr>
            </w:pPr>
            <w:r w:rsidRPr="006E2185">
              <w:rPr>
                <w:rFonts w:ascii="Times New Roman" w:eastAsia="Times New Roman" w:hAnsi="Times New Roman" w:cs="Times New Roman"/>
                <w:sz w:val="21"/>
                <w:szCs w:val="21"/>
                <w:lang w:val="nl-BE"/>
              </w:rPr>
              <w:t xml:space="preserve"> Donderdag 5 maart 2020</w:t>
            </w:r>
          </w:p>
          <w:p w14:paraId="20E0C2FA" w14:textId="77777777" w:rsidR="00E06F65" w:rsidRPr="006E2185" w:rsidRDefault="00E06F65" w:rsidP="00FF00C8">
            <w:pPr>
              <w:keepNext/>
              <w:spacing w:line="276" w:lineRule="auto"/>
              <w:rPr>
                <w:rFonts w:ascii="Times New Roman" w:eastAsia="Times New Roman" w:hAnsi="Times New Roman" w:cs="Times New Roman"/>
                <w:sz w:val="21"/>
                <w:szCs w:val="21"/>
                <w:lang w:val="nl-BE"/>
              </w:rPr>
            </w:pPr>
            <w:r w:rsidRPr="006E2185">
              <w:rPr>
                <w:rFonts w:ascii="Times New Roman" w:eastAsia="Times New Roman" w:hAnsi="Times New Roman" w:cs="Times New Roman"/>
                <w:sz w:val="21"/>
                <w:szCs w:val="21"/>
                <w:lang w:val="nl-BE"/>
              </w:rPr>
              <w:t xml:space="preserve"> </w:t>
            </w:r>
          </w:p>
          <w:p w14:paraId="69A4B24E" w14:textId="77777777" w:rsidR="00E06F65" w:rsidRPr="006E2185" w:rsidRDefault="00E06F65" w:rsidP="00FF00C8">
            <w:pPr>
              <w:keepNext/>
              <w:spacing w:line="276" w:lineRule="auto"/>
              <w:rPr>
                <w:rFonts w:ascii="Times New Roman" w:eastAsia="Times New Roman" w:hAnsi="Times New Roman" w:cs="Times New Roman"/>
                <w:sz w:val="21"/>
                <w:szCs w:val="21"/>
                <w:lang w:val="nl-BE"/>
              </w:rPr>
            </w:pPr>
            <w:r w:rsidRPr="006E2185">
              <w:rPr>
                <w:rFonts w:ascii="Times New Roman" w:eastAsia="Times New Roman" w:hAnsi="Times New Roman" w:cs="Times New Roman"/>
                <w:sz w:val="21"/>
                <w:szCs w:val="21"/>
                <w:lang w:val="nl-BE"/>
              </w:rPr>
              <w:t>Na veel discussie namen de Vlaamse regeringspartijen N-VA, CD&amp;V en Open VLD een beslissing inzake mobiliteitsmaatregelen. De regering zal €10 miljoen besteden aan ${e://Field/</w:t>
            </w:r>
            <w:r w:rsidR="00976C87" w:rsidRPr="006E2185">
              <w:rPr>
                <w:rFonts w:ascii="Times New Roman" w:hAnsi="Times New Roman" w:cs="Times New Roman"/>
                <w:color w:val="000000"/>
                <w:sz w:val="21"/>
                <w:szCs w:val="21"/>
                <w:shd w:val="clear" w:color="auto" w:fill="FFFFFF"/>
                <w:lang w:val="nl-BE"/>
              </w:rPr>
              <w:t>Adopted</w:t>
            </w:r>
            <w:r w:rsidRPr="006E2185">
              <w:rPr>
                <w:rFonts w:ascii="Times New Roman" w:eastAsia="Times New Roman" w:hAnsi="Times New Roman" w:cs="Times New Roman"/>
                <w:sz w:val="21"/>
                <w:szCs w:val="21"/>
                <w:lang w:val="nl-BE"/>
              </w:rPr>
              <w:t>_1} en ${e://Field/</w:t>
            </w:r>
            <w:r w:rsidR="00976C87" w:rsidRPr="006E2185">
              <w:rPr>
                <w:rFonts w:ascii="Times New Roman" w:hAnsi="Times New Roman" w:cs="Times New Roman"/>
                <w:color w:val="000000"/>
                <w:sz w:val="21"/>
                <w:szCs w:val="21"/>
                <w:shd w:val="clear" w:color="auto" w:fill="FFFFFF"/>
                <w:lang w:val="nl-BE"/>
              </w:rPr>
              <w:t>Adopted</w:t>
            </w:r>
            <w:r w:rsidRPr="006E2185">
              <w:rPr>
                <w:rFonts w:ascii="Times New Roman" w:eastAsia="Times New Roman" w:hAnsi="Times New Roman" w:cs="Times New Roman"/>
                <w:sz w:val="21"/>
                <w:szCs w:val="21"/>
                <w:lang w:val="nl-BE"/>
              </w:rPr>
              <w:t>_2}.</w:t>
            </w:r>
          </w:p>
          <w:p w14:paraId="6E595118" w14:textId="77777777" w:rsidR="00E06F65" w:rsidRPr="006E2185" w:rsidRDefault="00E06F65" w:rsidP="00FF00C8">
            <w:pPr>
              <w:keepNext/>
              <w:spacing w:line="276" w:lineRule="auto"/>
              <w:rPr>
                <w:rFonts w:ascii="Times New Roman" w:eastAsia="Times New Roman" w:hAnsi="Times New Roman" w:cs="Times New Roman"/>
                <w:sz w:val="21"/>
                <w:szCs w:val="21"/>
                <w:lang w:val="nl-BE"/>
              </w:rPr>
            </w:pPr>
            <w:r w:rsidRPr="006E2185">
              <w:rPr>
                <w:rFonts w:ascii="Times New Roman" w:eastAsia="Times New Roman" w:hAnsi="Times New Roman" w:cs="Times New Roman"/>
                <w:sz w:val="21"/>
                <w:szCs w:val="21"/>
                <w:lang w:val="nl-BE"/>
              </w:rPr>
              <w:t xml:space="preserve"> </w:t>
            </w:r>
          </w:p>
          <w:p w14:paraId="73890219" w14:textId="77777777" w:rsidR="00E06F65" w:rsidRPr="006E2185" w:rsidRDefault="00E06F65" w:rsidP="00FF00C8">
            <w:pPr>
              <w:keepNext/>
              <w:spacing w:line="276" w:lineRule="auto"/>
              <w:rPr>
                <w:rFonts w:ascii="Times New Roman" w:eastAsia="Times New Roman" w:hAnsi="Times New Roman" w:cs="Times New Roman"/>
                <w:sz w:val="21"/>
                <w:szCs w:val="21"/>
                <w:lang w:val="nl-BE"/>
              </w:rPr>
            </w:pPr>
            <w:r w:rsidRPr="006E2185">
              <w:rPr>
                <w:rFonts w:ascii="Times New Roman" w:eastAsia="Times New Roman" w:hAnsi="Times New Roman" w:cs="Times New Roman"/>
                <w:sz w:val="21"/>
                <w:szCs w:val="21"/>
                <w:lang w:val="nl-BE"/>
              </w:rPr>
              <w:t>Binnen de regering was het de afgelopen maand wachten op een besluit inzake de mobiliteitsplannen. De regering moest een beslissing nemen over de investering van €10 miljoen aan mobiliteitsmaatregelen. Dit bedrag is gereserveerd in de Vlaamse begroting van 2020 voor extra investeringen in dit domein.</w:t>
            </w:r>
          </w:p>
          <w:p w14:paraId="6A226700" w14:textId="77777777" w:rsidR="00E06F65" w:rsidRPr="006E2185" w:rsidRDefault="00E06F65" w:rsidP="00FF00C8">
            <w:pPr>
              <w:keepNext/>
              <w:spacing w:line="276" w:lineRule="auto"/>
              <w:rPr>
                <w:rFonts w:ascii="Times New Roman" w:eastAsia="Times New Roman" w:hAnsi="Times New Roman" w:cs="Times New Roman"/>
                <w:sz w:val="21"/>
                <w:szCs w:val="21"/>
                <w:lang w:val="nl-BE"/>
              </w:rPr>
            </w:pPr>
            <w:r w:rsidRPr="006E2185">
              <w:rPr>
                <w:rFonts w:ascii="Times New Roman" w:eastAsia="Times New Roman" w:hAnsi="Times New Roman" w:cs="Times New Roman"/>
                <w:sz w:val="21"/>
                <w:szCs w:val="21"/>
                <w:lang w:val="nl-BE"/>
              </w:rPr>
              <w:t xml:space="preserve"> </w:t>
            </w:r>
          </w:p>
          <w:p w14:paraId="44D656D2" w14:textId="77777777" w:rsidR="00E06F65" w:rsidRPr="006E2185" w:rsidRDefault="00FE6D6C" w:rsidP="00FF00C8">
            <w:pPr>
              <w:keepNext/>
              <w:spacing w:line="276" w:lineRule="auto"/>
              <w:rPr>
                <w:rFonts w:ascii="Times New Roman" w:eastAsia="Times New Roman" w:hAnsi="Times New Roman" w:cs="Times New Roman"/>
                <w:sz w:val="21"/>
                <w:szCs w:val="21"/>
                <w:lang w:val="nl-BE"/>
              </w:rPr>
            </w:pPr>
            <w:r w:rsidRPr="006E2185">
              <w:rPr>
                <w:rFonts w:ascii="Times New Roman" w:eastAsia="Times New Roman" w:hAnsi="Times New Roman" w:cs="Times New Roman"/>
                <w:sz w:val="21"/>
                <w:szCs w:val="21"/>
                <w:lang w:val="nl-BE"/>
              </w:rPr>
              <w:t>{</w:t>
            </w:r>
            <w:r w:rsidR="00E06F65" w:rsidRPr="006E2185">
              <w:rPr>
                <w:rFonts w:ascii="Times New Roman" w:eastAsia="Times New Roman" w:hAnsi="Times New Roman" w:cs="Times New Roman"/>
                <w:sz w:val="21"/>
                <w:szCs w:val="21"/>
                <w:lang w:val="nl-BE"/>
              </w:rPr>
              <w:t>Na verschillende interne overlegmomenten</w:t>
            </w:r>
            <w:r w:rsidRPr="006E2185">
              <w:rPr>
                <w:rFonts w:ascii="Times New Roman" w:eastAsia="Times New Roman" w:hAnsi="Times New Roman" w:cs="Times New Roman"/>
                <w:sz w:val="21"/>
                <w:szCs w:val="21"/>
                <w:lang w:val="nl-BE"/>
              </w:rPr>
              <w:t>} {Na een brede ronde van consultatie met experten en belangengroepen}</w:t>
            </w:r>
            <w:r w:rsidR="00E06F65" w:rsidRPr="006E2185">
              <w:rPr>
                <w:rFonts w:ascii="Times New Roman" w:eastAsia="Times New Roman" w:hAnsi="Times New Roman" w:cs="Times New Roman"/>
                <w:sz w:val="21"/>
                <w:szCs w:val="21"/>
                <w:lang w:val="nl-BE"/>
              </w:rPr>
              <w:t xml:space="preserve"> werd gisteren een besluit genomen. De Vlaams minister van Mobiliteit en Openbare Werken, Lydia Peeters (Open VLD), maakte bekend dat de Vlaamse regering besloot om twee maatregelen te realiseren: ${e://Field</w:t>
            </w:r>
            <w:r w:rsidR="00976C87" w:rsidRPr="006E2185">
              <w:rPr>
                <w:rFonts w:ascii="Times New Roman" w:eastAsia="Times New Roman" w:hAnsi="Times New Roman" w:cs="Times New Roman"/>
                <w:sz w:val="21"/>
                <w:szCs w:val="21"/>
                <w:lang w:val="nl-BE"/>
              </w:rPr>
              <w:t>/</w:t>
            </w:r>
            <w:r w:rsidR="00976C87" w:rsidRPr="006E2185">
              <w:rPr>
                <w:rFonts w:ascii="Times New Roman" w:hAnsi="Times New Roman" w:cs="Times New Roman"/>
                <w:color w:val="000000"/>
                <w:sz w:val="21"/>
                <w:szCs w:val="21"/>
                <w:shd w:val="clear" w:color="auto" w:fill="FFFFFF"/>
                <w:lang w:val="nl-BE"/>
              </w:rPr>
              <w:t>Adopted</w:t>
            </w:r>
            <w:r w:rsidR="00E06F65" w:rsidRPr="006E2185">
              <w:rPr>
                <w:rFonts w:ascii="Times New Roman" w:eastAsia="Times New Roman" w:hAnsi="Times New Roman" w:cs="Times New Roman"/>
                <w:sz w:val="21"/>
                <w:szCs w:val="21"/>
                <w:lang w:val="nl-BE"/>
              </w:rPr>
              <w:t>_1} en ${e://Field</w:t>
            </w:r>
            <w:r w:rsidR="00976C87" w:rsidRPr="006E2185">
              <w:rPr>
                <w:rFonts w:ascii="Times New Roman" w:hAnsi="Times New Roman" w:cs="Times New Roman"/>
                <w:color w:val="000000"/>
                <w:sz w:val="21"/>
                <w:szCs w:val="21"/>
                <w:shd w:val="clear" w:color="auto" w:fill="FFFFFF"/>
                <w:lang w:val="nl-BE"/>
              </w:rPr>
              <w:t>Adopted</w:t>
            </w:r>
            <w:r w:rsidR="00E06F65" w:rsidRPr="006E2185">
              <w:rPr>
                <w:rFonts w:ascii="Times New Roman" w:eastAsia="Times New Roman" w:hAnsi="Times New Roman" w:cs="Times New Roman"/>
                <w:sz w:val="21"/>
                <w:szCs w:val="21"/>
                <w:lang w:val="nl-BE"/>
              </w:rPr>
              <w:t>_2}.</w:t>
            </w:r>
          </w:p>
        </w:tc>
        <w:tc>
          <w:tcPr>
            <w:tcW w:w="6865" w:type="dxa"/>
          </w:tcPr>
          <w:p w14:paraId="6DCD9EBD" w14:textId="77777777" w:rsidR="00E06F65" w:rsidRPr="006E2185" w:rsidRDefault="00E06F65" w:rsidP="00FF00C8">
            <w:pPr>
              <w:spacing w:line="276" w:lineRule="auto"/>
              <w:rPr>
                <w:rFonts w:ascii="Times New Roman" w:hAnsi="Times New Roman" w:cs="Times New Roman"/>
                <w:b/>
                <w:color w:val="000000"/>
                <w:sz w:val="21"/>
                <w:szCs w:val="21"/>
                <w:shd w:val="clear" w:color="auto" w:fill="FFFFFF"/>
                <w:lang w:val="en-GB"/>
              </w:rPr>
            </w:pPr>
            <w:r w:rsidRPr="006E2185">
              <w:rPr>
                <w:rFonts w:ascii="Times New Roman" w:hAnsi="Times New Roman" w:cs="Times New Roman"/>
                <w:b/>
                <w:color w:val="000000"/>
                <w:sz w:val="21"/>
                <w:szCs w:val="21"/>
                <w:shd w:val="clear" w:color="auto" w:fill="FFFFFF"/>
                <w:lang w:val="en-GB"/>
              </w:rPr>
              <w:t>Flemish government decides on measures to improve mobility in Flanders {after discussion}{after round of consultation}.</w:t>
            </w:r>
          </w:p>
          <w:p w14:paraId="044F9A72" w14:textId="77777777" w:rsidR="00E06F65" w:rsidRPr="006E2185" w:rsidRDefault="00E06F65" w:rsidP="00FF00C8">
            <w:pPr>
              <w:spacing w:line="276" w:lineRule="auto"/>
              <w:rPr>
                <w:rFonts w:ascii="Times New Roman" w:hAnsi="Times New Roman" w:cs="Times New Roman"/>
                <w:color w:val="000000"/>
                <w:sz w:val="21"/>
                <w:szCs w:val="21"/>
                <w:shd w:val="clear" w:color="auto" w:fill="FFFFFF"/>
                <w:lang w:val="en-GB"/>
              </w:rPr>
            </w:pPr>
            <w:r w:rsidRPr="006E2185">
              <w:rPr>
                <w:rFonts w:ascii="Times New Roman" w:hAnsi="Times New Roman" w:cs="Times New Roman"/>
                <w:color w:val="000000"/>
                <w:sz w:val="21"/>
                <w:szCs w:val="21"/>
                <w:shd w:val="clear" w:color="auto" w:fill="FFFFFF"/>
                <w:lang w:val="en-GB"/>
              </w:rPr>
              <w:t>Thursday 5 March 2020</w:t>
            </w:r>
          </w:p>
          <w:p w14:paraId="7CE4BC89" w14:textId="77777777" w:rsidR="00E06F65" w:rsidRPr="006E2185" w:rsidRDefault="00E06F65" w:rsidP="00FF00C8">
            <w:pPr>
              <w:spacing w:line="276" w:lineRule="auto"/>
              <w:rPr>
                <w:rFonts w:ascii="Times New Roman" w:hAnsi="Times New Roman" w:cs="Times New Roman"/>
                <w:color w:val="000000"/>
                <w:sz w:val="21"/>
                <w:szCs w:val="21"/>
                <w:shd w:val="clear" w:color="auto" w:fill="FFFFFF"/>
                <w:lang w:val="en-GB"/>
              </w:rPr>
            </w:pPr>
          </w:p>
          <w:p w14:paraId="6E21CBA7" w14:textId="77777777" w:rsidR="00E06F65" w:rsidRPr="006E2185" w:rsidRDefault="00E06F65" w:rsidP="00FF00C8">
            <w:pPr>
              <w:spacing w:line="276" w:lineRule="auto"/>
              <w:rPr>
                <w:rFonts w:ascii="Times New Roman" w:hAnsi="Times New Roman" w:cs="Times New Roman"/>
                <w:color w:val="000000"/>
                <w:sz w:val="21"/>
                <w:szCs w:val="21"/>
                <w:shd w:val="clear" w:color="auto" w:fill="FFFFFF"/>
                <w:lang w:val="en-GB"/>
              </w:rPr>
            </w:pPr>
            <w:r w:rsidRPr="006E2185">
              <w:rPr>
                <w:rFonts w:ascii="Times New Roman" w:hAnsi="Times New Roman" w:cs="Times New Roman"/>
                <w:color w:val="000000"/>
                <w:sz w:val="21"/>
                <w:szCs w:val="21"/>
                <w:shd w:val="clear" w:color="auto" w:fill="FFFFFF"/>
                <w:lang w:val="en-GB"/>
              </w:rPr>
              <w:t>After much discussion, the Flemish government parties N-VA, CD&amp;V and Open VLD made a decision regarding mobility measures. The government will spend €10 million on {</w:t>
            </w:r>
            <w:r w:rsidR="00976C87" w:rsidRPr="006E2185">
              <w:rPr>
                <w:rFonts w:ascii="Times New Roman" w:hAnsi="Times New Roman" w:cs="Times New Roman"/>
                <w:color w:val="000000"/>
                <w:sz w:val="21"/>
                <w:szCs w:val="21"/>
                <w:shd w:val="clear" w:color="auto" w:fill="FFFFFF"/>
                <w:lang w:val="en-GB"/>
              </w:rPr>
              <w:t>Adop</w:t>
            </w:r>
            <w:r w:rsidRPr="006E2185">
              <w:rPr>
                <w:rFonts w:ascii="Times New Roman" w:hAnsi="Times New Roman" w:cs="Times New Roman"/>
                <w:color w:val="000000"/>
                <w:sz w:val="21"/>
                <w:szCs w:val="21"/>
                <w:shd w:val="clear" w:color="auto" w:fill="FFFFFF"/>
                <w:lang w:val="en-GB"/>
              </w:rPr>
              <w:t>ted1} and {</w:t>
            </w:r>
            <w:r w:rsidR="00976C87" w:rsidRPr="006E2185">
              <w:rPr>
                <w:rFonts w:ascii="Times New Roman" w:hAnsi="Times New Roman" w:cs="Times New Roman"/>
                <w:color w:val="000000"/>
                <w:sz w:val="21"/>
                <w:szCs w:val="21"/>
                <w:shd w:val="clear" w:color="auto" w:fill="FFFFFF"/>
                <w:lang w:val="en-GB"/>
              </w:rPr>
              <w:t>Adop</w:t>
            </w:r>
            <w:r w:rsidRPr="006E2185">
              <w:rPr>
                <w:rFonts w:ascii="Times New Roman" w:hAnsi="Times New Roman" w:cs="Times New Roman"/>
                <w:color w:val="000000"/>
                <w:sz w:val="21"/>
                <w:szCs w:val="21"/>
                <w:shd w:val="clear" w:color="auto" w:fill="FFFFFF"/>
                <w:lang w:val="en-GB"/>
              </w:rPr>
              <w:t>ted2}.</w:t>
            </w:r>
          </w:p>
          <w:p w14:paraId="218EB77C" w14:textId="77777777" w:rsidR="00E06F65" w:rsidRPr="006E2185" w:rsidRDefault="00E06F65" w:rsidP="00FF00C8">
            <w:pPr>
              <w:spacing w:line="276" w:lineRule="auto"/>
              <w:rPr>
                <w:rFonts w:ascii="Times New Roman" w:hAnsi="Times New Roman" w:cs="Times New Roman"/>
                <w:color w:val="000000"/>
                <w:sz w:val="21"/>
                <w:szCs w:val="21"/>
                <w:shd w:val="clear" w:color="auto" w:fill="FFFFFF"/>
                <w:lang w:val="en-GB"/>
              </w:rPr>
            </w:pPr>
          </w:p>
          <w:p w14:paraId="7B21E696" w14:textId="77777777" w:rsidR="00E06F65" w:rsidRPr="006E2185" w:rsidRDefault="00E06F65" w:rsidP="00FF00C8">
            <w:pPr>
              <w:spacing w:line="276" w:lineRule="auto"/>
              <w:rPr>
                <w:rFonts w:ascii="Times New Roman" w:hAnsi="Times New Roman" w:cs="Times New Roman"/>
                <w:color w:val="000000"/>
                <w:sz w:val="21"/>
                <w:szCs w:val="21"/>
                <w:shd w:val="clear" w:color="auto" w:fill="FFFFFF"/>
                <w:lang w:val="en-GB"/>
              </w:rPr>
            </w:pPr>
            <w:r w:rsidRPr="006E2185">
              <w:rPr>
                <w:rFonts w:ascii="Times New Roman" w:hAnsi="Times New Roman" w:cs="Times New Roman"/>
                <w:color w:val="000000"/>
                <w:sz w:val="21"/>
                <w:szCs w:val="21"/>
                <w:shd w:val="clear" w:color="auto" w:fill="FFFFFF"/>
                <w:lang w:val="en-GB"/>
              </w:rPr>
              <w:t>In the last month, it had been about waiting for the government to decide on the mobility plans. The government had to decide on the investment of €10 million on mobility measures. This sum is reserved in the Flemish budget of 2020 for extra investments in this domain.</w:t>
            </w:r>
          </w:p>
          <w:p w14:paraId="5E9800D3" w14:textId="77777777" w:rsidR="00E06F65" w:rsidRPr="006E2185" w:rsidRDefault="00E06F65" w:rsidP="00FF00C8">
            <w:pPr>
              <w:spacing w:line="276" w:lineRule="auto"/>
              <w:rPr>
                <w:rFonts w:ascii="Times New Roman" w:hAnsi="Times New Roman" w:cs="Times New Roman"/>
                <w:color w:val="000000"/>
                <w:sz w:val="21"/>
                <w:szCs w:val="21"/>
                <w:shd w:val="clear" w:color="auto" w:fill="FFFFFF"/>
                <w:lang w:val="en-GB"/>
              </w:rPr>
            </w:pPr>
          </w:p>
          <w:p w14:paraId="08649412" w14:textId="77777777" w:rsidR="00E06F65" w:rsidRPr="006E2185" w:rsidRDefault="00E06F65" w:rsidP="00FF00C8">
            <w:pPr>
              <w:spacing w:line="276" w:lineRule="auto"/>
              <w:rPr>
                <w:rFonts w:ascii="Times New Roman" w:hAnsi="Times New Roman" w:cs="Times New Roman"/>
                <w:color w:val="000000"/>
                <w:sz w:val="21"/>
                <w:szCs w:val="21"/>
                <w:shd w:val="clear" w:color="auto" w:fill="FFFFFF"/>
                <w:lang w:val="en-GB"/>
              </w:rPr>
            </w:pPr>
            <w:r w:rsidRPr="006E2185">
              <w:rPr>
                <w:rFonts w:ascii="Times New Roman" w:hAnsi="Times New Roman" w:cs="Times New Roman"/>
                <w:color w:val="000000"/>
                <w:sz w:val="21"/>
                <w:szCs w:val="21"/>
                <w:shd w:val="clear" w:color="auto" w:fill="FFFFFF"/>
                <w:lang w:val="en-GB"/>
              </w:rPr>
              <w:t xml:space="preserve">{After various internal rounds of discussion}{After a broad round of consultation with experts and interest groups}, a decision was taken yesterday. The Flemish minister of Mobility and Public Works, Lydia </w:t>
            </w:r>
            <w:proofErr w:type="spellStart"/>
            <w:r w:rsidRPr="006E2185">
              <w:rPr>
                <w:rFonts w:ascii="Times New Roman" w:hAnsi="Times New Roman" w:cs="Times New Roman"/>
                <w:color w:val="000000"/>
                <w:sz w:val="21"/>
                <w:szCs w:val="21"/>
                <w:shd w:val="clear" w:color="auto" w:fill="FFFFFF"/>
                <w:lang w:val="en-GB"/>
              </w:rPr>
              <w:t>Peeters</w:t>
            </w:r>
            <w:proofErr w:type="spellEnd"/>
            <w:r w:rsidRPr="006E2185">
              <w:rPr>
                <w:rFonts w:ascii="Times New Roman" w:hAnsi="Times New Roman" w:cs="Times New Roman"/>
                <w:color w:val="000000"/>
                <w:sz w:val="21"/>
                <w:szCs w:val="21"/>
                <w:shd w:val="clear" w:color="auto" w:fill="FFFFFF"/>
                <w:lang w:val="en-GB"/>
              </w:rPr>
              <w:t xml:space="preserve"> (Open VLD), announced that the Flemish government decided to realise two measures: {</w:t>
            </w:r>
            <w:r w:rsidR="00976C87" w:rsidRPr="006E2185">
              <w:rPr>
                <w:rFonts w:ascii="Times New Roman" w:hAnsi="Times New Roman" w:cs="Times New Roman"/>
                <w:color w:val="000000"/>
                <w:sz w:val="21"/>
                <w:szCs w:val="21"/>
                <w:shd w:val="clear" w:color="auto" w:fill="FFFFFF"/>
                <w:lang w:val="en-GB"/>
              </w:rPr>
              <w:t>Adop</w:t>
            </w:r>
            <w:r w:rsidRPr="006E2185">
              <w:rPr>
                <w:rFonts w:ascii="Times New Roman" w:hAnsi="Times New Roman" w:cs="Times New Roman"/>
                <w:color w:val="000000"/>
                <w:sz w:val="21"/>
                <w:szCs w:val="21"/>
                <w:shd w:val="clear" w:color="auto" w:fill="FFFFFF"/>
                <w:lang w:val="en-GB"/>
              </w:rPr>
              <w:t>ted1} and {</w:t>
            </w:r>
            <w:r w:rsidR="00976C87" w:rsidRPr="006E2185">
              <w:rPr>
                <w:rFonts w:ascii="Times New Roman" w:hAnsi="Times New Roman" w:cs="Times New Roman"/>
                <w:color w:val="000000"/>
                <w:sz w:val="21"/>
                <w:szCs w:val="21"/>
                <w:shd w:val="clear" w:color="auto" w:fill="FFFFFF"/>
                <w:lang w:val="en-GB"/>
              </w:rPr>
              <w:t>Adop</w:t>
            </w:r>
            <w:r w:rsidRPr="006E2185">
              <w:rPr>
                <w:rFonts w:ascii="Times New Roman" w:hAnsi="Times New Roman" w:cs="Times New Roman"/>
                <w:color w:val="000000"/>
                <w:sz w:val="21"/>
                <w:szCs w:val="21"/>
                <w:shd w:val="clear" w:color="auto" w:fill="FFFFFF"/>
                <w:lang w:val="en-GB"/>
              </w:rPr>
              <w:t>ted2}.</w:t>
            </w:r>
          </w:p>
        </w:tc>
      </w:tr>
    </w:tbl>
    <w:p w14:paraId="7AE66590" w14:textId="77777777" w:rsidR="00E06F65" w:rsidRPr="00976C87" w:rsidRDefault="00E06F65" w:rsidP="00FF00C8">
      <w:pPr>
        <w:spacing w:line="408" w:lineRule="auto"/>
        <w:rPr>
          <w:rFonts w:ascii="Times New Roman" w:hAnsi="Times New Roman" w:cs="Times New Roman"/>
          <w:b/>
          <w:sz w:val="24"/>
          <w:lang w:val="en-GB"/>
        </w:rPr>
      </w:pPr>
    </w:p>
    <w:p w14:paraId="73D350AD"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8" w:lineRule="auto"/>
        <w:jc w:val="both"/>
        <w:rPr>
          <w:rFonts w:ascii="Cambria" w:hAnsi="Cambria"/>
          <w:b/>
          <w:sz w:val="24"/>
          <w:szCs w:val="24"/>
          <w:lang w:val="en-GB"/>
        </w:rPr>
      </w:pPr>
    </w:p>
    <w:p w14:paraId="0CCAF75C"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8" w:lineRule="auto"/>
        <w:jc w:val="both"/>
        <w:rPr>
          <w:rFonts w:ascii="Cambria" w:hAnsi="Cambria"/>
          <w:b/>
          <w:sz w:val="24"/>
          <w:szCs w:val="24"/>
        </w:rPr>
      </w:pPr>
    </w:p>
    <w:p w14:paraId="6180374C" w14:textId="77777777" w:rsidR="00CC5557" w:rsidRPr="00976C87" w:rsidRDefault="00CC5557" w:rsidP="00FF00C8">
      <w:pPr>
        <w:rPr>
          <w:rFonts w:ascii="Cambria" w:hAnsi="Cambria"/>
          <w:b/>
          <w:sz w:val="28"/>
          <w:szCs w:val="28"/>
        </w:rPr>
      </w:pPr>
      <w:r w:rsidRPr="00976C87">
        <w:rPr>
          <w:rFonts w:ascii="Cambria" w:hAnsi="Cambria"/>
          <w:b/>
          <w:sz w:val="28"/>
          <w:szCs w:val="28"/>
        </w:rPr>
        <w:br w:type="page"/>
      </w:r>
    </w:p>
    <w:p w14:paraId="0ED64544" w14:textId="77777777" w:rsidR="002C7AEB" w:rsidRPr="00976C87" w:rsidRDefault="002C7AEB" w:rsidP="00FF00C8">
      <w:pPr>
        <w:spacing w:line="408" w:lineRule="auto"/>
        <w:rPr>
          <w:rFonts w:ascii="Times New Roman" w:hAnsi="Times New Roman" w:cs="Times New Roman"/>
          <w:b/>
          <w:sz w:val="28"/>
          <w:szCs w:val="28"/>
        </w:rPr>
        <w:sectPr w:rsidR="002C7AEB" w:rsidRPr="00976C87" w:rsidSect="00360570">
          <w:pgSz w:w="16838" w:h="11906" w:orient="landscape"/>
          <w:pgMar w:top="1440" w:right="1440" w:bottom="1440" w:left="1440" w:header="708" w:footer="708" w:gutter="0"/>
          <w:cols w:space="708"/>
          <w:docGrid w:linePitch="360"/>
        </w:sectPr>
      </w:pPr>
    </w:p>
    <w:p w14:paraId="4D2BEF55" w14:textId="725F1006" w:rsidR="002168AF" w:rsidRDefault="002168AF" w:rsidP="006E2185">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jc w:val="both"/>
        <w:rPr>
          <w:rFonts w:ascii="Times New Roman" w:hAnsi="Times New Roman" w:cs="Times New Roman"/>
          <w:b/>
          <w:sz w:val="21"/>
          <w:szCs w:val="21"/>
          <w:lang w:val="en-GB"/>
        </w:rPr>
      </w:pPr>
      <w:r w:rsidRPr="006E2185">
        <w:rPr>
          <w:rFonts w:ascii="Times New Roman" w:hAnsi="Times New Roman" w:cs="Times New Roman"/>
          <w:b/>
          <w:sz w:val="21"/>
          <w:szCs w:val="21"/>
          <w:lang w:val="en-GB"/>
        </w:rPr>
        <w:lastRenderedPageBreak/>
        <w:t>Table C1: Manipulation checks</w:t>
      </w:r>
    </w:p>
    <w:tbl>
      <w:tblPr>
        <w:tblStyle w:val="TableGrid1"/>
        <w:tblW w:w="92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15"/>
        <w:gridCol w:w="1698"/>
        <w:gridCol w:w="730"/>
        <w:gridCol w:w="710"/>
        <w:gridCol w:w="2256"/>
      </w:tblGrid>
      <w:tr w:rsidR="002168AF" w:rsidRPr="006E2185" w14:paraId="43B43611" w14:textId="77777777" w:rsidTr="006E2185">
        <w:tc>
          <w:tcPr>
            <w:tcW w:w="3815" w:type="dxa"/>
            <w:tcBorders>
              <w:top w:val="single" w:sz="4" w:space="0" w:color="auto"/>
              <w:bottom w:val="single" w:sz="4" w:space="0" w:color="auto"/>
            </w:tcBorders>
          </w:tcPr>
          <w:p w14:paraId="1B38C086"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hAnsi="Times New Roman" w:cs="Times New Roman"/>
                <w:b/>
                <w:sz w:val="21"/>
                <w:szCs w:val="21"/>
                <w:lang w:val="en-GB"/>
              </w:rPr>
            </w:pPr>
            <w:r w:rsidRPr="006E2185">
              <w:rPr>
                <w:rFonts w:ascii="Times New Roman" w:hAnsi="Times New Roman" w:cs="Times New Roman"/>
                <w:b/>
                <w:sz w:val="21"/>
                <w:szCs w:val="21"/>
                <w:lang w:val="en-GB"/>
              </w:rPr>
              <w:t>Manipulation check</w:t>
            </w:r>
          </w:p>
        </w:tc>
        <w:tc>
          <w:tcPr>
            <w:tcW w:w="1698" w:type="dxa"/>
            <w:tcBorders>
              <w:top w:val="single" w:sz="4" w:space="0" w:color="auto"/>
              <w:bottom w:val="single" w:sz="4" w:space="0" w:color="auto"/>
            </w:tcBorders>
          </w:tcPr>
          <w:p w14:paraId="6B3E85AE"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hAnsi="Times New Roman" w:cs="Times New Roman"/>
                <w:b/>
                <w:sz w:val="21"/>
                <w:szCs w:val="21"/>
                <w:lang w:val="en-GB"/>
              </w:rPr>
            </w:pPr>
            <w:r w:rsidRPr="006E2185">
              <w:rPr>
                <w:rFonts w:ascii="Times New Roman" w:hAnsi="Times New Roman" w:cs="Times New Roman"/>
                <w:b/>
                <w:sz w:val="21"/>
                <w:szCs w:val="21"/>
                <w:lang w:val="en-GB"/>
              </w:rPr>
              <w:t>Condition</w:t>
            </w:r>
          </w:p>
        </w:tc>
        <w:tc>
          <w:tcPr>
            <w:tcW w:w="730" w:type="dxa"/>
            <w:tcBorders>
              <w:top w:val="single" w:sz="4" w:space="0" w:color="auto"/>
              <w:bottom w:val="single" w:sz="4" w:space="0" w:color="auto"/>
            </w:tcBorders>
          </w:tcPr>
          <w:p w14:paraId="589B5C78"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hAnsi="Times New Roman" w:cs="Times New Roman"/>
                <w:b/>
                <w:sz w:val="21"/>
                <w:szCs w:val="21"/>
                <w:lang w:val="en-GB"/>
              </w:rPr>
            </w:pPr>
            <w:r w:rsidRPr="006E2185">
              <w:rPr>
                <w:rFonts w:ascii="Times New Roman" w:hAnsi="Times New Roman" w:cs="Times New Roman"/>
                <w:b/>
                <w:sz w:val="21"/>
                <w:szCs w:val="21"/>
                <w:lang w:val="en-GB"/>
              </w:rPr>
              <w:t>Mean</w:t>
            </w:r>
          </w:p>
        </w:tc>
        <w:tc>
          <w:tcPr>
            <w:tcW w:w="710" w:type="dxa"/>
            <w:tcBorders>
              <w:top w:val="single" w:sz="4" w:space="0" w:color="auto"/>
              <w:bottom w:val="single" w:sz="4" w:space="0" w:color="auto"/>
            </w:tcBorders>
          </w:tcPr>
          <w:p w14:paraId="5B3755F6"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hAnsi="Times New Roman" w:cs="Times New Roman"/>
                <w:b/>
                <w:sz w:val="21"/>
                <w:szCs w:val="21"/>
                <w:lang w:val="en-GB"/>
              </w:rPr>
            </w:pPr>
            <w:r w:rsidRPr="006E2185">
              <w:rPr>
                <w:rFonts w:ascii="Times New Roman" w:hAnsi="Times New Roman" w:cs="Times New Roman"/>
                <w:b/>
                <w:sz w:val="21"/>
                <w:szCs w:val="21"/>
                <w:lang w:val="en-GB"/>
              </w:rPr>
              <w:t>SD</w:t>
            </w:r>
          </w:p>
        </w:tc>
        <w:tc>
          <w:tcPr>
            <w:tcW w:w="2256" w:type="dxa"/>
            <w:tcBorders>
              <w:top w:val="single" w:sz="4" w:space="0" w:color="auto"/>
              <w:bottom w:val="single" w:sz="4" w:space="0" w:color="auto"/>
            </w:tcBorders>
          </w:tcPr>
          <w:p w14:paraId="74E9AD8F"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hAnsi="Times New Roman" w:cs="Times New Roman"/>
                <w:b/>
                <w:sz w:val="21"/>
                <w:szCs w:val="21"/>
                <w:lang w:val="en-GB"/>
              </w:rPr>
            </w:pPr>
            <w:r w:rsidRPr="006E2185">
              <w:rPr>
                <w:rFonts w:ascii="Times New Roman" w:hAnsi="Times New Roman" w:cs="Times New Roman"/>
                <w:b/>
                <w:sz w:val="21"/>
                <w:szCs w:val="21"/>
                <w:lang w:val="en-GB"/>
              </w:rPr>
              <w:t>t-statistic</w:t>
            </w:r>
          </w:p>
        </w:tc>
      </w:tr>
      <w:tr w:rsidR="002168AF" w:rsidRPr="006E2185" w14:paraId="43BB9543" w14:textId="77777777" w:rsidTr="006E2185">
        <w:trPr>
          <w:trHeight w:val="496"/>
        </w:trPr>
        <w:tc>
          <w:tcPr>
            <w:tcW w:w="3815" w:type="dxa"/>
            <w:vMerge w:val="restart"/>
            <w:tcBorders>
              <w:top w:val="single" w:sz="4" w:space="0" w:color="auto"/>
            </w:tcBorders>
          </w:tcPr>
          <w:p w14:paraId="738B1266"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sz w:val="21"/>
                <w:szCs w:val="21"/>
                <w:lang w:val="en-GB"/>
              </w:rPr>
            </w:pPr>
            <w:r w:rsidRPr="006E2185">
              <w:rPr>
                <w:rFonts w:ascii="Times New Roman" w:hAnsi="Times New Roman" w:cs="Times New Roman"/>
                <w:sz w:val="21"/>
                <w:szCs w:val="21"/>
                <w:lang w:val="en-GB"/>
              </w:rPr>
              <w:t># 1 (all conditions)</w:t>
            </w:r>
          </w:p>
          <w:p w14:paraId="394DC64C"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i/>
                <w:sz w:val="21"/>
                <w:szCs w:val="21"/>
                <w:lang w:val="en-GB"/>
              </w:rPr>
            </w:pPr>
            <w:r w:rsidRPr="006E2185">
              <w:rPr>
                <w:rFonts w:ascii="Times New Roman" w:hAnsi="Times New Roman" w:cs="Times New Roman"/>
                <w:i/>
                <w:sz w:val="21"/>
                <w:szCs w:val="21"/>
                <w:lang w:val="en-GB"/>
              </w:rPr>
              <w:t>“The newspaper article described an advisory citizens’ forum.”</w:t>
            </w:r>
          </w:p>
        </w:tc>
        <w:tc>
          <w:tcPr>
            <w:tcW w:w="1698" w:type="dxa"/>
            <w:tcBorders>
              <w:top w:val="single" w:sz="4" w:space="0" w:color="auto"/>
            </w:tcBorders>
          </w:tcPr>
          <w:p w14:paraId="77BD132B"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sz w:val="21"/>
                <w:szCs w:val="21"/>
                <w:lang w:val="en-GB"/>
              </w:rPr>
            </w:pPr>
            <w:r w:rsidRPr="006E2185">
              <w:rPr>
                <w:rFonts w:ascii="Times New Roman" w:hAnsi="Times New Roman" w:cs="Times New Roman"/>
                <w:sz w:val="21"/>
                <w:szCs w:val="21"/>
                <w:lang w:val="en-GB"/>
              </w:rPr>
              <w:t>Placebo</w:t>
            </w:r>
          </w:p>
        </w:tc>
        <w:tc>
          <w:tcPr>
            <w:tcW w:w="730" w:type="dxa"/>
            <w:tcBorders>
              <w:top w:val="single" w:sz="4" w:space="0" w:color="auto"/>
            </w:tcBorders>
          </w:tcPr>
          <w:p w14:paraId="2B95565A"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rFonts w:ascii="Times New Roman" w:hAnsi="Times New Roman" w:cs="Times New Roman"/>
                <w:sz w:val="21"/>
                <w:szCs w:val="21"/>
                <w:lang w:val="en-GB"/>
              </w:rPr>
            </w:pPr>
            <w:r w:rsidRPr="006E2185">
              <w:rPr>
                <w:rFonts w:ascii="Times New Roman" w:hAnsi="Times New Roman" w:cs="Times New Roman"/>
                <w:sz w:val="21"/>
                <w:szCs w:val="21"/>
                <w:lang w:val="en-GB"/>
              </w:rPr>
              <w:t>1.47</w:t>
            </w:r>
          </w:p>
        </w:tc>
        <w:tc>
          <w:tcPr>
            <w:tcW w:w="710" w:type="dxa"/>
            <w:tcBorders>
              <w:top w:val="single" w:sz="4" w:space="0" w:color="auto"/>
            </w:tcBorders>
          </w:tcPr>
          <w:p w14:paraId="1B1E8CBF"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rFonts w:ascii="Times New Roman" w:hAnsi="Times New Roman" w:cs="Times New Roman"/>
                <w:sz w:val="21"/>
                <w:szCs w:val="21"/>
                <w:lang w:val="en-GB"/>
              </w:rPr>
            </w:pPr>
            <w:r w:rsidRPr="006E2185">
              <w:rPr>
                <w:rFonts w:ascii="Times New Roman" w:hAnsi="Times New Roman" w:cs="Times New Roman"/>
                <w:sz w:val="21"/>
                <w:szCs w:val="21"/>
                <w:lang w:val="en-GB"/>
              </w:rPr>
              <w:t>0.69</w:t>
            </w:r>
          </w:p>
        </w:tc>
        <w:tc>
          <w:tcPr>
            <w:tcW w:w="2256" w:type="dxa"/>
            <w:vMerge w:val="restart"/>
            <w:tcBorders>
              <w:top w:val="single" w:sz="4" w:space="0" w:color="auto"/>
            </w:tcBorders>
          </w:tcPr>
          <w:p w14:paraId="7E0A2AE3"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sz w:val="21"/>
                <w:szCs w:val="21"/>
                <w:lang w:val="en-GB"/>
              </w:rPr>
            </w:pPr>
            <w:r w:rsidRPr="006E2185">
              <w:rPr>
                <w:rFonts w:ascii="Times New Roman" w:hAnsi="Times New Roman" w:cs="Times New Roman"/>
                <w:sz w:val="21"/>
                <w:szCs w:val="21"/>
                <w:lang w:val="en-GB"/>
              </w:rPr>
              <w:t xml:space="preserve">Placebo – treatment: </w:t>
            </w:r>
          </w:p>
          <w:p w14:paraId="671C4CCF"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sz w:val="21"/>
                <w:szCs w:val="21"/>
                <w:lang w:val="en-GB"/>
              </w:rPr>
            </w:pPr>
            <w:r w:rsidRPr="006E2185">
              <w:rPr>
                <w:rFonts w:ascii="Times New Roman" w:hAnsi="Times New Roman" w:cs="Times New Roman"/>
                <w:sz w:val="21"/>
                <w:szCs w:val="21"/>
                <w:lang w:val="en-GB"/>
              </w:rPr>
              <w:t>t(3016)= –69.90***</w:t>
            </w:r>
          </w:p>
        </w:tc>
      </w:tr>
      <w:tr w:rsidR="002168AF" w:rsidRPr="006E2185" w14:paraId="47AAE248" w14:textId="77777777" w:rsidTr="006E2185">
        <w:trPr>
          <w:trHeight w:val="496"/>
        </w:trPr>
        <w:tc>
          <w:tcPr>
            <w:tcW w:w="3815" w:type="dxa"/>
            <w:vMerge/>
            <w:tcBorders>
              <w:bottom w:val="single" w:sz="4" w:space="0" w:color="auto"/>
            </w:tcBorders>
          </w:tcPr>
          <w:p w14:paraId="0E5A130B"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sz w:val="21"/>
                <w:szCs w:val="21"/>
                <w:lang w:val="en-GB"/>
              </w:rPr>
            </w:pPr>
          </w:p>
        </w:tc>
        <w:tc>
          <w:tcPr>
            <w:tcW w:w="1698" w:type="dxa"/>
            <w:tcBorders>
              <w:bottom w:val="single" w:sz="4" w:space="0" w:color="auto"/>
            </w:tcBorders>
          </w:tcPr>
          <w:p w14:paraId="30994F75"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sz w:val="21"/>
                <w:szCs w:val="21"/>
                <w:lang w:val="en-GB"/>
              </w:rPr>
            </w:pPr>
            <w:r w:rsidRPr="006E2185">
              <w:rPr>
                <w:rFonts w:ascii="Times New Roman" w:hAnsi="Times New Roman" w:cs="Times New Roman"/>
                <w:sz w:val="21"/>
                <w:szCs w:val="21"/>
                <w:lang w:val="en-GB"/>
              </w:rPr>
              <w:t>Treatment</w:t>
            </w:r>
          </w:p>
        </w:tc>
        <w:tc>
          <w:tcPr>
            <w:tcW w:w="730" w:type="dxa"/>
            <w:tcBorders>
              <w:bottom w:val="single" w:sz="4" w:space="0" w:color="auto"/>
            </w:tcBorders>
          </w:tcPr>
          <w:p w14:paraId="048A19C5"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rFonts w:ascii="Times New Roman" w:hAnsi="Times New Roman" w:cs="Times New Roman"/>
                <w:sz w:val="21"/>
                <w:szCs w:val="21"/>
                <w:lang w:val="en-GB"/>
              </w:rPr>
            </w:pPr>
            <w:r w:rsidRPr="006E2185">
              <w:rPr>
                <w:rFonts w:ascii="Times New Roman" w:hAnsi="Times New Roman" w:cs="Times New Roman"/>
                <w:sz w:val="21"/>
                <w:szCs w:val="21"/>
                <w:lang w:val="en-GB"/>
              </w:rPr>
              <w:t>3.33</w:t>
            </w:r>
          </w:p>
        </w:tc>
        <w:tc>
          <w:tcPr>
            <w:tcW w:w="710" w:type="dxa"/>
            <w:tcBorders>
              <w:bottom w:val="single" w:sz="4" w:space="0" w:color="auto"/>
            </w:tcBorders>
          </w:tcPr>
          <w:p w14:paraId="410B3B03"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rFonts w:ascii="Times New Roman" w:hAnsi="Times New Roman" w:cs="Times New Roman"/>
                <w:sz w:val="21"/>
                <w:szCs w:val="21"/>
                <w:lang w:val="en-GB"/>
              </w:rPr>
            </w:pPr>
            <w:r w:rsidRPr="006E2185">
              <w:rPr>
                <w:rFonts w:ascii="Times New Roman" w:hAnsi="Times New Roman" w:cs="Times New Roman"/>
                <w:sz w:val="21"/>
                <w:szCs w:val="21"/>
                <w:lang w:val="en-GB"/>
              </w:rPr>
              <w:t>0.74</w:t>
            </w:r>
          </w:p>
        </w:tc>
        <w:tc>
          <w:tcPr>
            <w:tcW w:w="2256" w:type="dxa"/>
            <w:vMerge/>
            <w:tcBorders>
              <w:bottom w:val="single" w:sz="4" w:space="0" w:color="auto"/>
            </w:tcBorders>
          </w:tcPr>
          <w:p w14:paraId="66E3AE84"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sz w:val="21"/>
                <w:szCs w:val="21"/>
                <w:lang w:val="en-GB"/>
              </w:rPr>
            </w:pPr>
          </w:p>
        </w:tc>
      </w:tr>
      <w:tr w:rsidR="002168AF" w:rsidRPr="006E2185" w14:paraId="203EA363" w14:textId="77777777" w:rsidTr="006E2185">
        <w:trPr>
          <w:trHeight w:val="668"/>
        </w:trPr>
        <w:tc>
          <w:tcPr>
            <w:tcW w:w="3815" w:type="dxa"/>
            <w:vMerge w:val="restart"/>
            <w:tcBorders>
              <w:top w:val="single" w:sz="4" w:space="0" w:color="auto"/>
            </w:tcBorders>
          </w:tcPr>
          <w:p w14:paraId="01B7C651"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sz w:val="21"/>
                <w:szCs w:val="21"/>
                <w:lang w:val="en-GB"/>
              </w:rPr>
            </w:pPr>
            <w:r w:rsidRPr="006E2185">
              <w:rPr>
                <w:rFonts w:ascii="Times New Roman" w:hAnsi="Times New Roman" w:cs="Times New Roman"/>
                <w:sz w:val="21"/>
                <w:szCs w:val="21"/>
                <w:lang w:val="en-GB"/>
              </w:rPr>
              <w:t># 2 (treatment only)</w:t>
            </w:r>
          </w:p>
          <w:p w14:paraId="023FC2F5"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i/>
                <w:sz w:val="21"/>
                <w:szCs w:val="21"/>
                <w:lang w:val="en-GB"/>
              </w:rPr>
            </w:pPr>
            <w:r w:rsidRPr="006E2185">
              <w:rPr>
                <w:rFonts w:ascii="Times New Roman" w:hAnsi="Times New Roman" w:cs="Times New Roman"/>
                <w:i/>
                <w:sz w:val="21"/>
                <w:szCs w:val="21"/>
                <w:lang w:val="en-GB"/>
              </w:rPr>
              <w:t xml:space="preserve">“The Flemish government decided to disregard the recommendations from the citizens’ forum altogether.” </w:t>
            </w:r>
          </w:p>
        </w:tc>
        <w:tc>
          <w:tcPr>
            <w:tcW w:w="1698" w:type="dxa"/>
            <w:tcBorders>
              <w:top w:val="single" w:sz="4" w:space="0" w:color="auto"/>
            </w:tcBorders>
          </w:tcPr>
          <w:p w14:paraId="6326E6F4"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sz w:val="21"/>
                <w:szCs w:val="21"/>
                <w:lang w:val="en-GB"/>
              </w:rPr>
            </w:pPr>
            <w:r w:rsidRPr="006E2185">
              <w:rPr>
                <w:rFonts w:ascii="Times New Roman" w:hAnsi="Times New Roman" w:cs="Times New Roman"/>
                <w:sz w:val="21"/>
                <w:szCs w:val="21"/>
                <w:lang w:val="en-GB"/>
              </w:rPr>
              <w:t>Full adoption</w:t>
            </w:r>
          </w:p>
        </w:tc>
        <w:tc>
          <w:tcPr>
            <w:tcW w:w="730" w:type="dxa"/>
            <w:tcBorders>
              <w:top w:val="single" w:sz="4" w:space="0" w:color="auto"/>
            </w:tcBorders>
          </w:tcPr>
          <w:p w14:paraId="66770715"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rFonts w:ascii="Times New Roman" w:hAnsi="Times New Roman" w:cs="Times New Roman"/>
                <w:sz w:val="21"/>
                <w:szCs w:val="21"/>
                <w:lang w:val="en-GB"/>
              </w:rPr>
            </w:pPr>
            <w:r w:rsidRPr="006E2185">
              <w:rPr>
                <w:rFonts w:ascii="Times New Roman" w:hAnsi="Times New Roman" w:cs="Times New Roman"/>
                <w:sz w:val="21"/>
                <w:szCs w:val="21"/>
                <w:lang w:val="en-GB"/>
              </w:rPr>
              <w:t>1.27</w:t>
            </w:r>
          </w:p>
        </w:tc>
        <w:tc>
          <w:tcPr>
            <w:tcW w:w="710" w:type="dxa"/>
            <w:tcBorders>
              <w:top w:val="single" w:sz="4" w:space="0" w:color="auto"/>
            </w:tcBorders>
          </w:tcPr>
          <w:p w14:paraId="7F57B121"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rFonts w:ascii="Times New Roman" w:hAnsi="Times New Roman" w:cs="Times New Roman"/>
                <w:sz w:val="21"/>
                <w:szCs w:val="21"/>
                <w:lang w:val="en-GB"/>
              </w:rPr>
            </w:pPr>
            <w:r w:rsidRPr="006E2185">
              <w:rPr>
                <w:rFonts w:ascii="Times New Roman" w:hAnsi="Times New Roman" w:cs="Times New Roman"/>
                <w:sz w:val="21"/>
                <w:szCs w:val="21"/>
                <w:lang w:val="en-GB"/>
              </w:rPr>
              <w:t>0.56</w:t>
            </w:r>
          </w:p>
        </w:tc>
        <w:tc>
          <w:tcPr>
            <w:tcW w:w="2256" w:type="dxa"/>
            <w:vMerge w:val="restart"/>
            <w:tcBorders>
              <w:top w:val="single" w:sz="4" w:space="0" w:color="auto"/>
              <w:bottom w:val="single" w:sz="4" w:space="0" w:color="auto"/>
            </w:tcBorders>
          </w:tcPr>
          <w:p w14:paraId="62332C88"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sz w:val="21"/>
                <w:szCs w:val="21"/>
                <w:lang w:val="en-GB"/>
              </w:rPr>
            </w:pPr>
            <w:r w:rsidRPr="006E2185">
              <w:rPr>
                <w:rFonts w:ascii="Times New Roman" w:hAnsi="Times New Roman" w:cs="Times New Roman"/>
                <w:sz w:val="21"/>
                <w:szCs w:val="21"/>
                <w:lang w:val="en-GB"/>
              </w:rPr>
              <w:t>Full – partial adoption:</w:t>
            </w:r>
          </w:p>
          <w:p w14:paraId="60404CD3"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sz w:val="21"/>
                <w:szCs w:val="21"/>
                <w:lang w:val="en-GB"/>
              </w:rPr>
            </w:pPr>
            <w:r w:rsidRPr="006E2185">
              <w:rPr>
                <w:rFonts w:ascii="Times New Roman" w:hAnsi="Times New Roman" w:cs="Times New Roman"/>
                <w:sz w:val="21"/>
                <w:szCs w:val="21"/>
                <w:lang w:val="en-GB"/>
              </w:rPr>
              <w:t>t(1203)= –11.74***</w:t>
            </w:r>
          </w:p>
          <w:p w14:paraId="1DD01851"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sz w:val="21"/>
                <w:szCs w:val="21"/>
                <w:lang w:val="en-GB"/>
              </w:rPr>
            </w:pPr>
            <w:r w:rsidRPr="006E2185">
              <w:rPr>
                <w:rFonts w:ascii="Times New Roman" w:hAnsi="Times New Roman" w:cs="Times New Roman"/>
                <w:sz w:val="21"/>
                <w:szCs w:val="21"/>
                <w:lang w:val="en-GB"/>
              </w:rPr>
              <w:t>Partial – no adoption:</w:t>
            </w:r>
          </w:p>
          <w:p w14:paraId="534190D9"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sz w:val="21"/>
                <w:szCs w:val="21"/>
                <w:lang w:val="en-GB"/>
              </w:rPr>
            </w:pPr>
            <w:r w:rsidRPr="006E2185">
              <w:rPr>
                <w:rFonts w:ascii="Times New Roman" w:hAnsi="Times New Roman" w:cs="Times New Roman"/>
                <w:sz w:val="21"/>
                <w:szCs w:val="21"/>
                <w:lang w:val="en-GB"/>
              </w:rPr>
              <w:t>t(1205)= –38.58***</w:t>
            </w:r>
          </w:p>
          <w:p w14:paraId="155EC23B"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sz w:val="21"/>
                <w:szCs w:val="21"/>
                <w:lang w:val="en-GB"/>
              </w:rPr>
            </w:pPr>
            <w:r w:rsidRPr="006E2185">
              <w:rPr>
                <w:rFonts w:ascii="Times New Roman" w:hAnsi="Times New Roman" w:cs="Times New Roman"/>
                <w:sz w:val="21"/>
                <w:szCs w:val="21"/>
                <w:lang w:val="en-GB"/>
              </w:rPr>
              <w:t>Full – no adoption:</w:t>
            </w:r>
          </w:p>
          <w:p w14:paraId="6F4E0C66"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sz w:val="21"/>
                <w:szCs w:val="21"/>
                <w:lang w:val="en-GB"/>
              </w:rPr>
            </w:pPr>
            <w:r w:rsidRPr="006E2185">
              <w:rPr>
                <w:rFonts w:ascii="Times New Roman" w:hAnsi="Times New Roman" w:cs="Times New Roman"/>
                <w:sz w:val="21"/>
                <w:szCs w:val="21"/>
                <w:lang w:val="en-GB"/>
              </w:rPr>
              <w:t xml:space="preserve">t(1202)= –54.36*** </w:t>
            </w:r>
          </w:p>
        </w:tc>
      </w:tr>
      <w:tr w:rsidR="002168AF" w:rsidRPr="006E2185" w14:paraId="37468DA5" w14:textId="77777777" w:rsidTr="006E2185">
        <w:trPr>
          <w:trHeight w:val="669"/>
        </w:trPr>
        <w:tc>
          <w:tcPr>
            <w:tcW w:w="3815" w:type="dxa"/>
            <w:vMerge/>
            <w:tcBorders>
              <w:bottom w:val="single" w:sz="4" w:space="0" w:color="auto"/>
            </w:tcBorders>
          </w:tcPr>
          <w:p w14:paraId="1E0ECA09"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sz w:val="21"/>
                <w:szCs w:val="21"/>
                <w:lang w:val="en-GB"/>
              </w:rPr>
            </w:pPr>
          </w:p>
        </w:tc>
        <w:tc>
          <w:tcPr>
            <w:tcW w:w="1698" w:type="dxa"/>
          </w:tcPr>
          <w:p w14:paraId="3869702B"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sz w:val="21"/>
                <w:szCs w:val="21"/>
                <w:lang w:val="en-GB"/>
              </w:rPr>
            </w:pPr>
            <w:r w:rsidRPr="006E2185">
              <w:rPr>
                <w:rFonts w:ascii="Times New Roman" w:hAnsi="Times New Roman" w:cs="Times New Roman"/>
                <w:sz w:val="21"/>
                <w:szCs w:val="21"/>
                <w:lang w:val="en-GB"/>
              </w:rPr>
              <w:t>Partial adoption</w:t>
            </w:r>
          </w:p>
        </w:tc>
        <w:tc>
          <w:tcPr>
            <w:tcW w:w="730" w:type="dxa"/>
          </w:tcPr>
          <w:p w14:paraId="4001049A"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rFonts w:ascii="Times New Roman" w:hAnsi="Times New Roman" w:cs="Times New Roman"/>
                <w:sz w:val="21"/>
                <w:szCs w:val="21"/>
                <w:lang w:val="en-GB"/>
              </w:rPr>
            </w:pPr>
            <w:r w:rsidRPr="006E2185">
              <w:rPr>
                <w:rFonts w:ascii="Times New Roman" w:hAnsi="Times New Roman" w:cs="Times New Roman"/>
                <w:sz w:val="21"/>
                <w:szCs w:val="21"/>
                <w:lang w:val="en-GB"/>
              </w:rPr>
              <w:t>1.71</w:t>
            </w:r>
          </w:p>
        </w:tc>
        <w:tc>
          <w:tcPr>
            <w:tcW w:w="710" w:type="dxa"/>
          </w:tcPr>
          <w:p w14:paraId="021A5FC4"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rFonts w:ascii="Times New Roman" w:hAnsi="Times New Roman" w:cs="Times New Roman"/>
                <w:sz w:val="21"/>
                <w:szCs w:val="21"/>
                <w:lang w:val="en-GB"/>
              </w:rPr>
            </w:pPr>
            <w:r w:rsidRPr="006E2185">
              <w:rPr>
                <w:rFonts w:ascii="Times New Roman" w:hAnsi="Times New Roman" w:cs="Times New Roman"/>
                <w:sz w:val="21"/>
                <w:szCs w:val="21"/>
                <w:lang w:val="en-GB"/>
              </w:rPr>
              <w:t>0.73</w:t>
            </w:r>
          </w:p>
        </w:tc>
        <w:tc>
          <w:tcPr>
            <w:tcW w:w="2256" w:type="dxa"/>
            <w:vMerge/>
            <w:tcBorders>
              <w:bottom w:val="single" w:sz="4" w:space="0" w:color="auto"/>
            </w:tcBorders>
          </w:tcPr>
          <w:p w14:paraId="48D8912F"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sz w:val="21"/>
                <w:szCs w:val="21"/>
                <w:lang w:val="en-GB"/>
              </w:rPr>
            </w:pPr>
          </w:p>
        </w:tc>
      </w:tr>
      <w:tr w:rsidR="002168AF" w:rsidRPr="006E2185" w14:paraId="19DADB93" w14:textId="77777777" w:rsidTr="006E2185">
        <w:trPr>
          <w:trHeight w:val="669"/>
        </w:trPr>
        <w:tc>
          <w:tcPr>
            <w:tcW w:w="3815" w:type="dxa"/>
            <w:vMerge/>
            <w:tcBorders>
              <w:bottom w:val="single" w:sz="4" w:space="0" w:color="auto"/>
            </w:tcBorders>
          </w:tcPr>
          <w:p w14:paraId="28B4CE0E"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sz w:val="21"/>
                <w:szCs w:val="21"/>
                <w:lang w:val="en-GB"/>
              </w:rPr>
            </w:pPr>
          </w:p>
        </w:tc>
        <w:tc>
          <w:tcPr>
            <w:tcW w:w="1698" w:type="dxa"/>
            <w:tcBorders>
              <w:bottom w:val="single" w:sz="4" w:space="0" w:color="auto"/>
            </w:tcBorders>
          </w:tcPr>
          <w:p w14:paraId="3B51C421"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sz w:val="21"/>
                <w:szCs w:val="21"/>
                <w:lang w:val="en-GB"/>
              </w:rPr>
            </w:pPr>
            <w:r w:rsidRPr="006E2185">
              <w:rPr>
                <w:rFonts w:ascii="Times New Roman" w:hAnsi="Times New Roman" w:cs="Times New Roman"/>
                <w:sz w:val="21"/>
                <w:szCs w:val="21"/>
                <w:lang w:val="en-GB"/>
              </w:rPr>
              <w:t>No adoption</w:t>
            </w:r>
          </w:p>
        </w:tc>
        <w:tc>
          <w:tcPr>
            <w:tcW w:w="730" w:type="dxa"/>
            <w:tcBorders>
              <w:bottom w:val="single" w:sz="4" w:space="0" w:color="auto"/>
            </w:tcBorders>
          </w:tcPr>
          <w:p w14:paraId="4ADE060C"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rFonts w:ascii="Times New Roman" w:hAnsi="Times New Roman" w:cs="Times New Roman"/>
                <w:sz w:val="21"/>
                <w:szCs w:val="21"/>
                <w:lang w:val="en-GB"/>
              </w:rPr>
            </w:pPr>
            <w:r w:rsidRPr="006E2185">
              <w:rPr>
                <w:rFonts w:ascii="Times New Roman" w:hAnsi="Times New Roman" w:cs="Times New Roman"/>
                <w:sz w:val="21"/>
                <w:szCs w:val="21"/>
                <w:lang w:val="en-GB"/>
              </w:rPr>
              <w:t>3.37</w:t>
            </w:r>
          </w:p>
        </w:tc>
        <w:tc>
          <w:tcPr>
            <w:tcW w:w="710" w:type="dxa"/>
            <w:tcBorders>
              <w:bottom w:val="single" w:sz="4" w:space="0" w:color="auto"/>
            </w:tcBorders>
          </w:tcPr>
          <w:p w14:paraId="429ACEF4"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rFonts w:ascii="Times New Roman" w:hAnsi="Times New Roman" w:cs="Times New Roman"/>
                <w:sz w:val="21"/>
                <w:szCs w:val="21"/>
                <w:lang w:val="en-GB"/>
              </w:rPr>
            </w:pPr>
            <w:r w:rsidRPr="006E2185">
              <w:rPr>
                <w:rFonts w:ascii="Times New Roman" w:hAnsi="Times New Roman" w:cs="Times New Roman"/>
                <w:sz w:val="21"/>
                <w:szCs w:val="21"/>
                <w:lang w:val="en-GB"/>
              </w:rPr>
              <w:t>0.77</w:t>
            </w:r>
          </w:p>
        </w:tc>
        <w:tc>
          <w:tcPr>
            <w:tcW w:w="2256" w:type="dxa"/>
            <w:vMerge/>
            <w:tcBorders>
              <w:bottom w:val="single" w:sz="4" w:space="0" w:color="auto"/>
            </w:tcBorders>
          </w:tcPr>
          <w:p w14:paraId="48024340"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sz w:val="21"/>
                <w:szCs w:val="21"/>
                <w:lang w:val="en-GB"/>
              </w:rPr>
            </w:pPr>
          </w:p>
        </w:tc>
      </w:tr>
      <w:tr w:rsidR="002168AF" w:rsidRPr="006E2185" w14:paraId="2934A93C" w14:textId="77777777" w:rsidTr="006E2185">
        <w:trPr>
          <w:trHeight w:val="501"/>
        </w:trPr>
        <w:tc>
          <w:tcPr>
            <w:tcW w:w="3815" w:type="dxa"/>
            <w:vMerge w:val="restart"/>
            <w:tcBorders>
              <w:top w:val="single" w:sz="4" w:space="0" w:color="auto"/>
            </w:tcBorders>
          </w:tcPr>
          <w:p w14:paraId="7C264A66"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sz w:val="21"/>
                <w:szCs w:val="21"/>
                <w:lang w:val="en-GB"/>
              </w:rPr>
            </w:pPr>
            <w:r w:rsidRPr="006E2185">
              <w:rPr>
                <w:rFonts w:ascii="Times New Roman" w:hAnsi="Times New Roman" w:cs="Times New Roman"/>
                <w:sz w:val="21"/>
                <w:szCs w:val="21"/>
                <w:lang w:val="en-GB"/>
              </w:rPr>
              <w:t># 3 (placebo only)</w:t>
            </w:r>
          </w:p>
          <w:p w14:paraId="64012D81"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i/>
                <w:sz w:val="21"/>
                <w:szCs w:val="21"/>
                <w:lang w:val="en-GB"/>
              </w:rPr>
            </w:pPr>
            <w:r w:rsidRPr="006E2185">
              <w:rPr>
                <w:rFonts w:ascii="Times New Roman" w:hAnsi="Times New Roman" w:cs="Times New Roman"/>
                <w:i/>
                <w:sz w:val="21"/>
                <w:szCs w:val="21"/>
                <w:lang w:val="en-GB"/>
              </w:rPr>
              <w:t>“The Flemish government took into account the opinion of experts and interest groups.”</w:t>
            </w:r>
          </w:p>
        </w:tc>
        <w:tc>
          <w:tcPr>
            <w:tcW w:w="1698" w:type="dxa"/>
            <w:tcBorders>
              <w:top w:val="single" w:sz="4" w:space="0" w:color="auto"/>
            </w:tcBorders>
          </w:tcPr>
          <w:p w14:paraId="1C3B90D9"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sz w:val="21"/>
                <w:szCs w:val="21"/>
                <w:lang w:val="en-GB"/>
              </w:rPr>
            </w:pPr>
            <w:r w:rsidRPr="006E2185">
              <w:rPr>
                <w:rFonts w:ascii="Times New Roman" w:hAnsi="Times New Roman" w:cs="Times New Roman"/>
                <w:sz w:val="21"/>
                <w:szCs w:val="21"/>
                <w:lang w:val="en-GB"/>
              </w:rPr>
              <w:t>Low consultation</w:t>
            </w:r>
          </w:p>
        </w:tc>
        <w:tc>
          <w:tcPr>
            <w:tcW w:w="730" w:type="dxa"/>
            <w:tcBorders>
              <w:top w:val="single" w:sz="4" w:space="0" w:color="auto"/>
            </w:tcBorders>
          </w:tcPr>
          <w:p w14:paraId="34308649"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rFonts w:ascii="Times New Roman" w:hAnsi="Times New Roman" w:cs="Times New Roman"/>
                <w:sz w:val="21"/>
                <w:szCs w:val="21"/>
                <w:lang w:val="en-GB"/>
              </w:rPr>
            </w:pPr>
            <w:r w:rsidRPr="006E2185">
              <w:rPr>
                <w:rFonts w:ascii="Times New Roman" w:hAnsi="Times New Roman" w:cs="Times New Roman"/>
                <w:sz w:val="21"/>
                <w:szCs w:val="21"/>
                <w:lang w:val="en-GB"/>
              </w:rPr>
              <w:t>2.18</w:t>
            </w:r>
          </w:p>
        </w:tc>
        <w:tc>
          <w:tcPr>
            <w:tcW w:w="710" w:type="dxa"/>
            <w:tcBorders>
              <w:top w:val="single" w:sz="4" w:space="0" w:color="auto"/>
            </w:tcBorders>
          </w:tcPr>
          <w:p w14:paraId="449C73DD"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rFonts w:ascii="Times New Roman" w:hAnsi="Times New Roman" w:cs="Times New Roman"/>
                <w:sz w:val="21"/>
                <w:szCs w:val="21"/>
                <w:lang w:val="en-GB"/>
              </w:rPr>
            </w:pPr>
            <w:r w:rsidRPr="006E2185">
              <w:rPr>
                <w:rFonts w:ascii="Times New Roman" w:hAnsi="Times New Roman" w:cs="Times New Roman"/>
                <w:sz w:val="21"/>
                <w:szCs w:val="21"/>
                <w:lang w:val="en-GB"/>
              </w:rPr>
              <w:t>0.84</w:t>
            </w:r>
          </w:p>
        </w:tc>
        <w:tc>
          <w:tcPr>
            <w:tcW w:w="2256" w:type="dxa"/>
            <w:vMerge w:val="restart"/>
            <w:tcBorders>
              <w:top w:val="single" w:sz="4" w:space="0" w:color="auto"/>
            </w:tcBorders>
          </w:tcPr>
          <w:p w14:paraId="4115BADB"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sz w:val="21"/>
                <w:szCs w:val="21"/>
                <w:lang w:val="en-GB"/>
              </w:rPr>
            </w:pPr>
            <w:r w:rsidRPr="006E2185">
              <w:rPr>
                <w:rFonts w:ascii="Times New Roman" w:hAnsi="Times New Roman" w:cs="Times New Roman"/>
                <w:sz w:val="21"/>
                <w:szCs w:val="21"/>
                <w:lang w:val="en-GB"/>
              </w:rPr>
              <w:t>Low – high consultation:</w:t>
            </w:r>
          </w:p>
          <w:p w14:paraId="79AE27AA"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sz w:val="21"/>
                <w:szCs w:val="21"/>
                <w:lang w:val="en-GB"/>
              </w:rPr>
            </w:pPr>
            <w:r w:rsidRPr="006E2185">
              <w:rPr>
                <w:rFonts w:ascii="Times New Roman" w:hAnsi="Times New Roman" w:cs="Times New Roman"/>
                <w:sz w:val="21"/>
                <w:szCs w:val="21"/>
                <w:lang w:val="en-GB"/>
              </w:rPr>
              <w:t>t(1205)= –9.37***</w:t>
            </w:r>
          </w:p>
        </w:tc>
      </w:tr>
      <w:tr w:rsidR="002168AF" w:rsidRPr="006E2185" w14:paraId="09B516D7" w14:textId="77777777" w:rsidTr="006E2185">
        <w:trPr>
          <w:trHeight w:val="501"/>
        </w:trPr>
        <w:tc>
          <w:tcPr>
            <w:tcW w:w="3815" w:type="dxa"/>
            <w:vMerge/>
            <w:tcBorders>
              <w:bottom w:val="single" w:sz="4" w:space="0" w:color="auto"/>
            </w:tcBorders>
          </w:tcPr>
          <w:p w14:paraId="644D1BAA"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hAnsi="Times New Roman" w:cs="Times New Roman"/>
                <w:b/>
                <w:sz w:val="21"/>
                <w:szCs w:val="21"/>
                <w:lang w:val="en-GB"/>
              </w:rPr>
            </w:pPr>
          </w:p>
        </w:tc>
        <w:tc>
          <w:tcPr>
            <w:tcW w:w="1698" w:type="dxa"/>
            <w:tcBorders>
              <w:bottom w:val="single" w:sz="4" w:space="0" w:color="auto"/>
            </w:tcBorders>
          </w:tcPr>
          <w:p w14:paraId="7D2B43C9"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sz w:val="21"/>
                <w:szCs w:val="21"/>
                <w:lang w:val="en-GB"/>
              </w:rPr>
            </w:pPr>
            <w:r w:rsidRPr="006E2185">
              <w:rPr>
                <w:rFonts w:ascii="Times New Roman" w:hAnsi="Times New Roman" w:cs="Times New Roman"/>
                <w:sz w:val="21"/>
                <w:szCs w:val="21"/>
                <w:lang w:val="en-GB"/>
              </w:rPr>
              <w:t>High consultation</w:t>
            </w:r>
          </w:p>
        </w:tc>
        <w:tc>
          <w:tcPr>
            <w:tcW w:w="730" w:type="dxa"/>
            <w:tcBorders>
              <w:bottom w:val="single" w:sz="4" w:space="0" w:color="auto"/>
            </w:tcBorders>
          </w:tcPr>
          <w:p w14:paraId="7FD47FF5"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rFonts w:ascii="Times New Roman" w:hAnsi="Times New Roman" w:cs="Times New Roman"/>
                <w:sz w:val="21"/>
                <w:szCs w:val="21"/>
                <w:lang w:val="en-GB"/>
              </w:rPr>
            </w:pPr>
            <w:r w:rsidRPr="006E2185">
              <w:rPr>
                <w:rFonts w:ascii="Times New Roman" w:hAnsi="Times New Roman" w:cs="Times New Roman"/>
                <w:sz w:val="21"/>
                <w:szCs w:val="21"/>
                <w:lang w:val="en-GB"/>
              </w:rPr>
              <w:t>2.65</w:t>
            </w:r>
          </w:p>
        </w:tc>
        <w:tc>
          <w:tcPr>
            <w:tcW w:w="710" w:type="dxa"/>
            <w:tcBorders>
              <w:bottom w:val="single" w:sz="4" w:space="0" w:color="auto"/>
            </w:tcBorders>
          </w:tcPr>
          <w:p w14:paraId="163DE9A5"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rFonts w:ascii="Times New Roman" w:hAnsi="Times New Roman" w:cs="Times New Roman"/>
                <w:sz w:val="21"/>
                <w:szCs w:val="21"/>
                <w:lang w:val="en-GB"/>
              </w:rPr>
            </w:pPr>
            <w:r w:rsidRPr="006E2185">
              <w:rPr>
                <w:rFonts w:ascii="Times New Roman" w:hAnsi="Times New Roman" w:cs="Times New Roman"/>
                <w:sz w:val="21"/>
                <w:szCs w:val="21"/>
                <w:lang w:val="en-GB"/>
              </w:rPr>
              <w:t>0.90</w:t>
            </w:r>
          </w:p>
        </w:tc>
        <w:tc>
          <w:tcPr>
            <w:tcW w:w="2256" w:type="dxa"/>
            <w:vMerge/>
            <w:tcBorders>
              <w:bottom w:val="single" w:sz="4" w:space="0" w:color="auto"/>
            </w:tcBorders>
          </w:tcPr>
          <w:p w14:paraId="60391A5C"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rFonts w:ascii="Times New Roman" w:hAnsi="Times New Roman" w:cs="Times New Roman"/>
                <w:sz w:val="21"/>
                <w:szCs w:val="21"/>
                <w:lang w:val="en-GB"/>
              </w:rPr>
            </w:pPr>
          </w:p>
        </w:tc>
      </w:tr>
    </w:tbl>
    <w:p w14:paraId="5D78652F" w14:textId="77777777" w:rsidR="002168AF" w:rsidRPr="006E2185" w:rsidRDefault="002168AF" w:rsidP="002168AF">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hAnsi="Times New Roman" w:cs="Times New Roman"/>
          <w:b/>
          <w:i/>
          <w:sz w:val="21"/>
          <w:szCs w:val="21"/>
          <w:lang w:val="en-GB"/>
        </w:rPr>
      </w:pPr>
      <w:r w:rsidRPr="006E2185">
        <w:rPr>
          <w:rFonts w:ascii="Times New Roman" w:hAnsi="Times New Roman" w:cs="Times New Roman"/>
          <w:i/>
          <w:sz w:val="21"/>
          <w:szCs w:val="21"/>
          <w:lang w:val="en-GB"/>
        </w:rPr>
        <w:t>Note:</w:t>
      </w:r>
      <w:r w:rsidRPr="006E2185">
        <w:rPr>
          <w:rFonts w:ascii="Times New Roman" w:hAnsi="Times New Roman" w:cs="Times New Roman"/>
          <w:b/>
          <w:i/>
          <w:sz w:val="21"/>
          <w:szCs w:val="21"/>
          <w:lang w:val="en-GB"/>
        </w:rPr>
        <w:t xml:space="preserve"> </w:t>
      </w:r>
      <w:r w:rsidRPr="006E2185">
        <w:rPr>
          <w:rFonts w:ascii="Times New Roman" w:hAnsi="Times New Roman" w:cs="Times New Roman"/>
          <w:sz w:val="21"/>
          <w:szCs w:val="21"/>
          <w:lang w:val="en-GB"/>
        </w:rPr>
        <w:t xml:space="preserve">Four-point response scale (1 = Totally disagree; 2 = Disagree; 3 = Agree; 4 = Totally agree). </w:t>
      </w:r>
    </w:p>
    <w:p w14:paraId="6ECE922B" w14:textId="77777777" w:rsidR="002168AF" w:rsidRPr="006E2185" w:rsidRDefault="002168AF" w:rsidP="002168AF">
      <w:pPr>
        <w:spacing w:line="360" w:lineRule="auto"/>
        <w:rPr>
          <w:rFonts w:ascii="Times New Roman" w:hAnsi="Times New Roman" w:cs="Times New Roman"/>
          <w:sz w:val="21"/>
          <w:szCs w:val="21"/>
          <w:lang w:val="en-GB"/>
        </w:rPr>
      </w:pPr>
      <w:r w:rsidRPr="006E2185">
        <w:rPr>
          <w:rFonts w:ascii="Times New Roman" w:hAnsi="Times New Roman" w:cs="Times New Roman"/>
          <w:sz w:val="21"/>
          <w:szCs w:val="21"/>
          <w:vertAlign w:val="superscript"/>
          <w:lang w:val="en-GB"/>
        </w:rPr>
        <w:t>+</w:t>
      </w:r>
      <w:r w:rsidRPr="006E2185">
        <w:rPr>
          <w:rFonts w:ascii="Times New Roman" w:hAnsi="Times New Roman" w:cs="Times New Roman"/>
          <w:sz w:val="21"/>
          <w:szCs w:val="21"/>
          <w:lang w:val="en-GB"/>
        </w:rPr>
        <w:t>p&lt;0.10; *p&lt;0.05; **p&lt;0.01; ***p&lt;0.001</w:t>
      </w:r>
    </w:p>
    <w:p w14:paraId="05CA6127" w14:textId="77777777" w:rsidR="002168AF" w:rsidRPr="006E2185" w:rsidRDefault="002168AF" w:rsidP="00FF00C8">
      <w:pPr>
        <w:spacing w:line="408" w:lineRule="auto"/>
        <w:rPr>
          <w:rFonts w:ascii="Times New Roman" w:hAnsi="Times New Roman" w:cs="Times New Roman"/>
          <w:b/>
          <w:sz w:val="21"/>
          <w:szCs w:val="21"/>
        </w:rPr>
      </w:pPr>
    </w:p>
    <w:p w14:paraId="3FFDCD70" w14:textId="77777777" w:rsidR="002168AF" w:rsidRPr="006E2185" w:rsidRDefault="002168AF" w:rsidP="00FF00C8">
      <w:pPr>
        <w:spacing w:line="408" w:lineRule="auto"/>
        <w:rPr>
          <w:rFonts w:ascii="Times New Roman" w:hAnsi="Times New Roman" w:cs="Times New Roman"/>
          <w:b/>
          <w:sz w:val="21"/>
          <w:szCs w:val="21"/>
        </w:rPr>
      </w:pPr>
    </w:p>
    <w:p w14:paraId="06BF2B57" w14:textId="77777777" w:rsidR="002168AF" w:rsidRPr="006E2185" w:rsidRDefault="002168AF">
      <w:pPr>
        <w:rPr>
          <w:rFonts w:ascii="Times New Roman" w:hAnsi="Times New Roman" w:cs="Times New Roman"/>
          <w:b/>
          <w:sz w:val="21"/>
          <w:szCs w:val="21"/>
        </w:rPr>
      </w:pPr>
      <w:r w:rsidRPr="006E2185">
        <w:rPr>
          <w:rFonts w:ascii="Times New Roman" w:hAnsi="Times New Roman" w:cs="Times New Roman"/>
          <w:b/>
          <w:sz w:val="21"/>
          <w:szCs w:val="21"/>
        </w:rPr>
        <w:br w:type="page"/>
      </w:r>
    </w:p>
    <w:p w14:paraId="6EEE606D" w14:textId="77777777" w:rsidR="00CC5557" w:rsidRPr="00976C87" w:rsidRDefault="00CC5557" w:rsidP="00FF00C8">
      <w:pPr>
        <w:spacing w:line="408" w:lineRule="auto"/>
        <w:rPr>
          <w:rFonts w:ascii="Times New Roman" w:hAnsi="Times New Roman" w:cs="Times New Roman"/>
          <w:b/>
          <w:sz w:val="28"/>
          <w:szCs w:val="28"/>
        </w:rPr>
      </w:pPr>
      <w:r w:rsidRPr="00976C87">
        <w:rPr>
          <w:rFonts w:ascii="Times New Roman" w:hAnsi="Times New Roman" w:cs="Times New Roman"/>
          <w:b/>
          <w:sz w:val="28"/>
          <w:szCs w:val="28"/>
        </w:rPr>
        <w:lastRenderedPageBreak/>
        <w:t xml:space="preserve">Appendix D: </w:t>
      </w:r>
      <w:r w:rsidR="007146C6" w:rsidRPr="00976C87">
        <w:rPr>
          <w:rFonts w:ascii="Times New Roman" w:hAnsi="Times New Roman" w:cs="Times New Roman"/>
          <w:b/>
          <w:sz w:val="28"/>
          <w:szCs w:val="28"/>
        </w:rPr>
        <w:t>ITT</w:t>
      </w:r>
      <w:r w:rsidR="002C2441" w:rsidRPr="00976C87">
        <w:rPr>
          <w:rFonts w:ascii="Times New Roman" w:hAnsi="Times New Roman" w:cs="Times New Roman"/>
          <w:b/>
          <w:sz w:val="28"/>
          <w:szCs w:val="28"/>
        </w:rPr>
        <w:t xml:space="preserve"> analyses</w:t>
      </w:r>
    </w:p>
    <w:p w14:paraId="49F61BCD" w14:textId="77777777" w:rsidR="00CC5557" w:rsidRPr="005B6C8A"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8" w:lineRule="auto"/>
        <w:jc w:val="both"/>
        <w:rPr>
          <w:rFonts w:ascii="Times New Roman" w:hAnsi="Times New Roman" w:cs="Times New Roman"/>
          <w:b/>
          <w:sz w:val="21"/>
          <w:szCs w:val="21"/>
        </w:rPr>
      </w:pPr>
    </w:p>
    <w:p w14:paraId="01955806" w14:textId="77777777" w:rsidR="001E38B0" w:rsidRPr="005B6C8A"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8" w:lineRule="auto"/>
        <w:jc w:val="both"/>
        <w:rPr>
          <w:rFonts w:ascii="Times New Roman" w:hAnsi="Times New Roman" w:cs="Times New Roman"/>
          <w:b/>
          <w:sz w:val="21"/>
          <w:szCs w:val="21"/>
          <w:lang w:val="en-GB"/>
        </w:rPr>
      </w:pPr>
      <w:r w:rsidRPr="005B6C8A">
        <w:rPr>
          <w:rFonts w:ascii="Times New Roman" w:hAnsi="Times New Roman" w:cs="Times New Roman"/>
          <w:b/>
          <w:sz w:val="21"/>
          <w:szCs w:val="21"/>
          <w:lang w:val="en-GB"/>
        </w:rPr>
        <w:t xml:space="preserve">Table D1: Political support across treatment conditions; full policy </w:t>
      </w:r>
      <w:r w:rsidR="00E10EE1" w:rsidRPr="005B6C8A">
        <w:rPr>
          <w:rFonts w:ascii="Times New Roman" w:hAnsi="Times New Roman" w:cs="Times New Roman"/>
          <w:b/>
          <w:sz w:val="21"/>
          <w:szCs w:val="21"/>
          <w:lang w:val="en-GB"/>
        </w:rPr>
        <w:t>adoption</w:t>
      </w:r>
      <w:r w:rsidRPr="005B6C8A">
        <w:rPr>
          <w:rFonts w:ascii="Times New Roman" w:hAnsi="Times New Roman" w:cs="Times New Roman"/>
          <w:b/>
          <w:sz w:val="21"/>
          <w:szCs w:val="21"/>
          <w:lang w:val="en-GB"/>
        </w:rPr>
        <w:t xml:space="preserve"> as the reference category (</w:t>
      </w:r>
      <w:r w:rsidR="007146C6" w:rsidRPr="005B6C8A">
        <w:rPr>
          <w:rFonts w:ascii="Times New Roman" w:hAnsi="Times New Roman" w:cs="Times New Roman"/>
          <w:b/>
          <w:sz w:val="21"/>
          <w:szCs w:val="21"/>
          <w:lang w:val="en-GB"/>
        </w:rPr>
        <w:t>ITT</w:t>
      </w:r>
      <w:r w:rsidRPr="005B6C8A">
        <w:rPr>
          <w:rFonts w:ascii="Times New Roman" w:hAnsi="Times New Roman" w:cs="Times New Roman"/>
          <w:b/>
          <w:sz w:val="21"/>
          <w:szCs w:val="21"/>
          <w:lang w:val="en-GB"/>
        </w:rPr>
        <w:t>)</w:t>
      </w:r>
    </w:p>
    <w:tbl>
      <w:tblPr>
        <w:tblStyle w:val="PlainTable2"/>
        <w:tblW w:w="9073" w:type="dxa"/>
        <w:tblInd w:w="-142" w:type="dxa"/>
        <w:tblLayout w:type="fixed"/>
        <w:tblLook w:val="04A0" w:firstRow="1" w:lastRow="0" w:firstColumn="1" w:lastColumn="0" w:noHBand="0" w:noVBand="1"/>
      </w:tblPr>
      <w:tblGrid>
        <w:gridCol w:w="2269"/>
        <w:gridCol w:w="1701"/>
        <w:gridCol w:w="1701"/>
        <w:gridCol w:w="1701"/>
        <w:gridCol w:w="1701"/>
      </w:tblGrid>
      <w:tr w:rsidR="00F25B6B" w:rsidRPr="00976C87" w14:paraId="5B9964ED" w14:textId="77777777" w:rsidTr="00F25B6B">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595E9BC5" w14:textId="77777777" w:rsidR="00F25B6B" w:rsidRPr="00976C87" w:rsidRDefault="00F25B6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lang w:val="en-GB"/>
              </w:rPr>
            </w:pPr>
          </w:p>
        </w:tc>
        <w:tc>
          <w:tcPr>
            <w:tcW w:w="1701" w:type="dxa"/>
            <w:tcBorders>
              <w:left w:val="dashed" w:sz="4" w:space="0" w:color="auto"/>
              <w:right w:val="dashed" w:sz="4" w:space="0" w:color="auto"/>
            </w:tcBorders>
            <w:noWrap/>
          </w:tcPr>
          <w:p w14:paraId="1D8ABA3F" w14:textId="77777777" w:rsidR="00F25B6B" w:rsidRPr="00976C87" w:rsidRDefault="00F25B6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General trust in government</w:t>
            </w:r>
          </w:p>
        </w:tc>
        <w:tc>
          <w:tcPr>
            <w:tcW w:w="1701" w:type="dxa"/>
            <w:tcBorders>
              <w:left w:val="dashed" w:sz="4" w:space="0" w:color="auto"/>
              <w:right w:val="dashed" w:sz="4" w:space="0" w:color="auto"/>
            </w:tcBorders>
          </w:tcPr>
          <w:p w14:paraId="6E17D47B" w14:textId="77777777" w:rsidR="00F25B6B" w:rsidRPr="00976C87" w:rsidRDefault="00F25B6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Domain-specific trust in government</w:t>
            </w:r>
          </w:p>
        </w:tc>
        <w:tc>
          <w:tcPr>
            <w:tcW w:w="1701" w:type="dxa"/>
            <w:tcBorders>
              <w:left w:val="dashed" w:sz="4" w:space="0" w:color="auto"/>
              <w:right w:val="dashed" w:sz="4" w:space="0" w:color="auto"/>
            </w:tcBorders>
          </w:tcPr>
          <w:p w14:paraId="233F6B78" w14:textId="77777777" w:rsidR="00F25B6B" w:rsidRPr="00976C87" w:rsidRDefault="00F25B6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Procedural fairness judgements</w:t>
            </w:r>
          </w:p>
        </w:tc>
        <w:tc>
          <w:tcPr>
            <w:tcW w:w="1701" w:type="dxa"/>
            <w:tcBorders>
              <w:left w:val="dashed" w:sz="4" w:space="0" w:color="auto"/>
            </w:tcBorders>
          </w:tcPr>
          <w:p w14:paraId="530AACF0" w14:textId="77777777" w:rsidR="00F25B6B" w:rsidRPr="00976C87" w:rsidRDefault="00F25B6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Decision acceptance</w:t>
            </w:r>
          </w:p>
        </w:tc>
      </w:tr>
      <w:tr w:rsidR="00F25B6B" w:rsidRPr="00976C87" w14:paraId="5136256B"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073" w:type="dxa"/>
            <w:gridSpan w:val="5"/>
          </w:tcPr>
          <w:p w14:paraId="26C1CDF6" w14:textId="77777777" w:rsidR="00F25B6B" w:rsidRPr="00976C87" w:rsidRDefault="00F25B6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 xml:space="preserve">Treatment condition </w:t>
            </w:r>
          </w:p>
          <w:p w14:paraId="7407257D" w14:textId="77777777" w:rsidR="00F25B6B" w:rsidRPr="00976C87" w:rsidRDefault="00F25B6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b w:val="0"/>
                <w:bCs w:val="0"/>
                <w:sz w:val="20"/>
                <w:szCs w:val="20"/>
                <w:lang w:val="en-GB"/>
              </w:rPr>
            </w:pPr>
            <w:r w:rsidRPr="00976C87">
              <w:rPr>
                <w:rFonts w:ascii="Times New Roman" w:hAnsi="Times New Roman" w:cs="Times New Roman"/>
                <w:spacing w:val="-4"/>
                <w:sz w:val="20"/>
                <w:szCs w:val="20"/>
                <w:lang w:val="en-GB"/>
              </w:rPr>
              <w:t>(ref: Full policy adoption)</w:t>
            </w:r>
            <w:r w:rsidRPr="00976C87">
              <w:rPr>
                <w:rFonts w:ascii="Times New Roman" w:hAnsi="Times New Roman" w:cs="Times New Roman"/>
                <w:b w:val="0"/>
                <w:spacing w:val="-4"/>
                <w:sz w:val="20"/>
                <w:szCs w:val="20"/>
                <w:lang w:val="en-GB"/>
              </w:rPr>
              <w:t xml:space="preserve"> </w:t>
            </w:r>
          </w:p>
        </w:tc>
      </w:tr>
      <w:tr w:rsidR="00E07BFA" w:rsidRPr="00976C87" w14:paraId="088C27A9" w14:textId="77777777" w:rsidTr="00F25B6B">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tcBorders>
              <w:right w:val="dashed" w:sz="4" w:space="0" w:color="auto"/>
            </w:tcBorders>
            <w:noWrap/>
          </w:tcPr>
          <w:p w14:paraId="25466133"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b w:val="0"/>
                <w:i/>
                <w:spacing w:val="-4"/>
                <w:sz w:val="20"/>
                <w:szCs w:val="20"/>
                <w:lang w:val="en-GB"/>
              </w:rPr>
              <w:t>Partial policy adoption</w:t>
            </w:r>
          </w:p>
        </w:tc>
        <w:tc>
          <w:tcPr>
            <w:tcW w:w="1701" w:type="dxa"/>
            <w:tcBorders>
              <w:left w:val="dashed" w:sz="4" w:space="0" w:color="auto"/>
              <w:right w:val="dashed" w:sz="4" w:space="0" w:color="auto"/>
            </w:tcBorders>
            <w:noWrap/>
            <w:vAlign w:val="bottom"/>
          </w:tcPr>
          <w:p w14:paraId="180BA783"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-0.22*</w:t>
            </w:r>
          </w:p>
        </w:tc>
        <w:tc>
          <w:tcPr>
            <w:tcW w:w="1701" w:type="dxa"/>
            <w:tcBorders>
              <w:left w:val="dashed" w:sz="4" w:space="0" w:color="auto"/>
              <w:right w:val="dashed" w:sz="4" w:space="0" w:color="auto"/>
            </w:tcBorders>
            <w:vAlign w:val="bottom"/>
          </w:tcPr>
          <w:p w14:paraId="12261918"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-0.37***</w:t>
            </w:r>
          </w:p>
        </w:tc>
        <w:tc>
          <w:tcPr>
            <w:tcW w:w="1701" w:type="dxa"/>
            <w:tcBorders>
              <w:left w:val="dashed" w:sz="4" w:space="0" w:color="auto"/>
              <w:right w:val="dashed" w:sz="4" w:space="0" w:color="auto"/>
            </w:tcBorders>
            <w:vAlign w:val="bottom"/>
          </w:tcPr>
          <w:p w14:paraId="5A9D72A7"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-0.79***</w:t>
            </w:r>
          </w:p>
        </w:tc>
        <w:tc>
          <w:tcPr>
            <w:tcW w:w="1701" w:type="dxa"/>
            <w:tcBorders>
              <w:left w:val="dashed" w:sz="4" w:space="0" w:color="auto"/>
            </w:tcBorders>
            <w:vAlign w:val="bottom"/>
          </w:tcPr>
          <w:p w14:paraId="65444EB3"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-0.77***</w:t>
            </w:r>
          </w:p>
        </w:tc>
      </w:tr>
      <w:tr w:rsidR="00E07BFA" w:rsidRPr="00976C87" w14:paraId="39FBFB81" w14:textId="77777777" w:rsidTr="00F25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tcBorders>
              <w:right w:val="dashed" w:sz="4" w:space="0" w:color="auto"/>
            </w:tcBorders>
            <w:noWrap/>
          </w:tcPr>
          <w:p w14:paraId="03DA30D3"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vAlign w:val="bottom"/>
          </w:tcPr>
          <w:p w14:paraId="648FCB7E"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(0.09)</w:t>
            </w:r>
          </w:p>
        </w:tc>
        <w:tc>
          <w:tcPr>
            <w:tcW w:w="1701" w:type="dxa"/>
            <w:tcBorders>
              <w:left w:val="dashed" w:sz="4" w:space="0" w:color="auto"/>
              <w:right w:val="dashed" w:sz="4" w:space="0" w:color="auto"/>
            </w:tcBorders>
            <w:vAlign w:val="bottom"/>
          </w:tcPr>
          <w:p w14:paraId="7B7E8D7E"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(0.09)</w:t>
            </w:r>
          </w:p>
        </w:tc>
        <w:tc>
          <w:tcPr>
            <w:tcW w:w="1701" w:type="dxa"/>
            <w:tcBorders>
              <w:left w:val="dashed" w:sz="4" w:space="0" w:color="auto"/>
              <w:right w:val="dashed" w:sz="4" w:space="0" w:color="auto"/>
            </w:tcBorders>
            <w:vAlign w:val="bottom"/>
          </w:tcPr>
          <w:p w14:paraId="41070A1E"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(0.07)</w:t>
            </w:r>
          </w:p>
        </w:tc>
        <w:tc>
          <w:tcPr>
            <w:tcW w:w="1701" w:type="dxa"/>
            <w:tcBorders>
              <w:left w:val="dashed" w:sz="4" w:space="0" w:color="auto"/>
            </w:tcBorders>
            <w:vAlign w:val="bottom"/>
          </w:tcPr>
          <w:p w14:paraId="461BF7BE"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 xml:space="preserve">(0.09)   </w:t>
            </w:r>
          </w:p>
        </w:tc>
      </w:tr>
      <w:tr w:rsidR="00E07BFA" w:rsidRPr="00976C87" w14:paraId="25A90D10" w14:textId="77777777" w:rsidTr="00F25B6B">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tcBorders>
              <w:right w:val="dashed" w:sz="4" w:space="0" w:color="auto"/>
            </w:tcBorders>
            <w:noWrap/>
          </w:tcPr>
          <w:p w14:paraId="12EC68A5"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b w:val="0"/>
                <w:i/>
                <w:spacing w:val="-4"/>
                <w:sz w:val="20"/>
                <w:szCs w:val="20"/>
                <w:lang w:val="en-GB"/>
              </w:rPr>
              <w:t>No policy adoption</w:t>
            </w:r>
          </w:p>
        </w:tc>
        <w:tc>
          <w:tcPr>
            <w:tcW w:w="1701" w:type="dxa"/>
            <w:tcBorders>
              <w:left w:val="dashed" w:sz="4" w:space="0" w:color="auto"/>
              <w:right w:val="dashed" w:sz="4" w:space="0" w:color="auto"/>
            </w:tcBorders>
            <w:noWrap/>
            <w:vAlign w:val="bottom"/>
          </w:tcPr>
          <w:p w14:paraId="1277412F"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-0.32***</w:t>
            </w:r>
          </w:p>
        </w:tc>
        <w:tc>
          <w:tcPr>
            <w:tcW w:w="1701" w:type="dxa"/>
            <w:tcBorders>
              <w:left w:val="dashed" w:sz="4" w:space="0" w:color="auto"/>
              <w:right w:val="dashed" w:sz="4" w:space="0" w:color="auto"/>
            </w:tcBorders>
            <w:vAlign w:val="bottom"/>
          </w:tcPr>
          <w:p w14:paraId="040C673E"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-0.47***</w:t>
            </w:r>
          </w:p>
        </w:tc>
        <w:tc>
          <w:tcPr>
            <w:tcW w:w="1701" w:type="dxa"/>
            <w:tcBorders>
              <w:left w:val="dashed" w:sz="4" w:space="0" w:color="auto"/>
              <w:right w:val="dashed" w:sz="4" w:space="0" w:color="auto"/>
            </w:tcBorders>
            <w:vAlign w:val="bottom"/>
          </w:tcPr>
          <w:p w14:paraId="6AE16DB8"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-1.27***</w:t>
            </w:r>
          </w:p>
        </w:tc>
        <w:tc>
          <w:tcPr>
            <w:tcW w:w="1701" w:type="dxa"/>
            <w:tcBorders>
              <w:left w:val="dashed" w:sz="4" w:space="0" w:color="auto"/>
            </w:tcBorders>
            <w:vAlign w:val="bottom"/>
          </w:tcPr>
          <w:p w14:paraId="653B0E86"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-0.99***</w:t>
            </w:r>
          </w:p>
        </w:tc>
      </w:tr>
      <w:tr w:rsidR="00E07BFA" w:rsidRPr="00976C87" w14:paraId="51571AD7" w14:textId="77777777" w:rsidTr="00F25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tcBorders>
              <w:right w:val="dashed" w:sz="4" w:space="0" w:color="auto"/>
            </w:tcBorders>
            <w:noWrap/>
          </w:tcPr>
          <w:p w14:paraId="6166E53E"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vAlign w:val="bottom"/>
          </w:tcPr>
          <w:p w14:paraId="437571D6"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(0.09)</w:t>
            </w:r>
          </w:p>
        </w:tc>
        <w:tc>
          <w:tcPr>
            <w:tcW w:w="1701" w:type="dxa"/>
            <w:tcBorders>
              <w:left w:val="dashed" w:sz="4" w:space="0" w:color="auto"/>
              <w:right w:val="dashed" w:sz="4" w:space="0" w:color="auto"/>
            </w:tcBorders>
            <w:vAlign w:val="bottom"/>
          </w:tcPr>
          <w:p w14:paraId="0B9CF151"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(0.09)</w:t>
            </w:r>
          </w:p>
        </w:tc>
        <w:tc>
          <w:tcPr>
            <w:tcW w:w="1701" w:type="dxa"/>
            <w:tcBorders>
              <w:left w:val="dashed" w:sz="4" w:space="0" w:color="auto"/>
              <w:right w:val="dashed" w:sz="4" w:space="0" w:color="auto"/>
            </w:tcBorders>
            <w:vAlign w:val="bottom"/>
          </w:tcPr>
          <w:p w14:paraId="1EE26A59"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(0.07)</w:t>
            </w:r>
          </w:p>
        </w:tc>
        <w:tc>
          <w:tcPr>
            <w:tcW w:w="1701" w:type="dxa"/>
            <w:tcBorders>
              <w:left w:val="dashed" w:sz="4" w:space="0" w:color="auto"/>
            </w:tcBorders>
            <w:vAlign w:val="bottom"/>
          </w:tcPr>
          <w:p w14:paraId="6F169B77"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 xml:space="preserve">(0.09)   </w:t>
            </w:r>
          </w:p>
        </w:tc>
      </w:tr>
      <w:tr w:rsidR="00E07BFA" w:rsidRPr="00976C87" w14:paraId="0AA0F64D" w14:textId="77777777" w:rsidTr="00F25B6B">
        <w:trPr>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15AD98A1"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vAlign w:val="bottom"/>
          </w:tcPr>
          <w:p w14:paraId="3FC508E4"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right w:val="dashed" w:sz="4" w:space="0" w:color="auto"/>
            </w:tcBorders>
            <w:vAlign w:val="bottom"/>
          </w:tcPr>
          <w:p w14:paraId="04F2F9B5"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right w:val="dashed" w:sz="4" w:space="0" w:color="auto"/>
            </w:tcBorders>
            <w:vAlign w:val="bottom"/>
          </w:tcPr>
          <w:p w14:paraId="7862574A"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tcBorders>
            <w:vAlign w:val="bottom"/>
          </w:tcPr>
          <w:p w14:paraId="6FBB971C"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p>
        </w:tc>
      </w:tr>
      <w:tr w:rsidR="00E07BFA" w:rsidRPr="00976C87" w14:paraId="36BA6A08"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tcBorders>
              <w:right w:val="dashed" w:sz="4" w:space="0" w:color="auto"/>
            </w:tcBorders>
            <w:noWrap/>
          </w:tcPr>
          <w:p w14:paraId="5C159574"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Constant</w:t>
            </w:r>
          </w:p>
        </w:tc>
        <w:tc>
          <w:tcPr>
            <w:tcW w:w="1701" w:type="dxa"/>
            <w:tcBorders>
              <w:left w:val="dashed" w:sz="4" w:space="0" w:color="auto"/>
              <w:right w:val="dashed" w:sz="4" w:space="0" w:color="auto"/>
            </w:tcBorders>
            <w:noWrap/>
            <w:vAlign w:val="bottom"/>
          </w:tcPr>
          <w:p w14:paraId="431366CC"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3.88***</w:t>
            </w:r>
          </w:p>
        </w:tc>
        <w:tc>
          <w:tcPr>
            <w:tcW w:w="1701" w:type="dxa"/>
            <w:tcBorders>
              <w:left w:val="dashed" w:sz="4" w:space="0" w:color="auto"/>
              <w:right w:val="dashed" w:sz="4" w:space="0" w:color="auto"/>
            </w:tcBorders>
            <w:vAlign w:val="bottom"/>
          </w:tcPr>
          <w:p w14:paraId="5A5B69EA"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3.84***</w:t>
            </w:r>
          </w:p>
        </w:tc>
        <w:tc>
          <w:tcPr>
            <w:tcW w:w="1701" w:type="dxa"/>
            <w:tcBorders>
              <w:left w:val="dashed" w:sz="4" w:space="0" w:color="auto"/>
              <w:right w:val="dashed" w:sz="4" w:space="0" w:color="auto"/>
            </w:tcBorders>
            <w:vAlign w:val="bottom"/>
          </w:tcPr>
          <w:p w14:paraId="7FFB0C9F"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4.87***</w:t>
            </w:r>
          </w:p>
        </w:tc>
        <w:tc>
          <w:tcPr>
            <w:tcW w:w="1701" w:type="dxa"/>
            <w:tcBorders>
              <w:left w:val="dashed" w:sz="4" w:space="0" w:color="auto"/>
            </w:tcBorders>
            <w:vAlign w:val="bottom"/>
          </w:tcPr>
          <w:p w14:paraId="5D202F10"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5.00***</w:t>
            </w:r>
          </w:p>
        </w:tc>
      </w:tr>
      <w:tr w:rsidR="00E07BFA" w:rsidRPr="00976C87" w14:paraId="6D3CDA9D"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vMerge/>
            <w:tcBorders>
              <w:right w:val="dashed" w:sz="4" w:space="0" w:color="auto"/>
            </w:tcBorders>
            <w:noWrap/>
          </w:tcPr>
          <w:p w14:paraId="288279FE"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vAlign w:val="bottom"/>
          </w:tcPr>
          <w:p w14:paraId="308ECAE2"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(0.06)</w:t>
            </w:r>
          </w:p>
        </w:tc>
        <w:tc>
          <w:tcPr>
            <w:tcW w:w="1701" w:type="dxa"/>
            <w:tcBorders>
              <w:left w:val="dashed" w:sz="4" w:space="0" w:color="auto"/>
              <w:right w:val="dashed" w:sz="4" w:space="0" w:color="auto"/>
            </w:tcBorders>
            <w:vAlign w:val="bottom"/>
          </w:tcPr>
          <w:p w14:paraId="710A101F"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(0.06)</w:t>
            </w:r>
          </w:p>
        </w:tc>
        <w:tc>
          <w:tcPr>
            <w:tcW w:w="1701" w:type="dxa"/>
            <w:tcBorders>
              <w:left w:val="dashed" w:sz="4" w:space="0" w:color="auto"/>
              <w:right w:val="dashed" w:sz="4" w:space="0" w:color="auto"/>
            </w:tcBorders>
            <w:vAlign w:val="bottom"/>
          </w:tcPr>
          <w:p w14:paraId="2A19752A"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(0.05)</w:t>
            </w:r>
          </w:p>
        </w:tc>
        <w:tc>
          <w:tcPr>
            <w:tcW w:w="1701" w:type="dxa"/>
            <w:tcBorders>
              <w:left w:val="dashed" w:sz="4" w:space="0" w:color="auto"/>
            </w:tcBorders>
            <w:vAlign w:val="bottom"/>
          </w:tcPr>
          <w:p w14:paraId="2DB0A87F"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 xml:space="preserve">(0.06)   </w:t>
            </w:r>
          </w:p>
        </w:tc>
      </w:tr>
      <w:tr w:rsidR="00E07BFA" w:rsidRPr="00976C87" w14:paraId="12C8D93D"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529BA801"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vAlign w:val="bottom"/>
          </w:tcPr>
          <w:p w14:paraId="388908A7"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right w:val="dashed" w:sz="4" w:space="0" w:color="auto"/>
            </w:tcBorders>
            <w:vAlign w:val="bottom"/>
          </w:tcPr>
          <w:p w14:paraId="7C1DC3C8"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right w:val="dashed" w:sz="4" w:space="0" w:color="auto"/>
            </w:tcBorders>
            <w:vAlign w:val="bottom"/>
          </w:tcPr>
          <w:p w14:paraId="1CECDD0C"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tcBorders>
            <w:vAlign w:val="bottom"/>
          </w:tcPr>
          <w:p w14:paraId="45E8E5E8"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p>
        </w:tc>
      </w:tr>
      <w:tr w:rsidR="00E07BFA" w:rsidRPr="00976C87" w14:paraId="60CA86DD"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3E42B87A"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R</w:t>
            </w:r>
            <w:r w:rsidRPr="00976C87">
              <w:rPr>
                <w:rFonts w:ascii="Times New Roman" w:hAnsi="Times New Roman" w:cs="Times New Roman"/>
                <w:spacing w:val="-4"/>
                <w:sz w:val="20"/>
                <w:szCs w:val="20"/>
                <w:vertAlign w:val="superscript"/>
                <w:lang w:val="en-GB"/>
              </w:rPr>
              <w:t>2</w:t>
            </w:r>
          </w:p>
        </w:tc>
        <w:tc>
          <w:tcPr>
            <w:tcW w:w="1701" w:type="dxa"/>
            <w:tcBorders>
              <w:left w:val="dashed" w:sz="4" w:space="0" w:color="auto"/>
              <w:right w:val="dashed" w:sz="4" w:space="0" w:color="auto"/>
            </w:tcBorders>
            <w:noWrap/>
            <w:vAlign w:val="bottom"/>
          </w:tcPr>
          <w:p w14:paraId="20ABE675"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0.01</w:t>
            </w:r>
          </w:p>
        </w:tc>
        <w:tc>
          <w:tcPr>
            <w:tcW w:w="1701" w:type="dxa"/>
            <w:tcBorders>
              <w:left w:val="dashed" w:sz="4" w:space="0" w:color="auto"/>
              <w:right w:val="dashed" w:sz="4" w:space="0" w:color="auto"/>
            </w:tcBorders>
            <w:vAlign w:val="bottom"/>
          </w:tcPr>
          <w:p w14:paraId="7DB4CA93"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0.02</w:t>
            </w:r>
          </w:p>
        </w:tc>
        <w:tc>
          <w:tcPr>
            <w:tcW w:w="1701" w:type="dxa"/>
            <w:tcBorders>
              <w:left w:val="dashed" w:sz="4" w:space="0" w:color="auto"/>
              <w:right w:val="dashed" w:sz="4" w:space="0" w:color="auto"/>
            </w:tcBorders>
            <w:vAlign w:val="bottom"/>
          </w:tcPr>
          <w:p w14:paraId="1BCC72D3"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0.16</w:t>
            </w:r>
          </w:p>
        </w:tc>
        <w:tc>
          <w:tcPr>
            <w:tcW w:w="1701" w:type="dxa"/>
            <w:tcBorders>
              <w:left w:val="dashed" w:sz="4" w:space="0" w:color="auto"/>
            </w:tcBorders>
            <w:vAlign w:val="bottom"/>
          </w:tcPr>
          <w:p w14:paraId="0D5DC13A"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 xml:space="preserve">0.07   </w:t>
            </w:r>
          </w:p>
        </w:tc>
      </w:tr>
      <w:tr w:rsidR="00E07BFA" w:rsidRPr="00976C87" w14:paraId="2958B9E3"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54A4C059"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Adj. R</w:t>
            </w:r>
            <w:r w:rsidRPr="00976C87">
              <w:rPr>
                <w:rFonts w:ascii="Times New Roman" w:hAnsi="Times New Roman" w:cs="Times New Roman"/>
                <w:spacing w:val="-4"/>
                <w:sz w:val="20"/>
                <w:szCs w:val="20"/>
                <w:vertAlign w:val="superscript"/>
                <w:lang w:val="en-GB"/>
              </w:rPr>
              <w:t>2</w:t>
            </w:r>
          </w:p>
        </w:tc>
        <w:tc>
          <w:tcPr>
            <w:tcW w:w="1701" w:type="dxa"/>
            <w:tcBorders>
              <w:left w:val="dashed" w:sz="4" w:space="0" w:color="auto"/>
              <w:right w:val="dashed" w:sz="4" w:space="0" w:color="auto"/>
            </w:tcBorders>
            <w:noWrap/>
            <w:vAlign w:val="bottom"/>
          </w:tcPr>
          <w:p w14:paraId="4F73FE08"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0.01</w:t>
            </w:r>
          </w:p>
        </w:tc>
        <w:tc>
          <w:tcPr>
            <w:tcW w:w="1701" w:type="dxa"/>
            <w:tcBorders>
              <w:left w:val="dashed" w:sz="4" w:space="0" w:color="auto"/>
              <w:right w:val="dashed" w:sz="4" w:space="0" w:color="auto"/>
            </w:tcBorders>
            <w:vAlign w:val="bottom"/>
          </w:tcPr>
          <w:p w14:paraId="2FE561BB"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0.02</w:t>
            </w:r>
          </w:p>
        </w:tc>
        <w:tc>
          <w:tcPr>
            <w:tcW w:w="1701" w:type="dxa"/>
            <w:tcBorders>
              <w:left w:val="dashed" w:sz="4" w:space="0" w:color="auto"/>
              <w:right w:val="dashed" w:sz="4" w:space="0" w:color="auto"/>
            </w:tcBorders>
            <w:vAlign w:val="bottom"/>
          </w:tcPr>
          <w:p w14:paraId="0DE32132"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0.15</w:t>
            </w:r>
          </w:p>
        </w:tc>
        <w:tc>
          <w:tcPr>
            <w:tcW w:w="1701" w:type="dxa"/>
            <w:tcBorders>
              <w:left w:val="dashed" w:sz="4" w:space="0" w:color="auto"/>
            </w:tcBorders>
            <w:vAlign w:val="bottom"/>
          </w:tcPr>
          <w:p w14:paraId="5D7D41F8"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 xml:space="preserve">0.06   </w:t>
            </w:r>
          </w:p>
        </w:tc>
      </w:tr>
      <w:tr w:rsidR="00E07BFA" w:rsidRPr="00976C87" w14:paraId="6265E305"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4BDFF76E"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N</w:t>
            </w:r>
          </w:p>
        </w:tc>
        <w:tc>
          <w:tcPr>
            <w:tcW w:w="1701" w:type="dxa"/>
            <w:tcBorders>
              <w:left w:val="dashed" w:sz="4" w:space="0" w:color="auto"/>
              <w:right w:val="dashed" w:sz="4" w:space="0" w:color="auto"/>
            </w:tcBorders>
            <w:noWrap/>
            <w:vAlign w:val="bottom"/>
          </w:tcPr>
          <w:p w14:paraId="6A24191D"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1856</w:t>
            </w:r>
          </w:p>
        </w:tc>
        <w:tc>
          <w:tcPr>
            <w:tcW w:w="1701" w:type="dxa"/>
            <w:tcBorders>
              <w:left w:val="dashed" w:sz="4" w:space="0" w:color="auto"/>
              <w:right w:val="dashed" w:sz="4" w:space="0" w:color="auto"/>
            </w:tcBorders>
            <w:vAlign w:val="bottom"/>
          </w:tcPr>
          <w:p w14:paraId="05E46BCB"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1852</w:t>
            </w:r>
          </w:p>
        </w:tc>
        <w:tc>
          <w:tcPr>
            <w:tcW w:w="1701" w:type="dxa"/>
            <w:tcBorders>
              <w:left w:val="dashed" w:sz="4" w:space="0" w:color="auto"/>
              <w:right w:val="dashed" w:sz="4" w:space="0" w:color="auto"/>
            </w:tcBorders>
            <w:vAlign w:val="bottom"/>
          </w:tcPr>
          <w:p w14:paraId="270800B2"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1828</w:t>
            </w:r>
          </w:p>
        </w:tc>
        <w:tc>
          <w:tcPr>
            <w:tcW w:w="1701" w:type="dxa"/>
            <w:tcBorders>
              <w:left w:val="dashed" w:sz="4" w:space="0" w:color="auto"/>
            </w:tcBorders>
            <w:vAlign w:val="bottom"/>
          </w:tcPr>
          <w:p w14:paraId="790F7E1C"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 xml:space="preserve">1851  </w:t>
            </w:r>
          </w:p>
        </w:tc>
      </w:tr>
    </w:tbl>
    <w:p w14:paraId="79C3118D" w14:textId="77777777" w:rsidR="00F25B6B" w:rsidRPr="005B6C8A" w:rsidRDefault="00F25B6B" w:rsidP="00FF00C8">
      <w:pPr>
        <w:spacing w:before="120" w:line="240" w:lineRule="auto"/>
        <w:rPr>
          <w:rFonts w:ascii="Times New Roman" w:hAnsi="Times New Roman" w:cs="Times New Roman"/>
          <w:spacing w:val="-4"/>
          <w:sz w:val="21"/>
          <w:szCs w:val="21"/>
          <w:lang w:val="en-GB"/>
        </w:rPr>
      </w:pPr>
      <w:r w:rsidRPr="005B6C8A">
        <w:rPr>
          <w:rFonts w:ascii="Times New Roman" w:hAnsi="Times New Roman" w:cs="Times New Roman"/>
          <w:spacing w:val="-4"/>
          <w:sz w:val="21"/>
          <w:szCs w:val="21"/>
          <w:vertAlign w:val="superscript"/>
          <w:lang w:val="en-GB"/>
        </w:rPr>
        <w:t>+</w:t>
      </w:r>
      <w:r w:rsidRPr="005B6C8A">
        <w:rPr>
          <w:rFonts w:ascii="Times New Roman" w:hAnsi="Times New Roman" w:cs="Times New Roman"/>
          <w:spacing w:val="-4"/>
          <w:sz w:val="21"/>
          <w:szCs w:val="21"/>
          <w:lang w:val="en-GB"/>
        </w:rPr>
        <w:t>p&lt;0.10; *p&lt;0.05; **p&lt;0.01; ***p&lt;0.001</w:t>
      </w:r>
    </w:p>
    <w:p w14:paraId="4B854D27" w14:textId="12AD8D33" w:rsidR="00F25B6B" w:rsidRPr="005B6C8A" w:rsidRDefault="00F25B6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line="360" w:lineRule="auto"/>
        <w:jc w:val="both"/>
        <w:rPr>
          <w:rFonts w:ascii="Times New Roman" w:hAnsi="Times New Roman" w:cs="Times New Roman"/>
          <w:sz w:val="21"/>
          <w:szCs w:val="21"/>
          <w:lang w:val="en-GB"/>
        </w:rPr>
      </w:pPr>
      <w:r w:rsidRPr="005B6C8A">
        <w:rPr>
          <w:rFonts w:ascii="Times New Roman" w:hAnsi="Times New Roman" w:cs="Times New Roman"/>
          <w:i/>
          <w:sz w:val="21"/>
          <w:szCs w:val="21"/>
          <w:lang w:val="en-GB"/>
        </w:rPr>
        <w:t>Note</w:t>
      </w:r>
      <w:r w:rsidRPr="005B6C8A">
        <w:rPr>
          <w:rFonts w:ascii="Times New Roman" w:hAnsi="Times New Roman" w:cs="Times New Roman"/>
          <w:sz w:val="21"/>
          <w:szCs w:val="21"/>
          <w:lang w:val="en-GB"/>
        </w:rPr>
        <w:t xml:space="preserve">: Non-standardised regression coefficients, standard error between parentheses. </w:t>
      </w:r>
    </w:p>
    <w:p w14:paraId="53ED9F9E" w14:textId="77777777" w:rsidR="00F25B6B" w:rsidRPr="005B6C8A" w:rsidRDefault="00F25B6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8" w:lineRule="auto"/>
        <w:jc w:val="both"/>
        <w:rPr>
          <w:rFonts w:ascii="Times New Roman" w:hAnsi="Times New Roman" w:cs="Times New Roman"/>
          <w:b/>
          <w:sz w:val="21"/>
          <w:szCs w:val="21"/>
          <w:lang w:val="en-GB"/>
        </w:rPr>
      </w:pPr>
    </w:p>
    <w:p w14:paraId="5E11510E" w14:textId="77777777" w:rsidR="007146C6" w:rsidRPr="005B6C8A" w:rsidRDefault="007146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8" w:lineRule="auto"/>
        <w:jc w:val="both"/>
        <w:rPr>
          <w:rFonts w:ascii="Times New Roman" w:hAnsi="Times New Roman" w:cs="Times New Roman"/>
          <w:b/>
          <w:sz w:val="21"/>
          <w:szCs w:val="21"/>
          <w:lang w:val="en-GB"/>
        </w:rPr>
      </w:pPr>
      <w:r w:rsidRPr="005B6C8A">
        <w:rPr>
          <w:rFonts w:ascii="Times New Roman" w:hAnsi="Times New Roman" w:cs="Times New Roman"/>
          <w:b/>
          <w:sz w:val="21"/>
          <w:szCs w:val="21"/>
          <w:lang w:val="en-GB"/>
        </w:rPr>
        <w:t>Table D2: Political support across treatment conditions; partial policy adoption as the reference category (ITT)</w:t>
      </w:r>
    </w:p>
    <w:tbl>
      <w:tblPr>
        <w:tblStyle w:val="PlainTable2"/>
        <w:tblW w:w="9073" w:type="dxa"/>
        <w:tblInd w:w="-142" w:type="dxa"/>
        <w:tblLayout w:type="fixed"/>
        <w:tblLook w:val="04A0" w:firstRow="1" w:lastRow="0" w:firstColumn="1" w:lastColumn="0" w:noHBand="0" w:noVBand="1"/>
      </w:tblPr>
      <w:tblGrid>
        <w:gridCol w:w="2269"/>
        <w:gridCol w:w="1701"/>
        <w:gridCol w:w="1701"/>
        <w:gridCol w:w="1701"/>
        <w:gridCol w:w="1701"/>
      </w:tblGrid>
      <w:tr w:rsidR="00F25B6B" w:rsidRPr="00976C87" w14:paraId="55E62642" w14:textId="77777777" w:rsidTr="00E07BFA">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595F6C10" w14:textId="77777777" w:rsidR="00F25B6B" w:rsidRPr="00976C87" w:rsidRDefault="00F25B6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lang w:val="en-GB"/>
              </w:rPr>
            </w:pPr>
          </w:p>
        </w:tc>
        <w:tc>
          <w:tcPr>
            <w:tcW w:w="1701" w:type="dxa"/>
            <w:tcBorders>
              <w:left w:val="dashed" w:sz="4" w:space="0" w:color="auto"/>
              <w:right w:val="dashed" w:sz="4" w:space="0" w:color="auto"/>
            </w:tcBorders>
            <w:noWrap/>
          </w:tcPr>
          <w:p w14:paraId="3CC183D2" w14:textId="77777777" w:rsidR="00F25B6B" w:rsidRPr="00976C87" w:rsidRDefault="00F25B6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General trust in government</w:t>
            </w:r>
          </w:p>
        </w:tc>
        <w:tc>
          <w:tcPr>
            <w:tcW w:w="1701" w:type="dxa"/>
            <w:tcBorders>
              <w:left w:val="dashed" w:sz="4" w:space="0" w:color="auto"/>
              <w:right w:val="dashed" w:sz="4" w:space="0" w:color="auto"/>
            </w:tcBorders>
          </w:tcPr>
          <w:p w14:paraId="66EAD93E" w14:textId="77777777" w:rsidR="00F25B6B" w:rsidRPr="00976C87" w:rsidRDefault="00F25B6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Domain-specific trust in government</w:t>
            </w:r>
          </w:p>
        </w:tc>
        <w:tc>
          <w:tcPr>
            <w:tcW w:w="1701" w:type="dxa"/>
            <w:tcBorders>
              <w:left w:val="dashed" w:sz="4" w:space="0" w:color="auto"/>
              <w:right w:val="dashed" w:sz="4" w:space="0" w:color="auto"/>
            </w:tcBorders>
          </w:tcPr>
          <w:p w14:paraId="5A9D0413" w14:textId="77777777" w:rsidR="00F25B6B" w:rsidRPr="00976C87" w:rsidRDefault="00F25B6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Procedural fairness judgements</w:t>
            </w:r>
          </w:p>
        </w:tc>
        <w:tc>
          <w:tcPr>
            <w:tcW w:w="1701" w:type="dxa"/>
            <w:tcBorders>
              <w:left w:val="dashed" w:sz="4" w:space="0" w:color="auto"/>
            </w:tcBorders>
          </w:tcPr>
          <w:p w14:paraId="54B243F6" w14:textId="77777777" w:rsidR="00F25B6B" w:rsidRPr="00976C87" w:rsidRDefault="00F25B6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Decision acceptance</w:t>
            </w:r>
          </w:p>
        </w:tc>
      </w:tr>
      <w:tr w:rsidR="00F25B6B" w:rsidRPr="00976C87" w14:paraId="13247BE0"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073" w:type="dxa"/>
            <w:gridSpan w:val="5"/>
          </w:tcPr>
          <w:p w14:paraId="79568F69" w14:textId="77777777" w:rsidR="00F25B6B" w:rsidRPr="00976C87" w:rsidRDefault="00F25B6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 xml:space="preserve">Treatment condition </w:t>
            </w:r>
          </w:p>
          <w:p w14:paraId="08C89C65" w14:textId="77777777" w:rsidR="00F25B6B" w:rsidRPr="00976C87" w:rsidRDefault="00F25B6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b w:val="0"/>
                <w:bCs w:val="0"/>
                <w:sz w:val="20"/>
                <w:szCs w:val="20"/>
                <w:lang w:val="en-GB"/>
              </w:rPr>
            </w:pPr>
            <w:r w:rsidRPr="00976C87">
              <w:rPr>
                <w:rFonts w:ascii="Times New Roman" w:hAnsi="Times New Roman" w:cs="Times New Roman"/>
                <w:spacing w:val="-4"/>
                <w:sz w:val="20"/>
                <w:szCs w:val="20"/>
                <w:lang w:val="en-GB"/>
              </w:rPr>
              <w:t>(ref: Partial policy adoption)</w:t>
            </w:r>
            <w:r w:rsidRPr="00976C87">
              <w:rPr>
                <w:rFonts w:ascii="Times New Roman" w:hAnsi="Times New Roman" w:cs="Times New Roman"/>
                <w:b w:val="0"/>
                <w:spacing w:val="-4"/>
                <w:sz w:val="20"/>
                <w:szCs w:val="20"/>
                <w:lang w:val="en-GB"/>
              </w:rPr>
              <w:t xml:space="preserve"> </w:t>
            </w:r>
          </w:p>
        </w:tc>
      </w:tr>
      <w:tr w:rsidR="00E07BFA" w:rsidRPr="00976C87" w14:paraId="38FAF1AD"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tcBorders>
              <w:right w:val="dashed" w:sz="4" w:space="0" w:color="auto"/>
            </w:tcBorders>
            <w:noWrap/>
          </w:tcPr>
          <w:p w14:paraId="79B10827"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b w:val="0"/>
                <w:i/>
                <w:spacing w:val="-4"/>
                <w:sz w:val="20"/>
                <w:szCs w:val="20"/>
                <w:lang w:val="en-GB"/>
              </w:rPr>
              <w:t>No policy adoption</w:t>
            </w:r>
          </w:p>
        </w:tc>
        <w:tc>
          <w:tcPr>
            <w:tcW w:w="1701" w:type="dxa"/>
            <w:tcBorders>
              <w:left w:val="dashed" w:sz="4" w:space="0" w:color="auto"/>
              <w:right w:val="dashed" w:sz="4" w:space="0" w:color="auto"/>
            </w:tcBorders>
            <w:noWrap/>
            <w:vAlign w:val="bottom"/>
          </w:tcPr>
          <w:p w14:paraId="1792C0D3"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-0.09</w:t>
            </w:r>
          </w:p>
        </w:tc>
        <w:tc>
          <w:tcPr>
            <w:tcW w:w="1701" w:type="dxa"/>
            <w:tcBorders>
              <w:left w:val="dashed" w:sz="4" w:space="0" w:color="auto"/>
              <w:right w:val="dashed" w:sz="4" w:space="0" w:color="auto"/>
            </w:tcBorders>
            <w:vAlign w:val="bottom"/>
          </w:tcPr>
          <w:p w14:paraId="73FC0D7B"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-0.10</w:t>
            </w:r>
          </w:p>
        </w:tc>
        <w:tc>
          <w:tcPr>
            <w:tcW w:w="1701" w:type="dxa"/>
            <w:tcBorders>
              <w:left w:val="dashed" w:sz="4" w:space="0" w:color="auto"/>
              <w:right w:val="dashed" w:sz="4" w:space="0" w:color="auto"/>
            </w:tcBorders>
            <w:vAlign w:val="bottom"/>
          </w:tcPr>
          <w:p w14:paraId="279E15AE"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-0.48***</w:t>
            </w:r>
          </w:p>
        </w:tc>
        <w:tc>
          <w:tcPr>
            <w:tcW w:w="1701" w:type="dxa"/>
            <w:tcBorders>
              <w:left w:val="dashed" w:sz="4" w:space="0" w:color="auto"/>
            </w:tcBorders>
            <w:vAlign w:val="bottom"/>
          </w:tcPr>
          <w:p w14:paraId="76B2808F"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 xml:space="preserve">-0.21*  </w:t>
            </w:r>
          </w:p>
        </w:tc>
      </w:tr>
      <w:tr w:rsidR="00E07BFA" w:rsidRPr="00976C87" w14:paraId="15B2C721"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tcBorders>
              <w:right w:val="dashed" w:sz="4" w:space="0" w:color="auto"/>
            </w:tcBorders>
            <w:noWrap/>
          </w:tcPr>
          <w:p w14:paraId="0E1639EA"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vAlign w:val="bottom"/>
          </w:tcPr>
          <w:p w14:paraId="05B8851A"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(0.09)</w:t>
            </w:r>
          </w:p>
        </w:tc>
        <w:tc>
          <w:tcPr>
            <w:tcW w:w="1701" w:type="dxa"/>
            <w:tcBorders>
              <w:left w:val="dashed" w:sz="4" w:space="0" w:color="auto"/>
              <w:right w:val="dashed" w:sz="4" w:space="0" w:color="auto"/>
            </w:tcBorders>
            <w:vAlign w:val="bottom"/>
          </w:tcPr>
          <w:p w14:paraId="12D6E7AD"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(0.09)</w:t>
            </w:r>
          </w:p>
        </w:tc>
        <w:tc>
          <w:tcPr>
            <w:tcW w:w="1701" w:type="dxa"/>
            <w:tcBorders>
              <w:left w:val="dashed" w:sz="4" w:space="0" w:color="auto"/>
              <w:right w:val="dashed" w:sz="4" w:space="0" w:color="auto"/>
            </w:tcBorders>
            <w:vAlign w:val="bottom"/>
          </w:tcPr>
          <w:p w14:paraId="59829849"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(0.07)</w:t>
            </w:r>
          </w:p>
        </w:tc>
        <w:tc>
          <w:tcPr>
            <w:tcW w:w="1701" w:type="dxa"/>
            <w:tcBorders>
              <w:left w:val="dashed" w:sz="4" w:space="0" w:color="auto"/>
            </w:tcBorders>
            <w:vAlign w:val="bottom"/>
          </w:tcPr>
          <w:p w14:paraId="02190A74"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 xml:space="preserve">(0.09)   </w:t>
            </w:r>
          </w:p>
        </w:tc>
      </w:tr>
      <w:tr w:rsidR="00F25B6B" w:rsidRPr="00976C87" w14:paraId="4536FCEE"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068DFF4E" w14:textId="77777777" w:rsidR="00F25B6B" w:rsidRPr="00976C87" w:rsidRDefault="00F25B6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vAlign w:val="bottom"/>
          </w:tcPr>
          <w:p w14:paraId="1088144D" w14:textId="77777777" w:rsidR="00F25B6B" w:rsidRPr="00976C87" w:rsidRDefault="00F25B6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right w:val="dashed" w:sz="4" w:space="0" w:color="auto"/>
            </w:tcBorders>
            <w:vAlign w:val="bottom"/>
          </w:tcPr>
          <w:p w14:paraId="4F7F93F4" w14:textId="77777777" w:rsidR="00F25B6B" w:rsidRPr="00976C87" w:rsidRDefault="00F25B6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right w:val="dashed" w:sz="4" w:space="0" w:color="auto"/>
            </w:tcBorders>
            <w:vAlign w:val="bottom"/>
          </w:tcPr>
          <w:p w14:paraId="6C5BEA81" w14:textId="77777777" w:rsidR="00F25B6B" w:rsidRPr="00976C87" w:rsidRDefault="00F25B6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tcBorders>
            <w:vAlign w:val="bottom"/>
          </w:tcPr>
          <w:p w14:paraId="1D40422A" w14:textId="77777777" w:rsidR="00F25B6B" w:rsidRPr="00976C87" w:rsidRDefault="00F25B6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p>
        </w:tc>
      </w:tr>
      <w:tr w:rsidR="00E07BFA" w:rsidRPr="00976C87" w14:paraId="0E801B42"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tcBorders>
              <w:right w:val="dashed" w:sz="4" w:space="0" w:color="auto"/>
            </w:tcBorders>
            <w:noWrap/>
          </w:tcPr>
          <w:p w14:paraId="69920EB9"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Constant</w:t>
            </w:r>
          </w:p>
        </w:tc>
        <w:tc>
          <w:tcPr>
            <w:tcW w:w="1701" w:type="dxa"/>
            <w:tcBorders>
              <w:left w:val="dashed" w:sz="4" w:space="0" w:color="auto"/>
              <w:right w:val="dashed" w:sz="4" w:space="0" w:color="auto"/>
            </w:tcBorders>
            <w:noWrap/>
            <w:vAlign w:val="bottom"/>
          </w:tcPr>
          <w:p w14:paraId="234BCE5D"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3.66***</w:t>
            </w:r>
          </w:p>
        </w:tc>
        <w:tc>
          <w:tcPr>
            <w:tcW w:w="1701" w:type="dxa"/>
            <w:tcBorders>
              <w:left w:val="dashed" w:sz="4" w:space="0" w:color="auto"/>
              <w:right w:val="dashed" w:sz="4" w:space="0" w:color="auto"/>
            </w:tcBorders>
            <w:vAlign w:val="bottom"/>
          </w:tcPr>
          <w:p w14:paraId="2E3882A1"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3.48***</w:t>
            </w:r>
          </w:p>
        </w:tc>
        <w:tc>
          <w:tcPr>
            <w:tcW w:w="1701" w:type="dxa"/>
            <w:tcBorders>
              <w:left w:val="dashed" w:sz="4" w:space="0" w:color="auto"/>
              <w:right w:val="dashed" w:sz="4" w:space="0" w:color="auto"/>
            </w:tcBorders>
            <w:vAlign w:val="bottom"/>
          </w:tcPr>
          <w:p w14:paraId="48F820D9"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4.08***</w:t>
            </w:r>
          </w:p>
        </w:tc>
        <w:tc>
          <w:tcPr>
            <w:tcW w:w="1701" w:type="dxa"/>
            <w:tcBorders>
              <w:left w:val="dashed" w:sz="4" w:space="0" w:color="auto"/>
            </w:tcBorders>
            <w:vAlign w:val="bottom"/>
          </w:tcPr>
          <w:p w14:paraId="7210EDCF"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4.23***</w:t>
            </w:r>
          </w:p>
        </w:tc>
      </w:tr>
      <w:tr w:rsidR="00E07BFA" w:rsidRPr="00976C87" w14:paraId="25912C77"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vMerge/>
            <w:tcBorders>
              <w:right w:val="dashed" w:sz="4" w:space="0" w:color="auto"/>
            </w:tcBorders>
            <w:noWrap/>
          </w:tcPr>
          <w:p w14:paraId="63A26C98"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vAlign w:val="bottom"/>
          </w:tcPr>
          <w:p w14:paraId="692CF735"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(0.06)</w:t>
            </w:r>
          </w:p>
        </w:tc>
        <w:tc>
          <w:tcPr>
            <w:tcW w:w="1701" w:type="dxa"/>
            <w:tcBorders>
              <w:left w:val="dashed" w:sz="4" w:space="0" w:color="auto"/>
              <w:right w:val="dashed" w:sz="4" w:space="0" w:color="auto"/>
            </w:tcBorders>
            <w:vAlign w:val="bottom"/>
          </w:tcPr>
          <w:p w14:paraId="7D148CFC"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(0.06)</w:t>
            </w:r>
          </w:p>
        </w:tc>
        <w:tc>
          <w:tcPr>
            <w:tcW w:w="1701" w:type="dxa"/>
            <w:tcBorders>
              <w:left w:val="dashed" w:sz="4" w:space="0" w:color="auto"/>
              <w:right w:val="dashed" w:sz="4" w:space="0" w:color="auto"/>
            </w:tcBorders>
            <w:vAlign w:val="bottom"/>
          </w:tcPr>
          <w:p w14:paraId="18718C7F"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(0.05)</w:t>
            </w:r>
          </w:p>
        </w:tc>
        <w:tc>
          <w:tcPr>
            <w:tcW w:w="1701" w:type="dxa"/>
            <w:tcBorders>
              <w:left w:val="dashed" w:sz="4" w:space="0" w:color="auto"/>
            </w:tcBorders>
            <w:vAlign w:val="bottom"/>
          </w:tcPr>
          <w:p w14:paraId="57279BCF"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 xml:space="preserve">(0.07)   </w:t>
            </w:r>
          </w:p>
        </w:tc>
      </w:tr>
      <w:tr w:rsidR="00E07BFA" w:rsidRPr="00976C87" w14:paraId="16E6E3FB"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4D63AA05"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vAlign w:val="bottom"/>
          </w:tcPr>
          <w:p w14:paraId="037E6507"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right w:val="dashed" w:sz="4" w:space="0" w:color="auto"/>
            </w:tcBorders>
            <w:vAlign w:val="bottom"/>
          </w:tcPr>
          <w:p w14:paraId="22F65D8A"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right w:val="dashed" w:sz="4" w:space="0" w:color="auto"/>
            </w:tcBorders>
            <w:vAlign w:val="bottom"/>
          </w:tcPr>
          <w:p w14:paraId="606F401C"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tcBorders>
            <w:vAlign w:val="bottom"/>
          </w:tcPr>
          <w:p w14:paraId="26FB6F3B"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p>
        </w:tc>
      </w:tr>
      <w:tr w:rsidR="00E07BFA" w:rsidRPr="00976C87" w14:paraId="6449D082"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32C4DAD8"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R</w:t>
            </w:r>
            <w:r w:rsidRPr="00976C87">
              <w:rPr>
                <w:rFonts w:ascii="Times New Roman" w:hAnsi="Times New Roman" w:cs="Times New Roman"/>
                <w:spacing w:val="-4"/>
                <w:sz w:val="20"/>
                <w:szCs w:val="20"/>
                <w:vertAlign w:val="superscript"/>
                <w:lang w:val="en-GB"/>
              </w:rPr>
              <w:t>2</w:t>
            </w:r>
          </w:p>
        </w:tc>
        <w:tc>
          <w:tcPr>
            <w:tcW w:w="1701" w:type="dxa"/>
            <w:tcBorders>
              <w:left w:val="dashed" w:sz="4" w:space="0" w:color="auto"/>
              <w:right w:val="dashed" w:sz="4" w:space="0" w:color="auto"/>
            </w:tcBorders>
            <w:noWrap/>
            <w:vAlign w:val="bottom"/>
          </w:tcPr>
          <w:p w14:paraId="450C4EF5"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0.00</w:t>
            </w:r>
          </w:p>
        </w:tc>
        <w:tc>
          <w:tcPr>
            <w:tcW w:w="1701" w:type="dxa"/>
            <w:tcBorders>
              <w:left w:val="dashed" w:sz="4" w:space="0" w:color="auto"/>
              <w:right w:val="dashed" w:sz="4" w:space="0" w:color="auto"/>
            </w:tcBorders>
            <w:vAlign w:val="bottom"/>
          </w:tcPr>
          <w:p w14:paraId="043DF994"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0.00</w:t>
            </w:r>
          </w:p>
        </w:tc>
        <w:tc>
          <w:tcPr>
            <w:tcW w:w="1701" w:type="dxa"/>
            <w:tcBorders>
              <w:left w:val="dashed" w:sz="4" w:space="0" w:color="auto"/>
              <w:right w:val="dashed" w:sz="4" w:space="0" w:color="auto"/>
            </w:tcBorders>
            <w:vAlign w:val="bottom"/>
          </w:tcPr>
          <w:p w14:paraId="589C5DCF"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0.04</w:t>
            </w:r>
          </w:p>
        </w:tc>
        <w:tc>
          <w:tcPr>
            <w:tcW w:w="1701" w:type="dxa"/>
            <w:tcBorders>
              <w:left w:val="dashed" w:sz="4" w:space="0" w:color="auto"/>
            </w:tcBorders>
            <w:vAlign w:val="bottom"/>
          </w:tcPr>
          <w:p w14:paraId="01C7AD23"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 xml:space="preserve">0.00   </w:t>
            </w:r>
          </w:p>
        </w:tc>
      </w:tr>
      <w:tr w:rsidR="00E07BFA" w:rsidRPr="00976C87" w14:paraId="2184917C"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7ED0FF4A"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Adj. R</w:t>
            </w:r>
            <w:r w:rsidRPr="00976C87">
              <w:rPr>
                <w:rFonts w:ascii="Times New Roman" w:hAnsi="Times New Roman" w:cs="Times New Roman"/>
                <w:spacing w:val="-4"/>
                <w:sz w:val="20"/>
                <w:szCs w:val="20"/>
                <w:vertAlign w:val="superscript"/>
                <w:lang w:val="en-GB"/>
              </w:rPr>
              <w:t>2</w:t>
            </w:r>
          </w:p>
        </w:tc>
        <w:tc>
          <w:tcPr>
            <w:tcW w:w="1701" w:type="dxa"/>
            <w:tcBorders>
              <w:left w:val="dashed" w:sz="4" w:space="0" w:color="auto"/>
              <w:right w:val="dashed" w:sz="4" w:space="0" w:color="auto"/>
            </w:tcBorders>
            <w:noWrap/>
            <w:vAlign w:val="bottom"/>
          </w:tcPr>
          <w:p w14:paraId="32DEB896"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0.00</w:t>
            </w:r>
          </w:p>
        </w:tc>
        <w:tc>
          <w:tcPr>
            <w:tcW w:w="1701" w:type="dxa"/>
            <w:tcBorders>
              <w:left w:val="dashed" w:sz="4" w:space="0" w:color="auto"/>
              <w:right w:val="dashed" w:sz="4" w:space="0" w:color="auto"/>
            </w:tcBorders>
            <w:vAlign w:val="bottom"/>
          </w:tcPr>
          <w:p w14:paraId="255C3254"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0.00</w:t>
            </w:r>
          </w:p>
        </w:tc>
        <w:tc>
          <w:tcPr>
            <w:tcW w:w="1701" w:type="dxa"/>
            <w:tcBorders>
              <w:left w:val="dashed" w:sz="4" w:space="0" w:color="auto"/>
              <w:right w:val="dashed" w:sz="4" w:space="0" w:color="auto"/>
            </w:tcBorders>
            <w:vAlign w:val="bottom"/>
          </w:tcPr>
          <w:p w14:paraId="5D038034"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0.04</w:t>
            </w:r>
          </w:p>
        </w:tc>
        <w:tc>
          <w:tcPr>
            <w:tcW w:w="1701" w:type="dxa"/>
            <w:tcBorders>
              <w:left w:val="dashed" w:sz="4" w:space="0" w:color="auto"/>
            </w:tcBorders>
            <w:vAlign w:val="bottom"/>
          </w:tcPr>
          <w:p w14:paraId="6A5A33DD"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 xml:space="preserve">0.00   </w:t>
            </w:r>
          </w:p>
        </w:tc>
      </w:tr>
      <w:tr w:rsidR="00E07BFA" w:rsidRPr="00976C87" w14:paraId="646B4261"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75CE009C"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N</w:t>
            </w:r>
          </w:p>
        </w:tc>
        <w:tc>
          <w:tcPr>
            <w:tcW w:w="1701" w:type="dxa"/>
            <w:tcBorders>
              <w:left w:val="dashed" w:sz="4" w:space="0" w:color="auto"/>
              <w:right w:val="dashed" w:sz="4" w:space="0" w:color="auto"/>
            </w:tcBorders>
            <w:noWrap/>
            <w:vAlign w:val="bottom"/>
          </w:tcPr>
          <w:p w14:paraId="7AFA5435"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1236</w:t>
            </w:r>
          </w:p>
        </w:tc>
        <w:tc>
          <w:tcPr>
            <w:tcW w:w="1701" w:type="dxa"/>
            <w:tcBorders>
              <w:left w:val="dashed" w:sz="4" w:space="0" w:color="auto"/>
              <w:right w:val="dashed" w:sz="4" w:space="0" w:color="auto"/>
            </w:tcBorders>
            <w:vAlign w:val="bottom"/>
          </w:tcPr>
          <w:p w14:paraId="707D790D"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1234</w:t>
            </w:r>
          </w:p>
        </w:tc>
        <w:tc>
          <w:tcPr>
            <w:tcW w:w="1701" w:type="dxa"/>
            <w:tcBorders>
              <w:left w:val="dashed" w:sz="4" w:space="0" w:color="auto"/>
              <w:right w:val="dashed" w:sz="4" w:space="0" w:color="auto"/>
            </w:tcBorders>
            <w:vAlign w:val="bottom"/>
          </w:tcPr>
          <w:p w14:paraId="1899D50C"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1218</w:t>
            </w:r>
          </w:p>
        </w:tc>
        <w:tc>
          <w:tcPr>
            <w:tcW w:w="1701" w:type="dxa"/>
            <w:tcBorders>
              <w:left w:val="dashed" w:sz="4" w:space="0" w:color="auto"/>
            </w:tcBorders>
            <w:vAlign w:val="bottom"/>
          </w:tcPr>
          <w:p w14:paraId="608EE16F"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 xml:space="preserve">1233   </w:t>
            </w:r>
          </w:p>
        </w:tc>
      </w:tr>
    </w:tbl>
    <w:p w14:paraId="01DE6207" w14:textId="77777777" w:rsidR="00F25B6B" w:rsidRPr="00976C87" w:rsidRDefault="00F25B6B" w:rsidP="00FF00C8">
      <w:pPr>
        <w:spacing w:before="120" w:line="240" w:lineRule="auto"/>
        <w:rPr>
          <w:rFonts w:ascii="Times New Roman" w:hAnsi="Times New Roman" w:cs="Times New Roman"/>
          <w:spacing w:val="-4"/>
          <w:sz w:val="21"/>
          <w:szCs w:val="21"/>
          <w:lang w:val="en-GB"/>
        </w:rPr>
      </w:pPr>
      <w:r w:rsidRPr="00976C87">
        <w:rPr>
          <w:rFonts w:ascii="Times New Roman" w:hAnsi="Times New Roman" w:cs="Times New Roman"/>
          <w:spacing w:val="-4"/>
          <w:sz w:val="21"/>
          <w:szCs w:val="21"/>
          <w:vertAlign w:val="superscript"/>
          <w:lang w:val="en-GB"/>
        </w:rPr>
        <w:t>+</w:t>
      </w:r>
      <w:r w:rsidRPr="00976C87">
        <w:rPr>
          <w:rFonts w:ascii="Times New Roman" w:hAnsi="Times New Roman" w:cs="Times New Roman"/>
          <w:spacing w:val="-4"/>
          <w:sz w:val="21"/>
          <w:szCs w:val="21"/>
          <w:lang w:val="en-GB"/>
        </w:rPr>
        <w:t>p&lt;0.10; *p&lt;0.05; **p&lt;0.01; ***p&lt;0.001</w:t>
      </w:r>
    </w:p>
    <w:p w14:paraId="4B635167" w14:textId="00FE3E4C" w:rsidR="00F25B6B" w:rsidRPr="00976C87" w:rsidRDefault="00F25B6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line="360" w:lineRule="auto"/>
        <w:jc w:val="both"/>
        <w:rPr>
          <w:rFonts w:ascii="Times New Roman" w:hAnsi="Times New Roman" w:cs="Times New Roman"/>
          <w:sz w:val="21"/>
          <w:szCs w:val="21"/>
          <w:lang w:val="en-GB"/>
        </w:rPr>
      </w:pPr>
      <w:r w:rsidRPr="00976C87">
        <w:rPr>
          <w:rFonts w:ascii="Times New Roman" w:hAnsi="Times New Roman" w:cs="Times New Roman"/>
          <w:i/>
          <w:sz w:val="21"/>
          <w:szCs w:val="21"/>
          <w:lang w:val="en-GB"/>
        </w:rPr>
        <w:t>Note</w:t>
      </w:r>
      <w:r w:rsidRPr="00976C87">
        <w:rPr>
          <w:rFonts w:ascii="Times New Roman" w:hAnsi="Times New Roman" w:cs="Times New Roman"/>
          <w:sz w:val="21"/>
          <w:szCs w:val="21"/>
          <w:lang w:val="en-GB"/>
        </w:rPr>
        <w:t xml:space="preserve">: Non-standardised regression coefficients, standard error between parentheses. </w:t>
      </w:r>
    </w:p>
    <w:p w14:paraId="3C36B25D" w14:textId="77777777" w:rsidR="006E6273" w:rsidRPr="005B6C8A"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8" w:lineRule="auto"/>
        <w:jc w:val="both"/>
        <w:rPr>
          <w:rFonts w:ascii="Times New Roman" w:hAnsi="Times New Roman" w:cs="Times New Roman"/>
          <w:b/>
          <w:sz w:val="21"/>
          <w:szCs w:val="21"/>
          <w:lang w:val="en-GB"/>
        </w:rPr>
      </w:pPr>
      <w:r w:rsidRPr="005B6C8A">
        <w:rPr>
          <w:rFonts w:ascii="Times New Roman" w:hAnsi="Times New Roman" w:cs="Times New Roman"/>
          <w:b/>
          <w:sz w:val="21"/>
          <w:szCs w:val="21"/>
          <w:lang w:val="en-GB"/>
        </w:rPr>
        <w:lastRenderedPageBreak/>
        <w:t>Table D3: Political support between a decision-making process with and without a mini-public; using the ‘high consultation’ placebo group (ITT)</w:t>
      </w:r>
    </w:p>
    <w:tbl>
      <w:tblPr>
        <w:tblStyle w:val="PlainTable2"/>
        <w:tblW w:w="9073" w:type="dxa"/>
        <w:tblInd w:w="-142" w:type="dxa"/>
        <w:tblLayout w:type="fixed"/>
        <w:tblLook w:val="04A0" w:firstRow="1" w:lastRow="0" w:firstColumn="1" w:lastColumn="0" w:noHBand="0" w:noVBand="1"/>
      </w:tblPr>
      <w:tblGrid>
        <w:gridCol w:w="2269"/>
        <w:gridCol w:w="1701"/>
        <w:gridCol w:w="1701"/>
        <w:gridCol w:w="1701"/>
        <w:gridCol w:w="1701"/>
      </w:tblGrid>
      <w:tr w:rsidR="006E6273" w:rsidRPr="00976C87" w14:paraId="1BF5A8F1" w14:textId="77777777" w:rsidTr="00E07BFA">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19657161"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tcPr>
          <w:p w14:paraId="63BB56AD"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General trust in government</w:t>
            </w:r>
          </w:p>
        </w:tc>
        <w:tc>
          <w:tcPr>
            <w:tcW w:w="1701" w:type="dxa"/>
            <w:tcBorders>
              <w:left w:val="dashed" w:sz="4" w:space="0" w:color="auto"/>
              <w:right w:val="dashed" w:sz="4" w:space="0" w:color="auto"/>
            </w:tcBorders>
          </w:tcPr>
          <w:p w14:paraId="24F90CC8"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Domain-specific trust in government</w:t>
            </w:r>
          </w:p>
        </w:tc>
        <w:tc>
          <w:tcPr>
            <w:tcW w:w="1701" w:type="dxa"/>
            <w:tcBorders>
              <w:left w:val="dashed" w:sz="4" w:space="0" w:color="auto"/>
              <w:right w:val="dashed" w:sz="4" w:space="0" w:color="auto"/>
            </w:tcBorders>
          </w:tcPr>
          <w:p w14:paraId="016C17A5"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Procedural fairness judgements</w:t>
            </w:r>
          </w:p>
        </w:tc>
        <w:tc>
          <w:tcPr>
            <w:tcW w:w="1701" w:type="dxa"/>
            <w:tcBorders>
              <w:left w:val="dashed" w:sz="4" w:space="0" w:color="auto"/>
            </w:tcBorders>
          </w:tcPr>
          <w:p w14:paraId="2AD3D741"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Decision acceptance</w:t>
            </w:r>
          </w:p>
        </w:tc>
      </w:tr>
      <w:tr w:rsidR="006E6273" w:rsidRPr="00976C87" w14:paraId="575D0C4B"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073" w:type="dxa"/>
            <w:gridSpan w:val="5"/>
          </w:tcPr>
          <w:p w14:paraId="3A5ED9BD"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 xml:space="preserve">Treatment condition </w:t>
            </w:r>
          </w:p>
          <w:p w14:paraId="63D401FC"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b w:val="0"/>
                <w:bCs w:val="0"/>
                <w:sz w:val="20"/>
                <w:szCs w:val="20"/>
                <w:lang w:val="en-GB"/>
              </w:rPr>
            </w:pPr>
            <w:r w:rsidRPr="00976C87">
              <w:rPr>
                <w:rFonts w:ascii="Times New Roman" w:hAnsi="Times New Roman" w:cs="Times New Roman"/>
                <w:spacing w:val="-4"/>
                <w:sz w:val="20"/>
                <w:szCs w:val="20"/>
                <w:lang w:val="en-GB"/>
              </w:rPr>
              <w:t>(ref: High consultation placebo)</w:t>
            </w:r>
            <w:r w:rsidRPr="00976C87">
              <w:rPr>
                <w:rFonts w:ascii="Times New Roman" w:hAnsi="Times New Roman" w:cs="Times New Roman"/>
                <w:b w:val="0"/>
                <w:spacing w:val="-4"/>
                <w:sz w:val="20"/>
                <w:szCs w:val="20"/>
                <w:lang w:val="en-GB"/>
              </w:rPr>
              <w:t xml:space="preserve"> </w:t>
            </w:r>
          </w:p>
        </w:tc>
      </w:tr>
      <w:tr w:rsidR="00E07BFA" w:rsidRPr="00976C87" w14:paraId="212650D5"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tcBorders>
              <w:right w:val="dashed" w:sz="4" w:space="0" w:color="auto"/>
            </w:tcBorders>
            <w:noWrap/>
            <w:hideMark/>
          </w:tcPr>
          <w:p w14:paraId="27AD7ABB"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b w:val="0"/>
                <w:i/>
                <w:sz w:val="20"/>
                <w:szCs w:val="20"/>
                <w:lang w:val="en-GB"/>
              </w:rPr>
            </w:pPr>
            <w:r w:rsidRPr="00976C87">
              <w:rPr>
                <w:rFonts w:ascii="Times New Roman" w:hAnsi="Times New Roman" w:cs="Times New Roman"/>
                <w:b w:val="0"/>
                <w:i/>
                <w:spacing w:val="-4"/>
                <w:sz w:val="20"/>
                <w:szCs w:val="20"/>
                <w:lang w:val="en-GB"/>
              </w:rPr>
              <w:t>Full policy adoption</w:t>
            </w:r>
          </w:p>
        </w:tc>
        <w:tc>
          <w:tcPr>
            <w:tcW w:w="1701" w:type="dxa"/>
            <w:tcBorders>
              <w:left w:val="dashed" w:sz="4" w:space="0" w:color="auto"/>
              <w:right w:val="dashed" w:sz="4" w:space="0" w:color="auto"/>
            </w:tcBorders>
            <w:noWrap/>
            <w:vAlign w:val="bottom"/>
          </w:tcPr>
          <w:p w14:paraId="454A1779"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0.05</w:t>
            </w:r>
          </w:p>
        </w:tc>
        <w:tc>
          <w:tcPr>
            <w:tcW w:w="1701" w:type="dxa"/>
            <w:tcBorders>
              <w:left w:val="dashed" w:sz="4" w:space="0" w:color="auto"/>
              <w:right w:val="dashed" w:sz="4" w:space="0" w:color="auto"/>
            </w:tcBorders>
            <w:vAlign w:val="bottom"/>
          </w:tcPr>
          <w:p w14:paraId="467357FF"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0.16+</w:t>
            </w:r>
          </w:p>
        </w:tc>
        <w:tc>
          <w:tcPr>
            <w:tcW w:w="1701" w:type="dxa"/>
            <w:tcBorders>
              <w:left w:val="dashed" w:sz="4" w:space="0" w:color="auto"/>
              <w:right w:val="dashed" w:sz="4" w:space="0" w:color="auto"/>
            </w:tcBorders>
            <w:vAlign w:val="bottom"/>
          </w:tcPr>
          <w:p w14:paraId="52039FB6"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0.64***</w:t>
            </w:r>
          </w:p>
        </w:tc>
        <w:tc>
          <w:tcPr>
            <w:tcW w:w="1701" w:type="dxa"/>
            <w:tcBorders>
              <w:left w:val="dashed" w:sz="4" w:space="0" w:color="auto"/>
            </w:tcBorders>
            <w:vAlign w:val="bottom"/>
          </w:tcPr>
          <w:p w14:paraId="7012ED4B"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0.42***</w:t>
            </w:r>
          </w:p>
        </w:tc>
      </w:tr>
      <w:tr w:rsidR="00E07BFA" w:rsidRPr="00976C87" w14:paraId="0D799DF8"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tcBorders>
              <w:right w:val="dashed" w:sz="4" w:space="0" w:color="auto"/>
            </w:tcBorders>
            <w:noWrap/>
          </w:tcPr>
          <w:p w14:paraId="55F7B526"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b w:val="0"/>
                <w:i/>
                <w:sz w:val="20"/>
                <w:szCs w:val="20"/>
                <w:lang w:val="en-GB"/>
              </w:rPr>
            </w:pPr>
          </w:p>
        </w:tc>
        <w:tc>
          <w:tcPr>
            <w:tcW w:w="1701" w:type="dxa"/>
            <w:tcBorders>
              <w:left w:val="dashed" w:sz="4" w:space="0" w:color="auto"/>
              <w:right w:val="dashed" w:sz="4" w:space="0" w:color="auto"/>
            </w:tcBorders>
            <w:noWrap/>
            <w:vAlign w:val="bottom"/>
          </w:tcPr>
          <w:p w14:paraId="1AED4E5F"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(0.09)</w:t>
            </w:r>
          </w:p>
        </w:tc>
        <w:tc>
          <w:tcPr>
            <w:tcW w:w="1701" w:type="dxa"/>
            <w:tcBorders>
              <w:left w:val="dashed" w:sz="4" w:space="0" w:color="auto"/>
              <w:right w:val="dashed" w:sz="4" w:space="0" w:color="auto"/>
            </w:tcBorders>
            <w:vAlign w:val="bottom"/>
          </w:tcPr>
          <w:p w14:paraId="1CE444A4"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(0.09)</w:t>
            </w:r>
          </w:p>
        </w:tc>
        <w:tc>
          <w:tcPr>
            <w:tcW w:w="1701" w:type="dxa"/>
            <w:tcBorders>
              <w:left w:val="dashed" w:sz="4" w:space="0" w:color="auto"/>
              <w:right w:val="dashed" w:sz="4" w:space="0" w:color="auto"/>
            </w:tcBorders>
            <w:vAlign w:val="bottom"/>
          </w:tcPr>
          <w:p w14:paraId="7C2A0EE8"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(0.07)</w:t>
            </w:r>
          </w:p>
        </w:tc>
        <w:tc>
          <w:tcPr>
            <w:tcW w:w="1701" w:type="dxa"/>
            <w:tcBorders>
              <w:left w:val="dashed" w:sz="4" w:space="0" w:color="auto"/>
            </w:tcBorders>
            <w:vAlign w:val="bottom"/>
          </w:tcPr>
          <w:p w14:paraId="748AD77C"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 xml:space="preserve">(0.09)   </w:t>
            </w:r>
          </w:p>
        </w:tc>
      </w:tr>
      <w:tr w:rsidR="00E07BFA" w:rsidRPr="00976C87" w14:paraId="65C85BCA"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tcBorders>
              <w:right w:val="dashed" w:sz="4" w:space="0" w:color="auto"/>
            </w:tcBorders>
            <w:noWrap/>
          </w:tcPr>
          <w:p w14:paraId="0DADF88E"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b w:val="0"/>
                <w:i/>
                <w:spacing w:val="-4"/>
                <w:sz w:val="20"/>
                <w:szCs w:val="20"/>
                <w:lang w:val="en-GB"/>
              </w:rPr>
              <w:t>No policy adoption</w:t>
            </w:r>
          </w:p>
        </w:tc>
        <w:tc>
          <w:tcPr>
            <w:tcW w:w="1701" w:type="dxa"/>
            <w:tcBorders>
              <w:left w:val="dashed" w:sz="4" w:space="0" w:color="auto"/>
              <w:right w:val="dashed" w:sz="4" w:space="0" w:color="auto"/>
            </w:tcBorders>
            <w:noWrap/>
            <w:vAlign w:val="bottom"/>
          </w:tcPr>
          <w:p w14:paraId="662521AC"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-0.26**</w:t>
            </w:r>
          </w:p>
        </w:tc>
        <w:tc>
          <w:tcPr>
            <w:tcW w:w="1701" w:type="dxa"/>
            <w:tcBorders>
              <w:left w:val="dashed" w:sz="4" w:space="0" w:color="auto"/>
              <w:right w:val="dashed" w:sz="4" w:space="0" w:color="auto"/>
            </w:tcBorders>
            <w:vAlign w:val="bottom"/>
          </w:tcPr>
          <w:p w14:paraId="3989A544"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-0.31***</w:t>
            </w:r>
          </w:p>
        </w:tc>
        <w:tc>
          <w:tcPr>
            <w:tcW w:w="1701" w:type="dxa"/>
            <w:tcBorders>
              <w:left w:val="dashed" w:sz="4" w:space="0" w:color="auto"/>
              <w:right w:val="dashed" w:sz="4" w:space="0" w:color="auto"/>
            </w:tcBorders>
            <w:vAlign w:val="bottom"/>
          </w:tcPr>
          <w:p w14:paraId="7095FD1D"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-0.63***</w:t>
            </w:r>
          </w:p>
        </w:tc>
        <w:tc>
          <w:tcPr>
            <w:tcW w:w="1701" w:type="dxa"/>
            <w:tcBorders>
              <w:left w:val="dashed" w:sz="4" w:space="0" w:color="auto"/>
            </w:tcBorders>
            <w:vAlign w:val="bottom"/>
          </w:tcPr>
          <w:p w14:paraId="451C3274"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-0.57***</w:t>
            </w:r>
          </w:p>
        </w:tc>
      </w:tr>
      <w:tr w:rsidR="00E07BFA" w:rsidRPr="00976C87" w14:paraId="0BA4B8A0"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tcBorders>
              <w:right w:val="dashed" w:sz="4" w:space="0" w:color="auto"/>
            </w:tcBorders>
            <w:noWrap/>
          </w:tcPr>
          <w:p w14:paraId="52763171"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vAlign w:val="bottom"/>
          </w:tcPr>
          <w:p w14:paraId="1B53ACD2"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(0.09)</w:t>
            </w:r>
          </w:p>
        </w:tc>
        <w:tc>
          <w:tcPr>
            <w:tcW w:w="1701" w:type="dxa"/>
            <w:tcBorders>
              <w:left w:val="dashed" w:sz="4" w:space="0" w:color="auto"/>
              <w:right w:val="dashed" w:sz="4" w:space="0" w:color="auto"/>
            </w:tcBorders>
            <w:vAlign w:val="bottom"/>
          </w:tcPr>
          <w:p w14:paraId="7419B5EC"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(0.09)</w:t>
            </w:r>
          </w:p>
        </w:tc>
        <w:tc>
          <w:tcPr>
            <w:tcW w:w="1701" w:type="dxa"/>
            <w:tcBorders>
              <w:left w:val="dashed" w:sz="4" w:space="0" w:color="auto"/>
              <w:right w:val="dashed" w:sz="4" w:space="0" w:color="auto"/>
            </w:tcBorders>
            <w:vAlign w:val="bottom"/>
          </w:tcPr>
          <w:p w14:paraId="1965236F"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(0.07)</w:t>
            </w:r>
          </w:p>
        </w:tc>
        <w:tc>
          <w:tcPr>
            <w:tcW w:w="1701" w:type="dxa"/>
            <w:tcBorders>
              <w:left w:val="dashed" w:sz="4" w:space="0" w:color="auto"/>
            </w:tcBorders>
            <w:vAlign w:val="bottom"/>
          </w:tcPr>
          <w:p w14:paraId="580D272C"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 xml:space="preserve">(0.09)   </w:t>
            </w:r>
          </w:p>
        </w:tc>
      </w:tr>
      <w:tr w:rsidR="00E07BFA" w:rsidRPr="00976C87" w14:paraId="7949AC0B"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tcBorders>
              <w:right w:val="dashed" w:sz="4" w:space="0" w:color="auto"/>
            </w:tcBorders>
            <w:noWrap/>
          </w:tcPr>
          <w:p w14:paraId="494B8C58"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b w:val="0"/>
                <w:i/>
                <w:spacing w:val="-4"/>
                <w:sz w:val="20"/>
                <w:szCs w:val="20"/>
                <w:lang w:val="en-GB"/>
              </w:rPr>
              <w:t>Partial policy adoption</w:t>
            </w:r>
          </w:p>
        </w:tc>
        <w:tc>
          <w:tcPr>
            <w:tcW w:w="1701" w:type="dxa"/>
            <w:tcBorders>
              <w:left w:val="dashed" w:sz="4" w:space="0" w:color="auto"/>
              <w:right w:val="dashed" w:sz="4" w:space="0" w:color="auto"/>
            </w:tcBorders>
            <w:noWrap/>
            <w:vAlign w:val="bottom"/>
          </w:tcPr>
          <w:p w14:paraId="7253EAFA"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-0.17*</w:t>
            </w:r>
          </w:p>
        </w:tc>
        <w:tc>
          <w:tcPr>
            <w:tcW w:w="1701" w:type="dxa"/>
            <w:tcBorders>
              <w:left w:val="dashed" w:sz="4" w:space="0" w:color="auto"/>
              <w:right w:val="dashed" w:sz="4" w:space="0" w:color="auto"/>
            </w:tcBorders>
            <w:vAlign w:val="bottom"/>
          </w:tcPr>
          <w:p w14:paraId="186A5EF3"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-0.20*</w:t>
            </w:r>
          </w:p>
        </w:tc>
        <w:tc>
          <w:tcPr>
            <w:tcW w:w="1701" w:type="dxa"/>
            <w:tcBorders>
              <w:left w:val="dashed" w:sz="4" w:space="0" w:color="auto"/>
              <w:right w:val="dashed" w:sz="4" w:space="0" w:color="auto"/>
            </w:tcBorders>
            <w:vAlign w:val="bottom"/>
          </w:tcPr>
          <w:p w14:paraId="43C959EF"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-0.14*</w:t>
            </w:r>
          </w:p>
        </w:tc>
        <w:tc>
          <w:tcPr>
            <w:tcW w:w="1701" w:type="dxa"/>
            <w:tcBorders>
              <w:left w:val="dashed" w:sz="4" w:space="0" w:color="auto"/>
            </w:tcBorders>
            <w:vAlign w:val="bottom"/>
          </w:tcPr>
          <w:p w14:paraId="1E8BEE82"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-0.35***</w:t>
            </w:r>
          </w:p>
        </w:tc>
      </w:tr>
      <w:tr w:rsidR="00E07BFA" w:rsidRPr="00976C87" w14:paraId="794BECF5"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tcBorders>
              <w:right w:val="dashed" w:sz="4" w:space="0" w:color="auto"/>
            </w:tcBorders>
            <w:noWrap/>
          </w:tcPr>
          <w:p w14:paraId="1A5A1264"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vAlign w:val="bottom"/>
          </w:tcPr>
          <w:p w14:paraId="0C804B7E"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(0.09)</w:t>
            </w:r>
          </w:p>
        </w:tc>
        <w:tc>
          <w:tcPr>
            <w:tcW w:w="1701" w:type="dxa"/>
            <w:tcBorders>
              <w:left w:val="dashed" w:sz="4" w:space="0" w:color="auto"/>
              <w:right w:val="dashed" w:sz="4" w:space="0" w:color="auto"/>
            </w:tcBorders>
            <w:vAlign w:val="bottom"/>
          </w:tcPr>
          <w:p w14:paraId="30DCC6FD"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(0.09)</w:t>
            </w:r>
          </w:p>
        </w:tc>
        <w:tc>
          <w:tcPr>
            <w:tcW w:w="1701" w:type="dxa"/>
            <w:tcBorders>
              <w:left w:val="dashed" w:sz="4" w:space="0" w:color="auto"/>
              <w:right w:val="dashed" w:sz="4" w:space="0" w:color="auto"/>
            </w:tcBorders>
            <w:vAlign w:val="bottom"/>
          </w:tcPr>
          <w:p w14:paraId="20CAA3D1"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(0.07)</w:t>
            </w:r>
          </w:p>
        </w:tc>
        <w:tc>
          <w:tcPr>
            <w:tcW w:w="1701" w:type="dxa"/>
            <w:tcBorders>
              <w:left w:val="dashed" w:sz="4" w:space="0" w:color="auto"/>
            </w:tcBorders>
            <w:vAlign w:val="bottom"/>
          </w:tcPr>
          <w:p w14:paraId="18FB3C7B"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 xml:space="preserve">(0.09)   </w:t>
            </w:r>
          </w:p>
        </w:tc>
      </w:tr>
      <w:tr w:rsidR="006E6273" w:rsidRPr="00976C87" w14:paraId="7C4D96B7"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70CE6EA2"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vAlign w:val="bottom"/>
          </w:tcPr>
          <w:p w14:paraId="3A7731F7"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right w:val="dashed" w:sz="4" w:space="0" w:color="auto"/>
            </w:tcBorders>
            <w:vAlign w:val="bottom"/>
          </w:tcPr>
          <w:p w14:paraId="09C4A6FA"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right w:val="dashed" w:sz="4" w:space="0" w:color="auto"/>
            </w:tcBorders>
            <w:vAlign w:val="bottom"/>
          </w:tcPr>
          <w:p w14:paraId="58467AEB"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tcBorders>
            <w:vAlign w:val="bottom"/>
          </w:tcPr>
          <w:p w14:paraId="22E668C2"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p>
        </w:tc>
      </w:tr>
      <w:tr w:rsidR="00E07BFA" w:rsidRPr="00976C87" w14:paraId="499CCE84"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tcBorders>
              <w:right w:val="dashed" w:sz="4" w:space="0" w:color="auto"/>
            </w:tcBorders>
            <w:noWrap/>
          </w:tcPr>
          <w:p w14:paraId="479BEC2E"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Constant</w:t>
            </w:r>
          </w:p>
        </w:tc>
        <w:tc>
          <w:tcPr>
            <w:tcW w:w="1701" w:type="dxa"/>
            <w:tcBorders>
              <w:left w:val="dashed" w:sz="4" w:space="0" w:color="auto"/>
              <w:right w:val="dashed" w:sz="4" w:space="0" w:color="auto"/>
            </w:tcBorders>
            <w:noWrap/>
            <w:vAlign w:val="bottom"/>
          </w:tcPr>
          <w:p w14:paraId="43C08ABC"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3.83***</w:t>
            </w:r>
          </w:p>
        </w:tc>
        <w:tc>
          <w:tcPr>
            <w:tcW w:w="1701" w:type="dxa"/>
            <w:tcBorders>
              <w:left w:val="dashed" w:sz="4" w:space="0" w:color="auto"/>
              <w:right w:val="dashed" w:sz="4" w:space="0" w:color="auto"/>
            </w:tcBorders>
            <w:vAlign w:val="bottom"/>
          </w:tcPr>
          <w:p w14:paraId="4C9728F6"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3.68***</w:t>
            </w:r>
          </w:p>
        </w:tc>
        <w:tc>
          <w:tcPr>
            <w:tcW w:w="1701" w:type="dxa"/>
            <w:tcBorders>
              <w:left w:val="dashed" w:sz="4" w:space="0" w:color="auto"/>
              <w:right w:val="dashed" w:sz="4" w:space="0" w:color="auto"/>
            </w:tcBorders>
            <w:vAlign w:val="bottom"/>
          </w:tcPr>
          <w:p w14:paraId="5E0B36F6"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4.22***</w:t>
            </w:r>
          </w:p>
        </w:tc>
        <w:tc>
          <w:tcPr>
            <w:tcW w:w="1701" w:type="dxa"/>
            <w:tcBorders>
              <w:left w:val="dashed" w:sz="4" w:space="0" w:color="auto"/>
            </w:tcBorders>
            <w:vAlign w:val="bottom"/>
          </w:tcPr>
          <w:p w14:paraId="6F487426"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4.58***</w:t>
            </w:r>
          </w:p>
        </w:tc>
      </w:tr>
      <w:tr w:rsidR="00E07BFA" w:rsidRPr="00976C87" w14:paraId="455AC1E7"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vMerge/>
            <w:tcBorders>
              <w:right w:val="dashed" w:sz="4" w:space="0" w:color="auto"/>
            </w:tcBorders>
            <w:noWrap/>
          </w:tcPr>
          <w:p w14:paraId="1FAB6969"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vAlign w:val="bottom"/>
          </w:tcPr>
          <w:p w14:paraId="0DF79140"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(0.06)</w:t>
            </w:r>
          </w:p>
        </w:tc>
        <w:tc>
          <w:tcPr>
            <w:tcW w:w="1701" w:type="dxa"/>
            <w:tcBorders>
              <w:left w:val="dashed" w:sz="4" w:space="0" w:color="auto"/>
              <w:right w:val="dashed" w:sz="4" w:space="0" w:color="auto"/>
            </w:tcBorders>
            <w:vAlign w:val="bottom"/>
          </w:tcPr>
          <w:p w14:paraId="6D8C0F40"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(0.06)</w:t>
            </w:r>
          </w:p>
        </w:tc>
        <w:tc>
          <w:tcPr>
            <w:tcW w:w="1701" w:type="dxa"/>
            <w:tcBorders>
              <w:left w:val="dashed" w:sz="4" w:space="0" w:color="auto"/>
              <w:right w:val="dashed" w:sz="4" w:space="0" w:color="auto"/>
            </w:tcBorders>
            <w:vAlign w:val="bottom"/>
          </w:tcPr>
          <w:p w14:paraId="313203A3"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(0.05)</w:t>
            </w:r>
          </w:p>
        </w:tc>
        <w:tc>
          <w:tcPr>
            <w:tcW w:w="1701" w:type="dxa"/>
            <w:tcBorders>
              <w:left w:val="dashed" w:sz="4" w:space="0" w:color="auto"/>
            </w:tcBorders>
            <w:vAlign w:val="bottom"/>
          </w:tcPr>
          <w:p w14:paraId="66C24194"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 xml:space="preserve">(0.06)   </w:t>
            </w:r>
          </w:p>
        </w:tc>
      </w:tr>
      <w:tr w:rsidR="00E07BFA" w:rsidRPr="00976C87" w14:paraId="0AECD18A"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45CD8D6A"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vAlign w:val="bottom"/>
          </w:tcPr>
          <w:p w14:paraId="79B6F4D2"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right w:val="dashed" w:sz="4" w:space="0" w:color="auto"/>
            </w:tcBorders>
            <w:vAlign w:val="bottom"/>
          </w:tcPr>
          <w:p w14:paraId="7ADB09E8"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right w:val="dashed" w:sz="4" w:space="0" w:color="auto"/>
            </w:tcBorders>
            <w:vAlign w:val="bottom"/>
          </w:tcPr>
          <w:p w14:paraId="4017FF98"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tcBorders>
            <w:vAlign w:val="bottom"/>
          </w:tcPr>
          <w:p w14:paraId="73B53CDD"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p>
        </w:tc>
      </w:tr>
      <w:tr w:rsidR="00E07BFA" w:rsidRPr="00976C87" w14:paraId="213B10D5"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3A2F5A4C"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R</w:t>
            </w:r>
            <w:r w:rsidRPr="00976C87">
              <w:rPr>
                <w:rFonts w:ascii="Times New Roman" w:hAnsi="Times New Roman" w:cs="Times New Roman"/>
                <w:spacing w:val="-4"/>
                <w:sz w:val="20"/>
                <w:szCs w:val="20"/>
                <w:vertAlign w:val="superscript"/>
                <w:lang w:val="en-GB"/>
              </w:rPr>
              <w:t>2</w:t>
            </w:r>
          </w:p>
        </w:tc>
        <w:tc>
          <w:tcPr>
            <w:tcW w:w="1701" w:type="dxa"/>
            <w:tcBorders>
              <w:left w:val="dashed" w:sz="4" w:space="0" w:color="auto"/>
              <w:right w:val="dashed" w:sz="4" w:space="0" w:color="auto"/>
            </w:tcBorders>
            <w:noWrap/>
            <w:vAlign w:val="bottom"/>
          </w:tcPr>
          <w:p w14:paraId="45A7F42B"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0.01</w:t>
            </w:r>
          </w:p>
        </w:tc>
        <w:tc>
          <w:tcPr>
            <w:tcW w:w="1701" w:type="dxa"/>
            <w:tcBorders>
              <w:left w:val="dashed" w:sz="4" w:space="0" w:color="auto"/>
              <w:right w:val="dashed" w:sz="4" w:space="0" w:color="auto"/>
            </w:tcBorders>
            <w:vAlign w:val="bottom"/>
          </w:tcPr>
          <w:p w14:paraId="574EF84D"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0.01</w:t>
            </w:r>
          </w:p>
        </w:tc>
        <w:tc>
          <w:tcPr>
            <w:tcW w:w="1701" w:type="dxa"/>
            <w:tcBorders>
              <w:left w:val="dashed" w:sz="4" w:space="0" w:color="auto"/>
              <w:right w:val="dashed" w:sz="4" w:space="0" w:color="auto"/>
            </w:tcBorders>
            <w:vAlign w:val="bottom"/>
          </w:tcPr>
          <w:p w14:paraId="0B988448"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0.13</w:t>
            </w:r>
          </w:p>
        </w:tc>
        <w:tc>
          <w:tcPr>
            <w:tcW w:w="1701" w:type="dxa"/>
            <w:tcBorders>
              <w:left w:val="dashed" w:sz="4" w:space="0" w:color="auto"/>
            </w:tcBorders>
            <w:vAlign w:val="bottom"/>
          </w:tcPr>
          <w:p w14:paraId="75177D9E"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 xml:space="preserve">0.05   </w:t>
            </w:r>
          </w:p>
        </w:tc>
      </w:tr>
      <w:tr w:rsidR="00E07BFA" w:rsidRPr="00976C87" w14:paraId="751EB79B"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72018DB9"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Adj. R</w:t>
            </w:r>
            <w:r w:rsidRPr="00976C87">
              <w:rPr>
                <w:rFonts w:ascii="Times New Roman" w:hAnsi="Times New Roman" w:cs="Times New Roman"/>
                <w:spacing w:val="-4"/>
                <w:sz w:val="20"/>
                <w:szCs w:val="20"/>
                <w:vertAlign w:val="superscript"/>
                <w:lang w:val="en-GB"/>
              </w:rPr>
              <w:t>2</w:t>
            </w:r>
          </w:p>
        </w:tc>
        <w:tc>
          <w:tcPr>
            <w:tcW w:w="1701" w:type="dxa"/>
            <w:tcBorders>
              <w:left w:val="dashed" w:sz="4" w:space="0" w:color="auto"/>
              <w:right w:val="dashed" w:sz="4" w:space="0" w:color="auto"/>
            </w:tcBorders>
            <w:noWrap/>
            <w:vAlign w:val="bottom"/>
          </w:tcPr>
          <w:p w14:paraId="40A6E3F3"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0.01</w:t>
            </w:r>
          </w:p>
        </w:tc>
        <w:tc>
          <w:tcPr>
            <w:tcW w:w="1701" w:type="dxa"/>
            <w:tcBorders>
              <w:left w:val="dashed" w:sz="4" w:space="0" w:color="auto"/>
              <w:right w:val="dashed" w:sz="4" w:space="0" w:color="auto"/>
            </w:tcBorders>
            <w:vAlign w:val="bottom"/>
          </w:tcPr>
          <w:p w14:paraId="5D83B0ED"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0.01</w:t>
            </w:r>
          </w:p>
        </w:tc>
        <w:tc>
          <w:tcPr>
            <w:tcW w:w="1701" w:type="dxa"/>
            <w:tcBorders>
              <w:left w:val="dashed" w:sz="4" w:space="0" w:color="auto"/>
              <w:right w:val="dashed" w:sz="4" w:space="0" w:color="auto"/>
            </w:tcBorders>
            <w:vAlign w:val="bottom"/>
          </w:tcPr>
          <w:p w14:paraId="20275129"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0.13</w:t>
            </w:r>
          </w:p>
        </w:tc>
        <w:tc>
          <w:tcPr>
            <w:tcW w:w="1701" w:type="dxa"/>
            <w:tcBorders>
              <w:left w:val="dashed" w:sz="4" w:space="0" w:color="auto"/>
            </w:tcBorders>
            <w:vAlign w:val="bottom"/>
          </w:tcPr>
          <w:p w14:paraId="1F615C4D"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 xml:space="preserve">0.05   </w:t>
            </w:r>
          </w:p>
        </w:tc>
      </w:tr>
      <w:tr w:rsidR="00E07BFA" w:rsidRPr="00976C87" w14:paraId="1730B90A"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3676BA02"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N</w:t>
            </w:r>
          </w:p>
        </w:tc>
        <w:tc>
          <w:tcPr>
            <w:tcW w:w="1701" w:type="dxa"/>
            <w:tcBorders>
              <w:left w:val="dashed" w:sz="4" w:space="0" w:color="auto"/>
              <w:right w:val="dashed" w:sz="4" w:space="0" w:color="auto"/>
            </w:tcBorders>
            <w:noWrap/>
            <w:vAlign w:val="bottom"/>
          </w:tcPr>
          <w:p w14:paraId="03CAAC95"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2477</w:t>
            </w:r>
          </w:p>
        </w:tc>
        <w:tc>
          <w:tcPr>
            <w:tcW w:w="1701" w:type="dxa"/>
            <w:tcBorders>
              <w:left w:val="dashed" w:sz="4" w:space="0" w:color="auto"/>
              <w:right w:val="dashed" w:sz="4" w:space="0" w:color="auto"/>
            </w:tcBorders>
            <w:vAlign w:val="bottom"/>
          </w:tcPr>
          <w:p w14:paraId="114B790B"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2473</w:t>
            </w:r>
          </w:p>
        </w:tc>
        <w:tc>
          <w:tcPr>
            <w:tcW w:w="1701" w:type="dxa"/>
            <w:tcBorders>
              <w:left w:val="dashed" w:sz="4" w:space="0" w:color="auto"/>
              <w:right w:val="dashed" w:sz="4" w:space="0" w:color="auto"/>
            </w:tcBorders>
            <w:vAlign w:val="bottom"/>
          </w:tcPr>
          <w:p w14:paraId="176F5538"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2439</w:t>
            </w:r>
          </w:p>
        </w:tc>
        <w:tc>
          <w:tcPr>
            <w:tcW w:w="1701" w:type="dxa"/>
            <w:tcBorders>
              <w:left w:val="dashed" w:sz="4" w:space="0" w:color="auto"/>
            </w:tcBorders>
            <w:vAlign w:val="bottom"/>
          </w:tcPr>
          <w:p w14:paraId="2524FDFE"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 xml:space="preserve">2470   </w:t>
            </w:r>
          </w:p>
        </w:tc>
      </w:tr>
    </w:tbl>
    <w:p w14:paraId="43377E36" w14:textId="77777777" w:rsidR="006E6273" w:rsidRPr="00976C87" w:rsidRDefault="006E6273" w:rsidP="00FF00C8">
      <w:pPr>
        <w:spacing w:before="120" w:line="240" w:lineRule="auto"/>
        <w:rPr>
          <w:rFonts w:ascii="Times New Roman" w:hAnsi="Times New Roman" w:cs="Times New Roman"/>
          <w:spacing w:val="-4"/>
          <w:sz w:val="21"/>
          <w:szCs w:val="21"/>
          <w:lang w:val="en-GB"/>
        </w:rPr>
      </w:pPr>
      <w:r w:rsidRPr="00976C87">
        <w:rPr>
          <w:rFonts w:ascii="Times New Roman" w:hAnsi="Times New Roman" w:cs="Times New Roman"/>
          <w:spacing w:val="-4"/>
          <w:sz w:val="21"/>
          <w:szCs w:val="21"/>
          <w:vertAlign w:val="superscript"/>
          <w:lang w:val="en-GB"/>
        </w:rPr>
        <w:t>+</w:t>
      </w:r>
      <w:r w:rsidRPr="00976C87">
        <w:rPr>
          <w:rFonts w:ascii="Times New Roman" w:hAnsi="Times New Roman" w:cs="Times New Roman"/>
          <w:spacing w:val="-4"/>
          <w:sz w:val="21"/>
          <w:szCs w:val="21"/>
          <w:lang w:val="en-GB"/>
        </w:rPr>
        <w:t>p&lt;0.10; *p&lt;0.05; **p&lt;0.01; ***p&lt;0.001</w:t>
      </w:r>
    </w:p>
    <w:p w14:paraId="42F1C5B1" w14:textId="2B470E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line="360" w:lineRule="auto"/>
        <w:jc w:val="both"/>
        <w:rPr>
          <w:rFonts w:ascii="Times New Roman" w:hAnsi="Times New Roman" w:cs="Times New Roman"/>
          <w:sz w:val="21"/>
          <w:szCs w:val="21"/>
          <w:lang w:val="en-GB"/>
        </w:rPr>
      </w:pPr>
      <w:r w:rsidRPr="00976C87">
        <w:rPr>
          <w:rFonts w:ascii="Times New Roman" w:hAnsi="Times New Roman" w:cs="Times New Roman"/>
          <w:i/>
          <w:sz w:val="21"/>
          <w:szCs w:val="21"/>
          <w:lang w:val="en-GB"/>
        </w:rPr>
        <w:t>Note</w:t>
      </w:r>
      <w:r w:rsidRPr="00976C87">
        <w:rPr>
          <w:rFonts w:ascii="Times New Roman" w:hAnsi="Times New Roman" w:cs="Times New Roman"/>
          <w:sz w:val="21"/>
          <w:szCs w:val="21"/>
          <w:lang w:val="en-GB"/>
        </w:rPr>
        <w:t xml:space="preserve">: Non-standardised regression coefficients, standard error between parentheses. </w:t>
      </w:r>
    </w:p>
    <w:p w14:paraId="5039FC9A" w14:textId="77777777" w:rsidR="00E07BFA" w:rsidRPr="00976C87" w:rsidRDefault="00E07BFA" w:rsidP="00FF00C8">
      <w:pPr>
        <w:rPr>
          <w:rFonts w:ascii="Times New Roman" w:hAnsi="Times New Roman" w:cs="Times New Roman"/>
          <w:b/>
          <w:sz w:val="28"/>
          <w:szCs w:val="28"/>
        </w:rPr>
      </w:pPr>
    </w:p>
    <w:p w14:paraId="5B9C8FF6" w14:textId="77777777" w:rsidR="00A73700" w:rsidRPr="00976C87" w:rsidRDefault="00A73700" w:rsidP="00FF00C8">
      <w:pPr>
        <w:rPr>
          <w:rFonts w:ascii="Times New Roman" w:hAnsi="Times New Roman" w:cs="Times New Roman"/>
          <w:b/>
          <w:sz w:val="24"/>
          <w:lang w:val="en-GB"/>
        </w:rPr>
      </w:pPr>
      <w:r w:rsidRPr="00976C87">
        <w:rPr>
          <w:rFonts w:ascii="Times New Roman" w:hAnsi="Times New Roman" w:cs="Times New Roman"/>
          <w:b/>
          <w:sz w:val="24"/>
          <w:lang w:val="en-GB"/>
        </w:rPr>
        <w:br w:type="page"/>
      </w:r>
    </w:p>
    <w:p w14:paraId="204BBF6A" w14:textId="77777777" w:rsidR="007146C6" w:rsidRPr="00036995" w:rsidRDefault="007146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8" w:lineRule="auto"/>
        <w:jc w:val="both"/>
        <w:rPr>
          <w:rFonts w:ascii="Times New Roman" w:hAnsi="Times New Roman" w:cs="Times New Roman"/>
          <w:b/>
          <w:sz w:val="21"/>
          <w:szCs w:val="21"/>
          <w:lang w:val="en-GB"/>
        </w:rPr>
      </w:pPr>
      <w:r w:rsidRPr="00036995">
        <w:rPr>
          <w:rFonts w:ascii="Times New Roman" w:hAnsi="Times New Roman" w:cs="Times New Roman"/>
          <w:b/>
          <w:sz w:val="21"/>
          <w:szCs w:val="21"/>
          <w:lang w:val="en-GB"/>
        </w:rPr>
        <w:lastRenderedPageBreak/>
        <w:t xml:space="preserve">Table </w:t>
      </w:r>
      <w:r w:rsidR="00A73700" w:rsidRPr="00036995">
        <w:rPr>
          <w:rFonts w:ascii="Times New Roman" w:hAnsi="Times New Roman" w:cs="Times New Roman"/>
          <w:b/>
          <w:sz w:val="21"/>
          <w:szCs w:val="21"/>
          <w:lang w:val="en-GB"/>
        </w:rPr>
        <w:t>D4</w:t>
      </w:r>
      <w:r w:rsidRPr="00036995">
        <w:rPr>
          <w:rFonts w:ascii="Times New Roman" w:hAnsi="Times New Roman" w:cs="Times New Roman"/>
          <w:b/>
          <w:sz w:val="21"/>
          <w:szCs w:val="21"/>
          <w:lang w:val="en-GB"/>
        </w:rPr>
        <w:t>: Interaction effect for full vs. partial policy adoption conditions (ITT)</w:t>
      </w:r>
    </w:p>
    <w:tbl>
      <w:tblPr>
        <w:tblStyle w:val="PlainTable2"/>
        <w:tblW w:w="9073" w:type="dxa"/>
        <w:tblInd w:w="-142" w:type="dxa"/>
        <w:tblLayout w:type="fixed"/>
        <w:tblLook w:val="04A0" w:firstRow="1" w:lastRow="0" w:firstColumn="1" w:lastColumn="0" w:noHBand="0" w:noVBand="1"/>
      </w:tblPr>
      <w:tblGrid>
        <w:gridCol w:w="2269"/>
        <w:gridCol w:w="1701"/>
        <w:gridCol w:w="1701"/>
        <w:gridCol w:w="1701"/>
        <w:gridCol w:w="1701"/>
      </w:tblGrid>
      <w:tr w:rsidR="00E07BFA" w:rsidRPr="00976C87" w14:paraId="75446CE4" w14:textId="77777777" w:rsidTr="00E07BFA">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14FB0054"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tcPr>
          <w:p w14:paraId="7C48608B"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General trust in government</w:t>
            </w:r>
          </w:p>
        </w:tc>
        <w:tc>
          <w:tcPr>
            <w:tcW w:w="1701" w:type="dxa"/>
          </w:tcPr>
          <w:p w14:paraId="7FACA004"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Domain-specific trust</w:t>
            </w:r>
          </w:p>
        </w:tc>
        <w:tc>
          <w:tcPr>
            <w:tcW w:w="1701" w:type="dxa"/>
          </w:tcPr>
          <w:p w14:paraId="1C83AC78"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Procedural fairness judgements</w:t>
            </w:r>
          </w:p>
        </w:tc>
        <w:tc>
          <w:tcPr>
            <w:tcW w:w="1701" w:type="dxa"/>
          </w:tcPr>
          <w:p w14:paraId="027C4A8B"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Decision acceptance</w:t>
            </w:r>
          </w:p>
        </w:tc>
      </w:tr>
      <w:tr w:rsidR="00E07BFA" w:rsidRPr="00976C87" w14:paraId="1B9B85AC"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073" w:type="dxa"/>
            <w:gridSpan w:val="5"/>
          </w:tcPr>
          <w:p w14:paraId="5D126216"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Treatment condition </w:t>
            </w:r>
          </w:p>
          <w:p w14:paraId="2549CF1E"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(ref: Full policy adoption)</w:t>
            </w:r>
          </w:p>
        </w:tc>
      </w:tr>
      <w:tr w:rsidR="00E07BFA" w:rsidRPr="00976C87" w14:paraId="032D7132"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hideMark/>
          </w:tcPr>
          <w:p w14:paraId="3863CDCF"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Partial policy adoption</w:t>
            </w:r>
          </w:p>
        </w:tc>
        <w:tc>
          <w:tcPr>
            <w:tcW w:w="1701" w:type="dxa"/>
            <w:noWrap/>
            <w:vAlign w:val="bottom"/>
          </w:tcPr>
          <w:p w14:paraId="67DB4C1F"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-0.66**</w:t>
            </w:r>
          </w:p>
        </w:tc>
        <w:tc>
          <w:tcPr>
            <w:tcW w:w="1701" w:type="dxa"/>
            <w:vAlign w:val="bottom"/>
          </w:tcPr>
          <w:p w14:paraId="63043DDE"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-0.47*</w:t>
            </w:r>
          </w:p>
        </w:tc>
        <w:tc>
          <w:tcPr>
            <w:tcW w:w="1701" w:type="dxa"/>
            <w:vAlign w:val="bottom"/>
          </w:tcPr>
          <w:p w14:paraId="34C64A1C"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-0.86***</w:t>
            </w:r>
          </w:p>
        </w:tc>
        <w:tc>
          <w:tcPr>
            <w:tcW w:w="1701" w:type="dxa"/>
            <w:vAlign w:val="bottom"/>
          </w:tcPr>
          <w:p w14:paraId="3615F38E"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-0.63** </w:t>
            </w:r>
          </w:p>
        </w:tc>
      </w:tr>
      <w:tr w:rsidR="00E07BFA" w:rsidRPr="00976C87" w14:paraId="4CC48912"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015C4024"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i/>
                <w:sz w:val="20"/>
                <w:szCs w:val="20"/>
                <w:lang w:val="en-GB"/>
              </w:rPr>
            </w:pPr>
          </w:p>
        </w:tc>
        <w:tc>
          <w:tcPr>
            <w:tcW w:w="1701" w:type="dxa"/>
            <w:noWrap/>
            <w:vAlign w:val="bottom"/>
          </w:tcPr>
          <w:p w14:paraId="4B1568AA"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(0.22)</w:t>
            </w:r>
          </w:p>
        </w:tc>
        <w:tc>
          <w:tcPr>
            <w:tcW w:w="1701" w:type="dxa"/>
            <w:vAlign w:val="bottom"/>
          </w:tcPr>
          <w:p w14:paraId="0F5D2C74"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(0.22)</w:t>
            </w:r>
          </w:p>
        </w:tc>
        <w:tc>
          <w:tcPr>
            <w:tcW w:w="1701" w:type="dxa"/>
            <w:vAlign w:val="bottom"/>
          </w:tcPr>
          <w:p w14:paraId="047F17B1"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(0.18)</w:t>
            </w:r>
          </w:p>
        </w:tc>
        <w:tc>
          <w:tcPr>
            <w:tcW w:w="1701" w:type="dxa"/>
            <w:vAlign w:val="bottom"/>
          </w:tcPr>
          <w:p w14:paraId="1ABC8199"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(0.22)   </w:t>
            </w:r>
          </w:p>
        </w:tc>
      </w:tr>
      <w:tr w:rsidR="00E07BFA" w:rsidRPr="00976C87" w14:paraId="7024DE6A"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2ACB641D"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Outcome favourability</w:t>
            </w:r>
          </w:p>
        </w:tc>
        <w:tc>
          <w:tcPr>
            <w:tcW w:w="1701" w:type="dxa"/>
            <w:noWrap/>
            <w:vAlign w:val="bottom"/>
          </w:tcPr>
          <w:p w14:paraId="57CC6794"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0.01</w:t>
            </w:r>
          </w:p>
        </w:tc>
        <w:tc>
          <w:tcPr>
            <w:tcW w:w="1701" w:type="dxa"/>
            <w:vAlign w:val="bottom"/>
          </w:tcPr>
          <w:p w14:paraId="57AE77B3"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0.06**</w:t>
            </w:r>
          </w:p>
        </w:tc>
        <w:tc>
          <w:tcPr>
            <w:tcW w:w="1701" w:type="dxa"/>
            <w:vAlign w:val="bottom"/>
          </w:tcPr>
          <w:p w14:paraId="5B32ED2F"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0.08***</w:t>
            </w:r>
          </w:p>
        </w:tc>
        <w:tc>
          <w:tcPr>
            <w:tcW w:w="1701" w:type="dxa"/>
            <w:vAlign w:val="bottom"/>
          </w:tcPr>
          <w:p w14:paraId="4BC21823"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0.15***</w:t>
            </w:r>
          </w:p>
        </w:tc>
      </w:tr>
      <w:tr w:rsidR="00E07BFA" w:rsidRPr="00976C87" w14:paraId="03447A0F"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51757155"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2189A837"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390713C2"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5F8DC1C8"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5C4FFA5C"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(0.02)   </w:t>
            </w:r>
          </w:p>
        </w:tc>
      </w:tr>
      <w:tr w:rsidR="00E07BFA" w:rsidRPr="00976C87" w14:paraId="2651E3AB"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750B54BB"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Interaction effect</w:t>
            </w:r>
          </w:p>
        </w:tc>
        <w:tc>
          <w:tcPr>
            <w:tcW w:w="1701" w:type="dxa"/>
            <w:noWrap/>
            <w:vAlign w:val="bottom"/>
          </w:tcPr>
          <w:p w14:paraId="4EBE8E7C"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0.06*</w:t>
            </w:r>
          </w:p>
        </w:tc>
        <w:tc>
          <w:tcPr>
            <w:tcW w:w="1701" w:type="dxa"/>
            <w:vAlign w:val="bottom"/>
          </w:tcPr>
          <w:p w14:paraId="7F6D01E3"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13EE4F50"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0.01</w:t>
            </w:r>
          </w:p>
        </w:tc>
        <w:tc>
          <w:tcPr>
            <w:tcW w:w="1701" w:type="dxa"/>
            <w:vAlign w:val="bottom"/>
          </w:tcPr>
          <w:p w14:paraId="38656EA1"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-0.02   </w:t>
            </w:r>
          </w:p>
        </w:tc>
      </w:tr>
      <w:tr w:rsidR="00E07BFA" w:rsidRPr="00976C87" w14:paraId="080EA617"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2E97CE0C"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10C85B4F"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71639AF8"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153D21EB"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654AF7BB"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(0.03)   </w:t>
            </w:r>
          </w:p>
        </w:tc>
      </w:tr>
      <w:tr w:rsidR="00E07BFA" w:rsidRPr="00976C87" w14:paraId="1D1C5CE8"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35067C13"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54D2B5D3"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32964016"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tcPr>
          <w:p w14:paraId="49255D10"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tcPr>
          <w:p w14:paraId="39701D2F"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r>
      <w:tr w:rsidR="00E07BFA" w:rsidRPr="00976C87" w14:paraId="7A59EAEC"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6424F909"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Constant</w:t>
            </w:r>
          </w:p>
        </w:tc>
        <w:tc>
          <w:tcPr>
            <w:tcW w:w="1701" w:type="dxa"/>
            <w:noWrap/>
            <w:vAlign w:val="bottom"/>
          </w:tcPr>
          <w:p w14:paraId="7972B66B"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3.82***</w:t>
            </w:r>
          </w:p>
        </w:tc>
        <w:tc>
          <w:tcPr>
            <w:tcW w:w="1701" w:type="dxa"/>
            <w:vAlign w:val="bottom"/>
          </w:tcPr>
          <w:p w14:paraId="40CD1325"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3.42***</w:t>
            </w:r>
          </w:p>
        </w:tc>
        <w:tc>
          <w:tcPr>
            <w:tcW w:w="1701" w:type="dxa"/>
            <w:vAlign w:val="bottom"/>
          </w:tcPr>
          <w:p w14:paraId="1664380D"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4.26***</w:t>
            </w:r>
          </w:p>
        </w:tc>
        <w:tc>
          <w:tcPr>
            <w:tcW w:w="1701" w:type="dxa"/>
            <w:vAlign w:val="bottom"/>
          </w:tcPr>
          <w:p w14:paraId="1DC71AC0"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3.93***</w:t>
            </w:r>
          </w:p>
        </w:tc>
      </w:tr>
      <w:tr w:rsidR="00E07BFA" w:rsidRPr="00976C87" w14:paraId="3BCACF08"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66966242"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32446800"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(0.16)</w:t>
            </w:r>
          </w:p>
        </w:tc>
        <w:tc>
          <w:tcPr>
            <w:tcW w:w="1701" w:type="dxa"/>
            <w:vAlign w:val="bottom"/>
          </w:tcPr>
          <w:p w14:paraId="0556A2AB"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(0.16)</w:t>
            </w:r>
          </w:p>
        </w:tc>
        <w:tc>
          <w:tcPr>
            <w:tcW w:w="1701" w:type="dxa"/>
            <w:vAlign w:val="bottom"/>
          </w:tcPr>
          <w:p w14:paraId="67AB255A"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(0.13)</w:t>
            </w:r>
          </w:p>
        </w:tc>
        <w:tc>
          <w:tcPr>
            <w:tcW w:w="1701" w:type="dxa"/>
            <w:vAlign w:val="bottom"/>
          </w:tcPr>
          <w:p w14:paraId="2BC4E67B"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(0.16)   </w:t>
            </w:r>
          </w:p>
        </w:tc>
      </w:tr>
      <w:tr w:rsidR="00E07BFA" w:rsidRPr="00976C87" w14:paraId="7BBE1C16"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6E753148"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20F08D05"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475EC804"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1A2C1B12"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29173E4F"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r>
      <w:tr w:rsidR="00E07BFA" w:rsidRPr="00976C87" w14:paraId="6A6C5CB7"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47486B75"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R</w:t>
            </w:r>
            <w:r w:rsidRPr="00976C87">
              <w:rPr>
                <w:rFonts w:ascii="Times New Roman" w:hAnsi="Times New Roman" w:cs="Times New Roman"/>
                <w:sz w:val="20"/>
                <w:szCs w:val="20"/>
                <w:vertAlign w:val="superscript"/>
                <w:lang w:val="en-GB"/>
              </w:rPr>
              <w:t>2</w:t>
            </w:r>
          </w:p>
        </w:tc>
        <w:tc>
          <w:tcPr>
            <w:tcW w:w="1701" w:type="dxa"/>
            <w:noWrap/>
            <w:vAlign w:val="bottom"/>
          </w:tcPr>
          <w:p w14:paraId="404F3DE6"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3B066497"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7F4DCBFE"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0.14</w:t>
            </w:r>
          </w:p>
        </w:tc>
        <w:tc>
          <w:tcPr>
            <w:tcW w:w="1701" w:type="dxa"/>
            <w:vAlign w:val="bottom"/>
          </w:tcPr>
          <w:p w14:paraId="6697D8FD"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0.13   </w:t>
            </w:r>
          </w:p>
        </w:tc>
      </w:tr>
      <w:tr w:rsidR="00E07BFA" w:rsidRPr="00976C87" w14:paraId="175B21F6"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5A2DCD84"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Adj. R</w:t>
            </w:r>
            <w:r w:rsidRPr="00976C87">
              <w:rPr>
                <w:rFonts w:ascii="Times New Roman" w:hAnsi="Times New Roman" w:cs="Times New Roman"/>
                <w:sz w:val="20"/>
                <w:szCs w:val="20"/>
                <w:vertAlign w:val="superscript"/>
                <w:lang w:val="en-GB"/>
              </w:rPr>
              <w:t>2</w:t>
            </w:r>
          </w:p>
        </w:tc>
        <w:tc>
          <w:tcPr>
            <w:tcW w:w="1701" w:type="dxa"/>
            <w:noWrap/>
            <w:vAlign w:val="bottom"/>
          </w:tcPr>
          <w:p w14:paraId="2A323684"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0.01</w:t>
            </w:r>
          </w:p>
        </w:tc>
        <w:tc>
          <w:tcPr>
            <w:tcW w:w="1701" w:type="dxa"/>
            <w:vAlign w:val="bottom"/>
          </w:tcPr>
          <w:p w14:paraId="63623F91"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4B2D80CE"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0.14</w:t>
            </w:r>
          </w:p>
        </w:tc>
        <w:tc>
          <w:tcPr>
            <w:tcW w:w="1701" w:type="dxa"/>
            <w:vAlign w:val="bottom"/>
          </w:tcPr>
          <w:p w14:paraId="2BB34497"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0.13   </w:t>
            </w:r>
          </w:p>
        </w:tc>
      </w:tr>
      <w:tr w:rsidR="00E07BFA" w:rsidRPr="00976C87" w14:paraId="685D9D5E"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1E328A53"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N</w:t>
            </w:r>
          </w:p>
        </w:tc>
        <w:tc>
          <w:tcPr>
            <w:tcW w:w="1701" w:type="dxa"/>
            <w:noWrap/>
            <w:vAlign w:val="bottom"/>
          </w:tcPr>
          <w:p w14:paraId="13F14F39"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1239</w:t>
            </w:r>
          </w:p>
        </w:tc>
        <w:tc>
          <w:tcPr>
            <w:tcW w:w="1701" w:type="dxa"/>
            <w:vAlign w:val="bottom"/>
          </w:tcPr>
          <w:p w14:paraId="2B78F29C"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1237</w:t>
            </w:r>
          </w:p>
        </w:tc>
        <w:tc>
          <w:tcPr>
            <w:tcW w:w="1701" w:type="dxa"/>
            <w:vAlign w:val="bottom"/>
          </w:tcPr>
          <w:p w14:paraId="5A00074A"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1224</w:t>
            </w:r>
          </w:p>
        </w:tc>
        <w:tc>
          <w:tcPr>
            <w:tcW w:w="1701" w:type="dxa"/>
            <w:vAlign w:val="bottom"/>
          </w:tcPr>
          <w:p w14:paraId="4E2479B3"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1237 </w:t>
            </w:r>
          </w:p>
        </w:tc>
      </w:tr>
    </w:tbl>
    <w:p w14:paraId="445560D7" w14:textId="77777777" w:rsidR="005B6C8A" w:rsidRPr="00036995" w:rsidRDefault="005B6C8A" w:rsidP="005B6C8A">
      <w:pPr>
        <w:spacing w:before="120" w:line="240" w:lineRule="auto"/>
        <w:rPr>
          <w:rFonts w:ascii="Times New Roman" w:hAnsi="Times New Roman" w:cs="Times New Roman"/>
          <w:spacing w:val="-4"/>
          <w:sz w:val="21"/>
          <w:szCs w:val="21"/>
          <w:lang w:val="en-GB"/>
        </w:rPr>
      </w:pPr>
      <w:r w:rsidRPr="00036995">
        <w:rPr>
          <w:rFonts w:ascii="Times New Roman" w:hAnsi="Times New Roman" w:cs="Times New Roman"/>
          <w:spacing w:val="-4"/>
          <w:sz w:val="21"/>
          <w:szCs w:val="21"/>
          <w:vertAlign w:val="superscript"/>
          <w:lang w:val="en-GB"/>
        </w:rPr>
        <w:t>+</w:t>
      </w:r>
      <w:r w:rsidRPr="00036995">
        <w:rPr>
          <w:rFonts w:ascii="Times New Roman" w:hAnsi="Times New Roman" w:cs="Times New Roman"/>
          <w:spacing w:val="-4"/>
          <w:sz w:val="21"/>
          <w:szCs w:val="21"/>
          <w:lang w:val="en-GB"/>
        </w:rPr>
        <w:t>p&lt;0.10; *p&lt;0.05; **p&lt;0.01; ***p&lt;0.001</w:t>
      </w:r>
    </w:p>
    <w:p w14:paraId="1A70FC96" w14:textId="77777777" w:rsidR="005B6C8A" w:rsidRPr="00036995" w:rsidRDefault="005B6C8A" w:rsidP="005B6C8A">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line="360" w:lineRule="auto"/>
        <w:jc w:val="both"/>
        <w:rPr>
          <w:rFonts w:ascii="Times New Roman" w:hAnsi="Times New Roman" w:cs="Times New Roman"/>
          <w:sz w:val="21"/>
          <w:szCs w:val="21"/>
          <w:lang w:val="en-GB"/>
        </w:rPr>
      </w:pPr>
      <w:r w:rsidRPr="00036995">
        <w:rPr>
          <w:rFonts w:ascii="Times New Roman" w:hAnsi="Times New Roman" w:cs="Times New Roman"/>
          <w:i/>
          <w:sz w:val="21"/>
          <w:szCs w:val="21"/>
          <w:lang w:val="en-GB"/>
        </w:rPr>
        <w:t>Note</w:t>
      </w:r>
      <w:r w:rsidRPr="00036995">
        <w:rPr>
          <w:rFonts w:ascii="Times New Roman" w:hAnsi="Times New Roman" w:cs="Times New Roman"/>
          <w:sz w:val="21"/>
          <w:szCs w:val="21"/>
          <w:lang w:val="en-GB"/>
        </w:rPr>
        <w:t xml:space="preserve">: Non-standardised regression coefficients, standard error between parentheses. </w:t>
      </w:r>
    </w:p>
    <w:p w14:paraId="128E08C6" w14:textId="77777777" w:rsidR="00A73700" w:rsidRPr="00036995" w:rsidRDefault="00A73700" w:rsidP="00FF00C8">
      <w:pPr>
        <w:spacing w:line="408" w:lineRule="auto"/>
        <w:rPr>
          <w:rFonts w:ascii="Times New Roman" w:hAnsi="Times New Roman" w:cs="Times New Roman"/>
          <w:b/>
          <w:sz w:val="21"/>
          <w:szCs w:val="21"/>
          <w:lang w:val="en-GB"/>
        </w:rPr>
      </w:pPr>
    </w:p>
    <w:p w14:paraId="6DF34CCC" w14:textId="77777777" w:rsidR="007146C6" w:rsidRPr="00036995" w:rsidRDefault="007146C6" w:rsidP="00FF00C8">
      <w:pPr>
        <w:spacing w:line="408" w:lineRule="auto"/>
        <w:rPr>
          <w:rFonts w:ascii="Times New Roman" w:hAnsi="Times New Roman" w:cs="Times New Roman"/>
          <w:b/>
          <w:sz w:val="21"/>
          <w:szCs w:val="21"/>
          <w:lang w:val="en-GB"/>
        </w:rPr>
      </w:pPr>
      <w:r w:rsidRPr="00036995">
        <w:rPr>
          <w:rFonts w:ascii="Times New Roman" w:hAnsi="Times New Roman" w:cs="Times New Roman"/>
          <w:b/>
          <w:sz w:val="21"/>
          <w:szCs w:val="21"/>
          <w:lang w:val="en-GB"/>
        </w:rPr>
        <w:t xml:space="preserve">Figure </w:t>
      </w:r>
      <w:r w:rsidR="00A73700" w:rsidRPr="00036995">
        <w:rPr>
          <w:rFonts w:ascii="Times New Roman" w:hAnsi="Times New Roman" w:cs="Times New Roman"/>
          <w:b/>
          <w:sz w:val="21"/>
          <w:szCs w:val="21"/>
          <w:lang w:val="en-GB"/>
        </w:rPr>
        <w:t>D</w:t>
      </w:r>
      <w:r w:rsidRPr="00036995">
        <w:rPr>
          <w:rFonts w:ascii="Times New Roman" w:hAnsi="Times New Roman" w:cs="Times New Roman"/>
          <w:b/>
          <w:sz w:val="21"/>
          <w:szCs w:val="21"/>
          <w:lang w:val="en-GB"/>
        </w:rPr>
        <w:t>1: Conditional marginal effects of full vs. partial policy adoption (with 95% CI)</w:t>
      </w:r>
    </w:p>
    <w:p w14:paraId="29D62925" w14:textId="77777777" w:rsidR="007146C6" w:rsidRPr="00976C87" w:rsidRDefault="00E07BFA" w:rsidP="00FF00C8">
      <w:pPr>
        <w:spacing w:line="408" w:lineRule="auto"/>
        <w:jc w:val="center"/>
        <w:rPr>
          <w:rFonts w:ascii="Times New Roman" w:hAnsi="Times New Roman" w:cs="Times New Roman"/>
          <w:b/>
          <w:sz w:val="24"/>
          <w:lang w:val="en-GB"/>
        </w:rPr>
      </w:pPr>
      <w:r w:rsidRPr="00976C87">
        <w:rPr>
          <w:rFonts w:ascii="Times New Roman" w:hAnsi="Times New Roman" w:cs="Times New Roman"/>
          <w:b/>
          <w:noProof/>
          <w:sz w:val="24"/>
          <w:lang w:val="nl-BE" w:eastAsia="nl-BE"/>
        </w:rPr>
        <w:drawing>
          <wp:inline distT="0" distB="0" distL="0" distR="0" wp14:anchorId="6DEA01C7" wp14:editId="45531D36">
            <wp:extent cx="5026660" cy="365760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26660" cy="3657600"/>
                    </a:xfrm>
                    <a:prstGeom prst="rect">
                      <a:avLst/>
                    </a:prstGeom>
                    <a:noFill/>
                    <a:ln>
                      <a:noFill/>
                    </a:ln>
                  </pic:spPr>
                </pic:pic>
              </a:graphicData>
            </a:graphic>
          </wp:inline>
        </w:drawing>
      </w:r>
    </w:p>
    <w:p w14:paraId="17F52DCF" w14:textId="77777777" w:rsidR="00525083" w:rsidRPr="00976C87" w:rsidRDefault="00525083" w:rsidP="00FF00C8">
      <w:pPr>
        <w:rPr>
          <w:rFonts w:ascii="Times New Roman" w:hAnsi="Times New Roman" w:cs="Times New Roman"/>
          <w:b/>
          <w:lang w:val="en-GB"/>
        </w:rPr>
      </w:pPr>
      <w:r w:rsidRPr="00976C87">
        <w:rPr>
          <w:rFonts w:ascii="Times New Roman" w:hAnsi="Times New Roman" w:cs="Times New Roman"/>
          <w:b/>
          <w:lang w:val="en-GB"/>
        </w:rPr>
        <w:br w:type="page"/>
      </w:r>
    </w:p>
    <w:p w14:paraId="33EB2EF9" w14:textId="77777777" w:rsidR="007146C6" w:rsidRPr="00036995" w:rsidRDefault="007146C6" w:rsidP="00FF00C8">
      <w:pPr>
        <w:spacing w:line="408" w:lineRule="auto"/>
        <w:rPr>
          <w:rFonts w:ascii="Times New Roman" w:hAnsi="Times New Roman" w:cs="Times New Roman"/>
          <w:b/>
          <w:sz w:val="21"/>
          <w:szCs w:val="21"/>
          <w:lang w:val="en-GB"/>
        </w:rPr>
      </w:pPr>
      <w:r w:rsidRPr="00036995">
        <w:rPr>
          <w:rFonts w:ascii="Times New Roman" w:hAnsi="Times New Roman" w:cs="Times New Roman"/>
          <w:b/>
          <w:sz w:val="21"/>
          <w:szCs w:val="21"/>
          <w:lang w:val="en-GB"/>
        </w:rPr>
        <w:lastRenderedPageBreak/>
        <w:t xml:space="preserve">Table </w:t>
      </w:r>
      <w:r w:rsidR="00A73700" w:rsidRPr="00036995">
        <w:rPr>
          <w:rFonts w:ascii="Times New Roman" w:hAnsi="Times New Roman" w:cs="Times New Roman"/>
          <w:b/>
          <w:sz w:val="21"/>
          <w:szCs w:val="21"/>
          <w:lang w:val="en-GB"/>
        </w:rPr>
        <w:t>D5</w:t>
      </w:r>
      <w:r w:rsidRPr="00036995">
        <w:rPr>
          <w:rFonts w:ascii="Times New Roman" w:hAnsi="Times New Roman" w:cs="Times New Roman"/>
          <w:b/>
          <w:sz w:val="21"/>
          <w:szCs w:val="21"/>
          <w:lang w:val="en-GB"/>
        </w:rPr>
        <w:t>: Interaction effect for full vs. no policy adoption conditions (ITT)</w:t>
      </w:r>
    </w:p>
    <w:tbl>
      <w:tblPr>
        <w:tblStyle w:val="PlainTable2"/>
        <w:tblW w:w="9073" w:type="dxa"/>
        <w:tblInd w:w="-142" w:type="dxa"/>
        <w:tblLayout w:type="fixed"/>
        <w:tblLook w:val="04A0" w:firstRow="1" w:lastRow="0" w:firstColumn="1" w:lastColumn="0" w:noHBand="0" w:noVBand="1"/>
      </w:tblPr>
      <w:tblGrid>
        <w:gridCol w:w="2269"/>
        <w:gridCol w:w="1701"/>
        <w:gridCol w:w="1701"/>
        <w:gridCol w:w="1701"/>
        <w:gridCol w:w="1701"/>
      </w:tblGrid>
      <w:tr w:rsidR="00E07BFA" w:rsidRPr="00976C87" w14:paraId="43B6CE9C" w14:textId="77777777" w:rsidTr="00E07BFA">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6075D8F4"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tcPr>
          <w:p w14:paraId="2410E1F5"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General trust in government</w:t>
            </w:r>
          </w:p>
        </w:tc>
        <w:tc>
          <w:tcPr>
            <w:tcW w:w="1701" w:type="dxa"/>
          </w:tcPr>
          <w:p w14:paraId="36B93B43"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Domain-specific trust</w:t>
            </w:r>
          </w:p>
        </w:tc>
        <w:tc>
          <w:tcPr>
            <w:tcW w:w="1701" w:type="dxa"/>
          </w:tcPr>
          <w:p w14:paraId="7B234936"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Procedural fairness judgements</w:t>
            </w:r>
          </w:p>
        </w:tc>
        <w:tc>
          <w:tcPr>
            <w:tcW w:w="1701" w:type="dxa"/>
          </w:tcPr>
          <w:p w14:paraId="13BC8E96"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Decision acceptance</w:t>
            </w:r>
          </w:p>
        </w:tc>
      </w:tr>
      <w:tr w:rsidR="00E07BFA" w:rsidRPr="00976C87" w14:paraId="6B954C3C"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073" w:type="dxa"/>
            <w:gridSpan w:val="5"/>
          </w:tcPr>
          <w:p w14:paraId="57210066"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Treatment condition </w:t>
            </w:r>
          </w:p>
          <w:p w14:paraId="28193F12"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(ref: Full policy adoption)</w:t>
            </w:r>
          </w:p>
        </w:tc>
      </w:tr>
      <w:tr w:rsidR="0032029B" w:rsidRPr="00976C87" w14:paraId="4AEE6784"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hideMark/>
          </w:tcPr>
          <w:p w14:paraId="599A8A90"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No policy adoption</w:t>
            </w:r>
          </w:p>
        </w:tc>
        <w:tc>
          <w:tcPr>
            <w:tcW w:w="1701" w:type="dxa"/>
            <w:noWrap/>
            <w:vAlign w:val="bottom"/>
          </w:tcPr>
          <w:p w14:paraId="18C29E64"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-0.63**</w:t>
            </w:r>
          </w:p>
        </w:tc>
        <w:tc>
          <w:tcPr>
            <w:tcW w:w="1701" w:type="dxa"/>
            <w:vAlign w:val="bottom"/>
          </w:tcPr>
          <w:p w14:paraId="7D432144"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-0.87***</w:t>
            </w:r>
          </w:p>
        </w:tc>
        <w:tc>
          <w:tcPr>
            <w:tcW w:w="1701" w:type="dxa"/>
            <w:vAlign w:val="bottom"/>
          </w:tcPr>
          <w:p w14:paraId="13601DB9"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-1.38***</w:t>
            </w:r>
          </w:p>
        </w:tc>
        <w:tc>
          <w:tcPr>
            <w:tcW w:w="1701" w:type="dxa"/>
            <w:vAlign w:val="bottom"/>
          </w:tcPr>
          <w:p w14:paraId="69610AF6"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-1.20***</w:t>
            </w:r>
          </w:p>
        </w:tc>
      </w:tr>
      <w:tr w:rsidR="0032029B" w:rsidRPr="00976C87" w14:paraId="1053D802"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37061F3A"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i/>
                <w:sz w:val="20"/>
                <w:szCs w:val="20"/>
                <w:lang w:val="en-GB"/>
              </w:rPr>
            </w:pPr>
          </w:p>
        </w:tc>
        <w:tc>
          <w:tcPr>
            <w:tcW w:w="1701" w:type="dxa"/>
            <w:noWrap/>
            <w:vAlign w:val="bottom"/>
          </w:tcPr>
          <w:p w14:paraId="00E8B99C"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(0.23)</w:t>
            </w:r>
          </w:p>
        </w:tc>
        <w:tc>
          <w:tcPr>
            <w:tcW w:w="1701" w:type="dxa"/>
            <w:vAlign w:val="bottom"/>
          </w:tcPr>
          <w:p w14:paraId="7B25385C"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(0.23)</w:t>
            </w:r>
          </w:p>
        </w:tc>
        <w:tc>
          <w:tcPr>
            <w:tcW w:w="1701" w:type="dxa"/>
            <w:vAlign w:val="bottom"/>
          </w:tcPr>
          <w:p w14:paraId="5DF02572"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(0.18)</w:t>
            </w:r>
          </w:p>
        </w:tc>
        <w:tc>
          <w:tcPr>
            <w:tcW w:w="1701" w:type="dxa"/>
            <w:vAlign w:val="bottom"/>
          </w:tcPr>
          <w:p w14:paraId="60D96DBD"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(0.23)   </w:t>
            </w:r>
          </w:p>
        </w:tc>
      </w:tr>
      <w:tr w:rsidR="0032029B" w:rsidRPr="00976C87" w14:paraId="30FEB7F9"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7B92913A"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Outcome favourability</w:t>
            </w:r>
          </w:p>
        </w:tc>
        <w:tc>
          <w:tcPr>
            <w:tcW w:w="1701" w:type="dxa"/>
            <w:noWrap/>
            <w:vAlign w:val="bottom"/>
          </w:tcPr>
          <w:p w14:paraId="40DA495E"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0.01</w:t>
            </w:r>
          </w:p>
        </w:tc>
        <w:tc>
          <w:tcPr>
            <w:tcW w:w="1701" w:type="dxa"/>
            <w:vAlign w:val="bottom"/>
          </w:tcPr>
          <w:p w14:paraId="113D7930"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0.06**</w:t>
            </w:r>
          </w:p>
        </w:tc>
        <w:tc>
          <w:tcPr>
            <w:tcW w:w="1701" w:type="dxa"/>
            <w:vAlign w:val="bottom"/>
          </w:tcPr>
          <w:p w14:paraId="7E5ED856"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0.08***</w:t>
            </w:r>
          </w:p>
        </w:tc>
        <w:tc>
          <w:tcPr>
            <w:tcW w:w="1701" w:type="dxa"/>
            <w:vAlign w:val="bottom"/>
          </w:tcPr>
          <w:p w14:paraId="179E5A66"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0.15***</w:t>
            </w:r>
          </w:p>
        </w:tc>
      </w:tr>
      <w:tr w:rsidR="0032029B" w:rsidRPr="00976C87" w14:paraId="5FEBFAC5"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36E498C9"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7AC61BE0"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1D285DCF"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30A38460"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0C1A16DE"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(0.02)   </w:t>
            </w:r>
          </w:p>
        </w:tc>
      </w:tr>
      <w:tr w:rsidR="0032029B" w:rsidRPr="00976C87" w14:paraId="72CAEB26"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7B003346"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Interaction effect</w:t>
            </w:r>
          </w:p>
        </w:tc>
        <w:tc>
          <w:tcPr>
            <w:tcW w:w="1701" w:type="dxa"/>
            <w:noWrap/>
            <w:vAlign w:val="bottom"/>
          </w:tcPr>
          <w:p w14:paraId="51BC1138"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0.04</w:t>
            </w:r>
          </w:p>
        </w:tc>
        <w:tc>
          <w:tcPr>
            <w:tcW w:w="1701" w:type="dxa"/>
            <w:vAlign w:val="bottom"/>
          </w:tcPr>
          <w:p w14:paraId="36ED76DF"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0.06*</w:t>
            </w:r>
          </w:p>
        </w:tc>
        <w:tc>
          <w:tcPr>
            <w:tcW w:w="1701" w:type="dxa"/>
            <w:vAlign w:val="bottom"/>
          </w:tcPr>
          <w:p w14:paraId="4EF62792"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5458EEB8"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0.03   </w:t>
            </w:r>
          </w:p>
        </w:tc>
      </w:tr>
      <w:tr w:rsidR="0032029B" w:rsidRPr="00976C87" w14:paraId="3F18BE40"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6DABF6A1"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792178FE"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142BA7E1"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69D42319"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0A537769"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(0.03)   </w:t>
            </w:r>
          </w:p>
        </w:tc>
      </w:tr>
      <w:tr w:rsidR="00E07BFA" w:rsidRPr="00976C87" w14:paraId="2FB48A3E"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3347858D"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59DB4611"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4C1BDDD4"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tcPr>
          <w:p w14:paraId="6419FE2E"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tcPr>
          <w:p w14:paraId="543927B1"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r>
      <w:tr w:rsidR="0032029B" w:rsidRPr="00976C87" w14:paraId="3A3CDCE9"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3C28374D"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Constant</w:t>
            </w:r>
          </w:p>
        </w:tc>
        <w:tc>
          <w:tcPr>
            <w:tcW w:w="1701" w:type="dxa"/>
            <w:noWrap/>
            <w:vAlign w:val="bottom"/>
          </w:tcPr>
          <w:p w14:paraId="6DDE6973"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3.82***</w:t>
            </w:r>
          </w:p>
        </w:tc>
        <w:tc>
          <w:tcPr>
            <w:tcW w:w="1701" w:type="dxa"/>
            <w:vAlign w:val="bottom"/>
          </w:tcPr>
          <w:p w14:paraId="088050E0"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3.42***</w:t>
            </w:r>
          </w:p>
        </w:tc>
        <w:tc>
          <w:tcPr>
            <w:tcW w:w="1701" w:type="dxa"/>
            <w:vAlign w:val="bottom"/>
          </w:tcPr>
          <w:p w14:paraId="3DAB4AA9"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4.26***</w:t>
            </w:r>
          </w:p>
        </w:tc>
        <w:tc>
          <w:tcPr>
            <w:tcW w:w="1701" w:type="dxa"/>
            <w:vAlign w:val="bottom"/>
          </w:tcPr>
          <w:p w14:paraId="6F5C1274"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3.93***</w:t>
            </w:r>
          </w:p>
        </w:tc>
      </w:tr>
      <w:tr w:rsidR="0032029B" w:rsidRPr="00976C87" w14:paraId="03393FEE"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4BF3985B"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5B28C05C"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(0.16)</w:t>
            </w:r>
          </w:p>
        </w:tc>
        <w:tc>
          <w:tcPr>
            <w:tcW w:w="1701" w:type="dxa"/>
            <w:vAlign w:val="bottom"/>
          </w:tcPr>
          <w:p w14:paraId="45687971"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(0.16)</w:t>
            </w:r>
          </w:p>
        </w:tc>
        <w:tc>
          <w:tcPr>
            <w:tcW w:w="1701" w:type="dxa"/>
            <w:vAlign w:val="bottom"/>
          </w:tcPr>
          <w:p w14:paraId="5407ACBB"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(0.13)</w:t>
            </w:r>
          </w:p>
        </w:tc>
        <w:tc>
          <w:tcPr>
            <w:tcW w:w="1701" w:type="dxa"/>
            <w:vAlign w:val="bottom"/>
          </w:tcPr>
          <w:p w14:paraId="457A631E"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(0.16)   </w:t>
            </w:r>
          </w:p>
        </w:tc>
      </w:tr>
      <w:tr w:rsidR="0032029B" w:rsidRPr="00976C87" w14:paraId="18D02F84"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4656529F"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78AC6A56"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09786E84"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6C34686F"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31976A27"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r>
      <w:tr w:rsidR="0032029B" w:rsidRPr="00976C87" w14:paraId="0696B32D"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05BB8A29"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R</w:t>
            </w:r>
            <w:r w:rsidRPr="00976C87">
              <w:rPr>
                <w:rFonts w:ascii="Times New Roman" w:hAnsi="Times New Roman" w:cs="Times New Roman"/>
                <w:sz w:val="20"/>
                <w:szCs w:val="20"/>
                <w:vertAlign w:val="superscript"/>
                <w:lang w:val="en-GB"/>
              </w:rPr>
              <w:t>2</w:t>
            </w:r>
          </w:p>
        </w:tc>
        <w:tc>
          <w:tcPr>
            <w:tcW w:w="1701" w:type="dxa"/>
            <w:noWrap/>
            <w:vAlign w:val="bottom"/>
          </w:tcPr>
          <w:p w14:paraId="06B00B02"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2AA3037A"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0.05</w:t>
            </w:r>
          </w:p>
        </w:tc>
        <w:tc>
          <w:tcPr>
            <w:tcW w:w="1701" w:type="dxa"/>
            <w:vAlign w:val="bottom"/>
          </w:tcPr>
          <w:p w14:paraId="4AC91831"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0.25</w:t>
            </w:r>
          </w:p>
        </w:tc>
        <w:tc>
          <w:tcPr>
            <w:tcW w:w="1701" w:type="dxa"/>
            <w:vAlign w:val="bottom"/>
          </w:tcPr>
          <w:p w14:paraId="1FB1E479"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0.17   </w:t>
            </w:r>
          </w:p>
        </w:tc>
      </w:tr>
      <w:tr w:rsidR="0032029B" w:rsidRPr="00976C87" w14:paraId="3568582A"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5E64882F"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Adj. R</w:t>
            </w:r>
            <w:r w:rsidRPr="00976C87">
              <w:rPr>
                <w:rFonts w:ascii="Times New Roman" w:hAnsi="Times New Roman" w:cs="Times New Roman"/>
                <w:sz w:val="20"/>
                <w:szCs w:val="20"/>
                <w:vertAlign w:val="superscript"/>
                <w:lang w:val="en-GB"/>
              </w:rPr>
              <w:t>2</w:t>
            </w:r>
          </w:p>
        </w:tc>
        <w:tc>
          <w:tcPr>
            <w:tcW w:w="1701" w:type="dxa"/>
            <w:noWrap/>
            <w:vAlign w:val="bottom"/>
          </w:tcPr>
          <w:p w14:paraId="51C94DD0"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0.01</w:t>
            </w:r>
          </w:p>
        </w:tc>
        <w:tc>
          <w:tcPr>
            <w:tcW w:w="1701" w:type="dxa"/>
            <w:vAlign w:val="bottom"/>
          </w:tcPr>
          <w:p w14:paraId="32BAFD21"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0.05</w:t>
            </w:r>
          </w:p>
        </w:tc>
        <w:tc>
          <w:tcPr>
            <w:tcW w:w="1701" w:type="dxa"/>
            <w:vAlign w:val="bottom"/>
          </w:tcPr>
          <w:p w14:paraId="4A8DA94A"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0.25</w:t>
            </w:r>
          </w:p>
        </w:tc>
        <w:tc>
          <w:tcPr>
            <w:tcW w:w="1701" w:type="dxa"/>
            <w:vAlign w:val="bottom"/>
          </w:tcPr>
          <w:p w14:paraId="37A44E9B"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0.17   </w:t>
            </w:r>
          </w:p>
        </w:tc>
      </w:tr>
      <w:tr w:rsidR="0032029B" w:rsidRPr="00976C87" w14:paraId="46DA712A"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7F0B2483"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N</w:t>
            </w:r>
          </w:p>
        </w:tc>
        <w:tc>
          <w:tcPr>
            <w:tcW w:w="1701" w:type="dxa"/>
            <w:noWrap/>
            <w:vAlign w:val="bottom"/>
          </w:tcPr>
          <w:p w14:paraId="6984ACF3"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1237</w:t>
            </w:r>
          </w:p>
        </w:tc>
        <w:tc>
          <w:tcPr>
            <w:tcW w:w="1701" w:type="dxa"/>
            <w:vAlign w:val="bottom"/>
          </w:tcPr>
          <w:p w14:paraId="21EBCDC1"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1233</w:t>
            </w:r>
          </w:p>
        </w:tc>
        <w:tc>
          <w:tcPr>
            <w:tcW w:w="1701" w:type="dxa"/>
            <w:vAlign w:val="bottom"/>
          </w:tcPr>
          <w:p w14:paraId="6E413908"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1214</w:t>
            </w:r>
          </w:p>
        </w:tc>
        <w:tc>
          <w:tcPr>
            <w:tcW w:w="1701" w:type="dxa"/>
            <w:vAlign w:val="bottom"/>
          </w:tcPr>
          <w:p w14:paraId="5735D287"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1232</w:t>
            </w:r>
          </w:p>
        </w:tc>
      </w:tr>
    </w:tbl>
    <w:p w14:paraId="7EE91C83" w14:textId="77777777" w:rsidR="005B6C8A" w:rsidRPr="00036995" w:rsidRDefault="005B6C8A" w:rsidP="005B6C8A">
      <w:pPr>
        <w:spacing w:before="120" w:line="240" w:lineRule="auto"/>
        <w:rPr>
          <w:rFonts w:ascii="Times New Roman" w:hAnsi="Times New Roman" w:cs="Times New Roman"/>
          <w:spacing w:val="-4"/>
          <w:sz w:val="21"/>
          <w:szCs w:val="21"/>
          <w:lang w:val="en-GB"/>
        </w:rPr>
      </w:pPr>
      <w:r w:rsidRPr="00036995">
        <w:rPr>
          <w:rFonts w:ascii="Times New Roman" w:hAnsi="Times New Roman" w:cs="Times New Roman"/>
          <w:spacing w:val="-4"/>
          <w:sz w:val="21"/>
          <w:szCs w:val="21"/>
          <w:vertAlign w:val="superscript"/>
          <w:lang w:val="en-GB"/>
        </w:rPr>
        <w:t>+</w:t>
      </w:r>
      <w:r w:rsidRPr="00036995">
        <w:rPr>
          <w:rFonts w:ascii="Times New Roman" w:hAnsi="Times New Roman" w:cs="Times New Roman"/>
          <w:spacing w:val="-4"/>
          <w:sz w:val="21"/>
          <w:szCs w:val="21"/>
          <w:lang w:val="en-GB"/>
        </w:rPr>
        <w:t>p&lt;0.10; *p&lt;0.05; **p&lt;0.01; ***p&lt;0.001</w:t>
      </w:r>
    </w:p>
    <w:p w14:paraId="4FF7DC2E" w14:textId="77777777" w:rsidR="005B6C8A" w:rsidRPr="00036995" w:rsidRDefault="005B6C8A" w:rsidP="005B6C8A">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line="360" w:lineRule="auto"/>
        <w:jc w:val="both"/>
        <w:rPr>
          <w:rFonts w:ascii="Times New Roman" w:hAnsi="Times New Roman" w:cs="Times New Roman"/>
          <w:sz w:val="21"/>
          <w:szCs w:val="21"/>
          <w:lang w:val="en-GB"/>
        </w:rPr>
      </w:pPr>
      <w:r w:rsidRPr="00036995">
        <w:rPr>
          <w:rFonts w:ascii="Times New Roman" w:hAnsi="Times New Roman" w:cs="Times New Roman"/>
          <w:i/>
          <w:sz w:val="21"/>
          <w:szCs w:val="21"/>
          <w:lang w:val="en-GB"/>
        </w:rPr>
        <w:t>Note</w:t>
      </w:r>
      <w:r w:rsidRPr="00036995">
        <w:rPr>
          <w:rFonts w:ascii="Times New Roman" w:hAnsi="Times New Roman" w:cs="Times New Roman"/>
          <w:sz w:val="21"/>
          <w:szCs w:val="21"/>
          <w:lang w:val="en-GB"/>
        </w:rPr>
        <w:t xml:space="preserve">: Non-standardised regression coefficients, standard error between parentheses. </w:t>
      </w:r>
    </w:p>
    <w:p w14:paraId="4394177D" w14:textId="77777777" w:rsidR="00A73700" w:rsidRPr="00036995" w:rsidRDefault="00A73700" w:rsidP="00FF00C8">
      <w:pPr>
        <w:spacing w:line="408" w:lineRule="auto"/>
        <w:rPr>
          <w:rFonts w:ascii="Times New Roman" w:hAnsi="Times New Roman" w:cs="Times New Roman"/>
          <w:b/>
          <w:sz w:val="21"/>
          <w:szCs w:val="21"/>
          <w:lang w:val="en-GB"/>
        </w:rPr>
      </w:pPr>
    </w:p>
    <w:p w14:paraId="2355F93E" w14:textId="77777777" w:rsidR="007146C6" w:rsidRPr="00036995" w:rsidRDefault="007146C6" w:rsidP="00FF00C8">
      <w:pPr>
        <w:spacing w:line="408" w:lineRule="auto"/>
        <w:rPr>
          <w:rFonts w:ascii="Times New Roman" w:hAnsi="Times New Roman" w:cs="Times New Roman"/>
          <w:b/>
          <w:sz w:val="21"/>
          <w:szCs w:val="21"/>
          <w:lang w:val="en-GB"/>
        </w:rPr>
      </w:pPr>
      <w:r w:rsidRPr="00036995">
        <w:rPr>
          <w:rFonts w:ascii="Times New Roman" w:hAnsi="Times New Roman" w:cs="Times New Roman"/>
          <w:b/>
          <w:sz w:val="21"/>
          <w:szCs w:val="21"/>
          <w:lang w:val="en-GB"/>
        </w:rPr>
        <w:t xml:space="preserve">Figure </w:t>
      </w:r>
      <w:r w:rsidR="00A73700" w:rsidRPr="00036995">
        <w:rPr>
          <w:rFonts w:ascii="Times New Roman" w:hAnsi="Times New Roman" w:cs="Times New Roman"/>
          <w:b/>
          <w:sz w:val="21"/>
          <w:szCs w:val="21"/>
          <w:lang w:val="en-GB"/>
        </w:rPr>
        <w:t>D</w:t>
      </w:r>
      <w:r w:rsidRPr="00036995">
        <w:rPr>
          <w:rFonts w:ascii="Times New Roman" w:hAnsi="Times New Roman" w:cs="Times New Roman"/>
          <w:b/>
          <w:sz w:val="21"/>
          <w:szCs w:val="21"/>
          <w:lang w:val="en-GB"/>
        </w:rPr>
        <w:t>2: Conditional marginal effects of full vs. no policy adoption (with 95% CI)</w:t>
      </w:r>
    </w:p>
    <w:p w14:paraId="34478967" w14:textId="77777777" w:rsidR="007146C6" w:rsidRPr="00976C87" w:rsidRDefault="0032029B" w:rsidP="00FF00C8">
      <w:pPr>
        <w:spacing w:line="408" w:lineRule="auto"/>
        <w:jc w:val="center"/>
        <w:rPr>
          <w:rFonts w:ascii="Times New Roman" w:hAnsi="Times New Roman" w:cs="Times New Roman"/>
          <w:b/>
          <w:sz w:val="24"/>
          <w:lang w:val="en-GB"/>
        </w:rPr>
      </w:pPr>
      <w:r w:rsidRPr="00976C87">
        <w:rPr>
          <w:rFonts w:ascii="Times New Roman" w:hAnsi="Times New Roman" w:cs="Times New Roman"/>
          <w:b/>
          <w:noProof/>
          <w:sz w:val="24"/>
          <w:lang w:val="nl-BE" w:eastAsia="nl-BE"/>
        </w:rPr>
        <w:drawing>
          <wp:inline distT="0" distB="0" distL="0" distR="0" wp14:anchorId="20948C71" wp14:editId="7DDC8D22">
            <wp:extent cx="5026660" cy="3657600"/>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026660" cy="3657600"/>
                    </a:xfrm>
                    <a:prstGeom prst="rect">
                      <a:avLst/>
                    </a:prstGeom>
                    <a:noFill/>
                    <a:ln>
                      <a:noFill/>
                    </a:ln>
                  </pic:spPr>
                </pic:pic>
              </a:graphicData>
            </a:graphic>
          </wp:inline>
        </w:drawing>
      </w:r>
    </w:p>
    <w:p w14:paraId="376F1201" w14:textId="77777777" w:rsidR="0032029B" w:rsidRPr="00976C87" w:rsidRDefault="0032029B" w:rsidP="00FF00C8">
      <w:pPr>
        <w:rPr>
          <w:rFonts w:ascii="Times New Roman" w:hAnsi="Times New Roman" w:cs="Times New Roman"/>
          <w:b/>
          <w:sz w:val="24"/>
          <w:lang w:val="en-GB"/>
        </w:rPr>
      </w:pPr>
      <w:r w:rsidRPr="00976C87">
        <w:rPr>
          <w:rFonts w:ascii="Times New Roman" w:hAnsi="Times New Roman" w:cs="Times New Roman"/>
          <w:b/>
          <w:sz w:val="24"/>
          <w:lang w:val="en-GB"/>
        </w:rPr>
        <w:br w:type="page"/>
      </w:r>
    </w:p>
    <w:p w14:paraId="3B12852F" w14:textId="77777777" w:rsidR="007146C6" w:rsidRPr="00036995" w:rsidRDefault="007146C6" w:rsidP="00FF00C8">
      <w:pPr>
        <w:spacing w:line="408" w:lineRule="auto"/>
        <w:rPr>
          <w:rFonts w:ascii="Times New Roman" w:hAnsi="Times New Roman" w:cs="Times New Roman"/>
          <w:b/>
          <w:sz w:val="21"/>
          <w:szCs w:val="21"/>
          <w:lang w:val="en-GB"/>
        </w:rPr>
      </w:pPr>
      <w:r w:rsidRPr="00036995">
        <w:rPr>
          <w:rFonts w:ascii="Times New Roman" w:hAnsi="Times New Roman" w:cs="Times New Roman"/>
          <w:b/>
          <w:sz w:val="21"/>
          <w:szCs w:val="21"/>
          <w:lang w:val="en-GB"/>
        </w:rPr>
        <w:lastRenderedPageBreak/>
        <w:t xml:space="preserve">Table </w:t>
      </w:r>
      <w:r w:rsidR="00A73700" w:rsidRPr="00036995">
        <w:rPr>
          <w:rFonts w:ascii="Times New Roman" w:hAnsi="Times New Roman" w:cs="Times New Roman"/>
          <w:b/>
          <w:sz w:val="21"/>
          <w:szCs w:val="21"/>
          <w:lang w:val="en-GB"/>
        </w:rPr>
        <w:t>D6</w:t>
      </w:r>
      <w:r w:rsidRPr="00036995">
        <w:rPr>
          <w:rFonts w:ascii="Times New Roman" w:hAnsi="Times New Roman" w:cs="Times New Roman"/>
          <w:b/>
          <w:sz w:val="21"/>
          <w:szCs w:val="21"/>
          <w:lang w:val="en-GB"/>
        </w:rPr>
        <w:t>: Interaction effect for partial vs. no policy adoption conditions (ITT)</w:t>
      </w:r>
    </w:p>
    <w:tbl>
      <w:tblPr>
        <w:tblStyle w:val="PlainTable2"/>
        <w:tblW w:w="9073" w:type="dxa"/>
        <w:tblInd w:w="-142" w:type="dxa"/>
        <w:tblLayout w:type="fixed"/>
        <w:tblLook w:val="04A0" w:firstRow="1" w:lastRow="0" w:firstColumn="1" w:lastColumn="0" w:noHBand="0" w:noVBand="1"/>
      </w:tblPr>
      <w:tblGrid>
        <w:gridCol w:w="2269"/>
        <w:gridCol w:w="1701"/>
        <w:gridCol w:w="1701"/>
        <w:gridCol w:w="1701"/>
        <w:gridCol w:w="1701"/>
      </w:tblGrid>
      <w:tr w:rsidR="00E07BFA" w:rsidRPr="00976C87" w14:paraId="07827CFB" w14:textId="77777777" w:rsidTr="00E07BFA">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508C273A"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tcPr>
          <w:p w14:paraId="2BC9BD07"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General trust in government</w:t>
            </w:r>
          </w:p>
        </w:tc>
        <w:tc>
          <w:tcPr>
            <w:tcW w:w="1701" w:type="dxa"/>
          </w:tcPr>
          <w:p w14:paraId="75659107"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Domain-specific trust</w:t>
            </w:r>
          </w:p>
        </w:tc>
        <w:tc>
          <w:tcPr>
            <w:tcW w:w="1701" w:type="dxa"/>
          </w:tcPr>
          <w:p w14:paraId="5479B16D"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Procedural fairness judgements</w:t>
            </w:r>
          </w:p>
        </w:tc>
        <w:tc>
          <w:tcPr>
            <w:tcW w:w="1701" w:type="dxa"/>
          </w:tcPr>
          <w:p w14:paraId="5B98946A"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Decision acceptance</w:t>
            </w:r>
          </w:p>
        </w:tc>
      </w:tr>
      <w:tr w:rsidR="00E07BFA" w:rsidRPr="00976C87" w14:paraId="50F02C37"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073" w:type="dxa"/>
            <w:gridSpan w:val="5"/>
          </w:tcPr>
          <w:p w14:paraId="34014DD3"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Treatment condition </w:t>
            </w:r>
          </w:p>
          <w:p w14:paraId="31136AAD"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(ref:</w:t>
            </w:r>
            <w:r w:rsidR="0032029B" w:rsidRPr="00976C87">
              <w:rPr>
                <w:rFonts w:ascii="Times New Roman" w:hAnsi="Times New Roman" w:cs="Times New Roman"/>
                <w:sz w:val="20"/>
                <w:szCs w:val="20"/>
                <w:lang w:val="en-GB"/>
              </w:rPr>
              <w:t xml:space="preserve"> Partial policy adoption</w:t>
            </w:r>
            <w:r w:rsidRPr="00976C87">
              <w:rPr>
                <w:rFonts w:ascii="Times New Roman" w:hAnsi="Times New Roman" w:cs="Times New Roman"/>
                <w:sz w:val="20"/>
                <w:szCs w:val="20"/>
                <w:lang w:val="en-GB"/>
              </w:rPr>
              <w:t>)</w:t>
            </w:r>
          </w:p>
        </w:tc>
      </w:tr>
      <w:tr w:rsidR="0032029B" w:rsidRPr="00976C87" w14:paraId="1EFBE6E4"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hideMark/>
          </w:tcPr>
          <w:p w14:paraId="28DD0AC1"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i/>
                <w:sz w:val="20"/>
                <w:szCs w:val="20"/>
                <w:lang w:val="en-GB"/>
              </w:rPr>
            </w:pPr>
            <w:r w:rsidRPr="00976C87">
              <w:rPr>
                <w:rFonts w:ascii="Times New Roman" w:hAnsi="Times New Roman" w:cs="Times New Roman"/>
                <w:i/>
                <w:sz w:val="20"/>
                <w:szCs w:val="20"/>
                <w:lang w:val="en-GB"/>
              </w:rPr>
              <w:t>No policy adoption</w:t>
            </w:r>
          </w:p>
        </w:tc>
        <w:tc>
          <w:tcPr>
            <w:tcW w:w="1701" w:type="dxa"/>
            <w:noWrap/>
            <w:vAlign w:val="bottom"/>
          </w:tcPr>
          <w:p w14:paraId="42F2609C"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677119FC"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-0.41+</w:t>
            </w:r>
          </w:p>
        </w:tc>
        <w:tc>
          <w:tcPr>
            <w:tcW w:w="1701" w:type="dxa"/>
            <w:vAlign w:val="bottom"/>
          </w:tcPr>
          <w:p w14:paraId="78FEC62A"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-0.52**</w:t>
            </w:r>
          </w:p>
        </w:tc>
        <w:tc>
          <w:tcPr>
            <w:tcW w:w="1701" w:type="dxa"/>
            <w:vAlign w:val="bottom"/>
          </w:tcPr>
          <w:p w14:paraId="61052F7E"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-0.57*  </w:t>
            </w:r>
          </w:p>
        </w:tc>
      </w:tr>
      <w:tr w:rsidR="0032029B" w:rsidRPr="00976C87" w14:paraId="0420D792"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40D584CE"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i/>
                <w:sz w:val="20"/>
                <w:szCs w:val="20"/>
                <w:lang w:val="en-GB"/>
              </w:rPr>
            </w:pPr>
          </w:p>
        </w:tc>
        <w:tc>
          <w:tcPr>
            <w:tcW w:w="1701" w:type="dxa"/>
            <w:noWrap/>
            <w:vAlign w:val="bottom"/>
          </w:tcPr>
          <w:p w14:paraId="5A54B3B8"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(0.22)</w:t>
            </w:r>
          </w:p>
        </w:tc>
        <w:tc>
          <w:tcPr>
            <w:tcW w:w="1701" w:type="dxa"/>
            <w:vAlign w:val="bottom"/>
          </w:tcPr>
          <w:p w14:paraId="7E7F6E5C"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(0.22)</w:t>
            </w:r>
          </w:p>
        </w:tc>
        <w:tc>
          <w:tcPr>
            <w:tcW w:w="1701" w:type="dxa"/>
            <w:vAlign w:val="bottom"/>
          </w:tcPr>
          <w:p w14:paraId="79B9BB6D"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(0.17)</w:t>
            </w:r>
          </w:p>
        </w:tc>
        <w:tc>
          <w:tcPr>
            <w:tcW w:w="1701" w:type="dxa"/>
            <w:vAlign w:val="bottom"/>
          </w:tcPr>
          <w:p w14:paraId="6558361D"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(0.23)   </w:t>
            </w:r>
          </w:p>
        </w:tc>
      </w:tr>
      <w:tr w:rsidR="0032029B" w:rsidRPr="00976C87" w14:paraId="17902A8B"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7AFAB821"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Outcome favourability</w:t>
            </w:r>
          </w:p>
        </w:tc>
        <w:tc>
          <w:tcPr>
            <w:tcW w:w="1701" w:type="dxa"/>
            <w:noWrap/>
            <w:vAlign w:val="bottom"/>
          </w:tcPr>
          <w:p w14:paraId="7F76BDC0"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0.07***</w:t>
            </w:r>
          </w:p>
        </w:tc>
        <w:tc>
          <w:tcPr>
            <w:tcW w:w="1701" w:type="dxa"/>
            <w:vAlign w:val="bottom"/>
          </w:tcPr>
          <w:p w14:paraId="095A6105"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0.08***</w:t>
            </w:r>
          </w:p>
        </w:tc>
        <w:tc>
          <w:tcPr>
            <w:tcW w:w="1701" w:type="dxa"/>
            <w:vAlign w:val="bottom"/>
          </w:tcPr>
          <w:p w14:paraId="6B48B071"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0.10***</w:t>
            </w:r>
          </w:p>
        </w:tc>
        <w:tc>
          <w:tcPr>
            <w:tcW w:w="1701" w:type="dxa"/>
            <w:vAlign w:val="bottom"/>
          </w:tcPr>
          <w:p w14:paraId="5EA5BEA8"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0.13***</w:t>
            </w:r>
          </w:p>
        </w:tc>
      </w:tr>
      <w:tr w:rsidR="0032029B" w:rsidRPr="00976C87" w14:paraId="4B50970F"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10BCE579"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39BC17AB"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7FE4C43F"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0649AFE2"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53ED227A"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(0.02)   </w:t>
            </w:r>
          </w:p>
        </w:tc>
      </w:tr>
      <w:tr w:rsidR="0032029B" w:rsidRPr="00976C87" w14:paraId="213D5998"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6DBFF423"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Interaction effect</w:t>
            </w:r>
          </w:p>
        </w:tc>
        <w:tc>
          <w:tcPr>
            <w:tcW w:w="1701" w:type="dxa"/>
            <w:noWrap/>
            <w:vAlign w:val="bottom"/>
          </w:tcPr>
          <w:p w14:paraId="7805CCCF"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118F2932"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0.04</w:t>
            </w:r>
          </w:p>
        </w:tc>
        <w:tc>
          <w:tcPr>
            <w:tcW w:w="1701" w:type="dxa"/>
            <w:vAlign w:val="bottom"/>
          </w:tcPr>
          <w:p w14:paraId="3C2C30B7"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0.00</w:t>
            </w:r>
          </w:p>
        </w:tc>
        <w:tc>
          <w:tcPr>
            <w:tcW w:w="1701" w:type="dxa"/>
            <w:vAlign w:val="bottom"/>
          </w:tcPr>
          <w:p w14:paraId="0655B640"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0.05   </w:t>
            </w:r>
          </w:p>
        </w:tc>
      </w:tr>
      <w:tr w:rsidR="0032029B" w:rsidRPr="00976C87" w14:paraId="522BC335"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49A2D35E"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06938B01"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65484E46"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21EFB404"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03D9B61A"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(0.03)   </w:t>
            </w:r>
          </w:p>
        </w:tc>
      </w:tr>
      <w:tr w:rsidR="00E07BFA" w:rsidRPr="00976C87" w14:paraId="2BEB0EE7"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73ECB832"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5B633E3D"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09578F8B"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tcPr>
          <w:p w14:paraId="7F2A71C1"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tcPr>
          <w:p w14:paraId="1A5AE40A" w14:textId="77777777" w:rsidR="00E07BFA" w:rsidRPr="00976C87" w:rsidRDefault="00E07BFA"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r>
      <w:tr w:rsidR="0032029B" w:rsidRPr="00976C87" w14:paraId="5F1A4423"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73A78164"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Constant</w:t>
            </w:r>
          </w:p>
        </w:tc>
        <w:tc>
          <w:tcPr>
            <w:tcW w:w="1701" w:type="dxa"/>
            <w:noWrap/>
            <w:vAlign w:val="bottom"/>
          </w:tcPr>
          <w:p w14:paraId="7C1BD27C"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3.16***</w:t>
            </w:r>
          </w:p>
        </w:tc>
        <w:tc>
          <w:tcPr>
            <w:tcW w:w="1701" w:type="dxa"/>
            <w:vAlign w:val="bottom"/>
          </w:tcPr>
          <w:p w14:paraId="5266D44F"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2.95***</w:t>
            </w:r>
          </w:p>
        </w:tc>
        <w:tc>
          <w:tcPr>
            <w:tcW w:w="1701" w:type="dxa"/>
            <w:vAlign w:val="bottom"/>
          </w:tcPr>
          <w:p w14:paraId="4DEBBEE1"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3.40***</w:t>
            </w:r>
          </w:p>
        </w:tc>
        <w:tc>
          <w:tcPr>
            <w:tcW w:w="1701" w:type="dxa"/>
            <w:vAlign w:val="bottom"/>
          </w:tcPr>
          <w:p w14:paraId="680691F5"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3.30***</w:t>
            </w:r>
          </w:p>
        </w:tc>
      </w:tr>
      <w:tr w:rsidR="0032029B" w:rsidRPr="00976C87" w14:paraId="6BA99F50"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0DB4CE48"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6C5A5248"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(0.16)</w:t>
            </w:r>
          </w:p>
        </w:tc>
        <w:tc>
          <w:tcPr>
            <w:tcW w:w="1701" w:type="dxa"/>
            <w:vAlign w:val="bottom"/>
          </w:tcPr>
          <w:p w14:paraId="601381DA"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(0.15)</w:t>
            </w:r>
          </w:p>
        </w:tc>
        <w:tc>
          <w:tcPr>
            <w:tcW w:w="1701" w:type="dxa"/>
            <w:vAlign w:val="bottom"/>
          </w:tcPr>
          <w:p w14:paraId="67695F09"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(0.12)</w:t>
            </w:r>
          </w:p>
        </w:tc>
        <w:tc>
          <w:tcPr>
            <w:tcW w:w="1701" w:type="dxa"/>
            <w:vAlign w:val="bottom"/>
          </w:tcPr>
          <w:p w14:paraId="506FCA1D"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(0.16)   </w:t>
            </w:r>
          </w:p>
        </w:tc>
      </w:tr>
      <w:tr w:rsidR="0032029B" w:rsidRPr="00976C87" w14:paraId="3FA61C2C"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6551A5AA"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084D504A"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190DDF15"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4433E4F2"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15E2FA39"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r>
      <w:tr w:rsidR="0032029B" w:rsidRPr="00976C87" w14:paraId="1996C56C"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6293980D"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R</w:t>
            </w:r>
            <w:r w:rsidRPr="00976C87">
              <w:rPr>
                <w:rFonts w:ascii="Times New Roman" w:hAnsi="Times New Roman" w:cs="Times New Roman"/>
                <w:sz w:val="20"/>
                <w:szCs w:val="20"/>
                <w:vertAlign w:val="superscript"/>
                <w:lang w:val="en-GB"/>
              </w:rPr>
              <w:t>2</w:t>
            </w:r>
          </w:p>
        </w:tc>
        <w:tc>
          <w:tcPr>
            <w:tcW w:w="1701" w:type="dxa"/>
            <w:noWrap/>
            <w:vAlign w:val="bottom"/>
          </w:tcPr>
          <w:p w14:paraId="533D2348"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6B7F64F5"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0.04</w:t>
            </w:r>
          </w:p>
        </w:tc>
        <w:tc>
          <w:tcPr>
            <w:tcW w:w="1701" w:type="dxa"/>
            <w:vAlign w:val="bottom"/>
          </w:tcPr>
          <w:p w14:paraId="1151091D"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0.09</w:t>
            </w:r>
          </w:p>
        </w:tc>
        <w:tc>
          <w:tcPr>
            <w:tcW w:w="1701" w:type="dxa"/>
            <w:vAlign w:val="bottom"/>
          </w:tcPr>
          <w:p w14:paraId="6CD7459F"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0.08   </w:t>
            </w:r>
          </w:p>
        </w:tc>
      </w:tr>
      <w:tr w:rsidR="0032029B" w:rsidRPr="00976C87" w14:paraId="35979927"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48208000"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Adj. R</w:t>
            </w:r>
            <w:r w:rsidRPr="00976C87">
              <w:rPr>
                <w:rFonts w:ascii="Times New Roman" w:hAnsi="Times New Roman" w:cs="Times New Roman"/>
                <w:sz w:val="20"/>
                <w:szCs w:val="20"/>
                <w:vertAlign w:val="superscript"/>
                <w:lang w:val="en-GB"/>
              </w:rPr>
              <w:t>2</w:t>
            </w:r>
          </w:p>
        </w:tc>
        <w:tc>
          <w:tcPr>
            <w:tcW w:w="1701" w:type="dxa"/>
            <w:noWrap/>
            <w:vAlign w:val="bottom"/>
          </w:tcPr>
          <w:p w14:paraId="21DB4995"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0.01</w:t>
            </w:r>
          </w:p>
        </w:tc>
        <w:tc>
          <w:tcPr>
            <w:tcW w:w="1701" w:type="dxa"/>
            <w:vAlign w:val="bottom"/>
          </w:tcPr>
          <w:p w14:paraId="74A29AD7"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0.04</w:t>
            </w:r>
          </w:p>
        </w:tc>
        <w:tc>
          <w:tcPr>
            <w:tcW w:w="1701" w:type="dxa"/>
            <w:vAlign w:val="bottom"/>
          </w:tcPr>
          <w:p w14:paraId="1D1B0F69"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0.09</w:t>
            </w:r>
          </w:p>
        </w:tc>
        <w:tc>
          <w:tcPr>
            <w:tcW w:w="1701" w:type="dxa"/>
            <w:vAlign w:val="bottom"/>
          </w:tcPr>
          <w:p w14:paraId="322AF8CD"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0.08   </w:t>
            </w:r>
          </w:p>
        </w:tc>
      </w:tr>
      <w:tr w:rsidR="0032029B" w:rsidRPr="00976C87" w14:paraId="4403C6C3"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13DB4E5A"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N</w:t>
            </w:r>
          </w:p>
        </w:tc>
        <w:tc>
          <w:tcPr>
            <w:tcW w:w="1701" w:type="dxa"/>
            <w:noWrap/>
            <w:vAlign w:val="bottom"/>
          </w:tcPr>
          <w:p w14:paraId="5F599CB9"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1236</w:t>
            </w:r>
          </w:p>
        </w:tc>
        <w:tc>
          <w:tcPr>
            <w:tcW w:w="1701" w:type="dxa"/>
            <w:vAlign w:val="bottom"/>
          </w:tcPr>
          <w:p w14:paraId="0BDE50BC"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1234</w:t>
            </w:r>
          </w:p>
        </w:tc>
        <w:tc>
          <w:tcPr>
            <w:tcW w:w="1701" w:type="dxa"/>
            <w:vAlign w:val="bottom"/>
          </w:tcPr>
          <w:p w14:paraId="6ACBE282"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1218</w:t>
            </w:r>
          </w:p>
        </w:tc>
        <w:tc>
          <w:tcPr>
            <w:tcW w:w="1701" w:type="dxa"/>
            <w:vAlign w:val="bottom"/>
          </w:tcPr>
          <w:p w14:paraId="2ABD877E"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1233</w:t>
            </w:r>
          </w:p>
        </w:tc>
      </w:tr>
    </w:tbl>
    <w:p w14:paraId="6C270B0D" w14:textId="77777777" w:rsidR="005B6C8A" w:rsidRPr="00036995" w:rsidRDefault="005B6C8A" w:rsidP="005B6C8A">
      <w:pPr>
        <w:spacing w:before="120" w:line="240" w:lineRule="auto"/>
        <w:rPr>
          <w:rFonts w:ascii="Times New Roman" w:hAnsi="Times New Roman" w:cs="Times New Roman"/>
          <w:spacing w:val="-4"/>
          <w:sz w:val="21"/>
          <w:szCs w:val="21"/>
          <w:lang w:val="en-GB"/>
        </w:rPr>
      </w:pPr>
      <w:r w:rsidRPr="00036995">
        <w:rPr>
          <w:rFonts w:ascii="Times New Roman" w:hAnsi="Times New Roman" w:cs="Times New Roman"/>
          <w:spacing w:val="-4"/>
          <w:sz w:val="21"/>
          <w:szCs w:val="21"/>
          <w:vertAlign w:val="superscript"/>
          <w:lang w:val="en-GB"/>
        </w:rPr>
        <w:t>+</w:t>
      </w:r>
      <w:r w:rsidRPr="00036995">
        <w:rPr>
          <w:rFonts w:ascii="Times New Roman" w:hAnsi="Times New Roman" w:cs="Times New Roman"/>
          <w:spacing w:val="-4"/>
          <w:sz w:val="21"/>
          <w:szCs w:val="21"/>
          <w:lang w:val="en-GB"/>
        </w:rPr>
        <w:t>p&lt;0.10; *p&lt;0.05; **p&lt;0.01; ***p&lt;0.001</w:t>
      </w:r>
    </w:p>
    <w:p w14:paraId="30DFE869" w14:textId="77777777" w:rsidR="005B6C8A" w:rsidRPr="00036995" w:rsidRDefault="005B6C8A" w:rsidP="005B6C8A">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line="360" w:lineRule="auto"/>
        <w:jc w:val="both"/>
        <w:rPr>
          <w:rFonts w:ascii="Times New Roman" w:hAnsi="Times New Roman" w:cs="Times New Roman"/>
          <w:sz w:val="21"/>
          <w:szCs w:val="21"/>
          <w:lang w:val="en-GB"/>
        </w:rPr>
      </w:pPr>
      <w:r w:rsidRPr="00036995">
        <w:rPr>
          <w:rFonts w:ascii="Times New Roman" w:hAnsi="Times New Roman" w:cs="Times New Roman"/>
          <w:i/>
          <w:sz w:val="21"/>
          <w:szCs w:val="21"/>
          <w:lang w:val="en-GB"/>
        </w:rPr>
        <w:t>Note</w:t>
      </w:r>
      <w:r w:rsidRPr="00036995">
        <w:rPr>
          <w:rFonts w:ascii="Times New Roman" w:hAnsi="Times New Roman" w:cs="Times New Roman"/>
          <w:sz w:val="21"/>
          <w:szCs w:val="21"/>
          <w:lang w:val="en-GB"/>
        </w:rPr>
        <w:t xml:space="preserve">: Non-standardised regression coefficients, standard error between parentheses. </w:t>
      </w:r>
    </w:p>
    <w:p w14:paraId="336A6513" w14:textId="77777777" w:rsidR="00E07BFA" w:rsidRPr="00036995" w:rsidRDefault="00E07BFA" w:rsidP="00FF00C8">
      <w:pPr>
        <w:spacing w:line="408" w:lineRule="auto"/>
        <w:rPr>
          <w:rFonts w:ascii="Times New Roman" w:hAnsi="Times New Roman" w:cs="Times New Roman"/>
          <w:b/>
          <w:sz w:val="21"/>
          <w:szCs w:val="21"/>
          <w:lang w:val="en-GB"/>
        </w:rPr>
      </w:pPr>
    </w:p>
    <w:p w14:paraId="13B44E9D" w14:textId="77777777" w:rsidR="007146C6" w:rsidRPr="00036995" w:rsidRDefault="007146C6" w:rsidP="00FF00C8">
      <w:pPr>
        <w:spacing w:line="408" w:lineRule="auto"/>
        <w:rPr>
          <w:rFonts w:ascii="Times New Roman" w:hAnsi="Times New Roman" w:cs="Times New Roman"/>
          <w:b/>
          <w:sz w:val="21"/>
          <w:szCs w:val="21"/>
          <w:lang w:val="en-GB"/>
        </w:rPr>
      </w:pPr>
      <w:r w:rsidRPr="00036995">
        <w:rPr>
          <w:rFonts w:ascii="Times New Roman" w:hAnsi="Times New Roman" w:cs="Times New Roman"/>
          <w:b/>
          <w:sz w:val="21"/>
          <w:szCs w:val="21"/>
          <w:lang w:val="en-GB"/>
        </w:rPr>
        <w:t xml:space="preserve">Figure </w:t>
      </w:r>
      <w:r w:rsidR="00A73700" w:rsidRPr="00036995">
        <w:rPr>
          <w:rFonts w:ascii="Times New Roman" w:hAnsi="Times New Roman" w:cs="Times New Roman"/>
          <w:b/>
          <w:sz w:val="21"/>
          <w:szCs w:val="21"/>
          <w:lang w:val="en-GB"/>
        </w:rPr>
        <w:t>D</w:t>
      </w:r>
      <w:r w:rsidRPr="00036995">
        <w:rPr>
          <w:rFonts w:ascii="Times New Roman" w:hAnsi="Times New Roman" w:cs="Times New Roman"/>
          <w:b/>
          <w:sz w:val="21"/>
          <w:szCs w:val="21"/>
          <w:lang w:val="en-GB"/>
        </w:rPr>
        <w:t>3: Conditional marginal effects of partial vs. no policy adoption (with 95% CI)</w:t>
      </w:r>
    </w:p>
    <w:p w14:paraId="0738A62B" w14:textId="77777777" w:rsidR="007146C6" w:rsidRPr="00036995" w:rsidRDefault="0032029B" w:rsidP="00FF00C8">
      <w:pPr>
        <w:spacing w:line="408" w:lineRule="auto"/>
        <w:jc w:val="center"/>
        <w:rPr>
          <w:rFonts w:ascii="Times New Roman" w:hAnsi="Times New Roman" w:cs="Times New Roman"/>
          <w:b/>
          <w:sz w:val="21"/>
          <w:szCs w:val="21"/>
          <w:lang w:val="en-GB"/>
        </w:rPr>
      </w:pPr>
      <w:r w:rsidRPr="00036995">
        <w:rPr>
          <w:rFonts w:ascii="Times New Roman" w:hAnsi="Times New Roman" w:cs="Times New Roman"/>
          <w:b/>
          <w:noProof/>
          <w:sz w:val="21"/>
          <w:szCs w:val="21"/>
          <w:lang w:val="nl-BE" w:eastAsia="nl-BE"/>
        </w:rPr>
        <w:drawing>
          <wp:inline distT="0" distB="0" distL="0" distR="0" wp14:anchorId="111F5980" wp14:editId="7AB9389F">
            <wp:extent cx="5026660" cy="3657600"/>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26660" cy="3657600"/>
                    </a:xfrm>
                    <a:prstGeom prst="rect">
                      <a:avLst/>
                    </a:prstGeom>
                    <a:noFill/>
                    <a:ln>
                      <a:noFill/>
                    </a:ln>
                  </pic:spPr>
                </pic:pic>
              </a:graphicData>
            </a:graphic>
          </wp:inline>
        </w:drawing>
      </w:r>
    </w:p>
    <w:p w14:paraId="234B7DE3" w14:textId="77777777" w:rsidR="00525083" w:rsidRPr="00976C87" w:rsidRDefault="00525083" w:rsidP="00FF00C8">
      <w:pPr>
        <w:rPr>
          <w:rFonts w:ascii="Times New Roman" w:hAnsi="Times New Roman" w:cs="Times New Roman"/>
          <w:b/>
          <w:sz w:val="24"/>
          <w:lang w:val="en-GB"/>
        </w:rPr>
      </w:pPr>
      <w:r w:rsidRPr="00976C87">
        <w:rPr>
          <w:rFonts w:ascii="Times New Roman" w:hAnsi="Times New Roman" w:cs="Times New Roman"/>
          <w:b/>
          <w:sz w:val="24"/>
          <w:lang w:val="en-GB"/>
        </w:rPr>
        <w:br w:type="page"/>
      </w:r>
    </w:p>
    <w:p w14:paraId="22294522" w14:textId="77777777" w:rsidR="007146C6" w:rsidRPr="00036995" w:rsidRDefault="007146C6" w:rsidP="00FF00C8">
      <w:pPr>
        <w:spacing w:line="408" w:lineRule="auto"/>
        <w:rPr>
          <w:rFonts w:ascii="Times New Roman" w:hAnsi="Times New Roman" w:cs="Times New Roman"/>
          <w:b/>
          <w:sz w:val="21"/>
          <w:szCs w:val="21"/>
          <w:lang w:val="en-GB"/>
        </w:rPr>
      </w:pPr>
      <w:r w:rsidRPr="00036995">
        <w:rPr>
          <w:rFonts w:ascii="Times New Roman" w:hAnsi="Times New Roman" w:cs="Times New Roman"/>
          <w:b/>
          <w:sz w:val="21"/>
          <w:szCs w:val="21"/>
          <w:lang w:val="en-GB"/>
        </w:rPr>
        <w:lastRenderedPageBreak/>
        <w:t xml:space="preserve">Table </w:t>
      </w:r>
      <w:r w:rsidR="00A73700" w:rsidRPr="00036995">
        <w:rPr>
          <w:rFonts w:ascii="Times New Roman" w:hAnsi="Times New Roman" w:cs="Times New Roman"/>
          <w:b/>
          <w:sz w:val="21"/>
          <w:szCs w:val="21"/>
          <w:lang w:val="en-GB"/>
        </w:rPr>
        <w:t>D7</w:t>
      </w:r>
      <w:r w:rsidRPr="00036995">
        <w:rPr>
          <w:rFonts w:ascii="Times New Roman" w:hAnsi="Times New Roman" w:cs="Times New Roman"/>
          <w:b/>
          <w:sz w:val="21"/>
          <w:szCs w:val="21"/>
          <w:lang w:val="en-GB"/>
        </w:rPr>
        <w:t xml:space="preserve">: Interaction effect for </w:t>
      </w:r>
      <w:r w:rsidR="00F25B6B" w:rsidRPr="00036995">
        <w:rPr>
          <w:rFonts w:ascii="Times New Roman" w:hAnsi="Times New Roman" w:cs="Times New Roman"/>
          <w:b/>
          <w:sz w:val="21"/>
          <w:szCs w:val="21"/>
          <w:lang w:val="en-GB"/>
        </w:rPr>
        <w:t xml:space="preserve">low consultation </w:t>
      </w:r>
      <w:r w:rsidRPr="00036995">
        <w:rPr>
          <w:rFonts w:ascii="Times New Roman" w:hAnsi="Times New Roman" w:cs="Times New Roman"/>
          <w:b/>
          <w:sz w:val="21"/>
          <w:szCs w:val="21"/>
          <w:lang w:val="en-GB"/>
        </w:rPr>
        <w:t>placebo vs. full policy adoption conditions (ITT)</w:t>
      </w:r>
    </w:p>
    <w:tbl>
      <w:tblPr>
        <w:tblStyle w:val="PlainTable2"/>
        <w:tblW w:w="9073" w:type="dxa"/>
        <w:tblInd w:w="-142" w:type="dxa"/>
        <w:tblLayout w:type="fixed"/>
        <w:tblLook w:val="04A0" w:firstRow="1" w:lastRow="0" w:firstColumn="1" w:lastColumn="0" w:noHBand="0" w:noVBand="1"/>
      </w:tblPr>
      <w:tblGrid>
        <w:gridCol w:w="2269"/>
        <w:gridCol w:w="1701"/>
        <w:gridCol w:w="1701"/>
        <w:gridCol w:w="1701"/>
        <w:gridCol w:w="1701"/>
      </w:tblGrid>
      <w:tr w:rsidR="0032029B" w:rsidRPr="00976C87" w14:paraId="4DF69A62" w14:textId="77777777" w:rsidTr="0092343C">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244DF0C3"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tcPr>
          <w:p w14:paraId="5D1A2049"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General trust in government</w:t>
            </w:r>
          </w:p>
        </w:tc>
        <w:tc>
          <w:tcPr>
            <w:tcW w:w="1701" w:type="dxa"/>
          </w:tcPr>
          <w:p w14:paraId="4E557A3E"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Domain-specific trust</w:t>
            </w:r>
          </w:p>
        </w:tc>
        <w:tc>
          <w:tcPr>
            <w:tcW w:w="1701" w:type="dxa"/>
          </w:tcPr>
          <w:p w14:paraId="403F81AD"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Procedural fairness judgements</w:t>
            </w:r>
          </w:p>
        </w:tc>
        <w:tc>
          <w:tcPr>
            <w:tcW w:w="1701" w:type="dxa"/>
          </w:tcPr>
          <w:p w14:paraId="5F5EABED"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Decision acceptance</w:t>
            </w:r>
          </w:p>
        </w:tc>
      </w:tr>
      <w:tr w:rsidR="0032029B" w:rsidRPr="00976C87" w14:paraId="37904BFA" w14:textId="77777777" w:rsidTr="0092343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073" w:type="dxa"/>
            <w:gridSpan w:val="5"/>
          </w:tcPr>
          <w:p w14:paraId="088D820A"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Treatment condition </w:t>
            </w:r>
          </w:p>
          <w:p w14:paraId="37C26458"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(ref:</w:t>
            </w:r>
            <w:r w:rsidR="00A73700" w:rsidRPr="00976C87">
              <w:rPr>
                <w:rFonts w:ascii="Times New Roman" w:hAnsi="Times New Roman" w:cs="Times New Roman"/>
                <w:sz w:val="20"/>
                <w:szCs w:val="20"/>
                <w:lang w:val="en-GB"/>
              </w:rPr>
              <w:t xml:space="preserve"> Low consultation placebo</w:t>
            </w:r>
            <w:r w:rsidRPr="00976C87">
              <w:rPr>
                <w:rFonts w:ascii="Times New Roman" w:hAnsi="Times New Roman" w:cs="Times New Roman"/>
                <w:sz w:val="20"/>
                <w:szCs w:val="20"/>
                <w:lang w:val="en-GB"/>
              </w:rPr>
              <w:t>)</w:t>
            </w:r>
          </w:p>
        </w:tc>
      </w:tr>
      <w:tr w:rsidR="00A73700" w:rsidRPr="00976C87" w14:paraId="2864BCB4" w14:textId="77777777" w:rsidTr="0092343C">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hideMark/>
          </w:tcPr>
          <w:p w14:paraId="35BF7EA7"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i/>
                <w:sz w:val="20"/>
                <w:szCs w:val="20"/>
                <w:lang w:val="en-GB"/>
              </w:rPr>
            </w:pPr>
            <w:r w:rsidRPr="00976C87">
              <w:rPr>
                <w:rFonts w:ascii="Times New Roman" w:hAnsi="Times New Roman" w:cs="Times New Roman"/>
                <w:i/>
                <w:sz w:val="20"/>
                <w:szCs w:val="20"/>
                <w:lang w:val="en-GB"/>
              </w:rPr>
              <w:t>Full policy adoption</w:t>
            </w:r>
          </w:p>
        </w:tc>
        <w:tc>
          <w:tcPr>
            <w:tcW w:w="1701" w:type="dxa"/>
            <w:noWrap/>
            <w:vAlign w:val="bottom"/>
          </w:tcPr>
          <w:p w14:paraId="0E6A956D"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0.39+</w:t>
            </w:r>
          </w:p>
        </w:tc>
        <w:tc>
          <w:tcPr>
            <w:tcW w:w="1701" w:type="dxa"/>
            <w:vAlign w:val="bottom"/>
          </w:tcPr>
          <w:p w14:paraId="29F33863"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0.21</w:t>
            </w:r>
          </w:p>
        </w:tc>
        <w:tc>
          <w:tcPr>
            <w:tcW w:w="1701" w:type="dxa"/>
            <w:vAlign w:val="bottom"/>
          </w:tcPr>
          <w:p w14:paraId="72C6F3DF"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0.61***</w:t>
            </w:r>
          </w:p>
        </w:tc>
        <w:tc>
          <w:tcPr>
            <w:tcW w:w="1701" w:type="dxa"/>
            <w:vAlign w:val="bottom"/>
          </w:tcPr>
          <w:p w14:paraId="55869DE8"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0.20   </w:t>
            </w:r>
          </w:p>
        </w:tc>
      </w:tr>
      <w:tr w:rsidR="00A73700" w:rsidRPr="00976C87" w14:paraId="63E3B6C1" w14:textId="77777777" w:rsidTr="0092343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3BA7FCB0"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i/>
                <w:sz w:val="20"/>
                <w:szCs w:val="20"/>
                <w:lang w:val="en-GB"/>
              </w:rPr>
            </w:pPr>
          </w:p>
        </w:tc>
        <w:tc>
          <w:tcPr>
            <w:tcW w:w="1701" w:type="dxa"/>
            <w:noWrap/>
            <w:vAlign w:val="bottom"/>
          </w:tcPr>
          <w:p w14:paraId="3695C7BA"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(0.23)</w:t>
            </w:r>
          </w:p>
        </w:tc>
        <w:tc>
          <w:tcPr>
            <w:tcW w:w="1701" w:type="dxa"/>
            <w:vAlign w:val="bottom"/>
          </w:tcPr>
          <w:p w14:paraId="2B1BF19B"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(0.22)</w:t>
            </w:r>
          </w:p>
        </w:tc>
        <w:tc>
          <w:tcPr>
            <w:tcW w:w="1701" w:type="dxa"/>
            <w:vAlign w:val="bottom"/>
          </w:tcPr>
          <w:p w14:paraId="6A108246"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(0.17)</w:t>
            </w:r>
          </w:p>
        </w:tc>
        <w:tc>
          <w:tcPr>
            <w:tcW w:w="1701" w:type="dxa"/>
            <w:vAlign w:val="bottom"/>
          </w:tcPr>
          <w:p w14:paraId="1662B5C3"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(0.21)   </w:t>
            </w:r>
          </w:p>
        </w:tc>
      </w:tr>
      <w:tr w:rsidR="00A73700" w:rsidRPr="00976C87" w14:paraId="152F3891" w14:textId="77777777" w:rsidTr="0092343C">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31E6FDCE"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Outcome favourability</w:t>
            </w:r>
          </w:p>
        </w:tc>
        <w:tc>
          <w:tcPr>
            <w:tcW w:w="1701" w:type="dxa"/>
            <w:noWrap/>
            <w:vAlign w:val="bottom"/>
          </w:tcPr>
          <w:p w14:paraId="05A38CB3"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0.05**</w:t>
            </w:r>
          </w:p>
        </w:tc>
        <w:tc>
          <w:tcPr>
            <w:tcW w:w="1701" w:type="dxa"/>
            <w:vAlign w:val="bottom"/>
          </w:tcPr>
          <w:p w14:paraId="6E595FBA"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0.06**</w:t>
            </w:r>
          </w:p>
        </w:tc>
        <w:tc>
          <w:tcPr>
            <w:tcW w:w="1701" w:type="dxa"/>
            <w:vAlign w:val="bottom"/>
          </w:tcPr>
          <w:p w14:paraId="75BA6551"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0.08***</w:t>
            </w:r>
          </w:p>
        </w:tc>
        <w:tc>
          <w:tcPr>
            <w:tcW w:w="1701" w:type="dxa"/>
            <w:vAlign w:val="bottom"/>
          </w:tcPr>
          <w:p w14:paraId="0ACDD348"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0.12***</w:t>
            </w:r>
          </w:p>
        </w:tc>
      </w:tr>
      <w:tr w:rsidR="00A73700" w:rsidRPr="00976C87" w14:paraId="0EEAE528" w14:textId="77777777" w:rsidTr="0092343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4F99CA1F"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59EBF0FC"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4B88D8B3"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5BEE2D1B"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5B455C18"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(0.02)   </w:t>
            </w:r>
          </w:p>
        </w:tc>
      </w:tr>
      <w:tr w:rsidR="00A73700" w:rsidRPr="00976C87" w14:paraId="590401CD" w14:textId="77777777" w:rsidTr="0092343C">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6465DA3D"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Interaction effect</w:t>
            </w:r>
          </w:p>
        </w:tc>
        <w:tc>
          <w:tcPr>
            <w:tcW w:w="1701" w:type="dxa"/>
            <w:noWrap/>
            <w:vAlign w:val="bottom"/>
          </w:tcPr>
          <w:p w14:paraId="32724488"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-0.04</w:t>
            </w:r>
          </w:p>
        </w:tc>
        <w:tc>
          <w:tcPr>
            <w:tcW w:w="1701" w:type="dxa"/>
            <w:vAlign w:val="bottom"/>
          </w:tcPr>
          <w:p w14:paraId="64BBDE3C"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-0.00</w:t>
            </w:r>
          </w:p>
        </w:tc>
        <w:tc>
          <w:tcPr>
            <w:tcW w:w="1701" w:type="dxa"/>
            <w:vAlign w:val="bottom"/>
          </w:tcPr>
          <w:p w14:paraId="164992EB"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0.00</w:t>
            </w:r>
          </w:p>
        </w:tc>
        <w:tc>
          <w:tcPr>
            <w:tcW w:w="1701" w:type="dxa"/>
            <w:vAlign w:val="bottom"/>
          </w:tcPr>
          <w:p w14:paraId="1F960329"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0.03   </w:t>
            </w:r>
          </w:p>
        </w:tc>
      </w:tr>
      <w:tr w:rsidR="00A73700" w:rsidRPr="00976C87" w14:paraId="65FE3E84" w14:textId="77777777" w:rsidTr="0092343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09C6015F"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0C2F6292"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10E53257"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43C8E908"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0DA09EF1"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(0.03)   </w:t>
            </w:r>
          </w:p>
        </w:tc>
      </w:tr>
      <w:tr w:rsidR="0032029B" w:rsidRPr="00976C87" w14:paraId="6D1A275F" w14:textId="77777777" w:rsidTr="0092343C">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65B14C48"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5DC8496F"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67B61B03"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tcPr>
          <w:p w14:paraId="50372D50"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tcPr>
          <w:p w14:paraId="6FD22D20"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r>
      <w:tr w:rsidR="00A73700" w:rsidRPr="00976C87" w14:paraId="4B3980A0" w14:textId="77777777" w:rsidTr="0092343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1F65665E"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Constant</w:t>
            </w:r>
          </w:p>
        </w:tc>
        <w:tc>
          <w:tcPr>
            <w:tcW w:w="1701" w:type="dxa"/>
            <w:noWrap/>
            <w:vAlign w:val="bottom"/>
          </w:tcPr>
          <w:p w14:paraId="1014EB8F"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3.43***</w:t>
            </w:r>
          </w:p>
        </w:tc>
        <w:tc>
          <w:tcPr>
            <w:tcW w:w="1701" w:type="dxa"/>
            <w:vAlign w:val="bottom"/>
          </w:tcPr>
          <w:p w14:paraId="0D9D8466"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3.20***</w:t>
            </w:r>
          </w:p>
        </w:tc>
        <w:tc>
          <w:tcPr>
            <w:tcW w:w="1701" w:type="dxa"/>
            <w:vAlign w:val="bottom"/>
          </w:tcPr>
          <w:p w14:paraId="6EED006A"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3.66***</w:t>
            </w:r>
          </w:p>
        </w:tc>
        <w:tc>
          <w:tcPr>
            <w:tcW w:w="1701" w:type="dxa"/>
            <w:vAlign w:val="bottom"/>
          </w:tcPr>
          <w:p w14:paraId="1535C7AA"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3.73***</w:t>
            </w:r>
          </w:p>
        </w:tc>
      </w:tr>
      <w:tr w:rsidR="00A73700" w:rsidRPr="00976C87" w14:paraId="47F3517F" w14:textId="77777777" w:rsidTr="0092343C">
        <w:trPr>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780858FB"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734A93BC"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(0.16)</w:t>
            </w:r>
          </w:p>
        </w:tc>
        <w:tc>
          <w:tcPr>
            <w:tcW w:w="1701" w:type="dxa"/>
            <w:vAlign w:val="bottom"/>
          </w:tcPr>
          <w:p w14:paraId="0F128B8F"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(0.15)</w:t>
            </w:r>
          </w:p>
        </w:tc>
        <w:tc>
          <w:tcPr>
            <w:tcW w:w="1701" w:type="dxa"/>
            <w:vAlign w:val="bottom"/>
          </w:tcPr>
          <w:p w14:paraId="5580B4F4"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(0.12)</w:t>
            </w:r>
          </w:p>
        </w:tc>
        <w:tc>
          <w:tcPr>
            <w:tcW w:w="1701" w:type="dxa"/>
            <w:vAlign w:val="bottom"/>
          </w:tcPr>
          <w:p w14:paraId="45AAE3D6"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(0.15)   </w:t>
            </w:r>
          </w:p>
        </w:tc>
      </w:tr>
      <w:tr w:rsidR="00A73700" w:rsidRPr="00976C87" w14:paraId="479E95BB" w14:textId="77777777" w:rsidTr="0092343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5C8A5D49"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4329A5CB"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2FCA2248"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7891ED35"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11460E48"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r>
      <w:tr w:rsidR="00A73700" w:rsidRPr="00976C87" w14:paraId="43B21764" w14:textId="77777777" w:rsidTr="0092343C">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29E2FBE7"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R</w:t>
            </w:r>
            <w:r w:rsidRPr="00976C87">
              <w:rPr>
                <w:rFonts w:ascii="Times New Roman" w:hAnsi="Times New Roman" w:cs="Times New Roman"/>
                <w:sz w:val="20"/>
                <w:szCs w:val="20"/>
                <w:vertAlign w:val="superscript"/>
                <w:lang w:val="en-GB"/>
              </w:rPr>
              <w:t>2</w:t>
            </w:r>
          </w:p>
        </w:tc>
        <w:tc>
          <w:tcPr>
            <w:tcW w:w="1701" w:type="dxa"/>
            <w:noWrap/>
            <w:vAlign w:val="bottom"/>
          </w:tcPr>
          <w:p w14:paraId="03E6A603"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0.01</w:t>
            </w:r>
          </w:p>
        </w:tc>
        <w:tc>
          <w:tcPr>
            <w:tcW w:w="1701" w:type="dxa"/>
            <w:vAlign w:val="bottom"/>
          </w:tcPr>
          <w:p w14:paraId="427B7371"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1508924A"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0.11</w:t>
            </w:r>
          </w:p>
        </w:tc>
        <w:tc>
          <w:tcPr>
            <w:tcW w:w="1701" w:type="dxa"/>
            <w:vAlign w:val="bottom"/>
          </w:tcPr>
          <w:p w14:paraId="04E0EB5E"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0.09   </w:t>
            </w:r>
          </w:p>
        </w:tc>
      </w:tr>
      <w:tr w:rsidR="00A73700" w:rsidRPr="00976C87" w14:paraId="0FB65C5A" w14:textId="77777777" w:rsidTr="0092343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2238318B"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Adj. R</w:t>
            </w:r>
            <w:r w:rsidRPr="00976C87">
              <w:rPr>
                <w:rFonts w:ascii="Times New Roman" w:hAnsi="Times New Roman" w:cs="Times New Roman"/>
                <w:sz w:val="20"/>
                <w:szCs w:val="20"/>
                <w:vertAlign w:val="superscript"/>
                <w:lang w:val="en-GB"/>
              </w:rPr>
              <w:t>2</w:t>
            </w:r>
          </w:p>
        </w:tc>
        <w:tc>
          <w:tcPr>
            <w:tcW w:w="1701" w:type="dxa"/>
            <w:noWrap/>
            <w:vAlign w:val="bottom"/>
          </w:tcPr>
          <w:p w14:paraId="60D16FA5"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0.00</w:t>
            </w:r>
          </w:p>
        </w:tc>
        <w:tc>
          <w:tcPr>
            <w:tcW w:w="1701" w:type="dxa"/>
            <w:vAlign w:val="bottom"/>
          </w:tcPr>
          <w:p w14:paraId="5DB4F816"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029E5A75"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0.11</w:t>
            </w:r>
          </w:p>
        </w:tc>
        <w:tc>
          <w:tcPr>
            <w:tcW w:w="1701" w:type="dxa"/>
            <w:vAlign w:val="bottom"/>
          </w:tcPr>
          <w:p w14:paraId="1000F4A7"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0.09   </w:t>
            </w:r>
          </w:p>
        </w:tc>
      </w:tr>
      <w:tr w:rsidR="00A73700" w:rsidRPr="00976C87" w14:paraId="7D4FEC77" w14:textId="77777777" w:rsidTr="0092343C">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62019D38"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N</w:t>
            </w:r>
          </w:p>
        </w:tc>
        <w:tc>
          <w:tcPr>
            <w:tcW w:w="1701" w:type="dxa"/>
            <w:noWrap/>
            <w:vAlign w:val="bottom"/>
          </w:tcPr>
          <w:p w14:paraId="72F953D8"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1238</w:t>
            </w:r>
          </w:p>
        </w:tc>
        <w:tc>
          <w:tcPr>
            <w:tcW w:w="1701" w:type="dxa"/>
            <w:vAlign w:val="bottom"/>
          </w:tcPr>
          <w:p w14:paraId="621271E3"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1238</w:t>
            </w:r>
          </w:p>
        </w:tc>
        <w:tc>
          <w:tcPr>
            <w:tcW w:w="1701" w:type="dxa"/>
            <w:vAlign w:val="bottom"/>
          </w:tcPr>
          <w:p w14:paraId="78A80B5F"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1221</w:t>
            </w:r>
          </w:p>
        </w:tc>
        <w:tc>
          <w:tcPr>
            <w:tcW w:w="1701" w:type="dxa"/>
            <w:vAlign w:val="bottom"/>
          </w:tcPr>
          <w:p w14:paraId="61C929A8"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1237   </w:t>
            </w:r>
          </w:p>
        </w:tc>
      </w:tr>
    </w:tbl>
    <w:p w14:paraId="06A7BA9C" w14:textId="77777777" w:rsidR="005B6C8A" w:rsidRPr="00036995" w:rsidRDefault="005B6C8A" w:rsidP="00621B07">
      <w:pPr>
        <w:spacing w:before="120" w:line="276" w:lineRule="auto"/>
        <w:rPr>
          <w:rFonts w:ascii="Times New Roman" w:hAnsi="Times New Roman" w:cs="Times New Roman"/>
          <w:spacing w:val="-4"/>
          <w:sz w:val="21"/>
          <w:szCs w:val="21"/>
          <w:lang w:val="en-GB"/>
        </w:rPr>
      </w:pPr>
      <w:r w:rsidRPr="00036995">
        <w:rPr>
          <w:rFonts w:ascii="Times New Roman" w:hAnsi="Times New Roman" w:cs="Times New Roman"/>
          <w:spacing w:val="-4"/>
          <w:sz w:val="21"/>
          <w:szCs w:val="21"/>
          <w:vertAlign w:val="superscript"/>
          <w:lang w:val="en-GB"/>
        </w:rPr>
        <w:t>+</w:t>
      </w:r>
      <w:r w:rsidRPr="00036995">
        <w:rPr>
          <w:rFonts w:ascii="Times New Roman" w:hAnsi="Times New Roman" w:cs="Times New Roman"/>
          <w:spacing w:val="-4"/>
          <w:sz w:val="21"/>
          <w:szCs w:val="21"/>
          <w:lang w:val="en-GB"/>
        </w:rPr>
        <w:t>p&lt;0.10; *p&lt;0.05; **p&lt;0.01; ***p&lt;0.001</w:t>
      </w:r>
    </w:p>
    <w:p w14:paraId="30385065" w14:textId="5F483A0F" w:rsidR="00A73700" w:rsidRPr="00036995" w:rsidRDefault="005B6C8A" w:rsidP="00621B07">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line="276" w:lineRule="auto"/>
        <w:jc w:val="both"/>
        <w:rPr>
          <w:rFonts w:ascii="Times New Roman" w:hAnsi="Times New Roman" w:cs="Times New Roman"/>
          <w:sz w:val="21"/>
          <w:szCs w:val="21"/>
          <w:lang w:val="en-GB"/>
        </w:rPr>
      </w:pPr>
      <w:r w:rsidRPr="00036995">
        <w:rPr>
          <w:rFonts w:ascii="Times New Roman" w:hAnsi="Times New Roman" w:cs="Times New Roman"/>
          <w:i/>
          <w:sz w:val="21"/>
          <w:szCs w:val="21"/>
          <w:lang w:val="en-GB"/>
        </w:rPr>
        <w:t>Note</w:t>
      </w:r>
      <w:r w:rsidRPr="00036995">
        <w:rPr>
          <w:rFonts w:ascii="Times New Roman" w:hAnsi="Times New Roman" w:cs="Times New Roman"/>
          <w:sz w:val="21"/>
          <w:szCs w:val="21"/>
          <w:lang w:val="en-GB"/>
        </w:rPr>
        <w:t xml:space="preserve">: Non-standardised regression coefficients, standard error between parentheses. </w:t>
      </w:r>
      <w:r w:rsidR="00A73700" w:rsidRPr="00036995">
        <w:rPr>
          <w:rFonts w:ascii="Times New Roman" w:hAnsi="Times New Roman" w:cs="Times New Roman"/>
          <w:sz w:val="21"/>
          <w:szCs w:val="21"/>
          <w:lang w:val="en-GB"/>
        </w:rPr>
        <w:t>See Figure 2 in main text for the conditional marginal effects plot.</w:t>
      </w:r>
    </w:p>
    <w:p w14:paraId="7B71075C" w14:textId="77777777" w:rsidR="00525083" w:rsidRPr="00036995" w:rsidRDefault="00525083" w:rsidP="00FF00C8">
      <w:pPr>
        <w:spacing w:line="408" w:lineRule="auto"/>
        <w:rPr>
          <w:rFonts w:ascii="Times New Roman" w:hAnsi="Times New Roman" w:cs="Times New Roman"/>
          <w:sz w:val="21"/>
          <w:szCs w:val="21"/>
          <w:lang w:val="en-GB"/>
        </w:rPr>
      </w:pPr>
    </w:p>
    <w:p w14:paraId="3A344F01" w14:textId="77777777" w:rsidR="007146C6" w:rsidRPr="00036995" w:rsidRDefault="007146C6" w:rsidP="00FF00C8">
      <w:pPr>
        <w:spacing w:line="408" w:lineRule="auto"/>
        <w:rPr>
          <w:rFonts w:ascii="Times New Roman" w:hAnsi="Times New Roman" w:cs="Times New Roman"/>
          <w:b/>
          <w:sz w:val="21"/>
          <w:szCs w:val="21"/>
          <w:lang w:val="en-GB"/>
        </w:rPr>
      </w:pPr>
      <w:r w:rsidRPr="00036995">
        <w:rPr>
          <w:rFonts w:ascii="Times New Roman" w:hAnsi="Times New Roman" w:cs="Times New Roman"/>
          <w:b/>
          <w:sz w:val="21"/>
          <w:szCs w:val="21"/>
          <w:lang w:val="en-GB"/>
        </w:rPr>
        <w:t xml:space="preserve">Table </w:t>
      </w:r>
      <w:r w:rsidR="00A73700" w:rsidRPr="00036995">
        <w:rPr>
          <w:rFonts w:ascii="Times New Roman" w:hAnsi="Times New Roman" w:cs="Times New Roman"/>
          <w:b/>
          <w:sz w:val="21"/>
          <w:szCs w:val="21"/>
          <w:lang w:val="en-GB"/>
        </w:rPr>
        <w:t>D8</w:t>
      </w:r>
      <w:r w:rsidRPr="00036995">
        <w:rPr>
          <w:rFonts w:ascii="Times New Roman" w:hAnsi="Times New Roman" w:cs="Times New Roman"/>
          <w:b/>
          <w:sz w:val="21"/>
          <w:szCs w:val="21"/>
          <w:lang w:val="en-GB"/>
        </w:rPr>
        <w:t xml:space="preserve">: Interaction effect for </w:t>
      </w:r>
      <w:r w:rsidR="00F25B6B" w:rsidRPr="00036995">
        <w:rPr>
          <w:rFonts w:ascii="Times New Roman" w:hAnsi="Times New Roman" w:cs="Times New Roman"/>
          <w:b/>
          <w:sz w:val="21"/>
          <w:szCs w:val="21"/>
          <w:lang w:val="en-GB"/>
        </w:rPr>
        <w:t xml:space="preserve">low consultation </w:t>
      </w:r>
      <w:r w:rsidRPr="00036995">
        <w:rPr>
          <w:rFonts w:ascii="Times New Roman" w:hAnsi="Times New Roman" w:cs="Times New Roman"/>
          <w:b/>
          <w:sz w:val="21"/>
          <w:szCs w:val="21"/>
          <w:lang w:val="en-GB"/>
        </w:rPr>
        <w:t>placebo vs. no policy adoption conditions (ITT)</w:t>
      </w:r>
    </w:p>
    <w:tbl>
      <w:tblPr>
        <w:tblStyle w:val="PlainTable2"/>
        <w:tblW w:w="9073" w:type="dxa"/>
        <w:tblInd w:w="-142" w:type="dxa"/>
        <w:tblLayout w:type="fixed"/>
        <w:tblLook w:val="04A0" w:firstRow="1" w:lastRow="0" w:firstColumn="1" w:lastColumn="0" w:noHBand="0" w:noVBand="1"/>
      </w:tblPr>
      <w:tblGrid>
        <w:gridCol w:w="2269"/>
        <w:gridCol w:w="1701"/>
        <w:gridCol w:w="1701"/>
        <w:gridCol w:w="1701"/>
        <w:gridCol w:w="1701"/>
      </w:tblGrid>
      <w:tr w:rsidR="0032029B" w:rsidRPr="00976C87" w14:paraId="47BD0049" w14:textId="77777777" w:rsidTr="0092343C">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03C7B980"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tcPr>
          <w:p w14:paraId="202418B4"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General trust in government</w:t>
            </w:r>
          </w:p>
        </w:tc>
        <w:tc>
          <w:tcPr>
            <w:tcW w:w="1701" w:type="dxa"/>
          </w:tcPr>
          <w:p w14:paraId="23D46385"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Domain-specific trust</w:t>
            </w:r>
          </w:p>
        </w:tc>
        <w:tc>
          <w:tcPr>
            <w:tcW w:w="1701" w:type="dxa"/>
          </w:tcPr>
          <w:p w14:paraId="25FAACA6"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Procedural fairness judgements</w:t>
            </w:r>
          </w:p>
        </w:tc>
        <w:tc>
          <w:tcPr>
            <w:tcW w:w="1701" w:type="dxa"/>
          </w:tcPr>
          <w:p w14:paraId="1CBE3326"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Decision acceptance</w:t>
            </w:r>
          </w:p>
        </w:tc>
      </w:tr>
      <w:tr w:rsidR="0032029B" w:rsidRPr="00976C87" w14:paraId="6565BF25" w14:textId="77777777" w:rsidTr="0092343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073" w:type="dxa"/>
            <w:gridSpan w:val="5"/>
          </w:tcPr>
          <w:p w14:paraId="38C0D54D"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Treatment condition </w:t>
            </w:r>
          </w:p>
          <w:p w14:paraId="58C3AA36"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(ref:</w:t>
            </w:r>
            <w:r w:rsidR="00A73700" w:rsidRPr="00976C87">
              <w:rPr>
                <w:rFonts w:ascii="Times New Roman" w:hAnsi="Times New Roman" w:cs="Times New Roman"/>
                <w:sz w:val="20"/>
                <w:szCs w:val="20"/>
                <w:lang w:val="en-GB"/>
              </w:rPr>
              <w:t xml:space="preserve"> Low consultation placebo</w:t>
            </w:r>
            <w:r w:rsidRPr="00976C87">
              <w:rPr>
                <w:rFonts w:ascii="Times New Roman" w:hAnsi="Times New Roman" w:cs="Times New Roman"/>
                <w:sz w:val="20"/>
                <w:szCs w:val="20"/>
                <w:lang w:val="en-GB"/>
              </w:rPr>
              <w:t>)</w:t>
            </w:r>
          </w:p>
        </w:tc>
      </w:tr>
      <w:tr w:rsidR="00A73700" w:rsidRPr="00976C87" w14:paraId="2CFEB6EB" w14:textId="77777777" w:rsidTr="0092343C">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hideMark/>
          </w:tcPr>
          <w:p w14:paraId="0B62CD01"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i/>
                <w:sz w:val="20"/>
                <w:szCs w:val="20"/>
                <w:lang w:val="en-GB"/>
              </w:rPr>
            </w:pPr>
            <w:r w:rsidRPr="00976C87">
              <w:rPr>
                <w:rFonts w:ascii="Times New Roman" w:hAnsi="Times New Roman" w:cs="Times New Roman"/>
                <w:i/>
                <w:sz w:val="20"/>
                <w:szCs w:val="20"/>
                <w:lang w:val="en-GB"/>
              </w:rPr>
              <w:t>No policy adoption</w:t>
            </w:r>
          </w:p>
        </w:tc>
        <w:tc>
          <w:tcPr>
            <w:tcW w:w="1701" w:type="dxa"/>
            <w:noWrap/>
            <w:vAlign w:val="bottom"/>
          </w:tcPr>
          <w:p w14:paraId="685F5BAE"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-0.24</w:t>
            </w:r>
          </w:p>
        </w:tc>
        <w:tc>
          <w:tcPr>
            <w:tcW w:w="1701" w:type="dxa"/>
            <w:vAlign w:val="bottom"/>
          </w:tcPr>
          <w:p w14:paraId="2D4D0485"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-0.66**</w:t>
            </w:r>
          </w:p>
        </w:tc>
        <w:tc>
          <w:tcPr>
            <w:tcW w:w="1701" w:type="dxa"/>
            <w:vAlign w:val="bottom"/>
          </w:tcPr>
          <w:p w14:paraId="7EB321C7"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-0.78***</w:t>
            </w:r>
          </w:p>
        </w:tc>
        <w:tc>
          <w:tcPr>
            <w:tcW w:w="1701" w:type="dxa"/>
            <w:vAlign w:val="bottom"/>
          </w:tcPr>
          <w:p w14:paraId="3923C9BA"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-1.00***</w:t>
            </w:r>
          </w:p>
        </w:tc>
      </w:tr>
      <w:tr w:rsidR="00A73700" w:rsidRPr="00976C87" w14:paraId="0FDAE10F" w14:textId="77777777" w:rsidTr="0092343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42BC20C0"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i/>
                <w:sz w:val="20"/>
                <w:szCs w:val="20"/>
                <w:lang w:val="en-GB"/>
              </w:rPr>
            </w:pPr>
          </w:p>
        </w:tc>
        <w:tc>
          <w:tcPr>
            <w:tcW w:w="1701" w:type="dxa"/>
            <w:noWrap/>
            <w:vAlign w:val="bottom"/>
          </w:tcPr>
          <w:p w14:paraId="46413540"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(0.23)</w:t>
            </w:r>
          </w:p>
        </w:tc>
        <w:tc>
          <w:tcPr>
            <w:tcW w:w="1701" w:type="dxa"/>
            <w:vAlign w:val="bottom"/>
          </w:tcPr>
          <w:p w14:paraId="4EA4A760"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(0.22)</w:t>
            </w:r>
          </w:p>
        </w:tc>
        <w:tc>
          <w:tcPr>
            <w:tcW w:w="1701" w:type="dxa"/>
            <w:vAlign w:val="bottom"/>
          </w:tcPr>
          <w:p w14:paraId="1DB5E086"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(0.17)</w:t>
            </w:r>
          </w:p>
        </w:tc>
        <w:tc>
          <w:tcPr>
            <w:tcW w:w="1701" w:type="dxa"/>
            <w:vAlign w:val="bottom"/>
          </w:tcPr>
          <w:p w14:paraId="65733591"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(0.22)   </w:t>
            </w:r>
          </w:p>
        </w:tc>
      </w:tr>
      <w:tr w:rsidR="00A73700" w:rsidRPr="00976C87" w14:paraId="2DBCB9ED" w14:textId="77777777" w:rsidTr="0092343C">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5AF8A6B5"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Outcome favourability</w:t>
            </w:r>
          </w:p>
        </w:tc>
        <w:tc>
          <w:tcPr>
            <w:tcW w:w="1701" w:type="dxa"/>
            <w:noWrap/>
            <w:vAlign w:val="bottom"/>
          </w:tcPr>
          <w:p w14:paraId="102058AE"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0.05*</w:t>
            </w:r>
          </w:p>
        </w:tc>
        <w:tc>
          <w:tcPr>
            <w:tcW w:w="1701" w:type="dxa"/>
            <w:vAlign w:val="bottom"/>
          </w:tcPr>
          <w:p w14:paraId="43F6C668"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0.06**</w:t>
            </w:r>
          </w:p>
        </w:tc>
        <w:tc>
          <w:tcPr>
            <w:tcW w:w="1701" w:type="dxa"/>
            <w:vAlign w:val="bottom"/>
          </w:tcPr>
          <w:p w14:paraId="6D264A49"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0.08***</w:t>
            </w:r>
          </w:p>
        </w:tc>
        <w:tc>
          <w:tcPr>
            <w:tcW w:w="1701" w:type="dxa"/>
            <w:vAlign w:val="bottom"/>
          </w:tcPr>
          <w:p w14:paraId="70FCCFCC"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0.12***</w:t>
            </w:r>
          </w:p>
        </w:tc>
      </w:tr>
      <w:tr w:rsidR="00A73700" w:rsidRPr="00976C87" w14:paraId="7A37787C" w14:textId="77777777" w:rsidTr="0092343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3C357378"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699B892D"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0EEA613C"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50A10520"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4C4E7DA8"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(0.02)   </w:t>
            </w:r>
          </w:p>
        </w:tc>
      </w:tr>
      <w:tr w:rsidR="00A73700" w:rsidRPr="00976C87" w14:paraId="49F04E4E" w14:textId="77777777" w:rsidTr="0092343C">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3D1620D0"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Interaction effect</w:t>
            </w:r>
          </w:p>
        </w:tc>
        <w:tc>
          <w:tcPr>
            <w:tcW w:w="1701" w:type="dxa"/>
            <w:noWrap/>
            <w:vAlign w:val="bottom"/>
          </w:tcPr>
          <w:p w14:paraId="14F59778"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-0.00</w:t>
            </w:r>
          </w:p>
        </w:tc>
        <w:tc>
          <w:tcPr>
            <w:tcW w:w="1701" w:type="dxa"/>
            <w:vAlign w:val="bottom"/>
          </w:tcPr>
          <w:p w14:paraId="2CC08A25"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0.06+</w:t>
            </w:r>
          </w:p>
        </w:tc>
        <w:tc>
          <w:tcPr>
            <w:tcW w:w="1701" w:type="dxa"/>
            <w:vAlign w:val="bottom"/>
          </w:tcPr>
          <w:p w14:paraId="71808614"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6AA4A8E5"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0.07*  </w:t>
            </w:r>
          </w:p>
        </w:tc>
      </w:tr>
      <w:tr w:rsidR="00A73700" w:rsidRPr="00976C87" w14:paraId="7267BC3F" w14:textId="77777777" w:rsidTr="0092343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22F8DC81"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4030165B"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0FD68491"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33A86A8B"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5F0C355B"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(0.03)   </w:t>
            </w:r>
          </w:p>
        </w:tc>
      </w:tr>
      <w:tr w:rsidR="0032029B" w:rsidRPr="00976C87" w14:paraId="5B81C43D" w14:textId="77777777" w:rsidTr="0092343C">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10ADB513"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73085ADD"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2292BCA2"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tcPr>
          <w:p w14:paraId="725B5F80"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tcPr>
          <w:p w14:paraId="366BAABC"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r>
      <w:tr w:rsidR="00A73700" w:rsidRPr="00976C87" w14:paraId="6C16DB80" w14:textId="77777777" w:rsidTr="0092343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1C523F1D"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Constant</w:t>
            </w:r>
          </w:p>
        </w:tc>
        <w:tc>
          <w:tcPr>
            <w:tcW w:w="1701" w:type="dxa"/>
            <w:noWrap/>
            <w:vAlign w:val="bottom"/>
          </w:tcPr>
          <w:p w14:paraId="1A4C050B"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3.43***</w:t>
            </w:r>
          </w:p>
        </w:tc>
        <w:tc>
          <w:tcPr>
            <w:tcW w:w="1701" w:type="dxa"/>
            <w:vAlign w:val="bottom"/>
          </w:tcPr>
          <w:p w14:paraId="716A31BD"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3.20***</w:t>
            </w:r>
          </w:p>
        </w:tc>
        <w:tc>
          <w:tcPr>
            <w:tcW w:w="1701" w:type="dxa"/>
            <w:vAlign w:val="bottom"/>
          </w:tcPr>
          <w:p w14:paraId="12030916"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3.66***</w:t>
            </w:r>
          </w:p>
        </w:tc>
        <w:tc>
          <w:tcPr>
            <w:tcW w:w="1701" w:type="dxa"/>
            <w:vAlign w:val="bottom"/>
          </w:tcPr>
          <w:p w14:paraId="19805A5A"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3.73***</w:t>
            </w:r>
          </w:p>
        </w:tc>
      </w:tr>
      <w:tr w:rsidR="00A73700" w:rsidRPr="00976C87" w14:paraId="1F18E82B" w14:textId="77777777" w:rsidTr="0092343C">
        <w:trPr>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43EFAF2B"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5D1FCD3A"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(0.16)</w:t>
            </w:r>
          </w:p>
        </w:tc>
        <w:tc>
          <w:tcPr>
            <w:tcW w:w="1701" w:type="dxa"/>
            <w:vAlign w:val="bottom"/>
          </w:tcPr>
          <w:p w14:paraId="28110449"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(0.16)</w:t>
            </w:r>
          </w:p>
        </w:tc>
        <w:tc>
          <w:tcPr>
            <w:tcW w:w="1701" w:type="dxa"/>
            <w:vAlign w:val="bottom"/>
          </w:tcPr>
          <w:p w14:paraId="2FDE32AC"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(0.12)</w:t>
            </w:r>
          </w:p>
        </w:tc>
        <w:tc>
          <w:tcPr>
            <w:tcW w:w="1701" w:type="dxa"/>
            <w:vAlign w:val="bottom"/>
          </w:tcPr>
          <w:p w14:paraId="7A4AB544"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(0.16)   </w:t>
            </w:r>
          </w:p>
        </w:tc>
      </w:tr>
      <w:tr w:rsidR="00A73700" w:rsidRPr="00976C87" w14:paraId="4F399678" w14:textId="77777777" w:rsidTr="0092343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198F73D8"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2F5BDE1E"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7264E4A9"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23A51757"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0F7D2679"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r>
      <w:tr w:rsidR="00A73700" w:rsidRPr="00976C87" w14:paraId="6CE3535D" w14:textId="77777777" w:rsidTr="0092343C">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6F4E615E"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R</w:t>
            </w:r>
            <w:r w:rsidRPr="00976C87">
              <w:rPr>
                <w:rFonts w:ascii="Times New Roman" w:hAnsi="Times New Roman" w:cs="Times New Roman"/>
                <w:sz w:val="20"/>
                <w:szCs w:val="20"/>
                <w:vertAlign w:val="superscript"/>
                <w:lang w:val="en-GB"/>
              </w:rPr>
              <w:t>2</w:t>
            </w:r>
          </w:p>
        </w:tc>
        <w:tc>
          <w:tcPr>
            <w:tcW w:w="1701" w:type="dxa"/>
            <w:noWrap/>
            <w:vAlign w:val="bottom"/>
          </w:tcPr>
          <w:p w14:paraId="2CFA42F1"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17E6F1B1"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0.04</w:t>
            </w:r>
          </w:p>
        </w:tc>
        <w:tc>
          <w:tcPr>
            <w:tcW w:w="1701" w:type="dxa"/>
            <w:vAlign w:val="bottom"/>
          </w:tcPr>
          <w:p w14:paraId="11D2DA7C"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0.12</w:t>
            </w:r>
          </w:p>
        </w:tc>
        <w:tc>
          <w:tcPr>
            <w:tcW w:w="1701" w:type="dxa"/>
            <w:vAlign w:val="bottom"/>
          </w:tcPr>
          <w:p w14:paraId="61148FF3"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0.11   </w:t>
            </w:r>
          </w:p>
        </w:tc>
      </w:tr>
      <w:tr w:rsidR="00A73700" w:rsidRPr="00976C87" w14:paraId="3D919BC6" w14:textId="77777777" w:rsidTr="0092343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6801FAD0"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Adj. R</w:t>
            </w:r>
            <w:r w:rsidRPr="00976C87">
              <w:rPr>
                <w:rFonts w:ascii="Times New Roman" w:hAnsi="Times New Roman" w:cs="Times New Roman"/>
                <w:sz w:val="20"/>
                <w:szCs w:val="20"/>
                <w:vertAlign w:val="superscript"/>
                <w:lang w:val="en-GB"/>
              </w:rPr>
              <w:t>2</w:t>
            </w:r>
          </w:p>
        </w:tc>
        <w:tc>
          <w:tcPr>
            <w:tcW w:w="1701" w:type="dxa"/>
            <w:noWrap/>
            <w:vAlign w:val="bottom"/>
          </w:tcPr>
          <w:p w14:paraId="2EFFEA49"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0.01</w:t>
            </w:r>
          </w:p>
        </w:tc>
        <w:tc>
          <w:tcPr>
            <w:tcW w:w="1701" w:type="dxa"/>
            <w:vAlign w:val="bottom"/>
          </w:tcPr>
          <w:p w14:paraId="2ACBBB80"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0.04</w:t>
            </w:r>
          </w:p>
        </w:tc>
        <w:tc>
          <w:tcPr>
            <w:tcW w:w="1701" w:type="dxa"/>
            <w:vAlign w:val="bottom"/>
          </w:tcPr>
          <w:p w14:paraId="64E4F431"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0.12</w:t>
            </w:r>
          </w:p>
        </w:tc>
        <w:tc>
          <w:tcPr>
            <w:tcW w:w="1701" w:type="dxa"/>
            <w:vAlign w:val="bottom"/>
          </w:tcPr>
          <w:p w14:paraId="3E78DBB6" w14:textId="77777777" w:rsidR="00A73700" w:rsidRPr="00976C87" w:rsidRDefault="00A7370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0.10   </w:t>
            </w:r>
          </w:p>
        </w:tc>
      </w:tr>
      <w:tr w:rsidR="00525083" w:rsidRPr="00976C87" w14:paraId="19BD06A2" w14:textId="77777777" w:rsidTr="0092343C">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1611DFC9" w14:textId="77777777" w:rsidR="00525083" w:rsidRPr="00976C87" w:rsidRDefault="0052508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N</w:t>
            </w:r>
          </w:p>
        </w:tc>
        <w:tc>
          <w:tcPr>
            <w:tcW w:w="1701" w:type="dxa"/>
            <w:noWrap/>
            <w:vAlign w:val="bottom"/>
          </w:tcPr>
          <w:p w14:paraId="46C2E83A" w14:textId="77777777" w:rsidR="00525083" w:rsidRPr="00976C87" w:rsidRDefault="0052508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1235</w:t>
            </w:r>
          </w:p>
        </w:tc>
        <w:tc>
          <w:tcPr>
            <w:tcW w:w="1701" w:type="dxa"/>
            <w:vAlign w:val="bottom"/>
          </w:tcPr>
          <w:p w14:paraId="3E53DA7A" w14:textId="77777777" w:rsidR="00525083" w:rsidRPr="00976C87" w:rsidRDefault="0052508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1235</w:t>
            </w:r>
          </w:p>
        </w:tc>
        <w:tc>
          <w:tcPr>
            <w:tcW w:w="1701" w:type="dxa"/>
            <w:vAlign w:val="bottom"/>
          </w:tcPr>
          <w:p w14:paraId="31F15941" w14:textId="77777777" w:rsidR="00525083" w:rsidRPr="00976C87" w:rsidRDefault="0052508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1215</w:t>
            </w:r>
          </w:p>
        </w:tc>
        <w:tc>
          <w:tcPr>
            <w:tcW w:w="1701" w:type="dxa"/>
            <w:vAlign w:val="bottom"/>
          </w:tcPr>
          <w:p w14:paraId="12F9F1C6" w14:textId="77777777" w:rsidR="00525083" w:rsidRPr="00976C87" w:rsidRDefault="0052508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1233   </w:t>
            </w:r>
          </w:p>
        </w:tc>
      </w:tr>
    </w:tbl>
    <w:p w14:paraId="7F3B400D" w14:textId="77777777" w:rsidR="005B6C8A" w:rsidRPr="00036995" w:rsidRDefault="005B6C8A" w:rsidP="00621B07">
      <w:pPr>
        <w:spacing w:before="120" w:line="276" w:lineRule="auto"/>
        <w:rPr>
          <w:rFonts w:ascii="Times New Roman" w:hAnsi="Times New Roman" w:cs="Times New Roman"/>
          <w:spacing w:val="-4"/>
          <w:sz w:val="21"/>
          <w:szCs w:val="21"/>
          <w:lang w:val="en-GB"/>
        </w:rPr>
      </w:pPr>
      <w:r w:rsidRPr="00036995">
        <w:rPr>
          <w:rFonts w:ascii="Times New Roman" w:hAnsi="Times New Roman" w:cs="Times New Roman"/>
          <w:spacing w:val="-4"/>
          <w:sz w:val="21"/>
          <w:szCs w:val="21"/>
          <w:vertAlign w:val="superscript"/>
          <w:lang w:val="en-GB"/>
        </w:rPr>
        <w:t>+</w:t>
      </w:r>
      <w:r w:rsidRPr="00036995">
        <w:rPr>
          <w:rFonts w:ascii="Times New Roman" w:hAnsi="Times New Roman" w:cs="Times New Roman"/>
          <w:spacing w:val="-4"/>
          <w:sz w:val="21"/>
          <w:szCs w:val="21"/>
          <w:lang w:val="en-GB"/>
        </w:rPr>
        <w:t>p&lt;0.10; *p&lt;0.05; **p&lt;0.01; ***p&lt;0.001</w:t>
      </w:r>
    </w:p>
    <w:p w14:paraId="2B9CC09A" w14:textId="1AD723AB" w:rsidR="00A73700" w:rsidRPr="00036995" w:rsidRDefault="005B6C8A" w:rsidP="00621B07">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line="276" w:lineRule="auto"/>
        <w:jc w:val="both"/>
        <w:rPr>
          <w:rFonts w:ascii="Times New Roman" w:hAnsi="Times New Roman" w:cs="Times New Roman"/>
          <w:sz w:val="21"/>
          <w:szCs w:val="21"/>
          <w:lang w:val="en-GB"/>
        </w:rPr>
      </w:pPr>
      <w:r w:rsidRPr="00036995">
        <w:rPr>
          <w:rFonts w:ascii="Times New Roman" w:hAnsi="Times New Roman" w:cs="Times New Roman"/>
          <w:i/>
          <w:sz w:val="21"/>
          <w:szCs w:val="21"/>
          <w:lang w:val="en-GB"/>
        </w:rPr>
        <w:t>Note</w:t>
      </w:r>
      <w:r w:rsidRPr="00036995">
        <w:rPr>
          <w:rFonts w:ascii="Times New Roman" w:hAnsi="Times New Roman" w:cs="Times New Roman"/>
          <w:sz w:val="21"/>
          <w:szCs w:val="21"/>
          <w:lang w:val="en-GB"/>
        </w:rPr>
        <w:t xml:space="preserve">: Non-standardised regression coefficients, standard error between parentheses. </w:t>
      </w:r>
      <w:r w:rsidR="00A73700" w:rsidRPr="00036995">
        <w:rPr>
          <w:rFonts w:ascii="Times New Roman" w:hAnsi="Times New Roman" w:cs="Times New Roman"/>
          <w:sz w:val="21"/>
          <w:szCs w:val="21"/>
          <w:lang w:val="en-GB"/>
        </w:rPr>
        <w:t>See Figure 3 in main text for the conditional marginal effects plot.</w:t>
      </w:r>
    </w:p>
    <w:p w14:paraId="37959AC1" w14:textId="03E42D02" w:rsidR="00F25B6B" w:rsidRPr="00036995" w:rsidRDefault="00F25B6B" w:rsidP="00FF00C8">
      <w:pPr>
        <w:spacing w:line="408" w:lineRule="auto"/>
        <w:rPr>
          <w:rFonts w:ascii="Times New Roman" w:hAnsi="Times New Roman" w:cs="Times New Roman"/>
          <w:b/>
          <w:sz w:val="21"/>
          <w:szCs w:val="21"/>
          <w:lang w:val="en-GB"/>
        </w:rPr>
      </w:pPr>
      <w:r w:rsidRPr="00036995">
        <w:rPr>
          <w:rFonts w:ascii="Times New Roman" w:hAnsi="Times New Roman" w:cs="Times New Roman"/>
          <w:b/>
          <w:sz w:val="21"/>
          <w:szCs w:val="21"/>
          <w:lang w:val="en-GB"/>
        </w:rPr>
        <w:lastRenderedPageBreak/>
        <w:t xml:space="preserve">Table </w:t>
      </w:r>
      <w:r w:rsidR="00A73700" w:rsidRPr="00036995">
        <w:rPr>
          <w:rFonts w:ascii="Times New Roman" w:hAnsi="Times New Roman" w:cs="Times New Roman"/>
          <w:b/>
          <w:sz w:val="21"/>
          <w:szCs w:val="21"/>
          <w:lang w:val="en-GB"/>
        </w:rPr>
        <w:t>D9</w:t>
      </w:r>
      <w:r w:rsidRPr="00036995">
        <w:rPr>
          <w:rFonts w:ascii="Times New Roman" w:hAnsi="Times New Roman" w:cs="Times New Roman"/>
          <w:b/>
          <w:sz w:val="21"/>
          <w:szCs w:val="21"/>
          <w:lang w:val="en-GB"/>
        </w:rPr>
        <w:t>: Interaction effect for high consultation placebo vs. full policy adoption conditions (ITT)</w:t>
      </w:r>
    </w:p>
    <w:tbl>
      <w:tblPr>
        <w:tblStyle w:val="PlainTable2"/>
        <w:tblW w:w="9073" w:type="dxa"/>
        <w:tblInd w:w="-142" w:type="dxa"/>
        <w:tblLayout w:type="fixed"/>
        <w:tblLook w:val="04A0" w:firstRow="1" w:lastRow="0" w:firstColumn="1" w:lastColumn="0" w:noHBand="0" w:noVBand="1"/>
      </w:tblPr>
      <w:tblGrid>
        <w:gridCol w:w="2269"/>
        <w:gridCol w:w="1701"/>
        <w:gridCol w:w="1701"/>
        <w:gridCol w:w="1701"/>
        <w:gridCol w:w="1701"/>
      </w:tblGrid>
      <w:tr w:rsidR="0032029B" w:rsidRPr="00976C87" w14:paraId="2CB497CC" w14:textId="77777777" w:rsidTr="0092343C">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015EAA8B"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tcPr>
          <w:p w14:paraId="27C15477"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General trust in government</w:t>
            </w:r>
          </w:p>
        </w:tc>
        <w:tc>
          <w:tcPr>
            <w:tcW w:w="1701" w:type="dxa"/>
          </w:tcPr>
          <w:p w14:paraId="3ED21506"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Domain-specific trust</w:t>
            </w:r>
          </w:p>
        </w:tc>
        <w:tc>
          <w:tcPr>
            <w:tcW w:w="1701" w:type="dxa"/>
          </w:tcPr>
          <w:p w14:paraId="1C7D6A93"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Procedural fairness judgements</w:t>
            </w:r>
          </w:p>
        </w:tc>
        <w:tc>
          <w:tcPr>
            <w:tcW w:w="1701" w:type="dxa"/>
          </w:tcPr>
          <w:p w14:paraId="126E4E0A"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Decision acceptance</w:t>
            </w:r>
          </w:p>
        </w:tc>
      </w:tr>
      <w:tr w:rsidR="0032029B" w:rsidRPr="00976C87" w14:paraId="195330E4" w14:textId="77777777" w:rsidTr="0092343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073" w:type="dxa"/>
            <w:gridSpan w:val="5"/>
          </w:tcPr>
          <w:p w14:paraId="27302F7F"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Treatment condition </w:t>
            </w:r>
          </w:p>
          <w:p w14:paraId="7E9AF26D"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(ref:</w:t>
            </w:r>
            <w:r w:rsidR="00525083" w:rsidRPr="00976C87">
              <w:rPr>
                <w:rFonts w:ascii="Times New Roman" w:hAnsi="Times New Roman" w:cs="Times New Roman"/>
                <w:sz w:val="20"/>
                <w:szCs w:val="20"/>
                <w:lang w:val="en-GB"/>
              </w:rPr>
              <w:t xml:space="preserve"> High consultation placebo</w:t>
            </w:r>
            <w:r w:rsidRPr="00976C87">
              <w:rPr>
                <w:rFonts w:ascii="Times New Roman" w:hAnsi="Times New Roman" w:cs="Times New Roman"/>
                <w:sz w:val="20"/>
                <w:szCs w:val="20"/>
                <w:lang w:val="en-GB"/>
              </w:rPr>
              <w:t>)</w:t>
            </w:r>
          </w:p>
        </w:tc>
      </w:tr>
      <w:tr w:rsidR="0092343C" w:rsidRPr="00976C87" w14:paraId="1D2A82EB" w14:textId="77777777" w:rsidTr="0092343C">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hideMark/>
          </w:tcPr>
          <w:p w14:paraId="278766E2"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i/>
                <w:sz w:val="20"/>
                <w:szCs w:val="20"/>
                <w:lang w:val="en-GB"/>
              </w:rPr>
            </w:pPr>
            <w:r w:rsidRPr="00976C87">
              <w:rPr>
                <w:rFonts w:ascii="Times New Roman" w:hAnsi="Times New Roman" w:cs="Times New Roman"/>
                <w:i/>
                <w:sz w:val="20"/>
                <w:szCs w:val="20"/>
              </w:rPr>
              <w:t>Full</w:t>
            </w:r>
            <w:r w:rsidRPr="00976C87">
              <w:rPr>
                <w:rFonts w:ascii="Times New Roman" w:hAnsi="Times New Roman" w:cs="Times New Roman"/>
                <w:i/>
                <w:sz w:val="20"/>
                <w:szCs w:val="20"/>
                <w:lang w:val="en-GB"/>
              </w:rPr>
              <w:t xml:space="preserve"> policy adoption</w:t>
            </w:r>
          </w:p>
        </w:tc>
        <w:tc>
          <w:tcPr>
            <w:tcW w:w="1701" w:type="dxa"/>
            <w:noWrap/>
            <w:vAlign w:val="bottom"/>
          </w:tcPr>
          <w:p w14:paraId="1082AD98"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0.25</w:t>
            </w:r>
          </w:p>
        </w:tc>
        <w:tc>
          <w:tcPr>
            <w:tcW w:w="1701" w:type="dxa"/>
            <w:vAlign w:val="bottom"/>
          </w:tcPr>
          <w:p w14:paraId="004A4A42"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0.26</w:t>
            </w:r>
          </w:p>
        </w:tc>
        <w:tc>
          <w:tcPr>
            <w:tcW w:w="1701" w:type="dxa"/>
            <w:vAlign w:val="bottom"/>
          </w:tcPr>
          <w:p w14:paraId="3D0F75A2"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0.52**</w:t>
            </w:r>
          </w:p>
        </w:tc>
        <w:tc>
          <w:tcPr>
            <w:tcW w:w="1701" w:type="dxa"/>
            <w:vAlign w:val="bottom"/>
          </w:tcPr>
          <w:p w14:paraId="15208F6A"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0.22   </w:t>
            </w:r>
          </w:p>
        </w:tc>
      </w:tr>
      <w:tr w:rsidR="0092343C" w:rsidRPr="00976C87" w14:paraId="5C1358C7" w14:textId="77777777" w:rsidTr="0092343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02ED27B3"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i/>
                <w:sz w:val="20"/>
                <w:szCs w:val="20"/>
                <w:lang w:val="en-GB"/>
              </w:rPr>
            </w:pPr>
          </w:p>
        </w:tc>
        <w:tc>
          <w:tcPr>
            <w:tcW w:w="1701" w:type="dxa"/>
            <w:noWrap/>
            <w:vAlign w:val="bottom"/>
          </w:tcPr>
          <w:p w14:paraId="5F18A597"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(0.22)</w:t>
            </w:r>
          </w:p>
        </w:tc>
        <w:tc>
          <w:tcPr>
            <w:tcW w:w="1701" w:type="dxa"/>
            <w:vAlign w:val="bottom"/>
          </w:tcPr>
          <w:p w14:paraId="4F95681A"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(0.22)</w:t>
            </w:r>
          </w:p>
        </w:tc>
        <w:tc>
          <w:tcPr>
            <w:tcW w:w="1701" w:type="dxa"/>
            <w:vAlign w:val="bottom"/>
          </w:tcPr>
          <w:p w14:paraId="31C77A8C"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(0.17)</w:t>
            </w:r>
          </w:p>
        </w:tc>
        <w:tc>
          <w:tcPr>
            <w:tcW w:w="1701" w:type="dxa"/>
            <w:vAlign w:val="bottom"/>
          </w:tcPr>
          <w:p w14:paraId="4CB5232D"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(0.21)   </w:t>
            </w:r>
          </w:p>
        </w:tc>
      </w:tr>
      <w:tr w:rsidR="0092343C" w:rsidRPr="00976C87" w14:paraId="4BA927E8" w14:textId="77777777" w:rsidTr="0092343C">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6D41A58E"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Outcome favourability</w:t>
            </w:r>
          </w:p>
        </w:tc>
        <w:tc>
          <w:tcPr>
            <w:tcW w:w="1701" w:type="dxa"/>
            <w:noWrap/>
            <w:vAlign w:val="bottom"/>
          </w:tcPr>
          <w:p w14:paraId="0A791B92"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0.04+</w:t>
            </w:r>
          </w:p>
        </w:tc>
        <w:tc>
          <w:tcPr>
            <w:tcW w:w="1701" w:type="dxa"/>
            <w:vAlign w:val="bottom"/>
          </w:tcPr>
          <w:p w14:paraId="63236191"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0.07***</w:t>
            </w:r>
          </w:p>
        </w:tc>
        <w:tc>
          <w:tcPr>
            <w:tcW w:w="1701" w:type="dxa"/>
            <w:vAlign w:val="bottom"/>
          </w:tcPr>
          <w:p w14:paraId="5F62D3FC"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0.07***</w:t>
            </w:r>
          </w:p>
        </w:tc>
        <w:tc>
          <w:tcPr>
            <w:tcW w:w="1701" w:type="dxa"/>
            <w:vAlign w:val="bottom"/>
          </w:tcPr>
          <w:p w14:paraId="6D6B625B"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0.12***</w:t>
            </w:r>
          </w:p>
        </w:tc>
      </w:tr>
      <w:tr w:rsidR="0092343C" w:rsidRPr="00976C87" w14:paraId="41E87779" w14:textId="77777777" w:rsidTr="0092343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336CCA05"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6F8EFA61"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5B284FE6"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348E23B7"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4BFCF24E"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(0.02)   </w:t>
            </w:r>
          </w:p>
        </w:tc>
      </w:tr>
      <w:tr w:rsidR="0092343C" w:rsidRPr="00976C87" w14:paraId="58DCF796" w14:textId="77777777" w:rsidTr="0092343C">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0E3C2E55"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Interaction effect</w:t>
            </w:r>
          </w:p>
        </w:tc>
        <w:tc>
          <w:tcPr>
            <w:tcW w:w="1701" w:type="dxa"/>
            <w:noWrap/>
            <w:vAlign w:val="bottom"/>
          </w:tcPr>
          <w:p w14:paraId="35CA3065"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28AF7167"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-0.01</w:t>
            </w:r>
          </w:p>
        </w:tc>
        <w:tc>
          <w:tcPr>
            <w:tcW w:w="1701" w:type="dxa"/>
            <w:vAlign w:val="bottom"/>
          </w:tcPr>
          <w:p w14:paraId="6D9E46AB"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6C0A0E8C"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0.03   </w:t>
            </w:r>
          </w:p>
        </w:tc>
      </w:tr>
      <w:tr w:rsidR="0092343C" w:rsidRPr="00976C87" w14:paraId="656DC146" w14:textId="77777777" w:rsidTr="0092343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30131088"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666DFF7B"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24EEF5DD"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7E5AF380"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023C7C00"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(0.03)   </w:t>
            </w:r>
          </w:p>
        </w:tc>
      </w:tr>
      <w:tr w:rsidR="0032029B" w:rsidRPr="00976C87" w14:paraId="6E59E4E3" w14:textId="77777777" w:rsidTr="0092343C">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3E9C79E4"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13FCFA0B"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6B114625"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tcPr>
          <w:p w14:paraId="10BCE498"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tcPr>
          <w:p w14:paraId="399A451B"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r>
      <w:tr w:rsidR="0092343C" w:rsidRPr="00976C87" w14:paraId="0BABF15F" w14:textId="77777777" w:rsidTr="0092343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09AECEA1"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Constant</w:t>
            </w:r>
          </w:p>
        </w:tc>
        <w:tc>
          <w:tcPr>
            <w:tcW w:w="1701" w:type="dxa"/>
            <w:noWrap/>
            <w:vAlign w:val="bottom"/>
          </w:tcPr>
          <w:p w14:paraId="1239BB33"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3.57***</w:t>
            </w:r>
          </w:p>
        </w:tc>
        <w:tc>
          <w:tcPr>
            <w:tcW w:w="1701" w:type="dxa"/>
            <w:vAlign w:val="bottom"/>
          </w:tcPr>
          <w:p w14:paraId="4BCF5CA8"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3.16***</w:t>
            </w:r>
          </w:p>
        </w:tc>
        <w:tc>
          <w:tcPr>
            <w:tcW w:w="1701" w:type="dxa"/>
            <w:vAlign w:val="bottom"/>
          </w:tcPr>
          <w:p w14:paraId="6D227DA8"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3.74***</w:t>
            </w:r>
          </w:p>
        </w:tc>
        <w:tc>
          <w:tcPr>
            <w:tcW w:w="1701" w:type="dxa"/>
            <w:vAlign w:val="bottom"/>
          </w:tcPr>
          <w:p w14:paraId="5F3B940F"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3.72***</w:t>
            </w:r>
          </w:p>
        </w:tc>
      </w:tr>
      <w:tr w:rsidR="0092343C" w:rsidRPr="00976C87" w14:paraId="3C92EE04" w14:textId="77777777" w:rsidTr="0092343C">
        <w:trPr>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5E578EE5"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6011C8AC"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(0.15)</w:t>
            </w:r>
          </w:p>
        </w:tc>
        <w:tc>
          <w:tcPr>
            <w:tcW w:w="1701" w:type="dxa"/>
            <w:vAlign w:val="bottom"/>
          </w:tcPr>
          <w:p w14:paraId="254C5464"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(0.15)</w:t>
            </w:r>
          </w:p>
        </w:tc>
        <w:tc>
          <w:tcPr>
            <w:tcW w:w="1701" w:type="dxa"/>
            <w:vAlign w:val="bottom"/>
          </w:tcPr>
          <w:p w14:paraId="7C4E3500"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(0.11)</w:t>
            </w:r>
          </w:p>
        </w:tc>
        <w:tc>
          <w:tcPr>
            <w:tcW w:w="1701" w:type="dxa"/>
            <w:vAlign w:val="bottom"/>
          </w:tcPr>
          <w:p w14:paraId="5F543570"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(0.14)   </w:t>
            </w:r>
          </w:p>
        </w:tc>
      </w:tr>
      <w:tr w:rsidR="0092343C" w:rsidRPr="00976C87" w14:paraId="0AD15642" w14:textId="77777777" w:rsidTr="0092343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6BC1F19B"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0A5EC591"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70CE01B2"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2A240872"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4364BDC7"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r>
      <w:tr w:rsidR="0092343C" w:rsidRPr="00976C87" w14:paraId="58513AF5" w14:textId="77777777" w:rsidTr="0092343C">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1BE6E916"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R</w:t>
            </w:r>
            <w:r w:rsidRPr="00976C87">
              <w:rPr>
                <w:rFonts w:ascii="Times New Roman" w:hAnsi="Times New Roman" w:cs="Times New Roman"/>
                <w:sz w:val="20"/>
                <w:szCs w:val="20"/>
                <w:vertAlign w:val="superscript"/>
                <w:lang w:val="en-GB"/>
              </w:rPr>
              <w:t>2</w:t>
            </w:r>
          </w:p>
        </w:tc>
        <w:tc>
          <w:tcPr>
            <w:tcW w:w="1701" w:type="dxa"/>
            <w:noWrap/>
            <w:vAlign w:val="bottom"/>
          </w:tcPr>
          <w:p w14:paraId="0488B2EF"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0.00</w:t>
            </w:r>
          </w:p>
        </w:tc>
        <w:tc>
          <w:tcPr>
            <w:tcW w:w="1701" w:type="dxa"/>
            <w:vAlign w:val="bottom"/>
          </w:tcPr>
          <w:p w14:paraId="0B45284F"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77281BFD"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0.11</w:t>
            </w:r>
          </w:p>
        </w:tc>
        <w:tc>
          <w:tcPr>
            <w:tcW w:w="1701" w:type="dxa"/>
            <w:vAlign w:val="bottom"/>
          </w:tcPr>
          <w:p w14:paraId="58C6A914"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0.09   </w:t>
            </w:r>
          </w:p>
        </w:tc>
      </w:tr>
      <w:tr w:rsidR="0092343C" w:rsidRPr="00976C87" w14:paraId="4167360C" w14:textId="77777777" w:rsidTr="0092343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3F4FA8EA"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Adj. R</w:t>
            </w:r>
            <w:r w:rsidRPr="00976C87">
              <w:rPr>
                <w:rFonts w:ascii="Times New Roman" w:hAnsi="Times New Roman" w:cs="Times New Roman"/>
                <w:sz w:val="20"/>
                <w:szCs w:val="20"/>
                <w:vertAlign w:val="superscript"/>
                <w:lang w:val="en-GB"/>
              </w:rPr>
              <w:t>2</w:t>
            </w:r>
          </w:p>
        </w:tc>
        <w:tc>
          <w:tcPr>
            <w:tcW w:w="1701" w:type="dxa"/>
            <w:noWrap/>
            <w:vAlign w:val="bottom"/>
          </w:tcPr>
          <w:p w14:paraId="6E0FDFAA"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0.00</w:t>
            </w:r>
          </w:p>
        </w:tc>
        <w:tc>
          <w:tcPr>
            <w:tcW w:w="1701" w:type="dxa"/>
            <w:vAlign w:val="bottom"/>
          </w:tcPr>
          <w:p w14:paraId="7204619C"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2D218A65"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0.11</w:t>
            </w:r>
          </w:p>
        </w:tc>
        <w:tc>
          <w:tcPr>
            <w:tcW w:w="1701" w:type="dxa"/>
            <w:vAlign w:val="bottom"/>
          </w:tcPr>
          <w:p w14:paraId="7AC70DBE"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0.09   </w:t>
            </w:r>
          </w:p>
        </w:tc>
      </w:tr>
      <w:tr w:rsidR="0092343C" w:rsidRPr="00976C87" w14:paraId="3C0D477E" w14:textId="77777777" w:rsidTr="0092343C">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2F91464C"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N</w:t>
            </w:r>
          </w:p>
        </w:tc>
        <w:tc>
          <w:tcPr>
            <w:tcW w:w="1701" w:type="dxa"/>
            <w:noWrap/>
            <w:vAlign w:val="bottom"/>
          </w:tcPr>
          <w:p w14:paraId="7342A693"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1241</w:t>
            </w:r>
          </w:p>
        </w:tc>
        <w:tc>
          <w:tcPr>
            <w:tcW w:w="1701" w:type="dxa"/>
            <w:vAlign w:val="bottom"/>
          </w:tcPr>
          <w:p w14:paraId="5EFD54DB"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1239</w:t>
            </w:r>
          </w:p>
        </w:tc>
        <w:tc>
          <w:tcPr>
            <w:tcW w:w="1701" w:type="dxa"/>
            <w:vAlign w:val="bottom"/>
          </w:tcPr>
          <w:p w14:paraId="37AD2E59"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1221</w:t>
            </w:r>
          </w:p>
        </w:tc>
        <w:tc>
          <w:tcPr>
            <w:tcW w:w="1701" w:type="dxa"/>
            <w:vAlign w:val="bottom"/>
          </w:tcPr>
          <w:p w14:paraId="09D7EF8A"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1237</w:t>
            </w:r>
          </w:p>
        </w:tc>
      </w:tr>
    </w:tbl>
    <w:p w14:paraId="6A9878D1" w14:textId="77777777" w:rsidR="005B6C8A" w:rsidRPr="00976C87" w:rsidRDefault="005B6C8A" w:rsidP="00621B07">
      <w:pPr>
        <w:spacing w:before="120" w:line="276" w:lineRule="auto"/>
        <w:rPr>
          <w:rFonts w:ascii="Times New Roman" w:hAnsi="Times New Roman" w:cs="Times New Roman"/>
          <w:spacing w:val="-4"/>
          <w:sz w:val="21"/>
          <w:szCs w:val="21"/>
          <w:lang w:val="en-GB"/>
        </w:rPr>
      </w:pPr>
      <w:r w:rsidRPr="00976C87">
        <w:rPr>
          <w:rFonts w:ascii="Times New Roman" w:hAnsi="Times New Roman" w:cs="Times New Roman"/>
          <w:spacing w:val="-4"/>
          <w:sz w:val="21"/>
          <w:szCs w:val="21"/>
          <w:vertAlign w:val="superscript"/>
          <w:lang w:val="en-GB"/>
        </w:rPr>
        <w:t>+</w:t>
      </w:r>
      <w:r w:rsidRPr="00976C87">
        <w:rPr>
          <w:rFonts w:ascii="Times New Roman" w:hAnsi="Times New Roman" w:cs="Times New Roman"/>
          <w:spacing w:val="-4"/>
          <w:sz w:val="21"/>
          <w:szCs w:val="21"/>
          <w:lang w:val="en-GB"/>
        </w:rPr>
        <w:t>p&lt;0.10; *p&lt;0.05; **p&lt;0.01; ***p&lt;0.001</w:t>
      </w:r>
    </w:p>
    <w:p w14:paraId="3F3C15BF" w14:textId="6A5A64EA" w:rsidR="00F25B6B" w:rsidRDefault="005B6C8A" w:rsidP="00621B07">
      <w:pPr>
        <w:spacing w:before="120" w:line="408" w:lineRule="auto"/>
        <w:rPr>
          <w:rFonts w:ascii="Times New Roman" w:hAnsi="Times New Roman" w:cs="Times New Roman"/>
          <w:sz w:val="21"/>
          <w:szCs w:val="21"/>
          <w:lang w:val="en-GB"/>
        </w:rPr>
      </w:pPr>
      <w:r w:rsidRPr="00976C87">
        <w:rPr>
          <w:rFonts w:ascii="Times New Roman" w:hAnsi="Times New Roman" w:cs="Times New Roman"/>
          <w:i/>
          <w:sz w:val="21"/>
          <w:szCs w:val="21"/>
          <w:lang w:val="en-GB"/>
        </w:rPr>
        <w:t>Note</w:t>
      </w:r>
      <w:r w:rsidRPr="00976C87">
        <w:rPr>
          <w:rFonts w:ascii="Times New Roman" w:hAnsi="Times New Roman" w:cs="Times New Roman"/>
          <w:sz w:val="21"/>
          <w:szCs w:val="21"/>
          <w:lang w:val="en-GB"/>
        </w:rPr>
        <w:t>: Non-standardised regression coefficients, stand</w:t>
      </w:r>
      <w:r>
        <w:rPr>
          <w:rFonts w:ascii="Times New Roman" w:hAnsi="Times New Roman" w:cs="Times New Roman"/>
          <w:sz w:val="21"/>
          <w:szCs w:val="21"/>
          <w:lang w:val="en-GB"/>
        </w:rPr>
        <w:t>ard error between parentheses.</w:t>
      </w:r>
    </w:p>
    <w:p w14:paraId="28DE59BF" w14:textId="77777777" w:rsidR="005B6C8A" w:rsidRPr="00976C87" w:rsidRDefault="005B6C8A" w:rsidP="005B6C8A">
      <w:pPr>
        <w:spacing w:line="408" w:lineRule="auto"/>
        <w:rPr>
          <w:rFonts w:ascii="Times New Roman" w:hAnsi="Times New Roman" w:cs="Times New Roman"/>
          <w:b/>
          <w:sz w:val="24"/>
          <w:lang w:val="en-GB"/>
        </w:rPr>
      </w:pPr>
    </w:p>
    <w:p w14:paraId="7F1B070A" w14:textId="77777777" w:rsidR="00525083" w:rsidRPr="00036995" w:rsidRDefault="00525083" w:rsidP="00FF00C8">
      <w:pPr>
        <w:spacing w:line="408" w:lineRule="auto"/>
        <w:rPr>
          <w:rFonts w:ascii="Times New Roman" w:hAnsi="Times New Roman" w:cs="Times New Roman"/>
          <w:b/>
          <w:sz w:val="21"/>
          <w:szCs w:val="21"/>
          <w:lang w:val="en-GB"/>
        </w:rPr>
      </w:pPr>
      <w:r w:rsidRPr="00036995">
        <w:rPr>
          <w:rFonts w:ascii="Times New Roman" w:hAnsi="Times New Roman" w:cs="Times New Roman"/>
          <w:b/>
          <w:sz w:val="21"/>
          <w:szCs w:val="21"/>
          <w:lang w:val="en-GB"/>
        </w:rPr>
        <w:t>Figure D4: Conditional marginal effects of high consultation placebo vs. full policy adoption (with 95% CI)</w:t>
      </w:r>
    </w:p>
    <w:p w14:paraId="4AEA15D9" w14:textId="77777777" w:rsidR="00525083" w:rsidRPr="00976C87" w:rsidRDefault="0092343C" w:rsidP="00FF00C8">
      <w:pPr>
        <w:spacing w:line="408" w:lineRule="auto"/>
        <w:jc w:val="center"/>
        <w:rPr>
          <w:rFonts w:ascii="Times New Roman" w:hAnsi="Times New Roman" w:cs="Times New Roman"/>
          <w:b/>
          <w:sz w:val="24"/>
          <w:lang w:val="en-GB"/>
        </w:rPr>
      </w:pPr>
      <w:r w:rsidRPr="00976C87">
        <w:rPr>
          <w:rFonts w:ascii="Times New Roman" w:hAnsi="Times New Roman" w:cs="Times New Roman"/>
          <w:b/>
          <w:noProof/>
          <w:sz w:val="24"/>
          <w:lang w:val="nl-BE" w:eastAsia="nl-BE"/>
        </w:rPr>
        <w:drawing>
          <wp:inline distT="0" distB="0" distL="0" distR="0" wp14:anchorId="2EBE23A6" wp14:editId="4F6A62C2">
            <wp:extent cx="5026660" cy="3657600"/>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026660" cy="3657600"/>
                    </a:xfrm>
                    <a:prstGeom prst="rect">
                      <a:avLst/>
                    </a:prstGeom>
                    <a:noFill/>
                    <a:ln>
                      <a:noFill/>
                    </a:ln>
                  </pic:spPr>
                </pic:pic>
              </a:graphicData>
            </a:graphic>
          </wp:inline>
        </w:drawing>
      </w:r>
    </w:p>
    <w:p w14:paraId="1155128E" w14:textId="77777777" w:rsidR="00F25B6B" w:rsidRPr="00036995" w:rsidRDefault="00F25B6B" w:rsidP="00FF00C8">
      <w:pPr>
        <w:spacing w:line="408" w:lineRule="auto"/>
        <w:rPr>
          <w:rFonts w:ascii="Times New Roman" w:hAnsi="Times New Roman" w:cs="Times New Roman"/>
          <w:b/>
          <w:sz w:val="21"/>
          <w:szCs w:val="21"/>
          <w:lang w:val="en-GB"/>
        </w:rPr>
      </w:pPr>
      <w:r w:rsidRPr="00036995">
        <w:rPr>
          <w:rFonts w:ascii="Times New Roman" w:hAnsi="Times New Roman" w:cs="Times New Roman"/>
          <w:b/>
          <w:sz w:val="21"/>
          <w:szCs w:val="21"/>
          <w:lang w:val="en-GB"/>
        </w:rPr>
        <w:lastRenderedPageBreak/>
        <w:t xml:space="preserve">Table </w:t>
      </w:r>
      <w:r w:rsidR="00A73700" w:rsidRPr="00036995">
        <w:rPr>
          <w:rFonts w:ascii="Times New Roman" w:hAnsi="Times New Roman" w:cs="Times New Roman"/>
          <w:b/>
          <w:sz w:val="21"/>
          <w:szCs w:val="21"/>
          <w:lang w:val="en-GB"/>
        </w:rPr>
        <w:t>D10</w:t>
      </w:r>
      <w:r w:rsidRPr="00036995">
        <w:rPr>
          <w:rFonts w:ascii="Times New Roman" w:hAnsi="Times New Roman" w:cs="Times New Roman"/>
          <w:b/>
          <w:sz w:val="21"/>
          <w:szCs w:val="21"/>
          <w:lang w:val="en-GB"/>
        </w:rPr>
        <w:t>: Interaction effect for high consultation placebo vs. no policy adoption conditions (ITT)</w:t>
      </w:r>
    </w:p>
    <w:tbl>
      <w:tblPr>
        <w:tblStyle w:val="PlainTable2"/>
        <w:tblW w:w="9073" w:type="dxa"/>
        <w:tblInd w:w="-142" w:type="dxa"/>
        <w:tblLayout w:type="fixed"/>
        <w:tblLook w:val="04A0" w:firstRow="1" w:lastRow="0" w:firstColumn="1" w:lastColumn="0" w:noHBand="0" w:noVBand="1"/>
      </w:tblPr>
      <w:tblGrid>
        <w:gridCol w:w="2269"/>
        <w:gridCol w:w="1701"/>
        <w:gridCol w:w="1701"/>
        <w:gridCol w:w="1701"/>
        <w:gridCol w:w="1701"/>
      </w:tblGrid>
      <w:tr w:rsidR="0032029B" w:rsidRPr="00976C87" w14:paraId="79A4E71D" w14:textId="77777777" w:rsidTr="0092343C">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07B59A92"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tcPr>
          <w:p w14:paraId="5CF7835E"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General trust in government</w:t>
            </w:r>
          </w:p>
        </w:tc>
        <w:tc>
          <w:tcPr>
            <w:tcW w:w="1701" w:type="dxa"/>
          </w:tcPr>
          <w:p w14:paraId="1E778D0F"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Domain-specific trust</w:t>
            </w:r>
          </w:p>
        </w:tc>
        <w:tc>
          <w:tcPr>
            <w:tcW w:w="1701" w:type="dxa"/>
          </w:tcPr>
          <w:p w14:paraId="6B6B3F1B"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Procedural fairness judgements</w:t>
            </w:r>
          </w:p>
        </w:tc>
        <w:tc>
          <w:tcPr>
            <w:tcW w:w="1701" w:type="dxa"/>
          </w:tcPr>
          <w:p w14:paraId="0C60D3AA"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Decision acceptance</w:t>
            </w:r>
          </w:p>
        </w:tc>
      </w:tr>
      <w:tr w:rsidR="0032029B" w:rsidRPr="00976C87" w14:paraId="78CCF39B" w14:textId="77777777" w:rsidTr="0092343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073" w:type="dxa"/>
            <w:gridSpan w:val="5"/>
          </w:tcPr>
          <w:p w14:paraId="464332E1"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Treatment condition </w:t>
            </w:r>
          </w:p>
          <w:p w14:paraId="1B03B895"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(ref:</w:t>
            </w:r>
            <w:r w:rsidR="00525083" w:rsidRPr="00976C87">
              <w:rPr>
                <w:rFonts w:ascii="Times New Roman" w:hAnsi="Times New Roman" w:cs="Times New Roman"/>
                <w:sz w:val="20"/>
                <w:szCs w:val="20"/>
                <w:lang w:val="en-GB"/>
              </w:rPr>
              <w:t xml:space="preserve"> High consultation placebo</w:t>
            </w:r>
            <w:r w:rsidRPr="00976C87">
              <w:rPr>
                <w:rFonts w:ascii="Times New Roman" w:hAnsi="Times New Roman" w:cs="Times New Roman"/>
                <w:sz w:val="20"/>
                <w:szCs w:val="20"/>
                <w:lang w:val="en-GB"/>
              </w:rPr>
              <w:t>)</w:t>
            </w:r>
          </w:p>
        </w:tc>
      </w:tr>
      <w:tr w:rsidR="0092343C" w:rsidRPr="00976C87" w14:paraId="024F0EFF" w14:textId="77777777" w:rsidTr="0092343C">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hideMark/>
          </w:tcPr>
          <w:p w14:paraId="69AA8C73"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i/>
                <w:sz w:val="20"/>
                <w:szCs w:val="20"/>
                <w:lang w:val="en-GB"/>
              </w:rPr>
            </w:pPr>
            <w:r w:rsidRPr="00976C87">
              <w:rPr>
                <w:rFonts w:ascii="Times New Roman" w:hAnsi="Times New Roman" w:cs="Times New Roman"/>
                <w:i/>
                <w:sz w:val="20"/>
                <w:szCs w:val="20"/>
                <w:lang w:val="en-GB"/>
              </w:rPr>
              <w:t>No policy adoption</w:t>
            </w:r>
          </w:p>
        </w:tc>
        <w:tc>
          <w:tcPr>
            <w:tcW w:w="1701" w:type="dxa"/>
            <w:noWrap/>
            <w:vAlign w:val="bottom"/>
          </w:tcPr>
          <w:p w14:paraId="4EDAFD74"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-0.38+</w:t>
            </w:r>
          </w:p>
        </w:tc>
        <w:tc>
          <w:tcPr>
            <w:tcW w:w="1701" w:type="dxa"/>
            <w:vAlign w:val="bottom"/>
          </w:tcPr>
          <w:p w14:paraId="423A37A3"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-0.62**</w:t>
            </w:r>
          </w:p>
        </w:tc>
        <w:tc>
          <w:tcPr>
            <w:tcW w:w="1701" w:type="dxa"/>
            <w:vAlign w:val="bottom"/>
          </w:tcPr>
          <w:p w14:paraId="4E7542A7"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-0.86***</w:t>
            </w:r>
          </w:p>
        </w:tc>
        <w:tc>
          <w:tcPr>
            <w:tcW w:w="1701" w:type="dxa"/>
            <w:vAlign w:val="bottom"/>
          </w:tcPr>
          <w:p w14:paraId="038AE3BA"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-0.98***</w:t>
            </w:r>
          </w:p>
        </w:tc>
      </w:tr>
      <w:tr w:rsidR="0092343C" w:rsidRPr="00976C87" w14:paraId="15CE7BF0" w14:textId="77777777" w:rsidTr="0092343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2DFEF77F"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i/>
                <w:sz w:val="20"/>
                <w:szCs w:val="20"/>
                <w:lang w:val="en-GB"/>
              </w:rPr>
            </w:pPr>
          </w:p>
        </w:tc>
        <w:tc>
          <w:tcPr>
            <w:tcW w:w="1701" w:type="dxa"/>
            <w:noWrap/>
            <w:vAlign w:val="bottom"/>
          </w:tcPr>
          <w:p w14:paraId="29699915"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(0.23)</w:t>
            </w:r>
          </w:p>
        </w:tc>
        <w:tc>
          <w:tcPr>
            <w:tcW w:w="1701" w:type="dxa"/>
            <w:vAlign w:val="bottom"/>
          </w:tcPr>
          <w:p w14:paraId="53229238"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(0.22)</w:t>
            </w:r>
          </w:p>
        </w:tc>
        <w:tc>
          <w:tcPr>
            <w:tcW w:w="1701" w:type="dxa"/>
            <w:vAlign w:val="bottom"/>
          </w:tcPr>
          <w:p w14:paraId="70505525"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(0.16)</w:t>
            </w:r>
          </w:p>
        </w:tc>
        <w:tc>
          <w:tcPr>
            <w:tcW w:w="1701" w:type="dxa"/>
            <w:vAlign w:val="bottom"/>
          </w:tcPr>
          <w:p w14:paraId="54DF4E5F"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(0.22)   </w:t>
            </w:r>
          </w:p>
        </w:tc>
      </w:tr>
      <w:tr w:rsidR="0092343C" w:rsidRPr="00976C87" w14:paraId="08A2DD2A" w14:textId="77777777" w:rsidTr="0092343C">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2D756F78"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Outcome favourability</w:t>
            </w:r>
          </w:p>
        </w:tc>
        <w:tc>
          <w:tcPr>
            <w:tcW w:w="1701" w:type="dxa"/>
            <w:noWrap/>
            <w:vAlign w:val="bottom"/>
          </w:tcPr>
          <w:p w14:paraId="0D421ACD"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0.04+</w:t>
            </w:r>
          </w:p>
        </w:tc>
        <w:tc>
          <w:tcPr>
            <w:tcW w:w="1701" w:type="dxa"/>
            <w:vAlign w:val="bottom"/>
          </w:tcPr>
          <w:p w14:paraId="3C0AD389"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0.07***</w:t>
            </w:r>
          </w:p>
        </w:tc>
        <w:tc>
          <w:tcPr>
            <w:tcW w:w="1701" w:type="dxa"/>
            <w:vAlign w:val="bottom"/>
          </w:tcPr>
          <w:p w14:paraId="0661F6EE"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0.07***</w:t>
            </w:r>
          </w:p>
        </w:tc>
        <w:tc>
          <w:tcPr>
            <w:tcW w:w="1701" w:type="dxa"/>
            <w:vAlign w:val="bottom"/>
          </w:tcPr>
          <w:p w14:paraId="774AB8DD"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0.12***</w:t>
            </w:r>
          </w:p>
        </w:tc>
      </w:tr>
      <w:tr w:rsidR="0092343C" w:rsidRPr="00976C87" w14:paraId="5DF43927" w14:textId="77777777" w:rsidTr="0092343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6B0B56DE"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2D106ED9"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6A793965"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479BCB3B"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(0.01)</w:t>
            </w:r>
          </w:p>
        </w:tc>
        <w:tc>
          <w:tcPr>
            <w:tcW w:w="1701" w:type="dxa"/>
            <w:vAlign w:val="bottom"/>
          </w:tcPr>
          <w:p w14:paraId="3ED073B8"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(0.02)   </w:t>
            </w:r>
          </w:p>
        </w:tc>
      </w:tr>
      <w:tr w:rsidR="0092343C" w:rsidRPr="00976C87" w14:paraId="3018B005" w14:textId="77777777" w:rsidTr="0092343C">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7D4168CD"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Interaction effect</w:t>
            </w:r>
          </w:p>
        </w:tc>
        <w:tc>
          <w:tcPr>
            <w:tcW w:w="1701" w:type="dxa"/>
            <w:noWrap/>
            <w:vAlign w:val="bottom"/>
          </w:tcPr>
          <w:p w14:paraId="515E864B"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3252D4F9"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0.04</w:t>
            </w:r>
          </w:p>
        </w:tc>
        <w:tc>
          <w:tcPr>
            <w:tcW w:w="1701" w:type="dxa"/>
            <w:vAlign w:val="bottom"/>
          </w:tcPr>
          <w:p w14:paraId="2EC11340"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400C39F8"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0.06*  </w:t>
            </w:r>
          </w:p>
        </w:tc>
      </w:tr>
      <w:tr w:rsidR="0092343C" w:rsidRPr="00976C87" w14:paraId="4604F534" w14:textId="77777777" w:rsidTr="0092343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3E2569E3"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3C5BFA8A"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2FA74824"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3F8755E9"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45F79466"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(0.03)   </w:t>
            </w:r>
          </w:p>
        </w:tc>
      </w:tr>
      <w:tr w:rsidR="0032029B" w:rsidRPr="00976C87" w14:paraId="31A26C27" w14:textId="77777777" w:rsidTr="0092343C">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473FB829"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7288E8CA"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09577CCE"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tcPr>
          <w:p w14:paraId="7C5BA234"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tcPr>
          <w:p w14:paraId="626AAE02" w14:textId="77777777" w:rsidR="0032029B" w:rsidRPr="00976C87" w:rsidRDefault="0032029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r>
      <w:tr w:rsidR="0092343C" w:rsidRPr="00976C87" w14:paraId="1417E268" w14:textId="77777777" w:rsidTr="0092343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3F1BDD73"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Constant</w:t>
            </w:r>
          </w:p>
        </w:tc>
        <w:tc>
          <w:tcPr>
            <w:tcW w:w="1701" w:type="dxa"/>
            <w:noWrap/>
            <w:vAlign w:val="bottom"/>
          </w:tcPr>
          <w:p w14:paraId="2B0B50FB"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3.57***</w:t>
            </w:r>
          </w:p>
        </w:tc>
        <w:tc>
          <w:tcPr>
            <w:tcW w:w="1701" w:type="dxa"/>
            <w:vAlign w:val="bottom"/>
          </w:tcPr>
          <w:p w14:paraId="6C2E7C9B"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3.16***</w:t>
            </w:r>
          </w:p>
        </w:tc>
        <w:tc>
          <w:tcPr>
            <w:tcW w:w="1701" w:type="dxa"/>
            <w:vAlign w:val="bottom"/>
          </w:tcPr>
          <w:p w14:paraId="4E6F34D4"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3.74***</w:t>
            </w:r>
          </w:p>
        </w:tc>
        <w:tc>
          <w:tcPr>
            <w:tcW w:w="1701" w:type="dxa"/>
            <w:vAlign w:val="bottom"/>
          </w:tcPr>
          <w:p w14:paraId="1B4A7FDC"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3.72***</w:t>
            </w:r>
          </w:p>
        </w:tc>
      </w:tr>
      <w:tr w:rsidR="0092343C" w:rsidRPr="00976C87" w14:paraId="5B7B7972" w14:textId="77777777" w:rsidTr="0092343C">
        <w:trPr>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73556E32"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2F7159C5"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(0.16)</w:t>
            </w:r>
          </w:p>
        </w:tc>
        <w:tc>
          <w:tcPr>
            <w:tcW w:w="1701" w:type="dxa"/>
            <w:vAlign w:val="bottom"/>
          </w:tcPr>
          <w:p w14:paraId="2A8D99BC"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(0.15)</w:t>
            </w:r>
          </w:p>
        </w:tc>
        <w:tc>
          <w:tcPr>
            <w:tcW w:w="1701" w:type="dxa"/>
            <w:vAlign w:val="bottom"/>
          </w:tcPr>
          <w:p w14:paraId="154F797F"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(0.11)</w:t>
            </w:r>
          </w:p>
        </w:tc>
        <w:tc>
          <w:tcPr>
            <w:tcW w:w="1701" w:type="dxa"/>
            <w:vAlign w:val="bottom"/>
          </w:tcPr>
          <w:p w14:paraId="24F4B975"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(0.15)   </w:t>
            </w:r>
          </w:p>
        </w:tc>
      </w:tr>
      <w:tr w:rsidR="0092343C" w:rsidRPr="00976C87" w14:paraId="713CD235" w14:textId="77777777" w:rsidTr="0092343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2AEEF03E"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2B834E98"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676AEF6A"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0C6F9951"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305969CE"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r>
      <w:tr w:rsidR="0092343C" w:rsidRPr="00976C87" w14:paraId="2CFF1DC0" w14:textId="77777777" w:rsidTr="0092343C">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45593B4E"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R</w:t>
            </w:r>
            <w:r w:rsidRPr="00976C87">
              <w:rPr>
                <w:rFonts w:ascii="Times New Roman" w:hAnsi="Times New Roman" w:cs="Times New Roman"/>
                <w:sz w:val="20"/>
                <w:szCs w:val="20"/>
                <w:vertAlign w:val="superscript"/>
                <w:lang w:val="en-GB"/>
              </w:rPr>
              <w:t>2</w:t>
            </w:r>
          </w:p>
        </w:tc>
        <w:tc>
          <w:tcPr>
            <w:tcW w:w="1701" w:type="dxa"/>
            <w:noWrap/>
            <w:vAlign w:val="bottom"/>
          </w:tcPr>
          <w:p w14:paraId="0B450983"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0.01</w:t>
            </w:r>
          </w:p>
        </w:tc>
        <w:tc>
          <w:tcPr>
            <w:tcW w:w="1701" w:type="dxa"/>
            <w:vAlign w:val="bottom"/>
          </w:tcPr>
          <w:p w14:paraId="728AA8D3"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0.05</w:t>
            </w:r>
          </w:p>
        </w:tc>
        <w:tc>
          <w:tcPr>
            <w:tcW w:w="1701" w:type="dxa"/>
            <w:vAlign w:val="bottom"/>
          </w:tcPr>
          <w:p w14:paraId="4C7B965F"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0.12</w:t>
            </w:r>
          </w:p>
        </w:tc>
        <w:tc>
          <w:tcPr>
            <w:tcW w:w="1701" w:type="dxa"/>
            <w:vAlign w:val="bottom"/>
          </w:tcPr>
          <w:p w14:paraId="3C448DC2"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0.11   </w:t>
            </w:r>
          </w:p>
        </w:tc>
      </w:tr>
      <w:tr w:rsidR="0092343C" w:rsidRPr="00976C87" w14:paraId="2D3B1773" w14:textId="77777777" w:rsidTr="0092343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52251329"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Adj. R</w:t>
            </w:r>
            <w:r w:rsidRPr="00976C87">
              <w:rPr>
                <w:rFonts w:ascii="Times New Roman" w:hAnsi="Times New Roman" w:cs="Times New Roman"/>
                <w:sz w:val="20"/>
                <w:szCs w:val="20"/>
                <w:vertAlign w:val="superscript"/>
                <w:lang w:val="en-GB"/>
              </w:rPr>
              <w:t>2</w:t>
            </w:r>
          </w:p>
        </w:tc>
        <w:tc>
          <w:tcPr>
            <w:tcW w:w="1701" w:type="dxa"/>
            <w:noWrap/>
            <w:vAlign w:val="bottom"/>
          </w:tcPr>
          <w:p w14:paraId="735CDF83"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0.01</w:t>
            </w:r>
          </w:p>
        </w:tc>
        <w:tc>
          <w:tcPr>
            <w:tcW w:w="1701" w:type="dxa"/>
            <w:vAlign w:val="bottom"/>
          </w:tcPr>
          <w:p w14:paraId="4CF799B4"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0.04</w:t>
            </w:r>
          </w:p>
        </w:tc>
        <w:tc>
          <w:tcPr>
            <w:tcW w:w="1701" w:type="dxa"/>
            <w:vAlign w:val="bottom"/>
          </w:tcPr>
          <w:p w14:paraId="51D064A2"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0.11</w:t>
            </w:r>
          </w:p>
        </w:tc>
        <w:tc>
          <w:tcPr>
            <w:tcW w:w="1701" w:type="dxa"/>
            <w:vAlign w:val="bottom"/>
          </w:tcPr>
          <w:p w14:paraId="42B17750"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0.11   </w:t>
            </w:r>
          </w:p>
        </w:tc>
      </w:tr>
      <w:tr w:rsidR="0092343C" w:rsidRPr="00976C87" w14:paraId="0A26033D" w14:textId="77777777" w:rsidTr="0092343C">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4EFF5305"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N</w:t>
            </w:r>
          </w:p>
        </w:tc>
        <w:tc>
          <w:tcPr>
            <w:tcW w:w="1701" w:type="dxa"/>
            <w:noWrap/>
            <w:vAlign w:val="bottom"/>
          </w:tcPr>
          <w:p w14:paraId="3420C228"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1238</w:t>
            </w:r>
          </w:p>
        </w:tc>
        <w:tc>
          <w:tcPr>
            <w:tcW w:w="1701" w:type="dxa"/>
            <w:vAlign w:val="bottom"/>
          </w:tcPr>
          <w:p w14:paraId="67C53C1D"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1236</w:t>
            </w:r>
          </w:p>
        </w:tc>
        <w:tc>
          <w:tcPr>
            <w:tcW w:w="1701" w:type="dxa"/>
            <w:vAlign w:val="bottom"/>
          </w:tcPr>
          <w:p w14:paraId="14A01E99"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1215</w:t>
            </w:r>
          </w:p>
        </w:tc>
        <w:tc>
          <w:tcPr>
            <w:tcW w:w="1701" w:type="dxa"/>
            <w:vAlign w:val="bottom"/>
          </w:tcPr>
          <w:p w14:paraId="5DC282EF" w14:textId="77777777" w:rsidR="0092343C" w:rsidRPr="00976C87" w:rsidRDefault="0092343C"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1233</w:t>
            </w:r>
          </w:p>
        </w:tc>
      </w:tr>
    </w:tbl>
    <w:p w14:paraId="199E030F" w14:textId="77777777" w:rsidR="005B6C8A" w:rsidRPr="00036995" w:rsidRDefault="005B6C8A" w:rsidP="00621B07">
      <w:pPr>
        <w:spacing w:before="120" w:line="240" w:lineRule="auto"/>
        <w:rPr>
          <w:rFonts w:ascii="Times New Roman" w:hAnsi="Times New Roman" w:cs="Times New Roman"/>
          <w:spacing w:val="-4"/>
          <w:sz w:val="21"/>
          <w:szCs w:val="21"/>
          <w:lang w:val="en-GB"/>
        </w:rPr>
      </w:pPr>
      <w:r w:rsidRPr="00036995">
        <w:rPr>
          <w:rFonts w:ascii="Times New Roman" w:hAnsi="Times New Roman" w:cs="Times New Roman"/>
          <w:spacing w:val="-4"/>
          <w:sz w:val="21"/>
          <w:szCs w:val="21"/>
          <w:vertAlign w:val="superscript"/>
          <w:lang w:val="en-GB"/>
        </w:rPr>
        <w:t>+</w:t>
      </w:r>
      <w:r w:rsidRPr="00036995">
        <w:rPr>
          <w:rFonts w:ascii="Times New Roman" w:hAnsi="Times New Roman" w:cs="Times New Roman"/>
          <w:spacing w:val="-4"/>
          <w:sz w:val="21"/>
          <w:szCs w:val="21"/>
          <w:lang w:val="en-GB"/>
        </w:rPr>
        <w:t>p&lt;0.10; *p&lt;0.05; **p&lt;0.01; ***p&lt;0.001</w:t>
      </w:r>
    </w:p>
    <w:p w14:paraId="554D55B9" w14:textId="4B7A62F1" w:rsidR="00525083" w:rsidRDefault="005B6C8A" w:rsidP="00621B07">
      <w:pPr>
        <w:spacing w:before="120" w:line="240" w:lineRule="auto"/>
        <w:rPr>
          <w:rFonts w:ascii="Times New Roman" w:hAnsi="Times New Roman" w:cs="Times New Roman"/>
          <w:sz w:val="21"/>
          <w:szCs w:val="21"/>
          <w:lang w:val="en-GB"/>
        </w:rPr>
      </w:pPr>
      <w:r w:rsidRPr="00036995">
        <w:rPr>
          <w:rFonts w:ascii="Times New Roman" w:hAnsi="Times New Roman" w:cs="Times New Roman"/>
          <w:i/>
          <w:sz w:val="21"/>
          <w:szCs w:val="21"/>
          <w:lang w:val="en-GB"/>
        </w:rPr>
        <w:t>Note</w:t>
      </w:r>
      <w:r w:rsidRPr="00036995">
        <w:rPr>
          <w:rFonts w:ascii="Times New Roman" w:hAnsi="Times New Roman" w:cs="Times New Roman"/>
          <w:sz w:val="21"/>
          <w:szCs w:val="21"/>
          <w:lang w:val="en-GB"/>
        </w:rPr>
        <w:t>: Non-standardised regression coefficients, standard error between parentheses.</w:t>
      </w:r>
    </w:p>
    <w:p w14:paraId="3132918A" w14:textId="77777777" w:rsidR="00621B07" w:rsidRPr="00036995" w:rsidRDefault="00621B07" w:rsidP="00621B07">
      <w:pPr>
        <w:spacing w:line="408" w:lineRule="auto"/>
        <w:rPr>
          <w:rFonts w:ascii="Times New Roman" w:hAnsi="Times New Roman" w:cs="Times New Roman"/>
          <w:sz w:val="21"/>
          <w:szCs w:val="21"/>
          <w:lang w:val="en-GB"/>
        </w:rPr>
      </w:pPr>
    </w:p>
    <w:p w14:paraId="12DE81FC" w14:textId="77777777" w:rsidR="00525083" w:rsidRPr="00036995" w:rsidRDefault="00525083" w:rsidP="00FF00C8">
      <w:pPr>
        <w:spacing w:line="408" w:lineRule="auto"/>
        <w:rPr>
          <w:rFonts w:ascii="Times New Roman" w:hAnsi="Times New Roman" w:cs="Times New Roman"/>
          <w:b/>
          <w:sz w:val="21"/>
          <w:szCs w:val="21"/>
          <w:lang w:val="en-GB"/>
        </w:rPr>
      </w:pPr>
      <w:r w:rsidRPr="00036995">
        <w:rPr>
          <w:rFonts w:ascii="Times New Roman" w:hAnsi="Times New Roman" w:cs="Times New Roman"/>
          <w:b/>
          <w:sz w:val="21"/>
          <w:szCs w:val="21"/>
          <w:lang w:val="en-GB"/>
        </w:rPr>
        <w:t>Figure D5: Conditional marginal effects of high consultation placebo vs. no policy adoption (with 95% CI)</w:t>
      </w:r>
    </w:p>
    <w:p w14:paraId="7D2D69F9" w14:textId="77777777" w:rsidR="00F25B6B"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8" w:lineRule="auto"/>
        <w:jc w:val="center"/>
        <w:rPr>
          <w:rFonts w:ascii="Cambria" w:hAnsi="Cambria"/>
          <w:b/>
          <w:sz w:val="28"/>
          <w:szCs w:val="28"/>
          <w:lang w:val="en-GB"/>
        </w:rPr>
      </w:pPr>
      <w:r w:rsidRPr="00976C87">
        <w:rPr>
          <w:rFonts w:ascii="Cambria" w:hAnsi="Cambria"/>
          <w:b/>
          <w:noProof/>
          <w:sz w:val="28"/>
          <w:szCs w:val="28"/>
          <w:lang w:val="nl-BE" w:eastAsia="nl-BE"/>
        </w:rPr>
        <w:drawing>
          <wp:inline distT="0" distB="0" distL="0" distR="0" wp14:anchorId="3F5B82F2" wp14:editId="34BB48EB">
            <wp:extent cx="5026660" cy="3657600"/>
            <wp:effectExtent l="0" t="0" r="254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026660" cy="3657600"/>
                    </a:xfrm>
                    <a:prstGeom prst="rect">
                      <a:avLst/>
                    </a:prstGeom>
                    <a:noFill/>
                    <a:ln>
                      <a:noFill/>
                    </a:ln>
                  </pic:spPr>
                </pic:pic>
              </a:graphicData>
            </a:graphic>
          </wp:inline>
        </w:drawing>
      </w:r>
    </w:p>
    <w:p w14:paraId="134CCB3A" w14:textId="77777777" w:rsidR="00621B07" w:rsidRDefault="00621B07">
      <w:pPr>
        <w:rPr>
          <w:rFonts w:ascii="Times New Roman" w:hAnsi="Times New Roman" w:cs="Times New Roman"/>
          <w:b/>
          <w:sz w:val="28"/>
          <w:szCs w:val="28"/>
        </w:rPr>
      </w:pPr>
      <w:r>
        <w:rPr>
          <w:rFonts w:ascii="Times New Roman" w:hAnsi="Times New Roman" w:cs="Times New Roman"/>
          <w:b/>
          <w:sz w:val="28"/>
          <w:szCs w:val="28"/>
        </w:rPr>
        <w:br w:type="page"/>
      </w:r>
    </w:p>
    <w:p w14:paraId="524775F5" w14:textId="2EEE9EBF" w:rsidR="007146C6" w:rsidRPr="00976C87" w:rsidRDefault="00DD28C1" w:rsidP="00FF00C8">
      <w:pPr>
        <w:spacing w:line="408" w:lineRule="auto"/>
        <w:rPr>
          <w:rFonts w:ascii="Times New Roman" w:hAnsi="Times New Roman" w:cs="Times New Roman"/>
          <w:b/>
          <w:sz w:val="28"/>
          <w:szCs w:val="28"/>
        </w:rPr>
      </w:pPr>
      <w:r w:rsidRPr="00976C87">
        <w:rPr>
          <w:rFonts w:ascii="Times New Roman" w:hAnsi="Times New Roman" w:cs="Times New Roman"/>
          <w:b/>
          <w:sz w:val="28"/>
          <w:szCs w:val="28"/>
        </w:rPr>
        <w:lastRenderedPageBreak/>
        <w:t>Appendix E</w:t>
      </w:r>
      <w:r w:rsidR="007146C6" w:rsidRPr="00976C87">
        <w:rPr>
          <w:rFonts w:ascii="Times New Roman" w:hAnsi="Times New Roman" w:cs="Times New Roman"/>
          <w:b/>
          <w:sz w:val="28"/>
          <w:szCs w:val="28"/>
        </w:rPr>
        <w:t>: CACE</w:t>
      </w:r>
      <w:r w:rsidR="00F25B6B" w:rsidRPr="00976C87">
        <w:rPr>
          <w:rFonts w:ascii="Times New Roman" w:hAnsi="Times New Roman" w:cs="Times New Roman"/>
          <w:b/>
          <w:sz w:val="28"/>
          <w:szCs w:val="28"/>
        </w:rPr>
        <w:t xml:space="preserve"> analyses</w:t>
      </w:r>
    </w:p>
    <w:p w14:paraId="1A8525A0" w14:textId="77777777" w:rsidR="007146C6" w:rsidRPr="009C1CF1" w:rsidRDefault="007146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8" w:lineRule="auto"/>
        <w:jc w:val="both"/>
        <w:rPr>
          <w:rFonts w:ascii="Times New Roman" w:hAnsi="Times New Roman" w:cs="Times New Roman"/>
          <w:b/>
          <w:sz w:val="21"/>
          <w:szCs w:val="21"/>
        </w:rPr>
      </w:pPr>
    </w:p>
    <w:p w14:paraId="01013B01" w14:textId="77777777" w:rsidR="00360570" w:rsidRPr="009C1CF1" w:rsidRDefault="0036057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8" w:lineRule="auto"/>
        <w:jc w:val="both"/>
        <w:rPr>
          <w:rFonts w:ascii="Times New Roman" w:hAnsi="Times New Roman" w:cs="Times New Roman"/>
          <w:b/>
          <w:sz w:val="21"/>
          <w:szCs w:val="21"/>
        </w:rPr>
      </w:pPr>
      <w:r w:rsidRPr="009C1CF1">
        <w:rPr>
          <w:rFonts w:ascii="Times New Roman" w:hAnsi="Times New Roman" w:cs="Times New Roman"/>
          <w:b/>
          <w:sz w:val="21"/>
          <w:szCs w:val="21"/>
        </w:rPr>
        <w:t>Definition of compliance</w:t>
      </w:r>
    </w:p>
    <w:p w14:paraId="27413A9B" w14:textId="77777777" w:rsidR="004D654B" w:rsidRPr="009C1CF1" w:rsidRDefault="004D654B"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8" w:lineRule="auto"/>
        <w:jc w:val="both"/>
        <w:rPr>
          <w:rFonts w:ascii="Times New Roman" w:hAnsi="Times New Roman" w:cs="Times New Roman"/>
          <w:sz w:val="21"/>
          <w:szCs w:val="21"/>
        </w:rPr>
      </w:pPr>
      <w:r w:rsidRPr="009C1CF1">
        <w:rPr>
          <w:rFonts w:ascii="Times New Roman" w:hAnsi="Times New Roman" w:cs="Times New Roman"/>
          <w:sz w:val="21"/>
          <w:szCs w:val="21"/>
        </w:rPr>
        <w:t>To be considered a complier, respondents had to (</w:t>
      </w:r>
      <w:proofErr w:type="spellStart"/>
      <w:r w:rsidRPr="009C1CF1">
        <w:rPr>
          <w:rFonts w:ascii="Times New Roman" w:hAnsi="Times New Roman" w:cs="Times New Roman"/>
          <w:sz w:val="21"/>
          <w:szCs w:val="21"/>
        </w:rPr>
        <w:t>i</w:t>
      </w:r>
      <w:proofErr w:type="spellEnd"/>
      <w:r w:rsidRPr="009C1CF1">
        <w:rPr>
          <w:rFonts w:ascii="Times New Roman" w:hAnsi="Times New Roman" w:cs="Times New Roman"/>
          <w:sz w:val="21"/>
          <w:szCs w:val="21"/>
        </w:rPr>
        <w:t>) answer the attention check correctly, and (ii) spent sufficient time on the page(s) displaying the newspaper article(s) to be able to have read them – that is, approx. 70 percent of the average reading time for adults. The attention check asked respondents whether they agreed with the item: “The newspaper article(s) was(were) about measures to improve the education system in Flanders”. Based on our assessment of the time needed to read the articles, sufficient reading time was defined as follows. Treatment conditions: at least 45 seconds on first newspaper article and at least 20 second on the second article. Placebo conditions: at least 25 seconds on the newspaper article.</w:t>
      </w:r>
    </w:p>
    <w:p w14:paraId="0C720A5B" w14:textId="77777777" w:rsidR="004D654B" w:rsidRPr="009C1CF1" w:rsidRDefault="004D654B" w:rsidP="00FF00C8">
      <w:pPr>
        <w:rPr>
          <w:rFonts w:ascii="Times New Roman" w:hAnsi="Times New Roman" w:cs="Times New Roman"/>
          <w:b/>
          <w:sz w:val="21"/>
          <w:szCs w:val="21"/>
          <w:lang w:val="en-GB"/>
        </w:rPr>
      </w:pPr>
    </w:p>
    <w:p w14:paraId="0E03ECF6" w14:textId="77777777" w:rsidR="006E6273" w:rsidRPr="009C1CF1" w:rsidRDefault="006E6273" w:rsidP="00FF00C8">
      <w:pPr>
        <w:rPr>
          <w:rFonts w:ascii="Times New Roman" w:hAnsi="Times New Roman" w:cs="Times New Roman"/>
          <w:b/>
          <w:sz w:val="21"/>
          <w:szCs w:val="21"/>
          <w:lang w:val="en-GB"/>
        </w:rPr>
      </w:pPr>
    </w:p>
    <w:p w14:paraId="47A6556C" w14:textId="77777777" w:rsidR="007146C6" w:rsidRPr="009C1CF1" w:rsidRDefault="007146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8" w:lineRule="auto"/>
        <w:jc w:val="both"/>
        <w:rPr>
          <w:rFonts w:ascii="Times New Roman" w:hAnsi="Times New Roman" w:cs="Times New Roman"/>
          <w:b/>
          <w:sz w:val="21"/>
          <w:szCs w:val="21"/>
          <w:lang w:val="en-GB"/>
        </w:rPr>
      </w:pPr>
      <w:r w:rsidRPr="009C1CF1">
        <w:rPr>
          <w:rFonts w:ascii="Times New Roman" w:hAnsi="Times New Roman" w:cs="Times New Roman"/>
          <w:b/>
          <w:sz w:val="21"/>
          <w:szCs w:val="21"/>
          <w:lang w:val="en-GB"/>
        </w:rPr>
        <w:t xml:space="preserve">Table </w:t>
      </w:r>
      <w:r w:rsidR="00DD28C1" w:rsidRPr="009C1CF1">
        <w:rPr>
          <w:rFonts w:ascii="Times New Roman" w:hAnsi="Times New Roman" w:cs="Times New Roman"/>
          <w:b/>
          <w:sz w:val="21"/>
          <w:szCs w:val="21"/>
          <w:lang w:val="en-GB"/>
        </w:rPr>
        <w:t>E</w:t>
      </w:r>
      <w:r w:rsidRPr="009C1CF1">
        <w:rPr>
          <w:rFonts w:ascii="Times New Roman" w:hAnsi="Times New Roman" w:cs="Times New Roman"/>
          <w:b/>
          <w:sz w:val="21"/>
          <w:szCs w:val="21"/>
          <w:lang w:val="en-GB"/>
        </w:rPr>
        <w:t>1: Political support across treatment conditions; full policy adoption as the reference category (CACE)</w:t>
      </w:r>
    </w:p>
    <w:tbl>
      <w:tblPr>
        <w:tblStyle w:val="PlainTable2"/>
        <w:tblW w:w="9073" w:type="dxa"/>
        <w:tblInd w:w="-142" w:type="dxa"/>
        <w:tblLayout w:type="fixed"/>
        <w:tblLook w:val="04A0" w:firstRow="1" w:lastRow="0" w:firstColumn="1" w:lastColumn="0" w:noHBand="0" w:noVBand="1"/>
      </w:tblPr>
      <w:tblGrid>
        <w:gridCol w:w="2269"/>
        <w:gridCol w:w="1701"/>
        <w:gridCol w:w="1701"/>
        <w:gridCol w:w="1701"/>
        <w:gridCol w:w="1701"/>
      </w:tblGrid>
      <w:tr w:rsidR="006E6273" w:rsidRPr="00976C87" w14:paraId="65D066C8" w14:textId="77777777" w:rsidTr="00E07BFA">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5327ED55"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tcPr>
          <w:p w14:paraId="3DC8B6FD"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General trust in government</w:t>
            </w:r>
          </w:p>
        </w:tc>
        <w:tc>
          <w:tcPr>
            <w:tcW w:w="1701" w:type="dxa"/>
            <w:tcBorders>
              <w:left w:val="dashed" w:sz="4" w:space="0" w:color="auto"/>
              <w:right w:val="dashed" w:sz="4" w:space="0" w:color="auto"/>
            </w:tcBorders>
          </w:tcPr>
          <w:p w14:paraId="5820CAF8"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Domain-specific trust in government</w:t>
            </w:r>
          </w:p>
        </w:tc>
        <w:tc>
          <w:tcPr>
            <w:tcW w:w="1701" w:type="dxa"/>
            <w:tcBorders>
              <w:left w:val="dashed" w:sz="4" w:space="0" w:color="auto"/>
              <w:right w:val="dashed" w:sz="4" w:space="0" w:color="auto"/>
            </w:tcBorders>
          </w:tcPr>
          <w:p w14:paraId="7D177BBC"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Procedural fairness judgements</w:t>
            </w:r>
          </w:p>
        </w:tc>
        <w:tc>
          <w:tcPr>
            <w:tcW w:w="1701" w:type="dxa"/>
            <w:tcBorders>
              <w:left w:val="dashed" w:sz="4" w:space="0" w:color="auto"/>
            </w:tcBorders>
          </w:tcPr>
          <w:p w14:paraId="08F2CDDE"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Decision acceptance</w:t>
            </w:r>
          </w:p>
        </w:tc>
      </w:tr>
      <w:tr w:rsidR="006E6273" w:rsidRPr="00976C87" w14:paraId="21DD353F"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073" w:type="dxa"/>
            <w:gridSpan w:val="5"/>
          </w:tcPr>
          <w:p w14:paraId="0703FC26"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 xml:space="preserve">Treatment condition </w:t>
            </w:r>
          </w:p>
          <w:p w14:paraId="3EECEA16"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b w:val="0"/>
                <w:bCs w:val="0"/>
                <w:sz w:val="20"/>
                <w:szCs w:val="20"/>
                <w:lang w:val="en-GB"/>
              </w:rPr>
            </w:pPr>
            <w:r w:rsidRPr="00976C87">
              <w:rPr>
                <w:rFonts w:ascii="Times New Roman" w:hAnsi="Times New Roman" w:cs="Times New Roman"/>
                <w:spacing w:val="-4"/>
                <w:sz w:val="20"/>
                <w:szCs w:val="20"/>
                <w:lang w:val="en-GB"/>
              </w:rPr>
              <w:t>(ref: Full policy adoption)</w:t>
            </w:r>
            <w:r w:rsidRPr="00976C87">
              <w:rPr>
                <w:rFonts w:ascii="Times New Roman" w:hAnsi="Times New Roman" w:cs="Times New Roman"/>
                <w:b w:val="0"/>
                <w:spacing w:val="-4"/>
                <w:sz w:val="20"/>
                <w:szCs w:val="20"/>
                <w:lang w:val="en-GB"/>
              </w:rPr>
              <w:t xml:space="preserve"> </w:t>
            </w:r>
          </w:p>
        </w:tc>
      </w:tr>
      <w:tr w:rsidR="006E6273" w:rsidRPr="00976C87" w14:paraId="27F457B2"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tcBorders>
              <w:right w:val="dashed" w:sz="4" w:space="0" w:color="auto"/>
            </w:tcBorders>
            <w:noWrap/>
          </w:tcPr>
          <w:p w14:paraId="3E5070E7"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b w:val="0"/>
                <w:i/>
                <w:spacing w:val="-4"/>
                <w:sz w:val="20"/>
                <w:szCs w:val="20"/>
                <w:lang w:val="en-GB"/>
              </w:rPr>
              <w:t>Partial policy adoption</w:t>
            </w:r>
          </w:p>
        </w:tc>
        <w:tc>
          <w:tcPr>
            <w:tcW w:w="1701" w:type="dxa"/>
            <w:tcBorders>
              <w:left w:val="dashed" w:sz="4" w:space="0" w:color="auto"/>
              <w:right w:val="dashed" w:sz="4" w:space="0" w:color="auto"/>
            </w:tcBorders>
            <w:noWrap/>
          </w:tcPr>
          <w:p w14:paraId="2F081E8B"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-0.34**</w:t>
            </w:r>
          </w:p>
        </w:tc>
        <w:tc>
          <w:tcPr>
            <w:tcW w:w="1701" w:type="dxa"/>
            <w:tcBorders>
              <w:left w:val="dashed" w:sz="4" w:space="0" w:color="auto"/>
              <w:right w:val="dashed" w:sz="4" w:space="0" w:color="auto"/>
            </w:tcBorders>
          </w:tcPr>
          <w:p w14:paraId="65887F0E"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-0.50***</w:t>
            </w:r>
          </w:p>
        </w:tc>
        <w:tc>
          <w:tcPr>
            <w:tcW w:w="1701" w:type="dxa"/>
            <w:tcBorders>
              <w:left w:val="dashed" w:sz="4" w:space="0" w:color="auto"/>
              <w:right w:val="dashed" w:sz="4" w:space="0" w:color="auto"/>
            </w:tcBorders>
          </w:tcPr>
          <w:p w14:paraId="407F1DA5"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-0.88***</w:t>
            </w:r>
          </w:p>
        </w:tc>
        <w:tc>
          <w:tcPr>
            <w:tcW w:w="1701" w:type="dxa"/>
            <w:tcBorders>
              <w:left w:val="dashed" w:sz="4" w:space="0" w:color="auto"/>
            </w:tcBorders>
          </w:tcPr>
          <w:p w14:paraId="67A10972"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-0.86***</w:t>
            </w:r>
          </w:p>
        </w:tc>
      </w:tr>
      <w:tr w:rsidR="006E6273" w:rsidRPr="00976C87" w14:paraId="59F637E9"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tcBorders>
              <w:right w:val="dashed" w:sz="4" w:space="0" w:color="auto"/>
            </w:tcBorders>
            <w:noWrap/>
          </w:tcPr>
          <w:p w14:paraId="63D5161D"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tcPr>
          <w:p w14:paraId="00BE3732"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(0.11)</w:t>
            </w:r>
          </w:p>
        </w:tc>
        <w:tc>
          <w:tcPr>
            <w:tcW w:w="1701" w:type="dxa"/>
            <w:tcBorders>
              <w:left w:val="dashed" w:sz="4" w:space="0" w:color="auto"/>
              <w:right w:val="dashed" w:sz="4" w:space="0" w:color="auto"/>
            </w:tcBorders>
          </w:tcPr>
          <w:p w14:paraId="1C5838C8"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(0.11)</w:t>
            </w:r>
          </w:p>
        </w:tc>
        <w:tc>
          <w:tcPr>
            <w:tcW w:w="1701" w:type="dxa"/>
            <w:tcBorders>
              <w:left w:val="dashed" w:sz="4" w:space="0" w:color="auto"/>
              <w:right w:val="dashed" w:sz="4" w:space="0" w:color="auto"/>
            </w:tcBorders>
          </w:tcPr>
          <w:p w14:paraId="7F870C4C"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(0.09)</w:t>
            </w:r>
          </w:p>
        </w:tc>
        <w:tc>
          <w:tcPr>
            <w:tcW w:w="1701" w:type="dxa"/>
            <w:tcBorders>
              <w:left w:val="dashed" w:sz="4" w:space="0" w:color="auto"/>
            </w:tcBorders>
          </w:tcPr>
          <w:p w14:paraId="7AEFBB6D"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(0.12)</w:t>
            </w:r>
          </w:p>
        </w:tc>
      </w:tr>
      <w:tr w:rsidR="006E6273" w:rsidRPr="00976C87" w14:paraId="3DBC78AE"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tcBorders>
              <w:right w:val="dashed" w:sz="4" w:space="0" w:color="auto"/>
            </w:tcBorders>
            <w:noWrap/>
          </w:tcPr>
          <w:p w14:paraId="55CBD476"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b w:val="0"/>
                <w:i/>
                <w:spacing w:val="-4"/>
                <w:sz w:val="20"/>
                <w:szCs w:val="20"/>
                <w:lang w:val="en-GB"/>
              </w:rPr>
              <w:t>No policy adoption</w:t>
            </w:r>
          </w:p>
        </w:tc>
        <w:tc>
          <w:tcPr>
            <w:tcW w:w="1701" w:type="dxa"/>
            <w:tcBorders>
              <w:left w:val="dashed" w:sz="4" w:space="0" w:color="auto"/>
              <w:right w:val="dashed" w:sz="4" w:space="0" w:color="auto"/>
            </w:tcBorders>
            <w:noWrap/>
          </w:tcPr>
          <w:p w14:paraId="07A2A583"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-0.51***</w:t>
            </w:r>
          </w:p>
        </w:tc>
        <w:tc>
          <w:tcPr>
            <w:tcW w:w="1701" w:type="dxa"/>
            <w:tcBorders>
              <w:left w:val="dashed" w:sz="4" w:space="0" w:color="auto"/>
              <w:right w:val="dashed" w:sz="4" w:space="0" w:color="auto"/>
            </w:tcBorders>
          </w:tcPr>
          <w:p w14:paraId="05B4429F"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-0.68***</w:t>
            </w:r>
          </w:p>
        </w:tc>
        <w:tc>
          <w:tcPr>
            <w:tcW w:w="1701" w:type="dxa"/>
            <w:tcBorders>
              <w:left w:val="dashed" w:sz="4" w:space="0" w:color="auto"/>
              <w:right w:val="dashed" w:sz="4" w:space="0" w:color="auto"/>
            </w:tcBorders>
          </w:tcPr>
          <w:p w14:paraId="6F6C91CB"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-1.43***</w:t>
            </w:r>
          </w:p>
        </w:tc>
        <w:tc>
          <w:tcPr>
            <w:tcW w:w="1701" w:type="dxa"/>
            <w:tcBorders>
              <w:left w:val="dashed" w:sz="4" w:space="0" w:color="auto"/>
            </w:tcBorders>
          </w:tcPr>
          <w:p w14:paraId="33221641"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-1.20***</w:t>
            </w:r>
          </w:p>
        </w:tc>
      </w:tr>
      <w:tr w:rsidR="006E6273" w:rsidRPr="00976C87" w14:paraId="2140A1B3"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tcBorders>
              <w:right w:val="dashed" w:sz="4" w:space="0" w:color="auto"/>
            </w:tcBorders>
            <w:noWrap/>
          </w:tcPr>
          <w:p w14:paraId="026E867A"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tcPr>
          <w:p w14:paraId="6529B2EF"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(0.11)</w:t>
            </w:r>
          </w:p>
        </w:tc>
        <w:tc>
          <w:tcPr>
            <w:tcW w:w="1701" w:type="dxa"/>
            <w:tcBorders>
              <w:left w:val="dashed" w:sz="4" w:space="0" w:color="auto"/>
              <w:right w:val="dashed" w:sz="4" w:space="0" w:color="auto"/>
            </w:tcBorders>
          </w:tcPr>
          <w:p w14:paraId="0BC27902"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(0.11)</w:t>
            </w:r>
          </w:p>
        </w:tc>
        <w:tc>
          <w:tcPr>
            <w:tcW w:w="1701" w:type="dxa"/>
            <w:tcBorders>
              <w:left w:val="dashed" w:sz="4" w:space="0" w:color="auto"/>
              <w:right w:val="dashed" w:sz="4" w:space="0" w:color="auto"/>
            </w:tcBorders>
          </w:tcPr>
          <w:p w14:paraId="3EA907B6"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(0.09)</w:t>
            </w:r>
          </w:p>
        </w:tc>
        <w:tc>
          <w:tcPr>
            <w:tcW w:w="1701" w:type="dxa"/>
            <w:tcBorders>
              <w:left w:val="dashed" w:sz="4" w:space="0" w:color="auto"/>
            </w:tcBorders>
          </w:tcPr>
          <w:p w14:paraId="75999D9E"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(0.12)</w:t>
            </w:r>
          </w:p>
        </w:tc>
      </w:tr>
      <w:tr w:rsidR="006E6273" w:rsidRPr="00976C87" w14:paraId="71E69230"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478807B3"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vAlign w:val="bottom"/>
          </w:tcPr>
          <w:p w14:paraId="489C364B"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right w:val="dashed" w:sz="4" w:space="0" w:color="auto"/>
            </w:tcBorders>
            <w:vAlign w:val="bottom"/>
          </w:tcPr>
          <w:p w14:paraId="2BDBB40A"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right w:val="dashed" w:sz="4" w:space="0" w:color="auto"/>
            </w:tcBorders>
            <w:vAlign w:val="bottom"/>
          </w:tcPr>
          <w:p w14:paraId="2696A07A"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tcBorders>
            <w:vAlign w:val="bottom"/>
          </w:tcPr>
          <w:p w14:paraId="7B972EAD"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p>
        </w:tc>
      </w:tr>
      <w:tr w:rsidR="006E6273" w:rsidRPr="00976C87" w14:paraId="2BC4FEF2"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tcBorders>
              <w:right w:val="dashed" w:sz="4" w:space="0" w:color="auto"/>
            </w:tcBorders>
            <w:noWrap/>
          </w:tcPr>
          <w:p w14:paraId="358338A5"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Constant</w:t>
            </w:r>
          </w:p>
        </w:tc>
        <w:tc>
          <w:tcPr>
            <w:tcW w:w="1701" w:type="dxa"/>
            <w:tcBorders>
              <w:left w:val="dashed" w:sz="4" w:space="0" w:color="auto"/>
              <w:right w:val="dashed" w:sz="4" w:space="0" w:color="auto"/>
            </w:tcBorders>
            <w:noWrap/>
          </w:tcPr>
          <w:p w14:paraId="0620D980"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3.97***</w:t>
            </w:r>
          </w:p>
        </w:tc>
        <w:tc>
          <w:tcPr>
            <w:tcW w:w="1701" w:type="dxa"/>
            <w:tcBorders>
              <w:left w:val="dashed" w:sz="4" w:space="0" w:color="auto"/>
              <w:right w:val="dashed" w:sz="4" w:space="0" w:color="auto"/>
            </w:tcBorders>
          </w:tcPr>
          <w:p w14:paraId="3544C8E2"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3.94***</w:t>
            </w:r>
          </w:p>
        </w:tc>
        <w:tc>
          <w:tcPr>
            <w:tcW w:w="1701" w:type="dxa"/>
            <w:tcBorders>
              <w:left w:val="dashed" w:sz="4" w:space="0" w:color="auto"/>
              <w:right w:val="dashed" w:sz="4" w:space="0" w:color="auto"/>
            </w:tcBorders>
          </w:tcPr>
          <w:p w14:paraId="2ADB6796"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4.95***</w:t>
            </w:r>
          </w:p>
        </w:tc>
        <w:tc>
          <w:tcPr>
            <w:tcW w:w="1701" w:type="dxa"/>
            <w:tcBorders>
              <w:left w:val="dashed" w:sz="4" w:space="0" w:color="auto"/>
            </w:tcBorders>
          </w:tcPr>
          <w:p w14:paraId="3E21A508"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5.08***</w:t>
            </w:r>
          </w:p>
        </w:tc>
      </w:tr>
      <w:tr w:rsidR="006E6273" w:rsidRPr="00976C87" w14:paraId="39C2025F"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vMerge/>
            <w:tcBorders>
              <w:right w:val="dashed" w:sz="4" w:space="0" w:color="auto"/>
            </w:tcBorders>
            <w:noWrap/>
          </w:tcPr>
          <w:p w14:paraId="3F7557FD"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tcPr>
          <w:p w14:paraId="13BD6918"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(0.08)</w:t>
            </w:r>
          </w:p>
        </w:tc>
        <w:tc>
          <w:tcPr>
            <w:tcW w:w="1701" w:type="dxa"/>
            <w:tcBorders>
              <w:left w:val="dashed" w:sz="4" w:space="0" w:color="auto"/>
              <w:right w:val="dashed" w:sz="4" w:space="0" w:color="auto"/>
            </w:tcBorders>
          </w:tcPr>
          <w:p w14:paraId="64756B93"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(0.08)</w:t>
            </w:r>
          </w:p>
        </w:tc>
        <w:tc>
          <w:tcPr>
            <w:tcW w:w="1701" w:type="dxa"/>
            <w:tcBorders>
              <w:left w:val="dashed" w:sz="4" w:space="0" w:color="auto"/>
              <w:right w:val="dashed" w:sz="4" w:space="0" w:color="auto"/>
            </w:tcBorders>
          </w:tcPr>
          <w:p w14:paraId="07ACC68A"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(0.07)</w:t>
            </w:r>
          </w:p>
        </w:tc>
        <w:tc>
          <w:tcPr>
            <w:tcW w:w="1701" w:type="dxa"/>
            <w:tcBorders>
              <w:left w:val="dashed" w:sz="4" w:space="0" w:color="auto"/>
            </w:tcBorders>
          </w:tcPr>
          <w:p w14:paraId="0A495156"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(0.09)</w:t>
            </w:r>
          </w:p>
        </w:tc>
      </w:tr>
      <w:tr w:rsidR="006E6273" w:rsidRPr="00976C87" w14:paraId="59F04261"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62E1BDD7"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tcPr>
          <w:p w14:paraId="093CDE50"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right w:val="dashed" w:sz="4" w:space="0" w:color="auto"/>
            </w:tcBorders>
          </w:tcPr>
          <w:p w14:paraId="7F296A8A"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right w:val="dashed" w:sz="4" w:space="0" w:color="auto"/>
            </w:tcBorders>
          </w:tcPr>
          <w:p w14:paraId="72E93B46"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tcBorders>
          </w:tcPr>
          <w:p w14:paraId="7893D21B"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p>
        </w:tc>
      </w:tr>
      <w:tr w:rsidR="006E6273" w:rsidRPr="00976C87" w14:paraId="1EEC38B9"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712F64B8"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R</w:t>
            </w:r>
            <w:r w:rsidRPr="00976C87">
              <w:rPr>
                <w:rFonts w:ascii="Times New Roman" w:hAnsi="Times New Roman" w:cs="Times New Roman"/>
                <w:spacing w:val="-4"/>
                <w:sz w:val="20"/>
                <w:szCs w:val="20"/>
                <w:vertAlign w:val="superscript"/>
                <w:lang w:val="en-GB"/>
              </w:rPr>
              <w:t>2</w:t>
            </w:r>
          </w:p>
        </w:tc>
        <w:tc>
          <w:tcPr>
            <w:tcW w:w="1701" w:type="dxa"/>
            <w:tcBorders>
              <w:left w:val="dashed" w:sz="4" w:space="0" w:color="auto"/>
              <w:right w:val="dashed" w:sz="4" w:space="0" w:color="auto"/>
            </w:tcBorders>
            <w:noWrap/>
          </w:tcPr>
          <w:p w14:paraId="4237CCBF"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0.02</w:t>
            </w:r>
          </w:p>
        </w:tc>
        <w:tc>
          <w:tcPr>
            <w:tcW w:w="1701" w:type="dxa"/>
            <w:tcBorders>
              <w:left w:val="dashed" w:sz="4" w:space="0" w:color="auto"/>
              <w:right w:val="dashed" w:sz="4" w:space="0" w:color="auto"/>
            </w:tcBorders>
          </w:tcPr>
          <w:p w14:paraId="71B6966C"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0.03</w:t>
            </w:r>
          </w:p>
        </w:tc>
        <w:tc>
          <w:tcPr>
            <w:tcW w:w="1701" w:type="dxa"/>
            <w:tcBorders>
              <w:left w:val="dashed" w:sz="4" w:space="0" w:color="auto"/>
              <w:right w:val="dashed" w:sz="4" w:space="0" w:color="auto"/>
            </w:tcBorders>
          </w:tcPr>
          <w:p w14:paraId="04B5A1AD"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0.18</w:t>
            </w:r>
          </w:p>
        </w:tc>
        <w:tc>
          <w:tcPr>
            <w:tcW w:w="1701" w:type="dxa"/>
            <w:tcBorders>
              <w:left w:val="dashed" w:sz="4" w:space="0" w:color="auto"/>
            </w:tcBorders>
          </w:tcPr>
          <w:p w14:paraId="470827D0"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0.09</w:t>
            </w:r>
          </w:p>
        </w:tc>
      </w:tr>
      <w:tr w:rsidR="006E6273" w:rsidRPr="00976C87" w14:paraId="1E002D58"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6748C2BC"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Adj. R</w:t>
            </w:r>
            <w:r w:rsidRPr="00976C87">
              <w:rPr>
                <w:rFonts w:ascii="Times New Roman" w:hAnsi="Times New Roman" w:cs="Times New Roman"/>
                <w:spacing w:val="-4"/>
                <w:sz w:val="20"/>
                <w:szCs w:val="20"/>
                <w:vertAlign w:val="superscript"/>
                <w:lang w:val="en-GB"/>
              </w:rPr>
              <w:t>2</w:t>
            </w:r>
          </w:p>
        </w:tc>
        <w:tc>
          <w:tcPr>
            <w:tcW w:w="1701" w:type="dxa"/>
            <w:tcBorders>
              <w:left w:val="dashed" w:sz="4" w:space="0" w:color="auto"/>
              <w:right w:val="dashed" w:sz="4" w:space="0" w:color="auto"/>
            </w:tcBorders>
            <w:noWrap/>
          </w:tcPr>
          <w:p w14:paraId="6D63829B"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0.02</w:t>
            </w:r>
          </w:p>
        </w:tc>
        <w:tc>
          <w:tcPr>
            <w:tcW w:w="1701" w:type="dxa"/>
            <w:tcBorders>
              <w:left w:val="dashed" w:sz="4" w:space="0" w:color="auto"/>
              <w:right w:val="dashed" w:sz="4" w:space="0" w:color="auto"/>
            </w:tcBorders>
          </w:tcPr>
          <w:p w14:paraId="1D966C1F"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0.03</w:t>
            </w:r>
          </w:p>
        </w:tc>
        <w:tc>
          <w:tcPr>
            <w:tcW w:w="1701" w:type="dxa"/>
            <w:tcBorders>
              <w:left w:val="dashed" w:sz="4" w:space="0" w:color="auto"/>
              <w:right w:val="dashed" w:sz="4" w:space="0" w:color="auto"/>
            </w:tcBorders>
          </w:tcPr>
          <w:p w14:paraId="2EBEA5D3"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0.18</w:t>
            </w:r>
          </w:p>
        </w:tc>
        <w:tc>
          <w:tcPr>
            <w:tcW w:w="1701" w:type="dxa"/>
            <w:tcBorders>
              <w:left w:val="dashed" w:sz="4" w:space="0" w:color="auto"/>
            </w:tcBorders>
          </w:tcPr>
          <w:p w14:paraId="62EC4AD8"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0.09</w:t>
            </w:r>
          </w:p>
        </w:tc>
      </w:tr>
      <w:tr w:rsidR="006E6273" w:rsidRPr="00976C87" w14:paraId="6CD77131"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07D83987"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N</w:t>
            </w:r>
          </w:p>
        </w:tc>
        <w:tc>
          <w:tcPr>
            <w:tcW w:w="1701" w:type="dxa"/>
            <w:tcBorders>
              <w:left w:val="dashed" w:sz="4" w:space="0" w:color="auto"/>
              <w:right w:val="dashed" w:sz="4" w:space="0" w:color="auto"/>
            </w:tcBorders>
            <w:noWrap/>
          </w:tcPr>
          <w:p w14:paraId="0D239822"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1122</w:t>
            </w:r>
          </w:p>
        </w:tc>
        <w:tc>
          <w:tcPr>
            <w:tcW w:w="1701" w:type="dxa"/>
            <w:tcBorders>
              <w:left w:val="dashed" w:sz="4" w:space="0" w:color="auto"/>
              <w:right w:val="dashed" w:sz="4" w:space="0" w:color="auto"/>
            </w:tcBorders>
          </w:tcPr>
          <w:p w14:paraId="29900AA6"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1120</w:t>
            </w:r>
          </w:p>
        </w:tc>
        <w:tc>
          <w:tcPr>
            <w:tcW w:w="1701" w:type="dxa"/>
            <w:tcBorders>
              <w:left w:val="dashed" w:sz="4" w:space="0" w:color="auto"/>
              <w:right w:val="dashed" w:sz="4" w:space="0" w:color="auto"/>
            </w:tcBorders>
          </w:tcPr>
          <w:p w14:paraId="15F541EC"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1114</w:t>
            </w:r>
          </w:p>
        </w:tc>
        <w:tc>
          <w:tcPr>
            <w:tcW w:w="1701" w:type="dxa"/>
            <w:tcBorders>
              <w:left w:val="dashed" w:sz="4" w:space="0" w:color="auto"/>
            </w:tcBorders>
          </w:tcPr>
          <w:p w14:paraId="7CEEB660"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1120</w:t>
            </w:r>
          </w:p>
        </w:tc>
      </w:tr>
    </w:tbl>
    <w:p w14:paraId="201E496F" w14:textId="77777777" w:rsidR="006E6273" w:rsidRPr="009C1CF1" w:rsidRDefault="006E6273" w:rsidP="00FF00C8">
      <w:pPr>
        <w:spacing w:before="120" w:line="240" w:lineRule="auto"/>
        <w:rPr>
          <w:rFonts w:ascii="Times New Roman" w:hAnsi="Times New Roman" w:cs="Times New Roman"/>
          <w:spacing w:val="-4"/>
          <w:sz w:val="21"/>
          <w:szCs w:val="21"/>
          <w:lang w:val="en-GB"/>
        </w:rPr>
      </w:pPr>
      <w:r w:rsidRPr="009C1CF1">
        <w:rPr>
          <w:rFonts w:ascii="Times New Roman" w:hAnsi="Times New Roman" w:cs="Times New Roman"/>
          <w:spacing w:val="-4"/>
          <w:sz w:val="21"/>
          <w:szCs w:val="21"/>
          <w:vertAlign w:val="superscript"/>
          <w:lang w:val="en-GB"/>
        </w:rPr>
        <w:t>+</w:t>
      </w:r>
      <w:r w:rsidRPr="009C1CF1">
        <w:rPr>
          <w:rFonts w:ascii="Times New Roman" w:hAnsi="Times New Roman" w:cs="Times New Roman"/>
          <w:spacing w:val="-4"/>
          <w:sz w:val="21"/>
          <w:szCs w:val="21"/>
          <w:lang w:val="en-GB"/>
        </w:rPr>
        <w:t>p&lt;0.10; *p&lt;0.05; **p&lt;0.01; ***p&lt;0.001</w:t>
      </w:r>
    </w:p>
    <w:p w14:paraId="44F3D8B4" w14:textId="74EE9299" w:rsidR="006E6273" w:rsidRPr="009C1CF1"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line="360" w:lineRule="auto"/>
        <w:jc w:val="both"/>
        <w:rPr>
          <w:rFonts w:ascii="Times New Roman" w:hAnsi="Times New Roman" w:cs="Times New Roman"/>
          <w:sz w:val="21"/>
          <w:szCs w:val="21"/>
          <w:lang w:val="en-GB"/>
        </w:rPr>
      </w:pPr>
      <w:r w:rsidRPr="009C1CF1">
        <w:rPr>
          <w:rFonts w:ascii="Times New Roman" w:hAnsi="Times New Roman" w:cs="Times New Roman"/>
          <w:i/>
          <w:sz w:val="21"/>
          <w:szCs w:val="21"/>
          <w:lang w:val="en-GB"/>
        </w:rPr>
        <w:t>Note</w:t>
      </w:r>
      <w:r w:rsidRPr="009C1CF1">
        <w:rPr>
          <w:rFonts w:ascii="Times New Roman" w:hAnsi="Times New Roman" w:cs="Times New Roman"/>
          <w:sz w:val="21"/>
          <w:szCs w:val="21"/>
          <w:lang w:val="en-GB"/>
        </w:rPr>
        <w:t xml:space="preserve">: Non-standardised regression coefficients, standard error between parentheses. </w:t>
      </w:r>
    </w:p>
    <w:p w14:paraId="59CD3FC4" w14:textId="77777777" w:rsidR="00CC5557" w:rsidRPr="00976C87" w:rsidRDefault="00CC5557" w:rsidP="00FF00C8">
      <w:pPr>
        <w:rPr>
          <w:rFonts w:ascii="Cambria" w:hAnsi="Cambria"/>
          <w:b/>
          <w:sz w:val="20"/>
          <w:szCs w:val="20"/>
          <w:lang w:val="en-GB"/>
        </w:rPr>
      </w:pPr>
    </w:p>
    <w:p w14:paraId="32141BE5" w14:textId="77777777" w:rsidR="006E6273" w:rsidRPr="00976C87" w:rsidRDefault="006E6273" w:rsidP="00FF00C8">
      <w:pPr>
        <w:rPr>
          <w:rFonts w:ascii="Cambria" w:hAnsi="Cambria"/>
          <w:b/>
          <w:sz w:val="20"/>
          <w:szCs w:val="20"/>
          <w:lang w:val="en-GB"/>
        </w:rPr>
      </w:pPr>
    </w:p>
    <w:p w14:paraId="487EE3ED" w14:textId="77777777" w:rsidR="006E6273" w:rsidRPr="00976C87" w:rsidRDefault="006E6273" w:rsidP="00FF00C8">
      <w:pPr>
        <w:rPr>
          <w:rFonts w:ascii="Times New Roman" w:hAnsi="Times New Roman" w:cs="Times New Roman"/>
          <w:b/>
          <w:sz w:val="24"/>
          <w:szCs w:val="20"/>
          <w:lang w:val="en-GB"/>
        </w:rPr>
      </w:pPr>
      <w:r w:rsidRPr="00976C87">
        <w:rPr>
          <w:rFonts w:ascii="Times New Roman" w:hAnsi="Times New Roman" w:cs="Times New Roman"/>
          <w:b/>
          <w:sz w:val="24"/>
          <w:szCs w:val="20"/>
          <w:lang w:val="en-GB"/>
        </w:rPr>
        <w:br w:type="page"/>
      </w:r>
    </w:p>
    <w:p w14:paraId="46FADCBB" w14:textId="77777777" w:rsidR="00CC5557" w:rsidRPr="009C1CF1"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8" w:lineRule="auto"/>
        <w:jc w:val="both"/>
        <w:rPr>
          <w:rFonts w:ascii="Times New Roman" w:hAnsi="Times New Roman" w:cs="Times New Roman"/>
          <w:b/>
          <w:sz w:val="21"/>
          <w:szCs w:val="21"/>
          <w:lang w:val="en-GB"/>
        </w:rPr>
      </w:pPr>
      <w:r w:rsidRPr="009C1CF1">
        <w:rPr>
          <w:rFonts w:ascii="Times New Roman" w:hAnsi="Times New Roman" w:cs="Times New Roman"/>
          <w:b/>
          <w:sz w:val="21"/>
          <w:szCs w:val="21"/>
          <w:lang w:val="en-GB"/>
        </w:rPr>
        <w:lastRenderedPageBreak/>
        <w:t xml:space="preserve">Table </w:t>
      </w:r>
      <w:r w:rsidR="00DD28C1" w:rsidRPr="009C1CF1">
        <w:rPr>
          <w:rFonts w:ascii="Times New Roman" w:hAnsi="Times New Roman" w:cs="Times New Roman"/>
          <w:b/>
          <w:sz w:val="21"/>
          <w:szCs w:val="21"/>
          <w:lang w:val="en-GB"/>
        </w:rPr>
        <w:t>E</w:t>
      </w:r>
      <w:r w:rsidRPr="009C1CF1">
        <w:rPr>
          <w:rFonts w:ascii="Times New Roman" w:hAnsi="Times New Roman" w:cs="Times New Roman"/>
          <w:b/>
          <w:sz w:val="21"/>
          <w:szCs w:val="21"/>
          <w:lang w:val="en-GB"/>
        </w:rPr>
        <w:t xml:space="preserve">2: Political support across treatment conditions; partial policy </w:t>
      </w:r>
      <w:r w:rsidR="00E10EE1" w:rsidRPr="009C1CF1">
        <w:rPr>
          <w:rFonts w:ascii="Times New Roman" w:hAnsi="Times New Roman" w:cs="Times New Roman"/>
          <w:b/>
          <w:sz w:val="21"/>
          <w:szCs w:val="21"/>
          <w:lang w:val="en-GB"/>
        </w:rPr>
        <w:t>adoption</w:t>
      </w:r>
      <w:r w:rsidRPr="009C1CF1">
        <w:rPr>
          <w:rFonts w:ascii="Times New Roman" w:hAnsi="Times New Roman" w:cs="Times New Roman"/>
          <w:b/>
          <w:sz w:val="21"/>
          <w:szCs w:val="21"/>
          <w:lang w:val="en-GB"/>
        </w:rPr>
        <w:t xml:space="preserve"> as the reference category (CACE)</w:t>
      </w:r>
    </w:p>
    <w:tbl>
      <w:tblPr>
        <w:tblStyle w:val="PlainTable2"/>
        <w:tblW w:w="9073" w:type="dxa"/>
        <w:tblInd w:w="-142" w:type="dxa"/>
        <w:tblLayout w:type="fixed"/>
        <w:tblLook w:val="04A0" w:firstRow="1" w:lastRow="0" w:firstColumn="1" w:lastColumn="0" w:noHBand="0" w:noVBand="1"/>
      </w:tblPr>
      <w:tblGrid>
        <w:gridCol w:w="2269"/>
        <w:gridCol w:w="1701"/>
        <w:gridCol w:w="1701"/>
        <w:gridCol w:w="1701"/>
        <w:gridCol w:w="1701"/>
      </w:tblGrid>
      <w:tr w:rsidR="006E6273" w:rsidRPr="00976C87" w14:paraId="4872E3BF" w14:textId="77777777" w:rsidTr="00E07BFA">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20F2BF69"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tcPr>
          <w:p w14:paraId="1BA5F1F1"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General trust in government</w:t>
            </w:r>
          </w:p>
        </w:tc>
        <w:tc>
          <w:tcPr>
            <w:tcW w:w="1701" w:type="dxa"/>
            <w:tcBorders>
              <w:left w:val="dashed" w:sz="4" w:space="0" w:color="auto"/>
              <w:right w:val="dashed" w:sz="4" w:space="0" w:color="auto"/>
            </w:tcBorders>
          </w:tcPr>
          <w:p w14:paraId="483F7960"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Domain-specific trust in government</w:t>
            </w:r>
          </w:p>
        </w:tc>
        <w:tc>
          <w:tcPr>
            <w:tcW w:w="1701" w:type="dxa"/>
            <w:tcBorders>
              <w:left w:val="dashed" w:sz="4" w:space="0" w:color="auto"/>
              <w:right w:val="dashed" w:sz="4" w:space="0" w:color="auto"/>
            </w:tcBorders>
          </w:tcPr>
          <w:p w14:paraId="46203503"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Procedural fairness judgements</w:t>
            </w:r>
          </w:p>
        </w:tc>
        <w:tc>
          <w:tcPr>
            <w:tcW w:w="1701" w:type="dxa"/>
            <w:tcBorders>
              <w:left w:val="dashed" w:sz="4" w:space="0" w:color="auto"/>
            </w:tcBorders>
          </w:tcPr>
          <w:p w14:paraId="5C9E8576"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Decision acceptance</w:t>
            </w:r>
          </w:p>
        </w:tc>
      </w:tr>
      <w:tr w:rsidR="006E6273" w:rsidRPr="00976C87" w14:paraId="20A1DF62"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073" w:type="dxa"/>
            <w:gridSpan w:val="5"/>
          </w:tcPr>
          <w:p w14:paraId="7A97F518"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 xml:space="preserve">Treatment condition </w:t>
            </w:r>
          </w:p>
          <w:p w14:paraId="32A28A56"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b w:val="0"/>
                <w:bCs w:val="0"/>
                <w:sz w:val="20"/>
                <w:szCs w:val="20"/>
                <w:lang w:val="en-GB"/>
              </w:rPr>
            </w:pPr>
            <w:r w:rsidRPr="00976C87">
              <w:rPr>
                <w:rFonts w:ascii="Times New Roman" w:hAnsi="Times New Roman" w:cs="Times New Roman"/>
                <w:spacing w:val="-4"/>
                <w:sz w:val="20"/>
                <w:szCs w:val="20"/>
                <w:lang w:val="en-GB"/>
              </w:rPr>
              <w:t>(ref: Partial policy adoption)</w:t>
            </w:r>
            <w:r w:rsidRPr="00976C87">
              <w:rPr>
                <w:rFonts w:ascii="Times New Roman" w:hAnsi="Times New Roman" w:cs="Times New Roman"/>
                <w:b w:val="0"/>
                <w:spacing w:val="-4"/>
                <w:sz w:val="20"/>
                <w:szCs w:val="20"/>
                <w:lang w:val="en-GB"/>
              </w:rPr>
              <w:t xml:space="preserve"> </w:t>
            </w:r>
          </w:p>
        </w:tc>
      </w:tr>
      <w:tr w:rsidR="006E6273" w:rsidRPr="00976C87" w14:paraId="726B321D"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tcBorders>
              <w:right w:val="dashed" w:sz="4" w:space="0" w:color="auto"/>
            </w:tcBorders>
            <w:noWrap/>
          </w:tcPr>
          <w:p w14:paraId="7D0379C8"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b w:val="0"/>
                <w:i/>
                <w:spacing w:val="-4"/>
                <w:sz w:val="20"/>
                <w:szCs w:val="20"/>
                <w:lang w:val="en-GB"/>
              </w:rPr>
              <w:t>No policy adoption</w:t>
            </w:r>
          </w:p>
        </w:tc>
        <w:tc>
          <w:tcPr>
            <w:tcW w:w="1701" w:type="dxa"/>
            <w:tcBorders>
              <w:left w:val="dashed" w:sz="4" w:space="0" w:color="auto"/>
              <w:right w:val="dashed" w:sz="4" w:space="0" w:color="auto"/>
            </w:tcBorders>
            <w:noWrap/>
          </w:tcPr>
          <w:p w14:paraId="0963DCEE"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-0.18</w:t>
            </w:r>
          </w:p>
        </w:tc>
        <w:tc>
          <w:tcPr>
            <w:tcW w:w="1701" w:type="dxa"/>
            <w:tcBorders>
              <w:left w:val="dashed" w:sz="4" w:space="0" w:color="auto"/>
              <w:right w:val="dashed" w:sz="4" w:space="0" w:color="auto"/>
            </w:tcBorders>
          </w:tcPr>
          <w:p w14:paraId="571F3FE5"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-0.17</w:t>
            </w:r>
          </w:p>
        </w:tc>
        <w:tc>
          <w:tcPr>
            <w:tcW w:w="1701" w:type="dxa"/>
            <w:tcBorders>
              <w:left w:val="dashed" w:sz="4" w:space="0" w:color="auto"/>
              <w:right w:val="dashed" w:sz="4" w:space="0" w:color="auto"/>
            </w:tcBorders>
          </w:tcPr>
          <w:p w14:paraId="64E31F30"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-0.55***</w:t>
            </w:r>
          </w:p>
        </w:tc>
        <w:tc>
          <w:tcPr>
            <w:tcW w:w="1701" w:type="dxa"/>
            <w:tcBorders>
              <w:left w:val="dashed" w:sz="4" w:space="0" w:color="auto"/>
            </w:tcBorders>
          </w:tcPr>
          <w:p w14:paraId="78305CF6"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-0.33**</w:t>
            </w:r>
          </w:p>
        </w:tc>
      </w:tr>
      <w:tr w:rsidR="006E6273" w:rsidRPr="00976C87" w14:paraId="2FFC4457"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tcBorders>
              <w:right w:val="dashed" w:sz="4" w:space="0" w:color="auto"/>
            </w:tcBorders>
            <w:noWrap/>
          </w:tcPr>
          <w:p w14:paraId="156E8058"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tcPr>
          <w:p w14:paraId="4B3E628C"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(0.11)</w:t>
            </w:r>
          </w:p>
        </w:tc>
        <w:tc>
          <w:tcPr>
            <w:tcW w:w="1701" w:type="dxa"/>
            <w:tcBorders>
              <w:left w:val="dashed" w:sz="4" w:space="0" w:color="auto"/>
              <w:right w:val="dashed" w:sz="4" w:space="0" w:color="auto"/>
            </w:tcBorders>
          </w:tcPr>
          <w:p w14:paraId="33575FA4"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(0.11)</w:t>
            </w:r>
          </w:p>
        </w:tc>
        <w:tc>
          <w:tcPr>
            <w:tcW w:w="1701" w:type="dxa"/>
            <w:tcBorders>
              <w:left w:val="dashed" w:sz="4" w:space="0" w:color="auto"/>
              <w:right w:val="dashed" w:sz="4" w:space="0" w:color="auto"/>
            </w:tcBorders>
          </w:tcPr>
          <w:p w14:paraId="39FCD4B2"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(0.09)</w:t>
            </w:r>
          </w:p>
        </w:tc>
        <w:tc>
          <w:tcPr>
            <w:tcW w:w="1701" w:type="dxa"/>
            <w:tcBorders>
              <w:left w:val="dashed" w:sz="4" w:space="0" w:color="auto"/>
            </w:tcBorders>
          </w:tcPr>
          <w:p w14:paraId="33787A65"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(0.12)</w:t>
            </w:r>
          </w:p>
        </w:tc>
      </w:tr>
      <w:tr w:rsidR="006E6273" w:rsidRPr="00976C87" w14:paraId="1679D89E"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7BD69AAA"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vAlign w:val="bottom"/>
          </w:tcPr>
          <w:p w14:paraId="72F85C86"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right w:val="dashed" w:sz="4" w:space="0" w:color="auto"/>
            </w:tcBorders>
            <w:vAlign w:val="bottom"/>
          </w:tcPr>
          <w:p w14:paraId="3D0268C1"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right w:val="dashed" w:sz="4" w:space="0" w:color="auto"/>
            </w:tcBorders>
            <w:vAlign w:val="bottom"/>
          </w:tcPr>
          <w:p w14:paraId="2079997E"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tcBorders>
            <w:vAlign w:val="bottom"/>
          </w:tcPr>
          <w:p w14:paraId="74024765"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p>
        </w:tc>
      </w:tr>
      <w:tr w:rsidR="006E6273" w:rsidRPr="00976C87" w14:paraId="405F6AA6"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tcBorders>
              <w:right w:val="dashed" w:sz="4" w:space="0" w:color="auto"/>
            </w:tcBorders>
            <w:noWrap/>
          </w:tcPr>
          <w:p w14:paraId="5B77E0AA"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Constant</w:t>
            </w:r>
          </w:p>
        </w:tc>
        <w:tc>
          <w:tcPr>
            <w:tcW w:w="1701" w:type="dxa"/>
            <w:tcBorders>
              <w:left w:val="dashed" w:sz="4" w:space="0" w:color="auto"/>
              <w:right w:val="dashed" w:sz="4" w:space="0" w:color="auto"/>
            </w:tcBorders>
            <w:noWrap/>
          </w:tcPr>
          <w:p w14:paraId="20F2CD99"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3.63***</w:t>
            </w:r>
          </w:p>
        </w:tc>
        <w:tc>
          <w:tcPr>
            <w:tcW w:w="1701" w:type="dxa"/>
            <w:tcBorders>
              <w:left w:val="dashed" w:sz="4" w:space="0" w:color="auto"/>
              <w:right w:val="dashed" w:sz="4" w:space="0" w:color="auto"/>
            </w:tcBorders>
          </w:tcPr>
          <w:p w14:paraId="1DC63961"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3.43***</w:t>
            </w:r>
          </w:p>
        </w:tc>
        <w:tc>
          <w:tcPr>
            <w:tcW w:w="1701" w:type="dxa"/>
            <w:tcBorders>
              <w:left w:val="dashed" w:sz="4" w:space="0" w:color="auto"/>
              <w:right w:val="dashed" w:sz="4" w:space="0" w:color="auto"/>
            </w:tcBorders>
          </w:tcPr>
          <w:p w14:paraId="58940D10"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4.06***</w:t>
            </w:r>
          </w:p>
        </w:tc>
        <w:tc>
          <w:tcPr>
            <w:tcW w:w="1701" w:type="dxa"/>
            <w:tcBorders>
              <w:left w:val="dashed" w:sz="4" w:space="0" w:color="auto"/>
            </w:tcBorders>
          </w:tcPr>
          <w:p w14:paraId="42C5FBF3"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4.21***</w:t>
            </w:r>
          </w:p>
        </w:tc>
      </w:tr>
      <w:tr w:rsidR="006E6273" w:rsidRPr="00976C87" w14:paraId="65209489"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vMerge/>
            <w:tcBorders>
              <w:right w:val="dashed" w:sz="4" w:space="0" w:color="auto"/>
            </w:tcBorders>
            <w:noWrap/>
          </w:tcPr>
          <w:p w14:paraId="278B4630"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tcPr>
          <w:p w14:paraId="251057C9"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(0.08)</w:t>
            </w:r>
          </w:p>
        </w:tc>
        <w:tc>
          <w:tcPr>
            <w:tcW w:w="1701" w:type="dxa"/>
            <w:tcBorders>
              <w:left w:val="dashed" w:sz="4" w:space="0" w:color="auto"/>
              <w:right w:val="dashed" w:sz="4" w:space="0" w:color="auto"/>
            </w:tcBorders>
          </w:tcPr>
          <w:p w14:paraId="7F048445"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(0.08)</w:t>
            </w:r>
          </w:p>
        </w:tc>
        <w:tc>
          <w:tcPr>
            <w:tcW w:w="1701" w:type="dxa"/>
            <w:tcBorders>
              <w:left w:val="dashed" w:sz="4" w:space="0" w:color="auto"/>
              <w:right w:val="dashed" w:sz="4" w:space="0" w:color="auto"/>
            </w:tcBorders>
          </w:tcPr>
          <w:p w14:paraId="6B534B7E"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(0.06)</w:t>
            </w:r>
          </w:p>
        </w:tc>
        <w:tc>
          <w:tcPr>
            <w:tcW w:w="1701" w:type="dxa"/>
            <w:tcBorders>
              <w:left w:val="dashed" w:sz="4" w:space="0" w:color="auto"/>
            </w:tcBorders>
          </w:tcPr>
          <w:p w14:paraId="7584077F"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(0.08)</w:t>
            </w:r>
          </w:p>
        </w:tc>
      </w:tr>
      <w:tr w:rsidR="006E6273" w:rsidRPr="00976C87" w14:paraId="5D9D6131"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2DEF4049"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tcPr>
          <w:p w14:paraId="4E81F54E"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right w:val="dashed" w:sz="4" w:space="0" w:color="auto"/>
            </w:tcBorders>
          </w:tcPr>
          <w:p w14:paraId="6AAC816F"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right w:val="dashed" w:sz="4" w:space="0" w:color="auto"/>
            </w:tcBorders>
          </w:tcPr>
          <w:p w14:paraId="76EE5FD4"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tcBorders>
          </w:tcPr>
          <w:p w14:paraId="31DF466C"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p>
        </w:tc>
      </w:tr>
      <w:tr w:rsidR="006E6273" w:rsidRPr="00976C87" w14:paraId="61733C33"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79A68B56"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R</w:t>
            </w:r>
            <w:r w:rsidRPr="00976C87">
              <w:rPr>
                <w:rFonts w:ascii="Times New Roman" w:hAnsi="Times New Roman" w:cs="Times New Roman"/>
                <w:spacing w:val="-4"/>
                <w:sz w:val="20"/>
                <w:szCs w:val="20"/>
                <w:vertAlign w:val="superscript"/>
                <w:lang w:val="en-GB"/>
              </w:rPr>
              <w:t>2</w:t>
            </w:r>
          </w:p>
        </w:tc>
        <w:tc>
          <w:tcPr>
            <w:tcW w:w="1701" w:type="dxa"/>
            <w:tcBorders>
              <w:left w:val="dashed" w:sz="4" w:space="0" w:color="auto"/>
              <w:right w:val="dashed" w:sz="4" w:space="0" w:color="auto"/>
            </w:tcBorders>
            <w:noWrap/>
          </w:tcPr>
          <w:p w14:paraId="053C49B9"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0.00</w:t>
            </w:r>
          </w:p>
        </w:tc>
        <w:tc>
          <w:tcPr>
            <w:tcW w:w="1701" w:type="dxa"/>
            <w:tcBorders>
              <w:left w:val="dashed" w:sz="4" w:space="0" w:color="auto"/>
              <w:right w:val="dashed" w:sz="4" w:space="0" w:color="auto"/>
            </w:tcBorders>
          </w:tcPr>
          <w:p w14:paraId="74E4EBD6"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0.00</w:t>
            </w:r>
          </w:p>
        </w:tc>
        <w:tc>
          <w:tcPr>
            <w:tcW w:w="1701" w:type="dxa"/>
            <w:tcBorders>
              <w:left w:val="dashed" w:sz="4" w:space="0" w:color="auto"/>
              <w:right w:val="dashed" w:sz="4" w:space="0" w:color="auto"/>
            </w:tcBorders>
          </w:tcPr>
          <w:p w14:paraId="0D386256"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0.05</w:t>
            </w:r>
          </w:p>
        </w:tc>
        <w:tc>
          <w:tcPr>
            <w:tcW w:w="1701" w:type="dxa"/>
            <w:tcBorders>
              <w:left w:val="dashed" w:sz="4" w:space="0" w:color="auto"/>
            </w:tcBorders>
          </w:tcPr>
          <w:p w14:paraId="47213ECE"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0.01</w:t>
            </w:r>
          </w:p>
        </w:tc>
      </w:tr>
      <w:tr w:rsidR="006E6273" w:rsidRPr="00976C87" w14:paraId="6134F20B"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1CD968CA"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Adj. R</w:t>
            </w:r>
            <w:r w:rsidRPr="00976C87">
              <w:rPr>
                <w:rFonts w:ascii="Times New Roman" w:hAnsi="Times New Roman" w:cs="Times New Roman"/>
                <w:spacing w:val="-4"/>
                <w:sz w:val="20"/>
                <w:szCs w:val="20"/>
                <w:vertAlign w:val="superscript"/>
                <w:lang w:val="en-GB"/>
              </w:rPr>
              <w:t>2</w:t>
            </w:r>
          </w:p>
        </w:tc>
        <w:tc>
          <w:tcPr>
            <w:tcW w:w="1701" w:type="dxa"/>
            <w:tcBorders>
              <w:left w:val="dashed" w:sz="4" w:space="0" w:color="auto"/>
              <w:right w:val="dashed" w:sz="4" w:space="0" w:color="auto"/>
            </w:tcBorders>
            <w:noWrap/>
          </w:tcPr>
          <w:p w14:paraId="5B95D550"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0.00</w:t>
            </w:r>
          </w:p>
        </w:tc>
        <w:tc>
          <w:tcPr>
            <w:tcW w:w="1701" w:type="dxa"/>
            <w:tcBorders>
              <w:left w:val="dashed" w:sz="4" w:space="0" w:color="auto"/>
              <w:right w:val="dashed" w:sz="4" w:space="0" w:color="auto"/>
            </w:tcBorders>
          </w:tcPr>
          <w:p w14:paraId="1E25464A"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0.00</w:t>
            </w:r>
          </w:p>
        </w:tc>
        <w:tc>
          <w:tcPr>
            <w:tcW w:w="1701" w:type="dxa"/>
            <w:tcBorders>
              <w:left w:val="dashed" w:sz="4" w:space="0" w:color="auto"/>
              <w:right w:val="dashed" w:sz="4" w:space="0" w:color="auto"/>
            </w:tcBorders>
          </w:tcPr>
          <w:p w14:paraId="170651C3"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0.05</w:t>
            </w:r>
          </w:p>
        </w:tc>
        <w:tc>
          <w:tcPr>
            <w:tcW w:w="1701" w:type="dxa"/>
            <w:tcBorders>
              <w:left w:val="dashed" w:sz="4" w:space="0" w:color="auto"/>
            </w:tcBorders>
          </w:tcPr>
          <w:p w14:paraId="687B6740"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0.01</w:t>
            </w:r>
          </w:p>
        </w:tc>
      </w:tr>
      <w:tr w:rsidR="006E6273" w:rsidRPr="00976C87" w14:paraId="278223C0"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47366A22"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N</w:t>
            </w:r>
          </w:p>
        </w:tc>
        <w:tc>
          <w:tcPr>
            <w:tcW w:w="1701" w:type="dxa"/>
            <w:tcBorders>
              <w:left w:val="dashed" w:sz="4" w:space="0" w:color="auto"/>
              <w:right w:val="dashed" w:sz="4" w:space="0" w:color="auto"/>
            </w:tcBorders>
            <w:noWrap/>
          </w:tcPr>
          <w:p w14:paraId="0D9287E6"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777</w:t>
            </w:r>
          </w:p>
        </w:tc>
        <w:tc>
          <w:tcPr>
            <w:tcW w:w="1701" w:type="dxa"/>
            <w:tcBorders>
              <w:left w:val="dashed" w:sz="4" w:space="0" w:color="auto"/>
              <w:right w:val="dashed" w:sz="4" w:space="0" w:color="auto"/>
            </w:tcBorders>
          </w:tcPr>
          <w:p w14:paraId="49744B76"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776</w:t>
            </w:r>
          </w:p>
        </w:tc>
        <w:tc>
          <w:tcPr>
            <w:tcW w:w="1701" w:type="dxa"/>
            <w:tcBorders>
              <w:left w:val="dashed" w:sz="4" w:space="0" w:color="auto"/>
              <w:right w:val="dashed" w:sz="4" w:space="0" w:color="auto"/>
            </w:tcBorders>
          </w:tcPr>
          <w:p w14:paraId="0D7FBD98"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773</w:t>
            </w:r>
          </w:p>
        </w:tc>
        <w:tc>
          <w:tcPr>
            <w:tcW w:w="1701" w:type="dxa"/>
            <w:tcBorders>
              <w:left w:val="dashed" w:sz="4" w:space="0" w:color="auto"/>
            </w:tcBorders>
          </w:tcPr>
          <w:p w14:paraId="78992DE2"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776</w:t>
            </w:r>
          </w:p>
        </w:tc>
      </w:tr>
    </w:tbl>
    <w:p w14:paraId="46A23EE9" w14:textId="77777777" w:rsidR="006E6273" w:rsidRPr="009C1CF1" w:rsidRDefault="006E6273" w:rsidP="00FF00C8">
      <w:pPr>
        <w:spacing w:before="120" w:line="240" w:lineRule="auto"/>
        <w:rPr>
          <w:rFonts w:ascii="Times New Roman" w:hAnsi="Times New Roman" w:cs="Times New Roman"/>
          <w:spacing w:val="-4"/>
          <w:sz w:val="21"/>
          <w:szCs w:val="21"/>
          <w:lang w:val="en-GB"/>
        </w:rPr>
      </w:pPr>
      <w:r w:rsidRPr="009C1CF1">
        <w:rPr>
          <w:rFonts w:ascii="Times New Roman" w:hAnsi="Times New Roman" w:cs="Times New Roman"/>
          <w:spacing w:val="-4"/>
          <w:sz w:val="21"/>
          <w:szCs w:val="21"/>
          <w:vertAlign w:val="superscript"/>
          <w:lang w:val="en-GB"/>
        </w:rPr>
        <w:t>+</w:t>
      </w:r>
      <w:r w:rsidRPr="009C1CF1">
        <w:rPr>
          <w:rFonts w:ascii="Times New Roman" w:hAnsi="Times New Roman" w:cs="Times New Roman"/>
          <w:spacing w:val="-4"/>
          <w:sz w:val="21"/>
          <w:szCs w:val="21"/>
          <w:lang w:val="en-GB"/>
        </w:rPr>
        <w:t>p&lt;0.10; *p&lt;0.05; **p&lt;0.01; ***p&lt;0.001</w:t>
      </w:r>
    </w:p>
    <w:p w14:paraId="59545965" w14:textId="743A1AB0" w:rsidR="006E6273" w:rsidRPr="009C1CF1"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line="360" w:lineRule="auto"/>
        <w:jc w:val="both"/>
        <w:rPr>
          <w:rFonts w:ascii="Times New Roman" w:hAnsi="Times New Roman" w:cs="Times New Roman"/>
          <w:sz w:val="21"/>
          <w:szCs w:val="21"/>
          <w:lang w:val="en-GB"/>
        </w:rPr>
      </w:pPr>
      <w:r w:rsidRPr="009C1CF1">
        <w:rPr>
          <w:rFonts w:ascii="Times New Roman" w:hAnsi="Times New Roman" w:cs="Times New Roman"/>
          <w:i/>
          <w:sz w:val="21"/>
          <w:szCs w:val="21"/>
          <w:lang w:val="en-GB"/>
        </w:rPr>
        <w:t>Note</w:t>
      </w:r>
      <w:r w:rsidRPr="009C1CF1">
        <w:rPr>
          <w:rFonts w:ascii="Times New Roman" w:hAnsi="Times New Roman" w:cs="Times New Roman"/>
          <w:sz w:val="21"/>
          <w:szCs w:val="21"/>
          <w:lang w:val="en-GB"/>
        </w:rPr>
        <w:t xml:space="preserve">: Non-standardised regression coefficients, standard error between parentheses. </w:t>
      </w:r>
    </w:p>
    <w:p w14:paraId="13F64EFC" w14:textId="77777777" w:rsidR="006E6273" w:rsidRPr="009C1CF1"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8" w:lineRule="auto"/>
        <w:jc w:val="both"/>
        <w:rPr>
          <w:rFonts w:ascii="Times New Roman" w:hAnsi="Times New Roman" w:cs="Times New Roman"/>
          <w:b/>
          <w:sz w:val="21"/>
          <w:szCs w:val="21"/>
          <w:lang w:val="en-GB"/>
        </w:rPr>
      </w:pPr>
    </w:p>
    <w:p w14:paraId="6B40E479" w14:textId="77777777" w:rsidR="00CC5557" w:rsidRPr="009C1CF1"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8" w:lineRule="auto"/>
        <w:jc w:val="both"/>
        <w:rPr>
          <w:rFonts w:ascii="Times New Roman" w:hAnsi="Times New Roman" w:cs="Times New Roman"/>
          <w:b/>
          <w:sz w:val="21"/>
          <w:szCs w:val="21"/>
          <w:lang w:val="en-GB"/>
        </w:rPr>
      </w:pPr>
      <w:r w:rsidRPr="009C1CF1">
        <w:rPr>
          <w:rFonts w:ascii="Times New Roman" w:hAnsi="Times New Roman" w:cs="Times New Roman"/>
          <w:b/>
          <w:sz w:val="21"/>
          <w:szCs w:val="21"/>
          <w:lang w:val="en-GB"/>
        </w:rPr>
        <w:t xml:space="preserve">Table </w:t>
      </w:r>
      <w:r w:rsidR="00DD28C1" w:rsidRPr="009C1CF1">
        <w:rPr>
          <w:rFonts w:ascii="Times New Roman" w:hAnsi="Times New Roman" w:cs="Times New Roman"/>
          <w:b/>
          <w:sz w:val="21"/>
          <w:szCs w:val="21"/>
          <w:lang w:val="en-GB"/>
        </w:rPr>
        <w:t>E</w:t>
      </w:r>
      <w:r w:rsidRPr="009C1CF1">
        <w:rPr>
          <w:rFonts w:ascii="Times New Roman" w:hAnsi="Times New Roman" w:cs="Times New Roman"/>
          <w:b/>
          <w:sz w:val="21"/>
          <w:szCs w:val="21"/>
          <w:lang w:val="en-GB"/>
        </w:rPr>
        <w:t>3: Political support in decision-making processes with and without a mini-public</w:t>
      </w:r>
      <w:r w:rsidR="006E6273" w:rsidRPr="009C1CF1">
        <w:rPr>
          <w:rFonts w:ascii="Times New Roman" w:hAnsi="Times New Roman" w:cs="Times New Roman"/>
          <w:b/>
          <w:sz w:val="21"/>
          <w:szCs w:val="21"/>
          <w:lang w:val="en-GB"/>
        </w:rPr>
        <w:t>; low consultation placebo</w:t>
      </w:r>
      <w:r w:rsidRPr="009C1CF1">
        <w:rPr>
          <w:rFonts w:ascii="Times New Roman" w:hAnsi="Times New Roman" w:cs="Times New Roman"/>
          <w:b/>
          <w:sz w:val="21"/>
          <w:szCs w:val="21"/>
          <w:lang w:val="en-GB"/>
        </w:rPr>
        <w:t xml:space="preserve"> (CACE)</w:t>
      </w:r>
    </w:p>
    <w:tbl>
      <w:tblPr>
        <w:tblStyle w:val="PlainTable2"/>
        <w:tblW w:w="9073" w:type="dxa"/>
        <w:tblInd w:w="-142" w:type="dxa"/>
        <w:tblLayout w:type="fixed"/>
        <w:tblLook w:val="04A0" w:firstRow="1" w:lastRow="0" w:firstColumn="1" w:lastColumn="0" w:noHBand="0" w:noVBand="1"/>
      </w:tblPr>
      <w:tblGrid>
        <w:gridCol w:w="2269"/>
        <w:gridCol w:w="1701"/>
        <w:gridCol w:w="1701"/>
        <w:gridCol w:w="1701"/>
        <w:gridCol w:w="1701"/>
      </w:tblGrid>
      <w:tr w:rsidR="006E6273" w:rsidRPr="00976C87" w14:paraId="1AD9B58C" w14:textId="77777777" w:rsidTr="00E07BFA">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3389E860"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tcPr>
          <w:p w14:paraId="4CA46C70"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General trust in government</w:t>
            </w:r>
          </w:p>
        </w:tc>
        <w:tc>
          <w:tcPr>
            <w:tcW w:w="1701" w:type="dxa"/>
            <w:tcBorders>
              <w:left w:val="dashed" w:sz="4" w:space="0" w:color="auto"/>
              <w:right w:val="dashed" w:sz="4" w:space="0" w:color="auto"/>
            </w:tcBorders>
          </w:tcPr>
          <w:p w14:paraId="5AE0DC0D"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Domain-specific trust in government</w:t>
            </w:r>
          </w:p>
        </w:tc>
        <w:tc>
          <w:tcPr>
            <w:tcW w:w="1701" w:type="dxa"/>
            <w:tcBorders>
              <w:left w:val="dashed" w:sz="4" w:space="0" w:color="auto"/>
              <w:right w:val="dashed" w:sz="4" w:space="0" w:color="auto"/>
            </w:tcBorders>
          </w:tcPr>
          <w:p w14:paraId="7F66D6FB"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Procedural fairness judgements</w:t>
            </w:r>
          </w:p>
        </w:tc>
        <w:tc>
          <w:tcPr>
            <w:tcW w:w="1701" w:type="dxa"/>
            <w:tcBorders>
              <w:left w:val="dashed" w:sz="4" w:space="0" w:color="auto"/>
            </w:tcBorders>
          </w:tcPr>
          <w:p w14:paraId="2752497B"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Decision acceptance</w:t>
            </w:r>
          </w:p>
        </w:tc>
      </w:tr>
      <w:tr w:rsidR="006E6273" w:rsidRPr="00976C87" w14:paraId="130CAE56"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073" w:type="dxa"/>
            <w:gridSpan w:val="5"/>
          </w:tcPr>
          <w:p w14:paraId="2D1688BD"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 xml:space="preserve">Treatment condition </w:t>
            </w:r>
          </w:p>
          <w:p w14:paraId="54887C12"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b w:val="0"/>
                <w:bCs w:val="0"/>
                <w:sz w:val="20"/>
                <w:szCs w:val="20"/>
                <w:lang w:val="en-GB"/>
              </w:rPr>
            </w:pPr>
            <w:r w:rsidRPr="00976C87">
              <w:rPr>
                <w:rFonts w:ascii="Times New Roman" w:hAnsi="Times New Roman" w:cs="Times New Roman"/>
                <w:spacing w:val="-4"/>
                <w:sz w:val="20"/>
                <w:szCs w:val="20"/>
                <w:lang w:val="en-GB"/>
              </w:rPr>
              <w:t>(ref: Low consultation placebo)</w:t>
            </w:r>
            <w:r w:rsidRPr="00976C87">
              <w:rPr>
                <w:rFonts w:ascii="Times New Roman" w:hAnsi="Times New Roman" w:cs="Times New Roman"/>
                <w:b w:val="0"/>
                <w:spacing w:val="-4"/>
                <w:sz w:val="20"/>
                <w:szCs w:val="20"/>
                <w:lang w:val="en-GB"/>
              </w:rPr>
              <w:t xml:space="preserve"> </w:t>
            </w:r>
          </w:p>
        </w:tc>
      </w:tr>
      <w:tr w:rsidR="006E6273" w:rsidRPr="00976C87" w14:paraId="1901A6FA"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tcBorders>
              <w:right w:val="dashed" w:sz="4" w:space="0" w:color="auto"/>
            </w:tcBorders>
            <w:noWrap/>
            <w:hideMark/>
          </w:tcPr>
          <w:p w14:paraId="6888CD04"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b w:val="0"/>
                <w:i/>
                <w:sz w:val="20"/>
                <w:szCs w:val="20"/>
                <w:lang w:val="en-GB"/>
              </w:rPr>
            </w:pPr>
            <w:r w:rsidRPr="00976C87">
              <w:rPr>
                <w:rFonts w:ascii="Times New Roman" w:hAnsi="Times New Roman" w:cs="Times New Roman"/>
                <w:b w:val="0"/>
                <w:i/>
                <w:spacing w:val="-4"/>
                <w:sz w:val="20"/>
                <w:szCs w:val="20"/>
                <w:lang w:val="en-GB"/>
              </w:rPr>
              <w:t>Full policy adoption</w:t>
            </w:r>
          </w:p>
        </w:tc>
        <w:tc>
          <w:tcPr>
            <w:tcW w:w="1701" w:type="dxa"/>
            <w:tcBorders>
              <w:left w:val="dashed" w:sz="4" w:space="0" w:color="auto"/>
              <w:right w:val="dashed" w:sz="4" w:space="0" w:color="auto"/>
            </w:tcBorders>
            <w:noWrap/>
          </w:tcPr>
          <w:p w14:paraId="632DFFFF"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0.17</w:t>
            </w:r>
          </w:p>
        </w:tc>
        <w:tc>
          <w:tcPr>
            <w:tcW w:w="1701" w:type="dxa"/>
            <w:tcBorders>
              <w:left w:val="dashed" w:sz="4" w:space="0" w:color="auto"/>
              <w:right w:val="dashed" w:sz="4" w:space="0" w:color="auto"/>
            </w:tcBorders>
          </w:tcPr>
          <w:p w14:paraId="76C2C8E7"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0.29**</w:t>
            </w:r>
          </w:p>
        </w:tc>
        <w:tc>
          <w:tcPr>
            <w:tcW w:w="1701" w:type="dxa"/>
            <w:tcBorders>
              <w:left w:val="dashed" w:sz="4" w:space="0" w:color="auto"/>
              <w:right w:val="dashed" w:sz="4" w:space="0" w:color="auto"/>
            </w:tcBorders>
          </w:tcPr>
          <w:p w14:paraId="29A23C02"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0.67***</w:t>
            </w:r>
          </w:p>
        </w:tc>
        <w:tc>
          <w:tcPr>
            <w:tcW w:w="1701" w:type="dxa"/>
            <w:tcBorders>
              <w:left w:val="dashed" w:sz="4" w:space="0" w:color="auto"/>
            </w:tcBorders>
          </w:tcPr>
          <w:p w14:paraId="4FE4D664"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0.48***</w:t>
            </w:r>
          </w:p>
        </w:tc>
      </w:tr>
      <w:tr w:rsidR="006E6273" w:rsidRPr="00976C87" w14:paraId="511296F4"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tcBorders>
              <w:right w:val="dashed" w:sz="4" w:space="0" w:color="auto"/>
            </w:tcBorders>
            <w:noWrap/>
          </w:tcPr>
          <w:p w14:paraId="6F6F86D4"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b w:val="0"/>
                <w:i/>
                <w:sz w:val="20"/>
                <w:szCs w:val="20"/>
                <w:lang w:val="en-GB"/>
              </w:rPr>
            </w:pPr>
          </w:p>
        </w:tc>
        <w:tc>
          <w:tcPr>
            <w:tcW w:w="1701" w:type="dxa"/>
            <w:tcBorders>
              <w:left w:val="dashed" w:sz="4" w:space="0" w:color="auto"/>
              <w:right w:val="dashed" w:sz="4" w:space="0" w:color="auto"/>
            </w:tcBorders>
            <w:noWrap/>
          </w:tcPr>
          <w:p w14:paraId="24947432"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(0.11)</w:t>
            </w:r>
          </w:p>
        </w:tc>
        <w:tc>
          <w:tcPr>
            <w:tcW w:w="1701" w:type="dxa"/>
            <w:tcBorders>
              <w:left w:val="dashed" w:sz="4" w:space="0" w:color="auto"/>
              <w:right w:val="dashed" w:sz="4" w:space="0" w:color="auto"/>
            </w:tcBorders>
          </w:tcPr>
          <w:p w14:paraId="6E3A5B55"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(0.11)</w:t>
            </w:r>
          </w:p>
        </w:tc>
        <w:tc>
          <w:tcPr>
            <w:tcW w:w="1701" w:type="dxa"/>
            <w:tcBorders>
              <w:left w:val="dashed" w:sz="4" w:space="0" w:color="auto"/>
              <w:right w:val="dashed" w:sz="4" w:space="0" w:color="auto"/>
            </w:tcBorders>
          </w:tcPr>
          <w:p w14:paraId="4FCEBC6C"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(0.08)</w:t>
            </w:r>
          </w:p>
        </w:tc>
        <w:tc>
          <w:tcPr>
            <w:tcW w:w="1701" w:type="dxa"/>
            <w:tcBorders>
              <w:left w:val="dashed" w:sz="4" w:space="0" w:color="auto"/>
            </w:tcBorders>
          </w:tcPr>
          <w:p w14:paraId="491F4E7B"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(0.11)</w:t>
            </w:r>
          </w:p>
        </w:tc>
      </w:tr>
      <w:tr w:rsidR="006E6273" w:rsidRPr="00976C87" w14:paraId="4BDF93BB"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tcBorders>
              <w:right w:val="dashed" w:sz="4" w:space="0" w:color="auto"/>
            </w:tcBorders>
            <w:noWrap/>
          </w:tcPr>
          <w:p w14:paraId="5135F96A"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b w:val="0"/>
                <w:i/>
                <w:spacing w:val="-4"/>
                <w:sz w:val="20"/>
                <w:szCs w:val="20"/>
                <w:lang w:val="en-GB"/>
              </w:rPr>
              <w:t>No policy adoption</w:t>
            </w:r>
          </w:p>
        </w:tc>
        <w:tc>
          <w:tcPr>
            <w:tcW w:w="1701" w:type="dxa"/>
            <w:tcBorders>
              <w:left w:val="dashed" w:sz="4" w:space="0" w:color="auto"/>
              <w:right w:val="dashed" w:sz="4" w:space="0" w:color="auto"/>
            </w:tcBorders>
            <w:noWrap/>
          </w:tcPr>
          <w:p w14:paraId="1EAE2B21"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-0.35***</w:t>
            </w:r>
          </w:p>
        </w:tc>
        <w:tc>
          <w:tcPr>
            <w:tcW w:w="1701" w:type="dxa"/>
            <w:tcBorders>
              <w:left w:val="dashed" w:sz="4" w:space="0" w:color="auto"/>
              <w:right w:val="dashed" w:sz="4" w:space="0" w:color="auto"/>
            </w:tcBorders>
          </w:tcPr>
          <w:p w14:paraId="1AB95FBE"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-0.39***</w:t>
            </w:r>
          </w:p>
        </w:tc>
        <w:tc>
          <w:tcPr>
            <w:tcW w:w="1701" w:type="dxa"/>
            <w:tcBorders>
              <w:left w:val="dashed" w:sz="4" w:space="0" w:color="auto"/>
              <w:right w:val="dashed" w:sz="4" w:space="0" w:color="auto"/>
            </w:tcBorders>
          </w:tcPr>
          <w:p w14:paraId="549AABD4"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-0.76***</w:t>
            </w:r>
          </w:p>
        </w:tc>
        <w:tc>
          <w:tcPr>
            <w:tcW w:w="1701" w:type="dxa"/>
            <w:tcBorders>
              <w:left w:val="dashed" w:sz="4" w:space="0" w:color="auto"/>
            </w:tcBorders>
          </w:tcPr>
          <w:p w14:paraId="4CBEB982"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-0.72***</w:t>
            </w:r>
          </w:p>
        </w:tc>
      </w:tr>
      <w:tr w:rsidR="006E6273" w:rsidRPr="00976C87" w14:paraId="011F27D6"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tcBorders>
              <w:right w:val="dashed" w:sz="4" w:space="0" w:color="auto"/>
            </w:tcBorders>
            <w:noWrap/>
          </w:tcPr>
          <w:p w14:paraId="5B334F2A"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tcPr>
          <w:p w14:paraId="5A70DD1E"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(0.10)</w:t>
            </w:r>
          </w:p>
        </w:tc>
        <w:tc>
          <w:tcPr>
            <w:tcW w:w="1701" w:type="dxa"/>
            <w:tcBorders>
              <w:left w:val="dashed" w:sz="4" w:space="0" w:color="auto"/>
              <w:right w:val="dashed" w:sz="4" w:space="0" w:color="auto"/>
            </w:tcBorders>
          </w:tcPr>
          <w:p w14:paraId="36DFA017"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(0.10)</w:t>
            </w:r>
          </w:p>
        </w:tc>
        <w:tc>
          <w:tcPr>
            <w:tcW w:w="1701" w:type="dxa"/>
            <w:tcBorders>
              <w:left w:val="dashed" w:sz="4" w:space="0" w:color="auto"/>
              <w:right w:val="dashed" w:sz="4" w:space="0" w:color="auto"/>
            </w:tcBorders>
          </w:tcPr>
          <w:p w14:paraId="3C0D642D"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(0.08)</w:t>
            </w:r>
          </w:p>
        </w:tc>
        <w:tc>
          <w:tcPr>
            <w:tcW w:w="1701" w:type="dxa"/>
            <w:tcBorders>
              <w:left w:val="dashed" w:sz="4" w:space="0" w:color="auto"/>
            </w:tcBorders>
          </w:tcPr>
          <w:p w14:paraId="68C8F9AC"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(0.11)</w:t>
            </w:r>
          </w:p>
        </w:tc>
      </w:tr>
      <w:tr w:rsidR="006E6273" w:rsidRPr="00976C87" w14:paraId="3C949AB1"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tcBorders>
              <w:right w:val="dashed" w:sz="4" w:space="0" w:color="auto"/>
            </w:tcBorders>
            <w:noWrap/>
          </w:tcPr>
          <w:p w14:paraId="2347E2E2"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b w:val="0"/>
                <w:i/>
                <w:spacing w:val="-4"/>
                <w:sz w:val="20"/>
                <w:szCs w:val="20"/>
                <w:lang w:val="en-GB"/>
              </w:rPr>
              <w:t>Partial policy adoption</w:t>
            </w:r>
          </w:p>
        </w:tc>
        <w:tc>
          <w:tcPr>
            <w:tcW w:w="1701" w:type="dxa"/>
            <w:tcBorders>
              <w:left w:val="dashed" w:sz="4" w:space="0" w:color="auto"/>
              <w:right w:val="dashed" w:sz="4" w:space="0" w:color="auto"/>
            </w:tcBorders>
            <w:noWrap/>
          </w:tcPr>
          <w:p w14:paraId="17D7BD0A"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-0.17+</w:t>
            </w:r>
          </w:p>
        </w:tc>
        <w:tc>
          <w:tcPr>
            <w:tcW w:w="1701" w:type="dxa"/>
            <w:tcBorders>
              <w:left w:val="dashed" w:sz="4" w:space="0" w:color="auto"/>
              <w:right w:val="dashed" w:sz="4" w:space="0" w:color="auto"/>
            </w:tcBorders>
          </w:tcPr>
          <w:p w14:paraId="4A7BEBCE"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-0.22*</w:t>
            </w:r>
          </w:p>
        </w:tc>
        <w:tc>
          <w:tcPr>
            <w:tcW w:w="1701" w:type="dxa"/>
            <w:tcBorders>
              <w:left w:val="dashed" w:sz="4" w:space="0" w:color="auto"/>
              <w:right w:val="dashed" w:sz="4" w:space="0" w:color="auto"/>
            </w:tcBorders>
          </w:tcPr>
          <w:p w14:paraId="0F1224C1"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-0.21**</w:t>
            </w:r>
          </w:p>
        </w:tc>
        <w:tc>
          <w:tcPr>
            <w:tcW w:w="1701" w:type="dxa"/>
            <w:tcBorders>
              <w:left w:val="dashed" w:sz="4" w:space="0" w:color="auto"/>
            </w:tcBorders>
          </w:tcPr>
          <w:p w14:paraId="4618B2EA"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-0.39***</w:t>
            </w:r>
          </w:p>
        </w:tc>
      </w:tr>
      <w:tr w:rsidR="006E6273" w:rsidRPr="00976C87" w14:paraId="6CE52122"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tcBorders>
              <w:right w:val="dashed" w:sz="4" w:space="0" w:color="auto"/>
            </w:tcBorders>
            <w:noWrap/>
          </w:tcPr>
          <w:p w14:paraId="2BFF506B"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tcPr>
          <w:p w14:paraId="7CBCE3B9"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(0.10)</w:t>
            </w:r>
          </w:p>
        </w:tc>
        <w:tc>
          <w:tcPr>
            <w:tcW w:w="1701" w:type="dxa"/>
            <w:tcBorders>
              <w:left w:val="dashed" w:sz="4" w:space="0" w:color="auto"/>
              <w:right w:val="dashed" w:sz="4" w:space="0" w:color="auto"/>
            </w:tcBorders>
          </w:tcPr>
          <w:p w14:paraId="75791BA7"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(0.10)</w:t>
            </w:r>
          </w:p>
        </w:tc>
        <w:tc>
          <w:tcPr>
            <w:tcW w:w="1701" w:type="dxa"/>
            <w:tcBorders>
              <w:left w:val="dashed" w:sz="4" w:space="0" w:color="auto"/>
              <w:right w:val="dashed" w:sz="4" w:space="0" w:color="auto"/>
            </w:tcBorders>
          </w:tcPr>
          <w:p w14:paraId="4226C1CA"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(0.08)</w:t>
            </w:r>
          </w:p>
        </w:tc>
        <w:tc>
          <w:tcPr>
            <w:tcW w:w="1701" w:type="dxa"/>
            <w:tcBorders>
              <w:left w:val="dashed" w:sz="4" w:space="0" w:color="auto"/>
            </w:tcBorders>
          </w:tcPr>
          <w:p w14:paraId="63E5406A"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(0.11)</w:t>
            </w:r>
          </w:p>
        </w:tc>
      </w:tr>
      <w:tr w:rsidR="006E6273" w:rsidRPr="00976C87" w14:paraId="78E26024"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2D351482"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vAlign w:val="bottom"/>
          </w:tcPr>
          <w:p w14:paraId="68607C24"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right w:val="dashed" w:sz="4" w:space="0" w:color="auto"/>
            </w:tcBorders>
            <w:vAlign w:val="bottom"/>
          </w:tcPr>
          <w:p w14:paraId="588764C4"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right w:val="dashed" w:sz="4" w:space="0" w:color="auto"/>
            </w:tcBorders>
            <w:vAlign w:val="bottom"/>
          </w:tcPr>
          <w:p w14:paraId="5D319E6D"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tcBorders>
            <w:vAlign w:val="bottom"/>
          </w:tcPr>
          <w:p w14:paraId="539792AA"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p>
        </w:tc>
      </w:tr>
      <w:tr w:rsidR="006E6273" w:rsidRPr="00976C87" w14:paraId="4B390170"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tcBorders>
              <w:right w:val="dashed" w:sz="4" w:space="0" w:color="auto"/>
            </w:tcBorders>
            <w:noWrap/>
          </w:tcPr>
          <w:p w14:paraId="1F8F43DC"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Constant</w:t>
            </w:r>
          </w:p>
        </w:tc>
        <w:tc>
          <w:tcPr>
            <w:tcW w:w="1701" w:type="dxa"/>
            <w:tcBorders>
              <w:left w:val="dashed" w:sz="4" w:space="0" w:color="auto"/>
              <w:right w:val="dashed" w:sz="4" w:space="0" w:color="auto"/>
            </w:tcBorders>
            <w:noWrap/>
          </w:tcPr>
          <w:p w14:paraId="562B0F49"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3.80***</w:t>
            </w:r>
          </w:p>
        </w:tc>
        <w:tc>
          <w:tcPr>
            <w:tcW w:w="1701" w:type="dxa"/>
            <w:tcBorders>
              <w:left w:val="dashed" w:sz="4" w:space="0" w:color="auto"/>
              <w:right w:val="dashed" w:sz="4" w:space="0" w:color="auto"/>
            </w:tcBorders>
          </w:tcPr>
          <w:p w14:paraId="4CF63E7B"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3.65***</w:t>
            </w:r>
          </w:p>
        </w:tc>
        <w:tc>
          <w:tcPr>
            <w:tcW w:w="1701" w:type="dxa"/>
            <w:tcBorders>
              <w:left w:val="dashed" w:sz="4" w:space="0" w:color="auto"/>
              <w:right w:val="dashed" w:sz="4" w:space="0" w:color="auto"/>
            </w:tcBorders>
          </w:tcPr>
          <w:p w14:paraId="1DC7E228"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4.27***</w:t>
            </w:r>
          </w:p>
        </w:tc>
        <w:tc>
          <w:tcPr>
            <w:tcW w:w="1701" w:type="dxa"/>
            <w:tcBorders>
              <w:left w:val="dashed" w:sz="4" w:space="0" w:color="auto"/>
            </w:tcBorders>
          </w:tcPr>
          <w:p w14:paraId="183BDA79"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4.60***</w:t>
            </w:r>
          </w:p>
        </w:tc>
      </w:tr>
      <w:tr w:rsidR="006E6273" w:rsidRPr="00976C87" w14:paraId="349DE5E1"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vMerge/>
            <w:tcBorders>
              <w:right w:val="dashed" w:sz="4" w:space="0" w:color="auto"/>
            </w:tcBorders>
            <w:noWrap/>
          </w:tcPr>
          <w:p w14:paraId="64F90957"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tcPr>
          <w:p w14:paraId="40E83EC6"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(0.07)</w:t>
            </w:r>
          </w:p>
        </w:tc>
        <w:tc>
          <w:tcPr>
            <w:tcW w:w="1701" w:type="dxa"/>
            <w:tcBorders>
              <w:left w:val="dashed" w:sz="4" w:space="0" w:color="auto"/>
              <w:right w:val="dashed" w:sz="4" w:space="0" w:color="auto"/>
            </w:tcBorders>
          </w:tcPr>
          <w:p w14:paraId="28BD088C"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(0.07)</w:t>
            </w:r>
          </w:p>
        </w:tc>
        <w:tc>
          <w:tcPr>
            <w:tcW w:w="1701" w:type="dxa"/>
            <w:tcBorders>
              <w:left w:val="dashed" w:sz="4" w:space="0" w:color="auto"/>
              <w:right w:val="dashed" w:sz="4" w:space="0" w:color="auto"/>
            </w:tcBorders>
          </w:tcPr>
          <w:p w14:paraId="76FDBBCC"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(0.05)</w:t>
            </w:r>
          </w:p>
        </w:tc>
        <w:tc>
          <w:tcPr>
            <w:tcW w:w="1701" w:type="dxa"/>
            <w:tcBorders>
              <w:left w:val="dashed" w:sz="4" w:space="0" w:color="auto"/>
            </w:tcBorders>
          </w:tcPr>
          <w:p w14:paraId="7F1A723F"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(0.07)</w:t>
            </w:r>
          </w:p>
        </w:tc>
      </w:tr>
      <w:tr w:rsidR="006E6273" w:rsidRPr="00976C87" w14:paraId="3C4576B7"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2888C07B"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tcPr>
          <w:p w14:paraId="214CFD10"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12"/>
                <w:sz w:val="20"/>
                <w:szCs w:val="20"/>
                <w:lang w:val="en-GB"/>
              </w:rPr>
            </w:pPr>
          </w:p>
        </w:tc>
        <w:tc>
          <w:tcPr>
            <w:tcW w:w="1701" w:type="dxa"/>
            <w:tcBorders>
              <w:left w:val="dashed" w:sz="4" w:space="0" w:color="auto"/>
              <w:right w:val="dashed" w:sz="4" w:space="0" w:color="auto"/>
            </w:tcBorders>
          </w:tcPr>
          <w:p w14:paraId="21950224"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12"/>
                <w:sz w:val="20"/>
                <w:szCs w:val="20"/>
                <w:lang w:val="en-GB"/>
              </w:rPr>
            </w:pPr>
          </w:p>
        </w:tc>
        <w:tc>
          <w:tcPr>
            <w:tcW w:w="1701" w:type="dxa"/>
            <w:tcBorders>
              <w:left w:val="dashed" w:sz="4" w:space="0" w:color="auto"/>
              <w:right w:val="dashed" w:sz="4" w:space="0" w:color="auto"/>
            </w:tcBorders>
          </w:tcPr>
          <w:p w14:paraId="6C7FE2D0"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12"/>
                <w:sz w:val="20"/>
                <w:szCs w:val="20"/>
                <w:lang w:val="en-GB"/>
              </w:rPr>
            </w:pPr>
          </w:p>
        </w:tc>
        <w:tc>
          <w:tcPr>
            <w:tcW w:w="1701" w:type="dxa"/>
            <w:tcBorders>
              <w:left w:val="dashed" w:sz="4" w:space="0" w:color="auto"/>
            </w:tcBorders>
          </w:tcPr>
          <w:p w14:paraId="012D2733"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12"/>
                <w:sz w:val="20"/>
                <w:szCs w:val="20"/>
                <w:lang w:val="en-GB"/>
              </w:rPr>
            </w:pPr>
          </w:p>
        </w:tc>
      </w:tr>
      <w:tr w:rsidR="006E6273" w:rsidRPr="00976C87" w14:paraId="0168418C"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4FE8243F"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R</w:t>
            </w:r>
            <w:r w:rsidRPr="00976C87">
              <w:rPr>
                <w:rFonts w:ascii="Times New Roman" w:hAnsi="Times New Roman" w:cs="Times New Roman"/>
                <w:spacing w:val="-4"/>
                <w:sz w:val="20"/>
                <w:szCs w:val="20"/>
                <w:vertAlign w:val="superscript"/>
                <w:lang w:val="en-GB"/>
              </w:rPr>
              <w:t>2</w:t>
            </w:r>
          </w:p>
        </w:tc>
        <w:tc>
          <w:tcPr>
            <w:tcW w:w="1701" w:type="dxa"/>
            <w:tcBorders>
              <w:left w:val="dashed" w:sz="4" w:space="0" w:color="auto"/>
              <w:right w:val="dashed" w:sz="4" w:space="0" w:color="auto"/>
            </w:tcBorders>
            <w:noWrap/>
          </w:tcPr>
          <w:p w14:paraId="17C35B0F"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0.01</w:t>
            </w:r>
          </w:p>
        </w:tc>
        <w:tc>
          <w:tcPr>
            <w:tcW w:w="1701" w:type="dxa"/>
            <w:tcBorders>
              <w:left w:val="dashed" w:sz="4" w:space="0" w:color="auto"/>
              <w:right w:val="dashed" w:sz="4" w:space="0" w:color="auto"/>
            </w:tcBorders>
          </w:tcPr>
          <w:p w14:paraId="3C88FD94"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0.02</w:t>
            </w:r>
          </w:p>
        </w:tc>
        <w:tc>
          <w:tcPr>
            <w:tcW w:w="1701" w:type="dxa"/>
            <w:tcBorders>
              <w:left w:val="dashed" w:sz="4" w:space="0" w:color="auto"/>
              <w:right w:val="dashed" w:sz="4" w:space="0" w:color="auto"/>
            </w:tcBorders>
          </w:tcPr>
          <w:p w14:paraId="6E74FA45"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0.15</w:t>
            </w:r>
          </w:p>
        </w:tc>
        <w:tc>
          <w:tcPr>
            <w:tcW w:w="1701" w:type="dxa"/>
            <w:tcBorders>
              <w:left w:val="dashed" w:sz="4" w:space="0" w:color="auto"/>
            </w:tcBorders>
          </w:tcPr>
          <w:p w14:paraId="18B20B4D"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0.07</w:t>
            </w:r>
          </w:p>
        </w:tc>
      </w:tr>
      <w:tr w:rsidR="006E6273" w:rsidRPr="00976C87" w14:paraId="77A3F109"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17A750A8"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Adj. R</w:t>
            </w:r>
            <w:r w:rsidRPr="00976C87">
              <w:rPr>
                <w:rFonts w:ascii="Times New Roman" w:hAnsi="Times New Roman" w:cs="Times New Roman"/>
                <w:spacing w:val="-4"/>
                <w:sz w:val="20"/>
                <w:szCs w:val="20"/>
                <w:vertAlign w:val="superscript"/>
                <w:lang w:val="en-GB"/>
              </w:rPr>
              <w:t>2</w:t>
            </w:r>
          </w:p>
        </w:tc>
        <w:tc>
          <w:tcPr>
            <w:tcW w:w="1701" w:type="dxa"/>
            <w:tcBorders>
              <w:left w:val="dashed" w:sz="4" w:space="0" w:color="auto"/>
              <w:right w:val="dashed" w:sz="4" w:space="0" w:color="auto"/>
            </w:tcBorders>
            <w:noWrap/>
          </w:tcPr>
          <w:p w14:paraId="08CE0ABD"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0.01</w:t>
            </w:r>
          </w:p>
        </w:tc>
        <w:tc>
          <w:tcPr>
            <w:tcW w:w="1701" w:type="dxa"/>
            <w:tcBorders>
              <w:left w:val="dashed" w:sz="4" w:space="0" w:color="auto"/>
              <w:right w:val="dashed" w:sz="4" w:space="0" w:color="auto"/>
            </w:tcBorders>
          </w:tcPr>
          <w:p w14:paraId="637E9B22"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0.02</w:t>
            </w:r>
          </w:p>
        </w:tc>
        <w:tc>
          <w:tcPr>
            <w:tcW w:w="1701" w:type="dxa"/>
            <w:tcBorders>
              <w:left w:val="dashed" w:sz="4" w:space="0" w:color="auto"/>
              <w:right w:val="dashed" w:sz="4" w:space="0" w:color="auto"/>
            </w:tcBorders>
          </w:tcPr>
          <w:p w14:paraId="0B125ED4"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0.14</w:t>
            </w:r>
          </w:p>
        </w:tc>
        <w:tc>
          <w:tcPr>
            <w:tcW w:w="1701" w:type="dxa"/>
            <w:tcBorders>
              <w:left w:val="dashed" w:sz="4" w:space="0" w:color="auto"/>
            </w:tcBorders>
          </w:tcPr>
          <w:p w14:paraId="5ACCA35C"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0.07</w:t>
            </w:r>
          </w:p>
        </w:tc>
      </w:tr>
      <w:tr w:rsidR="006E6273" w:rsidRPr="00976C87" w14:paraId="7ADEA67A"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6762E6B2"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N</w:t>
            </w:r>
          </w:p>
        </w:tc>
        <w:tc>
          <w:tcPr>
            <w:tcW w:w="1701" w:type="dxa"/>
            <w:tcBorders>
              <w:left w:val="dashed" w:sz="4" w:space="0" w:color="auto"/>
              <w:right w:val="dashed" w:sz="4" w:space="0" w:color="auto"/>
            </w:tcBorders>
            <w:noWrap/>
          </w:tcPr>
          <w:p w14:paraId="58392164"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1605</w:t>
            </w:r>
          </w:p>
        </w:tc>
        <w:tc>
          <w:tcPr>
            <w:tcW w:w="1701" w:type="dxa"/>
            <w:tcBorders>
              <w:left w:val="dashed" w:sz="4" w:space="0" w:color="auto"/>
              <w:right w:val="dashed" w:sz="4" w:space="0" w:color="auto"/>
            </w:tcBorders>
          </w:tcPr>
          <w:p w14:paraId="22C2D44B"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1604</w:t>
            </w:r>
          </w:p>
        </w:tc>
        <w:tc>
          <w:tcPr>
            <w:tcW w:w="1701" w:type="dxa"/>
            <w:tcBorders>
              <w:left w:val="dashed" w:sz="4" w:space="0" w:color="auto"/>
              <w:right w:val="dashed" w:sz="4" w:space="0" w:color="auto"/>
            </w:tcBorders>
          </w:tcPr>
          <w:p w14:paraId="2757085B"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1592</w:t>
            </w:r>
          </w:p>
        </w:tc>
        <w:tc>
          <w:tcPr>
            <w:tcW w:w="1701" w:type="dxa"/>
            <w:tcBorders>
              <w:left w:val="dashed" w:sz="4" w:space="0" w:color="auto"/>
            </w:tcBorders>
          </w:tcPr>
          <w:p w14:paraId="50E84CFF"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12"/>
                <w:sz w:val="20"/>
                <w:szCs w:val="20"/>
                <w:lang w:val="en-GB"/>
              </w:rPr>
            </w:pPr>
            <w:r w:rsidRPr="00976C87">
              <w:rPr>
                <w:rFonts w:ascii="Times New Roman" w:hAnsi="Times New Roman" w:cs="Times New Roman"/>
                <w:spacing w:val="-12"/>
                <w:sz w:val="20"/>
                <w:szCs w:val="20"/>
                <w:lang w:val="en-GB"/>
              </w:rPr>
              <w:t>1603</w:t>
            </w:r>
          </w:p>
        </w:tc>
      </w:tr>
    </w:tbl>
    <w:p w14:paraId="4AA5A057" w14:textId="77777777" w:rsidR="006E6273" w:rsidRPr="009C1CF1" w:rsidRDefault="006E6273" w:rsidP="00FF00C8">
      <w:pPr>
        <w:spacing w:before="120" w:line="240" w:lineRule="auto"/>
        <w:rPr>
          <w:rFonts w:ascii="Times New Roman" w:hAnsi="Times New Roman" w:cs="Times New Roman"/>
          <w:spacing w:val="-4"/>
          <w:sz w:val="21"/>
          <w:szCs w:val="21"/>
          <w:lang w:val="en-GB"/>
        </w:rPr>
      </w:pPr>
      <w:r w:rsidRPr="009C1CF1">
        <w:rPr>
          <w:rFonts w:ascii="Times New Roman" w:hAnsi="Times New Roman" w:cs="Times New Roman"/>
          <w:spacing w:val="-4"/>
          <w:sz w:val="21"/>
          <w:szCs w:val="21"/>
          <w:vertAlign w:val="superscript"/>
          <w:lang w:val="en-GB"/>
        </w:rPr>
        <w:t>+</w:t>
      </w:r>
      <w:r w:rsidRPr="009C1CF1">
        <w:rPr>
          <w:rFonts w:ascii="Times New Roman" w:hAnsi="Times New Roman" w:cs="Times New Roman"/>
          <w:spacing w:val="-4"/>
          <w:sz w:val="21"/>
          <w:szCs w:val="21"/>
          <w:lang w:val="en-GB"/>
        </w:rPr>
        <w:t>p&lt;0.10; *p&lt;0.05; **p&lt;0.01; ***p&lt;0.001</w:t>
      </w:r>
    </w:p>
    <w:p w14:paraId="4F04F38F" w14:textId="11FFDD90" w:rsidR="006E6273" w:rsidRPr="009C1CF1"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line="360" w:lineRule="auto"/>
        <w:jc w:val="both"/>
        <w:rPr>
          <w:rFonts w:ascii="Times New Roman" w:hAnsi="Times New Roman" w:cs="Times New Roman"/>
          <w:sz w:val="21"/>
          <w:szCs w:val="21"/>
          <w:lang w:val="en-GB"/>
        </w:rPr>
      </w:pPr>
      <w:r w:rsidRPr="009C1CF1">
        <w:rPr>
          <w:rFonts w:ascii="Times New Roman" w:hAnsi="Times New Roman" w:cs="Times New Roman"/>
          <w:i/>
          <w:sz w:val="21"/>
          <w:szCs w:val="21"/>
          <w:lang w:val="en-GB"/>
        </w:rPr>
        <w:t>Note</w:t>
      </w:r>
      <w:r w:rsidRPr="009C1CF1">
        <w:rPr>
          <w:rFonts w:ascii="Times New Roman" w:hAnsi="Times New Roman" w:cs="Times New Roman"/>
          <w:sz w:val="21"/>
          <w:szCs w:val="21"/>
          <w:lang w:val="en-GB"/>
        </w:rPr>
        <w:t xml:space="preserve">: Non-standardised regression coefficients, standard error between parentheses. </w:t>
      </w:r>
    </w:p>
    <w:p w14:paraId="0C009982"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8" w:lineRule="auto"/>
        <w:jc w:val="both"/>
        <w:rPr>
          <w:rFonts w:ascii="Times New Roman" w:hAnsi="Times New Roman" w:cs="Times New Roman"/>
          <w:b/>
          <w:sz w:val="24"/>
          <w:szCs w:val="24"/>
          <w:lang w:val="en-GB"/>
        </w:rPr>
      </w:pPr>
    </w:p>
    <w:p w14:paraId="0E0DBA90" w14:textId="77777777" w:rsidR="006E6273" w:rsidRPr="009C1CF1"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8" w:lineRule="auto"/>
        <w:jc w:val="both"/>
        <w:rPr>
          <w:rFonts w:ascii="Times New Roman" w:hAnsi="Times New Roman" w:cs="Times New Roman"/>
          <w:b/>
          <w:sz w:val="21"/>
          <w:szCs w:val="21"/>
          <w:lang w:val="en-GB"/>
        </w:rPr>
      </w:pPr>
      <w:r w:rsidRPr="009C1CF1">
        <w:rPr>
          <w:rFonts w:ascii="Times New Roman" w:hAnsi="Times New Roman" w:cs="Times New Roman"/>
          <w:b/>
          <w:sz w:val="21"/>
          <w:szCs w:val="21"/>
          <w:lang w:val="en-GB"/>
        </w:rPr>
        <w:lastRenderedPageBreak/>
        <w:t xml:space="preserve">Table </w:t>
      </w:r>
      <w:r w:rsidR="00DD28C1" w:rsidRPr="009C1CF1">
        <w:rPr>
          <w:rFonts w:ascii="Times New Roman" w:hAnsi="Times New Roman" w:cs="Times New Roman"/>
          <w:b/>
          <w:sz w:val="21"/>
          <w:szCs w:val="21"/>
          <w:lang w:val="en-GB"/>
        </w:rPr>
        <w:t>E</w:t>
      </w:r>
      <w:r w:rsidRPr="009C1CF1">
        <w:rPr>
          <w:rFonts w:ascii="Times New Roman" w:hAnsi="Times New Roman" w:cs="Times New Roman"/>
          <w:b/>
          <w:sz w:val="21"/>
          <w:szCs w:val="21"/>
          <w:lang w:val="en-GB"/>
        </w:rPr>
        <w:t>4: Political support in decision-making processes with and without a mini-public; high consultation placebo (CACE)</w:t>
      </w:r>
    </w:p>
    <w:tbl>
      <w:tblPr>
        <w:tblStyle w:val="PlainTable2"/>
        <w:tblW w:w="9073" w:type="dxa"/>
        <w:tblInd w:w="-142" w:type="dxa"/>
        <w:tblLayout w:type="fixed"/>
        <w:tblLook w:val="04A0" w:firstRow="1" w:lastRow="0" w:firstColumn="1" w:lastColumn="0" w:noHBand="0" w:noVBand="1"/>
      </w:tblPr>
      <w:tblGrid>
        <w:gridCol w:w="2269"/>
        <w:gridCol w:w="1701"/>
        <w:gridCol w:w="1701"/>
        <w:gridCol w:w="1701"/>
        <w:gridCol w:w="1701"/>
      </w:tblGrid>
      <w:tr w:rsidR="006E6273" w:rsidRPr="00976C87" w14:paraId="323FEE4E" w14:textId="77777777" w:rsidTr="00E07BFA">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3FBAF1D7"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tcPr>
          <w:p w14:paraId="01DCA28C"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General trust in government</w:t>
            </w:r>
          </w:p>
        </w:tc>
        <w:tc>
          <w:tcPr>
            <w:tcW w:w="1701" w:type="dxa"/>
            <w:tcBorders>
              <w:left w:val="dashed" w:sz="4" w:space="0" w:color="auto"/>
              <w:right w:val="dashed" w:sz="4" w:space="0" w:color="auto"/>
            </w:tcBorders>
          </w:tcPr>
          <w:p w14:paraId="08547562"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Domain-specific trust in government</w:t>
            </w:r>
          </w:p>
        </w:tc>
        <w:tc>
          <w:tcPr>
            <w:tcW w:w="1701" w:type="dxa"/>
            <w:tcBorders>
              <w:left w:val="dashed" w:sz="4" w:space="0" w:color="auto"/>
              <w:right w:val="dashed" w:sz="4" w:space="0" w:color="auto"/>
            </w:tcBorders>
          </w:tcPr>
          <w:p w14:paraId="2B27DDA3"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Procedural fairness judgements</w:t>
            </w:r>
          </w:p>
        </w:tc>
        <w:tc>
          <w:tcPr>
            <w:tcW w:w="1701" w:type="dxa"/>
            <w:tcBorders>
              <w:left w:val="dashed" w:sz="4" w:space="0" w:color="auto"/>
            </w:tcBorders>
          </w:tcPr>
          <w:p w14:paraId="336E870E"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Decision acceptance</w:t>
            </w:r>
          </w:p>
        </w:tc>
      </w:tr>
      <w:tr w:rsidR="006E6273" w:rsidRPr="00976C87" w14:paraId="467E06FD"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073" w:type="dxa"/>
            <w:gridSpan w:val="5"/>
          </w:tcPr>
          <w:p w14:paraId="59A5E9BC"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 xml:space="preserve">Treatment condition </w:t>
            </w:r>
          </w:p>
          <w:p w14:paraId="4D04A6C1"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b w:val="0"/>
                <w:bCs w:val="0"/>
                <w:sz w:val="20"/>
                <w:szCs w:val="20"/>
                <w:lang w:val="en-GB"/>
              </w:rPr>
            </w:pPr>
            <w:r w:rsidRPr="00976C87">
              <w:rPr>
                <w:rFonts w:ascii="Times New Roman" w:hAnsi="Times New Roman" w:cs="Times New Roman"/>
                <w:spacing w:val="-4"/>
                <w:sz w:val="20"/>
                <w:szCs w:val="20"/>
                <w:lang w:val="en-GB"/>
              </w:rPr>
              <w:t>(ref: High consultation placebo)</w:t>
            </w:r>
            <w:r w:rsidRPr="00976C87">
              <w:rPr>
                <w:rFonts w:ascii="Times New Roman" w:hAnsi="Times New Roman" w:cs="Times New Roman"/>
                <w:b w:val="0"/>
                <w:spacing w:val="-4"/>
                <w:sz w:val="20"/>
                <w:szCs w:val="20"/>
                <w:lang w:val="en-GB"/>
              </w:rPr>
              <w:t xml:space="preserve"> </w:t>
            </w:r>
          </w:p>
        </w:tc>
      </w:tr>
      <w:tr w:rsidR="00DD28C1" w:rsidRPr="00976C87" w14:paraId="1F17605B"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tcBorders>
              <w:right w:val="dashed" w:sz="4" w:space="0" w:color="auto"/>
            </w:tcBorders>
            <w:noWrap/>
            <w:hideMark/>
          </w:tcPr>
          <w:p w14:paraId="6BDEFFAF"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b w:val="0"/>
                <w:i/>
                <w:sz w:val="20"/>
                <w:szCs w:val="20"/>
                <w:lang w:val="en-GB"/>
              </w:rPr>
            </w:pPr>
            <w:r w:rsidRPr="00976C87">
              <w:rPr>
                <w:rFonts w:ascii="Times New Roman" w:hAnsi="Times New Roman" w:cs="Times New Roman"/>
                <w:b w:val="0"/>
                <w:i/>
                <w:spacing w:val="-4"/>
                <w:sz w:val="20"/>
                <w:szCs w:val="20"/>
                <w:lang w:val="en-GB"/>
              </w:rPr>
              <w:t>Full policy adoption</w:t>
            </w:r>
          </w:p>
        </w:tc>
        <w:tc>
          <w:tcPr>
            <w:tcW w:w="1701" w:type="dxa"/>
            <w:tcBorders>
              <w:left w:val="dashed" w:sz="4" w:space="0" w:color="auto"/>
              <w:right w:val="dashed" w:sz="4" w:space="0" w:color="auto"/>
            </w:tcBorders>
            <w:noWrap/>
            <w:vAlign w:val="bottom"/>
          </w:tcPr>
          <w:p w14:paraId="6503CC5E"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0.13</w:t>
            </w:r>
          </w:p>
        </w:tc>
        <w:tc>
          <w:tcPr>
            <w:tcW w:w="1701" w:type="dxa"/>
            <w:tcBorders>
              <w:left w:val="dashed" w:sz="4" w:space="0" w:color="auto"/>
              <w:right w:val="dashed" w:sz="4" w:space="0" w:color="auto"/>
            </w:tcBorders>
            <w:vAlign w:val="bottom"/>
          </w:tcPr>
          <w:p w14:paraId="5DC40C49"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0.28**</w:t>
            </w:r>
          </w:p>
        </w:tc>
        <w:tc>
          <w:tcPr>
            <w:tcW w:w="1701" w:type="dxa"/>
            <w:tcBorders>
              <w:left w:val="dashed" w:sz="4" w:space="0" w:color="auto"/>
              <w:right w:val="dashed" w:sz="4" w:space="0" w:color="auto"/>
            </w:tcBorders>
            <w:vAlign w:val="bottom"/>
          </w:tcPr>
          <w:p w14:paraId="45183A11"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0.72***</w:t>
            </w:r>
          </w:p>
        </w:tc>
        <w:tc>
          <w:tcPr>
            <w:tcW w:w="1701" w:type="dxa"/>
            <w:tcBorders>
              <w:left w:val="dashed" w:sz="4" w:space="0" w:color="auto"/>
            </w:tcBorders>
            <w:vAlign w:val="bottom"/>
          </w:tcPr>
          <w:p w14:paraId="4D786715"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0.48***</w:t>
            </w:r>
          </w:p>
        </w:tc>
      </w:tr>
      <w:tr w:rsidR="00DD28C1" w:rsidRPr="00976C87" w14:paraId="4404991D"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tcBorders>
              <w:right w:val="dashed" w:sz="4" w:space="0" w:color="auto"/>
            </w:tcBorders>
            <w:noWrap/>
          </w:tcPr>
          <w:p w14:paraId="5ED840B9"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b w:val="0"/>
                <w:i/>
                <w:sz w:val="20"/>
                <w:szCs w:val="20"/>
                <w:lang w:val="en-GB"/>
              </w:rPr>
            </w:pPr>
          </w:p>
        </w:tc>
        <w:tc>
          <w:tcPr>
            <w:tcW w:w="1701" w:type="dxa"/>
            <w:tcBorders>
              <w:left w:val="dashed" w:sz="4" w:space="0" w:color="auto"/>
              <w:right w:val="dashed" w:sz="4" w:space="0" w:color="auto"/>
            </w:tcBorders>
            <w:noWrap/>
            <w:vAlign w:val="bottom"/>
          </w:tcPr>
          <w:p w14:paraId="2937E5DB"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(0.10)</w:t>
            </w:r>
          </w:p>
        </w:tc>
        <w:tc>
          <w:tcPr>
            <w:tcW w:w="1701" w:type="dxa"/>
            <w:tcBorders>
              <w:left w:val="dashed" w:sz="4" w:space="0" w:color="auto"/>
              <w:right w:val="dashed" w:sz="4" w:space="0" w:color="auto"/>
            </w:tcBorders>
            <w:vAlign w:val="bottom"/>
          </w:tcPr>
          <w:p w14:paraId="6079C492"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(0.10)</w:t>
            </w:r>
          </w:p>
        </w:tc>
        <w:tc>
          <w:tcPr>
            <w:tcW w:w="1701" w:type="dxa"/>
            <w:tcBorders>
              <w:left w:val="dashed" w:sz="4" w:space="0" w:color="auto"/>
              <w:right w:val="dashed" w:sz="4" w:space="0" w:color="auto"/>
            </w:tcBorders>
            <w:vAlign w:val="bottom"/>
          </w:tcPr>
          <w:p w14:paraId="3A76EFDA"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(0.08)</w:t>
            </w:r>
          </w:p>
        </w:tc>
        <w:tc>
          <w:tcPr>
            <w:tcW w:w="1701" w:type="dxa"/>
            <w:tcBorders>
              <w:left w:val="dashed" w:sz="4" w:space="0" w:color="auto"/>
            </w:tcBorders>
            <w:vAlign w:val="bottom"/>
          </w:tcPr>
          <w:p w14:paraId="7FDC5DBA"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 xml:space="preserve">(0.11)   </w:t>
            </w:r>
          </w:p>
        </w:tc>
      </w:tr>
      <w:tr w:rsidR="00DD28C1" w:rsidRPr="00976C87" w14:paraId="1A011369"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tcBorders>
              <w:right w:val="dashed" w:sz="4" w:space="0" w:color="auto"/>
            </w:tcBorders>
            <w:noWrap/>
          </w:tcPr>
          <w:p w14:paraId="7F72C0C7"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b w:val="0"/>
                <w:i/>
                <w:spacing w:val="-4"/>
                <w:sz w:val="20"/>
                <w:szCs w:val="20"/>
                <w:lang w:val="en-GB"/>
              </w:rPr>
              <w:t>No policy adoption</w:t>
            </w:r>
          </w:p>
        </w:tc>
        <w:tc>
          <w:tcPr>
            <w:tcW w:w="1701" w:type="dxa"/>
            <w:tcBorders>
              <w:left w:val="dashed" w:sz="4" w:space="0" w:color="auto"/>
              <w:right w:val="dashed" w:sz="4" w:space="0" w:color="auto"/>
            </w:tcBorders>
            <w:noWrap/>
            <w:vAlign w:val="bottom"/>
          </w:tcPr>
          <w:p w14:paraId="705A8AED"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-0.38***</w:t>
            </w:r>
          </w:p>
        </w:tc>
        <w:tc>
          <w:tcPr>
            <w:tcW w:w="1701" w:type="dxa"/>
            <w:tcBorders>
              <w:left w:val="dashed" w:sz="4" w:space="0" w:color="auto"/>
              <w:right w:val="dashed" w:sz="4" w:space="0" w:color="auto"/>
            </w:tcBorders>
            <w:vAlign w:val="bottom"/>
          </w:tcPr>
          <w:p w14:paraId="5C909105"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-0.39***</w:t>
            </w:r>
          </w:p>
        </w:tc>
        <w:tc>
          <w:tcPr>
            <w:tcW w:w="1701" w:type="dxa"/>
            <w:tcBorders>
              <w:left w:val="dashed" w:sz="4" w:space="0" w:color="auto"/>
              <w:right w:val="dashed" w:sz="4" w:space="0" w:color="auto"/>
            </w:tcBorders>
            <w:vAlign w:val="bottom"/>
          </w:tcPr>
          <w:p w14:paraId="31184E73"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-0.71***</w:t>
            </w:r>
          </w:p>
        </w:tc>
        <w:tc>
          <w:tcPr>
            <w:tcW w:w="1701" w:type="dxa"/>
            <w:tcBorders>
              <w:left w:val="dashed" w:sz="4" w:space="0" w:color="auto"/>
            </w:tcBorders>
            <w:vAlign w:val="bottom"/>
          </w:tcPr>
          <w:p w14:paraId="0C865F42"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-0.72***</w:t>
            </w:r>
          </w:p>
        </w:tc>
      </w:tr>
      <w:tr w:rsidR="00DD28C1" w:rsidRPr="00976C87" w14:paraId="18124F0F"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tcBorders>
              <w:right w:val="dashed" w:sz="4" w:space="0" w:color="auto"/>
            </w:tcBorders>
            <w:noWrap/>
          </w:tcPr>
          <w:p w14:paraId="365271F8"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vAlign w:val="bottom"/>
          </w:tcPr>
          <w:p w14:paraId="13EB143C"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(0.10)</w:t>
            </w:r>
          </w:p>
        </w:tc>
        <w:tc>
          <w:tcPr>
            <w:tcW w:w="1701" w:type="dxa"/>
            <w:tcBorders>
              <w:left w:val="dashed" w:sz="4" w:space="0" w:color="auto"/>
              <w:right w:val="dashed" w:sz="4" w:space="0" w:color="auto"/>
            </w:tcBorders>
            <w:vAlign w:val="bottom"/>
          </w:tcPr>
          <w:p w14:paraId="3C73ECCE"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(0.10)</w:t>
            </w:r>
          </w:p>
        </w:tc>
        <w:tc>
          <w:tcPr>
            <w:tcW w:w="1701" w:type="dxa"/>
            <w:tcBorders>
              <w:left w:val="dashed" w:sz="4" w:space="0" w:color="auto"/>
              <w:right w:val="dashed" w:sz="4" w:space="0" w:color="auto"/>
            </w:tcBorders>
            <w:vAlign w:val="bottom"/>
          </w:tcPr>
          <w:p w14:paraId="46507EB7"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(0.08)</w:t>
            </w:r>
          </w:p>
        </w:tc>
        <w:tc>
          <w:tcPr>
            <w:tcW w:w="1701" w:type="dxa"/>
            <w:tcBorders>
              <w:left w:val="dashed" w:sz="4" w:space="0" w:color="auto"/>
            </w:tcBorders>
            <w:vAlign w:val="bottom"/>
          </w:tcPr>
          <w:p w14:paraId="191A1131"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 xml:space="preserve">(0.11)   </w:t>
            </w:r>
          </w:p>
        </w:tc>
      </w:tr>
      <w:tr w:rsidR="00DD28C1" w:rsidRPr="00976C87" w14:paraId="504DDE6E"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tcBorders>
              <w:right w:val="dashed" w:sz="4" w:space="0" w:color="auto"/>
            </w:tcBorders>
            <w:noWrap/>
          </w:tcPr>
          <w:p w14:paraId="116FA627"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b w:val="0"/>
                <w:i/>
                <w:spacing w:val="-4"/>
                <w:sz w:val="20"/>
                <w:szCs w:val="20"/>
                <w:lang w:val="en-GB"/>
              </w:rPr>
              <w:t>Partial policy adoption</w:t>
            </w:r>
          </w:p>
        </w:tc>
        <w:tc>
          <w:tcPr>
            <w:tcW w:w="1701" w:type="dxa"/>
            <w:tcBorders>
              <w:left w:val="dashed" w:sz="4" w:space="0" w:color="auto"/>
              <w:right w:val="dashed" w:sz="4" w:space="0" w:color="auto"/>
            </w:tcBorders>
            <w:noWrap/>
            <w:vAlign w:val="bottom"/>
          </w:tcPr>
          <w:p w14:paraId="0345E663"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-0.21*</w:t>
            </w:r>
          </w:p>
        </w:tc>
        <w:tc>
          <w:tcPr>
            <w:tcW w:w="1701" w:type="dxa"/>
            <w:tcBorders>
              <w:left w:val="dashed" w:sz="4" w:space="0" w:color="auto"/>
              <w:right w:val="dashed" w:sz="4" w:space="0" w:color="auto"/>
            </w:tcBorders>
            <w:vAlign w:val="bottom"/>
          </w:tcPr>
          <w:p w14:paraId="2BA40AA1"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-0.22*</w:t>
            </w:r>
          </w:p>
        </w:tc>
        <w:tc>
          <w:tcPr>
            <w:tcW w:w="1701" w:type="dxa"/>
            <w:tcBorders>
              <w:left w:val="dashed" w:sz="4" w:space="0" w:color="auto"/>
              <w:right w:val="dashed" w:sz="4" w:space="0" w:color="auto"/>
            </w:tcBorders>
            <w:vAlign w:val="bottom"/>
          </w:tcPr>
          <w:p w14:paraId="4F3891D7"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-0.16*</w:t>
            </w:r>
          </w:p>
        </w:tc>
        <w:tc>
          <w:tcPr>
            <w:tcW w:w="1701" w:type="dxa"/>
            <w:tcBorders>
              <w:left w:val="dashed" w:sz="4" w:space="0" w:color="auto"/>
            </w:tcBorders>
            <w:vAlign w:val="bottom"/>
          </w:tcPr>
          <w:p w14:paraId="483FBD4C"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-0.38***</w:t>
            </w:r>
          </w:p>
        </w:tc>
      </w:tr>
      <w:tr w:rsidR="00DD28C1" w:rsidRPr="00976C87" w14:paraId="290512D7"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tcBorders>
              <w:right w:val="dashed" w:sz="4" w:space="0" w:color="auto"/>
            </w:tcBorders>
            <w:noWrap/>
          </w:tcPr>
          <w:p w14:paraId="565B0949"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vAlign w:val="bottom"/>
          </w:tcPr>
          <w:p w14:paraId="7D8021DD"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(0.10)</w:t>
            </w:r>
          </w:p>
        </w:tc>
        <w:tc>
          <w:tcPr>
            <w:tcW w:w="1701" w:type="dxa"/>
            <w:tcBorders>
              <w:left w:val="dashed" w:sz="4" w:space="0" w:color="auto"/>
              <w:right w:val="dashed" w:sz="4" w:space="0" w:color="auto"/>
            </w:tcBorders>
            <w:vAlign w:val="bottom"/>
          </w:tcPr>
          <w:p w14:paraId="37A00E27"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(0.10)</w:t>
            </w:r>
          </w:p>
        </w:tc>
        <w:tc>
          <w:tcPr>
            <w:tcW w:w="1701" w:type="dxa"/>
            <w:tcBorders>
              <w:left w:val="dashed" w:sz="4" w:space="0" w:color="auto"/>
              <w:right w:val="dashed" w:sz="4" w:space="0" w:color="auto"/>
            </w:tcBorders>
            <w:vAlign w:val="bottom"/>
          </w:tcPr>
          <w:p w14:paraId="124BB32E"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(0.08)</w:t>
            </w:r>
          </w:p>
        </w:tc>
        <w:tc>
          <w:tcPr>
            <w:tcW w:w="1701" w:type="dxa"/>
            <w:tcBorders>
              <w:left w:val="dashed" w:sz="4" w:space="0" w:color="auto"/>
            </w:tcBorders>
            <w:vAlign w:val="bottom"/>
          </w:tcPr>
          <w:p w14:paraId="7D25AA59"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 xml:space="preserve">(0.10)   </w:t>
            </w:r>
          </w:p>
        </w:tc>
      </w:tr>
      <w:tr w:rsidR="006E6273" w:rsidRPr="00976C87" w14:paraId="7AABF4CA"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42B09B58"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vAlign w:val="bottom"/>
          </w:tcPr>
          <w:p w14:paraId="0C4465A0"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right w:val="dashed" w:sz="4" w:space="0" w:color="auto"/>
            </w:tcBorders>
            <w:vAlign w:val="bottom"/>
          </w:tcPr>
          <w:p w14:paraId="36FB58C2"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right w:val="dashed" w:sz="4" w:space="0" w:color="auto"/>
            </w:tcBorders>
            <w:vAlign w:val="bottom"/>
          </w:tcPr>
          <w:p w14:paraId="6388D5B4"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tcBorders>
            <w:vAlign w:val="bottom"/>
          </w:tcPr>
          <w:p w14:paraId="137B4252"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p>
        </w:tc>
      </w:tr>
      <w:tr w:rsidR="00DD28C1" w:rsidRPr="00976C87" w14:paraId="2ECD804F" w14:textId="77777777" w:rsidTr="002E0BA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tcBorders>
              <w:right w:val="dashed" w:sz="4" w:space="0" w:color="auto"/>
            </w:tcBorders>
            <w:noWrap/>
          </w:tcPr>
          <w:p w14:paraId="31DAE1A5"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Constant</w:t>
            </w:r>
          </w:p>
        </w:tc>
        <w:tc>
          <w:tcPr>
            <w:tcW w:w="1701" w:type="dxa"/>
            <w:tcBorders>
              <w:left w:val="dashed" w:sz="4" w:space="0" w:color="auto"/>
              <w:right w:val="dashed" w:sz="4" w:space="0" w:color="auto"/>
            </w:tcBorders>
            <w:noWrap/>
            <w:vAlign w:val="bottom"/>
          </w:tcPr>
          <w:p w14:paraId="350F3EF3"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3.83***</w:t>
            </w:r>
          </w:p>
        </w:tc>
        <w:tc>
          <w:tcPr>
            <w:tcW w:w="1701" w:type="dxa"/>
            <w:tcBorders>
              <w:left w:val="dashed" w:sz="4" w:space="0" w:color="auto"/>
              <w:right w:val="dashed" w:sz="4" w:space="0" w:color="auto"/>
            </w:tcBorders>
            <w:vAlign w:val="bottom"/>
          </w:tcPr>
          <w:p w14:paraId="24EEB91C"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3.65***</w:t>
            </w:r>
          </w:p>
        </w:tc>
        <w:tc>
          <w:tcPr>
            <w:tcW w:w="1701" w:type="dxa"/>
            <w:tcBorders>
              <w:left w:val="dashed" w:sz="4" w:space="0" w:color="auto"/>
              <w:right w:val="dashed" w:sz="4" w:space="0" w:color="auto"/>
            </w:tcBorders>
            <w:vAlign w:val="bottom"/>
          </w:tcPr>
          <w:p w14:paraId="75402FED"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4.23***</w:t>
            </w:r>
          </w:p>
        </w:tc>
        <w:tc>
          <w:tcPr>
            <w:tcW w:w="1701" w:type="dxa"/>
            <w:tcBorders>
              <w:left w:val="dashed" w:sz="4" w:space="0" w:color="auto"/>
            </w:tcBorders>
            <w:vAlign w:val="bottom"/>
          </w:tcPr>
          <w:p w14:paraId="3A7B7F40"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4.60***</w:t>
            </w:r>
          </w:p>
        </w:tc>
      </w:tr>
      <w:tr w:rsidR="00DD28C1" w:rsidRPr="00976C87" w14:paraId="1CC605DE" w14:textId="77777777" w:rsidTr="002E0BA0">
        <w:trPr>
          <w:trHeight w:val="290"/>
        </w:trPr>
        <w:tc>
          <w:tcPr>
            <w:cnfStyle w:val="001000000000" w:firstRow="0" w:lastRow="0" w:firstColumn="1" w:lastColumn="0" w:oddVBand="0" w:evenVBand="0" w:oddHBand="0" w:evenHBand="0" w:firstRowFirstColumn="0" w:firstRowLastColumn="0" w:lastRowFirstColumn="0" w:lastRowLastColumn="0"/>
            <w:tcW w:w="2269" w:type="dxa"/>
            <w:vMerge/>
            <w:tcBorders>
              <w:right w:val="dashed" w:sz="4" w:space="0" w:color="auto"/>
            </w:tcBorders>
            <w:noWrap/>
          </w:tcPr>
          <w:p w14:paraId="1CC02A2C"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vAlign w:val="bottom"/>
          </w:tcPr>
          <w:p w14:paraId="131E9ACD"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(0.07)</w:t>
            </w:r>
          </w:p>
        </w:tc>
        <w:tc>
          <w:tcPr>
            <w:tcW w:w="1701" w:type="dxa"/>
            <w:tcBorders>
              <w:left w:val="dashed" w:sz="4" w:space="0" w:color="auto"/>
              <w:right w:val="dashed" w:sz="4" w:space="0" w:color="auto"/>
            </w:tcBorders>
            <w:vAlign w:val="bottom"/>
          </w:tcPr>
          <w:p w14:paraId="18256286"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(0.07)</w:t>
            </w:r>
          </w:p>
        </w:tc>
        <w:tc>
          <w:tcPr>
            <w:tcW w:w="1701" w:type="dxa"/>
            <w:tcBorders>
              <w:left w:val="dashed" w:sz="4" w:space="0" w:color="auto"/>
              <w:right w:val="dashed" w:sz="4" w:space="0" w:color="auto"/>
            </w:tcBorders>
            <w:vAlign w:val="bottom"/>
          </w:tcPr>
          <w:p w14:paraId="6D415D0F"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(0.05)</w:t>
            </w:r>
          </w:p>
        </w:tc>
        <w:tc>
          <w:tcPr>
            <w:tcW w:w="1701" w:type="dxa"/>
            <w:tcBorders>
              <w:left w:val="dashed" w:sz="4" w:space="0" w:color="auto"/>
            </w:tcBorders>
            <w:vAlign w:val="bottom"/>
          </w:tcPr>
          <w:p w14:paraId="7F9BF2FE"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 xml:space="preserve">(0.07)   </w:t>
            </w:r>
          </w:p>
        </w:tc>
      </w:tr>
      <w:tr w:rsidR="00DD28C1" w:rsidRPr="00976C87" w14:paraId="135E98F4" w14:textId="77777777" w:rsidTr="002E0BA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73DBD868"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tcBorders>
              <w:left w:val="dashed" w:sz="4" w:space="0" w:color="auto"/>
              <w:right w:val="dashed" w:sz="4" w:space="0" w:color="auto"/>
            </w:tcBorders>
            <w:noWrap/>
            <w:vAlign w:val="bottom"/>
          </w:tcPr>
          <w:p w14:paraId="540A07EA"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right w:val="dashed" w:sz="4" w:space="0" w:color="auto"/>
            </w:tcBorders>
            <w:vAlign w:val="bottom"/>
          </w:tcPr>
          <w:p w14:paraId="1FDE78D9"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right w:val="dashed" w:sz="4" w:space="0" w:color="auto"/>
            </w:tcBorders>
            <w:vAlign w:val="bottom"/>
          </w:tcPr>
          <w:p w14:paraId="34CED255"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p>
        </w:tc>
        <w:tc>
          <w:tcPr>
            <w:tcW w:w="1701" w:type="dxa"/>
            <w:tcBorders>
              <w:left w:val="dashed" w:sz="4" w:space="0" w:color="auto"/>
            </w:tcBorders>
            <w:vAlign w:val="bottom"/>
          </w:tcPr>
          <w:p w14:paraId="7D67D4E0"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p>
        </w:tc>
      </w:tr>
      <w:tr w:rsidR="00DD28C1" w:rsidRPr="00976C87" w14:paraId="3221AAA7" w14:textId="77777777" w:rsidTr="002E0BA0">
        <w:trPr>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2F1E7A9F"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R</w:t>
            </w:r>
            <w:r w:rsidRPr="00976C87">
              <w:rPr>
                <w:rFonts w:ascii="Times New Roman" w:hAnsi="Times New Roman" w:cs="Times New Roman"/>
                <w:spacing w:val="-4"/>
                <w:sz w:val="20"/>
                <w:szCs w:val="20"/>
                <w:vertAlign w:val="superscript"/>
                <w:lang w:val="en-GB"/>
              </w:rPr>
              <w:t>2</w:t>
            </w:r>
          </w:p>
        </w:tc>
        <w:tc>
          <w:tcPr>
            <w:tcW w:w="1701" w:type="dxa"/>
            <w:tcBorders>
              <w:left w:val="dashed" w:sz="4" w:space="0" w:color="auto"/>
              <w:right w:val="dashed" w:sz="4" w:space="0" w:color="auto"/>
            </w:tcBorders>
            <w:noWrap/>
            <w:vAlign w:val="bottom"/>
          </w:tcPr>
          <w:p w14:paraId="3F52DF28"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0.02</w:t>
            </w:r>
          </w:p>
        </w:tc>
        <w:tc>
          <w:tcPr>
            <w:tcW w:w="1701" w:type="dxa"/>
            <w:tcBorders>
              <w:left w:val="dashed" w:sz="4" w:space="0" w:color="auto"/>
              <w:right w:val="dashed" w:sz="4" w:space="0" w:color="auto"/>
            </w:tcBorders>
            <w:vAlign w:val="bottom"/>
          </w:tcPr>
          <w:p w14:paraId="6947E09D"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0.02</w:t>
            </w:r>
          </w:p>
        </w:tc>
        <w:tc>
          <w:tcPr>
            <w:tcW w:w="1701" w:type="dxa"/>
            <w:tcBorders>
              <w:left w:val="dashed" w:sz="4" w:space="0" w:color="auto"/>
              <w:right w:val="dashed" w:sz="4" w:space="0" w:color="auto"/>
            </w:tcBorders>
            <w:vAlign w:val="bottom"/>
          </w:tcPr>
          <w:p w14:paraId="0580D422"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0.14</w:t>
            </w:r>
          </w:p>
        </w:tc>
        <w:tc>
          <w:tcPr>
            <w:tcW w:w="1701" w:type="dxa"/>
            <w:tcBorders>
              <w:left w:val="dashed" w:sz="4" w:space="0" w:color="auto"/>
            </w:tcBorders>
            <w:vAlign w:val="bottom"/>
          </w:tcPr>
          <w:p w14:paraId="3A56E1D0"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 xml:space="preserve">0.07   </w:t>
            </w:r>
          </w:p>
        </w:tc>
      </w:tr>
      <w:tr w:rsidR="00DD28C1" w:rsidRPr="00976C87" w14:paraId="29E3C358" w14:textId="77777777" w:rsidTr="002E0BA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509C8416"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Adj. R</w:t>
            </w:r>
            <w:r w:rsidRPr="00976C87">
              <w:rPr>
                <w:rFonts w:ascii="Times New Roman" w:hAnsi="Times New Roman" w:cs="Times New Roman"/>
                <w:spacing w:val="-4"/>
                <w:sz w:val="20"/>
                <w:szCs w:val="20"/>
                <w:vertAlign w:val="superscript"/>
                <w:lang w:val="en-GB"/>
              </w:rPr>
              <w:t>2</w:t>
            </w:r>
          </w:p>
        </w:tc>
        <w:tc>
          <w:tcPr>
            <w:tcW w:w="1701" w:type="dxa"/>
            <w:tcBorders>
              <w:left w:val="dashed" w:sz="4" w:space="0" w:color="auto"/>
              <w:right w:val="dashed" w:sz="4" w:space="0" w:color="auto"/>
            </w:tcBorders>
            <w:noWrap/>
            <w:vAlign w:val="bottom"/>
          </w:tcPr>
          <w:p w14:paraId="1F841B68"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0.01</w:t>
            </w:r>
          </w:p>
        </w:tc>
        <w:tc>
          <w:tcPr>
            <w:tcW w:w="1701" w:type="dxa"/>
            <w:tcBorders>
              <w:left w:val="dashed" w:sz="4" w:space="0" w:color="auto"/>
              <w:right w:val="dashed" w:sz="4" w:space="0" w:color="auto"/>
            </w:tcBorders>
            <w:vAlign w:val="bottom"/>
          </w:tcPr>
          <w:p w14:paraId="2A1C2F56"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0.02</w:t>
            </w:r>
          </w:p>
        </w:tc>
        <w:tc>
          <w:tcPr>
            <w:tcW w:w="1701" w:type="dxa"/>
            <w:tcBorders>
              <w:left w:val="dashed" w:sz="4" w:space="0" w:color="auto"/>
              <w:right w:val="dashed" w:sz="4" w:space="0" w:color="auto"/>
            </w:tcBorders>
            <w:vAlign w:val="bottom"/>
          </w:tcPr>
          <w:p w14:paraId="1650C5D2"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0.14</w:t>
            </w:r>
          </w:p>
        </w:tc>
        <w:tc>
          <w:tcPr>
            <w:tcW w:w="1701" w:type="dxa"/>
            <w:tcBorders>
              <w:left w:val="dashed" w:sz="4" w:space="0" w:color="auto"/>
            </w:tcBorders>
            <w:vAlign w:val="bottom"/>
          </w:tcPr>
          <w:p w14:paraId="33C1B905"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 xml:space="preserve">0.07   </w:t>
            </w:r>
          </w:p>
        </w:tc>
      </w:tr>
      <w:tr w:rsidR="00DD28C1" w:rsidRPr="00976C87" w14:paraId="7F055F66" w14:textId="77777777" w:rsidTr="002E0BA0">
        <w:trPr>
          <w:trHeight w:val="290"/>
        </w:trPr>
        <w:tc>
          <w:tcPr>
            <w:cnfStyle w:val="001000000000" w:firstRow="0" w:lastRow="0" w:firstColumn="1" w:lastColumn="0" w:oddVBand="0" w:evenVBand="0" w:oddHBand="0" w:evenHBand="0" w:firstRowFirstColumn="0" w:firstRowLastColumn="0" w:lastRowFirstColumn="0" w:lastRowLastColumn="0"/>
            <w:tcW w:w="2269" w:type="dxa"/>
            <w:tcBorders>
              <w:right w:val="dashed" w:sz="4" w:space="0" w:color="auto"/>
            </w:tcBorders>
            <w:noWrap/>
          </w:tcPr>
          <w:p w14:paraId="21C9C83C"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N</w:t>
            </w:r>
          </w:p>
        </w:tc>
        <w:tc>
          <w:tcPr>
            <w:tcW w:w="1701" w:type="dxa"/>
            <w:tcBorders>
              <w:left w:val="dashed" w:sz="4" w:space="0" w:color="auto"/>
              <w:right w:val="dashed" w:sz="4" w:space="0" w:color="auto"/>
            </w:tcBorders>
            <w:noWrap/>
            <w:vAlign w:val="bottom"/>
          </w:tcPr>
          <w:p w14:paraId="5513614A"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1635</w:t>
            </w:r>
          </w:p>
        </w:tc>
        <w:tc>
          <w:tcPr>
            <w:tcW w:w="1701" w:type="dxa"/>
            <w:tcBorders>
              <w:left w:val="dashed" w:sz="4" w:space="0" w:color="auto"/>
              <w:right w:val="dashed" w:sz="4" w:space="0" w:color="auto"/>
            </w:tcBorders>
            <w:vAlign w:val="bottom"/>
          </w:tcPr>
          <w:p w14:paraId="63883643"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1635</w:t>
            </w:r>
          </w:p>
        </w:tc>
        <w:tc>
          <w:tcPr>
            <w:tcW w:w="1701" w:type="dxa"/>
            <w:tcBorders>
              <w:left w:val="dashed" w:sz="4" w:space="0" w:color="auto"/>
              <w:right w:val="dashed" w:sz="4" w:space="0" w:color="auto"/>
            </w:tcBorders>
            <w:vAlign w:val="bottom"/>
          </w:tcPr>
          <w:p w14:paraId="7B969522"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1623</w:t>
            </w:r>
          </w:p>
        </w:tc>
        <w:tc>
          <w:tcPr>
            <w:tcW w:w="1701" w:type="dxa"/>
            <w:tcBorders>
              <w:left w:val="dashed" w:sz="4" w:space="0" w:color="auto"/>
            </w:tcBorders>
            <w:vAlign w:val="bottom"/>
          </w:tcPr>
          <w:p w14:paraId="5AE42FA9"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pacing w:val="-4"/>
                <w:sz w:val="20"/>
                <w:szCs w:val="20"/>
                <w:lang w:val="en-GB"/>
              </w:rPr>
            </w:pPr>
            <w:r w:rsidRPr="00976C87">
              <w:rPr>
                <w:rFonts w:ascii="Times New Roman" w:hAnsi="Times New Roman" w:cs="Times New Roman"/>
                <w:spacing w:val="-4"/>
                <w:sz w:val="20"/>
                <w:szCs w:val="20"/>
                <w:lang w:val="en-GB"/>
              </w:rPr>
              <w:t>1633</w:t>
            </w:r>
          </w:p>
        </w:tc>
      </w:tr>
    </w:tbl>
    <w:p w14:paraId="0C29D9AC" w14:textId="77777777" w:rsidR="006E6273" w:rsidRPr="009C1CF1" w:rsidRDefault="006E6273" w:rsidP="00FF00C8">
      <w:pPr>
        <w:spacing w:before="120" w:line="240" w:lineRule="auto"/>
        <w:rPr>
          <w:rFonts w:ascii="Times New Roman" w:hAnsi="Times New Roman" w:cs="Times New Roman"/>
          <w:spacing w:val="-4"/>
          <w:sz w:val="21"/>
          <w:szCs w:val="21"/>
          <w:lang w:val="en-GB"/>
        </w:rPr>
      </w:pPr>
      <w:r w:rsidRPr="009C1CF1">
        <w:rPr>
          <w:rFonts w:ascii="Times New Roman" w:hAnsi="Times New Roman" w:cs="Times New Roman"/>
          <w:spacing w:val="-4"/>
          <w:sz w:val="21"/>
          <w:szCs w:val="21"/>
          <w:vertAlign w:val="superscript"/>
          <w:lang w:val="en-GB"/>
        </w:rPr>
        <w:t>+</w:t>
      </w:r>
      <w:r w:rsidRPr="009C1CF1">
        <w:rPr>
          <w:rFonts w:ascii="Times New Roman" w:hAnsi="Times New Roman" w:cs="Times New Roman"/>
          <w:spacing w:val="-4"/>
          <w:sz w:val="21"/>
          <w:szCs w:val="21"/>
          <w:lang w:val="en-GB"/>
        </w:rPr>
        <w:t>p&lt;0.10; *p&lt;0.05; **p&lt;0.01; ***p&lt;0.001</w:t>
      </w:r>
    </w:p>
    <w:p w14:paraId="3C905AA6" w14:textId="2208AACF" w:rsidR="006E6273" w:rsidRPr="009C1CF1"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line="360" w:lineRule="auto"/>
        <w:jc w:val="both"/>
        <w:rPr>
          <w:rFonts w:ascii="Times New Roman" w:hAnsi="Times New Roman" w:cs="Times New Roman"/>
          <w:sz w:val="21"/>
          <w:szCs w:val="21"/>
          <w:lang w:val="en-GB"/>
        </w:rPr>
      </w:pPr>
      <w:r w:rsidRPr="009C1CF1">
        <w:rPr>
          <w:rFonts w:ascii="Times New Roman" w:hAnsi="Times New Roman" w:cs="Times New Roman"/>
          <w:i/>
          <w:sz w:val="21"/>
          <w:szCs w:val="21"/>
          <w:lang w:val="en-GB"/>
        </w:rPr>
        <w:t>Note</w:t>
      </w:r>
      <w:r w:rsidRPr="009C1CF1">
        <w:rPr>
          <w:rFonts w:ascii="Times New Roman" w:hAnsi="Times New Roman" w:cs="Times New Roman"/>
          <w:sz w:val="21"/>
          <w:szCs w:val="21"/>
          <w:lang w:val="en-GB"/>
        </w:rPr>
        <w:t xml:space="preserve">: Non-standardised regression coefficients, standard error between parentheses. </w:t>
      </w:r>
    </w:p>
    <w:p w14:paraId="08F270DE"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8" w:lineRule="auto"/>
        <w:jc w:val="both"/>
        <w:rPr>
          <w:rFonts w:ascii="Cambria" w:hAnsi="Cambria"/>
          <w:sz w:val="21"/>
          <w:szCs w:val="21"/>
          <w:lang w:val="en-GB"/>
        </w:rPr>
      </w:pPr>
    </w:p>
    <w:p w14:paraId="57E0B0F7" w14:textId="77777777" w:rsidR="00DD28C1" w:rsidRPr="00976C87" w:rsidRDefault="00DD28C1" w:rsidP="00FF00C8">
      <w:pPr>
        <w:rPr>
          <w:rFonts w:ascii="Times New Roman" w:hAnsi="Times New Roman" w:cs="Times New Roman"/>
          <w:b/>
          <w:lang w:val="en-GB"/>
        </w:rPr>
      </w:pPr>
      <w:r w:rsidRPr="00976C87">
        <w:rPr>
          <w:rFonts w:ascii="Times New Roman" w:hAnsi="Times New Roman" w:cs="Times New Roman"/>
          <w:b/>
          <w:lang w:val="en-GB"/>
        </w:rPr>
        <w:br w:type="page"/>
      </w:r>
    </w:p>
    <w:p w14:paraId="61F1D609" w14:textId="77777777" w:rsidR="00CC5557" w:rsidRPr="009C1CF1"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8" w:lineRule="auto"/>
        <w:jc w:val="both"/>
        <w:rPr>
          <w:rFonts w:ascii="Times New Roman" w:hAnsi="Times New Roman" w:cs="Times New Roman"/>
          <w:b/>
          <w:sz w:val="21"/>
          <w:szCs w:val="21"/>
          <w:lang w:val="en-GB"/>
        </w:rPr>
      </w:pPr>
      <w:r w:rsidRPr="009C1CF1">
        <w:rPr>
          <w:rFonts w:ascii="Times New Roman" w:hAnsi="Times New Roman" w:cs="Times New Roman"/>
          <w:b/>
          <w:sz w:val="21"/>
          <w:szCs w:val="21"/>
          <w:lang w:val="en-GB"/>
        </w:rPr>
        <w:lastRenderedPageBreak/>
        <w:t xml:space="preserve">Table </w:t>
      </w:r>
      <w:r w:rsidR="00DD28C1" w:rsidRPr="009C1CF1">
        <w:rPr>
          <w:rFonts w:ascii="Times New Roman" w:hAnsi="Times New Roman" w:cs="Times New Roman"/>
          <w:b/>
          <w:sz w:val="21"/>
          <w:szCs w:val="21"/>
          <w:lang w:val="en-GB"/>
        </w:rPr>
        <w:t>E</w:t>
      </w:r>
      <w:r w:rsidR="006E6273" w:rsidRPr="009C1CF1">
        <w:rPr>
          <w:rFonts w:ascii="Times New Roman" w:hAnsi="Times New Roman" w:cs="Times New Roman"/>
          <w:b/>
          <w:sz w:val="21"/>
          <w:szCs w:val="21"/>
          <w:lang w:val="en-GB"/>
        </w:rPr>
        <w:t>5</w:t>
      </w:r>
      <w:r w:rsidRPr="009C1CF1">
        <w:rPr>
          <w:rFonts w:ascii="Times New Roman" w:hAnsi="Times New Roman" w:cs="Times New Roman"/>
          <w:b/>
          <w:sz w:val="21"/>
          <w:szCs w:val="21"/>
          <w:lang w:val="en-GB"/>
        </w:rPr>
        <w:t xml:space="preserve">: Interaction effect for full vs. partial policy </w:t>
      </w:r>
      <w:r w:rsidR="006B2A70" w:rsidRPr="009C1CF1">
        <w:rPr>
          <w:rFonts w:ascii="Times New Roman" w:hAnsi="Times New Roman" w:cs="Times New Roman"/>
          <w:b/>
          <w:sz w:val="21"/>
          <w:szCs w:val="21"/>
          <w:lang w:val="en-GB"/>
        </w:rPr>
        <w:t>adoption</w:t>
      </w:r>
      <w:r w:rsidRPr="009C1CF1">
        <w:rPr>
          <w:rFonts w:ascii="Times New Roman" w:hAnsi="Times New Roman" w:cs="Times New Roman"/>
          <w:b/>
          <w:sz w:val="21"/>
          <w:szCs w:val="21"/>
          <w:lang w:val="en-GB"/>
        </w:rPr>
        <w:t xml:space="preserve"> conditions (CACE)</w:t>
      </w:r>
    </w:p>
    <w:tbl>
      <w:tblPr>
        <w:tblStyle w:val="PlainTable2"/>
        <w:tblW w:w="9073" w:type="dxa"/>
        <w:tblInd w:w="-142" w:type="dxa"/>
        <w:tblLayout w:type="fixed"/>
        <w:tblLook w:val="04A0" w:firstRow="1" w:lastRow="0" w:firstColumn="1" w:lastColumn="0" w:noHBand="0" w:noVBand="1"/>
      </w:tblPr>
      <w:tblGrid>
        <w:gridCol w:w="2269"/>
        <w:gridCol w:w="1701"/>
        <w:gridCol w:w="1701"/>
        <w:gridCol w:w="1701"/>
        <w:gridCol w:w="1701"/>
      </w:tblGrid>
      <w:tr w:rsidR="00CC5557" w:rsidRPr="00976C87" w14:paraId="2C798D09" w14:textId="77777777" w:rsidTr="001D6B6B">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15ACFD1A"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tcPr>
          <w:p w14:paraId="28767C27"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General trust in government</w:t>
            </w:r>
          </w:p>
        </w:tc>
        <w:tc>
          <w:tcPr>
            <w:tcW w:w="1701" w:type="dxa"/>
          </w:tcPr>
          <w:p w14:paraId="6485B65D"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Domain-specific trust</w:t>
            </w:r>
          </w:p>
        </w:tc>
        <w:tc>
          <w:tcPr>
            <w:tcW w:w="1701" w:type="dxa"/>
          </w:tcPr>
          <w:p w14:paraId="78B1F196"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 xml:space="preserve">Procedural fairness </w:t>
            </w:r>
            <w:r w:rsidR="00EE376F" w:rsidRPr="00976C87">
              <w:rPr>
                <w:rFonts w:ascii="Times New Roman" w:hAnsi="Times New Roman" w:cs="Times New Roman"/>
                <w:spacing w:val="-4"/>
                <w:sz w:val="20"/>
                <w:szCs w:val="20"/>
                <w:lang w:val="en-GB"/>
              </w:rPr>
              <w:t>judgements</w:t>
            </w:r>
          </w:p>
        </w:tc>
        <w:tc>
          <w:tcPr>
            <w:tcW w:w="1701" w:type="dxa"/>
          </w:tcPr>
          <w:p w14:paraId="5D8E0598"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Decision acceptance</w:t>
            </w:r>
          </w:p>
        </w:tc>
      </w:tr>
      <w:tr w:rsidR="00CC5557" w:rsidRPr="00976C87" w14:paraId="6F55F6E3" w14:textId="77777777" w:rsidTr="001D6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073" w:type="dxa"/>
            <w:gridSpan w:val="5"/>
          </w:tcPr>
          <w:p w14:paraId="4E244C90"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Treatment condition </w:t>
            </w:r>
          </w:p>
          <w:p w14:paraId="619A164A"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(ref: Full policy </w:t>
            </w:r>
            <w:r w:rsidR="006B2A70" w:rsidRPr="00976C87">
              <w:rPr>
                <w:rFonts w:ascii="Times New Roman" w:hAnsi="Times New Roman" w:cs="Times New Roman"/>
                <w:sz w:val="20"/>
                <w:szCs w:val="20"/>
                <w:lang w:val="en-GB"/>
              </w:rPr>
              <w:t>adoption</w:t>
            </w:r>
            <w:r w:rsidRPr="00976C87">
              <w:rPr>
                <w:rFonts w:ascii="Times New Roman" w:hAnsi="Times New Roman" w:cs="Times New Roman"/>
                <w:sz w:val="20"/>
                <w:szCs w:val="20"/>
                <w:lang w:val="en-GB"/>
              </w:rPr>
              <w:t>)</w:t>
            </w:r>
          </w:p>
        </w:tc>
      </w:tr>
      <w:tr w:rsidR="00DD28C1" w:rsidRPr="00976C87" w14:paraId="3DC43063" w14:textId="77777777" w:rsidTr="001D6B6B">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hideMark/>
          </w:tcPr>
          <w:p w14:paraId="4FED52C8"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i/>
                <w:sz w:val="20"/>
                <w:szCs w:val="20"/>
                <w:lang w:val="en-GB"/>
              </w:rPr>
            </w:pPr>
            <w:r w:rsidRPr="00976C87">
              <w:rPr>
                <w:rFonts w:ascii="Times New Roman" w:hAnsi="Times New Roman" w:cs="Times New Roman"/>
                <w:i/>
                <w:sz w:val="20"/>
                <w:szCs w:val="20"/>
                <w:lang w:val="en-GB"/>
              </w:rPr>
              <w:t>Partial policy adoption</w:t>
            </w:r>
          </w:p>
        </w:tc>
        <w:tc>
          <w:tcPr>
            <w:tcW w:w="1701" w:type="dxa"/>
            <w:noWrap/>
            <w:vAlign w:val="bottom"/>
          </w:tcPr>
          <w:p w14:paraId="5E8DA749"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-0.72*</w:t>
            </w:r>
          </w:p>
        </w:tc>
        <w:tc>
          <w:tcPr>
            <w:tcW w:w="1701" w:type="dxa"/>
            <w:vAlign w:val="bottom"/>
          </w:tcPr>
          <w:p w14:paraId="7B57732F"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-0.42</w:t>
            </w:r>
          </w:p>
        </w:tc>
        <w:tc>
          <w:tcPr>
            <w:tcW w:w="1701" w:type="dxa"/>
            <w:vAlign w:val="bottom"/>
          </w:tcPr>
          <w:p w14:paraId="64EABFD8"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-1.14***</w:t>
            </w:r>
          </w:p>
        </w:tc>
        <w:tc>
          <w:tcPr>
            <w:tcW w:w="1701" w:type="dxa"/>
            <w:vAlign w:val="bottom"/>
          </w:tcPr>
          <w:p w14:paraId="1CCE9F5B"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-0.65*  </w:t>
            </w:r>
          </w:p>
        </w:tc>
      </w:tr>
      <w:tr w:rsidR="00DD28C1" w:rsidRPr="00976C87" w14:paraId="1C9EC5BD" w14:textId="77777777" w:rsidTr="001D6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2A812700"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i/>
                <w:sz w:val="20"/>
                <w:szCs w:val="20"/>
                <w:lang w:val="en-GB"/>
              </w:rPr>
            </w:pPr>
          </w:p>
        </w:tc>
        <w:tc>
          <w:tcPr>
            <w:tcW w:w="1701" w:type="dxa"/>
            <w:noWrap/>
            <w:vAlign w:val="bottom"/>
          </w:tcPr>
          <w:p w14:paraId="37C1E718"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(0.28)</w:t>
            </w:r>
          </w:p>
        </w:tc>
        <w:tc>
          <w:tcPr>
            <w:tcW w:w="1701" w:type="dxa"/>
            <w:vAlign w:val="bottom"/>
          </w:tcPr>
          <w:p w14:paraId="24CB511F"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(0.28)</w:t>
            </w:r>
          </w:p>
        </w:tc>
        <w:tc>
          <w:tcPr>
            <w:tcW w:w="1701" w:type="dxa"/>
            <w:vAlign w:val="bottom"/>
          </w:tcPr>
          <w:p w14:paraId="26F3DE17"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(0.23)</w:t>
            </w:r>
          </w:p>
        </w:tc>
        <w:tc>
          <w:tcPr>
            <w:tcW w:w="1701" w:type="dxa"/>
            <w:vAlign w:val="bottom"/>
          </w:tcPr>
          <w:p w14:paraId="749BEB4C"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(0.28)   </w:t>
            </w:r>
          </w:p>
        </w:tc>
      </w:tr>
      <w:tr w:rsidR="00DD28C1" w:rsidRPr="00976C87" w14:paraId="3CA2DA65" w14:textId="77777777" w:rsidTr="001D6B6B">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12149258"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Outcome favourability</w:t>
            </w:r>
          </w:p>
        </w:tc>
        <w:tc>
          <w:tcPr>
            <w:tcW w:w="1701" w:type="dxa"/>
            <w:noWrap/>
            <w:vAlign w:val="bottom"/>
          </w:tcPr>
          <w:p w14:paraId="3A3EF3AA"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0.04</w:t>
            </w:r>
          </w:p>
        </w:tc>
        <w:tc>
          <w:tcPr>
            <w:tcW w:w="1701" w:type="dxa"/>
            <w:vAlign w:val="bottom"/>
          </w:tcPr>
          <w:p w14:paraId="1C16955B"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0.10***</w:t>
            </w:r>
          </w:p>
        </w:tc>
        <w:tc>
          <w:tcPr>
            <w:tcW w:w="1701" w:type="dxa"/>
            <w:vAlign w:val="bottom"/>
          </w:tcPr>
          <w:p w14:paraId="296C7A4F"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0.07**</w:t>
            </w:r>
          </w:p>
        </w:tc>
        <w:tc>
          <w:tcPr>
            <w:tcW w:w="1701" w:type="dxa"/>
            <w:vAlign w:val="bottom"/>
          </w:tcPr>
          <w:p w14:paraId="419CEFA8"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0.17***</w:t>
            </w:r>
          </w:p>
        </w:tc>
      </w:tr>
      <w:tr w:rsidR="00DD28C1" w:rsidRPr="00976C87" w14:paraId="2B2BC01B" w14:textId="77777777" w:rsidTr="001D6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4EA130C7"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18D92533"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5D74E660"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68B6CA56"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477D40CC"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(0.03)   </w:t>
            </w:r>
          </w:p>
        </w:tc>
      </w:tr>
      <w:tr w:rsidR="00DD28C1" w:rsidRPr="00976C87" w14:paraId="2CD92C87" w14:textId="77777777" w:rsidTr="001D6B6B">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48759829"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Interaction effect</w:t>
            </w:r>
          </w:p>
        </w:tc>
        <w:tc>
          <w:tcPr>
            <w:tcW w:w="1701" w:type="dxa"/>
            <w:noWrap/>
            <w:vAlign w:val="bottom"/>
          </w:tcPr>
          <w:p w14:paraId="625B3A41"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0.06</w:t>
            </w:r>
          </w:p>
        </w:tc>
        <w:tc>
          <w:tcPr>
            <w:tcW w:w="1701" w:type="dxa"/>
            <w:vAlign w:val="bottom"/>
          </w:tcPr>
          <w:p w14:paraId="60D6B5E4"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-0.01</w:t>
            </w:r>
          </w:p>
        </w:tc>
        <w:tc>
          <w:tcPr>
            <w:tcW w:w="1701" w:type="dxa"/>
            <w:vAlign w:val="bottom"/>
          </w:tcPr>
          <w:p w14:paraId="280CC359"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0.04</w:t>
            </w:r>
          </w:p>
        </w:tc>
        <w:tc>
          <w:tcPr>
            <w:tcW w:w="1701" w:type="dxa"/>
            <w:vAlign w:val="bottom"/>
          </w:tcPr>
          <w:p w14:paraId="0CAEE6CE"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-0.02   </w:t>
            </w:r>
          </w:p>
        </w:tc>
      </w:tr>
      <w:tr w:rsidR="00DD28C1" w:rsidRPr="00976C87" w14:paraId="5F0E893C" w14:textId="77777777" w:rsidTr="001D6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228DF9A8"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3BAF67DD"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(0.04)</w:t>
            </w:r>
          </w:p>
        </w:tc>
        <w:tc>
          <w:tcPr>
            <w:tcW w:w="1701" w:type="dxa"/>
            <w:vAlign w:val="bottom"/>
          </w:tcPr>
          <w:p w14:paraId="53306E36"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(0.04)</w:t>
            </w:r>
          </w:p>
        </w:tc>
        <w:tc>
          <w:tcPr>
            <w:tcW w:w="1701" w:type="dxa"/>
            <w:vAlign w:val="bottom"/>
          </w:tcPr>
          <w:p w14:paraId="04010129"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359638D1"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(0.04)   </w:t>
            </w:r>
          </w:p>
        </w:tc>
      </w:tr>
      <w:tr w:rsidR="00CC5557" w:rsidRPr="00976C87" w14:paraId="7D0BF1A8" w14:textId="77777777" w:rsidTr="001D6B6B">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4BB39E6F"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44D1E7C8"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43B5CD3B"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tcPr>
          <w:p w14:paraId="308F27A7"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tcPr>
          <w:p w14:paraId="7EF0F5A0"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r>
      <w:tr w:rsidR="00DD28C1" w:rsidRPr="00976C87" w14:paraId="0F5F105C" w14:textId="77777777" w:rsidTr="001D6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4E42C805"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Constant</w:t>
            </w:r>
          </w:p>
        </w:tc>
        <w:tc>
          <w:tcPr>
            <w:tcW w:w="1701" w:type="dxa"/>
            <w:noWrap/>
            <w:vAlign w:val="bottom"/>
          </w:tcPr>
          <w:p w14:paraId="730049BF"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3.71***</w:t>
            </w:r>
          </w:p>
        </w:tc>
        <w:tc>
          <w:tcPr>
            <w:tcW w:w="1701" w:type="dxa"/>
            <w:vAlign w:val="bottom"/>
          </w:tcPr>
          <w:p w14:paraId="6D1A0DBC"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3.23***</w:t>
            </w:r>
          </w:p>
        </w:tc>
        <w:tc>
          <w:tcPr>
            <w:tcW w:w="1701" w:type="dxa"/>
            <w:vAlign w:val="bottom"/>
          </w:tcPr>
          <w:p w14:paraId="1B8DCE20"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4.47***</w:t>
            </w:r>
          </w:p>
        </w:tc>
        <w:tc>
          <w:tcPr>
            <w:tcW w:w="1701" w:type="dxa"/>
            <w:vAlign w:val="bottom"/>
          </w:tcPr>
          <w:p w14:paraId="2A295999"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3.85***</w:t>
            </w:r>
          </w:p>
        </w:tc>
      </w:tr>
      <w:tr w:rsidR="00DD28C1" w:rsidRPr="00976C87" w14:paraId="5F43B5EC" w14:textId="77777777" w:rsidTr="001D6B6B">
        <w:trPr>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4D0361BA"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15C90147"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(0.21)</w:t>
            </w:r>
          </w:p>
        </w:tc>
        <w:tc>
          <w:tcPr>
            <w:tcW w:w="1701" w:type="dxa"/>
            <w:vAlign w:val="bottom"/>
          </w:tcPr>
          <w:p w14:paraId="5B42B910"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(0.21)</w:t>
            </w:r>
          </w:p>
        </w:tc>
        <w:tc>
          <w:tcPr>
            <w:tcW w:w="1701" w:type="dxa"/>
            <w:vAlign w:val="bottom"/>
          </w:tcPr>
          <w:p w14:paraId="29C28477"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(0.17)</w:t>
            </w:r>
          </w:p>
        </w:tc>
        <w:tc>
          <w:tcPr>
            <w:tcW w:w="1701" w:type="dxa"/>
            <w:vAlign w:val="bottom"/>
          </w:tcPr>
          <w:p w14:paraId="2660810E"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(0.21)   </w:t>
            </w:r>
          </w:p>
        </w:tc>
      </w:tr>
      <w:tr w:rsidR="00DD28C1" w:rsidRPr="00976C87" w14:paraId="0DA9DAB0" w14:textId="77777777" w:rsidTr="001D6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43A715A5"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7BF63EE4"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30D7BCDF"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5F757D38"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3951AEC0"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r>
      <w:tr w:rsidR="00DD28C1" w:rsidRPr="00976C87" w14:paraId="7BE99E7E" w14:textId="77777777" w:rsidTr="001D6B6B">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48374ABC"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R</w:t>
            </w:r>
            <w:r w:rsidRPr="00976C87">
              <w:rPr>
                <w:rFonts w:ascii="Times New Roman" w:hAnsi="Times New Roman" w:cs="Times New Roman"/>
                <w:sz w:val="20"/>
                <w:szCs w:val="20"/>
                <w:vertAlign w:val="superscript"/>
                <w:lang w:val="en-GB"/>
              </w:rPr>
              <w:t>2</w:t>
            </w:r>
          </w:p>
        </w:tc>
        <w:tc>
          <w:tcPr>
            <w:tcW w:w="1701" w:type="dxa"/>
            <w:noWrap/>
            <w:vAlign w:val="bottom"/>
          </w:tcPr>
          <w:p w14:paraId="0C3ADC00"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4916AD56"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0.06</w:t>
            </w:r>
          </w:p>
        </w:tc>
        <w:tc>
          <w:tcPr>
            <w:tcW w:w="1701" w:type="dxa"/>
            <w:vAlign w:val="bottom"/>
          </w:tcPr>
          <w:p w14:paraId="0604A512"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0.16</w:t>
            </w:r>
          </w:p>
        </w:tc>
        <w:tc>
          <w:tcPr>
            <w:tcW w:w="1701" w:type="dxa"/>
            <w:vAlign w:val="bottom"/>
          </w:tcPr>
          <w:p w14:paraId="7B3D5B6F"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0.16   </w:t>
            </w:r>
          </w:p>
        </w:tc>
      </w:tr>
      <w:tr w:rsidR="00DD28C1" w:rsidRPr="00976C87" w14:paraId="25768179" w14:textId="77777777" w:rsidTr="001D6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4C723AA3"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Adj. R</w:t>
            </w:r>
            <w:r w:rsidRPr="00976C87">
              <w:rPr>
                <w:rFonts w:ascii="Times New Roman" w:hAnsi="Times New Roman" w:cs="Times New Roman"/>
                <w:sz w:val="20"/>
                <w:szCs w:val="20"/>
                <w:vertAlign w:val="superscript"/>
                <w:lang w:val="en-GB"/>
              </w:rPr>
              <w:t>2</w:t>
            </w:r>
          </w:p>
        </w:tc>
        <w:tc>
          <w:tcPr>
            <w:tcW w:w="1701" w:type="dxa"/>
            <w:noWrap/>
            <w:vAlign w:val="bottom"/>
          </w:tcPr>
          <w:p w14:paraId="55406A96"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2345E17F"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0.06</w:t>
            </w:r>
          </w:p>
        </w:tc>
        <w:tc>
          <w:tcPr>
            <w:tcW w:w="1701" w:type="dxa"/>
            <w:vAlign w:val="bottom"/>
          </w:tcPr>
          <w:p w14:paraId="4AE89948"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0.16</w:t>
            </w:r>
          </w:p>
        </w:tc>
        <w:tc>
          <w:tcPr>
            <w:tcW w:w="1701" w:type="dxa"/>
            <w:vAlign w:val="bottom"/>
          </w:tcPr>
          <w:p w14:paraId="584D3852"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0.15   </w:t>
            </w:r>
          </w:p>
        </w:tc>
      </w:tr>
      <w:tr w:rsidR="00DD28C1" w:rsidRPr="00976C87" w14:paraId="1FCF7705" w14:textId="77777777" w:rsidTr="001D6B6B">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4E51D712"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N</w:t>
            </w:r>
          </w:p>
        </w:tc>
        <w:tc>
          <w:tcPr>
            <w:tcW w:w="1701" w:type="dxa"/>
            <w:noWrap/>
            <w:vAlign w:val="bottom"/>
          </w:tcPr>
          <w:p w14:paraId="34B4BEC2"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737</w:t>
            </w:r>
          </w:p>
        </w:tc>
        <w:tc>
          <w:tcPr>
            <w:tcW w:w="1701" w:type="dxa"/>
            <w:vAlign w:val="bottom"/>
          </w:tcPr>
          <w:p w14:paraId="1506DD90"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736</w:t>
            </w:r>
          </w:p>
        </w:tc>
        <w:tc>
          <w:tcPr>
            <w:tcW w:w="1701" w:type="dxa"/>
            <w:vAlign w:val="bottom"/>
          </w:tcPr>
          <w:p w14:paraId="436EA2EC"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732</w:t>
            </w:r>
          </w:p>
        </w:tc>
        <w:tc>
          <w:tcPr>
            <w:tcW w:w="1701" w:type="dxa"/>
            <w:vAlign w:val="bottom"/>
          </w:tcPr>
          <w:p w14:paraId="066D07C3"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736   </w:t>
            </w:r>
          </w:p>
        </w:tc>
      </w:tr>
    </w:tbl>
    <w:p w14:paraId="1F51FC0C" w14:textId="77777777" w:rsidR="005B6C8A" w:rsidRPr="009C1CF1" w:rsidRDefault="005B6C8A" w:rsidP="009C1CF1">
      <w:pPr>
        <w:spacing w:before="120" w:line="276" w:lineRule="auto"/>
        <w:rPr>
          <w:rFonts w:ascii="Times New Roman" w:hAnsi="Times New Roman" w:cs="Times New Roman"/>
          <w:spacing w:val="-4"/>
          <w:sz w:val="21"/>
          <w:szCs w:val="21"/>
          <w:lang w:val="en-GB"/>
        </w:rPr>
      </w:pPr>
      <w:r w:rsidRPr="009C1CF1">
        <w:rPr>
          <w:rFonts w:ascii="Times New Roman" w:hAnsi="Times New Roman" w:cs="Times New Roman"/>
          <w:spacing w:val="-4"/>
          <w:sz w:val="21"/>
          <w:szCs w:val="21"/>
          <w:vertAlign w:val="superscript"/>
          <w:lang w:val="en-GB"/>
        </w:rPr>
        <w:t>+</w:t>
      </w:r>
      <w:r w:rsidRPr="009C1CF1">
        <w:rPr>
          <w:rFonts w:ascii="Times New Roman" w:hAnsi="Times New Roman" w:cs="Times New Roman"/>
          <w:spacing w:val="-4"/>
          <w:sz w:val="21"/>
          <w:szCs w:val="21"/>
          <w:lang w:val="en-GB"/>
        </w:rPr>
        <w:t>p&lt;0.10; *p&lt;0.05; **p&lt;0.01; ***p&lt;0.001</w:t>
      </w:r>
    </w:p>
    <w:p w14:paraId="21039773" w14:textId="474EB0AD" w:rsidR="00CC5557" w:rsidRPr="009C1CF1" w:rsidRDefault="005B6C8A" w:rsidP="009C1CF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line="276" w:lineRule="auto"/>
        <w:rPr>
          <w:rFonts w:ascii="Times New Roman" w:hAnsi="Times New Roman" w:cs="Times New Roman"/>
          <w:sz w:val="21"/>
          <w:szCs w:val="21"/>
          <w:lang w:val="en-GB"/>
        </w:rPr>
      </w:pPr>
      <w:r w:rsidRPr="009C1CF1">
        <w:rPr>
          <w:rFonts w:ascii="Times New Roman" w:hAnsi="Times New Roman" w:cs="Times New Roman"/>
          <w:i/>
          <w:sz w:val="21"/>
          <w:szCs w:val="21"/>
          <w:lang w:val="en-GB"/>
        </w:rPr>
        <w:t>Note</w:t>
      </w:r>
      <w:r w:rsidRPr="009C1CF1">
        <w:rPr>
          <w:rFonts w:ascii="Times New Roman" w:hAnsi="Times New Roman" w:cs="Times New Roman"/>
          <w:sz w:val="21"/>
          <w:szCs w:val="21"/>
          <w:lang w:val="en-GB"/>
        </w:rPr>
        <w:t>: Non-standardised regression coefficients, standard error between parentheses.</w:t>
      </w:r>
    </w:p>
    <w:p w14:paraId="65FF74F8" w14:textId="77777777" w:rsidR="009C1CF1" w:rsidRDefault="009C1CF1" w:rsidP="00FF00C8">
      <w:pPr>
        <w:spacing w:line="408" w:lineRule="auto"/>
        <w:rPr>
          <w:rFonts w:ascii="Times New Roman" w:hAnsi="Times New Roman" w:cs="Times New Roman"/>
          <w:b/>
          <w:sz w:val="21"/>
          <w:szCs w:val="21"/>
          <w:lang w:val="en-GB"/>
        </w:rPr>
      </w:pPr>
    </w:p>
    <w:p w14:paraId="21D5D139" w14:textId="61AA86BA" w:rsidR="00CC5557" w:rsidRPr="009C1CF1" w:rsidRDefault="00CC5557" w:rsidP="00FF00C8">
      <w:pPr>
        <w:spacing w:line="408" w:lineRule="auto"/>
        <w:rPr>
          <w:rFonts w:ascii="Times New Roman" w:hAnsi="Times New Roman" w:cs="Times New Roman"/>
          <w:b/>
          <w:sz w:val="21"/>
          <w:szCs w:val="21"/>
          <w:lang w:val="en-GB"/>
        </w:rPr>
      </w:pPr>
      <w:r w:rsidRPr="009C1CF1">
        <w:rPr>
          <w:rFonts w:ascii="Times New Roman" w:hAnsi="Times New Roman" w:cs="Times New Roman"/>
          <w:b/>
          <w:sz w:val="21"/>
          <w:szCs w:val="21"/>
          <w:lang w:val="en-GB"/>
        </w:rPr>
        <w:t xml:space="preserve">Figure </w:t>
      </w:r>
      <w:r w:rsidR="00DD28C1" w:rsidRPr="009C1CF1">
        <w:rPr>
          <w:rFonts w:ascii="Times New Roman" w:hAnsi="Times New Roman" w:cs="Times New Roman"/>
          <w:b/>
          <w:sz w:val="21"/>
          <w:szCs w:val="21"/>
          <w:lang w:val="en-GB"/>
        </w:rPr>
        <w:t>E</w:t>
      </w:r>
      <w:r w:rsidR="006E6273" w:rsidRPr="009C1CF1">
        <w:rPr>
          <w:rFonts w:ascii="Times New Roman" w:hAnsi="Times New Roman" w:cs="Times New Roman"/>
          <w:b/>
          <w:sz w:val="21"/>
          <w:szCs w:val="21"/>
          <w:lang w:val="en-GB"/>
        </w:rPr>
        <w:t>1</w:t>
      </w:r>
      <w:r w:rsidRPr="009C1CF1">
        <w:rPr>
          <w:rFonts w:ascii="Times New Roman" w:hAnsi="Times New Roman" w:cs="Times New Roman"/>
          <w:b/>
          <w:sz w:val="21"/>
          <w:szCs w:val="21"/>
          <w:lang w:val="en-GB"/>
        </w:rPr>
        <w:t xml:space="preserve">: Conditional marginal effects of full vs. partial policy </w:t>
      </w:r>
      <w:r w:rsidR="006B2A70" w:rsidRPr="009C1CF1">
        <w:rPr>
          <w:rFonts w:ascii="Times New Roman" w:hAnsi="Times New Roman" w:cs="Times New Roman"/>
          <w:b/>
          <w:sz w:val="21"/>
          <w:szCs w:val="21"/>
          <w:lang w:val="en-GB"/>
        </w:rPr>
        <w:t>adoption</w:t>
      </w:r>
      <w:r w:rsidRPr="009C1CF1">
        <w:rPr>
          <w:rFonts w:ascii="Times New Roman" w:hAnsi="Times New Roman" w:cs="Times New Roman"/>
          <w:b/>
          <w:sz w:val="21"/>
          <w:szCs w:val="21"/>
          <w:lang w:val="en-GB"/>
        </w:rPr>
        <w:t xml:space="preserve"> (with 95% CI)</w:t>
      </w:r>
    </w:p>
    <w:p w14:paraId="22C84543" w14:textId="77777777" w:rsidR="00DD28C1" w:rsidRPr="00976C87" w:rsidRDefault="00DD28C1" w:rsidP="00FF00C8">
      <w:pPr>
        <w:jc w:val="center"/>
        <w:rPr>
          <w:rFonts w:ascii="Cambria" w:hAnsi="Cambria"/>
          <w:b/>
          <w:sz w:val="28"/>
          <w:szCs w:val="28"/>
          <w:lang w:val="en-GB"/>
        </w:rPr>
      </w:pPr>
      <w:r w:rsidRPr="00976C87">
        <w:rPr>
          <w:rFonts w:ascii="Cambria" w:hAnsi="Cambria"/>
          <w:b/>
          <w:noProof/>
          <w:sz w:val="28"/>
          <w:szCs w:val="28"/>
          <w:lang w:val="nl-BE" w:eastAsia="nl-BE"/>
        </w:rPr>
        <w:drawing>
          <wp:inline distT="0" distB="0" distL="0" distR="0" wp14:anchorId="0FE93265" wp14:editId="003F0A10">
            <wp:extent cx="5026660" cy="3657600"/>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026660" cy="3657600"/>
                    </a:xfrm>
                    <a:prstGeom prst="rect">
                      <a:avLst/>
                    </a:prstGeom>
                    <a:noFill/>
                    <a:ln>
                      <a:noFill/>
                    </a:ln>
                  </pic:spPr>
                </pic:pic>
              </a:graphicData>
            </a:graphic>
          </wp:inline>
        </w:drawing>
      </w:r>
    </w:p>
    <w:p w14:paraId="7815CEBD" w14:textId="77777777" w:rsidR="006E6273" w:rsidRPr="00976C87" w:rsidRDefault="006E6273" w:rsidP="00FF00C8">
      <w:pPr>
        <w:spacing w:line="408" w:lineRule="auto"/>
        <w:rPr>
          <w:rFonts w:ascii="Times New Roman" w:hAnsi="Times New Roman" w:cs="Times New Roman"/>
          <w:b/>
          <w:sz w:val="24"/>
          <w:lang w:val="en-GB"/>
        </w:rPr>
      </w:pPr>
    </w:p>
    <w:p w14:paraId="77A919B9" w14:textId="77777777" w:rsidR="00DD28C1" w:rsidRPr="00976C87" w:rsidRDefault="00DD28C1" w:rsidP="00FF00C8">
      <w:pPr>
        <w:rPr>
          <w:rFonts w:ascii="Times New Roman" w:hAnsi="Times New Roman" w:cs="Times New Roman"/>
          <w:b/>
          <w:sz w:val="24"/>
          <w:lang w:val="en-GB"/>
        </w:rPr>
      </w:pPr>
      <w:r w:rsidRPr="00976C87">
        <w:rPr>
          <w:rFonts w:ascii="Times New Roman" w:hAnsi="Times New Roman" w:cs="Times New Roman"/>
          <w:b/>
          <w:sz w:val="24"/>
          <w:lang w:val="en-GB"/>
        </w:rPr>
        <w:br w:type="page"/>
      </w:r>
    </w:p>
    <w:p w14:paraId="2D4CD228" w14:textId="77777777" w:rsidR="00CC5557" w:rsidRPr="009C1CF1" w:rsidRDefault="00CC5557" w:rsidP="00FF00C8">
      <w:pPr>
        <w:spacing w:line="408" w:lineRule="auto"/>
        <w:rPr>
          <w:rFonts w:ascii="Times New Roman" w:hAnsi="Times New Roman" w:cs="Times New Roman"/>
          <w:b/>
          <w:sz w:val="21"/>
          <w:szCs w:val="21"/>
          <w:lang w:val="en-GB"/>
        </w:rPr>
      </w:pPr>
      <w:r w:rsidRPr="009C1CF1">
        <w:rPr>
          <w:rFonts w:ascii="Times New Roman" w:hAnsi="Times New Roman" w:cs="Times New Roman"/>
          <w:b/>
          <w:sz w:val="21"/>
          <w:szCs w:val="21"/>
          <w:lang w:val="en-GB"/>
        </w:rPr>
        <w:lastRenderedPageBreak/>
        <w:t xml:space="preserve">Table </w:t>
      </w:r>
      <w:r w:rsidR="00DD28C1" w:rsidRPr="009C1CF1">
        <w:rPr>
          <w:rFonts w:ascii="Times New Roman" w:hAnsi="Times New Roman" w:cs="Times New Roman"/>
          <w:b/>
          <w:sz w:val="21"/>
          <w:szCs w:val="21"/>
          <w:lang w:val="en-GB"/>
        </w:rPr>
        <w:t>E</w:t>
      </w:r>
      <w:r w:rsidR="006E6273" w:rsidRPr="009C1CF1">
        <w:rPr>
          <w:rFonts w:ascii="Times New Roman" w:hAnsi="Times New Roman" w:cs="Times New Roman"/>
          <w:b/>
          <w:sz w:val="21"/>
          <w:szCs w:val="21"/>
          <w:lang w:val="en-GB"/>
        </w:rPr>
        <w:t>6</w:t>
      </w:r>
      <w:r w:rsidRPr="009C1CF1">
        <w:rPr>
          <w:rFonts w:ascii="Times New Roman" w:hAnsi="Times New Roman" w:cs="Times New Roman"/>
          <w:b/>
          <w:sz w:val="21"/>
          <w:szCs w:val="21"/>
          <w:lang w:val="en-GB"/>
        </w:rPr>
        <w:t xml:space="preserve">: Interaction effect for full vs. no policy </w:t>
      </w:r>
      <w:r w:rsidR="006B2A70" w:rsidRPr="009C1CF1">
        <w:rPr>
          <w:rFonts w:ascii="Times New Roman" w:hAnsi="Times New Roman" w:cs="Times New Roman"/>
          <w:b/>
          <w:sz w:val="21"/>
          <w:szCs w:val="21"/>
          <w:lang w:val="en-GB"/>
        </w:rPr>
        <w:t>adoption</w:t>
      </w:r>
      <w:r w:rsidRPr="009C1CF1">
        <w:rPr>
          <w:rFonts w:ascii="Times New Roman" w:hAnsi="Times New Roman" w:cs="Times New Roman"/>
          <w:b/>
          <w:sz w:val="21"/>
          <w:szCs w:val="21"/>
          <w:lang w:val="en-GB"/>
        </w:rPr>
        <w:t xml:space="preserve"> conditions (CACE)</w:t>
      </w:r>
    </w:p>
    <w:tbl>
      <w:tblPr>
        <w:tblStyle w:val="PlainTable2"/>
        <w:tblW w:w="9073" w:type="dxa"/>
        <w:tblInd w:w="-142" w:type="dxa"/>
        <w:tblLayout w:type="fixed"/>
        <w:tblLook w:val="04A0" w:firstRow="1" w:lastRow="0" w:firstColumn="1" w:lastColumn="0" w:noHBand="0" w:noVBand="1"/>
      </w:tblPr>
      <w:tblGrid>
        <w:gridCol w:w="2269"/>
        <w:gridCol w:w="1701"/>
        <w:gridCol w:w="1701"/>
        <w:gridCol w:w="1701"/>
        <w:gridCol w:w="1701"/>
      </w:tblGrid>
      <w:tr w:rsidR="00CC5557" w:rsidRPr="00976C87" w14:paraId="3B094B21" w14:textId="77777777" w:rsidTr="001D6B6B">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77271D6C"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tcPr>
          <w:p w14:paraId="32A0B0B8"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General trust in government</w:t>
            </w:r>
          </w:p>
        </w:tc>
        <w:tc>
          <w:tcPr>
            <w:tcW w:w="1701" w:type="dxa"/>
          </w:tcPr>
          <w:p w14:paraId="59A85FAE"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Domain-specific trust</w:t>
            </w:r>
          </w:p>
        </w:tc>
        <w:tc>
          <w:tcPr>
            <w:tcW w:w="1701" w:type="dxa"/>
          </w:tcPr>
          <w:p w14:paraId="2B6B7213"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 xml:space="preserve">Procedural fairness </w:t>
            </w:r>
            <w:r w:rsidR="00EE376F" w:rsidRPr="00976C87">
              <w:rPr>
                <w:rFonts w:ascii="Times New Roman" w:hAnsi="Times New Roman" w:cs="Times New Roman"/>
                <w:spacing w:val="-4"/>
                <w:sz w:val="20"/>
                <w:szCs w:val="20"/>
                <w:lang w:val="en-GB"/>
              </w:rPr>
              <w:t>judgements</w:t>
            </w:r>
          </w:p>
        </w:tc>
        <w:tc>
          <w:tcPr>
            <w:tcW w:w="1701" w:type="dxa"/>
          </w:tcPr>
          <w:p w14:paraId="540410E7"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Decision acceptance</w:t>
            </w:r>
          </w:p>
        </w:tc>
      </w:tr>
      <w:tr w:rsidR="00CC5557" w:rsidRPr="00976C87" w14:paraId="0EBB4BAB" w14:textId="77777777" w:rsidTr="001D6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073" w:type="dxa"/>
            <w:gridSpan w:val="5"/>
          </w:tcPr>
          <w:p w14:paraId="6E940954"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Treatment condition </w:t>
            </w:r>
          </w:p>
          <w:p w14:paraId="4036BB46"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(ref: Full policy </w:t>
            </w:r>
            <w:r w:rsidR="006B2A70" w:rsidRPr="00976C87">
              <w:rPr>
                <w:rFonts w:ascii="Times New Roman" w:hAnsi="Times New Roman" w:cs="Times New Roman"/>
                <w:sz w:val="20"/>
                <w:szCs w:val="20"/>
                <w:lang w:val="en-GB"/>
              </w:rPr>
              <w:t>adoption</w:t>
            </w:r>
            <w:r w:rsidRPr="00976C87">
              <w:rPr>
                <w:rFonts w:ascii="Times New Roman" w:hAnsi="Times New Roman" w:cs="Times New Roman"/>
                <w:sz w:val="20"/>
                <w:szCs w:val="20"/>
                <w:lang w:val="en-GB"/>
              </w:rPr>
              <w:t>)</w:t>
            </w:r>
          </w:p>
        </w:tc>
      </w:tr>
      <w:tr w:rsidR="00DD28C1" w:rsidRPr="00976C87" w14:paraId="60E4171B" w14:textId="77777777" w:rsidTr="001D6B6B">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hideMark/>
          </w:tcPr>
          <w:p w14:paraId="42528D6D"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i/>
                <w:sz w:val="20"/>
                <w:szCs w:val="20"/>
                <w:lang w:val="en-GB"/>
              </w:rPr>
            </w:pPr>
            <w:r w:rsidRPr="00976C87">
              <w:rPr>
                <w:rFonts w:ascii="Times New Roman" w:hAnsi="Times New Roman" w:cs="Times New Roman"/>
                <w:i/>
                <w:sz w:val="20"/>
                <w:szCs w:val="20"/>
                <w:lang w:val="en-GB"/>
              </w:rPr>
              <w:t>No policy adoption</w:t>
            </w:r>
          </w:p>
        </w:tc>
        <w:tc>
          <w:tcPr>
            <w:tcW w:w="1701" w:type="dxa"/>
            <w:noWrap/>
            <w:vAlign w:val="bottom"/>
          </w:tcPr>
          <w:p w14:paraId="7408722D"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-0.71*</w:t>
            </w:r>
          </w:p>
        </w:tc>
        <w:tc>
          <w:tcPr>
            <w:tcW w:w="1701" w:type="dxa"/>
            <w:vAlign w:val="bottom"/>
          </w:tcPr>
          <w:p w14:paraId="0311118D"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-0.94**</w:t>
            </w:r>
          </w:p>
        </w:tc>
        <w:tc>
          <w:tcPr>
            <w:tcW w:w="1701" w:type="dxa"/>
            <w:vAlign w:val="bottom"/>
          </w:tcPr>
          <w:p w14:paraId="40DB0299"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-1.80***</w:t>
            </w:r>
          </w:p>
        </w:tc>
        <w:tc>
          <w:tcPr>
            <w:tcW w:w="1701" w:type="dxa"/>
            <w:vAlign w:val="bottom"/>
          </w:tcPr>
          <w:p w14:paraId="2CFF8027"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-1.46***</w:t>
            </w:r>
          </w:p>
        </w:tc>
      </w:tr>
      <w:tr w:rsidR="00DD28C1" w:rsidRPr="00976C87" w14:paraId="03AE12FF" w14:textId="77777777" w:rsidTr="001D6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295756D4"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i/>
                <w:sz w:val="20"/>
                <w:szCs w:val="20"/>
                <w:lang w:val="en-GB"/>
              </w:rPr>
            </w:pPr>
          </w:p>
        </w:tc>
        <w:tc>
          <w:tcPr>
            <w:tcW w:w="1701" w:type="dxa"/>
            <w:noWrap/>
            <w:vAlign w:val="bottom"/>
          </w:tcPr>
          <w:p w14:paraId="16AACBB3"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(0.29)</w:t>
            </w:r>
          </w:p>
        </w:tc>
        <w:tc>
          <w:tcPr>
            <w:tcW w:w="1701" w:type="dxa"/>
            <w:vAlign w:val="bottom"/>
          </w:tcPr>
          <w:p w14:paraId="31554CD9"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(0.30)</w:t>
            </w:r>
          </w:p>
        </w:tc>
        <w:tc>
          <w:tcPr>
            <w:tcW w:w="1701" w:type="dxa"/>
            <w:vAlign w:val="bottom"/>
          </w:tcPr>
          <w:p w14:paraId="3071EADD"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(0.23)</w:t>
            </w:r>
          </w:p>
        </w:tc>
        <w:tc>
          <w:tcPr>
            <w:tcW w:w="1701" w:type="dxa"/>
            <w:vAlign w:val="bottom"/>
          </w:tcPr>
          <w:p w14:paraId="1D4BE572"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(0.29)   </w:t>
            </w:r>
          </w:p>
        </w:tc>
      </w:tr>
      <w:tr w:rsidR="00DD28C1" w:rsidRPr="00976C87" w14:paraId="76752340" w14:textId="77777777" w:rsidTr="001D6B6B">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481B662D"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Outcome favourability</w:t>
            </w:r>
          </w:p>
        </w:tc>
        <w:tc>
          <w:tcPr>
            <w:tcW w:w="1701" w:type="dxa"/>
            <w:noWrap/>
            <w:vAlign w:val="bottom"/>
          </w:tcPr>
          <w:p w14:paraId="5E2BA643"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0.04</w:t>
            </w:r>
          </w:p>
        </w:tc>
        <w:tc>
          <w:tcPr>
            <w:tcW w:w="1701" w:type="dxa"/>
            <w:vAlign w:val="bottom"/>
          </w:tcPr>
          <w:p w14:paraId="4B9630FB"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0.10***</w:t>
            </w:r>
          </w:p>
        </w:tc>
        <w:tc>
          <w:tcPr>
            <w:tcW w:w="1701" w:type="dxa"/>
            <w:vAlign w:val="bottom"/>
          </w:tcPr>
          <w:p w14:paraId="5BE1E273"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0.07**</w:t>
            </w:r>
          </w:p>
        </w:tc>
        <w:tc>
          <w:tcPr>
            <w:tcW w:w="1701" w:type="dxa"/>
            <w:vAlign w:val="bottom"/>
          </w:tcPr>
          <w:p w14:paraId="03B94ABF"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0.17***</w:t>
            </w:r>
          </w:p>
        </w:tc>
      </w:tr>
      <w:tr w:rsidR="00DD28C1" w:rsidRPr="00976C87" w14:paraId="159E34E7" w14:textId="77777777" w:rsidTr="001D6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06D6525A"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67220329"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1EE02C24"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190A184E"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335316CB"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(0.03)   </w:t>
            </w:r>
          </w:p>
        </w:tc>
      </w:tr>
      <w:tr w:rsidR="00DD28C1" w:rsidRPr="00976C87" w14:paraId="4B88B3D3" w14:textId="77777777" w:rsidTr="001D6B6B">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71603C82"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Interaction effect</w:t>
            </w:r>
          </w:p>
        </w:tc>
        <w:tc>
          <w:tcPr>
            <w:tcW w:w="1701" w:type="dxa"/>
            <w:noWrap/>
            <w:vAlign w:val="bottom"/>
          </w:tcPr>
          <w:p w14:paraId="13FE4915"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1D4655DD"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0.04</w:t>
            </w:r>
          </w:p>
        </w:tc>
        <w:tc>
          <w:tcPr>
            <w:tcW w:w="1701" w:type="dxa"/>
            <w:vAlign w:val="bottom"/>
          </w:tcPr>
          <w:p w14:paraId="2E58D1B5"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0.05+</w:t>
            </w:r>
          </w:p>
        </w:tc>
        <w:tc>
          <w:tcPr>
            <w:tcW w:w="1701" w:type="dxa"/>
            <w:vAlign w:val="bottom"/>
          </w:tcPr>
          <w:p w14:paraId="2071DF1A"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0.04   </w:t>
            </w:r>
          </w:p>
        </w:tc>
      </w:tr>
      <w:tr w:rsidR="00DD28C1" w:rsidRPr="00976C87" w14:paraId="7B517390" w14:textId="77777777" w:rsidTr="001D6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56677526"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5A06284A"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(0.04)</w:t>
            </w:r>
          </w:p>
        </w:tc>
        <w:tc>
          <w:tcPr>
            <w:tcW w:w="1701" w:type="dxa"/>
            <w:vAlign w:val="bottom"/>
          </w:tcPr>
          <w:p w14:paraId="394497E5"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(0.04)</w:t>
            </w:r>
          </w:p>
        </w:tc>
        <w:tc>
          <w:tcPr>
            <w:tcW w:w="1701" w:type="dxa"/>
            <w:vAlign w:val="bottom"/>
          </w:tcPr>
          <w:p w14:paraId="1783ED15"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3B2AFDA5"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(0.04)   </w:t>
            </w:r>
          </w:p>
        </w:tc>
      </w:tr>
      <w:tr w:rsidR="00CC5557" w:rsidRPr="00976C87" w14:paraId="07078C5B" w14:textId="77777777" w:rsidTr="001D6B6B">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7ECB463B"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57524D6D"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0B714284"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1311755B"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1FCFEEC4"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r>
      <w:tr w:rsidR="00DD28C1" w:rsidRPr="00976C87" w14:paraId="33FB88CF" w14:textId="77777777" w:rsidTr="001D6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47A0268C"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Constant</w:t>
            </w:r>
          </w:p>
        </w:tc>
        <w:tc>
          <w:tcPr>
            <w:tcW w:w="1701" w:type="dxa"/>
            <w:noWrap/>
            <w:vAlign w:val="bottom"/>
          </w:tcPr>
          <w:p w14:paraId="65F39822"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3.71***</w:t>
            </w:r>
          </w:p>
        </w:tc>
        <w:tc>
          <w:tcPr>
            <w:tcW w:w="1701" w:type="dxa"/>
            <w:vAlign w:val="bottom"/>
          </w:tcPr>
          <w:p w14:paraId="4D2030EF"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3.23***</w:t>
            </w:r>
          </w:p>
        </w:tc>
        <w:tc>
          <w:tcPr>
            <w:tcW w:w="1701" w:type="dxa"/>
            <w:vAlign w:val="bottom"/>
          </w:tcPr>
          <w:p w14:paraId="67021FD5"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4.47***</w:t>
            </w:r>
          </w:p>
        </w:tc>
        <w:tc>
          <w:tcPr>
            <w:tcW w:w="1701" w:type="dxa"/>
            <w:vAlign w:val="bottom"/>
          </w:tcPr>
          <w:p w14:paraId="578C1481"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3.85***</w:t>
            </w:r>
          </w:p>
        </w:tc>
      </w:tr>
      <w:tr w:rsidR="00DD28C1" w:rsidRPr="00976C87" w14:paraId="5747536E" w14:textId="77777777" w:rsidTr="001D6B6B">
        <w:trPr>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53BC2EE9"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756085F2"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(0.22)</w:t>
            </w:r>
          </w:p>
        </w:tc>
        <w:tc>
          <w:tcPr>
            <w:tcW w:w="1701" w:type="dxa"/>
            <w:vAlign w:val="bottom"/>
          </w:tcPr>
          <w:p w14:paraId="12FF84EF"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(0.22)</w:t>
            </w:r>
          </w:p>
        </w:tc>
        <w:tc>
          <w:tcPr>
            <w:tcW w:w="1701" w:type="dxa"/>
            <w:vAlign w:val="bottom"/>
          </w:tcPr>
          <w:p w14:paraId="6F9B8D94"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(0.17)</w:t>
            </w:r>
          </w:p>
        </w:tc>
        <w:tc>
          <w:tcPr>
            <w:tcW w:w="1701" w:type="dxa"/>
            <w:vAlign w:val="bottom"/>
          </w:tcPr>
          <w:p w14:paraId="3D934EEB"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(0.22)   </w:t>
            </w:r>
          </w:p>
        </w:tc>
      </w:tr>
      <w:tr w:rsidR="00DD28C1" w:rsidRPr="00976C87" w14:paraId="6F4FD3BD" w14:textId="77777777" w:rsidTr="001D6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6658766E"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6AC44123"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0603BA21"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5808325E"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4D812AB2"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r>
      <w:tr w:rsidR="00DD28C1" w:rsidRPr="00976C87" w14:paraId="72B40402" w14:textId="77777777" w:rsidTr="001D6B6B">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647AFB22"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R</w:t>
            </w:r>
            <w:r w:rsidRPr="00976C87">
              <w:rPr>
                <w:rFonts w:ascii="Times New Roman" w:hAnsi="Times New Roman" w:cs="Times New Roman"/>
                <w:sz w:val="20"/>
                <w:szCs w:val="20"/>
                <w:vertAlign w:val="superscript"/>
                <w:lang w:val="en-GB"/>
              </w:rPr>
              <w:t>2</w:t>
            </w:r>
          </w:p>
        </w:tc>
        <w:tc>
          <w:tcPr>
            <w:tcW w:w="1701" w:type="dxa"/>
            <w:noWrap/>
            <w:vAlign w:val="bottom"/>
          </w:tcPr>
          <w:p w14:paraId="5D0142C2"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0.04</w:t>
            </w:r>
          </w:p>
        </w:tc>
        <w:tc>
          <w:tcPr>
            <w:tcW w:w="1701" w:type="dxa"/>
            <w:vAlign w:val="bottom"/>
          </w:tcPr>
          <w:p w14:paraId="146AEC8A"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0.10</w:t>
            </w:r>
          </w:p>
        </w:tc>
        <w:tc>
          <w:tcPr>
            <w:tcW w:w="1701" w:type="dxa"/>
            <w:vAlign w:val="bottom"/>
          </w:tcPr>
          <w:p w14:paraId="6501185D"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0.30</w:t>
            </w:r>
          </w:p>
        </w:tc>
        <w:tc>
          <w:tcPr>
            <w:tcW w:w="1701" w:type="dxa"/>
            <w:vAlign w:val="bottom"/>
          </w:tcPr>
          <w:p w14:paraId="76108465"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0.23   </w:t>
            </w:r>
          </w:p>
        </w:tc>
      </w:tr>
      <w:tr w:rsidR="00DD28C1" w:rsidRPr="00976C87" w14:paraId="3CE2983D" w14:textId="77777777" w:rsidTr="001D6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7F0AC186"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Adj. R</w:t>
            </w:r>
            <w:r w:rsidRPr="00976C87">
              <w:rPr>
                <w:rFonts w:ascii="Times New Roman" w:hAnsi="Times New Roman" w:cs="Times New Roman"/>
                <w:sz w:val="20"/>
                <w:szCs w:val="20"/>
                <w:vertAlign w:val="superscript"/>
                <w:lang w:val="en-GB"/>
              </w:rPr>
              <w:t>2</w:t>
            </w:r>
          </w:p>
        </w:tc>
        <w:tc>
          <w:tcPr>
            <w:tcW w:w="1701" w:type="dxa"/>
            <w:noWrap/>
            <w:vAlign w:val="bottom"/>
          </w:tcPr>
          <w:p w14:paraId="5AAF3B2C"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0F7DECD1"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0.09</w:t>
            </w:r>
          </w:p>
        </w:tc>
        <w:tc>
          <w:tcPr>
            <w:tcW w:w="1701" w:type="dxa"/>
            <w:vAlign w:val="bottom"/>
          </w:tcPr>
          <w:p w14:paraId="6CF2BBA1"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0.29</w:t>
            </w:r>
          </w:p>
        </w:tc>
        <w:tc>
          <w:tcPr>
            <w:tcW w:w="1701" w:type="dxa"/>
            <w:vAlign w:val="bottom"/>
          </w:tcPr>
          <w:p w14:paraId="3715080C"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0.23   </w:t>
            </w:r>
          </w:p>
        </w:tc>
      </w:tr>
      <w:tr w:rsidR="00DD28C1" w:rsidRPr="00976C87" w14:paraId="22D7EFED" w14:textId="77777777" w:rsidTr="001D6B6B">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5BF73ADE"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N</w:t>
            </w:r>
          </w:p>
        </w:tc>
        <w:tc>
          <w:tcPr>
            <w:tcW w:w="1701" w:type="dxa"/>
            <w:noWrap/>
            <w:vAlign w:val="bottom"/>
          </w:tcPr>
          <w:p w14:paraId="369A4744"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730</w:t>
            </w:r>
          </w:p>
        </w:tc>
        <w:tc>
          <w:tcPr>
            <w:tcW w:w="1701" w:type="dxa"/>
            <w:vAlign w:val="bottom"/>
          </w:tcPr>
          <w:p w14:paraId="57ACD5C4"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728</w:t>
            </w:r>
          </w:p>
        </w:tc>
        <w:tc>
          <w:tcPr>
            <w:tcW w:w="1701" w:type="dxa"/>
            <w:vAlign w:val="bottom"/>
          </w:tcPr>
          <w:p w14:paraId="1C91A6C8"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723</w:t>
            </w:r>
          </w:p>
        </w:tc>
        <w:tc>
          <w:tcPr>
            <w:tcW w:w="1701" w:type="dxa"/>
            <w:vAlign w:val="bottom"/>
          </w:tcPr>
          <w:p w14:paraId="1AB813AF"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728</w:t>
            </w:r>
          </w:p>
        </w:tc>
      </w:tr>
    </w:tbl>
    <w:p w14:paraId="7D5177A9" w14:textId="77777777" w:rsidR="005B6C8A" w:rsidRPr="009C1CF1" w:rsidRDefault="005B6C8A" w:rsidP="009C1CF1">
      <w:pPr>
        <w:spacing w:before="120" w:line="276" w:lineRule="auto"/>
        <w:rPr>
          <w:rFonts w:ascii="Times New Roman" w:hAnsi="Times New Roman" w:cs="Times New Roman"/>
          <w:spacing w:val="-4"/>
          <w:sz w:val="21"/>
          <w:szCs w:val="21"/>
          <w:lang w:val="en-GB"/>
        </w:rPr>
      </w:pPr>
      <w:r w:rsidRPr="009C1CF1">
        <w:rPr>
          <w:rFonts w:ascii="Times New Roman" w:hAnsi="Times New Roman" w:cs="Times New Roman"/>
          <w:spacing w:val="-4"/>
          <w:sz w:val="21"/>
          <w:szCs w:val="21"/>
          <w:vertAlign w:val="superscript"/>
          <w:lang w:val="en-GB"/>
        </w:rPr>
        <w:t>+</w:t>
      </w:r>
      <w:r w:rsidRPr="009C1CF1">
        <w:rPr>
          <w:rFonts w:ascii="Times New Roman" w:hAnsi="Times New Roman" w:cs="Times New Roman"/>
          <w:spacing w:val="-4"/>
          <w:sz w:val="21"/>
          <w:szCs w:val="21"/>
          <w:lang w:val="en-GB"/>
        </w:rPr>
        <w:t>p&lt;0.10; *p&lt;0.05; **p&lt;0.01; ***p&lt;0.001</w:t>
      </w:r>
    </w:p>
    <w:p w14:paraId="4FAA1348" w14:textId="4172B0FA" w:rsidR="00DD28C1" w:rsidRPr="009C1CF1" w:rsidRDefault="005B6C8A" w:rsidP="009C1CF1">
      <w:pPr>
        <w:spacing w:before="120" w:line="240" w:lineRule="auto"/>
        <w:rPr>
          <w:rFonts w:ascii="Times New Roman" w:hAnsi="Times New Roman" w:cs="Times New Roman"/>
          <w:sz w:val="21"/>
          <w:szCs w:val="21"/>
          <w:lang w:val="en-GB"/>
        </w:rPr>
      </w:pPr>
      <w:r w:rsidRPr="009C1CF1">
        <w:rPr>
          <w:rFonts w:ascii="Times New Roman" w:hAnsi="Times New Roman" w:cs="Times New Roman"/>
          <w:i/>
          <w:sz w:val="21"/>
          <w:szCs w:val="21"/>
          <w:lang w:val="en-GB"/>
        </w:rPr>
        <w:t>Note</w:t>
      </w:r>
      <w:r w:rsidRPr="009C1CF1">
        <w:rPr>
          <w:rFonts w:ascii="Times New Roman" w:hAnsi="Times New Roman" w:cs="Times New Roman"/>
          <w:sz w:val="21"/>
          <w:szCs w:val="21"/>
          <w:lang w:val="en-GB"/>
        </w:rPr>
        <w:t>: Non-standardised regression coefficients, standard error between parentheses.</w:t>
      </w:r>
    </w:p>
    <w:p w14:paraId="67FC46BA" w14:textId="1D5B2187" w:rsidR="009C1CF1" w:rsidRPr="009C1CF1" w:rsidRDefault="009C1CF1" w:rsidP="009C1CF1">
      <w:pPr>
        <w:spacing w:line="408" w:lineRule="auto"/>
        <w:rPr>
          <w:rFonts w:ascii="Times New Roman" w:hAnsi="Times New Roman" w:cs="Times New Roman"/>
          <w:b/>
          <w:sz w:val="21"/>
          <w:szCs w:val="21"/>
          <w:lang w:val="en-GB"/>
        </w:rPr>
      </w:pPr>
    </w:p>
    <w:p w14:paraId="4AB29D94" w14:textId="77777777" w:rsidR="00CC5557" w:rsidRPr="009C1CF1" w:rsidRDefault="00CC5557" w:rsidP="00FF00C8">
      <w:pPr>
        <w:spacing w:line="408" w:lineRule="auto"/>
        <w:rPr>
          <w:rFonts w:ascii="Times New Roman" w:hAnsi="Times New Roman" w:cs="Times New Roman"/>
          <w:b/>
          <w:sz w:val="21"/>
          <w:szCs w:val="21"/>
          <w:lang w:val="en-GB"/>
        </w:rPr>
      </w:pPr>
      <w:r w:rsidRPr="009C1CF1">
        <w:rPr>
          <w:rFonts w:ascii="Times New Roman" w:hAnsi="Times New Roman" w:cs="Times New Roman"/>
          <w:b/>
          <w:sz w:val="21"/>
          <w:szCs w:val="21"/>
          <w:lang w:val="en-GB"/>
        </w:rPr>
        <w:t xml:space="preserve">Figure </w:t>
      </w:r>
      <w:r w:rsidR="00DD28C1" w:rsidRPr="009C1CF1">
        <w:rPr>
          <w:rFonts w:ascii="Times New Roman" w:hAnsi="Times New Roman" w:cs="Times New Roman"/>
          <w:b/>
          <w:sz w:val="21"/>
          <w:szCs w:val="21"/>
          <w:lang w:val="en-GB"/>
        </w:rPr>
        <w:t>E</w:t>
      </w:r>
      <w:r w:rsidR="006E6273" w:rsidRPr="009C1CF1">
        <w:rPr>
          <w:rFonts w:ascii="Times New Roman" w:hAnsi="Times New Roman" w:cs="Times New Roman"/>
          <w:b/>
          <w:sz w:val="21"/>
          <w:szCs w:val="21"/>
          <w:lang w:val="en-GB"/>
        </w:rPr>
        <w:t>2</w:t>
      </w:r>
      <w:r w:rsidRPr="009C1CF1">
        <w:rPr>
          <w:rFonts w:ascii="Times New Roman" w:hAnsi="Times New Roman" w:cs="Times New Roman"/>
          <w:b/>
          <w:sz w:val="21"/>
          <w:szCs w:val="21"/>
          <w:lang w:val="en-GB"/>
        </w:rPr>
        <w:t xml:space="preserve">: Conditional marginal effects of full vs. no policy </w:t>
      </w:r>
      <w:r w:rsidR="006B2A70" w:rsidRPr="009C1CF1">
        <w:rPr>
          <w:rFonts w:ascii="Times New Roman" w:hAnsi="Times New Roman" w:cs="Times New Roman"/>
          <w:b/>
          <w:sz w:val="21"/>
          <w:szCs w:val="21"/>
          <w:lang w:val="en-GB"/>
        </w:rPr>
        <w:t>adoption</w:t>
      </w:r>
      <w:r w:rsidRPr="009C1CF1">
        <w:rPr>
          <w:rFonts w:ascii="Times New Roman" w:hAnsi="Times New Roman" w:cs="Times New Roman"/>
          <w:b/>
          <w:sz w:val="21"/>
          <w:szCs w:val="21"/>
          <w:lang w:val="en-GB"/>
        </w:rPr>
        <w:t xml:space="preserve"> (with 95% CI)</w:t>
      </w:r>
    </w:p>
    <w:p w14:paraId="41540A3C" w14:textId="77777777" w:rsidR="00DD28C1" w:rsidRPr="00976C87" w:rsidRDefault="00DD28C1"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rFonts w:ascii="Cambria" w:hAnsi="Cambria"/>
          <w:b/>
          <w:sz w:val="28"/>
          <w:szCs w:val="28"/>
        </w:rPr>
      </w:pPr>
      <w:r w:rsidRPr="00976C87">
        <w:rPr>
          <w:rFonts w:ascii="Cambria" w:hAnsi="Cambria"/>
          <w:b/>
          <w:noProof/>
          <w:sz w:val="28"/>
          <w:szCs w:val="28"/>
          <w:lang w:val="nl-BE" w:eastAsia="nl-BE"/>
        </w:rPr>
        <w:drawing>
          <wp:inline distT="0" distB="0" distL="0" distR="0" wp14:anchorId="0D71B23A" wp14:editId="5DCF0734">
            <wp:extent cx="5026660" cy="3657600"/>
            <wp:effectExtent l="0" t="0" r="254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026660" cy="3657600"/>
                    </a:xfrm>
                    <a:prstGeom prst="rect">
                      <a:avLst/>
                    </a:prstGeom>
                    <a:noFill/>
                    <a:ln>
                      <a:noFill/>
                    </a:ln>
                  </pic:spPr>
                </pic:pic>
              </a:graphicData>
            </a:graphic>
          </wp:inline>
        </w:drawing>
      </w:r>
    </w:p>
    <w:p w14:paraId="501986F9" w14:textId="77777777" w:rsidR="00F65D34" w:rsidRPr="00976C87" w:rsidRDefault="00F65D34"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rFonts w:ascii="Cambria" w:hAnsi="Cambria"/>
          <w:b/>
          <w:sz w:val="28"/>
          <w:szCs w:val="28"/>
        </w:rPr>
      </w:pPr>
    </w:p>
    <w:p w14:paraId="7E5BDCDD" w14:textId="77777777" w:rsidR="00CC5557" w:rsidRPr="00976C87" w:rsidRDefault="00CC5557" w:rsidP="00FF00C8">
      <w:pPr>
        <w:rPr>
          <w:rFonts w:ascii="Cambria" w:hAnsi="Cambria"/>
          <w:b/>
          <w:lang w:val="en-GB"/>
        </w:rPr>
      </w:pPr>
      <w:r w:rsidRPr="00976C87">
        <w:rPr>
          <w:rFonts w:ascii="Cambria" w:hAnsi="Cambria"/>
          <w:b/>
          <w:lang w:val="en-GB"/>
        </w:rPr>
        <w:br w:type="page"/>
      </w:r>
    </w:p>
    <w:p w14:paraId="25350565" w14:textId="77777777" w:rsidR="00CC5557" w:rsidRPr="009C1CF1" w:rsidRDefault="00CC5557" w:rsidP="00FF00C8">
      <w:pPr>
        <w:spacing w:line="408" w:lineRule="auto"/>
        <w:rPr>
          <w:rFonts w:ascii="Times New Roman" w:hAnsi="Times New Roman" w:cs="Times New Roman"/>
          <w:b/>
          <w:sz w:val="21"/>
          <w:szCs w:val="21"/>
          <w:lang w:val="en-GB"/>
        </w:rPr>
      </w:pPr>
      <w:r w:rsidRPr="009C1CF1">
        <w:rPr>
          <w:rFonts w:ascii="Times New Roman" w:hAnsi="Times New Roman" w:cs="Times New Roman"/>
          <w:b/>
          <w:sz w:val="21"/>
          <w:szCs w:val="21"/>
          <w:lang w:val="en-GB"/>
        </w:rPr>
        <w:lastRenderedPageBreak/>
        <w:t xml:space="preserve">Table </w:t>
      </w:r>
      <w:r w:rsidR="00DD28C1" w:rsidRPr="009C1CF1">
        <w:rPr>
          <w:rFonts w:ascii="Times New Roman" w:hAnsi="Times New Roman" w:cs="Times New Roman"/>
          <w:b/>
          <w:sz w:val="21"/>
          <w:szCs w:val="21"/>
          <w:lang w:val="en-GB"/>
        </w:rPr>
        <w:t>E</w:t>
      </w:r>
      <w:r w:rsidR="006E6273" w:rsidRPr="009C1CF1">
        <w:rPr>
          <w:rFonts w:ascii="Times New Roman" w:hAnsi="Times New Roman" w:cs="Times New Roman"/>
          <w:b/>
          <w:sz w:val="21"/>
          <w:szCs w:val="21"/>
          <w:lang w:val="en-GB"/>
        </w:rPr>
        <w:t>7</w:t>
      </w:r>
      <w:r w:rsidRPr="009C1CF1">
        <w:rPr>
          <w:rFonts w:ascii="Times New Roman" w:hAnsi="Times New Roman" w:cs="Times New Roman"/>
          <w:b/>
          <w:sz w:val="21"/>
          <w:szCs w:val="21"/>
          <w:lang w:val="en-GB"/>
        </w:rPr>
        <w:t xml:space="preserve">: Interaction effect for partial vs. no policy </w:t>
      </w:r>
      <w:r w:rsidR="006B2A70" w:rsidRPr="009C1CF1">
        <w:rPr>
          <w:rFonts w:ascii="Times New Roman" w:hAnsi="Times New Roman" w:cs="Times New Roman"/>
          <w:b/>
          <w:sz w:val="21"/>
          <w:szCs w:val="21"/>
          <w:lang w:val="en-GB"/>
        </w:rPr>
        <w:t>adoption</w:t>
      </w:r>
      <w:r w:rsidRPr="009C1CF1">
        <w:rPr>
          <w:rFonts w:ascii="Times New Roman" w:hAnsi="Times New Roman" w:cs="Times New Roman"/>
          <w:b/>
          <w:sz w:val="21"/>
          <w:szCs w:val="21"/>
          <w:lang w:val="en-GB"/>
        </w:rPr>
        <w:t xml:space="preserve"> conditions (CACE)</w:t>
      </w:r>
    </w:p>
    <w:tbl>
      <w:tblPr>
        <w:tblStyle w:val="PlainTable2"/>
        <w:tblW w:w="9073" w:type="dxa"/>
        <w:tblInd w:w="-142" w:type="dxa"/>
        <w:tblLayout w:type="fixed"/>
        <w:tblLook w:val="04A0" w:firstRow="1" w:lastRow="0" w:firstColumn="1" w:lastColumn="0" w:noHBand="0" w:noVBand="1"/>
      </w:tblPr>
      <w:tblGrid>
        <w:gridCol w:w="2269"/>
        <w:gridCol w:w="1701"/>
        <w:gridCol w:w="1701"/>
        <w:gridCol w:w="1701"/>
        <w:gridCol w:w="1701"/>
      </w:tblGrid>
      <w:tr w:rsidR="00CC5557" w:rsidRPr="00976C87" w14:paraId="12F37744" w14:textId="77777777" w:rsidTr="001D6B6B">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7E1CB7F3"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tcPr>
          <w:p w14:paraId="2EC9D153"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General trust in government</w:t>
            </w:r>
          </w:p>
        </w:tc>
        <w:tc>
          <w:tcPr>
            <w:tcW w:w="1701" w:type="dxa"/>
          </w:tcPr>
          <w:p w14:paraId="0F70344C"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Domain-specific trust</w:t>
            </w:r>
          </w:p>
        </w:tc>
        <w:tc>
          <w:tcPr>
            <w:tcW w:w="1701" w:type="dxa"/>
          </w:tcPr>
          <w:p w14:paraId="5E930499"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 xml:space="preserve">Procedural fairness </w:t>
            </w:r>
            <w:r w:rsidR="00EE376F" w:rsidRPr="00976C87">
              <w:rPr>
                <w:rFonts w:ascii="Times New Roman" w:hAnsi="Times New Roman" w:cs="Times New Roman"/>
                <w:spacing w:val="-4"/>
                <w:sz w:val="20"/>
                <w:szCs w:val="20"/>
                <w:lang w:val="en-GB"/>
              </w:rPr>
              <w:t>judgements</w:t>
            </w:r>
          </w:p>
        </w:tc>
        <w:tc>
          <w:tcPr>
            <w:tcW w:w="1701" w:type="dxa"/>
          </w:tcPr>
          <w:p w14:paraId="49245C3D"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Decision acceptance</w:t>
            </w:r>
          </w:p>
        </w:tc>
      </w:tr>
      <w:tr w:rsidR="00CC5557" w:rsidRPr="00976C87" w14:paraId="0581C17E" w14:textId="77777777" w:rsidTr="001D6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073" w:type="dxa"/>
            <w:gridSpan w:val="5"/>
          </w:tcPr>
          <w:p w14:paraId="21331CC9"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Treatment condition </w:t>
            </w:r>
          </w:p>
          <w:p w14:paraId="40E3FD85" w14:textId="77777777" w:rsidR="00CC5557" w:rsidRPr="00976C87" w:rsidRDefault="006B2A7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(ref: Partial policy adoption</w:t>
            </w:r>
            <w:r w:rsidR="00CC5557" w:rsidRPr="00976C87">
              <w:rPr>
                <w:rFonts w:ascii="Times New Roman" w:hAnsi="Times New Roman" w:cs="Times New Roman"/>
                <w:sz w:val="20"/>
                <w:szCs w:val="20"/>
                <w:lang w:val="en-GB"/>
              </w:rPr>
              <w:t>)</w:t>
            </w:r>
          </w:p>
        </w:tc>
      </w:tr>
      <w:tr w:rsidR="002E0BA0" w:rsidRPr="00976C87" w14:paraId="4EE456C5" w14:textId="77777777" w:rsidTr="001D6B6B">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hideMark/>
          </w:tcPr>
          <w:p w14:paraId="5DE8C102"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i/>
                <w:sz w:val="20"/>
                <w:szCs w:val="20"/>
                <w:lang w:val="en-GB"/>
              </w:rPr>
            </w:pPr>
            <w:r w:rsidRPr="00976C87">
              <w:rPr>
                <w:rFonts w:ascii="Times New Roman" w:hAnsi="Times New Roman" w:cs="Times New Roman"/>
                <w:i/>
                <w:sz w:val="20"/>
                <w:szCs w:val="20"/>
                <w:lang w:val="en-GB"/>
              </w:rPr>
              <w:t>No policy adoption</w:t>
            </w:r>
          </w:p>
        </w:tc>
        <w:tc>
          <w:tcPr>
            <w:tcW w:w="1701" w:type="dxa"/>
            <w:noWrap/>
            <w:vAlign w:val="bottom"/>
          </w:tcPr>
          <w:p w14:paraId="45415972"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0.01</w:t>
            </w:r>
          </w:p>
        </w:tc>
        <w:tc>
          <w:tcPr>
            <w:tcW w:w="1701" w:type="dxa"/>
            <w:vAlign w:val="bottom"/>
          </w:tcPr>
          <w:p w14:paraId="77113D95"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-0.52+</w:t>
            </w:r>
          </w:p>
        </w:tc>
        <w:tc>
          <w:tcPr>
            <w:tcW w:w="1701" w:type="dxa"/>
            <w:vAlign w:val="bottom"/>
          </w:tcPr>
          <w:p w14:paraId="6B746ECB"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-0.65**</w:t>
            </w:r>
          </w:p>
        </w:tc>
        <w:tc>
          <w:tcPr>
            <w:tcW w:w="1701" w:type="dxa"/>
            <w:vAlign w:val="bottom"/>
          </w:tcPr>
          <w:p w14:paraId="6CCB50B6"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-0.81** </w:t>
            </w:r>
          </w:p>
        </w:tc>
      </w:tr>
      <w:tr w:rsidR="002E0BA0" w:rsidRPr="00976C87" w14:paraId="300543FB" w14:textId="77777777" w:rsidTr="001D6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28E198C3"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i/>
                <w:sz w:val="20"/>
                <w:szCs w:val="20"/>
                <w:lang w:val="en-GB"/>
              </w:rPr>
            </w:pPr>
          </w:p>
        </w:tc>
        <w:tc>
          <w:tcPr>
            <w:tcW w:w="1701" w:type="dxa"/>
            <w:noWrap/>
            <w:vAlign w:val="bottom"/>
          </w:tcPr>
          <w:p w14:paraId="71AE3878"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(0.27)</w:t>
            </w:r>
          </w:p>
        </w:tc>
        <w:tc>
          <w:tcPr>
            <w:tcW w:w="1701" w:type="dxa"/>
            <w:vAlign w:val="bottom"/>
          </w:tcPr>
          <w:p w14:paraId="43B9464F"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(0.27)</w:t>
            </w:r>
          </w:p>
        </w:tc>
        <w:tc>
          <w:tcPr>
            <w:tcW w:w="1701" w:type="dxa"/>
            <w:vAlign w:val="bottom"/>
          </w:tcPr>
          <w:p w14:paraId="35CB2223"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(0.22)</w:t>
            </w:r>
          </w:p>
        </w:tc>
        <w:tc>
          <w:tcPr>
            <w:tcW w:w="1701" w:type="dxa"/>
            <w:vAlign w:val="bottom"/>
          </w:tcPr>
          <w:p w14:paraId="4CE95F99"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(0.29)   </w:t>
            </w:r>
          </w:p>
        </w:tc>
      </w:tr>
      <w:tr w:rsidR="002E0BA0" w:rsidRPr="00976C87" w14:paraId="09F27F83" w14:textId="77777777" w:rsidTr="001D6B6B">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550DAE07"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Outcome favourability</w:t>
            </w:r>
          </w:p>
        </w:tc>
        <w:tc>
          <w:tcPr>
            <w:tcW w:w="1701" w:type="dxa"/>
            <w:noWrap/>
            <w:vAlign w:val="bottom"/>
          </w:tcPr>
          <w:p w14:paraId="08DA2514"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0.09***</w:t>
            </w:r>
          </w:p>
        </w:tc>
        <w:tc>
          <w:tcPr>
            <w:tcW w:w="1701" w:type="dxa"/>
            <w:vAlign w:val="bottom"/>
          </w:tcPr>
          <w:p w14:paraId="33CD1E46"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0.09***</w:t>
            </w:r>
          </w:p>
        </w:tc>
        <w:tc>
          <w:tcPr>
            <w:tcW w:w="1701" w:type="dxa"/>
            <w:vAlign w:val="bottom"/>
          </w:tcPr>
          <w:p w14:paraId="5F0F2B22"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0.11***</w:t>
            </w:r>
          </w:p>
        </w:tc>
        <w:tc>
          <w:tcPr>
            <w:tcW w:w="1701" w:type="dxa"/>
            <w:vAlign w:val="bottom"/>
          </w:tcPr>
          <w:p w14:paraId="63F6B109"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0.15***</w:t>
            </w:r>
          </w:p>
        </w:tc>
      </w:tr>
      <w:tr w:rsidR="002E0BA0" w:rsidRPr="00976C87" w14:paraId="327E49BF" w14:textId="77777777" w:rsidTr="001D6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371284E1"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5C807FBB"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48B11A86"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4D536E9B"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14C707AE"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(0.03)   </w:t>
            </w:r>
          </w:p>
        </w:tc>
      </w:tr>
      <w:tr w:rsidR="002E0BA0" w:rsidRPr="00976C87" w14:paraId="52ED45FE" w14:textId="77777777" w:rsidTr="001D6B6B">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31DFEC52"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Interaction effect</w:t>
            </w:r>
          </w:p>
        </w:tc>
        <w:tc>
          <w:tcPr>
            <w:tcW w:w="1701" w:type="dxa"/>
            <w:noWrap/>
            <w:vAlign w:val="bottom"/>
          </w:tcPr>
          <w:p w14:paraId="7679C7A6"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38ED1E8C"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0.05</w:t>
            </w:r>
          </w:p>
        </w:tc>
        <w:tc>
          <w:tcPr>
            <w:tcW w:w="1701" w:type="dxa"/>
            <w:vAlign w:val="bottom"/>
          </w:tcPr>
          <w:p w14:paraId="7BB9A26B"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0.01</w:t>
            </w:r>
          </w:p>
        </w:tc>
        <w:tc>
          <w:tcPr>
            <w:tcW w:w="1701" w:type="dxa"/>
            <w:vAlign w:val="bottom"/>
          </w:tcPr>
          <w:p w14:paraId="1B98E09A"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0.06   </w:t>
            </w:r>
          </w:p>
        </w:tc>
      </w:tr>
      <w:tr w:rsidR="002E0BA0" w:rsidRPr="00976C87" w14:paraId="2C7E3104" w14:textId="77777777" w:rsidTr="001D6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73A2F723"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4DF00010"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(0.04)</w:t>
            </w:r>
          </w:p>
        </w:tc>
        <w:tc>
          <w:tcPr>
            <w:tcW w:w="1701" w:type="dxa"/>
            <w:vAlign w:val="bottom"/>
          </w:tcPr>
          <w:p w14:paraId="0B3F3384"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(0.04)</w:t>
            </w:r>
          </w:p>
        </w:tc>
        <w:tc>
          <w:tcPr>
            <w:tcW w:w="1701" w:type="dxa"/>
            <w:vAlign w:val="bottom"/>
          </w:tcPr>
          <w:p w14:paraId="12A8104B"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5485CFB5"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(0.04)   </w:t>
            </w:r>
          </w:p>
        </w:tc>
      </w:tr>
      <w:tr w:rsidR="00CC5557" w:rsidRPr="00976C87" w14:paraId="4A629493" w14:textId="77777777" w:rsidTr="001D6B6B">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002B2D44"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13742FC5"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6B595688"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tcPr>
          <w:p w14:paraId="5D598FEE"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tcPr>
          <w:p w14:paraId="4FF37880"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r>
      <w:tr w:rsidR="002E0BA0" w:rsidRPr="00976C87" w14:paraId="3734887E" w14:textId="77777777" w:rsidTr="001D6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42EAAF95"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Constant</w:t>
            </w:r>
          </w:p>
        </w:tc>
        <w:tc>
          <w:tcPr>
            <w:tcW w:w="1701" w:type="dxa"/>
            <w:noWrap/>
            <w:vAlign w:val="bottom"/>
          </w:tcPr>
          <w:p w14:paraId="405EBB59"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2.99***</w:t>
            </w:r>
          </w:p>
        </w:tc>
        <w:tc>
          <w:tcPr>
            <w:tcW w:w="1701" w:type="dxa"/>
            <w:vAlign w:val="bottom"/>
          </w:tcPr>
          <w:p w14:paraId="0D462578"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2.81***</w:t>
            </w:r>
          </w:p>
        </w:tc>
        <w:tc>
          <w:tcPr>
            <w:tcW w:w="1701" w:type="dxa"/>
            <w:vAlign w:val="bottom"/>
          </w:tcPr>
          <w:p w14:paraId="571821CB"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3.32***</w:t>
            </w:r>
          </w:p>
        </w:tc>
        <w:tc>
          <w:tcPr>
            <w:tcW w:w="1701" w:type="dxa"/>
            <w:vAlign w:val="bottom"/>
          </w:tcPr>
          <w:p w14:paraId="53D5413C"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3.20***</w:t>
            </w:r>
          </w:p>
        </w:tc>
      </w:tr>
      <w:tr w:rsidR="002E0BA0" w:rsidRPr="00976C87" w14:paraId="1A796581" w14:textId="77777777" w:rsidTr="001D6B6B">
        <w:trPr>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7565209D"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43A114E1"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(0.19)</w:t>
            </w:r>
          </w:p>
        </w:tc>
        <w:tc>
          <w:tcPr>
            <w:tcW w:w="1701" w:type="dxa"/>
            <w:vAlign w:val="bottom"/>
          </w:tcPr>
          <w:p w14:paraId="15AAE0AB"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(0.19)</w:t>
            </w:r>
          </w:p>
        </w:tc>
        <w:tc>
          <w:tcPr>
            <w:tcW w:w="1701" w:type="dxa"/>
            <w:vAlign w:val="bottom"/>
          </w:tcPr>
          <w:p w14:paraId="5779CD4C"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(0.15)</w:t>
            </w:r>
          </w:p>
        </w:tc>
        <w:tc>
          <w:tcPr>
            <w:tcW w:w="1701" w:type="dxa"/>
            <w:vAlign w:val="bottom"/>
          </w:tcPr>
          <w:p w14:paraId="76C5B9E4"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(0.20)   </w:t>
            </w:r>
          </w:p>
        </w:tc>
      </w:tr>
      <w:tr w:rsidR="002E0BA0" w:rsidRPr="00976C87" w14:paraId="2B0D1E32" w14:textId="77777777" w:rsidTr="001D6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3E37BB23"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7B130D2C"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24ED3A8F"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3BEC573E"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74DBB073"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r>
      <w:tr w:rsidR="002E0BA0" w:rsidRPr="00976C87" w14:paraId="42BB6A3E" w14:textId="77777777" w:rsidTr="001D6B6B">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314C25BA"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R</w:t>
            </w:r>
            <w:r w:rsidRPr="00976C87">
              <w:rPr>
                <w:rFonts w:ascii="Times New Roman" w:hAnsi="Times New Roman" w:cs="Times New Roman"/>
                <w:sz w:val="20"/>
                <w:szCs w:val="20"/>
                <w:vertAlign w:val="superscript"/>
                <w:lang w:val="en-GB"/>
              </w:rPr>
              <w:t>2</w:t>
            </w:r>
          </w:p>
        </w:tc>
        <w:tc>
          <w:tcPr>
            <w:tcW w:w="1701" w:type="dxa"/>
            <w:noWrap/>
            <w:vAlign w:val="bottom"/>
          </w:tcPr>
          <w:p w14:paraId="515027F0"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0B18F416"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0.05</w:t>
            </w:r>
          </w:p>
        </w:tc>
        <w:tc>
          <w:tcPr>
            <w:tcW w:w="1701" w:type="dxa"/>
            <w:vAlign w:val="bottom"/>
          </w:tcPr>
          <w:p w14:paraId="5758B7EC"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0.12</w:t>
            </w:r>
          </w:p>
        </w:tc>
        <w:tc>
          <w:tcPr>
            <w:tcW w:w="1701" w:type="dxa"/>
            <w:vAlign w:val="bottom"/>
          </w:tcPr>
          <w:p w14:paraId="0194C0F7"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0.11   </w:t>
            </w:r>
          </w:p>
        </w:tc>
      </w:tr>
      <w:tr w:rsidR="002E0BA0" w:rsidRPr="00976C87" w14:paraId="74A0994E" w14:textId="77777777" w:rsidTr="001D6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2AE7B44D"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Adj. R</w:t>
            </w:r>
            <w:r w:rsidRPr="00976C87">
              <w:rPr>
                <w:rFonts w:ascii="Times New Roman" w:hAnsi="Times New Roman" w:cs="Times New Roman"/>
                <w:sz w:val="20"/>
                <w:szCs w:val="20"/>
                <w:vertAlign w:val="superscript"/>
                <w:lang w:val="en-GB"/>
              </w:rPr>
              <w:t>2</w:t>
            </w:r>
          </w:p>
        </w:tc>
        <w:tc>
          <w:tcPr>
            <w:tcW w:w="1701" w:type="dxa"/>
            <w:noWrap/>
            <w:vAlign w:val="bottom"/>
          </w:tcPr>
          <w:p w14:paraId="15FCC2DF"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1CCC90C6"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0.05</w:t>
            </w:r>
          </w:p>
        </w:tc>
        <w:tc>
          <w:tcPr>
            <w:tcW w:w="1701" w:type="dxa"/>
            <w:vAlign w:val="bottom"/>
          </w:tcPr>
          <w:p w14:paraId="6EDAB266"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0.12</w:t>
            </w:r>
          </w:p>
        </w:tc>
        <w:tc>
          <w:tcPr>
            <w:tcW w:w="1701" w:type="dxa"/>
            <w:vAlign w:val="bottom"/>
          </w:tcPr>
          <w:p w14:paraId="56FAF547"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0.11   </w:t>
            </w:r>
          </w:p>
        </w:tc>
      </w:tr>
      <w:tr w:rsidR="002E0BA0" w:rsidRPr="00976C87" w14:paraId="0EA9EBCB" w14:textId="77777777" w:rsidTr="001D6B6B">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5026307C"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N</w:t>
            </w:r>
          </w:p>
        </w:tc>
        <w:tc>
          <w:tcPr>
            <w:tcW w:w="1701" w:type="dxa"/>
            <w:noWrap/>
            <w:vAlign w:val="bottom"/>
          </w:tcPr>
          <w:p w14:paraId="641ED54B"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777</w:t>
            </w:r>
          </w:p>
        </w:tc>
        <w:tc>
          <w:tcPr>
            <w:tcW w:w="1701" w:type="dxa"/>
            <w:vAlign w:val="bottom"/>
          </w:tcPr>
          <w:p w14:paraId="0DE98CB2"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776</w:t>
            </w:r>
          </w:p>
        </w:tc>
        <w:tc>
          <w:tcPr>
            <w:tcW w:w="1701" w:type="dxa"/>
            <w:vAlign w:val="bottom"/>
          </w:tcPr>
          <w:p w14:paraId="53C73219"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773</w:t>
            </w:r>
          </w:p>
        </w:tc>
        <w:tc>
          <w:tcPr>
            <w:tcW w:w="1701" w:type="dxa"/>
            <w:vAlign w:val="bottom"/>
          </w:tcPr>
          <w:p w14:paraId="1BD9D415"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776</w:t>
            </w:r>
          </w:p>
        </w:tc>
      </w:tr>
    </w:tbl>
    <w:p w14:paraId="06AC260B" w14:textId="77777777" w:rsidR="005B6C8A" w:rsidRPr="009C1CF1" w:rsidRDefault="005B6C8A" w:rsidP="009C1CF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line="276" w:lineRule="auto"/>
        <w:rPr>
          <w:rFonts w:ascii="Times New Roman" w:hAnsi="Times New Roman" w:cs="Times New Roman"/>
          <w:sz w:val="21"/>
          <w:szCs w:val="21"/>
          <w:lang w:val="en-GB"/>
        </w:rPr>
      </w:pPr>
      <w:r w:rsidRPr="009C1CF1">
        <w:rPr>
          <w:rFonts w:ascii="Times New Roman" w:hAnsi="Times New Roman" w:cs="Times New Roman"/>
          <w:sz w:val="21"/>
          <w:szCs w:val="21"/>
          <w:lang w:val="en-GB"/>
        </w:rPr>
        <w:t>+p&lt;0.10; *p&lt;0.05; **p&lt;0.01; ***p&lt;0.001</w:t>
      </w:r>
    </w:p>
    <w:p w14:paraId="5BEA0CDE" w14:textId="40B69285" w:rsidR="00CC5557" w:rsidRDefault="005B6C8A" w:rsidP="009C1CF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line="276" w:lineRule="auto"/>
        <w:rPr>
          <w:rFonts w:ascii="Times New Roman" w:hAnsi="Times New Roman" w:cs="Times New Roman"/>
          <w:sz w:val="21"/>
          <w:szCs w:val="21"/>
          <w:lang w:val="en-GB"/>
        </w:rPr>
      </w:pPr>
      <w:r w:rsidRPr="009C1CF1">
        <w:rPr>
          <w:rFonts w:ascii="Times New Roman" w:hAnsi="Times New Roman" w:cs="Times New Roman"/>
          <w:sz w:val="21"/>
          <w:szCs w:val="21"/>
          <w:lang w:val="en-GB"/>
        </w:rPr>
        <w:t>Note: Non-standardised regression coefficients, standard error between parentheses.</w:t>
      </w:r>
    </w:p>
    <w:p w14:paraId="371FD022" w14:textId="77777777" w:rsidR="009C1CF1" w:rsidRPr="009C1CF1" w:rsidRDefault="009C1CF1" w:rsidP="009C1CF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line="276" w:lineRule="auto"/>
        <w:rPr>
          <w:rFonts w:ascii="Times New Roman" w:hAnsi="Times New Roman" w:cs="Times New Roman"/>
          <w:sz w:val="21"/>
          <w:szCs w:val="21"/>
          <w:lang w:val="en-GB"/>
        </w:rPr>
      </w:pPr>
    </w:p>
    <w:p w14:paraId="3CFC9310" w14:textId="77777777" w:rsidR="00CC5557" w:rsidRPr="009C1CF1" w:rsidRDefault="00CC5557" w:rsidP="00FF00C8">
      <w:pPr>
        <w:spacing w:line="408" w:lineRule="auto"/>
        <w:rPr>
          <w:rFonts w:ascii="Times New Roman" w:hAnsi="Times New Roman" w:cs="Times New Roman"/>
          <w:b/>
          <w:sz w:val="21"/>
          <w:szCs w:val="21"/>
          <w:lang w:val="en-GB"/>
        </w:rPr>
      </w:pPr>
      <w:r w:rsidRPr="009C1CF1">
        <w:rPr>
          <w:rFonts w:ascii="Times New Roman" w:hAnsi="Times New Roman" w:cs="Times New Roman"/>
          <w:b/>
          <w:sz w:val="21"/>
          <w:szCs w:val="21"/>
          <w:lang w:val="en-GB"/>
        </w:rPr>
        <w:t xml:space="preserve">Figure </w:t>
      </w:r>
      <w:r w:rsidR="00DD28C1" w:rsidRPr="009C1CF1">
        <w:rPr>
          <w:rFonts w:ascii="Times New Roman" w:hAnsi="Times New Roman" w:cs="Times New Roman"/>
          <w:b/>
          <w:sz w:val="21"/>
          <w:szCs w:val="21"/>
          <w:lang w:val="en-GB"/>
        </w:rPr>
        <w:t>E</w:t>
      </w:r>
      <w:r w:rsidRPr="009C1CF1">
        <w:rPr>
          <w:rFonts w:ascii="Times New Roman" w:hAnsi="Times New Roman" w:cs="Times New Roman"/>
          <w:b/>
          <w:sz w:val="21"/>
          <w:szCs w:val="21"/>
          <w:lang w:val="en-GB"/>
        </w:rPr>
        <w:t xml:space="preserve">3: Conditional marginal effects of partial vs. no policy </w:t>
      </w:r>
      <w:r w:rsidR="006B2A70" w:rsidRPr="009C1CF1">
        <w:rPr>
          <w:rFonts w:ascii="Times New Roman" w:hAnsi="Times New Roman" w:cs="Times New Roman"/>
          <w:b/>
          <w:sz w:val="21"/>
          <w:szCs w:val="21"/>
          <w:lang w:val="en-GB"/>
        </w:rPr>
        <w:t>adoption</w:t>
      </w:r>
      <w:r w:rsidRPr="009C1CF1">
        <w:rPr>
          <w:rFonts w:ascii="Times New Roman" w:hAnsi="Times New Roman" w:cs="Times New Roman"/>
          <w:b/>
          <w:sz w:val="21"/>
          <w:szCs w:val="21"/>
          <w:lang w:val="en-GB"/>
        </w:rPr>
        <w:t xml:space="preserve"> (with 95% CI)</w:t>
      </w:r>
    </w:p>
    <w:p w14:paraId="40A2B4AA"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rFonts w:ascii="Cambria" w:hAnsi="Cambria"/>
          <w:b/>
          <w:sz w:val="28"/>
          <w:szCs w:val="28"/>
        </w:rPr>
      </w:pPr>
      <w:r w:rsidRPr="00976C87">
        <w:rPr>
          <w:rFonts w:ascii="Cambria" w:hAnsi="Cambria"/>
          <w:b/>
          <w:noProof/>
          <w:sz w:val="28"/>
          <w:szCs w:val="28"/>
          <w:lang w:val="nl-BE" w:eastAsia="nl-BE"/>
        </w:rPr>
        <w:drawing>
          <wp:inline distT="0" distB="0" distL="0" distR="0" wp14:anchorId="6A543D92" wp14:editId="3CCAFABB">
            <wp:extent cx="5026660" cy="3657600"/>
            <wp:effectExtent l="0" t="0" r="254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026660" cy="3657600"/>
                    </a:xfrm>
                    <a:prstGeom prst="rect">
                      <a:avLst/>
                    </a:prstGeom>
                    <a:noFill/>
                    <a:ln>
                      <a:noFill/>
                    </a:ln>
                  </pic:spPr>
                </pic:pic>
              </a:graphicData>
            </a:graphic>
          </wp:inline>
        </w:drawing>
      </w:r>
    </w:p>
    <w:p w14:paraId="3CF9AE28" w14:textId="77777777" w:rsidR="00CC5557" w:rsidRPr="00976C87" w:rsidRDefault="00CC5557" w:rsidP="00FF00C8">
      <w:pPr>
        <w:rPr>
          <w:rFonts w:ascii="Cambria" w:hAnsi="Cambria"/>
          <w:b/>
          <w:sz w:val="28"/>
          <w:szCs w:val="28"/>
        </w:rPr>
      </w:pPr>
      <w:r w:rsidRPr="00976C87">
        <w:rPr>
          <w:rFonts w:ascii="Cambria" w:hAnsi="Cambria"/>
          <w:b/>
          <w:sz w:val="28"/>
          <w:szCs w:val="28"/>
        </w:rPr>
        <w:br w:type="page"/>
      </w:r>
    </w:p>
    <w:p w14:paraId="519B0A8C" w14:textId="77777777" w:rsidR="00CC5557" w:rsidRPr="009C1CF1" w:rsidRDefault="00CC5557" w:rsidP="00FF00C8">
      <w:pPr>
        <w:spacing w:line="408" w:lineRule="auto"/>
        <w:rPr>
          <w:rFonts w:ascii="Times New Roman" w:hAnsi="Times New Roman" w:cs="Times New Roman"/>
          <w:b/>
          <w:sz w:val="21"/>
          <w:szCs w:val="21"/>
          <w:lang w:val="en-GB"/>
        </w:rPr>
      </w:pPr>
      <w:r w:rsidRPr="009C1CF1">
        <w:rPr>
          <w:rFonts w:ascii="Times New Roman" w:hAnsi="Times New Roman" w:cs="Times New Roman"/>
          <w:b/>
          <w:sz w:val="21"/>
          <w:szCs w:val="21"/>
          <w:lang w:val="en-GB"/>
        </w:rPr>
        <w:lastRenderedPageBreak/>
        <w:t xml:space="preserve">Table </w:t>
      </w:r>
      <w:r w:rsidR="00DD28C1" w:rsidRPr="009C1CF1">
        <w:rPr>
          <w:rFonts w:ascii="Times New Roman" w:hAnsi="Times New Roman" w:cs="Times New Roman"/>
          <w:b/>
          <w:sz w:val="21"/>
          <w:szCs w:val="21"/>
          <w:lang w:val="en-GB"/>
        </w:rPr>
        <w:t>E</w:t>
      </w:r>
      <w:r w:rsidR="006E6273" w:rsidRPr="009C1CF1">
        <w:rPr>
          <w:rFonts w:ascii="Times New Roman" w:hAnsi="Times New Roman" w:cs="Times New Roman"/>
          <w:b/>
          <w:sz w:val="21"/>
          <w:szCs w:val="21"/>
          <w:lang w:val="en-GB"/>
        </w:rPr>
        <w:t>8</w:t>
      </w:r>
      <w:r w:rsidRPr="009C1CF1">
        <w:rPr>
          <w:rFonts w:ascii="Times New Roman" w:hAnsi="Times New Roman" w:cs="Times New Roman"/>
          <w:b/>
          <w:sz w:val="21"/>
          <w:szCs w:val="21"/>
          <w:lang w:val="en-GB"/>
        </w:rPr>
        <w:t xml:space="preserve">: Interaction effect for </w:t>
      </w:r>
      <w:r w:rsidR="006E6273" w:rsidRPr="009C1CF1">
        <w:rPr>
          <w:rFonts w:ascii="Times New Roman" w:hAnsi="Times New Roman" w:cs="Times New Roman"/>
          <w:b/>
          <w:sz w:val="21"/>
          <w:szCs w:val="21"/>
          <w:lang w:val="en-GB"/>
        </w:rPr>
        <w:t xml:space="preserve">low consultation </w:t>
      </w:r>
      <w:r w:rsidRPr="009C1CF1">
        <w:rPr>
          <w:rFonts w:ascii="Times New Roman" w:hAnsi="Times New Roman" w:cs="Times New Roman"/>
          <w:b/>
          <w:sz w:val="21"/>
          <w:szCs w:val="21"/>
          <w:lang w:val="en-GB"/>
        </w:rPr>
        <w:t xml:space="preserve">placebo vs. full policy </w:t>
      </w:r>
      <w:r w:rsidR="006B2A70" w:rsidRPr="009C1CF1">
        <w:rPr>
          <w:rFonts w:ascii="Times New Roman" w:hAnsi="Times New Roman" w:cs="Times New Roman"/>
          <w:b/>
          <w:sz w:val="21"/>
          <w:szCs w:val="21"/>
          <w:lang w:val="en-GB"/>
        </w:rPr>
        <w:t>adoption</w:t>
      </w:r>
      <w:r w:rsidRPr="009C1CF1">
        <w:rPr>
          <w:rFonts w:ascii="Times New Roman" w:hAnsi="Times New Roman" w:cs="Times New Roman"/>
          <w:b/>
          <w:sz w:val="21"/>
          <w:szCs w:val="21"/>
          <w:lang w:val="en-GB"/>
        </w:rPr>
        <w:t xml:space="preserve"> conditions (CACE)</w:t>
      </w:r>
    </w:p>
    <w:tbl>
      <w:tblPr>
        <w:tblStyle w:val="PlainTable2"/>
        <w:tblW w:w="9073" w:type="dxa"/>
        <w:tblInd w:w="-142" w:type="dxa"/>
        <w:tblLayout w:type="fixed"/>
        <w:tblLook w:val="04A0" w:firstRow="1" w:lastRow="0" w:firstColumn="1" w:lastColumn="0" w:noHBand="0" w:noVBand="1"/>
      </w:tblPr>
      <w:tblGrid>
        <w:gridCol w:w="2269"/>
        <w:gridCol w:w="1701"/>
        <w:gridCol w:w="1701"/>
        <w:gridCol w:w="1701"/>
        <w:gridCol w:w="1701"/>
      </w:tblGrid>
      <w:tr w:rsidR="00CC5557" w:rsidRPr="00976C87" w14:paraId="3423C18A" w14:textId="77777777" w:rsidTr="001D6B6B">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43F08AC7"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19"/>
                <w:szCs w:val="19"/>
                <w:lang w:val="en-GB"/>
              </w:rPr>
            </w:pPr>
          </w:p>
        </w:tc>
        <w:tc>
          <w:tcPr>
            <w:tcW w:w="1701" w:type="dxa"/>
            <w:noWrap/>
          </w:tcPr>
          <w:p w14:paraId="7E08E009"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19"/>
                <w:lang w:val="en-GB"/>
              </w:rPr>
            </w:pPr>
            <w:r w:rsidRPr="00976C87">
              <w:rPr>
                <w:rFonts w:ascii="Times New Roman" w:hAnsi="Times New Roman" w:cs="Times New Roman"/>
                <w:szCs w:val="19"/>
                <w:lang w:val="en-GB"/>
              </w:rPr>
              <w:t xml:space="preserve">General trust </w:t>
            </w:r>
            <w:r w:rsidRPr="00976C87">
              <w:rPr>
                <w:rFonts w:ascii="Times New Roman" w:hAnsi="Times New Roman" w:cs="Times New Roman"/>
                <w:szCs w:val="20"/>
                <w:lang w:val="en-GB"/>
              </w:rPr>
              <w:t>in government</w:t>
            </w:r>
          </w:p>
        </w:tc>
        <w:tc>
          <w:tcPr>
            <w:tcW w:w="1701" w:type="dxa"/>
          </w:tcPr>
          <w:p w14:paraId="3587C11E"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19"/>
                <w:lang w:val="en-GB"/>
              </w:rPr>
            </w:pPr>
            <w:r w:rsidRPr="00976C87">
              <w:rPr>
                <w:rFonts w:ascii="Times New Roman" w:hAnsi="Times New Roman" w:cs="Times New Roman"/>
                <w:szCs w:val="19"/>
                <w:lang w:val="en-GB"/>
              </w:rPr>
              <w:t>Domain-specific trust</w:t>
            </w:r>
          </w:p>
        </w:tc>
        <w:tc>
          <w:tcPr>
            <w:tcW w:w="1701" w:type="dxa"/>
          </w:tcPr>
          <w:p w14:paraId="34085B83"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19"/>
                <w:lang w:val="en-GB"/>
              </w:rPr>
            </w:pPr>
            <w:r w:rsidRPr="00976C87">
              <w:rPr>
                <w:rFonts w:ascii="Times New Roman" w:hAnsi="Times New Roman" w:cs="Times New Roman"/>
                <w:spacing w:val="-4"/>
                <w:szCs w:val="18"/>
                <w:lang w:val="en-GB"/>
              </w:rPr>
              <w:t xml:space="preserve">Procedural fairness </w:t>
            </w:r>
            <w:r w:rsidR="00EE376F" w:rsidRPr="00976C87">
              <w:rPr>
                <w:rFonts w:ascii="Times New Roman" w:hAnsi="Times New Roman" w:cs="Times New Roman"/>
                <w:spacing w:val="-4"/>
                <w:szCs w:val="18"/>
                <w:lang w:val="en-GB"/>
              </w:rPr>
              <w:t>judgements</w:t>
            </w:r>
          </w:p>
        </w:tc>
        <w:tc>
          <w:tcPr>
            <w:tcW w:w="1701" w:type="dxa"/>
          </w:tcPr>
          <w:p w14:paraId="3FAB9299"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19"/>
                <w:lang w:val="en-GB"/>
              </w:rPr>
            </w:pPr>
            <w:r w:rsidRPr="00976C87">
              <w:rPr>
                <w:rFonts w:ascii="Times New Roman" w:hAnsi="Times New Roman" w:cs="Times New Roman"/>
                <w:szCs w:val="19"/>
                <w:lang w:val="en-GB"/>
              </w:rPr>
              <w:t>Decision acceptance</w:t>
            </w:r>
          </w:p>
        </w:tc>
      </w:tr>
      <w:tr w:rsidR="00CC5557" w:rsidRPr="00976C87" w14:paraId="474E47B9" w14:textId="77777777" w:rsidTr="001D6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073" w:type="dxa"/>
            <w:gridSpan w:val="5"/>
          </w:tcPr>
          <w:p w14:paraId="5AC48952"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Treatment condition </w:t>
            </w:r>
          </w:p>
          <w:p w14:paraId="40D505DA"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(ref: </w:t>
            </w:r>
            <w:r w:rsidR="002E0BA0" w:rsidRPr="00976C87">
              <w:rPr>
                <w:rFonts w:ascii="Times New Roman" w:hAnsi="Times New Roman" w:cs="Times New Roman"/>
                <w:sz w:val="20"/>
                <w:szCs w:val="20"/>
                <w:lang w:val="en-GB"/>
              </w:rPr>
              <w:t>L</w:t>
            </w:r>
            <w:r w:rsidRPr="00976C87">
              <w:rPr>
                <w:rFonts w:ascii="Times New Roman" w:hAnsi="Times New Roman" w:cs="Times New Roman"/>
                <w:sz w:val="20"/>
                <w:szCs w:val="20"/>
                <w:lang w:val="en-GB"/>
              </w:rPr>
              <w:t>ow consultation</w:t>
            </w:r>
            <w:r w:rsidR="002E0BA0" w:rsidRPr="00976C87">
              <w:rPr>
                <w:rFonts w:ascii="Times New Roman" w:hAnsi="Times New Roman" w:cs="Times New Roman"/>
                <w:sz w:val="20"/>
                <w:szCs w:val="20"/>
                <w:lang w:val="en-GB"/>
              </w:rPr>
              <w:t xml:space="preserve"> placebo</w:t>
            </w:r>
            <w:r w:rsidRPr="00976C87">
              <w:rPr>
                <w:rFonts w:ascii="Times New Roman" w:hAnsi="Times New Roman" w:cs="Times New Roman"/>
                <w:sz w:val="20"/>
                <w:szCs w:val="20"/>
                <w:lang w:val="en-GB"/>
              </w:rPr>
              <w:t>)</w:t>
            </w:r>
          </w:p>
        </w:tc>
      </w:tr>
      <w:tr w:rsidR="002E0BA0" w:rsidRPr="00976C87" w14:paraId="5292619F" w14:textId="77777777" w:rsidTr="001D6B6B">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hideMark/>
          </w:tcPr>
          <w:p w14:paraId="212261A5"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i/>
                <w:sz w:val="20"/>
                <w:szCs w:val="20"/>
                <w:lang w:val="en-GB"/>
              </w:rPr>
            </w:pPr>
            <w:r w:rsidRPr="00976C87">
              <w:rPr>
                <w:rFonts w:ascii="Times New Roman" w:hAnsi="Times New Roman" w:cs="Times New Roman"/>
                <w:i/>
                <w:sz w:val="20"/>
                <w:szCs w:val="20"/>
                <w:lang w:val="en-GB"/>
              </w:rPr>
              <w:t>Full policy adoption</w:t>
            </w:r>
          </w:p>
        </w:tc>
        <w:tc>
          <w:tcPr>
            <w:tcW w:w="1701" w:type="dxa"/>
            <w:noWrap/>
            <w:vAlign w:val="bottom"/>
          </w:tcPr>
          <w:p w14:paraId="3F08BDD3"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0.28</w:t>
            </w:r>
          </w:p>
        </w:tc>
        <w:tc>
          <w:tcPr>
            <w:tcW w:w="1701" w:type="dxa"/>
            <w:vAlign w:val="bottom"/>
          </w:tcPr>
          <w:p w14:paraId="4D671B0C"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0.04</w:t>
            </w:r>
          </w:p>
        </w:tc>
        <w:tc>
          <w:tcPr>
            <w:tcW w:w="1701" w:type="dxa"/>
            <w:vAlign w:val="bottom"/>
          </w:tcPr>
          <w:p w14:paraId="07857B92"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0.85***</w:t>
            </w:r>
          </w:p>
        </w:tc>
        <w:tc>
          <w:tcPr>
            <w:tcW w:w="1701" w:type="dxa"/>
            <w:vAlign w:val="bottom"/>
          </w:tcPr>
          <w:p w14:paraId="26E24C35"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0.26   </w:t>
            </w:r>
          </w:p>
        </w:tc>
      </w:tr>
      <w:tr w:rsidR="002E0BA0" w:rsidRPr="00976C87" w14:paraId="46758E0E" w14:textId="77777777" w:rsidTr="001D6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54B7FED5"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i/>
                <w:sz w:val="20"/>
                <w:szCs w:val="20"/>
                <w:lang w:val="en-GB"/>
              </w:rPr>
            </w:pPr>
          </w:p>
        </w:tc>
        <w:tc>
          <w:tcPr>
            <w:tcW w:w="1701" w:type="dxa"/>
            <w:noWrap/>
            <w:vAlign w:val="bottom"/>
          </w:tcPr>
          <w:p w14:paraId="31B804B3"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(0.28)</w:t>
            </w:r>
          </w:p>
        </w:tc>
        <w:tc>
          <w:tcPr>
            <w:tcW w:w="1701" w:type="dxa"/>
            <w:vAlign w:val="bottom"/>
          </w:tcPr>
          <w:p w14:paraId="7B992043"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(0.28)</w:t>
            </w:r>
          </w:p>
        </w:tc>
        <w:tc>
          <w:tcPr>
            <w:tcW w:w="1701" w:type="dxa"/>
            <w:vAlign w:val="bottom"/>
          </w:tcPr>
          <w:p w14:paraId="3C77B75B"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(0.21)</w:t>
            </w:r>
          </w:p>
        </w:tc>
        <w:tc>
          <w:tcPr>
            <w:tcW w:w="1701" w:type="dxa"/>
            <w:vAlign w:val="bottom"/>
          </w:tcPr>
          <w:p w14:paraId="57C1F234"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(0.26)   </w:t>
            </w:r>
          </w:p>
        </w:tc>
      </w:tr>
      <w:tr w:rsidR="002E0BA0" w:rsidRPr="00976C87" w14:paraId="68B22731" w14:textId="77777777" w:rsidTr="001D6B6B">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26D78EC5"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Outcome favourability</w:t>
            </w:r>
          </w:p>
        </w:tc>
        <w:tc>
          <w:tcPr>
            <w:tcW w:w="1701" w:type="dxa"/>
            <w:noWrap/>
            <w:vAlign w:val="bottom"/>
          </w:tcPr>
          <w:p w14:paraId="368CF3AF"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0.05*</w:t>
            </w:r>
          </w:p>
        </w:tc>
        <w:tc>
          <w:tcPr>
            <w:tcW w:w="1701" w:type="dxa"/>
            <w:vAlign w:val="bottom"/>
          </w:tcPr>
          <w:p w14:paraId="586D4B6D"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0.06**</w:t>
            </w:r>
          </w:p>
        </w:tc>
        <w:tc>
          <w:tcPr>
            <w:tcW w:w="1701" w:type="dxa"/>
            <w:vAlign w:val="bottom"/>
          </w:tcPr>
          <w:p w14:paraId="73F3800B"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0.09***</w:t>
            </w:r>
          </w:p>
        </w:tc>
        <w:tc>
          <w:tcPr>
            <w:tcW w:w="1701" w:type="dxa"/>
            <w:vAlign w:val="bottom"/>
          </w:tcPr>
          <w:p w14:paraId="5F8411F7"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0.14***</w:t>
            </w:r>
          </w:p>
        </w:tc>
      </w:tr>
      <w:tr w:rsidR="002E0BA0" w:rsidRPr="00976C87" w14:paraId="0CA04B74" w14:textId="77777777" w:rsidTr="001D6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15966350"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456CA5BD"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741F2DE8"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6B310CD9"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53C6CC81"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(0.02)   </w:t>
            </w:r>
          </w:p>
        </w:tc>
      </w:tr>
      <w:tr w:rsidR="002E0BA0" w:rsidRPr="00976C87" w14:paraId="35D22550" w14:textId="77777777" w:rsidTr="001D6B6B">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7C7B6BC4"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Interaction effect</w:t>
            </w:r>
          </w:p>
        </w:tc>
        <w:tc>
          <w:tcPr>
            <w:tcW w:w="1701" w:type="dxa"/>
            <w:noWrap/>
            <w:vAlign w:val="bottom"/>
          </w:tcPr>
          <w:p w14:paraId="25E23B1C"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73027337"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400B0136"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013A54C1"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0.03   </w:t>
            </w:r>
          </w:p>
        </w:tc>
      </w:tr>
      <w:tr w:rsidR="002E0BA0" w:rsidRPr="00976C87" w14:paraId="00B42D01" w14:textId="77777777" w:rsidTr="001D6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59EE468D"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25158862"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(0.04)</w:t>
            </w:r>
          </w:p>
        </w:tc>
        <w:tc>
          <w:tcPr>
            <w:tcW w:w="1701" w:type="dxa"/>
            <w:vAlign w:val="bottom"/>
          </w:tcPr>
          <w:p w14:paraId="461DE66D"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(0.04)</w:t>
            </w:r>
          </w:p>
        </w:tc>
        <w:tc>
          <w:tcPr>
            <w:tcW w:w="1701" w:type="dxa"/>
            <w:vAlign w:val="bottom"/>
          </w:tcPr>
          <w:p w14:paraId="041DC0BD"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0477BDAC"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(0.03)   </w:t>
            </w:r>
          </w:p>
        </w:tc>
      </w:tr>
      <w:tr w:rsidR="00CC5557" w:rsidRPr="00976C87" w14:paraId="29E2330A" w14:textId="77777777" w:rsidTr="001D6B6B">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1B2F37B6"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7D790B5E"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27B62114"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tcPr>
          <w:p w14:paraId="111FCB2B"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tcPr>
          <w:p w14:paraId="0BC1EE5E"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r>
      <w:tr w:rsidR="002E0BA0" w:rsidRPr="00976C87" w14:paraId="5F1F24EC" w14:textId="77777777" w:rsidTr="001D6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65CCC486"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Constant</w:t>
            </w:r>
          </w:p>
        </w:tc>
        <w:tc>
          <w:tcPr>
            <w:tcW w:w="1701" w:type="dxa"/>
            <w:noWrap/>
            <w:vAlign w:val="bottom"/>
          </w:tcPr>
          <w:p w14:paraId="7B9C23DD"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3.43***</w:t>
            </w:r>
          </w:p>
        </w:tc>
        <w:tc>
          <w:tcPr>
            <w:tcW w:w="1701" w:type="dxa"/>
            <w:vAlign w:val="bottom"/>
          </w:tcPr>
          <w:p w14:paraId="3018D7A9"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3.19***</w:t>
            </w:r>
          </w:p>
        </w:tc>
        <w:tc>
          <w:tcPr>
            <w:tcW w:w="1701" w:type="dxa"/>
            <w:vAlign w:val="bottom"/>
          </w:tcPr>
          <w:p w14:paraId="44164A55"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3.62***</w:t>
            </w:r>
          </w:p>
        </w:tc>
        <w:tc>
          <w:tcPr>
            <w:tcW w:w="1701" w:type="dxa"/>
            <w:vAlign w:val="bottom"/>
          </w:tcPr>
          <w:p w14:paraId="262E73D9"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3.59***</w:t>
            </w:r>
          </w:p>
        </w:tc>
      </w:tr>
      <w:tr w:rsidR="002E0BA0" w:rsidRPr="00976C87" w14:paraId="18060B81" w14:textId="77777777" w:rsidTr="001D6B6B">
        <w:trPr>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48D84A73"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2CACFA04"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(0.18)</w:t>
            </w:r>
          </w:p>
        </w:tc>
        <w:tc>
          <w:tcPr>
            <w:tcW w:w="1701" w:type="dxa"/>
            <w:vAlign w:val="bottom"/>
          </w:tcPr>
          <w:p w14:paraId="030035F0"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(0.18)</w:t>
            </w:r>
          </w:p>
        </w:tc>
        <w:tc>
          <w:tcPr>
            <w:tcW w:w="1701" w:type="dxa"/>
            <w:vAlign w:val="bottom"/>
          </w:tcPr>
          <w:p w14:paraId="3A21DA6E"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(0.13)</w:t>
            </w:r>
          </w:p>
        </w:tc>
        <w:tc>
          <w:tcPr>
            <w:tcW w:w="1701" w:type="dxa"/>
            <w:vAlign w:val="bottom"/>
          </w:tcPr>
          <w:p w14:paraId="3FC5882D"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(0.17)   </w:t>
            </w:r>
          </w:p>
        </w:tc>
      </w:tr>
      <w:tr w:rsidR="002E0BA0" w:rsidRPr="00976C87" w14:paraId="56BD6441" w14:textId="77777777" w:rsidTr="001D6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3AF40F95"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4006980D"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58040B27"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2E2CCE9B"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07FED852"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r>
      <w:tr w:rsidR="002E0BA0" w:rsidRPr="00976C87" w14:paraId="0C8858E7" w14:textId="77777777" w:rsidTr="001D6B6B">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3ABC00BC"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R</w:t>
            </w:r>
            <w:r w:rsidRPr="00976C87">
              <w:rPr>
                <w:rFonts w:ascii="Times New Roman" w:hAnsi="Times New Roman" w:cs="Times New Roman"/>
                <w:sz w:val="20"/>
                <w:szCs w:val="20"/>
                <w:vertAlign w:val="superscript"/>
                <w:lang w:val="en-GB"/>
              </w:rPr>
              <w:t>2</w:t>
            </w:r>
          </w:p>
        </w:tc>
        <w:tc>
          <w:tcPr>
            <w:tcW w:w="1701" w:type="dxa"/>
            <w:noWrap/>
            <w:vAlign w:val="bottom"/>
          </w:tcPr>
          <w:p w14:paraId="5974EE15"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0.01</w:t>
            </w:r>
          </w:p>
        </w:tc>
        <w:tc>
          <w:tcPr>
            <w:tcW w:w="1701" w:type="dxa"/>
            <w:vAlign w:val="bottom"/>
          </w:tcPr>
          <w:p w14:paraId="75DE87E6"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75106E73"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0.12</w:t>
            </w:r>
          </w:p>
        </w:tc>
        <w:tc>
          <w:tcPr>
            <w:tcW w:w="1701" w:type="dxa"/>
            <w:vAlign w:val="bottom"/>
          </w:tcPr>
          <w:p w14:paraId="126A2133"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0.12   </w:t>
            </w:r>
          </w:p>
        </w:tc>
      </w:tr>
      <w:tr w:rsidR="002E0BA0" w:rsidRPr="00976C87" w14:paraId="1FF02D61" w14:textId="77777777" w:rsidTr="001D6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65C7524F"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Adj. R</w:t>
            </w:r>
            <w:r w:rsidRPr="00976C87">
              <w:rPr>
                <w:rFonts w:ascii="Times New Roman" w:hAnsi="Times New Roman" w:cs="Times New Roman"/>
                <w:sz w:val="20"/>
                <w:szCs w:val="20"/>
                <w:vertAlign w:val="superscript"/>
                <w:lang w:val="en-GB"/>
              </w:rPr>
              <w:t>2</w:t>
            </w:r>
          </w:p>
        </w:tc>
        <w:tc>
          <w:tcPr>
            <w:tcW w:w="1701" w:type="dxa"/>
            <w:noWrap/>
            <w:vAlign w:val="bottom"/>
          </w:tcPr>
          <w:p w14:paraId="2AAD89FA"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0.01</w:t>
            </w:r>
          </w:p>
        </w:tc>
        <w:tc>
          <w:tcPr>
            <w:tcW w:w="1701" w:type="dxa"/>
            <w:vAlign w:val="bottom"/>
          </w:tcPr>
          <w:p w14:paraId="5E92F729"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4720DAB4"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0.12</w:t>
            </w:r>
          </w:p>
        </w:tc>
        <w:tc>
          <w:tcPr>
            <w:tcW w:w="1701" w:type="dxa"/>
            <w:vAlign w:val="bottom"/>
          </w:tcPr>
          <w:p w14:paraId="5272FA11"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0.11   </w:t>
            </w:r>
          </w:p>
        </w:tc>
      </w:tr>
      <w:tr w:rsidR="002E0BA0" w:rsidRPr="00976C87" w14:paraId="58E9FE7C" w14:textId="77777777" w:rsidTr="001D6B6B">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5C09957D"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N</w:t>
            </w:r>
          </w:p>
        </w:tc>
        <w:tc>
          <w:tcPr>
            <w:tcW w:w="1701" w:type="dxa"/>
            <w:noWrap/>
            <w:vAlign w:val="bottom"/>
          </w:tcPr>
          <w:p w14:paraId="76B8BF8A"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828</w:t>
            </w:r>
          </w:p>
        </w:tc>
        <w:tc>
          <w:tcPr>
            <w:tcW w:w="1701" w:type="dxa"/>
            <w:vAlign w:val="bottom"/>
          </w:tcPr>
          <w:p w14:paraId="2898F6E3"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828</w:t>
            </w:r>
          </w:p>
        </w:tc>
        <w:tc>
          <w:tcPr>
            <w:tcW w:w="1701" w:type="dxa"/>
            <w:vAlign w:val="bottom"/>
          </w:tcPr>
          <w:p w14:paraId="0F442FB8"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819</w:t>
            </w:r>
          </w:p>
        </w:tc>
        <w:tc>
          <w:tcPr>
            <w:tcW w:w="1701" w:type="dxa"/>
            <w:vAlign w:val="bottom"/>
          </w:tcPr>
          <w:p w14:paraId="45E763BC"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827</w:t>
            </w:r>
          </w:p>
        </w:tc>
      </w:tr>
    </w:tbl>
    <w:p w14:paraId="3801ED79" w14:textId="77777777" w:rsidR="005B6C8A" w:rsidRPr="009C1CF1" w:rsidRDefault="005B6C8A" w:rsidP="009C1CF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line="276" w:lineRule="auto"/>
        <w:rPr>
          <w:rFonts w:ascii="Times New Roman" w:hAnsi="Times New Roman" w:cs="Times New Roman"/>
          <w:sz w:val="21"/>
          <w:szCs w:val="21"/>
          <w:lang w:val="en-GB"/>
        </w:rPr>
      </w:pPr>
      <w:r w:rsidRPr="009C1CF1">
        <w:rPr>
          <w:rFonts w:ascii="Times New Roman" w:hAnsi="Times New Roman" w:cs="Times New Roman"/>
          <w:sz w:val="21"/>
          <w:szCs w:val="21"/>
          <w:lang w:val="en-GB"/>
        </w:rPr>
        <w:t>+p&lt;0.10; *p&lt;0.05; **p&lt;0.01; ***p&lt;0.001</w:t>
      </w:r>
    </w:p>
    <w:p w14:paraId="63B928EF" w14:textId="3CFFFB9F" w:rsidR="006E6273" w:rsidRPr="009C1CF1" w:rsidRDefault="005B6C8A" w:rsidP="009C1CF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line="276" w:lineRule="auto"/>
        <w:rPr>
          <w:rFonts w:ascii="Times New Roman" w:hAnsi="Times New Roman" w:cs="Times New Roman"/>
          <w:sz w:val="21"/>
          <w:szCs w:val="21"/>
          <w:lang w:val="en-GB"/>
        </w:rPr>
      </w:pPr>
      <w:r w:rsidRPr="009C1CF1">
        <w:rPr>
          <w:rFonts w:ascii="Times New Roman" w:hAnsi="Times New Roman" w:cs="Times New Roman"/>
          <w:sz w:val="21"/>
          <w:szCs w:val="21"/>
          <w:lang w:val="en-GB"/>
        </w:rPr>
        <w:t>Note: Non-standardised regression coefficients, standard error between parentheses.</w:t>
      </w:r>
    </w:p>
    <w:p w14:paraId="516431EA" w14:textId="77777777" w:rsidR="006E6273" w:rsidRPr="009C1CF1" w:rsidRDefault="006E6273" w:rsidP="009C1CF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line="276" w:lineRule="auto"/>
        <w:rPr>
          <w:rFonts w:ascii="Times New Roman" w:hAnsi="Times New Roman" w:cs="Times New Roman"/>
          <w:sz w:val="21"/>
          <w:szCs w:val="21"/>
          <w:lang w:val="en-GB"/>
        </w:rPr>
      </w:pPr>
    </w:p>
    <w:p w14:paraId="0BDBB6BA" w14:textId="77777777" w:rsidR="002E0BA0" w:rsidRPr="009C1CF1" w:rsidRDefault="002E0BA0" w:rsidP="00FF00C8">
      <w:pPr>
        <w:spacing w:line="408" w:lineRule="auto"/>
        <w:rPr>
          <w:rFonts w:ascii="Times New Roman" w:hAnsi="Times New Roman" w:cs="Times New Roman"/>
          <w:b/>
          <w:sz w:val="21"/>
          <w:szCs w:val="21"/>
          <w:lang w:val="en-GB"/>
        </w:rPr>
      </w:pPr>
      <w:r w:rsidRPr="009C1CF1">
        <w:rPr>
          <w:rFonts w:ascii="Times New Roman" w:hAnsi="Times New Roman" w:cs="Times New Roman"/>
          <w:b/>
          <w:sz w:val="21"/>
          <w:szCs w:val="21"/>
          <w:lang w:val="en-GB"/>
        </w:rPr>
        <w:t>Figure E4: Conditional marginal effects of low consultation placebo vs. full policy adoption (with 95% CI)</w:t>
      </w:r>
    </w:p>
    <w:p w14:paraId="06FDB373" w14:textId="77777777" w:rsidR="002E0BA0" w:rsidRPr="00976C87" w:rsidRDefault="002E0BA0" w:rsidP="00FF00C8">
      <w:pPr>
        <w:jc w:val="center"/>
        <w:rPr>
          <w:rFonts w:ascii="Times New Roman" w:hAnsi="Times New Roman" w:cs="Times New Roman"/>
          <w:lang w:val="en-GB"/>
        </w:rPr>
      </w:pPr>
      <w:r w:rsidRPr="00976C87">
        <w:rPr>
          <w:rFonts w:ascii="Times New Roman" w:hAnsi="Times New Roman" w:cs="Times New Roman"/>
          <w:noProof/>
          <w:lang w:val="nl-BE" w:eastAsia="nl-BE"/>
        </w:rPr>
        <w:drawing>
          <wp:inline distT="0" distB="0" distL="0" distR="0" wp14:anchorId="5201B8F7" wp14:editId="2721BE30">
            <wp:extent cx="5026660" cy="3657600"/>
            <wp:effectExtent l="0" t="0" r="254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026660" cy="3657600"/>
                    </a:xfrm>
                    <a:prstGeom prst="rect">
                      <a:avLst/>
                    </a:prstGeom>
                    <a:noFill/>
                    <a:ln>
                      <a:noFill/>
                    </a:ln>
                  </pic:spPr>
                </pic:pic>
              </a:graphicData>
            </a:graphic>
          </wp:inline>
        </w:drawing>
      </w:r>
    </w:p>
    <w:p w14:paraId="16292E83" w14:textId="77777777" w:rsidR="009C1CF1" w:rsidRDefault="009C1CF1">
      <w:pPr>
        <w:rPr>
          <w:rFonts w:ascii="Times New Roman" w:hAnsi="Times New Roman" w:cs="Times New Roman"/>
          <w:b/>
          <w:lang w:val="en-GB"/>
        </w:rPr>
      </w:pPr>
      <w:r>
        <w:rPr>
          <w:rFonts w:ascii="Times New Roman" w:hAnsi="Times New Roman" w:cs="Times New Roman"/>
          <w:b/>
          <w:lang w:val="en-GB"/>
        </w:rPr>
        <w:br w:type="page"/>
      </w:r>
    </w:p>
    <w:p w14:paraId="4DD9E6E4" w14:textId="7BAC258B" w:rsidR="00CC5557" w:rsidRPr="009C1CF1" w:rsidRDefault="00CC5557" w:rsidP="00FF00C8">
      <w:pPr>
        <w:spacing w:line="408" w:lineRule="auto"/>
        <w:rPr>
          <w:rFonts w:ascii="Times New Roman" w:hAnsi="Times New Roman" w:cs="Times New Roman"/>
          <w:b/>
          <w:sz w:val="21"/>
          <w:szCs w:val="21"/>
          <w:lang w:val="en-GB"/>
        </w:rPr>
      </w:pPr>
      <w:r w:rsidRPr="009C1CF1">
        <w:rPr>
          <w:rFonts w:ascii="Times New Roman" w:hAnsi="Times New Roman" w:cs="Times New Roman"/>
          <w:b/>
          <w:sz w:val="21"/>
          <w:szCs w:val="21"/>
          <w:lang w:val="en-GB"/>
        </w:rPr>
        <w:lastRenderedPageBreak/>
        <w:t xml:space="preserve">Table </w:t>
      </w:r>
      <w:r w:rsidR="00DD28C1" w:rsidRPr="009C1CF1">
        <w:rPr>
          <w:rFonts w:ascii="Times New Roman" w:hAnsi="Times New Roman" w:cs="Times New Roman"/>
          <w:b/>
          <w:sz w:val="21"/>
          <w:szCs w:val="21"/>
          <w:lang w:val="en-GB"/>
        </w:rPr>
        <w:t>E</w:t>
      </w:r>
      <w:r w:rsidR="006E6273" w:rsidRPr="009C1CF1">
        <w:rPr>
          <w:rFonts w:ascii="Times New Roman" w:hAnsi="Times New Roman" w:cs="Times New Roman"/>
          <w:b/>
          <w:sz w:val="21"/>
          <w:szCs w:val="21"/>
          <w:lang w:val="en-GB"/>
        </w:rPr>
        <w:t>9</w:t>
      </w:r>
      <w:r w:rsidRPr="009C1CF1">
        <w:rPr>
          <w:rFonts w:ascii="Times New Roman" w:hAnsi="Times New Roman" w:cs="Times New Roman"/>
          <w:b/>
          <w:sz w:val="21"/>
          <w:szCs w:val="21"/>
          <w:lang w:val="en-GB"/>
        </w:rPr>
        <w:t xml:space="preserve">: Interaction effect for </w:t>
      </w:r>
      <w:r w:rsidR="006E6273" w:rsidRPr="009C1CF1">
        <w:rPr>
          <w:rFonts w:ascii="Times New Roman" w:hAnsi="Times New Roman" w:cs="Times New Roman"/>
          <w:b/>
          <w:sz w:val="21"/>
          <w:szCs w:val="21"/>
          <w:lang w:val="en-GB"/>
        </w:rPr>
        <w:t xml:space="preserve">low consultation </w:t>
      </w:r>
      <w:r w:rsidRPr="009C1CF1">
        <w:rPr>
          <w:rFonts w:ascii="Times New Roman" w:hAnsi="Times New Roman" w:cs="Times New Roman"/>
          <w:b/>
          <w:sz w:val="21"/>
          <w:szCs w:val="21"/>
          <w:lang w:val="en-GB"/>
        </w:rPr>
        <w:t xml:space="preserve">placebo vs. no policy </w:t>
      </w:r>
      <w:r w:rsidR="006B2A70" w:rsidRPr="009C1CF1">
        <w:rPr>
          <w:rFonts w:ascii="Times New Roman" w:hAnsi="Times New Roman" w:cs="Times New Roman"/>
          <w:b/>
          <w:sz w:val="21"/>
          <w:szCs w:val="21"/>
          <w:lang w:val="en-GB"/>
        </w:rPr>
        <w:t>adoption</w:t>
      </w:r>
      <w:r w:rsidRPr="009C1CF1">
        <w:rPr>
          <w:rFonts w:ascii="Times New Roman" w:hAnsi="Times New Roman" w:cs="Times New Roman"/>
          <w:b/>
          <w:sz w:val="21"/>
          <w:szCs w:val="21"/>
          <w:lang w:val="en-GB"/>
        </w:rPr>
        <w:t xml:space="preserve"> conditions (CACE)</w:t>
      </w:r>
    </w:p>
    <w:tbl>
      <w:tblPr>
        <w:tblStyle w:val="PlainTable2"/>
        <w:tblW w:w="9073" w:type="dxa"/>
        <w:tblInd w:w="-142" w:type="dxa"/>
        <w:tblLayout w:type="fixed"/>
        <w:tblLook w:val="04A0" w:firstRow="1" w:lastRow="0" w:firstColumn="1" w:lastColumn="0" w:noHBand="0" w:noVBand="1"/>
      </w:tblPr>
      <w:tblGrid>
        <w:gridCol w:w="2269"/>
        <w:gridCol w:w="1701"/>
        <w:gridCol w:w="1701"/>
        <w:gridCol w:w="1701"/>
        <w:gridCol w:w="1701"/>
      </w:tblGrid>
      <w:tr w:rsidR="00CC5557" w:rsidRPr="00976C87" w14:paraId="0A581BF0" w14:textId="77777777" w:rsidTr="001D6B6B">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3B7BA7CC"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tcPr>
          <w:p w14:paraId="11E11754"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General trust in government</w:t>
            </w:r>
          </w:p>
        </w:tc>
        <w:tc>
          <w:tcPr>
            <w:tcW w:w="1701" w:type="dxa"/>
          </w:tcPr>
          <w:p w14:paraId="0348994E"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Domain-specific trust</w:t>
            </w:r>
          </w:p>
        </w:tc>
        <w:tc>
          <w:tcPr>
            <w:tcW w:w="1701" w:type="dxa"/>
          </w:tcPr>
          <w:p w14:paraId="132E0A20"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 xml:space="preserve">Procedural fairness </w:t>
            </w:r>
            <w:r w:rsidR="00EE376F" w:rsidRPr="00976C87">
              <w:rPr>
                <w:rFonts w:ascii="Times New Roman" w:hAnsi="Times New Roman" w:cs="Times New Roman"/>
                <w:spacing w:val="-4"/>
                <w:sz w:val="20"/>
                <w:szCs w:val="20"/>
                <w:lang w:val="en-GB"/>
              </w:rPr>
              <w:t>judgements</w:t>
            </w:r>
          </w:p>
        </w:tc>
        <w:tc>
          <w:tcPr>
            <w:tcW w:w="1701" w:type="dxa"/>
          </w:tcPr>
          <w:p w14:paraId="6847175C"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Decision acceptance</w:t>
            </w:r>
          </w:p>
        </w:tc>
      </w:tr>
      <w:tr w:rsidR="00CC5557" w:rsidRPr="00976C87" w14:paraId="17CE9B48" w14:textId="77777777" w:rsidTr="001D6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073" w:type="dxa"/>
            <w:gridSpan w:val="5"/>
          </w:tcPr>
          <w:p w14:paraId="71346ECC"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Treatment condition </w:t>
            </w:r>
          </w:p>
          <w:p w14:paraId="038B7330"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(ref: </w:t>
            </w:r>
            <w:r w:rsidR="002E0BA0" w:rsidRPr="00976C87">
              <w:rPr>
                <w:rFonts w:ascii="Times New Roman" w:hAnsi="Times New Roman" w:cs="Times New Roman"/>
                <w:sz w:val="20"/>
                <w:szCs w:val="20"/>
                <w:lang w:val="en-GB"/>
              </w:rPr>
              <w:t>L</w:t>
            </w:r>
            <w:r w:rsidRPr="00976C87">
              <w:rPr>
                <w:rFonts w:ascii="Times New Roman" w:hAnsi="Times New Roman" w:cs="Times New Roman"/>
                <w:sz w:val="20"/>
                <w:szCs w:val="20"/>
                <w:lang w:val="en-GB"/>
              </w:rPr>
              <w:t>ow consultation</w:t>
            </w:r>
            <w:r w:rsidR="002E0BA0" w:rsidRPr="00976C87">
              <w:rPr>
                <w:rFonts w:ascii="Times New Roman" w:hAnsi="Times New Roman" w:cs="Times New Roman"/>
                <w:sz w:val="20"/>
                <w:szCs w:val="20"/>
                <w:lang w:val="en-GB"/>
              </w:rPr>
              <w:t xml:space="preserve"> placebo</w:t>
            </w:r>
            <w:r w:rsidRPr="00976C87">
              <w:rPr>
                <w:rFonts w:ascii="Times New Roman" w:hAnsi="Times New Roman" w:cs="Times New Roman"/>
                <w:sz w:val="20"/>
                <w:szCs w:val="20"/>
                <w:lang w:val="en-GB"/>
              </w:rPr>
              <w:t>)</w:t>
            </w:r>
          </w:p>
        </w:tc>
      </w:tr>
      <w:tr w:rsidR="002E0BA0" w:rsidRPr="00976C87" w14:paraId="7A8FA002" w14:textId="77777777" w:rsidTr="001D6B6B">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hideMark/>
          </w:tcPr>
          <w:p w14:paraId="6C27DE63"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i/>
                <w:sz w:val="20"/>
                <w:szCs w:val="20"/>
                <w:lang w:val="en-GB"/>
              </w:rPr>
            </w:pPr>
            <w:r w:rsidRPr="00976C87">
              <w:rPr>
                <w:rFonts w:ascii="Times New Roman" w:hAnsi="Times New Roman" w:cs="Times New Roman"/>
                <w:i/>
                <w:sz w:val="20"/>
                <w:szCs w:val="20"/>
                <w:lang w:val="en-GB"/>
              </w:rPr>
              <w:t>No policy adoption</w:t>
            </w:r>
          </w:p>
        </w:tc>
        <w:tc>
          <w:tcPr>
            <w:tcW w:w="1701" w:type="dxa"/>
            <w:noWrap/>
            <w:vAlign w:val="bottom"/>
          </w:tcPr>
          <w:p w14:paraId="508B75DF"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-0.43</w:t>
            </w:r>
          </w:p>
        </w:tc>
        <w:tc>
          <w:tcPr>
            <w:tcW w:w="1701" w:type="dxa"/>
            <w:vAlign w:val="bottom"/>
          </w:tcPr>
          <w:p w14:paraId="1135DA3C"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-0.91***</w:t>
            </w:r>
          </w:p>
        </w:tc>
        <w:tc>
          <w:tcPr>
            <w:tcW w:w="1701" w:type="dxa"/>
            <w:vAlign w:val="bottom"/>
          </w:tcPr>
          <w:p w14:paraId="5A01EAB0"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-0.95***</w:t>
            </w:r>
          </w:p>
        </w:tc>
        <w:tc>
          <w:tcPr>
            <w:tcW w:w="1701" w:type="dxa"/>
            <w:vAlign w:val="bottom"/>
          </w:tcPr>
          <w:p w14:paraId="1695594D"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-1.20***</w:t>
            </w:r>
          </w:p>
        </w:tc>
      </w:tr>
      <w:tr w:rsidR="002E0BA0" w:rsidRPr="00976C87" w14:paraId="142DC902" w14:textId="77777777" w:rsidTr="001D6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72FA600A"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i/>
                <w:sz w:val="20"/>
                <w:szCs w:val="20"/>
                <w:lang w:val="en-GB"/>
              </w:rPr>
            </w:pPr>
          </w:p>
        </w:tc>
        <w:tc>
          <w:tcPr>
            <w:tcW w:w="1701" w:type="dxa"/>
            <w:noWrap/>
            <w:vAlign w:val="bottom"/>
          </w:tcPr>
          <w:p w14:paraId="0A434E75"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(0.28)</w:t>
            </w:r>
          </w:p>
        </w:tc>
        <w:tc>
          <w:tcPr>
            <w:tcW w:w="1701" w:type="dxa"/>
            <w:vAlign w:val="bottom"/>
          </w:tcPr>
          <w:p w14:paraId="5325847E"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(0.27)</w:t>
            </w:r>
          </w:p>
        </w:tc>
        <w:tc>
          <w:tcPr>
            <w:tcW w:w="1701" w:type="dxa"/>
            <w:vAlign w:val="bottom"/>
          </w:tcPr>
          <w:p w14:paraId="6158B322"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(0.20)</w:t>
            </w:r>
          </w:p>
        </w:tc>
        <w:tc>
          <w:tcPr>
            <w:tcW w:w="1701" w:type="dxa"/>
            <w:vAlign w:val="bottom"/>
          </w:tcPr>
          <w:p w14:paraId="22DD05A1"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(0.27)   </w:t>
            </w:r>
          </w:p>
        </w:tc>
      </w:tr>
      <w:tr w:rsidR="002E0BA0" w:rsidRPr="00976C87" w14:paraId="72E7488C" w14:textId="77777777" w:rsidTr="001D6B6B">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3B850B32"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Outcome favourability</w:t>
            </w:r>
          </w:p>
        </w:tc>
        <w:tc>
          <w:tcPr>
            <w:tcW w:w="1701" w:type="dxa"/>
            <w:noWrap/>
            <w:vAlign w:val="bottom"/>
          </w:tcPr>
          <w:p w14:paraId="7A0B6337"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0.05*</w:t>
            </w:r>
          </w:p>
        </w:tc>
        <w:tc>
          <w:tcPr>
            <w:tcW w:w="1701" w:type="dxa"/>
            <w:vAlign w:val="bottom"/>
          </w:tcPr>
          <w:p w14:paraId="21EA1DF5"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0.06**</w:t>
            </w:r>
          </w:p>
        </w:tc>
        <w:tc>
          <w:tcPr>
            <w:tcW w:w="1701" w:type="dxa"/>
            <w:vAlign w:val="bottom"/>
          </w:tcPr>
          <w:p w14:paraId="2D8C05EA"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0.09***</w:t>
            </w:r>
          </w:p>
        </w:tc>
        <w:tc>
          <w:tcPr>
            <w:tcW w:w="1701" w:type="dxa"/>
            <w:vAlign w:val="bottom"/>
          </w:tcPr>
          <w:p w14:paraId="6FCBA78A"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0.14***</w:t>
            </w:r>
          </w:p>
        </w:tc>
      </w:tr>
      <w:tr w:rsidR="002E0BA0" w:rsidRPr="00976C87" w14:paraId="6B8D9952" w14:textId="77777777" w:rsidTr="001D6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2DD726F6"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31FE67D6"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07E246A0"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0EBC1F5A"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620B6E26"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(0.02)   </w:t>
            </w:r>
          </w:p>
        </w:tc>
      </w:tr>
      <w:tr w:rsidR="002E0BA0" w:rsidRPr="00976C87" w14:paraId="7792A0E7" w14:textId="77777777" w:rsidTr="001D6B6B">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323FBFBF"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Interaction effect</w:t>
            </w:r>
          </w:p>
        </w:tc>
        <w:tc>
          <w:tcPr>
            <w:tcW w:w="1701" w:type="dxa"/>
            <w:noWrap/>
            <w:vAlign w:val="bottom"/>
          </w:tcPr>
          <w:p w14:paraId="52ABDE06"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0.01</w:t>
            </w:r>
          </w:p>
        </w:tc>
        <w:tc>
          <w:tcPr>
            <w:tcW w:w="1701" w:type="dxa"/>
            <w:vAlign w:val="bottom"/>
          </w:tcPr>
          <w:p w14:paraId="26716BA4"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0.07*</w:t>
            </w:r>
          </w:p>
        </w:tc>
        <w:tc>
          <w:tcPr>
            <w:tcW w:w="1701" w:type="dxa"/>
            <w:vAlign w:val="bottom"/>
          </w:tcPr>
          <w:p w14:paraId="683B35C9"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428B5D99"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0.07*  </w:t>
            </w:r>
          </w:p>
        </w:tc>
      </w:tr>
      <w:tr w:rsidR="002E0BA0" w:rsidRPr="00976C87" w14:paraId="59ADB382" w14:textId="77777777" w:rsidTr="001D6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4F33B474"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0D9EADC5"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(0.04)</w:t>
            </w:r>
          </w:p>
        </w:tc>
        <w:tc>
          <w:tcPr>
            <w:tcW w:w="1701" w:type="dxa"/>
            <w:vAlign w:val="bottom"/>
          </w:tcPr>
          <w:p w14:paraId="1B7D1A10"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(0.04)</w:t>
            </w:r>
          </w:p>
        </w:tc>
        <w:tc>
          <w:tcPr>
            <w:tcW w:w="1701" w:type="dxa"/>
            <w:vAlign w:val="bottom"/>
          </w:tcPr>
          <w:p w14:paraId="295D93D5"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05FD18D1"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(0.03)   </w:t>
            </w:r>
          </w:p>
        </w:tc>
      </w:tr>
      <w:tr w:rsidR="00CC5557" w:rsidRPr="00976C87" w14:paraId="0D10DD03" w14:textId="77777777" w:rsidTr="001D6B6B">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77CC7B28"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7A9DB42D"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0F160BED"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tcPr>
          <w:p w14:paraId="5BD43406"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tcPr>
          <w:p w14:paraId="76DCBB78" w14:textId="77777777" w:rsidR="00CC5557" w:rsidRPr="00976C87" w:rsidRDefault="00CC5557"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r>
      <w:tr w:rsidR="002E0BA0" w:rsidRPr="00976C87" w14:paraId="7D012669" w14:textId="77777777" w:rsidTr="001D6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5AFB7DA7"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Constant</w:t>
            </w:r>
          </w:p>
        </w:tc>
        <w:tc>
          <w:tcPr>
            <w:tcW w:w="1701" w:type="dxa"/>
            <w:noWrap/>
            <w:vAlign w:val="bottom"/>
          </w:tcPr>
          <w:p w14:paraId="7D104708"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3.43***</w:t>
            </w:r>
          </w:p>
        </w:tc>
        <w:tc>
          <w:tcPr>
            <w:tcW w:w="1701" w:type="dxa"/>
            <w:vAlign w:val="bottom"/>
          </w:tcPr>
          <w:p w14:paraId="7481F62A"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3.19***</w:t>
            </w:r>
          </w:p>
        </w:tc>
        <w:tc>
          <w:tcPr>
            <w:tcW w:w="1701" w:type="dxa"/>
            <w:vAlign w:val="bottom"/>
          </w:tcPr>
          <w:p w14:paraId="38CD97A1"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3.62***</w:t>
            </w:r>
          </w:p>
        </w:tc>
        <w:tc>
          <w:tcPr>
            <w:tcW w:w="1701" w:type="dxa"/>
            <w:vAlign w:val="bottom"/>
          </w:tcPr>
          <w:p w14:paraId="423EC465"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3.59***</w:t>
            </w:r>
          </w:p>
        </w:tc>
      </w:tr>
      <w:tr w:rsidR="002E0BA0" w:rsidRPr="00976C87" w14:paraId="0DB6C80C" w14:textId="77777777" w:rsidTr="001D6B6B">
        <w:trPr>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302B948A"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12EE387E"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(0.18)</w:t>
            </w:r>
          </w:p>
        </w:tc>
        <w:tc>
          <w:tcPr>
            <w:tcW w:w="1701" w:type="dxa"/>
            <w:vAlign w:val="bottom"/>
          </w:tcPr>
          <w:p w14:paraId="57FA02C1"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(0.18)</w:t>
            </w:r>
          </w:p>
        </w:tc>
        <w:tc>
          <w:tcPr>
            <w:tcW w:w="1701" w:type="dxa"/>
            <w:vAlign w:val="bottom"/>
          </w:tcPr>
          <w:p w14:paraId="2D487CCF"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(0.13)</w:t>
            </w:r>
          </w:p>
        </w:tc>
        <w:tc>
          <w:tcPr>
            <w:tcW w:w="1701" w:type="dxa"/>
            <w:vAlign w:val="bottom"/>
          </w:tcPr>
          <w:p w14:paraId="50E8CABE"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(0.18)   </w:t>
            </w:r>
          </w:p>
        </w:tc>
      </w:tr>
      <w:tr w:rsidR="002E0BA0" w:rsidRPr="00976C87" w14:paraId="1D2F695F" w14:textId="77777777" w:rsidTr="001D6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382532DA"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061C9B68"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12829FD4"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383A4096"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2DCC99A7"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r>
      <w:tr w:rsidR="002E0BA0" w:rsidRPr="00976C87" w14:paraId="565788EB" w14:textId="77777777" w:rsidTr="001D6B6B">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3EEA22D9"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R</w:t>
            </w:r>
            <w:r w:rsidRPr="00976C87">
              <w:rPr>
                <w:rFonts w:ascii="Times New Roman" w:hAnsi="Times New Roman" w:cs="Times New Roman"/>
                <w:sz w:val="20"/>
                <w:szCs w:val="20"/>
                <w:vertAlign w:val="superscript"/>
                <w:lang w:val="en-GB"/>
              </w:rPr>
              <w:t>2</w:t>
            </w:r>
          </w:p>
        </w:tc>
        <w:tc>
          <w:tcPr>
            <w:tcW w:w="1701" w:type="dxa"/>
            <w:noWrap/>
            <w:vAlign w:val="bottom"/>
          </w:tcPr>
          <w:p w14:paraId="3747C7A8"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57C3564A"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0.05</w:t>
            </w:r>
          </w:p>
        </w:tc>
        <w:tc>
          <w:tcPr>
            <w:tcW w:w="1701" w:type="dxa"/>
            <w:vAlign w:val="bottom"/>
          </w:tcPr>
          <w:p w14:paraId="7BD2420D"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0.16</w:t>
            </w:r>
          </w:p>
        </w:tc>
        <w:tc>
          <w:tcPr>
            <w:tcW w:w="1701" w:type="dxa"/>
            <w:vAlign w:val="bottom"/>
          </w:tcPr>
          <w:p w14:paraId="4C3CDF83"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0.15   </w:t>
            </w:r>
          </w:p>
        </w:tc>
      </w:tr>
      <w:tr w:rsidR="002E0BA0" w:rsidRPr="00976C87" w14:paraId="5C9C6300" w14:textId="77777777" w:rsidTr="001D6B6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772C8186"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Adj. R</w:t>
            </w:r>
            <w:r w:rsidRPr="00976C87">
              <w:rPr>
                <w:rFonts w:ascii="Times New Roman" w:hAnsi="Times New Roman" w:cs="Times New Roman"/>
                <w:sz w:val="20"/>
                <w:szCs w:val="20"/>
                <w:vertAlign w:val="superscript"/>
                <w:lang w:val="en-GB"/>
              </w:rPr>
              <w:t>2</w:t>
            </w:r>
          </w:p>
        </w:tc>
        <w:tc>
          <w:tcPr>
            <w:tcW w:w="1701" w:type="dxa"/>
            <w:noWrap/>
            <w:vAlign w:val="bottom"/>
          </w:tcPr>
          <w:p w14:paraId="0171EFF0"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0B0E8037"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0.05</w:t>
            </w:r>
          </w:p>
        </w:tc>
        <w:tc>
          <w:tcPr>
            <w:tcW w:w="1701" w:type="dxa"/>
            <w:vAlign w:val="bottom"/>
          </w:tcPr>
          <w:p w14:paraId="46597009"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0.16</w:t>
            </w:r>
          </w:p>
        </w:tc>
        <w:tc>
          <w:tcPr>
            <w:tcW w:w="1701" w:type="dxa"/>
            <w:vAlign w:val="bottom"/>
          </w:tcPr>
          <w:p w14:paraId="702BD522"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0.15   </w:t>
            </w:r>
          </w:p>
        </w:tc>
      </w:tr>
      <w:tr w:rsidR="002E0BA0" w:rsidRPr="00976C87" w14:paraId="08A37ED8" w14:textId="77777777" w:rsidTr="001D6B6B">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768ED555"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N</w:t>
            </w:r>
          </w:p>
        </w:tc>
        <w:tc>
          <w:tcPr>
            <w:tcW w:w="1701" w:type="dxa"/>
            <w:noWrap/>
            <w:vAlign w:val="bottom"/>
          </w:tcPr>
          <w:p w14:paraId="609B1204"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868</w:t>
            </w:r>
          </w:p>
        </w:tc>
        <w:tc>
          <w:tcPr>
            <w:tcW w:w="1701" w:type="dxa"/>
            <w:vAlign w:val="bottom"/>
          </w:tcPr>
          <w:p w14:paraId="380F1246"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868</w:t>
            </w:r>
          </w:p>
        </w:tc>
        <w:tc>
          <w:tcPr>
            <w:tcW w:w="1701" w:type="dxa"/>
            <w:vAlign w:val="bottom"/>
          </w:tcPr>
          <w:p w14:paraId="353CD3B5"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860</w:t>
            </w:r>
          </w:p>
        </w:tc>
        <w:tc>
          <w:tcPr>
            <w:tcW w:w="1701" w:type="dxa"/>
            <w:vAlign w:val="bottom"/>
          </w:tcPr>
          <w:p w14:paraId="79929D25"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867</w:t>
            </w:r>
          </w:p>
        </w:tc>
      </w:tr>
    </w:tbl>
    <w:p w14:paraId="65C6C135" w14:textId="77777777" w:rsidR="005B6C8A" w:rsidRPr="009C1CF1" w:rsidRDefault="005B6C8A" w:rsidP="009C1CF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line="276" w:lineRule="auto"/>
        <w:rPr>
          <w:rFonts w:ascii="Times New Roman" w:hAnsi="Times New Roman" w:cs="Times New Roman"/>
          <w:sz w:val="21"/>
          <w:szCs w:val="21"/>
          <w:lang w:val="en-GB"/>
        </w:rPr>
      </w:pPr>
      <w:r w:rsidRPr="009C1CF1">
        <w:rPr>
          <w:rFonts w:ascii="Times New Roman" w:hAnsi="Times New Roman" w:cs="Times New Roman"/>
          <w:sz w:val="21"/>
          <w:szCs w:val="21"/>
          <w:lang w:val="en-GB"/>
        </w:rPr>
        <w:t>+p&lt;0.10; *p&lt;0.05; **p&lt;0.01; ***p&lt;0.001</w:t>
      </w:r>
    </w:p>
    <w:p w14:paraId="4DBFDFD2" w14:textId="3298BD7E" w:rsidR="006E6273" w:rsidRDefault="005B6C8A" w:rsidP="009C1CF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line="276" w:lineRule="auto"/>
        <w:rPr>
          <w:rFonts w:ascii="Times New Roman" w:hAnsi="Times New Roman" w:cs="Times New Roman"/>
          <w:sz w:val="21"/>
          <w:szCs w:val="21"/>
          <w:lang w:val="en-GB"/>
        </w:rPr>
      </w:pPr>
      <w:r w:rsidRPr="009C1CF1">
        <w:rPr>
          <w:rFonts w:ascii="Times New Roman" w:hAnsi="Times New Roman" w:cs="Times New Roman"/>
          <w:sz w:val="21"/>
          <w:szCs w:val="21"/>
          <w:lang w:val="en-GB"/>
        </w:rPr>
        <w:t>Note: Non-standardised regression coefficients, standard error between parentheses.</w:t>
      </w:r>
    </w:p>
    <w:p w14:paraId="28AA61B1" w14:textId="77777777" w:rsidR="009C1CF1" w:rsidRPr="009C1CF1" w:rsidRDefault="009C1CF1" w:rsidP="009C1CF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line="276" w:lineRule="auto"/>
        <w:rPr>
          <w:rFonts w:ascii="Times New Roman" w:hAnsi="Times New Roman" w:cs="Times New Roman"/>
          <w:sz w:val="21"/>
          <w:szCs w:val="21"/>
          <w:lang w:val="en-GB"/>
        </w:rPr>
      </w:pPr>
    </w:p>
    <w:p w14:paraId="54FA5307" w14:textId="77777777" w:rsidR="002E0BA0" w:rsidRPr="009C1CF1" w:rsidRDefault="002E0BA0" w:rsidP="00FF00C8">
      <w:pPr>
        <w:spacing w:line="408" w:lineRule="auto"/>
        <w:rPr>
          <w:rFonts w:ascii="Times New Roman" w:hAnsi="Times New Roman" w:cs="Times New Roman"/>
          <w:b/>
          <w:sz w:val="21"/>
          <w:szCs w:val="21"/>
          <w:lang w:val="en-GB"/>
        </w:rPr>
      </w:pPr>
      <w:r w:rsidRPr="009C1CF1">
        <w:rPr>
          <w:rFonts w:ascii="Times New Roman" w:hAnsi="Times New Roman" w:cs="Times New Roman"/>
          <w:b/>
          <w:sz w:val="21"/>
          <w:szCs w:val="21"/>
          <w:lang w:val="en-GB"/>
        </w:rPr>
        <w:t>Figure E5: Conditional marginal effects of low consultation placebo vs. no policy adoption (with 95% CI)</w:t>
      </w:r>
    </w:p>
    <w:p w14:paraId="22502849" w14:textId="77777777" w:rsidR="006E6273" w:rsidRPr="00976C87" w:rsidRDefault="002E0BA0" w:rsidP="00FF00C8">
      <w:pPr>
        <w:spacing w:line="408" w:lineRule="auto"/>
        <w:jc w:val="center"/>
        <w:rPr>
          <w:rFonts w:ascii="Times New Roman" w:hAnsi="Times New Roman" w:cs="Times New Roman"/>
          <w:b/>
          <w:sz w:val="24"/>
          <w:lang w:val="en-GB"/>
        </w:rPr>
      </w:pPr>
      <w:r w:rsidRPr="00976C87">
        <w:rPr>
          <w:rFonts w:ascii="Times New Roman" w:hAnsi="Times New Roman" w:cs="Times New Roman"/>
          <w:b/>
          <w:noProof/>
          <w:sz w:val="24"/>
          <w:lang w:val="nl-BE" w:eastAsia="nl-BE"/>
        </w:rPr>
        <w:drawing>
          <wp:inline distT="0" distB="0" distL="0" distR="0" wp14:anchorId="548A04D6" wp14:editId="4DE877EF">
            <wp:extent cx="5026660" cy="3657600"/>
            <wp:effectExtent l="0" t="0" r="254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026660" cy="3657600"/>
                    </a:xfrm>
                    <a:prstGeom prst="rect">
                      <a:avLst/>
                    </a:prstGeom>
                    <a:noFill/>
                    <a:ln>
                      <a:noFill/>
                    </a:ln>
                  </pic:spPr>
                </pic:pic>
              </a:graphicData>
            </a:graphic>
          </wp:inline>
        </w:drawing>
      </w:r>
    </w:p>
    <w:p w14:paraId="5C2295A9" w14:textId="77777777" w:rsidR="009C1CF1" w:rsidRDefault="009C1CF1">
      <w:pPr>
        <w:rPr>
          <w:rFonts w:ascii="Times New Roman" w:hAnsi="Times New Roman" w:cs="Times New Roman"/>
          <w:b/>
          <w:sz w:val="21"/>
          <w:szCs w:val="21"/>
          <w:lang w:val="en-GB"/>
        </w:rPr>
      </w:pPr>
      <w:r>
        <w:rPr>
          <w:rFonts w:ascii="Times New Roman" w:hAnsi="Times New Roman" w:cs="Times New Roman"/>
          <w:b/>
          <w:sz w:val="21"/>
          <w:szCs w:val="21"/>
          <w:lang w:val="en-GB"/>
        </w:rPr>
        <w:br w:type="page"/>
      </w:r>
    </w:p>
    <w:p w14:paraId="78262BD8" w14:textId="56B0EA8A" w:rsidR="006E6273" w:rsidRPr="009C1CF1" w:rsidRDefault="006E6273" w:rsidP="00FF00C8">
      <w:pPr>
        <w:spacing w:line="408" w:lineRule="auto"/>
        <w:rPr>
          <w:rFonts w:ascii="Times New Roman" w:hAnsi="Times New Roman" w:cs="Times New Roman"/>
          <w:b/>
          <w:sz w:val="21"/>
          <w:szCs w:val="21"/>
          <w:lang w:val="en-GB"/>
        </w:rPr>
      </w:pPr>
      <w:r w:rsidRPr="009C1CF1">
        <w:rPr>
          <w:rFonts w:ascii="Times New Roman" w:hAnsi="Times New Roman" w:cs="Times New Roman"/>
          <w:b/>
          <w:sz w:val="21"/>
          <w:szCs w:val="21"/>
          <w:lang w:val="en-GB"/>
        </w:rPr>
        <w:lastRenderedPageBreak/>
        <w:t xml:space="preserve">Table </w:t>
      </w:r>
      <w:r w:rsidR="00DD28C1" w:rsidRPr="009C1CF1">
        <w:rPr>
          <w:rFonts w:ascii="Times New Roman" w:hAnsi="Times New Roman" w:cs="Times New Roman"/>
          <w:b/>
          <w:sz w:val="21"/>
          <w:szCs w:val="21"/>
          <w:lang w:val="en-GB"/>
        </w:rPr>
        <w:t>E</w:t>
      </w:r>
      <w:r w:rsidRPr="009C1CF1">
        <w:rPr>
          <w:rFonts w:ascii="Times New Roman" w:hAnsi="Times New Roman" w:cs="Times New Roman"/>
          <w:b/>
          <w:sz w:val="21"/>
          <w:szCs w:val="21"/>
          <w:lang w:val="en-GB"/>
        </w:rPr>
        <w:t>8: Interaction effect for high consultation placebo vs. full policy adoption conditions (CACE)</w:t>
      </w:r>
    </w:p>
    <w:tbl>
      <w:tblPr>
        <w:tblStyle w:val="PlainTable2"/>
        <w:tblW w:w="9073" w:type="dxa"/>
        <w:tblInd w:w="-142" w:type="dxa"/>
        <w:tblLayout w:type="fixed"/>
        <w:tblLook w:val="04A0" w:firstRow="1" w:lastRow="0" w:firstColumn="1" w:lastColumn="0" w:noHBand="0" w:noVBand="1"/>
      </w:tblPr>
      <w:tblGrid>
        <w:gridCol w:w="2269"/>
        <w:gridCol w:w="1701"/>
        <w:gridCol w:w="1701"/>
        <w:gridCol w:w="1701"/>
        <w:gridCol w:w="1701"/>
      </w:tblGrid>
      <w:tr w:rsidR="006E6273" w:rsidRPr="00976C87" w14:paraId="07EA541F" w14:textId="77777777" w:rsidTr="00E07BFA">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6B6CE791"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tcPr>
          <w:p w14:paraId="4BFC874F"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General trust in government</w:t>
            </w:r>
          </w:p>
        </w:tc>
        <w:tc>
          <w:tcPr>
            <w:tcW w:w="1701" w:type="dxa"/>
          </w:tcPr>
          <w:p w14:paraId="31DFAF40"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Domain-specific trust</w:t>
            </w:r>
          </w:p>
        </w:tc>
        <w:tc>
          <w:tcPr>
            <w:tcW w:w="1701" w:type="dxa"/>
          </w:tcPr>
          <w:p w14:paraId="6D530403"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Procedural fairness judgements</w:t>
            </w:r>
          </w:p>
        </w:tc>
        <w:tc>
          <w:tcPr>
            <w:tcW w:w="1701" w:type="dxa"/>
          </w:tcPr>
          <w:p w14:paraId="24CDD829"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Decision acceptance</w:t>
            </w:r>
          </w:p>
        </w:tc>
      </w:tr>
      <w:tr w:rsidR="006E6273" w:rsidRPr="00976C87" w14:paraId="63BFAF98"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073" w:type="dxa"/>
            <w:gridSpan w:val="5"/>
          </w:tcPr>
          <w:p w14:paraId="43A9D7B8"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Treatment condition </w:t>
            </w:r>
          </w:p>
          <w:p w14:paraId="65C578FF"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(ref: </w:t>
            </w:r>
            <w:r w:rsidR="002E0BA0" w:rsidRPr="00976C87">
              <w:rPr>
                <w:rFonts w:ascii="Times New Roman" w:hAnsi="Times New Roman" w:cs="Times New Roman"/>
                <w:sz w:val="20"/>
                <w:szCs w:val="20"/>
                <w:lang w:val="en-GB"/>
              </w:rPr>
              <w:t>H</w:t>
            </w:r>
            <w:r w:rsidRPr="00976C87">
              <w:rPr>
                <w:rFonts w:ascii="Times New Roman" w:hAnsi="Times New Roman" w:cs="Times New Roman"/>
                <w:sz w:val="20"/>
                <w:szCs w:val="20"/>
                <w:lang w:val="en-GB"/>
              </w:rPr>
              <w:t>igh consultation</w:t>
            </w:r>
            <w:r w:rsidR="002E0BA0" w:rsidRPr="00976C87">
              <w:rPr>
                <w:rFonts w:ascii="Times New Roman" w:hAnsi="Times New Roman" w:cs="Times New Roman"/>
                <w:sz w:val="20"/>
                <w:szCs w:val="20"/>
                <w:lang w:val="en-GB"/>
              </w:rPr>
              <w:t xml:space="preserve"> placebo</w:t>
            </w:r>
            <w:r w:rsidRPr="00976C87">
              <w:rPr>
                <w:rFonts w:ascii="Times New Roman" w:hAnsi="Times New Roman" w:cs="Times New Roman"/>
                <w:sz w:val="20"/>
                <w:szCs w:val="20"/>
                <w:lang w:val="en-GB"/>
              </w:rPr>
              <w:t>)</w:t>
            </w:r>
          </w:p>
        </w:tc>
      </w:tr>
      <w:tr w:rsidR="002E0BA0" w:rsidRPr="00976C87" w14:paraId="0E82EAD6"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hideMark/>
          </w:tcPr>
          <w:p w14:paraId="4BC035B5"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i/>
                <w:sz w:val="20"/>
                <w:szCs w:val="20"/>
                <w:lang w:val="en-GB"/>
              </w:rPr>
            </w:pPr>
            <w:r w:rsidRPr="00976C87">
              <w:rPr>
                <w:rFonts w:ascii="Times New Roman" w:hAnsi="Times New Roman" w:cs="Times New Roman"/>
                <w:i/>
                <w:sz w:val="20"/>
                <w:szCs w:val="20"/>
                <w:lang w:val="en-GB"/>
              </w:rPr>
              <w:t>Full policy adoption</w:t>
            </w:r>
          </w:p>
        </w:tc>
        <w:tc>
          <w:tcPr>
            <w:tcW w:w="1701" w:type="dxa"/>
            <w:noWrap/>
            <w:vAlign w:val="bottom"/>
          </w:tcPr>
          <w:p w14:paraId="27D93247"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0.21</w:t>
            </w:r>
          </w:p>
        </w:tc>
        <w:tc>
          <w:tcPr>
            <w:tcW w:w="1701" w:type="dxa"/>
            <w:vAlign w:val="bottom"/>
          </w:tcPr>
          <w:p w14:paraId="526A993F"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0.17</w:t>
            </w:r>
          </w:p>
        </w:tc>
        <w:tc>
          <w:tcPr>
            <w:tcW w:w="1701" w:type="dxa"/>
            <w:vAlign w:val="bottom"/>
          </w:tcPr>
          <w:p w14:paraId="5E85DC5A"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0.74***</w:t>
            </w:r>
          </w:p>
        </w:tc>
        <w:tc>
          <w:tcPr>
            <w:tcW w:w="1701" w:type="dxa"/>
            <w:vAlign w:val="bottom"/>
          </w:tcPr>
          <w:p w14:paraId="50635A10"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0.16   </w:t>
            </w:r>
          </w:p>
        </w:tc>
      </w:tr>
      <w:tr w:rsidR="002E0BA0" w:rsidRPr="00976C87" w14:paraId="5A570392"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4F77D11C"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i/>
                <w:sz w:val="20"/>
                <w:szCs w:val="20"/>
                <w:lang w:val="en-GB"/>
              </w:rPr>
            </w:pPr>
          </w:p>
        </w:tc>
        <w:tc>
          <w:tcPr>
            <w:tcW w:w="1701" w:type="dxa"/>
            <w:noWrap/>
            <w:vAlign w:val="bottom"/>
          </w:tcPr>
          <w:p w14:paraId="429DEFF2"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(0.27)</w:t>
            </w:r>
          </w:p>
        </w:tc>
        <w:tc>
          <w:tcPr>
            <w:tcW w:w="1701" w:type="dxa"/>
            <w:vAlign w:val="bottom"/>
          </w:tcPr>
          <w:p w14:paraId="400AE969"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(0.27)</w:t>
            </w:r>
          </w:p>
        </w:tc>
        <w:tc>
          <w:tcPr>
            <w:tcW w:w="1701" w:type="dxa"/>
            <w:vAlign w:val="bottom"/>
          </w:tcPr>
          <w:p w14:paraId="7DA93A75"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(0.20)</w:t>
            </w:r>
          </w:p>
        </w:tc>
        <w:tc>
          <w:tcPr>
            <w:tcW w:w="1701" w:type="dxa"/>
            <w:vAlign w:val="bottom"/>
          </w:tcPr>
          <w:p w14:paraId="6034881F"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(0.25)   </w:t>
            </w:r>
          </w:p>
        </w:tc>
      </w:tr>
      <w:tr w:rsidR="002E0BA0" w:rsidRPr="00976C87" w14:paraId="1563F47B"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5730F0F9"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Outcome favourability</w:t>
            </w:r>
          </w:p>
        </w:tc>
        <w:tc>
          <w:tcPr>
            <w:tcW w:w="1701" w:type="dxa"/>
            <w:noWrap/>
            <w:vAlign w:val="bottom"/>
          </w:tcPr>
          <w:p w14:paraId="0B9960BE"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0.05*</w:t>
            </w:r>
          </w:p>
        </w:tc>
        <w:tc>
          <w:tcPr>
            <w:tcW w:w="1701" w:type="dxa"/>
            <w:vAlign w:val="bottom"/>
          </w:tcPr>
          <w:p w14:paraId="16211C29"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0.09***</w:t>
            </w:r>
          </w:p>
        </w:tc>
        <w:tc>
          <w:tcPr>
            <w:tcW w:w="1701" w:type="dxa"/>
            <w:vAlign w:val="bottom"/>
          </w:tcPr>
          <w:p w14:paraId="0F422125"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0.07***</w:t>
            </w:r>
          </w:p>
        </w:tc>
        <w:tc>
          <w:tcPr>
            <w:tcW w:w="1701" w:type="dxa"/>
            <w:vAlign w:val="bottom"/>
          </w:tcPr>
          <w:p w14:paraId="76FE5085"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0.13***</w:t>
            </w:r>
          </w:p>
        </w:tc>
      </w:tr>
      <w:tr w:rsidR="002E0BA0" w:rsidRPr="00976C87" w14:paraId="1405A172"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36A6D765"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39A206D2"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17EC8AEC"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689A3109"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7E581409"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(0.02)   </w:t>
            </w:r>
          </w:p>
        </w:tc>
      </w:tr>
      <w:tr w:rsidR="002E0BA0" w:rsidRPr="00976C87" w14:paraId="677A813F"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370F55C7"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Interaction effect</w:t>
            </w:r>
          </w:p>
        </w:tc>
        <w:tc>
          <w:tcPr>
            <w:tcW w:w="1701" w:type="dxa"/>
            <w:noWrap/>
            <w:vAlign w:val="bottom"/>
          </w:tcPr>
          <w:p w14:paraId="625A7215"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-0.01</w:t>
            </w:r>
          </w:p>
        </w:tc>
        <w:tc>
          <w:tcPr>
            <w:tcW w:w="1701" w:type="dxa"/>
            <w:vAlign w:val="bottom"/>
          </w:tcPr>
          <w:p w14:paraId="42D771B6"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0.01</w:t>
            </w:r>
          </w:p>
        </w:tc>
        <w:tc>
          <w:tcPr>
            <w:tcW w:w="1701" w:type="dxa"/>
            <w:vAlign w:val="bottom"/>
          </w:tcPr>
          <w:p w14:paraId="5E32240A"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-0.01</w:t>
            </w:r>
          </w:p>
        </w:tc>
        <w:tc>
          <w:tcPr>
            <w:tcW w:w="1701" w:type="dxa"/>
            <w:vAlign w:val="bottom"/>
          </w:tcPr>
          <w:p w14:paraId="449D7411"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0.04   </w:t>
            </w:r>
          </w:p>
        </w:tc>
      </w:tr>
      <w:tr w:rsidR="002E0BA0" w:rsidRPr="00976C87" w14:paraId="7A85F090"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61BD3C41"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33BD78CF"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(0.04)</w:t>
            </w:r>
          </w:p>
        </w:tc>
        <w:tc>
          <w:tcPr>
            <w:tcW w:w="1701" w:type="dxa"/>
            <w:vAlign w:val="bottom"/>
          </w:tcPr>
          <w:p w14:paraId="06D065F5"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03E429CC"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632416A7"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(0.03)   </w:t>
            </w:r>
          </w:p>
        </w:tc>
      </w:tr>
      <w:tr w:rsidR="006E6273" w:rsidRPr="00976C87" w14:paraId="01AF6FD1"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7F6AB3BA"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3B7DEAAB"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68A084F3"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tcPr>
          <w:p w14:paraId="71194E84"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tcPr>
          <w:p w14:paraId="72E621E6" w14:textId="77777777" w:rsidR="006E6273" w:rsidRPr="00976C87" w:rsidRDefault="006E6273"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r>
      <w:tr w:rsidR="002E0BA0" w:rsidRPr="00976C87" w14:paraId="272DF627"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426150C2"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Constant</w:t>
            </w:r>
          </w:p>
        </w:tc>
        <w:tc>
          <w:tcPr>
            <w:tcW w:w="1701" w:type="dxa"/>
            <w:noWrap/>
            <w:vAlign w:val="bottom"/>
          </w:tcPr>
          <w:p w14:paraId="2A640649"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3.50***</w:t>
            </w:r>
          </w:p>
        </w:tc>
        <w:tc>
          <w:tcPr>
            <w:tcW w:w="1701" w:type="dxa"/>
            <w:vAlign w:val="bottom"/>
          </w:tcPr>
          <w:p w14:paraId="5A51E6E6"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3.06***</w:t>
            </w:r>
          </w:p>
        </w:tc>
        <w:tc>
          <w:tcPr>
            <w:tcW w:w="1701" w:type="dxa"/>
            <w:vAlign w:val="bottom"/>
          </w:tcPr>
          <w:p w14:paraId="1313F13B"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3.72***</w:t>
            </w:r>
          </w:p>
        </w:tc>
        <w:tc>
          <w:tcPr>
            <w:tcW w:w="1701" w:type="dxa"/>
            <w:vAlign w:val="bottom"/>
          </w:tcPr>
          <w:p w14:paraId="7F1A1895"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3.69***</w:t>
            </w:r>
          </w:p>
        </w:tc>
      </w:tr>
      <w:tr w:rsidR="002E0BA0" w:rsidRPr="00976C87" w14:paraId="742ECB9F"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294910E8"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731A6CD8"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(0.17)</w:t>
            </w:r>
          </w:p>
        </w:tc>
        <w:tc>
          <w:tcPr>
            <w:tcW w:w="1701" w:type="dxa"/>
            <w:vAlign w:val="bottom"/>
          </w:tcPr>
          <w:p w14:paraId="57CE8F22"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(0.16)</w:t>
            </w:r>
          </w:p>
        </w:tc>
        <w:tc>
          <w:tcPr>
            <w:tcW w:w="1701" w:type="dxa"/>
            <w:vAlign w:val="bottom"/>
          </w:tcPr>
          <w:p w14:paraId="2A55DE26"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(0.12)</w:t>
            </w:r>
          </w:p>
        </w:tc>
        <w:tc>
          <w:tcPr>
            <w:tcW w:w="1701" w:type="dxa"/>
            <w:vAlign w:val="bottom"/>
          </w:tcPr>
          <w:p w14:paraId="3B3826A1"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(0.16)   </w:t>
            </w:r>
          </w:p>
        </w:tc>
      </w:tr>
      <w:tr w:rsidR="002E0BA0" w:rsidRPr="00976C87" w14:paraId="3F9F8DFC"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42468A7F"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273C0E2B"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45F84DE7"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61D17F4B"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3D0D3B0F"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r>
      <w:tr w:rsidR="002E0BA0" w:rsidRPr="00976C87" w14:paraId="51C16315"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6716C6B9"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R</w:t>
            </w:r>
            <w:r w:rsidRPr="00976C87">
              <w:rPr>
                <w:rFonts w:ascii="Times New Roman" w:hAnsi="Times New Roman" w:cs="Times New Roman"/>
                <w:sz w:val="20"/>
                <w:szCs w:val="20"/>
                <w:vertAlign w:val="superscript"/>
                <w:lang w:val="en-GB"/>
              </w:rPr>
              <w:t>2</w:t>
            </w:r>
          </w:p>
        </w:tc>
        <w:tc>
          <w:tcPr>
            <w:tcW w:w="1701" w:type="dxa"/>
            <w:noWrap/>
            <w:vAlign w:val="bottom"/>
          </w:tcPr>
          <w:p w14:paraId="6FD2A0AA"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0.01</w:t>
            </w:r>
          </w:p>
        </w:tc>
        <w:tc>
          <w:tcPr>
            <w:tcW w:w="1701" w:type="dxa"/>
            <w:vAlign w:val="bottom"/>
          </w:tcPr>
          <w:p w14:paraId="7E6A8474"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0.04</w:t>
            </w:r>
          </w:p>
        </w:tc>
        <w:tc>
          <w:tcPr>
            <w:tcW w:w="1701" w:type="dxa"/>
            <w:vAlign w:val="bottom"/>
          </w:tcPr>
          <w:p w14:paraId="57684928"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0.12</w:t>
            </w:r>
          </w:p>
        </w:tc>
        <w:tc>
          <w:tcPr>
            <w:tcW w:w="1701" w:type="dxa"/>
            <w:vAlign w:val="bottom"/>
          </w:tcPr>
          <w:p w14:paraId="56CB567A"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0.11   </w:t>
            </w:r>
          </w:p>
        </w:tc>
      </w:tr>
      <w:tr w:rsidR="002E0BA0" w:rsidRPr="00976C87" w14:paraId="65BDFEB4" w14:textId="77777777" w:rsidTr="00E07BF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0302F187"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Adj. R</w:t>
            </w:r>
            <w:r w:rsidRPr="00976C87">
              <w:rPr>
                <w:rFonts w:ascii="Times New Roman" w:hAnsi="Times New Roman" w:cs="Times New Roman"/>
                <w:sz w:val="20"/>
                <w:szCs w:val="20"/>
                <w:vertAlign w:val="superscript"/>
                <w:lang w:val="en-GB"/>
              </w:rPr>
              <w:t>2</w:t>
            </w:r>
          </w:p>
        </w:tc>
        <w:tc>
          <w:tcPr>
            <w:tcW w:w="1701" w:type="dxa"/>
            <w:noWrap/>
            <w:vAlign w:val="bottom"/>
          </w:tcPr>
          <w:p w14:paraId="22F873CE"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0.01</w:t>
            </w:r>
          </w:p>
        </w:tc>
        <w:tc>
          <w:tcPr>
            <w:tcW w:w="1701" w:type="dxa"/>
            <w:vAlign w:val="bottom"/>
          </w:tcPr>
          <w:p w14:paraId="307F5C50"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0.04</w:t>
            </w:r>
          </w:p>
        </w:tc>
        <w:tc>
          <w:tcPr>
            <w:tcW w:w="1701" w:type="dxa"/>
            <w:vAlign w:val="bottom"/>
          </w:tcPr>
          <w:p w14:paraId="21053591"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0.12</w:t>
            </w:r>
          </w:p>
        </w:tc>
        <w:tc>
          <w:tcPr>
            <w:tcW w:w="1701" w:type="dxa"/>
            <w:vAlign w:val="bottom"/>
          </w:tcPr>
          <w:p w14:paraId="5FE4C09C"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0.11   </w:t>
            </w:r>
          </w:p>
        </w:tc>
      </w:tr>
      <w:tr w:rsidR="002E0BA0" w:rsidRPr="00976C87" w14:paraId="6D83F7D6" w14:textId="77777777" w:rsidTr="00E07BFA">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44E13E05"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N</w:t>
            </w:r>
          </w:p>
        </w:tc>
        <w:tc>
          <w:tcPr>
            <w:tcW w:w="1701" w:type="dxa"/>
            <w:noWrap/>
            <w:vAlign w:val="bottom"/>
          </w:tcPr>
          <w:p w14:paraId="10151E9C"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858</w:t>
            </w:r>
          </w:p>
        </w:tc>
        <w:tc>
          <w:tcPr>
            <w:tcW w:w="1701" w:type="dxa"/>
            <w:vAlign w:val="bottom"/>
          </w:tcPr>
          <w:p w14:paraId="15440384"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859</w:t>
            </w:r>
          </w:p>
        </w:tc>
        <w:tc>
          <w:tcPr>
            <w:tcW w:w="1701" w:type="dxa"/>
            <w:vAlign w:val="bottom"/>
          </w:tcPr>
          <w:p w14:paraId="6D47A54F"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850</w:t>
            </w:r>
          </w:p>
        </w:tc>
        <w:tc>
          <w:tcPr>
            <w:tcW w:w="1701" w:type="dxa"/>
            <w:vAlign w:val="bottom"/>
          </w:tcPr>
          <w:p w14:paraId="709DB70A"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857</w:t>
            </w:r>
          </w:p>
        </w:tc>
      </w:tr>
    </w:tbl>
    <w:p w14:paraId="1AC5C351" w14:textId="77777777" w:rsidR="005B6C8A" w:rsidRPr="009C1CF1" w:rsidRDefault="005B6C8A" w:rsidP="009C1CF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line="276" w:lineRule="auto"/>
        <w:rPr>
          <w:rFonts w:ascii="Times New Roman" w:hAnsi="Times New Roman" w:cs="Times New Roman"/>
          <w:sz w:val="21"/>
          <w:szCs w:val="21"/>
          <w:lang w:val="en-GB"/>
        </w:rPr>
      </w:pPr>
      <w:r w:rsidRPr="009C1CF1">
        <w:rPr>
          <w:rFonts w:ascii="Times New Roman" w:hAnsi="Times New Roman" w:cs="Times New Roman"/>
          <w:sz w:val="21"/>
          <w:szCs w:val="21"/>
          <w:lang w:val="en-GB"/>
        </w:rPr>
        <w:t>+p&lt;0.10; *p&lt;0.05; **p&lt;0.01; ***p&lt;0.001</w:t>
      </w:r>
    </w:p>
    <w:p w14:paraId="46771381" w14:textId="30E3D94F" w:rsidR="002E0BA0" w:rsidRDefault="005B6C8A" w:rsidP="009C1CF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line="276" w:lineRule="auto"/>
        <w:rPr>
          <w:rFonts w:ascii="Times New Roman" w:hAnsi="Times New Roman" w:cs="Times New Roman"/>
          <w:sz w:val="21"/>
          <w:szCs w:val="21"/>
          <w:lang w:val="en-GB"/>
        </w:rPr>
      </w:pPr>
      <w:r w:rsidRPr="009C1CF1">
        <w:rPr>
          <w:rFonts w:ascii="Times New Roman" w:hAnsi="Times New Roman" w:cs="Times New Roman"/>
          <w:sz w:val="21"/>
          <w:szCs w:val="21"/>
          <w:lang w:val="en-GB"/>
        </w:rPr>
        <w:t>Note: Non-standardised regression coefficients, standard error between parentheses.</w:t>
      </w:r>
    </w:p>
    <w:p w14:paraId="3014829E" w14:textId="77777777" w:rsidR="009C1CF1" w:rsidRPr="009C1CF1" w:rsidRDefault="009C1CF1" w:rsidP="009C1CF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line="276" w:lineRule="auto"/>
        <w:rPr>
          <w:rFonts w:ascii="Times New Roman" w:hAnsi="Times New Roman" w:cs="Times New Roman"/>
          <w:sz w:val="21"/>
          <w:szCs w:val="21"/>
          <w:lang w:val="en-GB"/>
        </w:rPr>
      </w:pPr>
    </w:p>
    <w:p w14:paraId="6134249D" w14:textId="77777777" w:rsidR="002E0BA0" w:rsidRPr="009C1CF1" w:rsidRDefault="002E0BA0" w:rsidP="00FF00C8">
      <w:pPr>
        <w:spacing w:line="408" w:lineRule="auto"/>
        <w:rPr>
          <w:rFonts w:ascii="Times New Roman" w:hAnsi="Times New Roman" w:cs="Times New Roman"/>
          <w:b/>
          <w:sz w:val="21"/>
          <w:szCs w:val="21"/>
          <w:lang w:val="en-GB"/>
        </w:rPr>
      </w:pPr>
      <w:r w:rsidRPr="009C1CF1">
        <w:rPr>
          <w:rFonts w:ascii="Times New Roman" w:hAnsi="Times New Roman" w:cs="Times New Roman"/>
          <w:b/>
          <w:sz w:val="21"/>
          <w:szCs w:val="21"/>
          <w:lang w:val="en-GB"/>
        </w:rPr>
        <w:t>Figure E6: Conditional marginal effects of high consultation placebo vs. full policy adoption (with 95% CI)</w:t>
      </w:r>
    </w:p>
    <w:p w14:paraId="286D7254" w14:textId="77777777" w:rsidR="002E0BA0" w:rsidRPr="00976C87" w:rsidRDefault="002E0BA0" w:rsidP="00FF00C8">
      <w:pPr>
        <w:spacing w:line="408" w:lineRule="auto"/>
        <w:jc w:val="center"/>
        <w:rPr>
          <w:rFonts w:ascii="Times New Roman" w:hAnsi="Times New Roman" w:cs="Times New Roman"/>
          <w:b/>
          <w:lang w:val="en-GB"/>
        </w:rPr>
      </w:pPr>
      <w:r w:rsidRPr="00976C87">
        <w:rPr>
          <w:rFonts w:ascii="Times New Roman" w:hAnsi="Times New Roman" w:cs="Times New Roman"/>
          <w:b/>
          <w:noProof/>
          <w:lang w:val="nl-BE" w:eastAsia="nl-BE"/>
        </w:rPr>
        <w:drawing>
          <wp:inline distT="0" distB="0" distL="0" distR="0" wp14:anchorId="6A4DDEC5" wp14:editId="48680854">
            <wp:extent cx="5026660" cy="3657600"/>
            <wp:effectExtent l="0" t="0" r="254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026660" cy="3657600"/>
                    </a:xfrm>
                    <a:prstGeom prst="rect">
                      <a:avLst/>
                    </a:prstGeom>
                    <a:noFill/>
                    <a:ln>
                      <a:noFill/>
                    </a:ln>
                  </pic:spPr>
                </pic:pic>
              </a:graphicData>
            </a:graphic>
          </wp:inline>
        </w:drawing>
      </w:r>
    </w:p>
    <w:p w14:paraId="45396CA0" w14:textId="77777777" w:rsidR="009C1CF1" w:rsidRDefault="009C1CF1">
      <w:pPr>
        <w:rPr>
          <w:rFonts w:ascii="Times New Roman" w:hAnsi="Times New Roman" w:cs="Times New Roman"/>
          <w:b/>
          <w:sz w:val="21"/>
          <w:szCs w:val="21"/>
          <w:lang w:val="en-GB"/>
        </w:rPr>
      </w:pPr>
      <w:r>
        <w:rPr>
          <w:rFonts w:ascii="Times New Roman" w:hAnsi="Times New Roman" w:cs="Times New Roman"/>
          <w:b/>
          <w:sz w:val="21"/>
          <w:szCs w:val="21"/>
          <w:lang w:val="en-GB"/>
        </w:rPr>
        <w:br w:type="page"/>
      </w:r>
    </w:p>
    <w:p w14:paraId="09C7CB73" w14:textId="6BD0D2F2" w:rsidR="002E0BA0" w:rsidRPr="009C1CF1" w:rsidRDefault="002E0BA0" w:rsidP="00FF00C8">
      <w:pPr>
        <w:spacing w:line="408" w:lineRule="auto"/>
        <w:rPr>
          <w:rFonts w:ascii="Times New Roman" w:hAnsi="Times New Roman" w:cs="Times New Roman"/>
          <w:b/>
          <w:sz w:val="21"/>
          <w:szCs w:val="21"/>
          <w:lang w:val="en-GB"/>
        </w:rPr>
      </w:pPr>
      <w:r w:rsidRPr="009C1CF1">
        <w:rPr>
          <w:rFonts w:ascii="Times New Roman" w:hAnsi="Times New Roman" w:cs="Times New Roman"/>
          <w:b/>
          <w:sz w:val="21"/>
          <w:szCs w:val="21"/>
          <w:lang w:val="en-GB"/>
        </w:rPr>
        <w:lastRenderedPageBreak/>
        <w:t>Table E9: Interaction effect for high consultation placebo vs. no policy adoption conditions (CACE)</w:t>
      </w:r>
    </w:p>
    <w:tbl>
      <w:tblPr>
        <w:tblStyle w:val="PlainTable2"/>
        <w:tblW w:w="9073" w:type="dxa"/>
        <w:tblInd w:w="-142" w:type="dxa"/>
        <w:tblLayout w:type="fixed"/>
        <w:tblLook w:val="04A0" w:firstRow="1" w:lastRow="0" w:firstColumn="1" w:lastColumn="0" w:noHBand="0" w:noVBand="1"/>
      </w:tblPr>
      <w:tblGrid>
        <w:gridCol w:w="2269"/>
        <w:gridCol w:w="1701"/>
        <w:gridCol w:w="1701"/>
        <w:gridCol w:w="1701"/>
        <w:gridCol w:w="1701"/>
      </w:tblGrid>
      <w:tr w:rsidR="002E0BA0" w:rsidRPr="00976C87" w14:paraId="49E6EC65" w14:textId="77777777" w:rsidTr="002E0BA0">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50D4A077"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tcPr>
          <w:p w14:paraId="081CDD16"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General trust in government</w:t>
            </w:r>
          </w:p>
        </w:tc>
        <w:tc>
          <w:tcPr>
            <w:tcW w:w="1701" w:type="dxa"/>
          </w:tcPr>
          <w:p w14:paraId="565A3F07"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Domain-specific trust</w:t>
            </w:r>
          </w:p>
        </w:tc>
        <w:tc>
          <w:tcPr>
            <w:tcW w:w="1701" w:type="dxa"/>
          </w:tcPr>
          <w:p w14:paraId="5F30C58F"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pacing w:val="-4"/>
                <w:sz w:val="20"/>
                <w:szCs w:val="20"/>
                <w:lang w:val="en-GB"/>
              </w:rPr>
              <w:t>Procedural fairness judgements</w:t>
            </w:r>
          </w:p>
        </w:tc>
        <w:tc>
          <w:tcPr>
            <w:tcW w:w="1701" w:type="dxa"/>
          </w:tcPr>
          <w:p w14:paraId="6D17ECDE"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Decision acceptance</w:t>
            </w:r>
          </w:p>
        </w:tc>
      </w:tr>
      <w:tr w:rsidR="002E0BA0" w:rsidRPr="00976C87" w14:paraId="0433DC4A" w14:textId="77777777" w:rsidTr="002E0BA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073" w:type="dxa"/>
            <w:gridSpan w:val="5"/>
          </w:tcPr>
          <w:p w14:paraId="3B07C053"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Treatment condition </w:t>
            </w:r>
          </w:p>
          <w:p w14:paraId="3369FDA1"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(ref: High consultation placebo)</w:t>
            </w:r>
          </w:p>
        </w:tc>
      </w:tr>
      <w:tr w:rsidR="00410DC6" w:rsidRPr="00976C87" w14:paraId="169DECEF" w14:textId="77777777" w:rsidTr="002E0BA0">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hideMark/>
          </w:tcPr>
          <w:p w14:paraId="5496AB58"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i/>
                <w:sz w:val="20"/>
                <w:szCs w:val="20"/>
                <w:lang w:val="en-GB"/>
              </w:rPr>
            </w:pPr>
            <w:r w:rsidRPr="00976C87">
              <w:rPr>
                <w:rFonts w:ascii="Times New Roman" w:hAnsi="Times New Roman" w:cs="Times New Roman"/>
                <w:i/>
                <w:sz w:val="20"/>
                <w:szCs w:val="20"/>
                <w:lang w:val="en-GB"/>
              </w:rPr>
              <w:t>No policy adoption</w:t>
            </w:r>
          </w:p>
        </w:tc>
        <w:tc>
          <w:tcPr>
            <w:tcW w:w="1701" w:type="dxa"/>
            <w:noWrap/>
            <w:vAlign w:val="bottom"/>
          </w:tcPr>
          <w:p w14:paraId="33382C1B"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-0.50+</w:t>
            </w:r>
          </w:p>
        </w:tc>
        <w:tc>
          <w:tcPr>
            <w:tcW w:w="1701" w:type="dxa"/>
            <w:vAlign w:val="bottom"/>
          </w:tcPr>
          <w:p w14:paraId="0D00D92F"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-0.77**</w:t>
            </w:r>
          </w:p>
        </w:tc>
        <w:tc>
          <w:tcPr>
            <w:tcW w:w="1701" w:type="dxa"/>
            <w:vAlign w:val="bottom"/>
          </w:tcPr>
          <w:p w14:paraId="74989D96"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-1.06***</w:t>
            </w:r>
          </w:p>
        </w:tc>
        <w:tc>
          <w:tcPr>
            <w:tcW w:w="1701" w:type="dxa"/>
            <w:vAlign w:val="bottom"/>
          </w:tcPr>
          <w:p w14:paraId="1DE28891"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-1.30***</w:t>
            </w:r>
          </w:p>
        </w:tc>
      </w:tr>
      <w:tr w:rsidR="00410DC6" w:rsidRPr="00976C87" w14:paraId="1E23D129" w14:textId="77777777" w:rsidTr="002E0BA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43974086"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i/>
                <w:sz w:val="20"/>
                <w:szCs w:val="20"/>
                <w:lang w:val="en-GB"/>
              </w:rPr>
            </w:pPr>
          </w:p>
        </w:tc>
        <w:tc>
          <w:tcPr>
            <w:tcW w:w="1701" w:type="dxa"/>
            <w:noWrap/>
            <w:vAlign w:val="bottom"/>
          </w:tcPr>
          <w:p w14:paraId="1C933B42"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(0.26)</w:t>
            </w:r>
          </w:p>
        </w:tc>
        <w:tc>
          <w:tcPr>
            <w:tcW w:w="1701" w:type="dxa"/>
            <w:vAlign w:val="bottom"/>
          </w:tcPr>
          <w:p w14:paraId="57552000"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(0.26)</w:t>
            </w:r>
          </w:p>
        </w:tc>
        <w:tc>
          <w:tcPr>
            <w:tcW w:w="1701" w:type="dxa"/>
            <w:vAlign w:val="bottom"/>
          </w:tcPr>
          <w:p w14:paraId="77B995B6"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(0.19)</w:t>
            </w:r>
          </w:p>
        </w:tc>
        <w:tc>
          <w:tcPr>
            <w:tcW w:w="1701" w:type="dxa"/>
            <w:vAlign w:val="bottom"/>
          </w:tcPr>
          <w:p w14:paraId="25B14EAC"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(0.26)   </w:t>
            </w:r>
          </w:p>
        </w:tc>
      </w:tr>
      <w:tr w:rsidR="00410DC6" w:rsidRPr="00976C87" w14:paraId="7A6439BD" w14:textId="77777777" w:rsidTr="002E0BA0">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5F1BDFF8"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Outcome favourability</w:t>
            </w:r>
          </w:p>
        </w:tc>
        <w:tc>
          <w:tcPr>
            <w:tcW w:w="1701" w:type="dxa"/>
            <w:noWrap/>
            <w:vAlign w:val="bottom"/>
          </w:tcPr>
          <w:p w14:paraId="4B6C1146"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0.05*</w:t>
            </w:r>
          </w:p>
        </w:tc>
        <w:tc>
          <w:tcPr>
            <w:tcW w:w="1701" w:type="dxa"/>
            <w:vAlign w:val="bottom"/>
          </w:tcPr>
          <w:p w14:paraId="0BDF7EA7"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0.09***</w:t>
            </w:r>
          </w:p>
        </w:tc>
        <w:tc>
          <w:tcPr>
            <w:tcW w:w="1701" w:type="dxa"/>
            <w:vAlign w:val="bottom"/>
          </w:tcPr>
          <w:p w14:paraId="180A8671"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0.07***</w:t>
            </w:r>
          </w:p>
        </w:tc>
        <w:tc>
          <w:tcPr>
            <w:tcW w:w="1701" w:type="dxa"/>
            <w:vAlign w:val="bottom"/>
          </w:tcPr>
          <w:p w14:paraId="66D4523F"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0.13***</w:t>
            </w:r>
          </w:p>
        </w:tc>
      </w:tr>
      <w:tr w:rsidR="00410DC6" w:rsidRPr="00976C87" w14:paraId="72694AFD" w14:textId="77777777" w:rsidTr="002E0BA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7207F55A"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365C7AE7"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14E3B77A"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7F0288B3"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1F4342E0"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(0.02)   </w:t>
            </w:r>
          </w:p>
        </w:tc>
      </w:tr>
      <w:tr w:rsidR="00410DC6" w:rsidRPr="00976C87" w14:paraId="1D8EE48F" w14:textId="77777777" w:rsidTr="002E0BA0">
        <w:trPr>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4C6EADEA"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Interaction effect</w:t>
            </w:r>
          </w:p>
        </w:tc>
        <w:tc>
          <w:tcPr>
            <w:tcW w:w="1701" w:type="dxa"/>
            <w:noWrap/>
            <w:vAlign w:val="bottom"/>
          </w:tcPr>
          <w:p w14:paraId="4D12DA53"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674E86B4"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0.05</w:t>
            </w:r>
          </w:p>
        </w:tc>
        <w:tc>
          <w:tcPr>
            <w:tcW w:w="1701" w:type="dxa"/>
            <w:vAlign w:val="bottom"/>
          </w:tcPr>
          <w:p w14:paraId="4A929E74"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0.05+</w:t>
            </w:r>
          </w:p>
        </w:tc>
        <w:tc>
          <w:tcPr>
            <w:tcW w:w="1701" w:type="dxa"/>
            <w:vAlign w:val="bottom"/>
          </w:tcPr>
          <w:p w14:paraId="75D593AA"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0.08*  </w:t>
            </w:r>
          </w:p>
        </w:tc>
      </w:tr>
      <w:tr w:rsidR="00410DC6" w:rsidRPr="00976C87" w14:paraId="69A72A96" w14:textId="77777777" w:rsidTr="002E0BA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0DE308E9"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59D986A5"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090F4408"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29B1A373"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1ED843A1"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(0.03)   </w:t>
            </w:r>
          </w:p>
        </w:tc>
      </w:tr>
      <w:tr w:rsidR="002E0BA0" w:rsidRPr="00976C87" w14:paraId="7D43735A" w14:textId="77777777" w:rsidTr="002E0BA0">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4D19B80C"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6EB6925A"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6D197968"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tcPr>
          <w:p w14:paraId="05538E96"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c>
          <w:tcPr>
            <w:tcW w:w="1701" w:type="dxa"/>
          </w:tcPr>
          <w:p w14:paraId="7191B115" w14:textId="77777777" w:rsidR="002E0BA0" w:rsidRPr="00976C87" w:rsidRDefault="002E0BA0"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p>
        </w:tc>
      </w:tr>
      <w:tr w:rsidR="00410DC6" w:rsidRPr="00976C87" w14:paraId="0E5DED50" w14:textId="77777777" w:rsidTr="002E0BA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vMerge w:val="restart"/>
            <w:noWrap/>
          </w:tcPr>
          <w:p w14:paraId="1FAD464C"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Constant</w:t>
            </w:r>
          </w:p>
        </w:tc>
        <w:tc>
          <w:tcPr>
            <w:tcW w:w="1701" w:type="dxa"/>
            <w:noWrap/>
            <w:vAlign w:val="bottom"/>
          </w:tcPr>
          <w:p w14:paraId="556E9C29"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3.50***</w:t>
            </w:r>
          </w:p>
        </w:tc>
        <w:tc>
          <w:tcPr>
            <w:tcW w:w="1701" w:type="dxa"/>
            <w:vAlign w:val="bottom"/>
          </w:tcPr>
          <w:p w14:paraId="0F69C6D6"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3.06***</w:t>
            </w:r>
          </w:p>
        </w:tc>
        <w:tc>
          <w:tcPr>
            <w:tcW w:w="1701" w:type="dxa"/>
            <w:vAlign w:val="bottom"/>
          </w:tcPr>
          <w:p w14:paraId="67FDAF78"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3.72***</w:t>
            </w:r>
          </w:p>
        </w:tc>
        <w:tc>
          <w:tcPr>
            <w:tcW w:w="1701" w:type="dxa"/>
            <w:vAlign w:val="bottom"/>
          </w:tcPr>
          <w:p w14:paraId="0A41837C"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3.69***</w:t>
            </w:r>
          </w:p>
        </w:tc>
      </w:tr>
      <w:tr w:rsidR="00410DC6" w:rsidRPr="00976C87" w14:paraId="3822D8C1" w14:textId="77777777" w:rsidTr="002E0BA0">
        <w:trPr>
          <w:trHeight w:val="290"/>
        </w:trPr>
        <w:tc>
          <w:tcPr>
            <w:cnfStyle w:val="001000000000" w:firstRow="0" w:lastRow="0" w:firstColumn="1" w:lastColumn="0" w:oddVBand="0" w:evenVBand="0" w:oddHBand="0" w:evenHBand="0" w:firstRowFirstColumn="0" w:firstRowLastColumn="0" w:lastRowFirstColumn="0" w:lastRowLastColumn="0"/>
            <w:tcW w:w="2269" w:type="dxa"/>
            <w:vMerge/>
            <w:noWrap/>
          </w:tcPr>
          <w:p w14:paraId="4465D18E"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112516F8"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(0.17)</w:t>
            </w:r>
          </w:p>
        </w:tc>
        <w:tc>
          <w:tcPr>
            <w:tcW w:w="1701" w:type="dxa"/>
            <w:vAlign w:val="bottom"/>
          </w:tcPr>
          <w:p w14:paraId="56EEEE86"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(0.16)</w:t>
            </w:r>
          </w:p>
        </w:tc>
        <w:tc>
          <w:tcPr>
            <w:tcW w:w="1701" w:type="dxa"/>
            <w:vAlign w:val="bottom"/>
          </w:tcPr>
          <w:p w14:paraId="274180FE"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(0.12)</w:t>
            </w:r>
          </w:p>
        </w:tc>
        <w:tc>
          <w:tcPr>
            <w:tcW w:w="1701" w:type="dxa"/>
            <w:vAlign w:val="bottom"/>
          </w:tcPr>
          <w:p w14:paraId="16FE62D9"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(0.16)   </w:t>
            </w:r>
          </w:p>
        </w:tc>
      </w:tr>
      <w:tr w:rsidR="00410DC6" w:rsidRPr="00976C87" w14:paraId="021D4F3F" w14:textId="77777777" w:rsidTr="002E0BA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2BE22740"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p>
        </w:tc>
        <w:tc>
          <w:tcPr>
            <w:tcW w:w="1701" w:type="dxa"/>
            <w:noWrap/>
            <w:vAlign w:val="bottom"/>
          </w:tcPr>
          <w:p w14:paraId="1E089280"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49E90095"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0AC823EE"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c>
          <w:tcPr>
            <w:tcW w:w="1701" w:type="dxa"/>
            <w:vAlign w:val="bottom"/>
          </w:tcPr>
          <w:p w14:paraId="3B172619"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p>
        </w:tc>
      </w:tr>
      <w:tr w:rsidR="00410DC6" w:rsidRPr="00976C87" w14:paraId="421B3CC6" w14:textId="77777777" w:rsidTr="002E0BA0">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3975E646"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R</w:t>
            </w:r>
            <w:r w:rsidRPr="00976C87">
              <w:rPr>
                <w:rFonts w:ascii="Times New Roman" w:hAnsi="Times New Roman" w:cs="Times New Roman"/>
                <w:sz w:val="20"/>
                <w:szCs w:val="20"/>
                <w:vertAlign w:val="superscript"/>
                <w:lang w:val="en-GB"/>
              </w:rPr>
              <w:t>2</w:t>
            </w:r>
          </w:p>
        </w:tc>
        <w:tc>
          <w:tcPr>
            <w:tcW w:w="1701" w:type="dxa"/>
            <w:noWrap/>
            <w:vAlign w:val="bottom"/>
          </w:tcPr>
          <w:p w14:paraId="7B0FE2B8"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0.03</w:t>
            </w:r>
          </w:p>
        </w:tc>
        <w:tc>
          <w:tcPr>
            <w:tcW w:w="1701" w:type="dxa"/>
            <w:vAlign w:val="bottom"/>
          </w:tcPr>
          <w:p w14:paraId="2B79B524"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0.06</w:t>
            </w:r>
          </w:p>
        </w:tc>
        <w:tc>
          <w:tcPr>
            <w:tcW w:w="1701" w:type="dxa"/>
            <w:vAlign w:val="bottom"/>
          </w:tcPr>
          <w:p w14:paraId="7726E923"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0.14</w:t>
            </w:r>
          </w:p>
        </w:tc>
        <w:tc>
          <w:tcPr>
            <w:tcW w:w="1701" w:type="dxa"/>
            <w:vAlign w:val="bottom"/>
          </w:tcPr>
          <w:p w14:paraId="2ACAD35C"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0.15   </w:t>
            </w:r>
          </w:p>
        </w:tc>
      </w:tr>
      <w:tr w:rsidR="00410DC6" w:rsidRPr="00976C87" w14:paraId="3B0E7CDC" w14:textId="77777777" w:rsidTr="002E0BA0">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29F7554B"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Adj. R</w:t>
            </w:r>
            <w:r w:rsidRPr="00976C87">
              <w:rPr>
                <w:rFonts w:ascii="Times New Roman" w:hAnsi="Times New Roman" w:cs="Times New Roman"/>
                <w:sz w:val="20"/>
                <w:szCs w:val="20"/>
                <w:vertAlign w:val="superscript"/>
                <w:lang w:val="en-GB"/>
              </w:rPr>
              <w:t>2</w:t>
            </w:r>
          </w:p>
        </w:tc>
        <w:tc>
          <w:tcPr>
            <w:tcW w:w="1701" w:type="dxa"/>
            <w:noWrap/>
            <w:vAlign w:val="bottom"/>
          </w:tcPr>
          <w:p w14:paraId="108FDE2A"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0.02</w:t>
            </w:r>
          </w:p>
        </w:tc>
        <w:tc>
          <w:tcPr>
            <w:tcW w:w="1701" w:type="dxa"/>
            <w:vAlign w:val="bottom"/>
          </w:tcPr>
          <w:p w14:paraId="7A4AA268"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0.06</w:t>
            </w:r>
          </w:p>
        </w:tc>
        <w:tc>
          <w:tcPr>
            <w:tcW w:w="1701" w:type="dxa"/>
            <w:vAlign w:val="bottom"/>
          </w:tcPr>
          <w:p w14:paraId="1C4575FB"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0.14</w:t>
            </w:r>
          </w:p>
        </w:tc>
        <w:tc>
          <w:tcPr>
            <w:tcW w:w="1701" w:type="dxa"/>
            <w:vAlign w:val="bottom"/>
          </w:tcPr>
          <w:p w14:paraId="2FCBDDF3"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 xml:space="preserve">0.14   </w:t>
            </w:r>
          </w:p>
        </w:tc>
      </w:tr>
      <w:tr w:rsidR="00410DC6" w:rsidRPr="00976C87" w14:paraId="26E64EA9" w14:textId="77777777" w:rsidTr="002E0BA0">
        <w:trPr>
          <w:trHeight w:val="290"/>
        </w:trPr>
        <w:tc>
          <w:tcPr>
            <w:cnfStyle w:val="001000000000" w:firstRow="0" w:lastRow="0" w:firstColumn="1" w:lastColumn="0" w:oddVBand="0" w:evenVBand="0" w:oddHBand="0" w:evenHBand="0" w:firstRowFirstColumn="0" w:firstRowLastColumn="0" w:lastRowFirstColumn="0" w:lastRowLastColumn="0"/>
            <w:tcW w:w="2269" w:type="dxa"/>
            <w:noWrap/>
          </w:tcPr>
          <w:p w14:paraId="35D8C5A3"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hAnsi="Times New Roman" w:cs="Times New Roman"/>
                <w:sz w:val="20"/>
                <w:szCs w:val="20"/>
                <w:lang w:val="en-GB"/>
              </w:rPr>
            </w:pPr>
            <w:r w:rsidRPr="00976C87">
              <w:rPr>
                <w:rFonts w:ascii="Times New Roman" w:hAnsi="Times New Roman" w:cs="Times New Roman"/>
                <w:sz w:val="20"/>
                <w:szCs w:val="20"/>
                <w:lang w:val="en-GB"/>
              </w:rPr>
              <w:t>N</w:t>
            </w:r>
          </w:p>
        </w:tc>
        <w:tc>
          <w:tcPr>
            <w:tcW w:w="1701" w:type="dxa"/>
            <w:noWrap/>
            <w:vAlign w:val="bottom"/>
          </w:tcPr>
          <w:p w14:paraId="5822BD27"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898</w:t>
            </w:r>
          </w:p>
        </w:tc>
        <w:tc>
          <w:tcPr>
            <w:tcW w:w="1701" w:type="dxa"/>
            <w:vAlign w:val="bottom"/>
          </w:tcPr>
          <w:p w14:paraId="47BF7130"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899</w:t>
            </w:r>
          </w:p>
        </w:tc>
        <w:tc>
          <w:tcPr>
            <w:tcW w:w="1701" w:type="dxa"/>
            <w:vAlign w:val="bottom"/>
          </w:tcPr>
          <w:p w14:paraId="1666071F"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891</w:t>
            </w:r>
          </w:p>
        </w:tc>
        <w:tc>
          <w:tcPr>
            <w:tcW w:w="1701" w:type="dxa"/>
            <w:vAlign w:val="bottom"/>
          </w:tcPr>
          <w:p w14:paraId="632BEB14" w14:textId="77777777" w:rsidR="00410DC6" w:rsidRPr="00976C87" w:rsidRDefault="00410DC6" w:rsidP="00FF00C8">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976C87">
              <w:rPr>
                <w:rFonts w:ascii="Times New Roman" w:hAnsi="Times New Roman" w:cs="Times New Roman"/>
                <w:sz w:val="20"/>
                <w:szCs w:val="20"/>
                <w:lang w:val="en-GB"/>
              </w:rPr>
              <w:t>897</w:t>
            </w:r>
          </w:p>
        </w:tc>
      </w:tr>
    </w:tbl>
    <w:p w14:paraId="53F46CA9" w14:textId="77777777" w:rsidR="005B6C8A" w:rsidRPr="009C1CF1" w:rsidRDefault="005B6C8A" w:rsidP="009C1CF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line="276" w:lineRule="auto"/>
        <w:rPr>
          <w:rFonts w:ascii="Times New Roman" w:hAnsi="Times New Roman" w:cs="Times New Roman"/>
          <w:sz w:val="21"/>
          <w:szCs w:val="21"/>
          <w:lang w:val="en-GB"/>
        </w:rPr>
      </w:pPr>
      <w:r w:rsidRPr="009C1CF1">
        <w:rPr>
          <w:rFonts w:ascii="Times New Roman" w:hAnsi="Times New Roman" w:cs="Times New Roman"/>
          <w:sz w:val="21"/>
          <w:szCs w:val="21"/>
          <w:lang w:val="en-GB"/>
        </w:rPr>
        <w:t>+p&lt;0.10; *p&lt;0.05; **p&lt;0.01; ***p&lt;0.001</w:t>
      </w:r>
    </w:p>
    <w:p w14:paraId="577CB94F" w14:textId="1E63ADA5" w:rsidR="002E0BA0" w:rsidRDefault="005B6C8A" w:rsidP="009C1CF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line="276" w:lineRule="auto"/>
        <w:rPr>
          <w:rFonts w:ascii="Times New Roman" w:hAnsi="Times New Roman" w:cs="Times New Roman"/>
          <w:sz w:val="21"/>
          <w:szCs w:val="21"/>
          <w:lang w:val="en-GB"/>
        </w:rPr>
      </w:pPr>
      <w:r w:rsidRPr="009C1CF1">
        <w:rPr>
          <w:rFonts w:ascii="Times New Roman" w:hAnsi="Times New Roman" w:cs="Times New Roman"/>
          <w:sz w:val="21"/>
          <w:szCs w:val="21"/>
          <w:lang w:val="en-GB"/>
        </w:rPr>
        <w:t>Note: Non-standardised regression coefficients, standard error between parentheses.</w:t>
      </w:r>
    </w:p>
    <w:p w14:paraId="7109473D" w14:textId="77777777" w:rsidR="009C1CF1" w:rsidRPr="009C1CF1" w:rsidRDefault="009C1CF1" w:rsidP="009C1CF1">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line="276" w:lineRule="auto"/>
        <w:rPr>
          <w:rFonts w:ascii="Times New Roman" w:hAnsi="Times New Roman" w:cs="Times New Roman"/>
          <w:sz w:val="21"/>
          <w:szCs w:val="21"/>
          <w:lang w:val="en-GB"/>
        </w:rPr>
      </w:pPr>
    </w:p>
    <w:p w14:paraId="66DDF38C" w14:textId="77777777" w:rsidR="002E0BA0" w:rsidRPr="009C1CF1" w:rsidRDefault="002E0BA0" w:rsidP="00FF00C8">
      <w:pPr>
        <w:spacing w:line="408" w:lineRule="auto"/>
        <w:rPr>
          <w:rFonts w:ascii="Times New Roman" w:hAnsi="Times New Roman" w:cs="Times New Roman"/>
          <w:b/>
          <w:sz w:val="21"/>
          <w:szCs w:val="21"/>
          <w:lang w:val="en-GB"/>
        </w:rPr>
      </w:pPr>
      <w:r w:rsidRPr="009C1CF1">
        <w:rPr>
          <w:rFonts w:ascii="Times New Roman" w:hAnsi="Times New Roman" w:cs="Times New Roman"/>
          <w:b/>
          <w:sz w:val="21"/>
          <w:szCs w:val="21"/>
          <w:lang w:val="en-GB"/>
        </w:rPr>
        <w:t>Figure E7: Conditional marginal effects of high consultation placebo vs. no policy adoption (with 95% CI)</w:t>
      </w:r>
    </w:p>
    <w:p w14:paraId="6BD5389E" w14:textId="77777777" w:rsidR="002E0BA0" w:rsidRPr="00CC5557" w:rsidRDefault="00410DC6" w:rsidP="00FF00C8">
      <w:pPr>
        <w:spacing w:line="408" w:lineRule="auto"/>
        <w:jc w:val="center"/>
        <w:rPr>
          <w:rFonts w:ascii="Times New Roman" w:hAnsi="Times New Roman" w:cs="Times New Roman"/>
          <w:b/>
          <w:sz w:val="24"/>
          <w:lang w:val="en-GB"/>
        </w:rPr>
      </w:pPr>
      <w:r w:rsidRPr="00976C87">
        <w:rPr>
          <w:rFonts w:ascii="Times New Roman" w:hAnsi="Times New Roman" w:cs="Times New Roman"/>
          <w:b/>
          <w:noProof/>
          <w:sz w:val="24"/>
          <w:lang w:val="nl-BE" w:eastAsia="nl-BE"/>
        </w:rPr>
        <w:drawing>
          <wp:inline distT="0" distB="0" distL="0" distR="0" wp14:anchorId="5A145368" wp14:editId="58D0B544">
            <wp:extent cx="5026660" cy="3657600"/>
            <wp:effectExtent l="0" t="0" r="254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026660" cy="3657600"/>
                    </a:xfrm>
                    <a:prstGeom prst="rect">
                      <a:avLst/>
                    </a:prstGeom>
                    <a:noFill/>
                    <a:ln>
                      <a:noFill/>
                    </a:ln>
                  </pic:spPr>
                </pic:pic>
              </a:graphicData>
            </a:graphic>
          </wp:inline>
        </w:drawing>
      </w:r>
    </w:p>
    <w:sectPr w:rsidR="002E0BA0" w:rsidRPr="00CC5557" w:rsidSect="001D6B6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850DF3" w14:textId="77777777" w:rsidR="004738C1" w:rsidRDefault="004738C1">
      <w:pPr>
        <w:spacing w:line="240" w:lineRule="auto"/>
      </w:pPr>
      <w:r>
        <w:separator/>
      </w:r>
    </w:p>
  </w:endnote>
  <w:endnote w:type="continuationSeparator" w:id="0">
    <w:p w14:paraId="52FAB4CD" w14:textId="77777777" w:rsidR="004738C1" w:rsidRDefault="004738C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86276097"/>
      <w:docPartObj>
        <w:docPartGallery w:val="Page Numbers (Bottom of Page)"/>
        <w:docPartUnique/>
      </w:docPartObj>
    </w:sdtPr>
    <w:sdtEndPr>
      <w:rPr>
        <w:rFonts w:ascii="Times New Roman" w:hAnsi="Times New Roman" w:cs="Times New Roman"/>
        <w:noProof/>
      </w:rPr>
    </w:sdtEndPr>
    <w:sdtContent>
      <w:p w14:paraId="06A7D6A1" w14:textId="738B2272" w:rsidR="004738C1" w:rsidRPr="00F5494B" w:rsidRDefault="004738C1">
        <w:pPr>
          <w:pStyle w:val="Footer"/>
          <w:jc w:val="right"/>
          <w:rPr>
            <w:rFonts w:ascii="Times New Roman" w:hAnsi="Times New Roman" w:cs="Times New Roman"/>
          </w:rPr>
        </w:pPr>
        <w:r w:rsidRPr="00F5494B">
          <w:rPr>
            <w:rFonts w:ascii="Times New Roman" w:hAnsi="Times New Roman" w:cs="Times New Roman"/>
          </w:rPr>
          <w:fldChar w:fldCharType="begin"/>
        </w:r>
        <w:r w:rsidRPr="00F5494B">
          <w:rPr>
            <w:rFonts w:ascii="Times New Roman" w:hAnsi="Times New Roman" w:cs="Times New Roman"/>
          </w:rPr>
          <w:instrText xml:space="preserve"> PAGE   \* MERGEFORMAT </w:instrText>
        </w:r>
        <w:r w:rsidRPr="00F5494B">
          <w:rPr>
            <w:rFonts w:ascii="Times New Roman" w:hAnsi="Times New Roman" w:cs="Times New Roman"/>
          </w:rPr>
          <w:fldChar w:fldCharType="separate"/>
        </w:r>
        <w:r w:rsidR="00512FF5">
          <w:rPr>
            <w:rFonts w:ascii="Times New Roman" w:hAnsi="Times New Roman" w:cs="Times New Roman"/>
            <w:noProof/>
          </w:rPr>
          <w:t>22</w:t>
        </w:r>
        <w:r w:rsidRPr="00F5494B">
          <w:rPr>
            <w:rFonts w:ascii="Times New Roman" w:hAnsi="Times New Roman" w:cs="Times New Roman"/>
            <w:noProof/>
          </w:rPr>
          <w:fldChar w:fldCharType="end"/>
        </w:r>
      </w:p>
    </w:sdtContent>
  </w:sdt>
  <w:p w14:paraId="6FE19C74" w14:textId="77777777" w:rsidR="004738C1" w:rsidRDefault="004738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8D9675" w14:textId="77777777" w:rsidR="004738C1" w:rsidRDefault="004738C1">
      <w:pPr>
        <w:spacing w:line="240" w:lineRule="auto"/>
      </w:pPr>
      <w:r>
        <w:separator/>
      </w:r>
    </w:p>
  </w:footnote>
  <w:footnote w:type="continuationSeparator" w:id="0">
    <w:p w14:paraId="3D841709" w14:textId="77777777" w:rsidR="004738C1" w:rsidRDefault="004738C1">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478A7"/>
    <w:multiLevelType w:val="hybridMultilevel"/>
    <w:tmpl w:val="1BB06E6E"/>
    <w:lvl w:ilvl="0" w:tplc="2EDCF91A">
      <w:numFmt w:val="bullet"/>
      <w:lvlText w:val=""/>
      <w:lvlJc w:val="left"/>
      <w:pPr>
        <w:ind w:left="720" w:hanging="360"/>
      </w:pPr>
      <w:rPr>
        <w:rFonts w:ascii="Wingdings" w:eastAsiaTheme="minorHAnsi" w:hAnsi="Wingdings"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15:restartNumberingAfterBreak="0">
    <w:nsid w:val="067F5A5F"/>
    <w:multiLevelType w:val="hybridMultilevel"/>
    <w:tmpl w:val="0F6015FC"/>
    <w:lvl w:ilvl="0" w:tplc="AFEED460">
      <w:start w:val="1"/>
      <w:numFmt w:val="bullet"/>
      <w:lvlText w:val=""/>
      <w:lvlJc w:val="left"/>
      <w:pPr>
        <w:ind w:left="720" w:hanging="360"/>
      </w:pPr>
      <w:rPr>
        <w:rFonts w:ascii="Symbol" w:eastAsiaTheme="minorHAnsi" w:hAnsi="Symbol"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 w15:restartNumberingAfterBreak="0">
    <w:nsid w:val="166E30DE"/>
    <w:multiLevelType w:val="hybridMultilevel"/>
    <w:tmpl w:val="B9AA51E2"/>
    <w:lvl w:ilvl="0" w:tplc="7FC8A1CC">
      <w:start w:val="2"/>
      <w:numFmt w:val="bullet"/>
      <w:lvlText w:val=""/>
      <w:lvlJc w:val="left"/>
      <w:pPr>
        <w:ind w:left="720" w:hanging="360"/>
      </w:pPr>
      <w:rPr>
        <w:rFonts w:ascii="Wingdings" w:eastAsiaTheme="minorHAnsi" w:hAnsi="Wingdings"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15:restartNumberingAfterBreak="0">
    <w:nsid w:val="203A04A5"/>
    <w:multiLevelType w:val="hybridMultilevel"/>
    <w:tmpl w:val="DAB63048"/>
    <w:lvl w:ilvl="0" w:tplc="9D64928E">
      <w:numFmt w:val="bullet"/>
      <w:lvlText w:val="-"/>
      <w:lvlJc w:val="left"/>
      <w:pPr>
        <w:ind w:left="720" w:hanging="360"/>
      </w:pPr>
      <w:rPr>
        <w:rFonts w:ascii="Cambria" w:eastAsiaTheme="minorHAnsi" w:hAnsi="Cambria"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 w15:restartNumberingAfterBreak="0">
    <w:nsid w:val="27A06081"/>
    <w:multiLevelType w:val="hybridMultilevel"/>
    <w:tmpl w:val="39B2BB9E"/>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5" w15:restartNumberingAfterBreak="0">
    <w:nsid w:val="2BEC3121"/>
    <w:multiLevelType w:val="hybridMultilevel"/>
    <w:tmpl w:val="8906524C"/>
    <w:lvl w:ilvl="0" w:tplc="08130017">
      <w:start w:val="1"/>
      <w:numFmt w:val="lowerLetter"/>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6" w15:restartNumberingAfterBreak="0">
    <w:nsid w:val="2E17627C"/>
    <w:multiLevelType w:val="hybridMultilevel"/>
    <w:tmpl w:val="EAD4508C"/>
    <w:lvl w:ilvl="0" w:tplc="D786E0CE">
      <w:start w:val="20"/>
      <w:numFmt w:val="bullet"/>
      <w:lvlText w:val="-"/>
      <w:lvlJc w:val="left"/>
      <w:pPr>
        <w:ind w:left="1070" w:hanging="360"/>
      </w:pPr>
      <w:rPr>
        <w:rFonts w:ascii="Cambria" w:eastAsiaTheme="minorHAnsi" w:hAnsi="Cambria" w:cstheme="minorBidi" w:hint="default"/>
      </w:rPr>
    </w:lvl>
    <w:lvl w:ilvl="1" w:tplc="08130003" w:tentative="1">
      <w:start w:val="1"/>
      <w:numFmt w:val="bullet"/>
      <w:lvlText w:val="o"/>
      <w:lvlJc w:val="left"/>
      <w:pPr>
        <w:ind w:left="1790" w:hanging="360"/>
      </w:pPr>
      <w:rPr>
        <w:rFonts w:ascii="Courier New" w:hAnsi="Courier New" w:cs="Courier New" w:hint="default"/>
      </w:rPr>
    </w:lvl>
    <w:lvl w:ilvl="2" w:tplc="08130005" w:tentative="1">
      <w:start w:val="1"/>
      <w:numFmt w:val="bullet"/>
      <w:lvlText w:val=""/>
      <w:lvlJc w:val="left"/>
      <w:pPr>
        <w:ind w:left="2510" w:hanging="360"/>
      </w:pPr>
      <w:rPr>
        <w:rFonts w:ascii="Wingdings" w:hAnsi="Wingdings" w:hint="default"/>
      </w:rPr>
    </w:lvl>
    <w:lvl w:ilvl="3" w:tplc="08130001" w:tentative="1">
      <w:start w:val="1"/>
      <w:numFmt w:val="bullet"/>
      <w:lvlText w:val=""/>
      <w:lvlJc w:val="left"/>
      <w:pPr>
        <w:ind w:left="3230" w:hanging="360"/>
      </w:pPr>
      <w:rPr>
        <w:rFonts w:ascii="Symbol" w:hAnsi="Symbol" w:hint="default"/>
      </w:rPr>
    </w:lvl>
    <w:lvl w:ilvl="4" w:tplc="08130003" w:tentative="1">
      <w:start w:val="1"/>
      <w:numFmt w:val="bullet"/>
      <w:lvlText w:val="o"/>
      <w:lvlJc w:val="left"/>
      <w:pPr>
        <w:ind w:left="3950" w:hanging="360"/>
      </w:pPr>
      <w:rPr>
        <w:rFonts w:ascii="Courier New" w:hAnsi="Courier New" w:cs="Courier New" w:hint="default"/>
      </w:rPr>
    </w:lvl>
    <w:lvl w:ilvl="5" w:tplc="08130005" w:tentative="1">
      <w:start w:val="1"/>
      <w:numFmt w:val="bullet"/>
      <w:lvlText w:val=""/>
      <w:lvlJc w:val="left"/>
      <w:pPr>
        <w:ind w:left="4670" w:hanging="360"/>
      </w:pPr>
      <w:rPr>
        <w:rFonts w:ascii="Wingdings" w:hAnsi="Wingdings" w:hint="default"/>
      </w:rPr>
    </w:lvl>
    <w:lvl w:ilvl="6" w:tplc="08130001" w:tentative="1">
      <w:start w:val="1"/>
      <w:numFmt w:val="bullet"/>
      <w:lvlText w:val=""/>
      <w:lvlJc w:val="left"/>
      <w:pPr>
        <w:ind w:left="5390" w:hanging="360"/>
      </w:pPr>
      <w:rPr>
        <w:rFonts w:ascii="Symbol" w:hAnsi="Symbol" w:hint="default"/>
      </w:rPr>
    </w:lvl>
    <w:lvl w:ilvl="7" w:tplc="08130003" w:tentative="1">
      <w:start w:val="1"/>
      <w:numFmt w:val="bullet"/>
      <w:lvlText w:val="o"/>
      <w:lvlJc w:val="left"/>
      <w:pPr>
        <w:ind w:left="6110" w:hanging="360"/>
      </w:pPr>
      <w:rPr>
        <w:rFonts w:ascii="Courier New" w:hAnsi="Courier New" w:cs="Courier New" w:hint="default"/>
      </w:rPr>
    </w:lvl>
    <w:lvl w:ilvl="8" w:tplc="08130005" w:tentative="1">
      <w:start w:val="1"/>
      <w:numFmt w:val="bullet"/>
      <w:lvlText w:val=""/>
      <w:lvlJc w:val="left"/>
      <w:pPr>
        <w:ind w:left="6830" w:hanging="360"/>
      </w:pPr>
      <w:rPr>
        <w:rFonts w:ascii="Wingdings" w:hAnsi="Wingdings" w:hint="default"/>
      </w:rPr>
    </w:lvl>
  </w:abstractNum>
  <w:abstractNum w:abstractNumId="7" w15:restartNumberingAfterBreak="0">
    <w:nsid w:val="33E805F3"/>
    <w:multiLevelType w:val="hybridMultilevel"/>
    <w:tmpl w:val="46C0AC78"/>
    <w:lvl w:ilvl="0" w:tplc="8EA87086">
      <w:numFmt w:val="bullet"/>
      <w:lvlText w:val=""/>
      <w:lvlJc w:val="left"/>
      <w:pPr>
        <w:ind w:left="720" w:hanging="360"/>
      </w:pPr>
      <w:rPr>
        <w:rFonts w:ascii="Symbol" w:eastAsiaTheme="minorHAnsi" w:hAnsi="Symbol" w:cstheme="minorBidi" w:hint="default"/>
        <w:sz w:val="16"/>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8" w15:restartNumberingAfterBreak="0">
    <w:nsid w:val="33F90C54"/>
    <w:multiLevelType w:val="hybridMultilevel"/>
    <w:tmpl w:val="721E89C4"/>
    <w:lvl w:ilvl="0" w:tplc="98D0F166">
      <w:start w:val="6"/>
      <w:numFmt w:val="bullet"/>
      <w:lvlText w:val=""/>
      <w:lvlJc w:val="left"/>
      <w:pPr>
        <w:ind w:left="720" w:hanging="360"/>
      </w:pPr>
      <w:rPr>
        <w:rFonts w:ascii="Symbol" w:eastAsiaTheme="minorHAnsi" w:hAnsi="Symbol" w:cstheme="minorBidi" w:hint="default"/>
        <w:sz w:val="2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9" w15:restartNumberingAfterBreak="0">
    <w:nsid w:val="34E16C3A"/>
    <w:multiLevelType w:val="hybridMultilevel"/>
    <w:tmpl w:val="92D8CF24"/>
    <w:lvl w:ilvl="0" w:tplc="10CA7BF2">
      <w:numFmt w:val="bullet"/>
      <w:lvlText w:val=""/>
      <w:lvlJc w:val="left"/>
      <w:pPr>
        <w:ind w:left="720" w:hanging="360"/>
      </w:pPr>
      <w:rPr>
        <w:rFonts w:ascii="Wingdings" w:eastAsiaTheme="minorHAnsi" w:hAnsi="Wingdings"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0" w15:restartNumberingAfterBreak="0">
    <w:nsid w:val="3E5D33D3"/>
    <w:multiLevelType w:val="hybridMultilevel"/>
    <w:tmpl w:val="AE322F18"/>
    <w:lvl w:ilvl="0" w:tplc="6C7E7BD8">
      <w:start w:val="2"/>
      <w:numFmt w:val="bullet"/>
      <w:lvlText w:val=""/>
      <w:lvlJc w:val="left"/>
      <w:pPr>
        <w:ind w:left="720" w:hanging="360"/>
      </w:pPr>
      <w:rPr>
        <w:rFonts w:ascii="Symbol" w:eastAsiaTheme="minorHAnsi" w:hAnsi="Symbol"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1" w15:restartNumberingAfterBreak="0">
    <w:nsid w:val="45981209"/>
    <w:multiLevelType w:val="hybridMultilevel"/>
    <w:tmpl w:val="D99AABA2"/>
    <w:lvl w:ilvl="0" w:tplc="08130019">
      <w:start w:val="1"/>
      <w:numFmt w:val="lowerLetter"/>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2" w15:restartNumberingAfterBreak="0">
    <w:nsid w:val="4AE32DC0"/>
    <w:multiLevelType w:val="hybridMultilevel"/>
    <w:tmpl w:val="3692CCF8"/>
    <w:lvl w:ilvl="0" w:tplc="08130019">
      <w:start w:val="1"/>
      <w:numFmt w:val="lowerLetter"/>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3" w15:restartNumberingAfterBreak="0">
    <w:nsid w:val="502A2BB6"/>
    <w:multiLevelType w:val="hybridMultilevel"/>
    <w:tmpl w:val="5262DD8A"/>
    <w:lvl w:ilvl="0" w:tplc="C4C4100E">
      <w:start w:val="6"/>
      <w:numFmt w:val="bullet"/>
      <w:lvlText w:val=""/>
      <w:lvlJc w:val="left"/>
      <w:pPr>
        <w:ind w:left="720" w:hanging="360"/>
      </w:pPr>
      <w:rPr>
        <w:rFonts w:ascii="Symbol" w:eastAsiaTheme="minorHAnsi" w:hAnsi="Symbol"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4" w15:restartNumberingAfterBreak="0">
    <w:nsid w:val="53DB4313"/>
    <w:multiLevelType w:val="hybridMultilevel"/>
    <w:tmpl w:val="3BBC18C6"/>
    <w:lvl w:ilvl="0" w:tplc="1C66C488">
      <w:numFmt w:val="bullet"/>
      <w:lvlText w:val=""/>
      <w:lvlJc w:val="left"/>
      <w:pPr>
        <w:ind w:left="720" w:hanging="360"/>
      </w:pPr>
      <w:rPr>
        <w:rFonts w:ascii="Wingdings" w:eastAsiaTheme="minorHAnsi" w:hAnsi="Wingdings"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5" w15:restartNumberingAfterBreak="0">
    <w:nsid w:val="5858689A"/>
    <w:multiLevelType w:val="multilevel"/>
    <w:tmpl w:val="4F886F2E"/>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59EE4116"/>
    <w:multiLevelType w:val="hybridMultilevel"/>
    <w:tmpl w:val="06880792"/>
    <w:lvl w:ilvl="0" w:tplc="A01CC45E">
      <w:numFmt w:val="bullet"/>
      <w:lvlText w:val=""/>
      <w:lvlJc w:val="left"/>
      <w:pPr>
        <w:ind w:left="720" w:hanging="360"/>
      </w:pPr>
      <w:rPr>
        <w:rFonts w:ascii="Symbol" w:eastAsiaTheme="minorHAnsi" w:hAnsi="Symbol" w:cstheme="minorBidi"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7" w15:restartNumberingAfterBreak="0">
    <w:nsid w:val="5B2B5CB2"/>
    <w:multiLevelType w:val="hybridMultilevel"/>
    <w:tmpl w:val="2DD6AE94"/>
    <w:lvl w:ilvl="0" w:tplc="CC4895AA">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8" w15:restartNumberingAfterBreak="0">
    <w:nsid w:val="5BE11DBA"/>
    <w:multiLevelType w:val="hybridMultilevel"/>
    <w:tmpl w:val="12221876"/>
    <w:lvl w:ilvl="0" w:tplc="08130019">
      <w:start w:val="1"/>
      <w:numFmt w:val="lowerLetter"/>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9" w15:restartNumberingAfterBreak="0">
    <w:nsid w:val="63433D17"/>
    <w:multiLevelType w:val="hybridMultilevel"/>
    <w:tmpl w:val="144C05CA"/>
    <w:lvl w:ilvl="0" w:tplc="E4563B36">
      <w:numFmt w:val="bullet"/>
      <w:lvlText w:val=""/>
      <w:lvlJc w:val="left"/>
      <w:pPr>
        <w:ind w:left="720" w:hanging="360"/>
      </w:pPr>
      <w:rPr>
        <w:rFonts w:ascii="Symbol" w:eastAsiaTheme="minorHAnsi" w:hAnsi="Symbol"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0" w15:restartNumberingAfterBreak="0">
    <w:nsid w:val="63A90D65"/>
    <w:multiLevelType w:val="hybridMultilevel"/>
    <w:tmpl w:val="6AD026FA"/>
    <w:lvl w:ilvl="0" w:tplc="6B3E818C">
      <w:numFmt w:val="bullet"/>
      <w:lvlText w:val=""/>
      <w:lvlJc w:val="left"/>
      <w:pPr>
        <w:ind w:left="720" w:hanging="360"/>
      </w:pPr>
      <w:rPr>
        <w:rFonts w:ascii="Symbol" w:eastAsiaTheme="minorHAnsi" w:hAnsi="Symbol"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1" w15:restartNumberingAfterBreak="0">
    <w:nsid w:val="687927BB"/>
    <w:multiLevelType w:val="hybridMultilevel"/>
    <w:tmpl w:val="BD12FCE2"/>
    <w:lvl w:ilvl="0" w:tplc="2DB4DDAC">
      <w:start w:val="1"/>
      <w:numFmt w:val="bullet"/>
      <w:lvlText w:val=""/>
      <w:lvlJc w:val="left"/>
      <w:pPr>
        <w:ind w:left="720" w:hanging="360"/>
      </w:pPr>
      <w:rPr>
        <w:rFonts w:ascii="Symbol" w:eastAsiaTheme="minorHAnsi" w:hAnsi="Symbol"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2" w15:restartNumberingAfterBreak="0">
    <w:nsid w:val="6FEB663B"/>
    <w:multiLevelType w:val="hybridMultilevel"/>
    <w:tmpl w:val="B9AA3342"/>
    <w:lvl w:ilvl="0" w:tplc="BED458D8">
      <w:numFmt w:val="bullet"/>
      <w:lvlText w:val=""/>
      <w:lvlJc w:val="left"/>
      <w:pPr>
        <w:ind w:left="720" w:hanging="360"/>
      </w:pPr>
      <w:rPr>
        <w:rFonts w:ascii="Wingdings" w:eastAsiaTheme="minorHAnsi" w:hAnsi="Wingdings"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3" w15:restartNumberingAfterBreak="0">
    <w:nsid w:val="750A521F"/>
    <w:multiLevelType w:val="hybridMultilevel"/>
    <w:tmpl w:val="A1F6D0DE"/>
    <w:lvl w:ilvl="0" w:tplc="071032AE">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4" w15:restartNumberingAfterBreak="0">
    <w:nsid w:val="79521428"/>
    <w:multiLevelType w:val="hybridMultilevel"/>
    <w:tmpl w:val="9B3E1452"/>
    <w:lvl w:ilvl="0" w:tplc="08130019">
      <w:start w:val="1"/>
      <w:numFmt w:val="lowerLetter"/>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num w:numId="1">
    <w:abstractNumId w:val="5"/>
  </w:num>
  <w:num w:numId="2">
    <w:abstractNumId w:val="2"/>
  </w:num>
  <w:num w:numId="3">
    <w:abstractNumId w:val="15"/>
  </w:num>
  <w:num w:numId="4">
    <w:abstractNumId w:val="4"/>
  </w:num>
  <w:num w:numId="5">
    <w:abstractNumId w:val="3"/>
  </w:num>
  <w:num w:numId="6">
    <w:abstractNumId w:val="12"/>
  </w:num>
  <w:num w:numId="7">
    <w:abstractNumId w:val="18"/>
  </w:num>
  <w:num w:numId="8">
    <w:abstractNumId w:val="24"/>
  </w:num>
  <w:num w:numId="9">
    <w:abstractNumId w:val="16"/>
  </w:num>
  <w:num w:numId="10">
    <w:abstractNumId w:val="6"/>
  </w:num>
  <w:num w:numId="11">
    <w:abstractNumId w:val="19"/>
  </w:num>
  <w:num w:numId="12">
    <w:abstractNumId w:val="14"/>
  </w:num>
  <w:num w:numId="13">
    <w:abstractNumId w:val="0"/>
  </w:num>
  <w:num w:numId="14">
    <w:abstractNumId w:val="17"/>
  </w:num>
  <w:num w:numId="15">
    <w:abstractNumId w:val="23"/>
  </w:num>
  <w:num w:numId="16">
    <w:abstractNumId w:val="21"/>
  </w:num>
  <w:num w:numId="17">
    <w:abstractNumId w:val="20"/>
  </w:num>
  <w:num w:numId="18">
    <w:abstractNumId w:val="11"/>
  </w:num>
  <w:num w:numId="19">
    <w:abstractNumId w:val="7"/>
  </w:num>
  <w:num w:numId="20">
    <w:abstractNumId w:val="10"/>
  </w:num>
  <w:num w:numId="21">
    <w:abstractNumId w:val="9"/>
  </w:num>
  <w:num w:numId="22">
    <w:abstractNumId w:val="22"/>
  </w:num>
  <w:num w:numId="23">
    <w:abstractNumId w:val="13"/>
  </w:num>
  <w:num w:numId="24">
    <w:abstractNumId w:val="8"/>
  </w:num>
  <w:num w:numId="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trackRevisions/>
  <w:defaultTabStop w:val="708"/>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5557"/>
    <w:rsid w:val="000205FA"/>
    <w:rsid w:val="00021842"/>
    <w:rsid w:val="000222D4"/>
    <w:rsid w:val="00036995"/>
    <w:rsid w:val="00043692"/>
    <w:rsid w:val="0005160A"/>
    <w:rsid w:val="000B3D64"/>
    <w:rsid w:val="00137405"/>
    <w:rsid w:val="00143372"/>
    <w:rsid w:val="00172592"/>
    <w:rsid w:val="00181055"/>
    <w:rsid w:val="001B6ED9"/>
    <w:rsid w:val="001D30F4"/>
    <w:rsid w:val="001D6B6B"/>
    <w:rsid w:val="001E38B0"/>
    <w:rsid w:val="002168AF"/>
    <w:rsid w:val="00291326"/>
    <w:rsid w:val="002B4F30"/>
    <w:rsid w:val="002C20E4"/>
    <w:rsid w:val="002C2441"/>
    <w:rsid w:val="002C7AEB"/>
    <w:rsid w:val="002D68F9"/>
    <w:rsid w:val="002E0BA0"/>
    <w:rsid w:val="002F10B4"/>
    <w:rsid w:val="002F632E"/>
    <w:rsid w:val="0032029B"/>
    <w:rsid w:val="00327506"/>
    <w:rsid w:val="00331749"/>
    <w:rsid w:val="00360570"/>
    <w:rsid w:val="00371A26"/>
    <w:rsid w:val="003F5ADE"/>
    <w:rsid w:val="00410DC6"/>
    <w:rsid w:val="00436E75"/>
    <w:rsid w:val="004738C1"/>
    <w:rsid w:val="004C1B4D"/>
    <w:rsid w:val="004D654B"/>
    <w:rsid w:val="0050778F"/>
    <w:rsid w:val="00512FF5"/>
    <w:rsid w:val="00513236"/>
    <w:rsid w:val="00525083"/>
    <w:rsid w:val="0054308A"/>
    <w:rsid w:val="00545437"/>
    <w:rsid w:val="00546A3F"/>
    <w:rsid w:val="00550B89"/>
    <w:rsid w:val="005739E3"/>
    <w:rsid w:val="00582AFE"/>
    <w:rsid w:val="005A4B42"/>
    <w:rsid w:val="005B521A"/>
    <w:rsid w:val="005B6C8A"/>
    <w:rsid w:val="005E7C54"/>
    <w:rsid w:val="00612D59"/>
    <w:rsid w:val="00621B07"/>
    <w:rsid w:val="00664D8D"/>
    <w:rsid w:val="006A2C8A"/>
    <w:rsid w:val="006B2A70"/>
    <w:rsid w:val="006D06AF"/>
    <w:rsid w:val="006E0717"/>
    <w:rsid w:val="006E2185"/>
    <w:rsid w:val="006E6273"/>
    <w:rsid w:val="007146C6"/>
    <w:rsid w:val="00736578"/>
    <w:rsid w:val="0074562A"/>
    <w:rsid w:val="00753181"/>
    <w:rsid w:val="00754627"/>
    <w:rsid w:val="00765C0E"/>
    <w:rsid w:val="007D0E67"/>
    <w:rsid w:val="0080346A"/>
    <w:rsid w:val="008135BE"/>
    <w:rsid w:val="00816318"/>
    <w:rsid w:val="008355AA"/>
    <w:rsid w:val="00836845"/>
    <w:rsid w:val="008622F4"/>
    <w:rsid w:val="00890469"/>
    <w:rsid w:val="008932C7"/>
    <w:rsid w:val="009029FC"/>
    <w:rsid w:val="00903631"/>
    <w:rsid w:val="00906038"/>
    <w:rsid w:val="0092343C"/>
    <w:rsid w:val="00932911"/>
    <w:rsid w:val="00933697"/>
    <w:rsid w:val="00961D0A"/>
    <w:rsid w:val="00976C87"/>
    <w:rsid w:val="009C1CF1"/>
    <w:rsid w:val="009C6FC5"/>
    <w:rsid w:val="009F14DD"/>
    <w:rsid w:val="009F22DC"/>
    <w:rsid w:val="00A301B2"/>
    <w:rsid w:val="00A73700"/>
    <w:rsid w:val="00AC723A"/>
    <w:rsid w:val="00AF108C"/>
    <w:rsid w:val="00B01981"/>
    <w:rsid w:val="00B4092B"/>
    <w:rsid w:val="00B54A09"/>
    <w:rsid w:val="00B668F5"/>
    <w:rsid w:val="00BE2E33"/>
    <w:rsid w:val="00C35FA4"/>
    <w:rsid w:val="00C436CC"/>
    <w:rsid w:val="00C44C26"/>
    <w:rsid w:val="00C45C4C"/>
    <w:rsid w:val="00C65A4C"/>
    <w:rsid w:val="00C76F22"/>
    <w:rsid w:val="00C90A9F"/>
    <w:rsid w:val="00C9331B"/>
    <w:rsid w:val="00CC5557"/>
    <w:rsid w:val="00CE5CB7"/>
    <w:rsid w:val="00D00646"/>
    <w:rsid w:val="00D42A56"/>
    <w:rsid w:val="00D520A4"/>
    <w:rsid w:val="00D620D1"/>
    <w:rsid w:val="00D948E9"/>
    <w:rsid w:val="00D95B7C"/>
    <w:rsid w:val="00DD28C1"/>
    <w:rsid w:val="00E03F97"/>
    <w:rsid w:val="00E06F65"/>
    <w:rsid w:val="00E07BFA"/>
    <w:rsid w:val="00E10EE1"/>
    <w:rsid w:val="00E1194A"/>
    <w:rsid w:val="00E1264A"/>
    <w:rsid w:val="00E432F3"/>
    <w:rsid w:val="00E56E18"/>
    <w:rsid w:val="00E66067"/>
    <w:rsid w:val="00E73FE0"/>
    <w:rsid w:val="00E77BD4"/>
    <w:rsid w:val="00EA6BF5"/>
    <w:rsid w:val="00EC5753"/>
    <w:rsid w:val="00ED41BC"/>
    <w:rsid w:val="00EE376F"/>
    <w:rsid w:val="00F12105"/>
    <w:rsid w:val="00F12EE1"/>
    <w:rsid w:val="00F25B6B"/>
    <w:rsid w:val="00F420D0"/>
    <w:rsid w:val="00F65D34"/>
    <w:rsid w:val="00F90CD3"/>
    <w:rsid w:val="00FA0B55"/>
    <w:rsid w:val="00FE6D6C"/>
    <w:rsid w:val="00FF00C8"/>
    <w:rsid w:val="00FF1A81"/>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181975CB"/>
  <w15:chartTrackingRefBased/>
  <w15:docId w15:val="{6D5FD264-D9FD-41DA-BEC4-76FEF5F8BA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CC5557"/>
  </w:style>
  <w:style w:type="paragraph" w:styleId="ListParagraph">
    <w:name w:val="List Paragraph"/>
    <w:basedOn w:val="Normal"/>
    <w:uiPriority w:val="34"/>
    <w:qFormat/>
    <w:rsid w:val="00CC5557"/>
    <w:pPr>
      <w:ind w:left="720"/>
      <w:contextualSpacing/>
    </w:pPr>
  </w:style>
  <w:style w:type="paragraph" w:styleId="FootnoteText">
    <w:name w:val="footnote text"/>
    <w:basedOn w:val="Normal"/>
    <w:link w:val="FootnoteTextChar"/>
    <w:uiPriority w:val="99"/>
    <w:unhideWhenUsed/>
    <w:rsid w:val="00CC5557"/>
    <w:pPr>
      <w:spacing w:line="240" w:lineRule="auto"/>
    </w:pPr>
    <w:rPr>
      <w:sz w:val="20"/>
      <w:szCs w:val="20"/>
    </w:rPr>
  </w:style>
  <w:style w:type="character" w:customStyle="1" w:styleId="FootnoteTextChar">
    <w:name w:val="Footnote Text Char"/>
    <w:basedOn w:val="DefaultParagraphFont"/>
    <w:link w:val="FootnoteText"/>
    <w:uiPriority w:val="99"/>
    <w:rsid w:val="00CC5557"/>
    <w:rPr>
      <w:sz w:val="20"/>
      <w:szCs w:val="20"/>
      <w:lang w:val="en-US"/>
    </w:rPr>
  </w:style>
  <w:style w:type="character" w:styleId="FootnoteReference">
    <w:name w:val="footnote reference"/>
    <w:basedOn w:val="DefaultParagraphFont"/>
    <w:uiPriority w:val="99"/>
    <w:unhideWhenUsed/>
    <w:rsid w:val="00CC5557"/>
    <w:rPr>
      <w:vertAlign w:val="superscript"/>
    </w:rPr>
  </w:style>
  <w:style w:type="paragraph" w:styleId="NormalWeb">
    <w:name w:val="Normal (Web)"/>
    <w:basedOn w:val="Normal"/>
    <w:uiPriority w:val="99"/>
    <w:semiHidden/>
    <w:unhideWhenUsed/>
    <w:rsid w:val="00CC5557"/>
    <w:pPr>
      <w:spacing w:before="100" w:beforeAutospacing="1" w:after="100" w:afterAutospacing="1" w:line="240" w:lineRule="auto"/>
    </w:pPr>
    <w:rPr>
      <w:rFonts w:ascii="Times New Roman" w:eastAsia="Times New Roman" w:hAnsi="Times New Roman" w:cs="Times New Roman"/>
      <w:sz w:val="24"/>
      <w:szCs w:val="24"/>
      <w:lang w:val="nl-BE" w:eastAsia="nl-BE"/>
    </w:rPr>
  </w:style>
  <w:style w:type="table" w:styleId="TableGrid">
    <w:name w:val="Table Grid"/>
    <w:basedOn w:val="TableNormal"/>
    <w:uiPriority w:val="39"/>
    <w:rsid w:val="00CC5557"/>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C5557"/>
    <w:rPr>
      <w:sz w:val="16"/>
      <w:szCs w:val="16"/>
    </w:rPr>
  </w:style>
  <w:style w:type="paragraph" w:styleId="CommentText">
    <w:name w:val="annotation text"/>
    <w:basedOn w:val="Normal"/>
    <w:link w:val="CommentTextChar"/>
    <w:uiPriority w:val="99"/>
    <w:unhideWhenUsed/>
    <w:rsid w:val="00CC5557"/>
    <w:pPr>
      <w:spacing w:line="240" w:lineRule="auto"/>
    </w:pPr>
    <w:rPr>
      <w:sz w:val="20"/>
      <w:szCs w:val="20"/>
    </w:rPr>
  </w:style>
  <w:style w:type="character" w:customStyle="1" w:styleId="CommentTextChar">
    <w:name w:val="Comment Text Char"/>
    <w:basedOn w:val="DefaultParagraphFont"/>
    <w:link w:val="CommentText"/>
    <w:uiPriority w:val="99"/>
    <w:rsid w:val="00CC5557"/>
    <w:rPr>
      <w:sz w:val="20"/>
      <w:szCs w:val="20"/>
      <w:lang w:val="en-US"/>
    </w:rPr>
  </w:style>
  <w:style w:type="paragraph" w:styleId="CommentSubject">
    <w:name w:val="annotation subject"/>
    <w:basedOn w:val="CommentText"/>
    <w:next w:val="CommentText"/>
    <w:link w:val="CommentSubjectChar"/>
    <w:uiPriority w:val="99"/>
    <w:semiHidden/>
    <w:unhideWhenUsed/>
    <w:rsid w:val="00CC5557"/>
    <w:rPr>
      <w:b/>
      <w:bCs/>
    </w:rPr>
  </w:style>
  <w:style w:type="character" w:customStyle="1" w:styleId="CommentSubjectChar">
    <w:name w:val="Comment Subject Char"/>
    <w:basedOn w:val="CommentTextChar"/>
    <w:link w:val="CommentSubject"/>
    <w:uiPriority w:val="99"/>
    <w:semiHidden/>
    <w:rsid w:val="00CC5557"/>
    <w:rPr>
      <w:b/>
      <w:bCs/>
      <w:sz w:val="20"/>
      <w:szCs w:val="20"/>
      <w:lang w:val="en-US"/>
    </w:rPr>
  </w:style>
  <w:style w:type="paragraph" w:styleId="BalloonText">
    <w:name w:val="Balloon Text"/>
    <w:basedOn w:val="Normal"/>
    <w:link w:val="BalloonTextChar"/>
    <w:uiPriority w:val="99"/>
    <w:semiHidden/>
    <w:unhideWhenUsed/>
    <w:rsid w:val="00CC555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5557"/>
    <w:rPr>
      <w:rFonts w:ascii="Segoe UI" w:hAnsi="Segoe UI" w:cs="Segoe UI"/>
      <w:sz w:val="18"/>
      <w:szCs w:val="18"/>
      <w:lang w:val="en-US"/>
    </w:rPr>
  </w:style>
  <w:style w:type="character" w:styleId="Hyperlink">
    <w:name w:val="Hyperlink"/>
    <w:basedOn w:val="DefaultParagraphFont"/>
    <w:uiPriority w:val="99"/>
    <w:unhideWhenUsed/>
    <w:rsid w:val="00CC5557"/>
    <w:rPr>
      <w:color w:val="0000FF"/>
      <w:u w:val="single"/>
    </w:rPr>
  </w:style>
  <w:style w:type="character" w:styleId="EndnoteReference">
    <w:name w:val="endnote reference"/>
    <w:basedOn w:val="DefaultParagraphFont"/>
    <w:uiPriority w:val="99"/>
    <w:semiHidden/>
    <w:unhideWhenUsed/>
    <w:rsid w:val="00CC5557"/>
    <w:rPr>
      <w:vertAlign w:val="superscript"/>
    </w:rPr>
  </w:style>
  <w:style w:type="paragraph" w:styleId="Revision">
    <w:name w:val="Revision"/>
    <w:hidden/>
    <w:uiPriority w:val="99"/>
    <w:semiHidden/>
    <w:rsid w:val="00CC5557"/>
    <w:pPr>
      <w:spacing w:line="240" w:lineRule="auto"/>
    </w:pPr>
    <w:rPr>
      <w:lang w:val="en-US"/>
    </w:rPr>
  </w:style>
  <w:style w:type="character" w:styleId="FollowedHyperlink">
    <w:name w:val="FollowedHyperlink"/>
    <w:basedOn w:val="DefaultParagraphFont"/>
    <w:uiPriority w:val="99"/>
    <w:semiHidden/>
    <w:unhideWhenUsed/>
    <w:rsid w:val="00CC5557"/>
    <w:rPr>
      <w:color w:val="954F72" w:themeColor="followedHyperlink"/>
      <w:u w:val="single"/>
    </w:rPr>
  </w:style>
  <w:style w:type="table" w:styleId="PlainTable5">
    <w:name w:val="Plain Table 5"/>
    <w:basedOn w:val="TableNormal"/>
    <w:uiPriority w:val="45"/>
    <w:rsid w:val="00CC5557"/>
    <w:pPr>
      <w:spacing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2">
    <w:name w:val="Plain Table 2"/>
    <w:basedOn w:val="TableNormal"/>
    <w:uiPriority w:val="42"/>
    <w:rsid w:val="00CC5557"/>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Strong">
    <w:name w:val="Strong"/>
    <w:basedOn w:val="DefaultParagraphFont"/>
    <w:uiPriority w:val="22"/>
    <w:qFormat/>
    <w:rsid w:val="00CC5557"/>
    <w:rPr>
      <w:b/>
      <w:bCs/>
    </w:rPr>
  </w:style>
  <w:style w:type="paragraph" w:styleId="Header">
    <w:name w:val="header"/>
    <w:basedOn w:val="Normal"/>
    <w:link w:val="HeaderChar"/>
    <w:uiPriority w:val="99"/>
    <w:unhideWhenUsed/>
    <w:rsid w:val="00CC5557"/>
    <w:pPr>
      <w:tabs>
        <w:tab w:val="center" w:pos="4513"/>
        <w:tab w:val="right" w:pos="9026"/>
      </w:tabs>
      <w:spacing w:line="240" w:lineRule="auto"/>
    </w:pPr>
  </w:style>
  <w:style w:type="character" w:customStyle="1" w:styleId="HeaderChar">
    <w:name w:val="Header Char"/>
    <w:basedOn w:val="DefaultParagraphFont"/>
    <w:link w:val="Header"/>
    <w:uiPriority w:val="99"/>
    <w:rsid w:val="00CC5557"/>
    <w:rPr>
      <w:lang w:val="en-US"/>
    </w:rPr>
  </w:style>
  <w:style w:type="paragraph" w:styleId="Footer">
    <w:name w:val="footer"/>
    <w:basedOn w:val="Normal"/>
    <w:link w:val="FooterChar"/>
    <w:uiPriority w:val="99"/>
    <w:unhideWhenUsed/>
    <w:rsid w:val="00CC5557"/>
    <w:pPr>
      <w:tabs>
        <w:tab w:val="center" w:pos="4513"/>
        <w:tab w:val="right" w:pos="9026"/>
      </w:tabs>
      <w:spacing w:line="240" w:lineRule="auto"/>
    </w:pPr>
  </w:style>
  <w:style w:type="character" w:customStyle="1" w:styleId="FooterChar">
    <w:name w:val="Footer Char"/>
    <w:basedOn w:val="DefaultParagraphFont"/>
    <w:link w:val="Footer"/>
    <w:uiPriority w:val="99"/>
    <w:rsid w:val="00CC5557"/>
    <w:rPr>
      <w:lang w:val="en-US"/>
    </w:rPr>
  </w:style>
  <w:style w:type="table" w:customStyle="1" w:styleId="TableGrid1">
    <w:name w:val="Table Grid1"/>
    <w:basedOn w:val="TableNormal"/>
    <w:next w:val="TableGrid"/>
    <w:uiPriority w:val="39"/>
    <w:rsid w:val="002168AF"/>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2480333">
      <w:bodyDiv w:val="1"/>
      <w:marLeft w:val="0"/>
      <w:marRight w:val="0"/>
      <w:marTop w:val="0"/>
      <w:marBottom w:val="0"/>
      <w:divBdr>
        <w:top w:val="none" w:sz="0" w:space="0" w:color="auto"/>
        <w:left w:val="none" w:sz="0" w:space="0" w:color="auto"/>
        <w:bottom w:val="none" w:sz="0" w:space="0" w:color="auto"/>
        <w:right w:val="none" w:sz="0" w:space="0" w:color="auto"/>
      </w:divBdr>
    </w:div>
    <w:div w:id="1646927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emf"/><Relationship Id="rId18" Type="http://schemas.openxmlformats.org/officeDocument/2006/relationships/image" Target="media/image10.emf"/><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image" Target="media/image9.emf"/><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image" Target="media/image12.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image" Target="media/image7.emf"/><Relationship Id="rId10" Type="http://schemas.openxmlformats.org/officeDocument/2006/relationships/image" Target="media/image2.emf"/><Relationship Id="rId19" Type="http://schemas.openxmlformats.org/officeDocument/2006/relationships/image" Target="media/image11.emf"/><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image" Target="media/image6.emf"/><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Version="1987"/>
</file>

<file path=customXml/itemProps1.xml><?xml version="1.0" encoding="utf-8"?>
<ds:datastoreItem xmlns:ds="http://schemas.openxmlformats.org/officeDocument/2006/customXml" ds:itemID="{352A5F5C-ECA4-4182-96DB-2EC381CEFA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30</Pages>
  <Words>6223</Words>
  <Characters>34231</Characters>
  <Application>Microsoft Office Word</Application>
  <DocSecurity>0</DocSecurity>
  <Lines>285</Lines>
  <Paragraphs>80</Paragraphs>
  <ScaleCrop>false</ScaleCrop>
  <HeadingPairs>
    <vt:vector size="2" baseType="variant">
      <vt:variant>
        <vt:lpstr>Title</vt:lpstr>
      </vt:variant>
      <vt:variant>
        <vt:i4>1</vt:i4>
      </vt:variant>
    </vt:vector>
  </HeadingPairs>
  <TitlesOfParts>
    <vt:vector size="1" baseType="lpstr">
      <vt:lpstr/>
    </vt:vector>
  </TitlesOfParts>
  <Company>KU Leuven</Company>
  <LinksUpToDate>false</LinksUpToDate>
  <CharactersWithSpaces>40374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van Dijk</dc:creator>
  <cp:keywords/>
  <dc:description/>
  <cp:lastModifiedBy>Lisa van Dijk</cp:lastModifiedBy>
  <cp:revision>10</cp:revision>
  <dcterms:created xsi:type="dcterms:W3CDTF">2021-09-24T09:20:00Z</dcterms:created>
  <dcterms:modified xsi:type="dcterms:W3CDTF">2021-10-26T10:28:00Z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http://csl.mendeley.com/styles/454844191/apa-2</vt:lpwstr>
  </property>
  <property fmtid="{D5CDD505-2E9C-101B-9397-08002B2CF9AE}" pid="7" name="Mendeley Recent Style Name 2_1">
    <vt:lpwstr>American Psychological Association 7th edition - Lisa van Dijk</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d10cf352-f4c6-3d4d-b995-4f1aa37ec756</vt:lpwstr>
  </property>
  <property fmtid="{D5CDD505-2E9C-101B-9397-08002B2CF9AE}" pid="24" name="Mendeley Citation Style_1">
    <vt:lpwstr>http://www.zotero.org/styles/apa</vt:lpwstr>
  </property>
</Properties>
</file>