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60C7" w14:textId="77777777" w:rsidR="00B26E70" w:rsidRPr="00B26E70" w:rsidRDefault="00B26E70" w:rsidP="000D1279">
      <w:pPr>
        <w:rPr>
          <w:rFonts w:ascii="Arial" w:hAnsi="Arial" w:cs="Arial"/>
          <w:sz w:val="18"/>
          <w:szCs w:val="18"/>
        </w:rPr>
      </w:pPr>
    </w:p>
    <w:p w14:paraId="73BE7EE7" w14:textId="64907820" w:rsidR="00EC2C54" w:rsidRPr="00B26E70" w:rsidRDefault="00BB284E" w:rsidP="000D1279">
      <w:pPr>
        <w:rPr>
          <w:rFonts w:ascii="Arial" w:hAnsi="Arial" w:cs="Arial"/>
          <w:sz w:val="24"/>
        </w:rPr>
      </w:pPr>
      <w:r w:rsidRPr="00B26E70">
        <w:rPr>
          <w:rFonts w:ascii="Arial" w:hAnsi="Arial" w:cs="Arial"/>
          <w:sz w:val="24"/>
        </w:rPr>
        <w:t>Appendix 1</w:t>
      </w:r>
      <w:r w:rsidR="000D1279" w:rsidRPr="00B26E70">
        <w:rPr>
          <w:rFonts w:ascii="Arial" w:hAnsi="Arial" w:cs="Arial"/>
          <w:sz w:val="24"/>
        </w:rPr>
        <w:t xml:space="preserve"> </w:t>
      </w:r>
      <w:r w:rsidRPr="00B26E70">
        <w:rPr>
          <w:rFonts w:ascii="Arial" w:hAnsi="Arial" w:cs="Arial"/>
          <w:sz w:val="24"/>
        </w:rPr>
        <w:t>Scoring system of m</w:t>
      </w:r>
      <w:r w:rsidR="000D1279" w:rsidRPr="00B26E70">
        <w:rPr>
          <w:rFonts w:ascii="Arial" w:hAnsi="Arial" w:cs="Arial"/>
          <w:sz w:val="24"/>
        </w:rPr>
        <w:t>ethodology transparency</w:t>
      </w:r>
      <w:r w:rsidRPr="00B26E70">
        <w:rPr>
          <w:rFonts w:ascii="Arial" w:hAnsi="Arial" w:cs="Arial"/>
          <w:sz w:val="24"/>
        </w:rPr>
        <w:t xml:space="preserve"> </w:t>
      </w:r>
    </w:p>
    <w:p w14:paraId="155D488E" w14:textId="36B53CC3" w:rsidR="00B26E70" w:rsidRPr="00B26E70" w:rsidRDefault="00B26E70" w:rsidP="000D1279">
      <w:pPr>
        <w:rPr>
          <w:rFonts w:ascii="Arial" w:hAnsi="Arial" w:cs="Arial"/>
          <w:sz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B26E70" w:rsidRPr="00B26E70" w14:paraId="24A09FC3" w14:textId="77777777" w:rsidTr="00B26E70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353A27C0" w14:textId="2785DB83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Assessment Dimension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1313C160" w14:textId="554301A9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Assessment Item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77EE446E" w14:textId="06A39EC5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Scoring Criteria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0AC437E2" w14:textId="4E0E8E08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Explanation</w:t>
            </w:r>
          </w:p>
        </w:tc>
      </w:tr>
      <w:tr w:rsidR="00B26E70" w:rsidRPr="00B26E70" w14:paraId="3415B212" w14:textId="77777777" w:rsidTr="00B26E70">
        <w:tc>
          <w:tcPr>
            <w:tcW w:w="2074" w:type="dxa"/>
            <w:tcBorders>
              <w:top w:val="single" w:sz="4" w:space="0" w:color="auto"/>
            </w:tcBorders>
            <w:vAlign w:val="center"/>
          </w:tcPr>
          <w:p w14:paraId="411DBA55" w14:textId="537C62B8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Selection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vAlign w:val="bottom"/>
          </w:tcPr>
          <w:p w14:paraId="6D9A8E5F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Clarity and Selection of Study Population</w:t>
            </w:r>
          </w:p>
          <w:p w14:paraId="16D48E4E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6158E55B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512F32E4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5DA7FB4E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69E082B0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3030A521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6FAB23FA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1D9E69CA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6AB54218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2C821517" w14:textId="734F2CA6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vAlign w:val="bottom"/>
          </w:tcPr>
          <w:p w14:paraId="2AEFEF40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Clear and adequate definition: 1 point; unclear or inadequate definition: 0 points</w:t>
            </w:r>
          </w:p>
          <w:p w14:paraId="6DCDE653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A3F5F8A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EB4BBAF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526FE131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17109DE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3AB49DE4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56FCE67" w14:textId="08944200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</w:tcBorders>
            <w:vAlign w:val="bottom"/>
          </w:tcPr>
          <w:p w14:paraId="7D4DFDFC" w14:textId="22C3466F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the study population has clear definitions and selection criteria. For example, whether the study population includes language learners of a specific age group and has clear boredom measurement standards.</w:t>
            </w:r>
          </w:p>
        </w:tc>
      </w:tr>
      <w:tr w:rsidR="00B26E70" w:rsidRPr="00B26E70" w14:paraId="4C6AFFCC" w14:textId="77777777" w:rsidTr="00B26E70">
        <w:tc>
          <w:tcPr>
            <w:tcW w:w="2074" w:type="dxa"/>
            <w:vAlign w:val="center"/>
          </w:tcPr>
          <w:p w14:paraId="3F5D2A64" w14:textId="7777777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0893CA69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Representativeness of the Sample</w:t>
            </w:r>
          </w:p>
          <w:p w14:paraId="3933088D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BF0F909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5FCF813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516D3ECD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494CC4EC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C939801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827DFC2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4300D99" w14:textId="653B1F2D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098950E5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Sample representative of the target population: 1 point; sample not representative: 0 points</w:t>
            </w:r>
          </w:p>
          <w:p w14:paraId="0461E266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DB0395A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1DEDF5B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40D60CA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286AD86" w14:textId="7E2B73FB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33BBF321" w14:textId="3871DD20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the sample is representative of the overall target population. For example, whether the study sample covers learners of different genders, ages, and language proficiency levels.</w:t>
            </w:r>
          </w:p>
        </w:tc>
      </w:tr>
      <w:tr w:rsidR="00B26E70" w:rsidRPr="00B26E70" w14:paraId="08F1B10A" w14:textId="77777777" w:rsidTr="00B26E70">
        <w:tc>
          <w:tcPr>
            <w:tcW w:w="2074" w:type="dxa"/>
            <w:vAlign w:val="center"/>
          </w:tcPr>
          <w:p w14:paraId="3FE40189" w14:textId="7777777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6F217AB8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Participation Rate</w:t>
            </w:r>
          </w:p>
          <w:p w14:paraId="7DB0C6D3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7856BA7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4D3A3395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57524C0B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B133D48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870A5BF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858EDFB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91BC91A" w14:textId="4493776A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6250C26B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High participation rate and reported: 1 point; low participation rate or not reported: 0 points</w:t>
            </w:r>
          </w:p>
          <w:p w14:paraId="4F91E43C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996ACA0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E4636BD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9FEA63D" w14:textId="24697F52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293C4A0E" w14:textId="033CF570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the participation rate is high and reported. For example, whether more than 80% of the subjects completed all measurements and the participation rate is reported in detail.</w:t>
            </w:r>
          </w:p>
        </w:tc>
      </w:tr>
      <w:tr w:rsidR="00B26E70" w:rsidRPr="00B26E70" w14:paraId="2C5AF03B" w14:textId="77777777" w:rsidTr="00B26E70">
        <w:tc>
          <w:tcPr>
            <w:tcW w:w="2074" w:type="dxa"/>
            <w:vAlign w:val="center"/>
          </w:tcPr>
          <w:p w14:paraId="3B2177B8" w14:textId="65E41418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Comparability</w:t>
            </w:r>
          </w:p>
        </w:tc>
        <w:tc>
          <w:tcPr>
            <w:tcW w:w="2074" w:type="dxa"/>
            <w:vAlign w:val="bottom"/>
          </w:tcPr>
          <w:p w14:paraId="61F62D9D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Control of Major Confounding Factors</w:t>
            </w:r>
          </w:p>
          <w:p w14:paraId="1A1938B2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37CA4BF6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A093AD8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D4D2C2B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DFA9255" w14:textId="4F236E59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196B18AD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Controlled major confounding factors: 1 point; not controlled: 0 points</w:t>
            </w:r>
          </w:p>
          <w:p w14:paraId="246F7A24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12B78EE7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0CC7B1A" w14:textId="63AD8441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1F9B8571" w14:textId="0808EF1B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the study controlled for major confounding factors in the design or analysis, such as age, gender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etc.</w:t>
            </w:r>
          </w:p>
        </w:tc>
      </w:tr>
      <w:tr w:rsidR="00B26E70" w:rsidRPr="00B26E70" w14:paraId="13950D1B" w14:textId="77777777" w:rsidTr="00B26E70">
        <w:tc>
          <w:tcPr>
            <w:tcW w:w="2074" w:type="dxa"/>
            <w:vAlign w:val="center"/>
          </w:tcPr>
          <w:p w14:paraId="37BED968" w14:textId="7777777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2FA739AF" w14:textId="26948BFA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Use of Multivariate </w:t>
            </w: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Analysis</w:t>
            </w:r>
          </w:p>
        </w:tc>
        <w:tc>
          <w:tcPr>
            <w:tcW w:w="2074" w:type="dxa"/>
            <w:vAlign w:val="bottom"/>
          </w:tcPr>
          <w:p w14:paraId="3D5CAC51" w14:textId="3F38C928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0-1 points: Conducted </w:t>
            </w: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multivariate analysis: 1 point; not conducted: 0 points</w:t>
            </w:r>
          </w:p>
        </w:tc>
        <w:tc>
          <w:tcPr>
            <w:tcW w:w="2074" w:type="dxa"/>
            <w:vAlign w:val="bottom"/>
          </w:tcPr>
          <w:p w14:paraId="274B6CAE" w14:textId="2A171B25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Whether multivariate </w:t>
            </w: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analysis was conducted to control for additional confounding factors, such as using regression analysis to control for multiple variables.</w:t>
            </w:r>
          </w:p>
        </w:tc>
      </w:tr>
      <w:tr w:rsidR="00B26E70" w:rsidRPr="00B26E70" w14:paraId="3F6F05F0" w14:textId="77777777" w:rsidTr="00B26E70">
        <w:tc>
          <w:tcPr>
            <w:tcW w:w="2074" w:type="dxa"/>
            <w:vAlign w:val="center"/>
          </w:tcPr>
          <w:p w14:paraId="582479A2" w14:textId="79E3C218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Outcome</w:t>
            </w:r>
          </w:p>
        </w:tc>
        <w:tc>
          <w:tcPr>
            <w:tcW w:w="2074" w:type="dxa"/>
            <w:vAlign w:val="bottom"/>
          </w:tcPr>
          <w:p w14:paraId="2A18B5ED" w14:textId="4F5205A0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Measurement of Boredom</w:t>
            </w:r>
          </w:p>
          <w:p w14:paraId="7AAF875F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220C6DAE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928A313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76497B3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0A5B17DE" w14:textId="27050A30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138FE41D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Used reliable and validated measurement tools: 1 point; unreliable or invalid tools: 0 points</w:t>
            </w:r>
          </w:p>
          <w:p w14:paraId="2AAB0C65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63AF5538" w14:textId="7F073EAD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586540AD" w14:textId="537915C9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the measurement tools used are validated and reliable. For example, whether a validated boredom scale was used.</w:t>
            </w:r>
          </w:p>
        </w:tc>
      </w:tr>
      <w:tr w:rsidR="00B26E70" w:rsidRPr="00B26E70" w14:paraId="07AFC8F5" w14:textId="77777777" w:rsidTr="002C583A">
        <w:trPr>
          <w:trHeight w:val="1863"/>
        </w:trPr>
        <w:tc>
          <w:tcPr>
            <w:tcW w:w="2074" w:type="dxa"/>
            <w:vAlign w:val="center"/>
          </w:tcPr>
          <w:p w14:paraId="2143A0E8" w14:textId="7777777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0031DB70" w14:textId="620875E0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Measurement of 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Achie</w:t>
            </w:r>
            <w:r w:rsidR="002C583A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vement</w:t>
            </w:r>
          </w:p>
          <w:p w14:paraId="0F09BBA8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1D05DB2C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524DD2B9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42FDC1C9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4A9E273B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3A809A28" w14:textId="1C0017CF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74BF002B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Consistent and validated assessment methods: 1 point; inconsistent or invalid methods: 0 points</w:t>
            </w:r>
          </w:p>
          <w:p w14:paraId="75AE9141" w14:textId="77777777" w:rsidR="00B26E70" w:rsidRDefault="00B26E70" w:rsidP="00B26E70">
            <w:pPr>
              <w:rPr>
                <w:rFonts w:ascii="Arial" w:hAnsi="Arial" w:cs="Arial"/>
                <w:sz w:val="24"/>
              </w:rPr>
            </w:pPr>
          </w:p>
          <w:p w14:paraId="72A6BB02" w14:textId="303B801C" w:rsidR="002C583A" w:rsidRPr="00B26E70" w:rsidRDefault="002C583A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33127E68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Whether the assessment methods for </w:t>
            </w:r>
            <w:r w:rsidR="002C583A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achievement </w:t>
            </w: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 xml:space="preserve">are consistent and validated. </w:t>
            </w:r>
          </w:p>
          <w:p w14:paraId="6ED44E10" w14:textId="77777777" w:rsidR="002C583A" w:rsidRDefault="002C583A" w:rsidP="00B26E70">
            <w:pPr>
              <w:rPr>
                <w:rFonts w:ascii="Arial" w:hAnsi="Arial" w:cs="Arial"/>
                <w:sz w:val="24"/>
              </w:rPr>
            </w:pPr>
          </w:p>
          <w:p w14:paraId="01612AB3" w14:textId="67883133" w:rsidR="002C583A" w:rsidRPr="00B26E70" w:rsidRDefault="002C583A" w:rsidP="00B26E70">
            <w:pPr>
              <w:rPr>
                <w:rFonts w:ascii="Arial" w:hAnsi="Arial" w:cs="Arial" w:hint="eastAsia"/>
                <w:sz w:val="24"/>
              </w:rPr>
            </w:pPr>
          </w:p>
        </w:tc>
      </w:tr>
      <w:tr w:rsidR="00B26E70" w:rsidRPr="00B26E70" w14:paraId="2D1697D5" w14:textId="77777777" w:rsidTr="00B26E70">
        <w:tc>
          <w:tcPr>
            <w:tcW w:w="2074" w:type="dxa"/>
            <w:vAlign w:val="center"/>
          </w:tcPr>
          <w:p w14:paraId="7DBD0DC2" w14:textId="7777777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1D55AE2C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Completeness of Data Collection</w:t>
            </w:r>
          </w:p>
          <w:p w14:paraId="6B688D3E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76486C86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4B30CF80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3865FD8C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52BDAE16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29B4D77D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58C5BE01" w14:textId="51CC67BE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4FDE3F00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0-1 points: Complete data collection and reasonable handling: 1 point; incomplete data collection or unreasonable handling: 0 points</w:t>
            </w:r>
          </w:p>
          <w:p w14:paraId="2246F352" w14:textId="77777777" w:rsidR="00B26E70" w:rsidRDefault="00B26E70" w:rsidP="00B26E70">
            <w:pP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  <w:p w14:paraId="35170B99" w14:textId="1C23BE44" w:rsidR="00B26E70" w:rsidRPr="00B26E70" w:rsidRDefault="00B26E70" w:rsidP="00B26E70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2074" w:type="dxa"/>
            <w:vAlign w:val="bottom"/>
          </w:tcPr>
          <w:p w14:paraId="5024C140" w14:textId="735D67E7" w:rsidR="00B26E70" w:rsidRPr="00B26E70" w:rsidRDefault="00B26E70" w:rsidP="00B26E70">
            <w:pPr>
              <w:rPr>
                <w:rFonts w:ascii="Arial" w:hAnsi="Arial" w:cs="Arial"/>
                <w:sz w:val="24"/>
              </w:rPr>
            </w:pPr>
            <w:r w:rsidRPr="00B26E70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Whether data collection is complete and the handling of missing data is reasonable. For example, whether the handling of missing data, such as imputation methods, is reported.</w:t>
            </w:r>
          </w:p>
        </w:tc>
      </w:tr>
    </w:tbl>
    <w:p w14:paraId="61E8E220" w14:textId="3E37C4EF" w:rsidR="00B26E70" w:rsidRPr="00B26E70" w:rsidRDefault="00B26E70" w:rsidP="000D1279">
      <w:pPr>
        <w:rPr>
          <w:rFonts w:ascii="Arial" w:hAnsi="Arial" w:cs="Arial"/>
          <w:sz w:val="24"/>
        </w:rPr>
      </w:pPr>
    </w:p>
    <w:p w14:paraId="7C8AE075" w14:textId="76D1EE53" w:rsidR="00B26E70" w:rsidRPr="00B26E70" w:rsidRDefault="00B26E70" w:rsidP="000D1279">
      <w:pPr>
        <w:rPr>
          <w:rFonts w:ascii="Arial" w:hAnsi="Arial" w:cs="Arial"/>
          <w:sz w:val="24"/>
        </w:rPr>
      </w:pPr>
    </w:p>
    <w:p w14:paraId="6EB0CFE0" w14:textId="1023A99B" w:rsidR="00B26E70" w:rsidRPr="00B26E70" w:rsidRDefault="00B26E70" w:rsidP="000D1279">
      <w:pPr>
        <w:rPr>
          <w:rFonts w:ascii="Arial" w:hAnsi="Arial" w:cs="Arial"/>
          <w:sz w:val="24"/>
        </w:rPr>
      </w:pPr>
    </w:p>
    <w:p w14:paraId="432E6212" w14:textId="6575204F" w:rsidR="00B26E70" w:rsidRPr="00B26E70" w:rsidRDefault="00B26E70" w:rsidP="000D1279">
      <w:pPr>
        <w:rPr>
          <w:rFonts w:ascii="Arial" w:hAnsi="Arial" w:cs="Arial"/>
          <w:sz w:val="24"/>
        </w:rPr>
      </w:pPr>
    </w:p>
    <w:p w14:paraId="59655362" w14:textId="1F3CCAE5" w:rsidR="00B26E70" w:rsidRPr="00B26E70" w:rsidRDefault="00B26E70" w:rsidP="000D1279">
      <w:pPr>
        <w:rPr>
          <w:rFonts w:ascii="Arial" w:hAnsi="Arial" w:cs="Arial"/>
          <w:sz w:val="24"/>
        </w:rPr>
      </w:pPr>
    </w:p>
    <w:p w14:paraId="7A406311" w14:textId="13258601" w:rsidR="00B26E70" w:rsidRPr="00B26E70" w:rsidRDefault="00B26E70" w:rsidP="000D1279">
      <w:pPr>
        <w:rPr>
          <w:rFonts w:ascii="Arial" w:hAnsi="Arial" w:cs="Arial"/>
          <w:sz w:val="24"/>
        </w:rPr>
      </w:pPr>
    </w:p>
    <w:p w14:paraId="21928D89" w14:textId="0E4C8AF4" w:rsidR="00B26E70" w:rsidRPr="00B26E70" w:rsidRDefault="00B26E70" w:rsidP="000D1279">
      <w:pPr>
        <w:rPr>
          <w:rFonts w:ascii="Arial" w:hAnsi="Arial" w:cs="Arial"/>
          <w:sz w:val="24"/>
        </w:rPr>
      </w:pPr>
    </w:p>
    <w:p w14:paraId="297B5F60" w14:textId="7D06AA35" w:rsidR="00B26E70" w:rsidRPr="00B26E70" w:rsidRDefault="00B26E70" w:rsidP="000D1279">
      <w:pPr>
        <w:rPr>
          <w:rFonts w:ascii="Arial" w:hAnsi="Arial" w:cs="Arial"/>
          <w:sz w:val="24"/>
        </w:rPr>
      </w:pPr>
    </w:p>
    <w:p w14:paraId="03BCA646" w14:textId="77437802" w:rsidR="00B26E70" w:rsidRPr="00B26E70" w:rsidRDefault="00B26E70" w:rsidP="000D1279">
      <w:pPr>
        <w:rPr>
          <w:rFonts w:ascii="Arial" w:hAnsi="Arial" w:cs="Arial"/>
          <w:sz w:val="24"/>
        </w:rPr>
      </w:pPr>
    </w:p>
    <w:p w14:paraId="725FE7D9" w14:textId="644E6B3D" w:rsidR="00B26E70" w:rsidRPr="00B26E70" w:rsidRDefault="00B26E70" w:rsidP="000D1279">
      <w:pPr>
        <w:rPr>
          <w:rFonts w:ascii="Arial" w:hAnsi="Arial" w:cs="Arial"/>
          <w:sz w:val="24"/>
        </w:rPr>
      </w:pPr>
    </w:p>
    <w:p w14:paraId="2F74E34B" w14:textId="32408FCF" w:rsidR="00B26E70" w:rsidRPr="00B26E70" w:rsidRDefault="00B26E70" w:rsidP="000D1279">
      <w:pPr>
        <w:rPr>
          <w:rFonts w:ascii="Arial" w:hAnsi="Arial" w:cs="Arial"/>
          <w:sz w:val="24"/>
        </w:rPr>
      </w:pPr>
    </w:p>
    <w:p w14:paraId="71D9D0B0" w14:textId="4C27DDA2" w:rsidR="00B26E70" w:rsidRPr="00B26E70" w:rsidRDefault="00B26E70" w:rsidP="000D1279">
      <w:pPr>
        <w:rPr>
          <w:rFonts w:ascii="Arial" w:hAnsi="Arial" w:cs="Arial"/>
          <w:sz w:val="24"/>
        </w:rPr>
      </w:pPr>
    </w:p>
    <w:p w14:paraId="306E66B2" w14:textId="16668226" w:rsidR="00B26E70" w:rsidRPr="00B26E70" w:rsidRDefault="00B26E70" w:rsidP="000D1279">
      <w:pPr>
        <w:rPr>
          <w:rFonts w:ascii="Arial" w:hAnsi="Arial" w:cs="Arial"/>
          <w:sz w:val="24"/>
        </w:rPr>
      </w:pPr>
    </w:p>
    <w:p w14:paraId="759BAA38" w14:textId="6FDE0BF2" w:rsidR="00B26E70" w:rsidRPr="00B26E70" w:rsidRDefault="00B26E70" w:rsidP="000D1279">
      <w:pPr>
        <w:rPr>
          <w:rFonts w:ascii="Arial" w:hAnsi="Arial" w:cs="Arial"/>
          <w:sz w:val="24"/>
        </w:rPr>
      </w:pPr>
    </w:p>
    <w:p w14:paraId="347D2871" w14:textId="408555AF" w:rsidR="00B26E70" w:rsidRPr="00B26E70" w:rsidRDefault="00B26E70" w:rsidP="000D1279">
      <w:pPr>
        <w:rPr>
          <w:rFonts w:ascii="Arial" w:hAnsi="Arial" w:cs="Arial"/>
          <w:sz w:val="24"/>
        </w:rPr>
      </w:pPr>
    </w:p>
    <w:p w14:paraId="56350439" w14:textId="4AEFDCE4" w:rsidR="00B26E70" w:rsidRPr="00B26E70" w:rsidRDefault="00B26E70" w:rsidP="000D1279">
      <w:pPr>
        <w:rPr>
          <w:rFonts w:ascii="Arial" w:hAnsi="Arial" w:cs="Arial"/>
          <w:sz w:val="24"/>
        </w:rPr>
      </w:pPr>
    </w:p>
    <w:p w14:paraId="6EF9FD07" w14:textId="076CEC75" w:rsidR="00B26E70" w:rsidRPr="00B26E70" w:rsidRDefault="00B26E70" w:rsidP="000D1279">
      <w:pPr>
        <w:rPr>
          <w:rFonts w:ascii="Arial" w:hAnsi="Arial" w:cs="Arial"/>
          <w:sz w:val="24"/>
        </w:rPr>
      </w:pPr>
    </w:p>
    <w:p w14:paraId="78B8022B" w14:textId="46381844" w:rsidR="00B26E70" w:rsidRPr="00B26E70" w:rsidRDefault="00B26E70" w:rsidP="000D1279">
      <w:pPr>
        <w:rPr>
          <w:rFonts w:ascii="Arial" w:hAnsi="Arial" w:cs="Arial"/>
          <w:sz w:val="24"/>
        </w:rPr>
      </w:pPr>
    </w:p>
    <w:p w14:paraId="7107D13A" w14:textId="53F286D2" w:rsidR="00B26E70" w:rsidRPr="00B26E70" w:rsidRDefault="00B26E70" w:rsidP="000D1279">
      <w:pPr>
        <w:rPr>
          <w:rFonts w:ascii="Arial" w:hAnsi="Arial" w:cs="Arial"/>
          <w:sz w:val="24"/>
        </w:rPr>
      </w:pPr>
    </w:p>
    <w:p w14:paraId="1A2AFDBC" w14:textId="7E54C7CC" w:rsidR="00B26E70" w:rsidRPr="00B26E70" w:rsidRDefault="00B26E70" w:rsidP="000D1279">
      <w:pPr>
        <w:rPr>
          <w:rFonts w:ascii="Arial" w:hAnsi="Arial" w:cs="Arial"/>
          <w:sz w:val="24"/>
        </w:rPr>
      </w:pPr>
    </w:p>
    <w:p w14:paraId="1581C749" w14:textId="2EC6FDD5" w:rsidR="00B26E70" w:rsidRPr="00B26E70" w:rsidRDefault="00B26E70" w:rsidP="000D1279">
      <w:pPr>
        <w:rPr>
          <w:rFonts w:ascii="Arial" w:hAnsi="Arial" w:cs="Arial"/>
          <w:sz w:val="24"/>
        </w:rPr>
      </w:pPr>
    </w:p>
    <w:p w14:paraId="2304A4B4" w14:textId="042F5C72" w:rsidR="00B26E70" w:rsidRPr="00B26E70" w:rsidRDefault="00B26E70" w:rsidP="000D1279">
      <w:pPr>
        <w:rPr>
          <w:rFonts w:ascii="Arial" w:hAnsi="Arial" w:cs="Arial"/>
          <w:sz w:val="24"/>
        </w:rPr>
      </w:pPr>
    </w:p>
    <w:p w14:paraId="27FA26BB" w14:textId="42AC98F1" w:rsidR="00B26E70" w:rsidRPr="00B26E70" w:rsidRDefault="00B26E70" w:rsidP="000D1279">
      <w:pPr>
        <w:rPr>
          <w:rFonts w:ascii="Arial" w:hAnsi="Arial" w:cs="Arial"/>
          <w:sz w:val="24"/>
        </w:rPr>
      </w:pPr>
    </w:p>
    <w:p w14:paraId="72743A8D" w14:textId="6FF72DBA" w:rsidR="00B26E70" w:rsidRPr="00B26E70" w:rsidRDefault="00B26E70" w:rsidP="000D1279">
      <w:pPr>
        <w:rPr>
          <w:rFonts w:ascii="Arial" w:hAnsi="Arial" w:cs="Arial"/>
          <w:sz w:val="24"/>
        </w:rPr>
      </w:pPr>
    </w:p>
    <w:p w14:paraId="78A2382C" w14:textId="0251D6B7" w:rsidR="00B26E70" w:rsidRPr="00B26E70" w:rsidRDefault="00B26E70" w:rsidP="000D1279">
      <w:pPr>
        <w:rPr>
          <w:rFonts w:ascii="Arial" w:hAnsi="Arial" w:cs="Arial"/>
          <w:sz w:val="24"/>
        </w:rPr>
      </w:pPr>
    </w:p>
    <w:p w14:paraId="18A6DF28" w14:textId="54CBCF9C" w:rsidR="00B26E70" w:rsidRPr="00B26E70" w:rsidRDefault="00B26E70" w:rsidP="000D1279">
      <w:pPr>
        <w:rPr>
          <w:rFonts w:ascii="Arial" w:hAnsi="Arial" w:cs="Arial"/>
          <w:sz w:val="24"/>
        </w:rPr>
      </w:pPr>
    </w:p>
    <w:p w14:paraId="29E8687E" w14:textId="53FD74ED" w:rsidR="00B26E70" w:rsidRPr="00B26E70" w:rsidRDefault="00B26E70" w:rsidP="000D1279">
      <w:pPr>
        <w:rPr>
          <w:rFonts w:ascii="Arial" w:hAnsi="Arial" w:cs="Arial"/>
          <w:sz w:val="24"/>
        </w:rPr>
      </w:pPr>
    </w:p>
    <w:p w14:paraId="3D7B890E" w14:textId="4745B993" w:rsidR="00B26E70" w:rsidRPr="00B26E70" w:rsidRDefault="00B26E70" w:rsidP="000D1279">
      <w:pPr>
        <w:rPr>
          <w:rFonts w:ascii="Arial" w:hAnsi="Arial" w:cs="Arial"/>
          <w:sz w:val="24"/>
        </w:rPr>
      </w:pPr>
    </w:p>
    <w:p w14:paraId="58ED0DEC" w14:textId="193C088E" w:rsidR="00B26E70" w:rsidRPr="00B26E70" w:rsidRDefault="00B26E70" w:rsidP="000D1279">
      <w:pPr>
        <w:rPr>
          <w:rFonts w:ascii="Arial" w:hAnsi="Arial" w:cs="Arial"/>
          <w:sz w:val="24"/>
        </w:rPr>
      </w:pPr>
    </w:p>
    <w:p w14:paraId="2F20DFB1" w14:textId="1B32544E" w:rsidR="00B26E70" w:rsidRPr="00B26E70" w:rsidRDefault="00B26E70" w:rsidP="000D1279">
      <w:pPr>
        <w:rPr>
          <w:rFonts w:ascii="Arial" w:hAnsi="Arial" w:cs="Arial"/>
          <w:sz w:val="24"/>
        </w:rPr>
      </w:pPr>
    </w:p>
    <w:p w14:paraId="01A33B25" w14:textId="6E209F9A" w:rsidR="00B26E70" w:rsidRPr="00B26E70" w:rsidRDefault="00B26E70" w:rsidP="000D1279">
      <w:pPr>
        <w:rPr>
          <w:rFonts w:ascii="Arial" w:hAnsi="Arial" w:cs="Arial"/>
          <w:sz w:val="24"/>
        </w:rPr>
      </w:pPr>
    </w:p>
    <w:p w14:paraId="7497DABE" w14:textId="00AFA3E3" w:rsidR="00B26E70" w:rsidRPr="00B26E70" w:rsidRDefault="00B26E70" w:rsidP="000D1279">
      <w:pPr>
        <w:rPr>
          <w:rFonts w:ascii="Arial" w:hAnsi="Arial" w:cs="Arial"/>
          <w:sz w:val="24"/>
        </w:rPr>
      </w:pPr>
    </w:p>
    <w:p w14:paraId="6D2EEE7D" w14:textId="3C802600" w:rsidR="00B26E70" w:rsidRPr="00B26E70" w:rsidRDefault="00B26E70" w:rsidP="000D1279">
      <w:pPr>
        <w:rPr>
          <w:rFonts w:ascii="Arial" w:hAnsi="Arial" w:cs="Arial"/>
          <w:sz w:val="24"/>
        </w:rPr>
      </w:pPr>
    </w:p>
    <w:p w14:paraId="1B3EA54B" w14:textId="4D57F92D" w:rsidR="00B26E70" w:rsidRPr="00B26E70" w:rsidRDefault="00B26E70" w:rsidP="000D1279">
      <w:pPr>
        <w:rPr>
          <w:rFonts w:ascii="Arial" w:hAnsi="Arial" w:cs="Arial"/>
          <w:sz w:val="24"/>
        </w:rPr>
      </w:pPr>
    </w:p>
    <w:p w14:paraId="42FEFF66" w14:textId="4B98D3E8" w:rsidR="00B26E70" w:rsidRPr="00B26E70" w:rsidRDefault="00B26E70" w:rsidP="000D1279">
      <w:pPr>
        <w:rPr>
          <w:rFonts w:ascii="Arial" w:hAnsi="Arial" w:cs="Arial"/>
          <w:sz w:val="24"/>
        </w:rPr>
      </w:pPr>
    </w:p>
    <w:p w14:paraId="41063BAE" w14:textId="77777777" w:rsidR="00B26E70" w:rsidRPr="00B26E70" w:rsidRDefault="00B26E70" w:rsidP="000D1279">
      <w:pPr>
        <w:rPr>
          <w:rFonts w:ascii="Arial" w:hAnsi="Arial" w:cs="Arial"/>
          <w:sz w:val="24"/>
        </w:rPr>
      </w:pPr>
    </w:p>
    <w:sectPr w:rsidR="00B26E70" w:rsidRPr="00B26E70" w:rsidSect="000D1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79"/>
    <w:rsid w:val="00037BF5"/>
    <w:rsid w:val="00045FAF"/>
    <w:rsid w:val="000B0609"/>
    <w:rsid w:val="000C1318"/>
    <w:rsid w:val="000D1279"/>
    <w:rsid w:val="0011452E"/>
    <w:rsid w:val="00201E80"/>
    <w:rsid w:val="00205A26"/>
    <w:rsid w:val="00252292"/>
    <w:rsid w:val="002829D5"/>
    <w:rsid w:val="002937F7"/>
    <w:rsid w:val="002B360D"/>
    <w:rsid w:val="002C583A"/>
    <w:rsid w:val="00337D1C"/>
    <w:rsid w:val="00347466"/>
    <w:rsid w:val="003A62B2"/>
    <w:rsid w:val="004A6EFE"/>
    <w:rsid w:val="004F2951"/>
    <w:rsid w:val="005525A2"/>
    <w:rsid w:val="005708FB"/>
    <w:rsid w:val="005919FE"/>
    <w:rsid w:val="005A1445"/>
    <w:rsid w:val="005D2F39"/>
    <w:rsid w:val="006419E7"/>
    <w:rsid w:val="00672025"/>
    <w:rsid w:val="0068357B"/>
    <w:rsid w:val="00693963"/>
    <w:rsid w:val="006939FD"/>
    <w:rsid w:val="006A0FC3"/>
    <w:rsid w:val="006C4C03"/>
    <w:rsid w:val="00770660"/>
    <w:rsid w:val="00781946"/>
    <w:rsid w:val="00797FC3"/>
    <w:rsid w:val="007B2D0A"/>
    <w:rsid w:val="008770A9"/>
    <w:rsid w:val="00877ECF"/>
    <w:rsid w:val="008B7617"/>
    <w:rsid w:val="008C3349"/>
    <w:rsid w:val="008F4053"/>
    <w:rsid w:val="00905FFF"/>
    <w:rsid w:val="009A422A"/>
    <w:rsid w:val="009C6A4F"/>
    <w:rsid w:val="009E4A51"/>
    <w:rsid w:val="009F610E"/>
    <w:rsid w:val="00A04AE5"/>
    <w:rsid w:val="00A449A0"/>
    <w:rsid w:val="00A53992"/>
    <w:rsid w:val="00A717FA"/>
    <w:rsid w:val="00AA5872"/>
    <w:rsid w:val="00AD78A1"/>
    <w:rsid w:val="00B26E70"/>
    <w:rsid w:val="00B71871"/>
    <w:rsid w:val="00BA23AC"/>
    <w:rsid w:val="00BA3985"/>
    <w:rsid w:val="00BB284E"/>
    <w:rsid w:val="00C076CB"/>
    <w:rsid w:val="00C21EFB"/>
    <w:rsid w:val="00C660CE"/>
    <w:rsid w:val="00C72821"/>
    <w:rsid w:val="00C755B6"/>
    <w:rsid w:val="00CE6051"/>
    <w:rsid w:val="00CF21A0"/>
    <w:rsid w:val="00CF66B9"/>
    <w:rsid w:val="00D00686"/>
    <w:rsid w:val="00D16A5C"/>
    <w:rsid w:val="00D24799"/>
    <w:rsid w:val="00D94193"/>
    <w:rsid w:val="00DB2493"/>
    <w:rsid w:val="00DB6778"/>
    <w:rsid w:val="00DD09EF"/>
    <w:rsid w:val="00E167D8"/>
    <w:rsid w:val="00E70D35"/>
    <w:rsid w:val="00EC28A5"/>
    <w:rsid w:val="00F30B9A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861A8F"/>
  <w15:chartTrackingRefBased/>
  <w15:docId w15:val="{77FBCAAD-58ED-8840-808D-AC589A38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1EFB"/>
    <w:pPr>
      <w:keepNext/>
      <w:keepLines/>
      <w:spacing w:before="340" w:beforeAutospacing="1" w:after="330" w:line="578" w:lineRule="auto"/>
      <w:jc w:val="left"/>
      <w:outlineLvl w:val="0"/>
    </w:pPr>
    <w:rPr>
      <w:rFonts w:ascii="Calibri" w:eastAsia="宋体" w:hAnsi="Calibri" w:cs="Times New Roman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21EFB"/>
    <w:pPr>
      <w:keepNext/>
      <w:keepLines/>
      <w:spacing w:before="260" w:beforeAutospacing="1" w:after="260"/>
      <w:jc w:val="left"/>
      <w:outlineLvl w:val="1"/>
    </w:pPr>
    <w:rPr>
      <w:rFonts w:asciiTheme="majorHAnsi" w:eastAsia="SimSun-ExtB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21EFB"/>
    <w:rPr>
      <w:rFonts w:ascii="Calibri" w:eastAsia="宋体" w:hAnsi="Calibri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C21EFB"/>
    <w:rPr>
      <w:rFonts w:asciiTheme="majorHAnsi" w:eastAsia="SimSun-ExtB" w:hAnsiTheme="majorHAnsi" w:cstheme="majorBidi"/>
      <w:bCs/>
      <w:sz w:val="24"/>
      <w:szCs w:val="32"/>
    </w:rPr>
  </w:style>
  <w:style w:type="table" w:styleId="a3">
    <w:name w:val="Table Grid"/>
    <w:basedOn w:val="a1"/>
    <w:uiPriority w:val="39"/>
    <w:rsid w:val="00B26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HAIJING 11425293</dc:creator>
  <cp:keywords/>
  <dc:description/>
  <cp:lastModifiedBy>ZHANG, HAIJING 11425293</cp:lastModifiedBy>
  <cp:revision>3</cp:revision>
  <dcterms:created xsi:type="dcterms:W3CDTF">2024-06-21T12:56:00Z</dcterms:created>
  <dcterms:modified xsi:type="dcterms:W3CDTF">2024-06-25T09:47:00Z</dcterms:modified>
</cp:coreProperties>
</file>