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81FAF" w14:textId="77777777" w:rsidR="003A4403" w:rsidRPr="003A4403" w:rsidRDefault="00C76BC5" w:rsidP="00721BEE">
      <w:pPr>
        <w:pStyle w:val="ListBullet"/>
        <w:numPr>
          <w:ilvl w:val="0"/>
          <w:numId w:val="0"/>
        </w:numPr>
        <w:spacing w:line="480" w:lineRule="auto"/>
        <w:ind w:left="360" w:hanging="360"/>
        <w:rPr>
          <w:b/>
          <w:bCs/>
          <w:lang w:val="en-GB"/>
        </w:rPr>
      </w:pPr>
      <w:r w:rsidRPr="003A4403">
        <w:rPr>
          <w:b/>
          <w:bCs/>
          <w:lang w:val="en-GB"/>
        </w:rPr>
        <w:t>Supplement</w:t>
      </w:r>
      <w:r w:rsidR="003A4403" w:rsidRPr="003A4403">
        <w:rPr>
          <w:b/>
          <w:bCs/>
          <w:lang w:val="en-GB"/>
        </w:rPr>
        <w:t>al material</w:t>
      </w:r>
    </w:p>
    <w:p w14:paraId="373B078D" w14:textId="77777777" w:rsidR="003A4403" w:rsidRDefault="003A4403" w:rsidP="003A4403">
      <w:pPr>
        <w:pStyle w:val="ListBullet"/>
        <w:numPr>
          <w:ilvl w:val="0"/>
          <w:numId w:val="0"/>
        </w:numPr>
        <w:spacing w:line="480" w:lineRule="auto"/>
        <w:ind w:left="360" w:hanging="360"/>
        <w:rPr>
          <w:lang w:val="en-GB"/>
        </w:rPr>
      </w:pPr>
    </w:p>
    <w:p w14:paraId="6DD7CA74" w14:textId="0E7846A6" w:rsidR="00721BEE" w:rsidRPr="003A4403" w:rsidRDefault="00721BEE" w:rsidP="003A4403">
      <w:pPr>
        <w:pStyle w:val="ListBullet"/>
        <w:numPr>
          <w:ilvl w:val="0"/>
          <w:numId w:val="0"/>
        </w:numPr>
        <w:spacing w:line="480" w:lineRule="auto"/>
        <w:ind w:left="360" w:hanging="360"/>
        <w:rPr>
          <w:b/>
          <w:bCs/>
          <w:i/>
          <w:iCs/>
          <w:lang w:val="en-GB"/>
        </w:rPr>
      </w:pPr>
      <w:r w:rsidRPr="003A4403">
        <w:rPr>
          <w:b/>
          <w:bCs/>
          <w:i/>
          <w:iCs/>
          <w:lang w:val="en-GB"/>
        </w:rPr>
        <w:t>Factor analysis</w:t>
      </w:r>
    </w:p>
    <w:p w14:paraId="345C8D33" w14:textId="4B5DF90D" w:rsidR="00721BEE" w:rsidRPr="00721BEE" w:rsidRDefault="00721BEE" w:rsidP="00721BEE">
      <w:pPr>
        <w:pStyle w:val="ListBullet"/>
        <w:numPr>
          <w:ilvl w:val="0"/>
          <w:numId w:val="0"/>
        </w:numPr>
        <w:spacing w:line="480" w:lineRule="auto"/>
        <w:ind w:firstLine="720"/>
        <w:rPr>
          <w:color w:val="FF0000"/>
          <w:lang w:val="en-GB"/>
        </w:rPr>
      </w:pPr>
      <w:r w:rsidRPr="00721BEE">
        <w:rPr>
          <w:lang w:val="en-GB"/>
        </w:rPr>
        <w:t xml:space="preserve">A factor analysis employing all measures of syntactic complexity, lexical diversity and fluency revealed a five-factor solution, accounting for 82.1% of the variance. </w:t>
      </w:r>
      <w:r>
        <w:rPr>
          <w:lang w:val="en-GB"/>
        </w:rPr>
        <w:t xml:space="preserve">Table </w:t>
      </w:r>
      <w:r w:rsidR="002C5360">
        <w:rPr>
          <w:lang w:val="en-GB"/>
        </w:rPr>
        <w:t>S</w:t>
      </w:r>
      <w:r>
        <w:rPr>
          <w:lang w:val="en-GB"/>
        </w:rPr>
        <w:t>1</w:t>
      </w:r>
      <w:r w:rsidRPr="00721BEE">
        <w:rPr>
          <w:lang w:val="en-GB"/>
        </w:rPr>
        <w:t xml:space="preserve"> shows factor 1 with high loadings on both measures of lexical diversity, and factor 2 with high loadings on both measures of syntactic complexity. Factor 3 has high loadings on repetitions and mid-clause pauses, plus medium loadings on end-clause pauses and total silence. Factor 4 has high loadings on reformulations and false starts, while factor 5 has only one high loading, on replacements. Thus, factor 1 has to do with lexis, factor 2 with syntax, factors 3 and 4 with breakdown and repair fluency respectively, and factor 5, with one loading on a measure of repair fluency, is harder to label</w:t>
      </w:r>
      <w:r w:rsidRPr="00721BEE">
        <w:rPr>
          <w:color w:val="FF0000"/>
          <w:lang w:val="en-GB"/>
        </w:rPr>
        <w:t>.</w:t>
      </w:r>
    </w:p>
    <w:p w14:paraId="5DA1BE09" w14:textId="77777777" w:rsidR="00721BEE" w:rsidRPr="00721BEE" w:rsidRDefault="00721BEE" w:rsidP="00721BEE">
      <w:pPr>
        <w:autoSpaceDE w:val="0"/>
        <w:autoSpaceDN w:val="0"/>
        <w:adjustRightInd w:val="0"/>
        <w:rPr>
          <w:rFonts w:cs="Times New Roman"/>
          <w:kern w:val="0"/>
          <w:lang w:val="en-GB"/>
        </w:rPr>
      </w:pPr>
    </w:p>
    <w:p w14:paraId="21043750" w14:textId="77777777" w:rsidR="00721BEE" w:rsidRPr="00721BEE" w:rsidRDefault="00721BEE" w:rsidP="00721BEE"/>
    <w:p w14:paraId="39CABBF3" w14:textId="77777777" w:rsidR="00721BEE" w:rsidRPr="00721BEE" w:rsidRDefault="00721BEE" w:rsidP="00721BEE"/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1417"/>
        <w:gridCol w:w="1276"/>
        <w:gridCol w:w="1417"/>
      </w:tblGrid>
      <w:tr w:rsidR="00721BEE" w:rsidRPr="00721BEE" w14:paraId="7A2D01B3" w14:textId="77777777" w:rsidTr="00C15719">
        <w:trPr>
          <w:cantSplit/>
        </w:trPr>
        <w:tc>
          <w:tcPr>
            <w:tcW w:w="907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199227C" w14:textId="78A4C51D" w:rsidR="00721BEE" w:rsidRPr="00721BEE" w:rsidRDefault="00721BEE" w:rsidP="00C15719">
            <w:pPr>
              <w:autoSpaceDE w:val="0"/>
              <w:autoSpaceDN w:val="0"/>
              <w:adjustRightInd w:val="0"/>
              <w:spacing w:line="480" w:lineRule="auto"/>
              <w:ind w:left="60" w:right="60"/>
              <w:rPr>
                <w:rFonts w:cs="Times New Roman"/>
                <w:b/>
                <w:bCs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b/>
                <w:bCs/>
                <w:color w:val="000000" w:themeColor="text1"/>
                <w:kern w:val="0"/>
                <w:lang w:val="en-GB"/>
              </w:rPr>
              <w:t xml:space="preserve">Table </w:t>
            </w:r>
            <w:r w:rsidR="00054590">
              <w:rPr>
                <w:rFonts w:cs="Times New Roman"/>
                <w:b/>
                <w:bCs/>
                <w:color w:val="000000" w:themeColor="text1"/>
                <w:kern w:val="0"/>
                <w:lang w:val="en-GB"/>
              </w:rPr>
              <w:t>S</w:t>
            </w:r>
            <w:r>
              <w:rPr>
                <w:rFonts w:cs="Times New Roman"/>
                <w:b/>
                <w:bCs/>
                <w:color w:val="000000" w:themeColor="text1"/>
                <w:kern w:val="0"/>
                <w:lang w:val="en-GB"/>
              </w:rPr>
              <w:t>1</w:t>
            </w:r>
            <w:r w:rsidRPr="00721BEE">
              <w:rPr>
                <w:rFonts w:cs="Times New Roman"/>
                <w:b/>
                <w:bCs/>
                <w:color w:val="000000" w:themeColor="text1"/>
                <w:kern w:val="0"/>
                <w:lang w:val="en-GB"/>
              </w:rPr>
              <w:t xml:space="preserve"> </w:t>
            </w:r>
          </w:p>
          <w:p w14:paraId="5ACCB448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480" w:lineRule="auto"/>
              <w:ind w:left="60" w:right="60"/>
              <w:rPr>
                <w:rFonts w:cs="Times New Roman"/>
                <w:i/>
                <w:iCs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i/>
                <w:iCs/>
                <w:color w:val="000000" w:themeColor="text1"/>
                <w:kern w:val="0"/>
                <w:lang w:val="en-GB"/>
              </w:rPr>
              <w:t xml:space="preserve">Factor analysis for </w:t>
            </w:r>
            <w:proofErr w:type="spellStart"/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Football</w:t>
            </w:r>
            <w:r w:rsidRPr="00721BEE">
              <w:rPr>
                <w:rFonts w:cs="Times New Roman"/>
                <w:color w:val="000000" w:themeColor="text1"/>
                <w:kern w:val="0"/>
                <w:vertAlign w:val="superscript"/>
                <w:lang w:val="en-GB"/>
              </w:rPr>
              <w:t>a</w:t>
            </w:r>
            <w:proofErr w:type="spellEnd"/>
          </w:p>
        </w:tc>
      </w:tr>
      <w:tr w:rsidR="00721BEE" w:rsidRPr="00721BEE" w14:paraId="0B414EAD" w14:textId="77777777" w:rsidTr="00C15719">
        <w:trPr>
          <w:cantSplit/>
        </w:trPr>
        <w:tc>
          <w:tcPr>
            <w:tcW w:w="2410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14:paraId="2BA71E2C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</w:tcBorders>
            <w:shd w:val="clear" w:color="auto" w:fill="FFFFFF" w:themeFill="background1"/>
          </w:tcPr>
          <w:p w14:paraId="453D586C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D760A4A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47597AC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Component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E484C57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nil"/>
            </w:tcBorders>
            <w:shd w:val="clear" w:color="auto" w:fill="FFFFFF" w:themeFill="background1"/>
          </w:tcPr>
          <w:p w14:paraId="36A5A1EA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1E46B31F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73ECF5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Measure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71564FFD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74786B6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2E07B9E0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7972A455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FFFFFF" w:themeFill="background1"/>
          </w:tcPr>
          <w:p w14:paraId="3E17488A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5</w:t>
            </w:r>
          </w:p>
        </w:tc>
      </w:tr>
      <w:tr w:rsidR="00721BEE" w:rsidRPr="00721BEE" w14:paraId="541CD29A" w14:textId="77777777" w:rsidTr="00C15719">
        <w:trPr>
          <w:cantSplit/>
        </w:trPr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 w:themeFill="background1"/>
          </w:tcPr>
          <w:p w14:paraId="19526FB3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before="240" w:line="360" w:lineRule="auto"/>
              <w:ind w:left="60"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 xml:space="preserve">Complexity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</w:tcBorders>
            <w:shd w:val="clear" w:color="auto" w:fill="FFFFFF" w:themeFill="background1"/>
          </w:tcPr>
          <w:p w14:paraId="0A93EBCA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7C95BFA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before="240"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.91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2DA7D7B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030CB499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nil"/>
            </w:tcBorders>
            <w:shd w:val="clear" w:color="auto" w:fill="FFFFFF" w:themeFill="background1"/>
          </w:tcPr>
          <w:p w14:paraId="19790E0D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2EB47942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C85288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Mean length of unit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50131D85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6069BC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.93</w:t>
            </w:r>
          </w:p>
        </w:tc>
        <w:tc>
          <w:tcPr>
            <w:tcW w:w="1417" w:type="dxa"/>
            <w:shd w:val="clear" w:color="auto" w:fill="FFFFFF" w:themeFill="background1"/>
          </w:tcPr>
          <w:p w14:paraId="75C512C8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6E796B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FFFFFF" w:themeFill="background1"/>
          </w:tcPr>
          <w:p w14:paraId="3D34D3F7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39FBD617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9C9A3D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 xml:space="preserve">VocD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7ED5F803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.94</w:t>
            </w:r>
          </w:p>
        </w:tc>
        <w:tc>
          <w:tcPr>
            <w:tcW w:w="1276" w:type="dxa"/>
            <w:shd w:val="clear" w:color="auto" w:fill="FFFFFF" w:themeFill="background1"/>
          </w:tcPr>
          <w:p w14:paraId="719893D5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56C3F41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C3513E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FFFFFF" w:themeFill="background1"/>
          </w:tcPr>
          <w:p w14:paraId="74108CF0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1469C233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50F06C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 xml:space="preserve">MTLD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75241E52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.93</w:t>
            </w:r>
          </w:p>
        </w:tc>
        <w:tc>
          <w:tcPr>
            <w:tcW w:w="1276" w:type="dxa"/>
            <w:shd w:val="clear" w:color="auto" w:fill="FFFFFF" w:themeFill="background1"/>
          </w:tcPr>
          <w:p w14:paraId="05AC2DBF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63B8E7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B93874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FFFFFF" w:themeFill="background1"/>
          </w:tcPr>
          <w:p w14:paraId="79B79F5E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23EF8EDC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4BEB7B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 xml:space="preserve">Reformulations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53959610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AACF7C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FE6A290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F731F9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.85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FFFFFF" w:themeFill="background1"/>
          </w:tcPr>
          <w:p w14:paraId="4F44F81F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327C4B00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486058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 xml:space="preserve">Replacements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4BA4E251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8B08CF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3DD9655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DD305E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FFFFFF" w:themeFill="background1"/>
          </w:tcPr>
          <w:p w14:paraId="2E9558CC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.91</w:t>
            </w:r>
          </w:p>
        </w:tc>
      </w:tr>
      <w:tr w:rsidR="00721BEE" w:rsidRPr="00721BEE" w14:paraId="7EA541B9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55FE03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 xml:space="preserve">False starts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2EFEB014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BB5B3D2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4C08737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0FE946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.89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FFFFFF" w:themeFill="background1"/>
          </w:tcPr>
          <w:p w14:paraId="22750749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61653881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D75DFB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 xml:space="preserve">Repetitions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753D1EC0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D1B146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B8A9848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.76</w:t>
            </w:r>
          </w:p>
        </w:tc>
        <w:tc>
          <w:tcPr>
            <w:tcW w:w="1276" w:type="dxa"/>
            <w:shd w:val="clear" w:color="auto" w:fill="FFFFFF" w:themeFill="background1"/>
          </w:tcPr>
          <w:p w14:paraId="4F00D16E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FFFFFF" w:themeFill="background1"/>
          </w:tcPr>
          <w:p w14:paraId="6D6F498B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32D2B768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3592FF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 xml:space="preserve">Pauses mid clauses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3954E3DB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B60A47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AB4F55F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.85</w:t>
            </w:r>
          </w:p>
        </w:tc>
        <w:tc>
          <w:tcPr>
            <w:tcW w:w="1276" w:type="dxa"/>
            <w:shd w:val="clear" w:color="auto" w:fill="FFFFFF" w:themeFill="background1"/>
          </w:tcPr>
          <w:p w14:paraId="1B362477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FFFFFF" w:themeFill="background1"/>
          </w:tcPr>
          <w:p w14:paraId="0721B2BD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2703F2D2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D2D3D7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 xml:space="preserve">Pauses end clause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2B15CEC0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-.37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967F3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405CB11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-.51</w:t>
            </w:r>
          </w:p>
        </w:tc>
        <w:tc>
          <w:tcPr>
            <w:tcW w:w="1276" w:type="dxa"/>
            <w:shd w:val="clear" w:color="auto" w:fill="FFFFFF" w:themeFill="background1"/>
          </w:tcPr>
          <w:p w14:paraId="2D4C1355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FFFFFF" w:themeFill="background1"/>
          </w:tcPr>
          <w:p w14:paraId="5A8E7AA5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31D2476F" w14:textId="77777777" w:rsidTr="00C15719">
        <w:trPr>
          <w:cantSplit/>
        </w:trPr>
        <w:tc>
          <w:tcPr>
            <w:tcW w:w="2410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D8724D3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lastRenderedPageBreak/>
              <w:t xml:space="preserve">Silence 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  <w:shd w:val="clear" w:color="auto" w:fill="FFFFFF" w:themeFill="background1"/>
          </w:tcPr>
          <w:p w14:paraId="249C97E2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7B7BCA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-.45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48C12F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.50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42808E3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-.40</w:t>
            </w:r>
          </w:p>
        </w:tc>
        <w:tc>
          <w:tcPr>
            <w:tcW w:w="1417" w:type="dxa"/>
            <w:tcBorders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EE993A8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-.39</w:t>
            </w:r>
          </w:p>
        </w:tc>
      </w:tr>
      <w:tr w:rsidR="00721BEE" w:rsidRPr="00721BEE" w14:paraId="1BFFE0F0" w14:textId="77777777" w:rsidTr="00C15719">
        <w:trPr>
          <w:cantSplit/>
        </w:trPr>
        <w:tc>
          <w:tcPr>
            <w:tcW w:w="9072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B0B3807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sz w:val="20"/>
                <w:szCs w:val="20"/>
                <w:lang w:val="en-GB"/>
              </w:rPr>
              <w:t xml:space="preserve">Extraction Method: Principal Component Analysis. </w:t>
            </w:r>
          </w:p>
          <w:p w14:paraId="2871420E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sz w:val="20"/>
                <w:szCs w:val="20"/>
                <w:lang w:val="en-GB"/>
              </w:rPr>
              <w:t xml:space="preserve">Rotation Method: Varimax with Kaiser </w:t>
            </w:r>
            <w:proofErr w:type="spellStart"/>
            <w:r w:rsidRPr="00721BEE">
              <w:rPr>
                <w:rFonts w:cs="Times New Roman"/>
                <w:color w:val="000000" w:themeColor="text1"/>
                <w:kern w:val="0"/>
                <w:sz w:val="20"/>
                <w:szCs w:val="20"/>
                <w:lang w:val="en-GB"/>
              </w:rPr>
              <w:t>Normalization.</w:t>
            </w:r>
            <w:r w:rsidRPr="00721BEE">
              <w:rPr>
                <w:rFonts w:cs="Times New Roman"/>
                <w:color w:val="000000" w:themeColor="text1"/>
                <w:kern w:val="0"/>
                <w:sz w:val="20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</w:tr>
      <w:tr w:rsidR="00721BEE" w:rsidRPr="00721BEE" w14:paraId="3D815D73" w14:textId="77777777" w:rsidTr="00C15719">
        <w:trPr>
          <w:cantSplit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52676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sz w:val="20"/>
                <w:szCs w:val="20"/>
                <w:lang w:val="en-GB"/>
              </w:rPr>
              <w:t>a. Rotation converged in 6 iterations.</w:t>
            </w:r>
          </w:p>
        </w:tc>
      </w:tr>
    </w:tbl>
    <w:p w14:paraId="26EAE3CA" w14:textId="77777777" w:rsidR="00721BEE" w:rsidRPr="00721BEE" w:rsidRDefault="00721BEE" w:rsidP="00721BEE">
      <w:pPr>
        <w:autoSpaceDE w:val="0"/>
        <w:autoSpaceDN w:val="0"/>
        <w:adjustRightInd w:val="0"/>
        <w:spacing w:line="400" w:lineRule="atLeast"/>
        <w:rPr>
          <w:rFonts w:cs="Times New Roman"/>
          <w:kern w:val="0"/>
          <w:lang w:val="en-GB"/>
        </w:rPr>
      </w:pPr>
    </w:p>
    <w:p w14:paraId="1C317C26" w14:textId="6F283678" w:rsidR="00721BEE" w:rsidRPr="00721BEE" w:rsidRDefault="00721BEE" w:rsidP="00721BEE">
      <w:pPr>
        <w:pStyle w:val="ListBullet"/>
        <w:numPr>
          <w:ilvl w:val="0"/>
          <w:numId w:val="0"/>
        </w:numPr>
        <w:spacing w:line="480" w:lineRule="auto"/>
        <w:ind w:firstLine="720"/>
        <w:rPr>
          <w:lang w:val="en-GB"/>
        </w:rPr>
      </w:pPr>
      <w:r w:rsidRPr="00721BEE">
        <w:rPr>
          <w:lang w:val="en-GB"/>
        </w:rPr>
        <w:t xml:space="preserve">For </w:t>
      </w:r>
      <w:r w:rsidRPr="00721BEE">
        <w:rPr>
          <w:i/>
          <w:iCs/>
          <w:lang w:val="en-GB"/>
        </w:rPr>
        <w:t>Picnic,</w:t>
      </w:r>
      <w:r w:rsidRPr="00721BEE">
        <w:rPr>
          <w:lang w:val="en-GB"/>
        </w:rPr>
        <w:t xml:space="preserve"> a correlation matrix revealed a variety of coefficients between .42 and .82. Kaiser-Meyer-Olkin’s value of sampling adequacy was .45, and Bartlett’s Test of Sphericity was significant at </w:t>
      </w:r>
      <w:r w:rsidRPr="00721BEE">
        <w:rPr>
          <w:i/>
          <w:iCs/>
          <w:lang w:val="en-GB"/>
        </w:rPr>
        <w:t>p</w:t>
      </w:r>
      <w:r w:rsidRPr="00721BEE">
        <w:rPr>
          <w:lang w:val="en-GB"/>
        </w:rPr>
        <w:t xml:space="preserve"> &lt; .001, confirming substantial correlation in the data. The factor analysis indicated a five-factor solution, accounting for 78.8% of the variance. </w:t>
      </w:r>
      <w:r>
        <w:rPr>
          <w:lang w:val="en-GB"/>
        </w:rPr>
        <w:t xml:space="preserve">Table </w:t>
      </w:r>
      <w:r w:rsidR="002C5360">
        <w:rPr>
          <w:lang w:val="en-GB"/>
        </w:rPr>
        <w:t>S</w:t>
      </w:r>
      <w:r>
        <w:rPr>
          <w:lang w:val="en-GB"/>
        </w:rPr>
        <w:t>2</w:t>
      </w:r>
      <w:r w:rsidRPr="00721BEE">
        <w:rPr>
          <w:lang w:val="en-GB"/>
        </w:rPr>
        <w:t xml:space="preserve"> shows factor 1 with high loadings for both measures of lexical diversity, and a medium loading for lexical replacements. Factor 2 has high loadings on both measures of syntactic complexity. Factor 3 has high loadings on two measures of repair fluency: reformulations and false starts. Factor 4 has high loadings on repetitions and end-clause pauses, while factor 5 loads on two measures of breakdown fluency: mid-pause clauses and total of silence. Thus, factor 1 has to do with lexical choices, factor 2 with syntax, factor 3 with repair fluency, and factor 5 with breakdown fluency. Factor 4 clearly has to do with fluency, though it is harder to label more precisely than that.</w:t>
      </w:r>
    </w:p>
    <w:p w14:paraId="31748763" w14:textId="77777777" w:rsidR="00721BEE" w:rsidRPr="00721BEE" w:rsidRDefault="00721BEE" w:rsidP="00721BEE">
      <w:pPr>
        <w:autoSpaceDE w:val="0"/>
        <w:autoSpaceDN w:val="0"/>
        <w:adjustRightInd w:val="0"/>
        <w:rPr>
          <w:rFonts w:cs="Times New Roman"/>
          <w:kern w:val="0"/>
          <w:lang w:val="en-GB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134"/>
        <w:gridCol w:w="1134"/>
        <w:gridCol w:w="1417"/>
        <w:gridCol w:w="1418"/>
      </w:tblGrid>
      <w:tr w:rsidR="00721BEE" w:rsidRPr="00721BEE" w14:paraId="513C1DD2" w14:textId="77777777" w:rsidTr="00C15719">
        <w:trPr>
          <w:cantSplit/>
        </w:trPr>
        <w:tc>
          <w:tcPr>
            <w:tcW w:w="893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E7AA2AD" w14:textId="642ADE59" w:rsidR="00721BEE" w:rsidRPr="00721BEE" w:rsidRDefault="00721BEE" w:rsidP="00C15719">
            <w:pPr>
              <w:autoSpaceDE w:val="0"/>
              <w:autoSpaceDN w:val="0"/>
              <w:adjustRightInd w:val="0"/>
              <w:spacing w:line="480" w:lineRule="auto"/>
              <w:ind w:left="60" w:right="60"/>
              <w:rPr>
                <w:rFonts w:cs="Times New Roman"/>
                <w:b/>
                <w:bCs/>
                <w:color w:val="010205"/>
                <w:kern w:val="0"/>
                <w:lang w:val="en-GB"/>
              </w:rPr>
            </w:pPr>
            <w:r w:rsidRPr="00721BEE">
              <w:rPr>
                <w:rFonts w:cs="Times New Roman"/>
                <w:b/>
                <w:bCs/>
                <w:color w:val="010205"/>
                <w:kern w:val="0"/>
                <w:lang w:val="en-GB"/>
              </w:rPr>
              <w:t xml:space="preserve">Table </w:t>
            </w:r>
            <w:r w:rsidR="00054590">
              <w:rPr>
                <w:rFonts w:cs="Times New Roman"/>
                <w:b/>
                <w:bCs/>
                <w:color w:val="010205"/>
                <w:kern w:val="0"/>
                <w:lang w:val="en-GB"/>
              </w:rPr>
              <w:t>S</w:t>
            </w:r>
            <w:r>
              <w:rPr>
                <w:rFonts w:cs="Times New Roman"/>
                <w:b/>
                <w:bCs/>
                <w:color w:val="010205"/>
                <w:kern w:val="0"/>
                <w:lang w:val="en-GB"/>
              </w:rPr>
              <w:t>2</w:t>
            </w:r>
          </w:p>
          <w:p w14:paraId="21BFAC27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480" w:lineRule="auto"/>
              <w:ind w:left="60" w:right="60"/>
              <w:rPr>
                <w:rFonts w:cs="Times New Roman"/>
                <w:i/>
                <w:iCs/>
                <w:color w:val="010205"/>
                <w:kern w:val="0"/>
                <w:lang w:val="en-GB"/>
              </w:rPr>
            </w:pPr>
            <w:r w:rsidRPr="00721BEE">
              <w:rPr>
                <w:rFonts w:cs="Times New Roman"/>
                <w:i/>
                <w:iCs/>
                <w:color w:val="010205"/>
                <w:kern w:val="0"/>
                <w:lang w:val="en-GB"/>
              </w:rPr>
              <w:t xml:space="preserve">Factor analysis for </w:t>
            </w:r>
            <w:proofErr w:type="spellStart"/>
            <w:r w:rsidRPr="00721BEE">
              <w:rPr>
                <w:rFonts w:cs="Times New Roman"/>
                <w:color w:val="010205"/>
                <w:kern w:val="0"/>
                <w:lang w:val="en-GB"/>
              </w:rPr>
              <w:t>Picnic</w:t>
            </w:r>
            <w:r w:rsidRPr="00721BEE">
              <w:rPr>
                <w:rFonts w:cs="Times New Roman"/>
                <w:color w:val="010205"/>
                <w:kern w:val="0"/>
                <w:vertAlign w:val="superscript"/>
                <w:lang w:val="en-GB"/>
              </w:rPr>
              <w:t>a</w:t>
            </w:r>
            <w:proofErr w:type="spellEnd"/>
          </w:p>
        </w:tc>
      </w:tr>
      <w:tr w:rsidR="00721BEE" w:rsidRPr="00721BEE" w14:paraId="2B8E05D8" w14:textId="77777777" w:rsidTr="00C15719">
        <w:trPr>
          <w:cantSplit/>
          <w:trHeight w:val="316"/>
        </w:trPr>
        <w:tc>
          <w:tcPr>
            <w:tcW w:w="241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bottom"/>
          </w:tcPr>
          <w:p w14:paraId="0A50F056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Measure</w:t>
            </w: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bottom"/>
          </w:tcPr>
          <w:p w14:paraId="5E20CE0F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before="240"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Component</w:t>
            </w:r>
          </w:p>
        </w:tc>
      </w:tr>
      <w:tr w:rsidR="00721BEE" w:rsidRPr="00721BEE" w14:paraId="6E5F24A7" w14:textId="77777777" w:rsidTr="00C15719">
        <w:trPr>
          <w:cantSplit/>
        </w:trPr>
        <w:tc>
          <w:tcPr>
            <w:tcW w:w="2410" w:type="dxa"/>
            <w:vMerge/>
            <w:tcBorders>
              <w:left w:val="nil"/>
              <w:bottom w:val="single" w:sz="6" w:space="0" w:color="auto"/>
            </w:tcBorders>
            <w:shd w:val="clear" w:color="auto" w:fill="FFFFFF"/>
            <w:vAlign w:val="bottom"/>
          </w:tcPr>
          <w:p w14:paraId="0282F4A2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74EF9110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259D0515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13D8C130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3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7D77F7A5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4</w:t>
            </w:r>
          </w:p>
        </w:tc>
        <w:tc>
          <w:tcPr>
            <w:tcW w:w="1418" w:type="dxa"/>
            <w:tcBorders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E647165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5</w:t>
            </w:r>
          </w:p>
        </w:tc>
      </w:tr>
      <w:tr w:rsidR="00721BEE" w:rsidRPr="00721BEE" w14:paraId="2F583687" w14:textId="77777777" w:rsidTr="00C15719">
        <w:trPr>
          <w:cantSplit/>
        </w:trPr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 w:themeFill="background1"/>
          </w:tcPr>
          <w:p w14:paraId="530E0956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before="240" w:line="360" w:lineRule="auto"/>
              <w:ind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 xml:space="preserve">Complexity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</w:tcBorders>
            <w:shd w:val="clear" w:color="auto" w:fill="FFFFFF" w:themeFill="background1"/>
          </w:tcPr>
          <w:p w14:paraId="5C890D05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0C55E6C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before="240"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.85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7EC41465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434F6B9D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nil"/>
            </w:tcBorders>
            <w:shd w:val="clear" w:color="auto" w:fill="FFFFFF" w:themeFill="background1"/>
          </w:tcPr>
          <w:p w14:paraId="58E048DD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3AF66248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30B6A0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 xml:space="preserve">Mean length of unit 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75DB134E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8088DA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.94</w:t>
            </w:r>
          </w:p>
        </w:tc>
        <w:tc>
          <w:tcPr>
            <w:tcW w:w="1134" w:type="dxa"/>
            <w:shd w:val="clear" w:color="auto" w:fill="FFFFFF" w:themeFill="background1"/>
          </w:tcPr>
          <w:p w14:paraId="0E0EF43B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EBC3799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FFFFFF" w:themeFill="background1"/>
          </w:tcPr>
          <w:p w14:paraId="45ADE351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539CFF54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25456A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VocD P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45E4C481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.90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537043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06ADA8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B40CE7C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FFFFFF" w:themeFill="background1"/>
          </w:tcPr>
          <w:p w14:paraId="603E5DAF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6F5BBE57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FC23EA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MTLD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0BFA9F27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.85</w:t>
            </w:r>
          </w:p>
        </w:tc>
        <w:tc>
          <w:tcPr>
            <w:tcW w:w="1134" w:type="dxa"/>
            <w:shd w:val="clear" w:color="auto" w:fill="FFFFFF" w:themeFill="background1"/>
          </w:tcPr>
          <w:p w14:paraId="28B85829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1AF130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A3A589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FFFFFF" w:themeFill="background1"/>
          </w:tcPr>
          <w:p w14:paraId="50127693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658B6A3A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A200C0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 xml:space="preserve">Reformulations 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3B038404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EC651F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F01DAB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.81</w:t>
            </w:r>
          </w:p>
        </w:tc>
        <w:tc>
          <w:tcPr>
            <w:tcW w:w="1417" w:type="dxa"/>
            <w:shd w:val="clear" w:color="auto" w:fill="FFFFFF" w:themeFill="background1"/>
          </w:tcPr>
          <w:p w14:paraId="31AF06EF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-.31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FFFFF" w:themeFill="background1"/>
          </w:tcPr>
          <w:p w14:paraId="22A9C230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65E82BFD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0771527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 xml:space="preserve">Replacements 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63734A17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.59</w:t>
            </w:r>
          </w:p>
        </w:tc>
        <w:tc>
          <w:tcPr>
            <w:tcW w:w="1134" w:type="dxa"/>
            <w:shd w:val="clear" w:color="auto" w:fill="FFFFFF" w:themeFill="background1"/>
          </w:tcPr>
          <w:p w14:paraId="58EE34C9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6BFA75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A742282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FFFFFF" w:themeFill="background1"/>
          </w:tcPr>
          <w:p w14:paraId="345CC46C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1B600A80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EC7110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lastRenderedPageBreak/>
              <w:t xml:space="preserve">False starts 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07BA38B9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E1ED6BE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210014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.91</w:t>
            </w:r>
          </w:p>
        </w:tc>
        <w:tc>
          <w:tcPr>
            <w:tcW w:w="1417" w:type="dxa"/>
            <w:shd w:val="clear" w:color="auto" w:fill="FFFFFF" w:themeFill="background1"/>
          </w:tcPr>
          <w:p w14:paraId="1D0CDCEE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FFFFFF" w:themeFill="background1"/>
          </w:tcPr>
          <w:p w14:paraId="11844BE3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4E7F1B1B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E7F8B78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 xml:space="preserve">Repetitions 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0E165290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6A1B3C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A373C2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9CC4B4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-.78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FFFFF" w:themeFill="background1"/>
          </w:tcPr>
          <w:p w14:paraId="2432DE19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302A00D6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D3FB338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 xml:space="preserve">Pauses mid clause 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0FCB7870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D8155E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B85EDB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B1C0219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FFFFFF" w:themeFill="background1"/>
          </w:tcPr>
          <w:p w14:paraId="2C8973BE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.85</w:t>
            </w:r>
          </w:p>
        </w:tc>
      </w:tr>
      <w:tr w:rsidR="00721BEE" w:rsidRPr="00721BEE" w14:paraId="370483A0" w14:textId="77777777" w:rsidTr="00C15719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66EF027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 xml:space="preserve">Pauses end clause 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78FFDCE9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CAC132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625A08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24A798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.85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FFFFF" w:themeFill="background1"/>
          </w:tcPr>
          <w:p w14:paraId="683E3F05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</w:tr>
      <w:tr w:rsidR="00721BEE" w:rsidRPr="00721BEE" w14:paraId="40781109" w14:textId="77777777" w:rsidTr="00C15719">
        <w:trPr>
          <w:cantSplit/>
        </w:trPr>
        <w:tc>
          <w:tcPr>
            <w:tcW w:w="2410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33A5EAD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Silence total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</w:tcBorders>
            <w:shd w:val="clear" w:color="auto" w:fill="FFFFFF" w:themeFill="background1"/>
          </w:tcPr>
          <w:p w14:paraId="314EEC9D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BD80DBD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93E92B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-.33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650AD6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.32</w:t>
            </w:r>
          </w:p>
        </w:tc>
        <w:tc>
          <w:tcPr>
            <w:tcW w:w="1418" w:type="dxa"/>
            <w:tcBorders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A5D8305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kern w:val="0"/>
                <w:lang w:val="en-GB"/>
              </w:rPr>
            </w:pPr>
            <w:r w:rsidRPr="00721BEE">
              <w:rPr>
                <w:rFonts w:cs="Times New Roman"/>
                <w:color w:val="000000" w:themeColor="text1"/>
                <w:kern w:val="0"/>
                <w:lang w:val="en-GB"/>
              </w:rPr>
              <w:t>.77</w:t>
            </w:r>
          </w:p>
        </w:tc>
      </w:tr>
      <w:tr w:rsidR="00721BEE" w:rsidRPr="00721BEE" w14:paraId="09353951" w14:textId="77777777" w:rsidTr="00C15719">
        <w:trPr>
          <w:cantSplit/>
        </w:trPr>
        <w:tc>
          <w:tcPr>
            <w:tcW w:w="893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326547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10205"/>
                <w:kern w:val="0"/>
                <w:sz w:val="20"/>
                <w:szCs w:val="20"/>
                <w:lang w:val="en-GB"/>
              </w:rPr>
            </w:pPr>
            <w:r w:rsidRPr="00721BEE">
              <w:rPr>
                <w:rFonts w:cs="Times New Roman"/>
                <w:color w:val="010205"/>
                <w:kern w:val="0"/>
                <w:sz w:val="20"/>
                <w:szCs w:val="20"/>
                <w:lang w:val="en-GB"/>
              </w:rPr>
              <w:t xml:space="preserve">Extraction Method: Principal Component Analysis. </w:t>
            </w:r>
          </w:p>
          <w:p w14:paraId="7D643AEB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10205"/>
                <w:kern w:val="0"/>
                <w:sz w:val="20"/>
                <w:szCs w:val="20"/>
                <w:lang w:val="en-GB"/>
              </w:rPr>
            </w:pPr>
            <w:r w:rsidRPr="00721BEE">
              <w:rPr>
                <w:rFonts w:cs="Times New Roman"/>
                <w:color w:val="010205"/>
                <w:kern w:val="0"/>
                <w:sz w:val="20"/>
                <w:szCs w:val="20"/>
                <w:lang w:val="en-GB"/>
              </w:rPr>
              <w:t xml:space="preserve">Rotation Method: Varimax with Kaiser </w:t>
            </w:r>
            <w:proofErr w:type="spellStart"/>
            <w:r w:rsidRPr="00721BEE">
              <w:rPr>
                <w:rFonts w:cs="Times New Roman"/>
                <w:color w:val="010205"/>
                <w:kern w:val="0"/>
                <w:sz w:val="20"/>
                <w:szCs w:val="20"/>
                <w:lang w:val="en-GB"/>
              </w:rPr>
              <w:t>Normalization</w:t>
            </w:r>
            <w:r w:rsidRPr="00721BEE">
              <w:rPr>
                <w:rFonts w:cs="Times New Roman"/>
                <w:color w:val="010205"/>
                <w:kern w:val="0"/>
                <w:sz w:val="20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</w:tr>
      <w:tr w:rsidR="00721BEE" w:rsidRPr="00721BEE" w14:paraId="31FFD5C3" w14:textId="77777777" w:rsidTr="00C15719">
        <w:trPr>
          <w:cantSplit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49A49" w14:textId="77777777" w:rsidR="00721BEE" w:rsidRPr="00721BEE" w:rsidRDefault="00721BEE" w:rsidP="00C1571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10205"/>
                <w:kern w:val="0"/>
                <w:sz w:val="20"/>
                <w:szCs w:val="20"/>
                <w:lang w:val="en-GB"/>
              </w:rPr>
            </w:pPr>
            <w:r w:rsidRPr="00721BEE">
              <w:rPr>
                <w:rFonts w:cs="Times New Roman"/>
                <w:color w:val="010205"/>
                <w:kern w:val="0"/>
                <w:sz w:val="20"/>
                <w:szCs w:val="20"/>
                <w:lang w:val="en-GB"/>
              </w:rPr>
              <w:t>a. Rotation converged in 6 iterations.</w:t>
            </w:r>
          </w:p>
        </w:tc>
      </w:tr>
    </w:tbl>
    <w:p w14:paraId="3EB85B41" w14:textId="77777777" w:rsidR="00721BEE" w:rsidRPr="00721BEE" w:rsidRDefault="00721BEE" w:rsidP="00721BEE">
      <w:pPr>
        <w:autoSpaceDE w:val="0"/>
        <w:autoSpaceDN w:val="0"/>
        <w:adjustRightInd w:val="0"/>
        <w:spacing w:line="400" w:lineRule="atLeast"/>
        <w:rPr>
          <w:rFonts w:cs="Times New Roman"/>
          <w:kern w:val="0"/>
          <w:lang w:val="en-GB"/>
        </w:rPr>
      </w:pPr>
    </w:p>
    <w:p w14:paraId="4191960B" w14:textId="77777777" w:rsidR="00721BEE" w:rsidRDefault="00721BEE" w:rsidP="00721BEE">
      <w:pPr>
        <w:pStyle w:val="ListBullet"/>
        <w:numPr>
          <w:ilvl w:val="0"/>
          <w:numId w:val="0"/>
        </w:numPr>
        <w:spacing w:line="480" w:lineRule="auto"/>
        <w:ind w:firstLine="709"/>
        <w:rPr>
          <w:lang w:val="en-GB"/>
        </w:rPr>
      </w:pPr>
      <w:r w:rsidRPr="00721BEE">
        <w:rPr>
          <w:lang w:val="en-GB"/>
        </w:rPr>
        <w:t xml:space="preserve">In sum, the factor analyses indicate that syntactic complexity, lexical diversity and fluency are distinct constructs, with fluency appearing to have a more complex structure than a simple division into its repair and breakdown aspects.  </w:t>
      </w:r>
    </w:p>
    <w:p w14:paraId="78F5E37B" w14:textId="77777777" w:rsidR="003A4403" w:rsidRDefault="003A4403" w:rsidP="003A4403">
      <w:pPr>
        <w:pStyle w:val="ListBullet"/>
        <w:numPr>
          <w:ilvl w:val="0"/>
          <w:numId w:val="0"/>
        </w:numPr>
        <w:spacing w:line="480" w:lineRule="auto"/>
        <w:ind w:left="360" w:hanging="360"/>
        <w:rPr>
          <w:lang w:val="en-GB"/>
        </w:rPr>
      </w:pPr>
    </w:p>
    <w:p w14:paraId="6A0102F3" w14:textId="3A3956C7" w:rsidR="00794A5B" w:rsidRDefault="003A4403">
      <w:pPr>
        <w:rPr>
          <w:b/>
          <w:bCs/>
          <w:i/>
          <w:iCs/>
          <w:lang w:val="en-GB"/>
        </w:rPr>
      </w:pPr>
      <w:r w:rsidRPr="003A4403">
        <w:rPr>
          <w:b/>
          <w:bCs/>
          <w:i/>
          <w:iCs/>
          <w:lang w:val="en-GB"/>
        </w:rPr>
        <w:t>Verification of statistical assumptions for t-test analysis</w:t>
      </w:r>
    </w:p>
    <w:p w14:paraId="1EB67FAB" w14:textId="77777777" w:rsidR="003A4403" w:rsidRDefault="003A4403"/>
    <w:p w14:paraId="0588A16C" w14:textId="77777777" w:rsidR="003A4403" w:rsidRDefault="003A4403"/>
    <w:p w14:paraId="4BB4EE1E" w14:textId="77777777" w:rsidR="003A4403" w:rsidRPr="000F7023" w:rsidRDefault="003A4403" w:rsidP="003A4403">
      <w:pPr>
        <w:spacing w:after="240"/>
        <w:rPr>
          <w:rFonts w:cs="Times New Roman"/>
          <w:b/>
          <w:bCs/>
          <w:color w:val="000000" w:themeColor="text1"/>
        </w:rPr>
      </w:pPr>
      <w:r w:rsidRPr="000F7023">
        <w:rPr>
          <w:rFonts w:cs="Times New Roman"/>
          <w:b/>
          <w:bCs/>
          <w:color w:val="000000" w:themeColor="text1"/>
        </w:rPr>
        <w:t>Table S3</w:t>
      </w:r>
    </w:p>
    <w:p w14:paraId="771FE49D" w14:textId="77777777" w:rsidR="003A4403" w:rsidRPr="000F7023" w:rsidRDefault="003A4403" w:rsidP="003A4403">
      <w:pPr>
        <w:spacing w:after="240"/>
        <w:rPr>
          <w:rFonts w:cs="Times New Roman"/>
          <w:i/>
          <w:iCs/>
          <w:color w:val="000000" w:themeColor="text1"/>
        </w:rPr>
      </w:pPr>
      <w:r w:rsidRPr="000F7023">
        <w:rPr>
          <w:rFonts w:cs="Times New Roman"/>
          <w:i/>
          <w:iCs/>
          <w:color w:val="000000" w:themeColor="text1"/>
        </w:rPr>
        <w:t>Assumptions of the t-test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699"/>
        <w:gridCol w:w="4252"/>
      </w:tblGrid>
      <w:tr w:rsidR="003A4403" w:rsidRPr="000F7023" w14:paraId="2B0FC9BF" w14:textId="77777777" w:rsidTr="0044698D">
        <w:tc>
          <w:tcPr>
            <w:tcW w:w="1696" w:type="dxa"/>
            <w:tcBorders>
              <w:top w:val="single" w:sz="12" w:space="0" w:color="auto"/>
              <w:bottom w:val="single" w:sz="6" w:space="0" w:color="auto"/>
            </w:tcBorders>
          </w:tcPr>
          <w:p w14:paraId="1D925492" w14:textId="77777777" w:rsidR="003A4403" w:rsidRPr="000F7023" w:rsidRDefault="003A4403" w:rsidP="0044698D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0F7023">
              <w:rPr>
                <w:rFonts w:cs="Times New Roman"/>
                <w:i/>
                <w:iCs/>
                <w:sz w:val="24"/>
                <w:szCs w:val="24"/>
              </w:rPr>
              <w:t>t</w:t>
            </w:r>
            <w:r w:rsidRPr="000F7023">
              <w:rPr>
                <w:rFonts w:cs="Times New Roman"/>
                <w:sz w:val="24"/>
                <w:szCs w:val="24"/>
              </w:rPr>
              <w:t>-test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</w:tcPr>
          <w:p w14:paraId="11C33058" w14:textId="77777777" w:rsidR="003A4403" w:rsidRPr="000F7023" w:rsidRDefault="003A4403" w:rsidP="0044698D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0F7023">
              <w:rPr>
                <w:rFonts w:cs="Times New Roman"/>
                <w:sz w:val="24"/>
                <w:szCs w:val="24"/>
              </w:rPr>
              <w:t>Assumption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6" w:space="0" w:color="auto"/>
            </w:tcBorders>
          </w:tcPr>
          <w:p w14:paraId="08226881" w14:textId="77777777" w:rsidR="003A4403" w:rsidRPr="000F7023" w:rsidRDefault="003A4403" w:rsidP="0044698D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0F7023">
              <w:rPr>
                <w:rFonts w:cs="Times New Roman"/>
                <w:sz w:val="24"/>
                <w:szCs w:val="24"/>
              </w:rPr>
              <w:t>How corroborated</w:t>
            </w:r>
          </w:p>
        </w:tc>
      </w:tr>
      <w:tr w:rsidR="003A4403" w:rsidRPr="000F7023" w14:paraId="26FAB9C8" w14:textId="77777777" w:rsidTr="0044698D">
        <w:tc>
          <w:tcPr>
            <w:tcW w:w="1696" w:type="dxa"/>
            <w:tcBorders>
              <w:top w:val="single" w:sz="6" w:space="0" w:color="auto"/>
            </w:tcBorders>
          </w:tcPr>
          <w:p w14:paraId="17BB76A9" w14:textId="77777777" w:rsidR="003A4403" w:rsidRPr="000F7023" w:rsidRDefault="003A4403" w:rsidP="0044698D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0F7023">
              <w:rPr>
                <w:rFonts w:cs="Times New Roman"/>
                <w:sz w:val="24"/>
                <w:szCs w:val="24"/>
              </w:rPr>
              <w:t>Sampling</w:t>
            </w:r>
          </w:p>
        </w:tc>
        <w:tc>
          <w:tcPr>
            <w:tcW w:w="2699" w:type="dxa"/>
            <w:tcBorders>
              <w:top w:val="single" w:sz="6" w:space="0" w:color="auto"/>
            </w:tcBorders>
          </w:tcPr>
          <w:p w14:paraId="0DC3F5CF" w14:textId="77777777" w:rsidR="003A4403" w:rsidRPr="000F7023" w:rsidRDefault="003A4403" w:rsidP="0044698D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0F7023">
              <w:rPr>
                <w:rFonts w:cs="Times New Roman"/>
                <w:sz w:val="24"/>
                <w:szCs w:val="24"/>
              </w:rPr>
              <w:t>The participants in the study were randomly sampled from the source population</w:t>
            </w:r>
          </w:p>
        </w:tc>
        <w:tc>
          <w:tcPr>
            <w:tcW w:w="4252" w:type="dxa"/>
            <w:tcBorders>
              <w:top w:val="single" w:sz="6" w:space="0" w:color="auto"/>
            </w:tcBorders>
          </w:tcPr>
          <w:p w14:paraId="31B9B375" w14:textId="77777777" w:rsidR="003A4403" w:rsidRPr="000F7023" w:rsidRDefault="003A4403" w:rsidP="0044698D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F7023">
              <w:rPr>
                <w:rFonts w:cs="Times New Roman"/>
                <w:color w:val="000000" w:themeColor="text1"/>
                <w:sz w:val="24"/>
                <w:szCs w:val="24"/>
              </w:rPr>
              <w:t>Invitations to participate in the study were extended to all students at the Te Pūkenga site who met the inclusion criteria. They were drawn from seven different classes.</w:t>
            </w:r>
          </w:p>
          <w:p w14:paraId="3C265E41" w14:textId="77777777" w:rsidR="003A4403" w:rsidRPr="000F7023" w:rsidRDefault="003A4403" w:rsidP="0044698D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3A4403" w:rsidRPr="000F7023" w14:paraId="73E3BAFA" w14:textId="77777777" w:rsidTr="0044698D">
        <w:tc>
          <w:tcPr>
            <w:tcW w:w="1696" w:type="dxa"/>
          </w:tcPr>
          <w:p w14:paraId="7BB60325" w14:textId="77777777" w:rsidR="003A4403" w:rsidRPr="000F7023" w:rsidRDefault="003A4403" w:rsidP="0044698D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0F7023">
              <w:rPr>
                <w:rFonts w:cs="Times New Roman"/>
                <w:sz w:val="24"/>
                <w:szCs w:val="24"/>
              </w:rPr>
              <w:t>Sample size</w:t>
            </w:r>
          </w:p>
        </w:tc>
        <w:tc>
          <w:tcPr>
            <w:tcW w:w="2699" w:type="dxa"/>
          </w:tcPr>
          <w:p w14:paraId="10A3AC50" w14:textId="77777777" w:rsidR="003A4403" w:rsidRPr="00F80927" w:rsidRDefault="003A4403" w:rsidP="0044698D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80927">
              <w:rPr>
                <w:rFonts w:cs="Times New Roman"/>
                <w:color w:val="000000" w:themeColor="text1"/>
                <w:sz w:val="24"/>
                <w:szCs w:val="24"/>
              </w:rPr>
              <w:t>The sample size calculated for the study is achieved</w:t>
            </w:r>
          </w:p>
        </w:tc>
        <w:tc>
          <w:tcPr>
            <w:tcW w:w="4252" w:type="dxa"/>
          </w:tcPr>
          <w:p w14:paraId="721634ED" w14:textId="77777777" w:rsidR="003A4403" w:rsidRPr="00F80927" w:rsidRDefault="003A4403" w:rsidP="0044698D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80927">
              <w:rPr>
                <w:rFonts w:cs="Times New Roman"/>
                <w:color w:val="000000" w:themeColor="text1"/>
                <w:sz w:val="24"/>
                <w:szCs w:val="24"/>
              </w:rPr>
              <w:t>Statistical power was calculated using G*Power (</w:t>
            </w:r>
            <w:proofErr w:type="spellStart"/>
            <w:r w:rsidRPr="00F80927">
              <w:rPr>
                <w:rFonts w:cs="Times New Roman"/>
                <w:color w:val="000000" w:themeColor="text1"/>
                <w:sz w:val="24"/>
                <w:szCs w:val="24"/>
              </w:rPr>
              <w:t>Faul</w:t>
            </w:r>
            <w:proofErr w:type="spellEnd"/>
            <w:r w:rsidRPr="00F80927">
              <w:rPr>
                <w:rFonts w:cs="Times New Roman"/>
                <w:color w:val="000000" w:themeColor="text1"/>
                <w:sz w:val="24"/>
                <w:szCs w:val="24"/>
              </w:rPr>
              <w:t xml:space="preserve"> et al., 2007). For matched pairs with an α error probability set at 0.05 and a medium effect </w:t>
            </w:r>
            <w:r w:rsidRPr="00F8092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size </w:t>
            </w:r>
            <w:proofErr w:type="spellStart"/>
            <w:r w:rsidRPr="00F8092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</w:t>
            </w:r>
            <w:r w:rsidRPr="00F80927">
              <w:rPr>
                <w:rFonts w:cs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US"/>
              </w:rPr>
              <w:t>z</w:t>
            </w:r>
            <w:proofErr w:type="spellEnd"/>
            <w:r w:rsidRPr="00F8092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(0.5), </w:t>
            </w:r>
            <w:r w:rsidRPr="00F80927">
              <w:rPr>
                <w:rFonts w:cs="Times New Roman"/>
                <w:color w:val="000000" w:themeColor="text1"/>
                <w:sz w:val="24"/>
                <w:szCs w:val="24"/>
              </w:rPr>
              <w:t>an actual power of 0.95 was generated by a participant sample size of 45. Each candidate who volunteered to participate was recruited, resulting in a total number of 51 participants who completed the tasks.</w:t>
            </w:r>
          </w:p>
          <w:p w14:paraId="58F96D52" w14:textId="77777777" w:rsidR="003A4403" w:rsidRPr="00F80927" w:rsidRDefault="003A4403" w:rsidP="0044698D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3A4403" w:rsidRPr="000F7023" w14:paraId="3D7FA78E" w14:textId="77777777" w:rsidTr="0044698D">
        <w:tc>
          <w:tcPr>
            <w:tcW w:w="1696" w:type="dxa"/>
            <w:tcBorders>
              <w:bottom w:val="single" w:sz="12" w:space="0" w:color="auto"/>
            </w:tcBorders>
          </w:tcPr>
          <w:p w14:paraId="02890102" w14:textId="77777777" w:rsidR="003A4403" w:rsidRPr="000F7023" w:rsidRDefault="003A4403" w:rsidP="0044698D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0F7023">
              <w:rPr>
                <w:rFonts w:cs="Times New Roman"/>
                <w:sz w:val="24"/>
                <w:szCs w:val="24"/>
              </w:rPr>
              <w:lastRenderedPageBreak/>
              <w:t>Normal distribution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5CF86AB0" w14:textId="77777777" w:rsidR="003A4403" w:rsidRPr="000F7023" w:rsidRDefault="003A4403" w:rsidP="0044698D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0F7023">
              <w:rPr>
                <w:rFonts w:cs="Times New Roman"/>
                <w:sz w:val="24"/>
                <w:szCs w:val="24"/>
              </w:rPr>
              <w:t>The scale of measurement of outcome variables are continuous and have an approximate normal distribution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4121CE49" w14:textId="77777777" w:rsidR="003A4403" w:rsidRDefault="003A4403" w:rsidP="0044698D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One outlier was identified for one of the fluency measures (total silence) and was removed.</w:t>
            </w:r>
          </w:p>
          <w:p w14:paraId="48F3AA06" w14:textId="77777777" w:rsidR="003A4403" w:rsidRDefault="003A4403" w:rsidP="0044698D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For the total silence measure, for 50 participants the difference between their Football and Picnic performances ranged between -8.1s and +8.9s. Of any participant, the outlier had both the lowest amount of silence for Football and the highest for Picnic, resulting in a total difference of -38.8s of silence. This was deemed to represent unexplained ‘noise’ and was removed from the data.</w:t>
            </w:r>
          </w:p>
          <w:p w14:paraId="46CE8A69" w14:textId="77777777" w:rsidR="003A4403" w:rsidRDefault="003A4403" w:rsidP="0044698D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Visual inspection of the histograms and Q-Q plots indicated approximate normal distribution for each of the outcome variables. For each output variable, the results of </w:t>
            </w:r>
            <w:r w:rsidRPr="00DD1B1E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Kolmogorov-Smirnov</w:t>
            </w:r>
            <w:r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 xml:space="preserve"> tests indicated that distributions were not significantly different.</w:t>
            </w:r>
          </w:p>
          <w:p w14:paraId="7CA0BD00" w14:textId="77777777" w:rsidR="003A4403" w:rsidRPr="000F7023" w:rsidRDefault="003A4403" w:rsidP="0044698D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</w:tbl>
    <w:p w14:paraId="654BC47B" w14:textId="77777777" w:rsidR="003A4403" w:rsidRPr="000F7023" w:rsidRDefault="003A4403" w:rsidP="003A4403">
      <w:pPr>
        <w:rPr>
          <w:rFonts w:cs="Times New Roman"/>
        </w:rPr>
      </w:pPr>
    </w:p>
    <w:p w14:paraId="734C285A" w14:textId="77777777" w:rsidR="003A4403" w:rsidRDefault="003A4403"/>
    <w:sectPr w:rsidR="003A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34A1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028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EE"/>
    <w:rsid w:val="000011D6"/>
    <w:rsid w:val="00050CFC"/>
    <w:rsid w:val="00051DF8"/>
    <w:rsid w:val="00054590"/>
    <w:rsid w:val="00055F71"/>
    <w:rsid w:val="00057FA7"/>
    <w:rsid w:val="00062CCB"/>
    <w:rsid w:val="00066D7C"/>
    <w:rsid w:val="0007440E"/>
    <w:rsid w:val="0008313B"/>
    <w:rsid w:val="000B39B7"/>
    <w:rsid w:val="000C26E2"/>
    <w:rsid w:val="000E3445"/>
    <w:rsid w:val="000E6E36"/>
    <w:rsid w:val="0010243B"/>
    <w:rsid w:val="00152074"/>
    <w:rsid w:val="00154BAD"/>
    <w:rsid w:val="00163E92"/>
    <w:rsid w:val="001773BC"/>
    <w:rsid w:val="001833A0"/>
    <w:rsid w:val="001A4803"/>
    <w:rsid w:val="001A7FAA"/>
    <w:rsid w:val="001B4ACC"/>
    <w:rsid w:val="001E7D0F"/>
    <w:rsid w:val="002240AF"/>
    <w:rsid w:val="0023290A"/>
    <w:rsid w:val="00262822"/>
    <w:rsid w:val="00287D27"/>
    <w:rsid w:val="002A4FE9"/>
    <w:rsid w:val="002C5360"/>
    <w:rsid w:val="002D20C4"/>
    <w:rsid w:val="0031409A"/>
    <w:rsid w:val="003273BF"/>
    <w:rsid w:val="00353E0B"/>
    <w:rsid w:val="003679F6"/>
    <w:rsid w:val="003A4403"/>
    <w:rsid w:val="003F1877"/>
    <w:rsid w:val="0043489A"/>
    <w:rsid w:val="004519E6"/>
    <w:rsid w:val="00452291"/>
    <w:rsid w:val="00480DA2"/>
    <w:rsid w:val="004B2159"/>
    <w:rsid w:val="004B6ED9"/>
    <w:rsid w:val="004F3C36"/>
    <w:rsid w:val="00523AC9"/>
    <w:rsid w:val="00552B55"/>
    <w:rsid w:val="00556E8C"/>
    <w:rsid w:val="00580B4D"/>
    <w:rsid w:val="00584C1D"/>
    <w:rsid w:val="005C3AE9"/>
    <w:rsid w:val="00601E86"/>
    <w:rsid w:val="0064594E"/>
    <w:rsid w:val="00676498"/>
    <w:rsid w:val="006900A5"/>
    <w:rsid w:val="006B1B12"/>
    <w:rsid w:val="006E5087"/>
    <w:rsid w:val="00721BEE"/>
    <w:rsid w:val="00736155"/>
    <w:rsid w:val="00756B2B"/>
    <w:rsid w:val="00794A5B"/>
    <w:rsid w:val="0079615C"/>
    <w:rsid w:val="007B6A83"/>
    <w:rsid w:val="007D38AC"/>
    <w:rsid w:val="007E0F66"/>
    <w:rsid w:val="00830B7C"/>
    <w:rsid w:val="00840339"/>
    <w:rsid w:val="008A5FE0"/>
    <w:rsid w:val="008C4A35"/>
    <w:rsid w:val="008E10F6"/>
    <w:rsid w:val="00917039"/>
    <w:rsid w:val="00940908"/>
    <w:rsid w:val="00971416"/>
    <w:rsid w:val="009A39A2"/>
    <w:rsid w:val="009B033E"/>
    <w:rsid w:val="009B23A0"/>
    <w:rsid w:val="009C04CA"/>
    <w:rsid w:val="009C180A"/>
    <w:rsid w:val="009C6030"/>
    <w:rsid w:val="00AF5037"/>
    <w:rsid w:val="00B25428"/>
    <w:rsid w:val="00B25E92"/>
    <w:rsid w:val="00B260FB"/>
    <w:rsid w:val="00B322F0"/>
    <w:rsid w:val="00B35B73"/>
    <w:rsid w:val="00B64B5B"/>
    <w:rsid w:val="00BA3ABE"/>
    <w:rsid w:val="00BA432F"/>
    <w:rsid w:val="00C30BF5"/>
    <w:rsid w:val="00C3761E"/>
    <w:rsid w:val="00C76BC5"/>
    <w:rsid w:val="00C82F4D"/>
    <w:rsid w:val="00C837B5"/>
    <w:rsid w:val="00C93176"/>
    <w:rsid w:val="00CB2765"/>
    <w:rsid w:val="00CB7CF1"/>
    <w:rsid w:val="00CF07F4"/>
    <w:rsid w:val="00DA5577"/>
    <w:rsid w:val="00DB4521"/>
    <w:rsid w:val="00DC3E64"/>
    <w:rsid w:val="00DD6A20"/>
    <w:rsid w:val="00DE433C"/>
    <w:rsid w:val="00DF0DD0"/>
    <w:rsid w:val="00DF54D9"/>
    <w:rsid w:val="00E03AFE"/>
    <w:rsid w:val="00E352C3"/>
    <w:rsid w:val="00E771A6"/>
    <w:rsid w:val="00EB5747"/>
    <w:rsid w:val="00F059FE"/>
    <w:rsid w:val="00F32D0A"/>
    <w:rsid w:val="00F42C9F"/>
    <w:rsid w:val="00F4746D"/>
    <w:rsid w:val="00F55E47"/>
    <w:rsid w:val="00F80F8F"/>
    <w:rsid w:val="00F93152"/>
    <w:rsid w:val="00FB7405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53CF3"/>
  <w15:chartTrackingRefBased/>
  <w15:docId w15:val="{04CEA61C-33E0-E640-9E7F-B70F4A63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B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B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B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B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B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B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B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BEE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721BEE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3A4403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.~WRD3756</Template>
  <TotalTime>6</TotalTime>
  <Pages>4</Pages>
  <Words>844</Words>
  <Characters>3917</Characters>
  <Application>Microsoft Office Word</Application>
  <DocSecurity>0</DocSecurity>
  <Lines>126</Lines>
  <Paragraphs>91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Ryan</dc:creator>
  <cp:keywords/>
  <dc:description/>
  <cp:lastModifiedBy>Jonathon Ryan</cp:lastModifiedBy>
  <cp:revision>3</cp:revision>
  <dcterms:created xsi:type="dcterms:W3CDTF">2024-09-15T23:18:00Z</dcterms:created>
  <dcterms:modified xsi:type="dcterms:W3CDTF">2024-09-15T23:25:00Z</dcterms:modified>
</cp:coreProperties>
</file>