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402B1" w14:textId="374B2CB3" w:rsidR="00FE4998" w:rsidRDefault="00FE4998" w:rsidP="00FE4998">
      <w:r>
        <w:t xml:space="preserve">Supplemental </w:t>
      </w:r>
      <w:r w:rsidR="00F37781">
        <w:t>2</w:t>
      </w:r>
    </w:p>
    <w:p w14:paraId="26398797" w14:textId="77777777" w:rsidR="00FE4998" w:rsidRDefault="00FE4998" w:rsidP="00FE4998"/>
    <w:p w14:paraId="6A5CB020" w14:textId="77777777" w:rsidR="00FE4998" w:rsidRDefault="00FE4998" w:rsidP="00FE4998"/>
    <w:p w14:paraId="3BB58990" w14:textId="3C1B32B4" w:rsidR="001D35F0" w:rsidRDefault="001D35F0" w:rsidP="00FE4998">
      <w:r>
        <w:t xml:space="preserve">Table </w:t>
      </w:r>
      <w:r w:rsidR="00C860AA">
        <w:t>S2.</w:t>
      </w:r>
      <w:r>
        <w:t xml:space="preserve">1 – Mean isotopic values of international and in-house standards ran on trays with bat tissue samples at the Environmental Isotope Laboratory, University of Waterloo, December 2018. </w:t>
      </w:r>
    </w:p>
    <w:p w14:paraId="3540E3AA" w14:textId="77777777" w:rsidR="001D35F0" w:rsidRDefault="001D35F0" w:rsidP="00FE4998"/>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1D35F0" w14:paraId="11A75F2C" w14:textId="77777777" w:rsidTr="001D35F0">
        <w:tc>
          <w:tcPr>
            <w:tcW w:w="2337" w:type="dxa"/>
            <w:tcBorders>
              <w:top w:val="single" w:sz="4" w:space="0" w:color="auto"/>
              <w:bottom w:val="single" w:sz="4" w:space="0" w:color="auto"/>
            </w:tcBorders>
          </w:tcPr>
          <w:p w14:paraId="460968D5" w14:textId="270CDBBA" w:rsidR="001D35F0" w:rsidRDefault="001D35F0" w:rsidP="001D35F0">
            <w:pPr>
              <w:spacing w:line="360" w:lineRule="auto"/>
            </w:pPr>
            <w:r>
              <w:t>Standard</w:t>
            </w:r>
          </w:p>
        </w:tc>
        <w:tc>
          <w:tcPr>
            <w:tcW w:w="2337" w:type="dxa"/>
            <w:tcBorders>
              <w:top w:val="single" w:sz="4" w:space="0" w:color="auto"/>
              <w:bottom w:val="single" w:sz="4" w:space="0" w:color="auto"/>
            </w:tcBorders>
          </w:tcPr>
          <w:p w14:paraId="720787E5" w14:textId="3D855E0F" w:rsidR="001D35F0" w:rsidRDefault="001D35F0" w:rsidP="001D35F0">
            <w:pPr>
              <w:spacing w:line="360" w:lineRule="auto"/>
            </w:pPr>
            <w:r>
              <w:t>Sample Type</w:t>
            </w:r>
          </w:p>
        </w:tc>
        <w:tc>
          <w:tcPr>
            <w:tcW w:w="2338" w:type="dxa"/>
            <w:tcBorders>
              <w:top w:val="single" w:sz="4" w:space="0" w:color="auto"/>
              <w:bottom w:val="single" w:sz="4" w:space="0" w:color="auto"/>
            </w:tcBorders>
          </w:tcPr>
          <w:p w14:paraId="25F55833" w14:textId="70DC7E72" w:rsidR="001D35F0" w:rsidRPr="001D35F0" w:rsidRDefault="001D35F0" w:rsidP="001D35F0">
            <w:pPr>
              <w:spacing w:line="360" w:lineRule="auto"/>
              <w:jc w:val="center"/>
            </w:pPr>
            <w:r w:rsidRPr="001D35F0">
              <w:rPr>
                <w:i/>
                <w:iCs/>
              </w:rPr>
              <w:t>δ</w:t>
            </w:r>
            <w:r>
              <w:rPr>
                <w:vertAlign w:val="superscript"/>
              </w:rPr>
              <w:t>13</w:t>
            </w:r>
            <w:r>
              <w:t>C</w:t>
            </w:r>
          </w:p>
        </w:tc>
        <w:tc>
          <w:tcPr>
            <w:tcW w:w="2338" w:type="dxa"/>
            <w:tcBorders>
              <w:top w:val="single" w:sz="4" w:space="0" w:color="auto"/>
              <w:bottom w:val="single" w:sz="4" w:space="0" w:color="auto"/>
            </w:tcBorders>
          </w:tcPr>
          <w:p w14:paraId="504567AE" w14:textId="1633AD1B" w:rsidR="001D35F0" w:rsidRPr="001D35F0" w:rsidRDefault="001D35F0" w:rsidP="001D35F0">
            <w:pPr>
              <w:spacing w:line="360" w:lineRule="auto"/>
              <w:jc w:val="center"/>
            </w:pPr>
            <w:r w:rsidRPr="001D35F0">
              <w:rPr>
                <w:i/>
                <w:iCs/>
              </w:rPr>
              <w:t>δ</w:t>
            </w:r>
            <w:r>
              <w:rPr>
                <w:vertAlign w:val="superscript"/>
              </w:rPr>
              <w:t>15</w:t>
            </w:r>
            <w:r>
              <w:t>N</w:t>
            </w:r>
          </w:p>
        </w:tc>
      </w:tr>
      <w:tr w:rsidR="001D35F0" w14:paraId="1DBAD927" w14:textId="77777777" w:rsidTr="001D35F0">
        <w:tc>
          <w:tcPr>
            <w:tcW w:w="2337" w:type="dxa"/>
            <w:tcBorders>
              <w:top w:val="single" w:sz="4" w:space="0" w:color="auto"/>
              <w:bottom w:val="nil"/>
            </w:tcBorders>
          </w:tcPr>
          <w:p w14:paraId="5CFAD01B" w14:textId="7A25B1C2" w:rsidR="001D35F0" w:rsidRDefault="001D35F0" w:rsidP="001D35F0">
            <w:r>
              <w:t>IAEA-N1</w:t>
            </w:r>
          </w:p>
        </w:tc>
        <w:tc>
          <w:tcPr>
            <w:tcW w:w="2337" w:type="dxa"/>
            <w:tcBorders>
              <w:top w:val="single" w:sz="4" w:space="0" w:color="auto"/>
              <w:bottom w:val="nil"/>
            </w:tcBorders>
          </w:tcPr>
          <w:p w14:paraId="1D0E93B2" w14:textId="61BEA284" w:rsidR="001D35F0" w:rsidRDefault="001D35F0" w:rsidP="001D35F0">
            <w:r>
              <w:t>Ammonium sulfate</w:t>
            </w:r>
          </w:p>
        </w:tc>
        <w:tc>
          <w:tcPr>
            <w:tcW w:w="2338" w:type="dxa"/>
            <w:tcBorders>
              <w:top w:val="single" w:sz="4" w:space="0" w:color="auto"/>
              <w:bottom w:val="nil"/>
            </w:tcBorders>
          </w:tcPr>
          <w:p w14:paraId="5344DF1E" w14:textId="77777777" w:rsidR="001D35F0" w:rsidRDefault="001D35F0" w:rsidP="001D35F0">
            <w:pPr>
              <w:jc w:val="center"/>
            </w:pPr>
          </w:p>
        </w:tc>
        <w:tc>
          <w:tcPr>
            <w:tcW w:w="2338" w:type="dxa"/>
            <w:tcBorders>
              <w:top w:val="single" w:sz="4" w:space="0" w:color="auto"/>
              <w:bottom w:val="nil"/>
            </w:tcBorders>
          </w:tcPr>
          <w:p w14:paraId="1430585E" w14:textId="6D1A4AC4" w:rsidR="001D35F0" w:rsidRDefault="001D35F0" w:rsidP="001D35F0">
            <w:pPr>
              <w:jc w:val="center"/>
            </w:pPr>
            <w:r>
              <w:t>+0.43 ‰</w:t>
            </w:r>
          </w:p>
        </w:tc>
      </w:tr>
      <w:tr w:rsidR="001D35F0" w14:paraId="11A0C6D5" w14:textId="77777777" w:rsidTr="001D35F0">
        <w:tc>
          <w:tcPr>
            <w:tcW w:w="2337" w:type="dxa"/>
            <w:tcBorders>
              <w:top w:val="nil"/>
            </w:tcBorders>
          </w:tcPr>
          <w:p w14:paraId="24298031" w14:textId="384F7DC8" w:rsidR="001D35F0" w:rsidRDefault="001D35F0" w:rsidP="001D35F0">
            <w:r>
              <w:t>IAEA-N2</w:t>
            </w:r>
          </w:p>
        </w:tc>
        <w:tc>
          <w:tcPr>
            <w:tcW w:w="2337" w:type="dxa"/>
            <w:tcBorders>
              <w:top w:val="nil"/>
            </w:tcBorders>
          </w:tcPr>
          <w:p w14:paraId="6727952A" w14:textId="3534511A" w:rsidR="001D35F0" w:rsidRDefault="001D35F0" w:rsidP="001D35F0">
            <w:r>
              <w:t>Ammonium sulfate</w:t>
            </w:r>
          </w:p>
        </w:tc>
        <w:tc>
          <w:tcPr>
            <w:tcW w:w="2338" w:type="dxa"/>
            <w:tcBorders>
              <w:top w:val="nil"/>
            </w:tcBorders>
          </w:tcPr>
          <w:p w14:paraId="74926364" w14:textId="77777777" w:rsidR="001D35F0" w:rsidRDefault="001D35F0" w:rsidP="001D35F0">
            <w:pPr>
              <w:jc w:val="center"/>
            </w:pPr>
          </w:p>
        </w:tc>
        <w:tc>
          <w:tcPr>
            <w:tcW w:w="2338" w:type="dxa"/>
            <w:tcBorders>
              <w:top w:val="nil"/>
            </w:tcBorders>
          </w:tcPr>
          <w:p w14:paraId="2EFBEC30" w14:textId="160F047F" w:rsidR="001D35F0" w:rsidRDefault="001D35F0" w:rsidP="001D35F0">
            <w:pPr>
              <w:jc w:val="center"/>
            </w:pPr>
            <w:r>
              <w:t>+20.35 ‰</w:t>
            </w:r>
          </w:p>
        </w:tc>
      </w:tr>
      <w:tr w:rsidR="001D35F0" w14:paraId="0869044D" w14:textId="77777777" w:rsidTr="001D35F0">
        <w:tc>
          <w:tcPr>
            <w:tcW w:w="2337" w:type="dxa"/>
          </w:tcPr>
          <w:p w14:paraId="5FF8813D" w14:textId="2B3D88D0" w:rsidR="001D35F0" w:rsidRDefault="001D35F0" w:rsidP="001D35F0">
            <w:r>
              <w:t>IAEA-CH-6</w:t>
            </w:r>
          </w:p>
        </w:tc>
        <w:tc>
          <w:tcPr>
            <w:tcW w:w="2337" w:type="dxa"/>
          </w:tcPr>
          <w:p w14:paraId="5B82F346" w14:textId="3117E5A9" w:rsidR="001D35F0" w:rsidRDefault="001D35F0" w:rsidP="001D35F0">
            <w:r>
              <w:t>Sucrose</w:t>
            </w:r>
          </w:p>
        </w:tc>
        <w:tc>
          <w:tcPr>
            <w:tcW w:w="2338" w:type="dxa"/>
          </w:tcPr>
          <w:p w14:paraId="49BBB6C5" w14:textId="37BDA120" w:rsidR="001D35F0" w:rsidRDefault="001D35F0" w:rsidP="001D35F0">
            <w:pPr>
              <w:jc w:val="center"/>
            </w:pPr>
            <w:r>
              <w:t>-10.45 ‰</w:t>
            </w:r>
          </w:p>
        </w:tc>
        <w:tc>
          <w:tcPr>
            <w:tcW w:w="2338" w:type="dxa"/>
          </w:tcPr>
          <w:p w14:paraId="415F8473" w14:textId="77777777" w:rsidR="001D35F0" w:rsidRDefault="001D35F0" w:rsidP="001D35F0">
            <w:pPr>
              <w:jc w:val="center"/>
            </w:pPr>
          </w:p>
        </w:tc>
      </w:tr>
      <w:tr w:rsidR="001D35F0" w14:paraId="23DC6907" w14:textId="77777777" w:rsidTr="001D35F0">
        <w:tc>
          <w:tcPr>
            <w:tcW w:w="2337" w:type="dxa"/>
          </w:tcPr>
          <w:p w14:paraId="52C6533A" w14:textId="502805BF" w:rsidR="001D35F0" w:rsidRDefault="001D35F0" w:rsidP="001D35F0">
            <w:r>
              <w:t>IAEA-CH-3</w:t>
            </w:r>
          </w:p>
        </w:tc>
        <w:tc>
          <w:tcPr>
            <w:tcW w:w="2337" w:type="dxa"/>
          </w:tcPr>
          <w:p w14:paraId="1D73C219" w14:textId="7FCD6BC8" w:rsidR="001D35F0" w:rsidRDefault="001D35F0" w:rsidP="001D35F0">
            <w:r>
              <w:t>Cellulose</w:t>
            </w:r>
          </w:p>
        </w:tc>
        <w:tc>
          <w:tcPr>
            <w:tcW w:w="2338" w:type="dxa"/>
          </w:tcPr>
          <w:p w14:paraId="7CE9ED61" w14:textId="555A97E5" w:rsidR="001D35F0" w:rsidRDefault="001D35F0" w:rsidP="001D35F0">
            <w:pPr>
              <w:jc w:val="center"/>
            </w:pPr>
            <w:r>
              <w:t>-24.72 ‰</w:t>
            </w:r>
          </w:p>
        </w:tc>
        <w:tc>
          <w:tcPr>
            <w:tcW w:w="2338" w:type="dxa"/>
          </w:tcPr>
          <w:p w14:paraId="35449A33" w14:textId="77777777" w:rsidR="001D35F0" w:rsidRDefault="001D35F0" w:rsidP="001D35F0">
            <w:pPr>
              <w:jc w:val="center"/>
            </w:pPr>
          </w:p>
        </w:tc>
      </w:tr>
      <w:tr w:rsidR="001D35F0" w14:paraId="214F6A8D" w14:textId="77777777" w:rsidTr="001D35F0">
        <w:tc>
          <w:tcPr>
            <w:tcW w:w="2337" w:type="dxa"/>
          </w:tcPr>
          <w:p w14:paraId="0BBD592A" w14:textId="2E3DA19A" w:rsidR="001D35F0" w:rsidRDefault="001D35F0" w:rsidP="001D35F0">
            <w:r>
              <w:t>USGS40</w:t>
            </w:r>
          </w:p>
        </w:tc>
        <w:tc>
          <w:tcPr>
            <w:tcW w:w="2337" w:type="dxa"/>
          </w:tcPr>
          <w:p w14:paraId="7A124C8A" w14:textId="1B5756C4" w:rsidR="001D35F0" w:rsidRDefault="001D35F0" w:rsidP="001D35F0">
            <w:r>
              <w:t>L-glutamic acid</w:t>
            </w:r>
          </w:p>
        </w:tc>
        <w:tc>
          <w:tcPr>
            <w:tcW w:w="2338" w:type="dxa"/>
          </w:tcPr>
          <w:p w14:paraId="2B0F3163" w14:textId="7CE02A94" w:rsidR="001D35F0" w:rsidRDefault="001D35F0" w:rsidP="001D35F0">
            <w:pPr>
              <w:jc w:val="center"/>
            </w:pPr>
            <w:r>
              <w:t>-26.39 ‰</w:t>
            </w:r>
          </w:p>
        </w:tc>
        <w:tc>
          <w:tcPr>
            <w:tcW w:w="2338" w:type="dxa"/>
          </w:tcPr>
          <w:p w14:paraId="00E66222" w14:textId="5DA70CCB" w:rsidR="001D35F0" w:rsidRDefault="001D35F0" w:rsidP="001D35F0">
            <w:pPr>
              <w:jc w:val="center"/>
            </w:pPr>
            <w:r>
              <w:t>-4.52 ‰</w:t>
            </w:r>
          </w:p>
        </w:tc>
      </w:tr>
      <w:tr w:rsidR="001D35F0" w14:paraId="5CB155EB" w14:textId="77777777" w:rsidTr="001D35F0">
        <w:tc>
          <w:tcPr>
            <w:tcW w:w="2337" w:type="dxa"/>
          </w:tcPr>
          <w:p w14:paraId="3FD6AD41" w14:textId="26F8BD36" w:rsidR="001D35F0" w:rsidRDefault="001D35F0" w:rsidP="001D35F0">
            <w:r>
              <w:t>USGS41</w:t>
            </w:r>
          </w:p>
        </w:tc>
        <w:tc>
          <w:tcPr>
            <w:tcW w:w="2337" w:type="dxa"/>
          </w:tcPr>
          <w:p w14:paraId="29C161B1" w14:textId="7A6232A5" w:rsidR="001D35F0" w:rsidRDefault="001D35F0" w:rsidP="001D35F0">
            <w:r>
              <w:t>L-glutamic acid</w:t>
            </w:r>
          </w:p>
        </w:tc>
        <w:tc>
          <w:tcPr>
            <w:tcW w:w="2338" w:type="dxa"/>
          </w:tcPr>
          <w:p w14:paraId="7ACD9D49" w14:textId="3ED2C7BC" w:rsidR="001D35F0" w:rsidRDefault="001D35F0" w:rsidP="001D35F0">
            <w:pPr>
              <w:jc w:val="center"/>
            </w:pPr>
            <w:r>
              <w:t>+37.63 ‰</w:t>
            </w:r>
          </w:p>
        </w:tc>
        <w:tc>
          <w:tcPr>
            <w:tcW w:w="2338" w:type="dxa"/>
          </w:tcPr>
          <w:p w14:paraId="3D17FF7E" w14:textId="2484D015" w:rsidR="001D35F0" w:rsidRDefault="001D35F0" w:rsidP="001D35F0">
            <w:pPr>
              <w:jc w:val="center"/>
            </w:pPr>
            <w:r>
              <w:t>+47.57 ‰</w:t>
            </w:r>
          </w:p>
        </w:tc>
      </w:tr>
      <w:tr w:rsidR="001D35F0" w14:paraId="33B1AB28" w14:textId="77777777" w:rsidTr="001D35F0">
        <w:tc>
          <w:tcPr>
            <w:tcW w:w="2337" w:type="dxa"/>
          </w:tcPr>
          <w:p w14:paraId="5A77A02C" w14:textId="06B83ED2" w:rsidR="001D35F0" w:rsidRDefault="001D35F0" w:rsidP="001D35F0">
            <w:r>
              <w:t>EIL-72</w:t>
            </w:r>
          </w:p>
        </w:tc>
        <w:tc>
          <w:tcPr>
            <w:tcW w:w="2337" w:type="dxa"/>
          </w:tcPr>
          <w:p w14:paraId="3A48A2FC" w14:textId="6BB8AA74" w:rsidR="001D35F0" w:rsidRDefault="001D35F0" w:rsidP="001D35F0">
            <w:r>
              <w:t>Cellulose</w:t>
            </w:r>
          </w:p>
        </w:tc>
        <w:tc>
          <w:tcPr>
            <w:tcW w:w="2338" w:type="dxa"/>
          </w:tcPr>
          <w:p w14:paraId="0FA15FB6" w14:textId="48DCA037" w:rsidR="001D35F0" w:rsidRDefault="001D35F0" w:rsidP="001D35F0">
            <w:pPr>
              <w:jc w:val="center"/>
            </w:pPr>
            <w:r>
              <w:t>-25.47 ‰</w:t>
            </w:r>
          </w:p>
        </w:tc>
        <w:tc>
          <w:tcPr>
            <w:tcW w:w="2338" w:type="dxa"/>
          </w:tcPr>
          <w:p w14:paraId="3CE18B81" w14:textId="77777777" w:rsidR="001D35F0" w:rsidRDefault="001D35F0" w:rsidP="001D35F0">
            <w:pPr>
              <w:jc w:val="center"/>
            </w:pPr>
          </w:p>
        </w:tc>
      </w:tr>
      <w:tr w:rsidR="001D35F0" w14:paraId="5B1C6C46" w14:textId="77777777" w:rsidTr="001D35F0">
        <w:tc>
          <w:tcPr>
            <w:tcW w:w="2337" w:type="dxa"/>
          </w:tcPr>
          <w:p w14:paraId="48F42D6D" w14:textId="70301FC4" w:rsidR="001D35F0" w:rsidRDefault="001D35F0" w:rsidP="001D35F0">
            <w:r>
              <w:t>EIL-3</w:t>
            </w:r>
          </w:p>
        </w:tc>
        <w:tc>
          <w:tcPr>
            <w:tcW w:w="2337" w:type="dxa"/>
          </w:tcPr>
          <w:p w14:paraId="5A7F8AD5" w14:textId="33272412" w:rsidR="001D35F0" w:rsidRDefault="001D35F0" w:rsidP="001D35F0">
            <w:r>
              <w:t>Ammonium sulfate</w:t>
            </w:r>
          </w:p>
        </w:tc>
        <w:tc>
          <w:tcPr>
            <w:tcW w:w="2338" w:type="dxa"/>
          </w:tcPr>
          <w:p w14:paraId="69FDFE38" w14:textId="77777777" w:rsidR="001D35F0" w:rsidRDefault="001D35F0" w:rsidP="001D35F0">
            <w:pPr>
              <w:jc w:val="center"/>
            </w:pPr>
          </w:p>
        </w:tc>
        <w:tc>
          <w:tcPr>
            <w:tcW w:w="2338" w:type="dxa"/>
          </w:tcPr>
          <w:p w14:paraId="500E9950" w14:textId="2332C672" w:rsidR="001D35F0" w:rsidRDefault="001D35F0" w:rsidP="001D35F0">
            <w:pPr>
              <w:jc w:val="center"/>
            </w:pPr>
            <w:r>
              <w:t>+0.77 ‰</w:t>
            </w:r>
          </w:p>
        </w:tc>
      </w:tr>
      <w:tr w:rsidR="001D35F0" w14:paraId="79902D7F" w14:textId="77777777" w:rsidTr="001D35F0">
        <w:tc>
          <w:tcPr>
            <w:tcW w:w="2337" w:type="dxa"/>
          </w:tcPr>
          <w:p w14:paraId="22C7E52D" w14:textId="06E5BB12" w:rsidR="001D35F0" w:rsidRDefault="001D35F0" w:rsidP="001D35F0">
            <w:r>
              <w:t>NIST-1557b</w:t>
            </w:r>
          </w:p>
        </w:tc>
        <w:tc>
          <w:tcPr>
            <w:tcW w:w="2337" w:type="dxa"/>
          </w:tcPr>
          <w:p w14:paraId="69AFAD16" w14:textId="12B690C2" w:rsidR="001D35F0" w:rsidRDefault="001D35F0" w:rsidP="001D35F0">
            <w:r>
              <w:t>Bovine liver</w:t>
            </w:r>
          </w:p>
        </w:tc>
        <w:tc>
          <w:tcPr>
            <w:tcW w:w="2338" w:type="dxa"/>
          </w:tcPr>
          <w:p w14:paraId="1390189C" w14:textId="71CFD666" w:rsidR="001D35F0" w:rsidRDefault="001D35F0" w:rsidP="001D35F0">
            <w:pPr>
              <w:jc w:val="center"/>
            </w:pPr>
            <w:r>
              <w:t>-21.60 ‰</w:t>
            </w:r>
          </w:p>
        </w:tc>
        <w:tc>
          <w:tcPr>
            <w:tcW w:w="2338" w:type="dxa"/>
          </w:tcPr>
          <w:p w14:paraId="1A0CD691" w14:textId="17830166" w:rsidR="001D35F0" w:rsidRDefault="001D35F0" w:rsidP="001D35F0">
            <w:pPr>
              <w:jc w:val="center"/>
            </w:pPr>
            <w:r>
              <w:t>+7.72 ‰</w:t>
            </w:r>
          </w:p>
        </w:tc>
      </w:tr>
      <w:tr w:rsidR="001D35F0" w14:paraId="2242DF1E" w14:textId="77777777" w:rsidTr="001D35F0">
        <w:tc>
          <w:tcPr>
            <w:tcW w:w="2337" w:type="dxa"/>
          </w:tcPr>
          <w:p w14:paraId="0B04B188" w14:textId="5900ADC9" w:rsidR="001D35F0" w:rsidRDefault="001D35F0" w:rsidP="001D35F0">
            <w:r>
              <w:t>NIST-2704</w:t>
            </w:r>
          </w:p>
        </w:tc>
        <w:tc>
          <w:tcPr>
            <w:tcW w:w="2337" w:type="dxa"/>
          </w:tcPr>
          <w:p w14:paraId="4E1B59CA" w14:textId="508381C9" w:rsidR="001D35F0" w:rsidRDefault="001D35F0" w:rsidP="001D35F0">
            <w:r>
              <w:t>Sediment</w:t>
            </w:r>
          </w:p>
        </w:tc>
        <w:tc>
          <w:tcPr>
            <w:tcW w:w="2338" w:type="dxa"/>
          </w:tcPr>
          <w:p w14:paraId="0A507ABF" w14:textId="5956CE9F" w:rsidR="001D35F0" w:rsidRDefault="001D35F0" w:rsidP="001D35F0">
            <w:pPr>
              <w:jc w:val="center"/>
            </w:pPr>
            <w:r>
              <w:t>-19.78 ‰</w:t>
            </w:r>
          </w:p>
        </w:tc>
        <w:tc>
          <w:tcPr>
            <w:tcW w:w="2338" w:type="dxa"/>
          </w:tcPr>
          <w:p w14:paraId="4C819521" w14:textId="3EA5E4EC" w:rsidR="001D35F0" w:rsidRDefault="001D35F0" w:rsidP="001D35F0">
            <w:pPr>
              <w:jc w:val="center"/>
            </w:pPr>
            <w:r>
              <w:t>+3.82 ‰</w:t>
            </w:r>
          </w:p>
        </w:tc>
      </w:tr>
      <w:tr w:rsidR="001D35F0" w14:paraId="0B691A84" w14:textId="77777777" w:rsidTr="001D35F0">
        <w:tc>
          <w:tcPr>
            <w:tcW w:w="2337" w:type="dxa"/>
          </w:tcPr>
          <w:p w14:paraId="0EC959F2" w14:textId="2B50B43D" w:rsidR="001D35F0" w:rsidRDefault="001D35F0" w:rsidP="001D35F0">
            <w:r>
              <w:t>NIST-2976</w:t>
            </w:r>
          </w:p>
        </w:tc>
        <w:tc>
          <w:tcPr>
            <w:tcW w:w="2337" w:type="dxa"/>
          </w:tcPr>
          <w:p w14:paraId="5D8C645E" w14:textId="2DB2F875" w:rsidR="001D35F0" w:rsidRDefault="001D35F0" w:rsidP="001D35F0">
            <w:r>
              <w:t>Mussel</w:t>
            </w:r>
          </w:p>
        </w:tc>
        <w:tc>
          <w:tcPr>
            <w:tcW w:w="2338" w:type="dxa"/>
          </w:tcPr>
          <w:p w14:paraId="6DF3409D" w14:textId="285DA56C" w:rsidR="001D35F0" w:rsidRDefault="001D35F0" w:rsidP="001D35F0">
            <w:pPr>
              <w:jc w:val="center"/>
            </w:pPr>
            <w:r>
              <w:t>-18.51 ‰</w:t>
            </w:r>
          </w:p>
        </w:tc>
        <w:tc>
          <w:tcPr>
            <w:tcW w:w="2338" w:type="dxa"/>
          </w:tcPr>
          <w:p w14:paraId="2802B867" w14:textId="42F6215A" w:rsidR="001D35F0" w:rsidRDefault="001D35F0" w:rsidP="001D35F0">
            <w:pPr>
              <w:jc w:val="center"/>
            </w:pPr>
            <w:r>
              <w:t>+7.55 ‰</w:t>
            </w:r>
          </w:p>
        </w:tc>
      </w:tr>
    </w:tbl>
    <w:p w14:paraId="79DD5155" w14:textId="77777777" w:rsidR="001D35F0" w:rsidRDefault="001D35F0" w:rsidP="00FE4998"/>
    <w:p w14:paraId="49CF64F1" w14:textId="77777777" w:rsidR="001D35F0" w:rsidRDefault="001D35F0" w:rsidP="00FE4998"/>
    <w:p w14:paraId="6CD7B516" w14:textId="3A018C2A" w:rsidR="00FE4998" w:rsidRPr="00883B82" w:rsidRDefault="00FE4998" w:rsidP="00FE4998">
      <w:r>
        <w:t xml:space="preserve">Table </w:t>
      </w:r>
      <w:r w:rsidR="00C860AA">
        <w:t>S2.</w:t>
      </w:r>
      <w:r w:rsidR="001D35F0">
        <w:t>2</w:t>
      </w:r>
      <w:r>
        <w:t xml:space="preserve"> - </w:t>
      </w:r>
      <w:r w:rsidRPr="00883B82">
        <w:t xml:space="preserve">Mean isotopic half lives and discrimination factors adapted from </w:t>
      </w:r>
      <w:proofErr w:type="spellStart"/>
      <w:r w:rsidRPr="00883B82">
        <w:t>Dalerum</w:t>
      </w:r>
      <w:proofErr w:type="spellEnd"/>
      <w:r w:rsidRPr="00883B82">
        <w:t xml:space="preserve"> and </w:t>
      </w:r>
      <w:proofErr w:type="spellStart"/>
      <w:r w:rsidRPr="00883B82">
        <w:t>Angerbjörn</w:t>
      </w:r>
      <w:proofErr w:type="spellEnd"/>
      <w:r w:rsidRPr="00883B82">
        <w:t xml:space="preserve"> (</w:t>
      </w:r>
      <w:r w:rsidR="00E12E8A">
        <w:t>2005</w:t>
      </w:r>
      <w:r w:rsidRPr="00883B82">
        <w:t xml:space="preserve">) </w:t>
      </w:r>
      <w:r w:rsidR="00B75C6F">
        <w:t xml:space="preserve">and Brewer et al., (2021) </w:t>
      </w:r>
      <w:r w:rsidRPr="00883B82">
        <w:t xml:space="preserve">for </w:t>
      </w:r>
      <w:r w:rsidRPr="00883B82">
        <w:rPr>
          <w:i/>
          <w:iCs/>
        </w:rPr>
        <w:t>δ</w:t>
      </w:r>
      <w:r w:rsidRPr="00883B82">
        <w:rPr>
          <w:vertAlign w:val="superscript"/>
        </w:rPr>
        <w:t>13</w:t>
      </w:r>
      <w:r w:rsidRPr="00883B82">
        <w:t xml:space="preserve">C and </w:t>
      </w:r>
      <w:r w:rsidRPr="00883B82">
        <w:rPr>
          <w:i/>
          <w:iCs/>
        </w:rPr>
        <w:t>δ</w:t>
      </w:r>
      <w:r w:rsidRPr="00883B82">
        <w:rPr>
          <w:vertAlign w:val="superscript"/>
        </w:rPr>
        <w:t>15</w:t>
      </w:r>
      <w:r w:rsidRPr="00883B82">
        <w:t>N. We used published values that were the closest in terms of body size</w:t>
      </w:r>
      <w:r w:rsidR="004C1D34">
        <w:t>, life history,</w:t>
      </w:r>
      <w:r w:rsidRPr="00883B82">
        <w:t xml:space="preserve"> and/or phylogenetic relatedness to our sampled species of tropical bats. For tissues where multiple values are listed, the average of those values is reported here. Data in italics are model-calculated means for a 50g mammal from </w:t>
      </w:r>
      <w:sdt>
        <w:sdtPr>
          <w:rPr>
            <w:color w:val="000000"/>
          </w:rPr>
          <w:tag w:val="MENDELEY_CITATION_v3_eyJjaXRhdGlvbklEIjoiTUVOREVMRVlfQ0lUQVRJT05fZDExMzcyZTQtOWViZC00Y2IwLTlmNmYtMzk5ZTQ4YmNhMGQ2IiwiY2l0YXRpb25JdGVtcyI6W3siaWQiOiI2ODE5MWIzZC1mZTMzLTVmNDUtYjFjNC02NmY2YjMyNTc5MWIiLCJpdGVtRGF0YSI6eyJET0kiOiIxMC4xMzcxL2pvdXJuYWwucG9uZS4wMTE2MTgyIiwiSVNCTiI6IjEwLjEzNzEvam91cm5hbC5wb25lLjAxMTYxODIiLCJJU1NOIjoiMTkzMjYyMDMiLCJQTUlEIjoiMjU2MzU2ODYiLCJhYnN0cmFjdCI6IlN0YWJsZSBpc290b3BlcyBvZiBjYXJib24sIG5pdHJvZ2VuLCBhbmQgc3VsZnVyIGFyZSB1c2VkIGFzIGVjb2xvZ2ljYWwgdHJhY2VycyBmb3IgYSB2YXJpZXR5IG9mIGFwcGxpY2F0aW9ucywgc3VjaCBhcyBzdHVkaWVzIG9mIGFuaW1hbCBtaWdyYXRpb25zLCBlbmVyZ3kgc291cmNlcywgYW5kIGZvb2Qgd2ViIHBhdGh3YXlzLiBZZXQgdW5jZXJ0YWludHkgcmVsYXRpbmcgdG8gdGhlIHRpbWUgcGVyaW9kIGludGVncmF0ZWQgYnkgaXNvdG9waWMgbWVhc3VyZW1lbnQgb2YgYW5pbWFsIHRpc3N1ZXMgY2FuIGNvbmZvdW5kIHRoZSBpbnRlcnByZXRhdGlvbiBvZiBpc290b3BpYyBkYXRhLiBUaGVyZSBoYXZlIGJlZW4gYSBsYXJnZSBudW1iZXIgb2YgZXhwZXJpbWVudGFsIGlzb3RvcGljIGRpZXQgc2hpZnQgc3R1ZGllcyBhaW1lZCBhdCBxdWFudGlmeWluZyBhbmltYWwgdGlzc3VlIGlzb3RvcGljIHR1cm5vdmVyIHJhdGUgzrsgKCXOh2RheSgtMSksIG9mdGVuIGV4cHJlc3NlZCBhcyBpc290b3BpYyBoYWxmLWxpZmUsIGxuKDIpL867LCBkYXlzKS4gWWV0IG5vIHN0dWRpZXMgaGF2ZSBldmFsdWF0ZWQgb3Igc3VtbWFyaXplZCB0aGUgbWFueSBpbmRpdmlkdWFsIGhhbGYtbGlmZSBlc3RpbWF0ZXMgaW4gYW4gZWZmb3J0IHRvIGJvdGggc2VlayBicm9hZC1zY2FsZSBwYXR0ZXJucyBhbmQgY2hhcmFjdGVyaXplIHRoZSBkZWdyZWUgb2YgdmFyaWFiaWxpdHkuIEhlcmUsIHdlIGNvbGxlY3QgcHJldmlvdXNseSBwdWJsaXNoZWQgaGFsZi1saWZlIGVzdGltYXRlcywgZXhhbWluZSBob3cgaGFsZi1saWZlIGlzIHJlbGF0ZWQgdG8gYm9keSBzaXplLCBhbmQgdGVzdCBmb3IgdGlzc3VlLSBhbmQgdGF4YS12YXJ5aW5nIGFsbG9tZXRyaWMgcmVsYXRpb25zaGlwcy4gSGFsZi1saWZlIGdlbmVyYWxseSBpbmNyZWFzZXMgd2l0aCBhbmltYWwgYm9keSBtYXNzLCBhbmQgaXMgbG9uZ2VyIGluIG11c2NsZSBhbmQgYmxvb2QgY29tcGFyZWQgdG8gcGxhc21hIGFuZCBpbnRlcm5hbCBvcmdhbnMuIEhhbGYtbGlmZSB3YXMgbG9uZ2VzdCBpbiBlY290aGVybXMsIGZvbGxvd2VkIGJ5IG1hbW1hbHMsIGFuZCBmaW5hbGx5IGJpcmRzLiBGb3IgZWN0b3RoZXJtcywgZGlmZmVyZW50IHRheGEtdGlzc3VlIGNvbWJpbmF0aW9ucyBoYWQgc2ltaWxhciBhbGxvbWV0cmljIHNsb3BlcyB0aGF0IGdlbmVyYWxseSBtYXRjaGVkIHByZWRpY3Rpb25zIG9mIG1ldGFib2xpYyB0aGVvcnkuIEhhbGYtbGlmZSBmb3IgZWN0b3RoZXJtcyBjYW4gYmUgYXBwcm94aW1hdGVkIGFzOiBsbiAoaGFsZi1saWZlKSA9IDAuMjIqbG4gKGJvZHkgbWFzcykgKyBncm91cC1zcGVjaWZpYyBpbnRlcmNlcHQ7IG4gPSAyNjEsIHA8MC4wMDAxLCByMiA9IDAuNjMuIEZvciBlbmRvdGhlcm1pYyBncm91cHMsIHJlbGF0aW9uc2hpcHMgd2l0aCBib2R5IG1hc3Mgd2VyZSB3ZWFrIGFuZCBtb2RlbCBzbG9wZXMgYW5kIGludGVyY2VwdHMgd2VyZSBoZXRlcm9nZW5lb3VzLiBXaGlsZSBpc290b3BpYyBoYWxmLWxpZmUgY2FuIGJlIGFwcHJveGltYXRlZCB1c2luZyBzaW1wbGUgYWxsb21ldHJpYyByZWxhdGlvbnNoaXBzIGZvciBzb21lIHRheGEgYW5kIHRpc3N1ZSB0eXBlcywgdGhlcmUgaXMgYWxzbyBhIGhpZ2ggZGVncmVlIG9mIHVuZXhwbGFpbmVkIHZhcmlhdGlvbiBpbiBvdXIgbW9kZWxzLiBPdXIgc3R1ZHkgaGlnaGxpZ2h0cyBzZXZlcmFsIHN0cm9uZyBhbmQgZ2VuZXJhbCBwYXR0ZXJucywgdGhvdWdoIGFjY3VyYXRlIHByZWRpY3Rpb24gb2YgaXNvdG9waWMgaGFsZi1saWZlIGZyb20gcmVhZGlseSBhdmFpbGFibGUgdmFyaWFibGVzIHN1Y2ggYXMgYW5pbWFsIGJvZHkgbWFzcyByZW1haW5zIGVsdXNpdmUuIiwiYXV0aG9yIjpbeyJkcm9wcGluZy1wYXJ0aWNsZSI6IlZhbmRlciIsImZhbWlseSI6IlphbmRlbiIsImdpdmVuIjoiTSBKYWtlIiwibm9uLWRyb3BwaW5nLXBhcnRpY2xlIjoiIiwicGFyc2UtbmFtZXMiOmZhbHNlLCJzdWZmaXgiOiIifSx7ImRyb3BwaW5nLXBhcnRpY2xlIjoiIiwiZmFtaWx5IjoiQ2xheXRvbiIsImdpdmVuIjoiTXVycmF5IEsiLCJub24tZHJvcHBpbmctcGFydGljbGUiOiIiLCJwYXJzZS1uYW1lcyI6ZmFsc2UsInN1ZmZpeCI6IiJ9LHsiZHJvcHBpbmctcGFydGljbGUiOiIiLCJmYW1pbHkiOiJNb29keSIsImdpdmVuIjoiRXJpYyBLIiwibm9uLWRyb3BwaW5nLXBhcnRpY2xlIjoiIiwicGFyc2UtbmFtZXMiOmZhbHNlLCJzdWZmaXgiOiIifSx7ImRyb3BwaW5nLXBhcnRpY2xlIjoiIiwiZmFtaWx5IjoiU29sb21vbiIsImdpdmVuIjoiQ2hyaXN0b3BoZXIgVCIsIm5vbi1kcm9wcGluZy1wYXJ0aWNsZSI6IiIsInBhcnNlLW5hbWVzIjpmYWxzZSwic3VmZml4IjoiIn0seyJkcm9wcGluZy1wYXJ0aWNsZSI6IiIsImZhbWlseSI6IldlaWRlbCIsImdpdmVuIjoiQnJpYW4gQyIsIm5vbi1kcm9wcGluZy1wYXJ0aWNsZSI6IiIsInBhcnNlLW5hbWVzIjpmYWxzZSwic3VmZml4IjoiIn1dLCJjb250YWluZXItdGl0bGUiOiJQTG9TIE9ORSIsImlkIjoiNjgxOTFiM2QtZmUzMy01ZjQ1LWIxYzQtNjZmNmIzMjU3OTFiIiwiaXNzdWUiOiIxIiwiaXNzdWVkIjp7ImRhdGUtcGFydHMiOltbIjIwMTUiXV19LCJ0aXRsZSI6IlN0YWJsZSBpc290b3BlIHR1cm5vdmVyIGFuZCBoYWxmLWxpZmUgaW4gYW5pbWFsIHRpc3N1ZXM6IEEgbGl0ZXJhdHVyZSBzeW50aGVzaXMiLCJ0eXBlIjoiYXJ0aWNsZS1qb3VybmFsIiwidm9sdW1lIjoiMTAifSwidXJpcyI6WyJodHRwOi8vd3d3Lm1lbmRlbGV5LmNvbS9kb2N1bWVudHMvP3V1aWQ9ZmE2ZWI5MGMtYWFmYS0zOTY0LTkyY2QtNzNkZTgxYTc2NGJjIl0sImlzVGVtcG9yYXJ5IjpmYWxzZSwibGVnYWN5RGVza3RvcElkIjoiZmE2ZWI5MGMtYWFmYS0zOTY0LTkyY2QtNzNkZTgxYTc2NGJjIn1dLCJwcm9wZXJ0aWVzIjp7Im5vdGVJbmRleCI6MH0sImlzRWRpdGVkIjpmYWxzZSwibWFudWFsT3ZlcnJpZGUiOnsiY2l0ZXByb2NUZXh0IjoiKDYyKSIsImlzTWFudWFsbHlPdmVycmlkZGVuIjp0cnVlLCJtYW51YWxPdmVycmlkZVRleHQiOiJWYW5kZXIgWmFuZGVuLCBldCBhbC4gKDIwMTUpIn19"/>
          <w:id w:val="-64886032"/>
          <w:placeholder>
            <w:docPart w:val="85227D16B54B4B4496E3B93A30631F62"/>
          </w:placeholder>
        </w:sdtPr>
        <w:sdtContent>
          <w:r w:rsidRPr="00883B82">
            <w:rPr>
              <w:color w:val="000000"/>
            </w:rPr>
            <w:t xml:space="preserve">Vander Zanden, et al. </w:t>
          </w:r>
          <w:r w:rsidR="00391D9F">
            <w:rPr>
              <w:color w:val="000000"/>
            </w:rPr>
            <w:t>(2015</w:t>
          </w:r>
          <w:r w:rsidRPr="00883B82">
            <w:rPr>
              <w:color w:val="000000"/>
            </w:rPr>
            <w:t>)</w:t>
          </w:r>
        </w:sdtContent>
      </w:sdt>
      <w:r w:rsidRPr="00883B82">
        <w:t>. Tissues are listed in order of duration of isotopic half life; the half life is unknown in hair as moulting period is not known. Blank cells identify gaps in the scientific literature such that an accurate estimate is not known.</w:t>
      </w:r>
      <w:r w:rsidRPr="00883B82">
        <w:rPr>
          <w:vertAlign w:val="superscript"/>
        </w:rPr>
        <w:t xml:space="preserve"> </w:t>
      </w:r>
      <w:r w:rsidRPr="00883B82">
        <w:t>Hair and bone preserve the isotopic record from the time they were produced as they are metabolically inactive tissues. Hair isotopic ratios therefore reflect the period of hair growth and are dependant on moulting (</w:t>
      </w:r>
      <w:r w:rsidR="00391D9F">
        <w:t>Fraser et al., 2013</w:t>
      </w:r>
      <w:r w:rsidRPr="00883B82">
        <w:t>).</w:t>
      </w:r>
    </w:p>
    <w:tbl>
      <w:tblPr>
        <w:tblW w:w="9360" w:type="dxa"/>
        <w:tblLook w:val="04A0" w:firstRow="1" w:lastRow="0" w:firstColumn="1" w:lastColumn="0" w:noHBand="0" w:noVBand="1"/>
      </w:tblPr>
      <w:tblGrid>
        <w:gridCol w:w="2233"/>
        <w:gridCol w:w="1572"/>
        <w:gridCol w:w="1198"/>
        <w:gridCol w:w="1146"/>
        <w:gridCol w:w="1030"/>
        <w:gridCol w:w="1141"/>
        <w:gridCol w:w="1040"/>
      </w:tblGrid>
      <w:tr w:rsidR="00FE4998" w:rsidRPr="00883B82" w14:paraId="2BF8D9AB" w14:textId="77777777" w:rsidTr="007A613E">
        <w:tc>
          <w:tcPr>
            <w:tcW w:w="3805" w:type="dxa"/>
            <w:gridSpan w:val="2"/>
            <w:vMerge w:val="restart"/>
            <w:tcBorders>
              <w:top w:val="single" w:sz="8" w:space="0" w:color="auto"/>
              <w:left w:val="nil"/>
              <w:right w:val="nil"/>
            </w:tcBorders>
          </w:tcPr>
          <w:p w14:paraId="2A4AF2BF" w14:textId="77777777" w:rsidR="00FE4998" w:rsidRPr="00883B82" w:rsidRDefault="00FE4998" w:rsidP="007A613E">
            <w:r w:rsidRPr="00883B82">
              <w:t xml:space="preserve">          Tissue</w:t>
            </w:r>
          </w:p>
        </w:tc>
        <w:tc>
          <w:tcPr>
            <w:tcW w:w="2344" w:type="dxa"/>
            <w:gridSpan w:val="2"/>
            <w:tcBorders>
              <w:top w:val="single" w:sz="8" w:space="0" w:color="auto"/>
              <w:left w:val="nil"/>
              <w:bottom w:val="single" w:sz="4" w:space="0" w:color="auto"/>
              <w:right w:val="nil"/>
            </w:tcBorders>
          </w:tcPr>
          <w:p w14:paraId="184F56A4" w14:textId="77777777" w:rsidR="00FE4998" w:rsidRPr="00883B82" w:rsidRDefault="00FE4998" w:rsidP="007A613E">
            <w:pPr>
              <w:jc w:val="center"/>
            </w:pPr>
            <w:r w:rsidRPr="00883B82">
              <w:t>Half Life (days)</w:t>
            </w:r>
          </w:p>
        </w:tc>
        <w:tc>
          <w:tcPr>
            <w:tcW w:w="1030" w:type="dxa"/>
            <w:tcBorders>
              <w:top w:val="single" w:sz="8" w:space="0" w:color="auto"/>
              <w:left w:val="nil"/>
              <w:bottom w:val="nil"/>
              <w:right w:val="nil"/>
            </w:tcBorders>
          </w:tcPr>
          <w:p w14:paraId="36BB8F78" w14:textId="77777777" w:rsidR="00FE4998" w:rsidRPr="00883B82" w:rsidRDefault="00FE4998" w:rsidP="007A613E">
            <w:pPr>
              <w:jc w:val="center"/>
            </w:pPr>
          </w:p>
        </w:tc>
        <w:tc>
          <w:tcPr>
            <w:tcW w:w="2181" w:type="dxa"/>
            <w:gridSpan w:val="2"/>
            <w:tcBorders>
              <w:top w:val="single" w:sz="8" w:space="0" w:color="auto"/>
              <w:left w:val="nil"/>
              <w:bottom w:val="single" w:sz="4" w:space="0" w:color="auto"/>
              <w:right w:val="nil"/>
            </w:tcBorders>
          </w:tcPr>
          <w:p w14:paraId="547BC9C8" w14:textId="77777777" w:rsidR="00FE4998" w:rsidRPr="00883B82" w:rsidRDefault="00FE4998" w:rsidP="007A613E">
            <w:pPr>
              <w:jc w:val="center"/>
            </w:pPr>
            <w:r w:rsidRPr="00883B82">
              <w:t xml:space="preserve">Discrimination </w:t>
            </w:r>
            <w:r w:rsidRPr="00883B82">
              <w:rPr>
                <w:bCs/>
              </w:rPr>
              <w:t>(‰)</w:t>
            </w:r>
          </w:p>
        </w:tc>
      </w:tr>
      <w:tr w:rsidR="00FE4998" w:rsidRPr="00883B82" w14:paraId="57238277" w14:textId="77777777" w:rsidTr="007A613E">
        <w:tc>
          <w:tcPr>
            <w:tcW w:w="3805" w:type="dxa"/>
            <w:gridSpan w:val="2"/>
            <w:vMerge/>
            <w:tcBorders>
              <w:left w:val="nil"/>
              <w:bottom w:val="single" w:sz="8" w:space="0" w:color="auto"/>
              <w:right w:val="nil"/>
            </w:tcBorders>
          </w:tcPr>
          <w:p w14:paraId="04C35110" w14:textId="77777777" w:rsidR="00FE4998" w:rsidRPr="00883B82" w:rsidRDefault="00FE4998" w:rsidP="007A613E">
            <w:pPr>
              <w:jc w:val="center"/>
            </w:pPr>
          </w:p>
        </w:tc>
        <w:tc>
          <w:tcPr>
            <w:tcW w:w="1198" w:type="dxa"/>
            <w:tcBorders>
              <w:top w:val="single" w:sz="4" w:space="0" w:color="auto"/>
              <w:left w:val="nil"/>
              <w:bottom w:val="single" w:sz="8" w:space="0" w:color="auto"/>
              <w:right w:val="nil"/>
            </w:tcBorders>
          </w:tcPr>
          <w:p w14:paraId="5409816B" w14:textId="77777777" w:rsidR="00FE4998" w:rsidRPr="00883B82" w:rsidRDefault="00FE4998" w:rsidP="007A613E">
            <w:pPr>
              <w:jc w:val="center"/>
            </w:pPr>
            <w:r w:rsidRPr="00883B82">
              <w:rPr>
                <w:vertAlign w:val="superscript"/>
              </w:rPr>
              <w:t>13</w:t>
            </w:r>
            <w:r w:rsidRPr="00883B82">
              <w:t>C</w:t>
            </w:r>
          </w:p>
        </w:tc>
        <w:tc>
          <w:tcPr>
            <w:tcW w:w="1146" w:type="dxa"/>
            <w:tcBorders>
              <w:top w:val="single" w:sz="4" w:space="0" w:color="auto"/>
              <w:left w:val="nil"/>
              <w:bottom w:val="single" w:sz="8" w:space="0" w:color="auto"/>
              <w:right w:val="nil"/>
            </w:tcBorders>
          </w:tcPr>
          <w:p w14:paraId="0BB6BEF7" w14:textId="77777777" w:rsidR="00FE4998" w:rsidRPr="00883B82" w:rsidRDefault="00FE4998" w:rsidP="007A613E">
            <w:pPr>
              <w:jc w:val="center"/>
            </w:pPr>
            <w:r w:rsidRPr="00883B82">
              <w:rPr>
                <w:vertAlign w:val="superscript"/>
              </w:rPr>
              <w:t>15</w:t>
            </w:r>
            <w:r w:rsidRPr="00883B82">
              <w:t>N</w:t>
            </w:r>
          </w:p>
        </w:tc>
        <w:tc>
          <w:tcPr>
            <w:tcW w:w="1030" w:type="dxa"/>
            <w:tcBorders>
              <w:top w:val="nil"/>
              <w:left w:val="nil"/>
              <w:bottom w:val="single" w:sz="8" w:space="0" w:color="auto"/>
              <w:right w:val="nil"/>
            </w:tcBorders>
          </w:tcPr>
          <w:p w14:paraId="7CC8BC14" w14:textId="77777777" w:rsidR="00FE4998" w:rsidRPr="00883B82" w:rsidRDefault="00FE4998" w:rsidP="007A613E">
            <w:pPr>
              <w:jc w:val="center"/>
            </w:pPr>
          </w:p>
        </w:tc>
        <w:tc>
          <w:tcPr>
            <w:tcW w:w="1141" w:type="dxa"/>
            <w:tcBorders>
              <w:top w:val="single" w:sz="4" w:space="0" w:color="auto"/>
              <w:left w:val="nil"/>
              <w:bottom w:val="single" w:sz="8" w:space="0" w:color="auto"/>
              <w:right w:val="nil"/>
            </w:tcBorders>
          </w:tcPr>
          <w:p w14:paraId="3BE44DDE" w14:textId="77777777" w:rsidR="00FE4998" w:rsidRPr="00883B82" w:rsidRDefault="00FE4998" w:rsidP="007A613E">
            <w:pPr>
              <w:jc w:val="center"/>
            </w:pPr>
            <w:r w:rsidRPr="00883B82">
              <w:t>∆</w:t>
            </w:r>
            <w:r w:rsidRPr="00883B82">
              <w:rPr>
                <w:vertAlign w:val="superscript"/>
              </w:rPr>
              <w:t>13</w:t>
            </w:r>
            <w:r w:rsidRPr="00883B82">
              <w:t>C</w:t>
            </w:r>
          </w:p>
        </w:tc>
        <w:tc>
          <w:tcPr>
            <w:tcW w:w="1040" w:type="dxa"/>
            <w:tcBorders>
              <w:top w:val="single" w:sz="4" w:space="0" w:color="auto"/>
              <w:left w:val="nil"/>
              <w:bottom w:val="single" w:sz="8" w:space="0" w:color="auto"/>
              <w:right w:val="nil"/>
            </w:tcBorders>
          </w:tcPr>
          <w:p w14:paraId="408C0834" w14:textId="77777777" w:rsidR="00FE4998" w:rsidRPr="00883B82" w:rsidRDefault="00FE4998" w:rsidP="007A613E">
            <w:pPr>
              <w:jc w:val="center"/>
            </w:pPr>
            <w:r w:rsidRPr="00883B82">
              <w:t>∆</w:t>
            </w:r>
            <w:r w:rsidRPr="00883B82">
              <w:rPr>
                <w:vertAlign w:val="superscript"/>
              </w:rPr>
              <w:t>15</w:t>
            </w:r>
            <w:r w:rsidRPr="00883B82">
              <w:t>N</w:t>
            </w:r>
          </w:p>
        </w:tc>
      </w:tr>
      <w:tr w:rsidR="00FE4998" w:rsidRPr="00883B82" w14:paraId="45E23003" w14:textId="77777777" w:rsidTr="007A613E">
        <w:tc>
          <w:tcPr>
            <w:tcW w:w="2233" w:type="dxa"/>
            <w:tcBorders>
              <w:top w:val="single" w:sz="8" w:space="0" w:color="auto"/>
              <w:left w:val="nil"/>
              <w:bottom w:val="nil"/>
              <w:right w:val="nil"/>
            </w:tcBorders>
          </w:tcPr>
          <w:p w14:paraId="0850E554" w14:textId="77777777" w:rsidR="00FE4998" w:rsidRPr="00883B82" w:rsidRDefault="00FE4998" w:rsidP="007A613E">
            <w:pPr>
              <w:spacing w:line="276" w:lineRule="auto"/>
            </w:pPr>
            <w:r w:rsidRPr="00883B82">
              <w:t>Bone (Protein)</w:t>
            </w:r>
          </w:p>
        </w:tc>
        <w:tc>
          <w:tcPr>
            <w:tcW w:w="1572" w:type="dxa"/>
            <w:tcBorders>
              <w:top w:val="single" w:sz="8" w:space="0" w:color="auto"/>
              <w:left w:val="nil"/>
              <w:bottom w:val="nil"/>
              <w:right w:val="nil"/>
            </w:tcBorders>
          </w:tcPr>
          <w:p w14:paraId="227A6FAE" w14:textId="77777777" w:rsidR="00FE4998" w:rsidRPr="00883B82" w:rsidRDefault="00FE4998" w:rsidP="007A613E">
            <w:pPr>
              <w:jc w:val="center"/>
            </w:pPr>
          </w:p>
        </w:tc>
        <w:tc>
          <w:tcPr>
            <w:tcW w:w="1198" w:type="dxa"/>
            <w:tcBorders>
              <w:top w:val="single" w:sz="8" w:space="0" w:color="auto"/>
              <w:left w:val="nil"/>
              <w:bottom w:val="nil"/>
              <w:right w:val="nil"/>
            </w:tcBorders>
          </w:tcPr>
          <w:p w14:paraId="4E1B2779" w14:textId="27825B28" w:rsidR="00FE4998" w:rsidRPr="00883B82" w:rsidRDefault="00B75C6F" w:rsidP="007A613E">
            <w:pPr>
              <w:jc w:val="center"/>
            </w:pPr>
            <w:r>
              <w:t>500.0</w:t>
            </w:r>
          </w:p>
        </w:tc>
        <w:tc>
          <w:tcPr>
            <w:tcW w:w="1146" w:type="dxa"/>
            <w:tcBorders>
              <w:top w:val="single" w:sz="8" w:space="0" w:color="auto"/>
              <w:left w:val="nil"/>
              <w:bottom w:val="nil"/>
              <w:right w:val="nil"/>
            </w:tcBorders>
          </w:tcPr>
          <w:p w14:paraId="02C62ED1" w14:textId="6EB927E7" w:rsidR="00FE4998" w:rsidRPr="00883B82" w:rsidRDefault="003A574D" w:rsidP="007A613E">
            <w:pPr>
              <w:jc w:val="center"/>
            </w:pPr>
            <w:r>
              <w:t>-</w:t>
            </w:r>
          </w:p>
        </w:tc>
        <w:tc>
          <w:tcPr>
            <w:tcW w:w="1030" w:type="dxa"/>
            <w:tcBorders>
              <w:top w:val="single" w:sz="8" w:space="0" w:color="auto"/>
              <w:left w:val="nil"/>
              <w:bottom w:val="nil"/>
              <w:right w:val="nil"/>
            </w:tcBorders>
          </w:tcPr>
          <w:p w14:paraId="07FEC3F2" w14:textId="77777777" w:rsidR="00FE4998" w:rsidRPr="00883B82" w:rsidRDefault="00FE4998" w:rsidP="007A613E">
            <w:pPr>
              <w:jc w:val="center"/>
            </w:pPr>
          </w:p>
        </w:tc>
        <w:tc>
          <w:tcPr>
            <w:tcW w:w="1141" w:type="dxa"/>
            <w:tcBorders>
              <w:top w:val="single" w:sz="8" w:space="0" w:color="auto"/>
              <w:left w:val="nil"/>
              <w:bottom w:val="nil"/>
              <w:right w:val="nil"/>
            </w:tcBorders>
          </w:tcPr>
          <w:p w14:paraId="53AFE159" w14:textId="77777777" w:rsidR="00FE4998" w:rsidRPr="00883B82" w:rsidRDefault="00FE4998" w:rsidP="007A613E">
            <w:pPr>
              <w:jc w:val="center"/>
            </w:pPr>
            <w:r w:rsidRPr="00883B82">
              <w:t>3.8</w:t>
            </w:r>
          </w:p>
        </w:tc>
        <w:tc>
          <w:tcPr>
            <w:tcW w:w="1040" w:type="dxa"/>
            <w:tcBorders>
              <w:top w:val="single" w:sz="8" w:space="0" w:color="auto"/>
              <w:left w:val="nil"/>
              <w:bottom w:val="nil"/>
              <w:right w:val="nil"/>
            </w:tcBorders>
          </w:tcPr>
          <w:p w14:paraId="1D64FA47" w14:textId="77777777" w:rsidR="00FE4998" w:rsidRPr="00883B82" w:rsidRDefault="00FE4998" w:rsidP="007A613E">
            <w:pPr>
              <w:jc w:val="center"/>
            </w:pPr>
            <w:r w:rsidRPr="00883B82">
              <w:t>-</w:t>
            </w:r>
          </w:p>
        </w:tc>
      </w:tr>
      <w:tr w:rsidR="00FE4998" w:rsidRPr="00883B82" w14:paraId="78BEBAC5" w14:textId="77777777" w:rsidTr="007A613E">
        <w:tc>
          <w:tcPr>
            <w:tcW w:w="2233" w:type="dxa"/>
            <w:tcBorders>
              <w:top w:val="nil"/>
              <w:left w:val="nil"/>
              <w:bottom w:val="nil"/>
              <w:right w:val="nil"/>
            </w:tcBorders>
          </w:tcPr>
          <w:p w14:paraId="1158C21A" w14:textId="77777777" w:rsidR="00FE4998" w:rsidRPr="00883B82" w:rsidRDefault="00FE4998" w:rsidP="007A613E">
            <w:pPr>
              <w:spacing w:line="276" w:lineRule="auto"/>
            </w:pPr>
            <w:r w:rsidRPr="00883B82">
              <w:t>Patagium</w:t>
            </w:r>
          </w:p>
        </w:tc>
        <w:tc>
          <w:tcPr>
            <w:tcW w:w="1572" w:type="dxa"/>
            <w:tcBorders>
              <w:top w:val="nil"/>
              <w:left w:val="nil"/>
              <w:bottom w:val="nil"/>
              <w:right w:val="nil"/>
            </w:tcBorders>
          </w:tcPr>
          <w:p w14:paraId="151B1F36" w14:textId="77777777" w:rsidR="00FE4998" w:rsidRPr="00883B82" w:rsidRDefault="00FE4998" w:rsidP="007A613E">
            <w:pPr>
              <w:jc w:val="center"/>
            </w:pPr>
          </w:p>
        </w:tc>
        <w:tc>
          <w:tcPr>
            <w:tcW w:w="1198" w:type="dxa"/>
            <w:tcBorders>
              <w:top w:val="nil"/>
              <w:left w:val="nil"/>
              <w:bottom w:val="nil"/>
              <w:right w:val="nil"/>
            </w:tcBorders>
          </w:tcPr>
          <w:p w14:paraId="4C892432" w14:textId="77777777" w:rsidR="00FE4998" w:rsidRPr="00883B82" w:rsidRDefault="00FE4998" w:rsidP="007A613E">
            <w:pPr>
              <w:jc w:val="center"/>
            </w:pPr>
            <w:r w:rsidRPr="00883B82">
              <w:t>118</w:t>
            </w:r>
            <w:r>
              <w:t>.0</w:t>
            </w:r>
          </w:p>
        </w:tc>
        <w:tc>
          <w:tcPr>
            <w:tcW w:w="1146" w:type="dxa"/>
            <w:tcBorders>
              <w:top w:val="nil"/>
              <w:left w:val="nil"/>
              <w:bottom w:val="nil"/>
              <w:right w:val="nil"/>
            </w:tcBorders>
          </w:tcPr>
          <w:p w14:paraId="443E7A3D" w14:textId="44FFB2F9" w:rsidR="00FE4998" w:rsidRPr="00883B82" w:rsidRDefault="003A574D" w:rsidP="007A613E">
            <w:pPr>
              <w:jc w:val="center"/>
            </w:pPr>
            <w:r>
              <w:t>-</w:t>
            </w:r>
          </w:p>
        </w:tc>
        <w:tc>
          <w:tcPr>
            <w:tcW w:w="1030" w:type="dxa"/>
            <w:tcBorders>
              <w:top w:val="nil"/>
              <w:left w:val="nil"/>
              <w:bottom w:val="nil"/>
              <w:right w:val="nil"/>
            </w:tcBorders>
          </w:tcPr>
          <w:p w14:paraId="2BE45B77" w14:textId="77777777" w:rsidR="00FE4998" w:rsidRPr="00883B82" w:rsidRDefault="00FE4998" w:rsidP="007A613E">
            <w:pPr>
              <w:jc w:val="center"/>
            </w:pPr>
          </w:p>
        </w:tc>
        <w:tc>
          <w:tcPr>
            <w:tcW w:w="1141" w:type="dxa"/>
            <w:tcBorders>
              <w:top w:val="nil"/>
              <w:left w:val="nil"/>
              <w:bottom w:val="nil"/>
              <w:right w:val="nil"/>
            </w:tcBorders>
          </w:tcPr>
          <w:p w14:paraId="7295ADE2" w14:textId="686AFD33" w:rsidR="00FE4998" w:rsidRPr="00883B82" w:rsidRDefault="00B75C6F" w:rsidP="007A613E">
            <w:pPr>
              <w:jc w:val="center"/>
            </w:pPr>
            <w:r>
              <w:t>4.0</w:t>
            </w:r>
          </w:p>
        </w:tc>
        <w:tc>
          <w:tcPr>
            <w:tcW w:w="1040" w:type="dxa"/>
            <w:tcBorders>
              <w:top w:val="nil"/>
              <w:left w:val="nil"/>
              <w:bottom w:val="nil"/>
              <w:right w:val="nil"/>
            </w:tcBorders>
          </w:tcPr>
          <w:p w14:paraId="733CA624" w14:textId="6B80747A" w:rsidR="00FE4998" w:rsidRPr="00883B82" w:rsidRDefault="00B75C6F" w:rsidP="007A613E">
            <w:pPr>
              <w:jc w:val="center"/>
            </w:pPr>
            <w:r>
              <w:t>3.7</w:t>
            </w:r>
          </w:p>
        </w:tc>
      </w:tr>
      <w:tr w:rsidR="00FE4998" w:rsidRPr="00883B82" w14:paraId="1BB47592" w14:textId="77777777" w:rsidTr="007A613E">
        <w:tc>
          <w:tcPr>
            <w:tcW w:w="2233" w:type="dxa"/>
            <w:tcBorders>
              <w:top w:val="nil"/>
              <w:left w:val="nil"/>
              <w:bottom w:val="nil"/>
              <w:right w:val="nil"/>
            </w:tcBorders>
          </w:tcPr>
          <w:p w14:paraId="481015F8" w14:textId="77777777" w:rsidR="00FE4998" w:rsidRPr="00883B82" w:rsidRDefault="00FE4998" w:rsidP="007A613E">
            <w:pPr>
              <w:spacing w:line="276" w:lineRule="auto"/>
            </w:pPr>
            <w:r w:rsidRPr="00883B82">
              <w:t>Heart (Muscle)</w:t>
            </w:r>
          </w:p>
        </w:tc>
        <w:tc>
          <w:tcPr>
            <w:tcW w:w="1572" w:type="dxa"/>
            <w:tcBorders>
              <w:top w:val="nil"/>
              <w:left w:val="nil"/>
              <w:bottom w:val="nil"/>
              <w:right w:val="nil"/>
            </w:tcBorders>
          </w:tcPr>
          <w:p w14:paraId="2C27B56B" w14:textId="77777777" w:rsidR="00FE4998" w:rsidRPr="00883B82" w:rsidRDefault="00FE4998" w:rsidP="007A613E">
            <w:pPr>
              <w:jc w:val="center"/>
              <w:rPr>
                <w:vertAlign w:val="superscript"/>
              </w:rPr>
            </w:pPr>
          </w:p>
        </w:tc>
        <w:tc>
          <w:tcPr>
            <w:tcW w:w="1198" w:type="dxa"/>
            <w:tcBorders>
              <w:top w:val="nil"/>
              <w:left w:val="nil"/>
              <w:bottom w:val="nil"/>
              <w:right w:val="nil"/>
            </w:tcBorders>
          </w:tcPr>
          <w:p w14:paraId="0A679A0C" w14:textId="77777777" w:rsidR="00FE4998" w:rsidRPr="00883B82" w:rsidRDefault="00FE4998" w:rsidP="007A613E">
            <w:pPr>
              <w:jc w:val="center"/>
            </w:pPr>
            <w:r w:rsidRPr="00883B82">
              <w:t>27.6</w:t>
            </w:r>
          </w:p>
        </w:tc>
        <w:tc>
          <w:tcPr>
            <w:tcW w:w="1146" w:type="dxa"/>
            <w:tcBorders>
              <w:top w:val="nil"/>
              <w:left w:val="nil"/>
              <w:bottom w:val="nil"/>
              <w:right w:val="nil"/>
            </w:tcBorders>
          </w:tcPr>
          <w:p w14:paraId="438D7F79" w14:textId="77777777" w:rsidR="00FE4998" w:rsidRPr="00883B82" w:rsidRDefault="00FE4998" w:rsidP="007A613E">
            <w:pPr>
              <w:jc w:val="center"/>
            </w:pPr>
            <w:r w:rsidRPr="00883B82">
              <w:rPr>
                <w:i/>
              </w:rPr>
              <w:t>29.4</w:t>
            </w:r>
          </w:p>
        </w:tc>
        <w:tc>
          <w:tcPr>
            <w:tcW w:w="1030" w:type="dxa"/>
            <w:tcBorders>
              <w:top w:val="nil"/>
              <w:left w:val="nil"/>
              <w:bottom w:val="nil"/>
              <w:right w:val="nil"/>
            </w:tcBorders>
          </w:tcPr>
          <w:p w14:paraId="266018E1" w14:textId="77777777" w:rsidR="00FE4998" w:rsidRPr="00883B82" w:rsidRDefault="00FE4998" w:rsidP="007A613E">
            <w:pPr>
              <w:jc w:val="center"/>
            </w:pPr>
          </w:p>
        </w:tc>
        <w:tc>
          <w:tcPr>
            <w:tcW w:w="1141" w:type="dxa"/>
            <w:tcBorders>
              <w:top w:val="nil"/>
              <w:left w:val="nil"/>
              <w:bottom w:val="nil"/>
              <w:right w:val="nil"/>
            </w:tcBorders>
          </w:tcPr>
          <w:p w14:paraId="4FA733FF" w14:textId="77777777" w:rsidR="00FE4998" w:rsidRPr="00883B82" w:rsidRDefault="00FE4998" w:rsidP="007A613E">
            <w:pPr>
              <w:jc w:val="center"/>
            </w:pPr>
            <w:r w:rsidRPr="00883B82">
              <w:t>&gt; 1.0</w:t>
            </w:r>
          </w:p>
        </w:tc>
        <w:tc>
          <w:tcPr>
            <w:tcW w:w="1040" w:type="dxa"/>
            <w:tcBorders>
              <w:top w:val="nil"/>
              <w:left w:val="nil"/>
              <w:bottom w:val="nil"/>
              <w:right w:val="nil"/>
            </w:tcBorders>
          </w:tcPr>
          <w:p w14:paraId="5C82A9AF" w14:textId="77777777" w:rsidR="00FE4998" w:rsidRPr="00883B82" w:rsidRDefault="00FE4998" w:rsidP="007A613E">
            <w:pPr>
              <w:jc w:val="center"/>
            </w:pPr>
            <w:r w:rsidRPr="00883B82">
              <w:t>3.6</w:t>
            </w:r>
          </w:p>
        </w:tc>
      </w:tr>
      <w:tr w:rsidR="00FE4998" w:rsidRPr="00883B82" w14:paraId="7D9A15AD" w14:textId="77777777" w:rsidTr="007A613E">
        <w:tc>
          <w:tcPr>
            <w:tcW w:w="2233" w:type="dxa"/>
            <w:tcBorders>
              <w:top w:val="nil"/>
              <w:left w:val="nil"/>
              <w:bottom w:val="nil"/>
              <w:right w:val="nil"/>
            </w:tcBorders>
          </w:tcPr>
          <w:p w14:paraId="750F1117" w14:textId="77777777" w:rsidR="00FE4998" w:rsidRPr="00883B82" w:rsidRDefault="00FE4998" w:rsidP="007A613E">
            <w:pPr>
              <w:spacing w:line="276" w:lineRule="auto"/>
            </w:pPr>
            <w:r w:rsidRPr="00883B82">
              <w:t>Liver</w:t>
            </w:r>
          </w:p>
        </w:tc>
        <w:tc>
          <w:tcPr>
            <w:tcW w:w="1572" w:type="dxa"/>
            <w:tcBorders>
              <w:top w:val="nil"/>
              <w:left w:val="nil"/>
              <w:bottom w:val="nil"/>
              <w:right w:val="nil"/>
            </w:tcBorders>
          </w:tcPr>
          <w:p w14:paraId="5E0FA241" w14:textId="77777777" w:rsidR="00FE4998" w:rsidRPr="00883B82" w:rsidRDefault="00FE4998" w:rsidP="007A613E">
            <w:pPr>
              <w:jc w:val="center"/>
              <w:rPr>
                <w:vertAlign w:val="superscript"/>
              </w:rPr>
            </w:pPr>
          </w:p>
        </w:tc>
        <w:tc>
          <w:tcPr>
            <w:tcW w:w="1198" w:type="dxa"/>
            <w:tcBorders>
              <w:top w:val="nil"/>
              <w:left w:val="nil"/>
              <w:bottom w:val="nil"/>
              <w:right w:val="nil"/>
            </w:tcBorders>
          </w:tcPr>
          <w:p w14:paraId="18D07E0B" w14:textId="77777777" w:rsidR="00FE4998" w:rsidRPr="00883B82" w:rsidRDefault="00FE4998" w:rsidP="007A613E">
            <w:pPr>
              <w:jc w:val="center"/>
            </w:pPr>
            <w:r w:rsidRPr="00883B82">
              <w:t>6.4</w:t>
            </w:r>
          </w:p>
        </w:tc>
        <w:tc>
          <w:tcPr>
            <w:tcW w:w="1146" w:type="dxa"/>
            <w:tcBorders>
              <w:top w:val="nil"/>
              <w:left w:val="nil"/>
              <w:bottom w:val="nil"/>
              <w:right w:val="nil"/>
            </w:tcBorders>
          </w:tcPr>
          <w:p w14:paraId="11802B17" w14:textId="77777777" w:rsidR="00FE4998" w:rsidRPr="00883B82" w:rsidRDefault="00FE4998" w:rsidP="007A613E">
            <w:pPr>
              <w:jc w:val="center"/>
              <w:rPr>
                <w:i/>
              </w:rPr>
            </w:pPr>
            <w:r w:rsidRPr="00883B82">
              <w:rPr>
                <w:i/>
              </w:rPr>
              <w:t>11.3</w:t>
            </w:r>
          </w:p>
        </w:tc>
        <w:tc>
          <w:tcPr>
            <w:tcW w:w="1030" w:type="dxa"/>
            <w:tcBorders>
              <w:top w:val="nil"/>
              <w:left w:val="nil"/>
              <w:bottom w:val="nil"/>
              <w:right w:val="nil"/>
            </w:tcBorders>
          </w:tcPr>
          <w:p w14:paraId="7D01C294" w14:textId="77777777" w:rsidR="00FE4998" w:rsidRPr="00883B82" w:rsidRDefault="00FE4998" w:rsidP="007A613E">
            <w:pPr>
              <w:jc w:val="center"/>
            </w:pPr>
          </w:p>
        </w:tc>
        <w:tc>
          <w:tcPr>
            <w:tcW w:w="1141" w:type="dxa"/>
            <w:tcBorders>
              <w:top w:val="nil"/>
              <w:left w:val="nil"/>
              <w:bottom w:val="nil"/>
              <w:right w:val="nil"/>
            </w:tcBorders>
          </w:tcPr>
          <w:p w14:paraId="4792B4EE" w14:textId="77777777" w:rsidR="00FE4998" w:rsidRPr="00883B82" w:rsidRDefault="00FE4998" w:rsidP="007A613E">
            <w:pPr>
              <w:jc w:val="center"/>
            </w:pPr>
            <w:r w:rsidRPr="00883B82">
              <w:t>&gt; 1.0</w:t>
            </w:r>
          </w:p>
        </w:tc>
        <w:tc>
          <w:tcPr>
            <w:tcW w:w="1040" w:type="dxa"/>
            <w:tcBorders>
              <w:top w:val="nil"/>
              <w:left w:val="nil"/>
              <w:bottom w:val="nil"/>
              <w:right w:val="nil"/>
            </w:tcBorders>
          </w:tcPr>
          <w:p w14:paraId="6233F064" w14:textId="77777777" w:rsidR="00FE4998" w:rsidRPr="00883B82" w:rsidRDefault="00FE4998" w:rsidP="007A613E">
            <w:pPr>
              <w:jc w:val="center"/>
            </w:pPr>
            <w:r w:rsidRPr="00883B82">
              <w:t>3.6</w:t>
            </w:r>
          </w:p>
        </w:tc>
      </w:tr>
      <w:tr w:rsidR="00FE4998" w:rsidRPr="00883B82" w14:paraId="69455DA4" w14:textId="77777777" w:rsidTr="007A613E">
        <w:tc>
          <w:tcPr>
            <w:tcW w:w="2233" w:type="dxa"/>
            <w:tcBorders>
              <w:top w:val="nil"/>
              <w:left w:val="nil"/>
              <w:bottom w:val="nil"/>
              <w:right w:val="nil"/>
            </w:tcBorders>
          </w:tcPr>
          <w:p w14:paraId="1B3E7686" w14:textId="77777777" w:rsidR="00FE4998" w:rsidRPr="00883B82" w:rsidRDefault="00FE4998" w:rsidP="007A613E">
            <w:pPr>
              <w:spacing w:line="276" w:lineRule="auto"/>
            </w:pPr>
            <w:r w:rsidRPr="00883B82">
              <w:t>Spleen</w:t>
            </w:r>
          </w:p>
        </w:tc>
        <w:tc>
          <w:tcPr>
            <w:tcW w:w="1572" w:type="dxa"/>
            <w:tcBorders>
              <w:top w:val="nil"/>
              <w:left w:val="nil"/>
              <w:bottom w:val="nil"/>
              <w:right w:val="nil"/>
            </w:tcBorders>
          </w:tcPr>
          <w:p w14:paraId="4655C314" w14:textId="77777777" w:rsidR="00FE4998" w:rsidRPr="00883B82" w:rsidRDefault="00FE4998" w:rsidP="007A613E">
            <w:pPr>
              <w:jc w:val="center"/>
              <w:rPr>
                <w:vertAlign w:val="superscript"/>
              </w:rPr>
            </w:pPr>
          </w:p>
        </w:tc>
        <w:tc>
          <w:tcPr>
            <w:tcW w:w="1198" w:type="dxa"/>
            <w:tcBorders>
              <w:top w:val="nil"/>
              <w:left w:val="nil"/>
              <w:bottom w:val="nil"/>
              <w:right w:val="nil"/>
            </w:tcBorders>
          </w:tcPr>
          <w:p w14:paraId="6329AC48" w14:textId="77777777" w:rsidR="00FE4998" w:rsidRPr="00883B82" w:rsidRDefault="00FE4998" w:rsidP="007A613E">
            <w:pPr>
              <w:jc w:val="center"/>
              <w:rPr>
                <w:i/>
              </w:rPr>
            </w:pPr>
            <w:r w:rsidRPr="00883B82">
              <w:rPr>
                <w:i/>
              </w:rPr>
              <w:t>11.3</w:t>
            </w:r>
          </w:p>
        </w:tc>
        <w:tc>
          <w:tcPr>
            <w:tcW w:w="1146" w:type="dxa"/>
            <w:tcBorders>
              <w:top w:val="nil"/>
              <w:left w:val="nil"/>
              <w:bottom w:val="nil"/>
              <w:right w:val="nil"/>
            </w:tcBorders>
          </w:tcPr>
          <w:p w14:paraId="50C33413" w14:textId="77777777" w:rsidR="00FE4998" w:rsidRPr="00883B82" w:rsidRDefault="00FE4998" w:rsidP="007A613E">
            <w:pPr>
              <w:jc w:val="center"/>
              <w:rPr>
                <w:i/>
              </w:rPr>
            </w:pPr>
            <w:r w:rsidRPr="00883B82">
              <w:rPr>
                <w:i/>
              </w:rPr>
              <w:t>11.3</w:t>
            </w:r>
          </w:p>
        </w:tc>
        <w:tc>
          <w:tcPr>
            <w:tcW w:w="1030" w:type="dxa"/>
            <w:tcBorders>
              <w:top w:val="nil"/>
              <w:left w:val="nil"/>
              <w:bottom w:val="nil"/>
              <w:right w:val="nil"/>
            </w:tcBorders>
          </w:tcPr>
          <w:p w14:paraId="6BB1A8A6" w14:textId="77777777" w:rsidR="00FE4998" w:rsidRPr="00883B82" w:rsidRDefault="00FE4998" w:rsidP="007A613E">
            <w:pPr>
              <w:jc w:val="center"/>
            </w:pPr>
          </w:p>
        </w:tc>
        <w:tc>
          <w:tcPr>
            <w:tcW w:w="1141" w:type="dxa"/>
            <w:tcBorders>
              <w:top w:val="nil"/>
              <w:left w:val="nil"/>
              <w:bottom w:val="nil"/>
              <w:right w:val="nil"/>
            </w:tcBorders>
          </w:tcPr>
          <w:p w14:paraId="199FC9CA" w14:textId="77777777" w:rsidR="00FE4998" w:rsidRPr="00883B82" w:rsidRDefault="00FE4998" w:rsidP="007A613E">
            <w:pPr>
              <w:jc w:val="center"/>
            </w:pPr>
            <w:r w:rsidRPr="00883B82">
              <w:t>-</w:t>
            </w:r>
          </w:p>
        </w:tc>
        <w:tc>
          <w:tcPr>
            <w:tcW w:w="1040" w:type="dxa"/>
            <w:tcBorders>
              <w:top w:val="nil"/>
              <w:left w:val="nil"/>
              <w:bottom w:val="nil"/>
              <w:right w:val="nil"/>
            </w:tcBorders>
          </w:tcPr>
          <w:p w14:paraId="220D0A00" w14:textId="77777777" w:rsidR="00FE4998" w:rsidRPr="00883B82" w:rsidRDefault="00FE4998" w:rsidP="007A613E">
            <w:pPr>
              <w:jc w:val="center"/>
            </w:pPr>
            <w:r w:rsidRPr="00883B82">
              <w:t>-</w:t>
            </w:r>
          </w:p>
        </w:tc>
      </w:tr>
      <w:tr w:rsidR="00FE4998" w:rsidRPr="00883B82" w14:paraId="7FBC4E1C" w14:textId="77777777" w:rsidTr="007A613E">
        <w:tc>
          <w:tcPr>
            <w:tcW w:w="2233" w:type="dxa"/>
            <w:tcBorders>
              <w:top w:val="nil"/>
              <w:left w:val="nil"/>
              <w:bottom w:val="nil"/>
              <w:right w:val="nil"/>
            </w:tcBorders>
          </w:tcPr>
          <w:p w14:paraId="25264CE6" w14:textId="77777777" w:rsidR="00FE4998" w:rsidRPr="00883B82" w:rsidRDefault="00FE4998" w:rsidP="007A613E">
            <w:pPr>
              <w:spacing w:line="276" w:lineRule="auto"/>
            </w:pPr>
            <w:r w:rsidRPr="00883B82">
              <w:t>Kidney</w:t>
            </w:r>
          </w:p>
        </w:tc>
        <w:tc>
          <w:tcPr>
            <w:tcW w:w="1572" w:type="dxa"/>
            <w:tcBorders>
              <w:top w:val="nil"/>
              <w:left w:val="nil"/>
              <w:bottom w:val="nil"/>
              <w:right w:val="nil"/>
            </w:tcBorders>
          </w:tcPr>
          <w:p w14:paraId="4960D1BF" w14:textId="77777777" w:rsidR="00FE4998" w:rsidRPr="00883B82" w:rsidRDefault="00FE4998" w:rsidP="007A613E">
            <w:pPr>
              <w:jc w:val="center"/>
            </w:pPr>
          </w:p>
        </w:tc>
        <w:tc>
          <w:tcPr>
            <w:tcW w:w="1198" w:type="dxa"/>
            <w:tcBorders>
              <w:top w:val="nil"/>
              <w:left w:val="nil"/>
              <w:bottom w:val="nil"/>
              <w:right w:val="nil"/>
            </w:tcBorders>
          </w:tcPr>
          <w:p w14:paraId="225B5D16" w14:textId="77777777" w:rsidR="00FE4998" w:rsidRPr="00883B82" w:rsidRDefault="00FE4998" w:rsidP="007A613E">
            <w:pPr>
              <w:jc w:val="center"/>
              <w:rPr>
                <w:i/>
              </w:rPr>
            </w:pPr>
            <w:r w:rsidRPr="00883B82">
              <w:rPr>
                <w:i/>
              </w:rPr>
              <w:t>11.3</w:t>
            </w:r>
          </w:p>
        </w:tc>
        <w:tc>
          <w:tcPr>
            <w:tcW w:w="1146" w:type="dxa"/>
            <w:tcBorders>
              <w:top w:val="nil"/>
              <w:left w:val="nil"/>
              <w:bottom w:val="nil"/>
              <w:right w:val="nil"/>
            </w:tcBorders>
          </w:tcPr>
          <w:p w14:paraId="260EE086" w14:textId="77777777" w:rsidR="00FE4998" w:rsidRPr="00883B82" w:rsidRDefault="00FE4998" w:rsidP="007A613E">
            <w:pPr>
              <w:jc w:val="center"/>
              <w:rPr>
                <w:i/>
              </w:rPr>
            </w:pPr>
            <w:r w:rsidRPr="00883B82">
              <w:rPr>
                <w:i/>
              </w:rPr>
              <w:t>11.3</w:t>
            </w:r>
          </w:p>
        </w:tc>
        <w:tc>
          <w:tcPr>
            <w:tcW w:w="1030" w:type="dxa"/>
            <w:tcBorders>
              <w:top w:val="nil"/>
              <w:left w:val="nil"/>
              <w:bottom w:val="nil"/>
              <w:right w:val="nil"/>
            </w:tcBorders>
          </w:tcPr>
          <w:p w14:paraId="23C82BC1" w14:textId="77777777" w:rsidR="00FE4998" w:rsidRPr="00883B82" w:rsidRDefault="00FE4998" w:rsidP="007A613E">
            <w:pPr>
              <w:jc w:val="center"/>
            </w:pPr>
          </w:p>
        </w:tc>
        <w:tc>
          <w:tcPr>
            <w:tcW w:w="1141" w:type="dxa"/>
            <w:tcBorders>
              <w:top w:val="nil"/>
              <w:left w:val="nil"/>
              <w:bottom w:val="nil"/>
              <w:right w:val="nil"/>
            </w:tcBorders>
          </w:tcPr>
          <w:p w14:paraId="514351FF" w14:textId="77777777" w:rsidR="00FE4998" w:rsidRPr="00883B82" w:rsidRDefault="00FE4998" w:rsidP="007A613E">
            <w:pPr>
              <w:jc w:val="center"/>
            </w:pPr>
            <w:r w:rsidRPr="00883B82">
              <w:t>-</w:t>
            </w:r>
          </w:p>
        </w:tc>
        <w:tc>
          <w:tcPr>
            <w:tcW w:w="1040" w:type="dxa"/>
            <w:tcBorders>
              <w:top w:val="nil"/>
              <w:left w:val="nil"/>
              <w:bottom w:val="nil"/>
              <w:right w:val="nil"/>
            </w:tcBorders>
          </w:tcPr>
          <w:p w14:paraId="1EAD7709" w14:textId="77777777" w:rsidR="00FE4998" w:rsidRPr="00883B82" w:rsidRDefault="00FE4998" w:rsidP="007A613E">
            <w:pPr>
              <w:jc w:val="center"/>
            </w:pPr>
            <w:r w:rsidRPr="00883B82">
              <w:t>-</w:t>
            </w:r>
          </w:p>
        </w:tc>
      </w:tr>
      <w:tr w:rsidR="00FE4998" w:rsidRPr="00883B82" w14:paraId="46F9728C" w14:textId="77777777" w:rsidTr="007A613E">
        <w:tc>
          <w:tcPr>
            <w:tcW w:w="2233" w:type="dxa"/>
            <w:tcBorders>
              <w:top w:val="nil"/>
              <w:left w:val="nil"/>
              <w:bottom w:val="single" w:sz="8" w:space="0" w:color="auto"/>
              <w:right w:val="nil"/>
            </w:tcBorders>
          </w:tcPr>
          <w:p w14:paraId="760D9110" w14:textId="77777777" w:rsidR="00FE4998" w:rsidRPr="00883B82" w:rsidRDefault="00FE4998" w:rsidP="007A613E">
            <w:pPr>
              <w:spacing w:line="276" w:lineRule="auto"/>
            </w:pPr>
            <w:r w:rsidRPr="00883B82">
              <w:t>Hair</w:t>
            </w:r>
          </w:p>
        </w:tc>
        <w:tc>
          <w:tcPr>
            <w:tcW w:w="1572" w:type="dxa"/>
            <w:tcBorders>
              <w:top w:val="nil"/>
              <w:left w:val="nil"/>
              <w:bottom w:val="single" w:sz="8" w:space="0" w:color="auto"/>
              <w:right w:val="nil"/>
            </w:tcBorders>
          </w:tcPr>
          <w:p w14:paraId="01830DA0" w14:textId="77777777" w:rsidR="00FE4998" w:rsidRPr="00883B82" w:rsidRDefault="00FE4998" w:rsidP="007A613E">
            <w:pPr>
              <w:jc w:val="center"/>
              <w:rPr>
                <w:vertAlign w:val="superscript"/>
              </w:rPr>
            </w:pPr>
          </w:p>
        </w:tc>
        <w:tc>
          <w:tcPr>
            <w:tcW w:w="1198" w:type="dxa"/>
            <w:tcBorders>
              <w:top w:val="nil"/>
              <w:left w:val="nil"/>
              <w:bottom w:val="single" w:sz="8" w:space="0" w:color="auto"/>
              <w:right w:val="nil"/>
            </w:tcBorders>
          </w:tcPr>
          <w:p w14:paraId="1BAE5B84" w14:textId="77777777" w:rsidR="00FE4998" w:rsidRPr="00883B82" w:rsidRDefault="00FE4998" w:rsidP="007A613E">
            <w:pPr>
              <w:jc w:val="center"/>
              <w:rPr>
                <w:i/>
              </w:rPr>
            </w:pPr>
            <w:r w:rsidRPr="00883B82">
              <w:t>537</w:t>
            </w:r>
            <w:r>
              <w:t>.0</w:t>
            </w:r>
          </w:p>
        </w:tc>
        <w:tc>
          <w:tcPr>
            <w:tcW w:w="1146" w:type="dxa"/>
            <w:tcBorders>
              <w:top w:val="nil"/>
              <w:left w:val="nil"/>
              <w:bottom w:val="single" w:sz="8" w:space="0" w:color="auto"/>
              <w:right w:val="nil"/>
            </w:tcBorders>
          </w:tcPr>
          <w:p w14:paraId="0AF986C3" w14:textId="77777777" w:rsidR="00FE4998" w:rsidRPr="00883B82" w:rsidRDefault="00FE4998" w:rsidP="007A613E">
            <w:pPr>
              <w:jc w:val="center"/>
              <w:rPr>
                <w:i/>
              </w:rPr>
            </w:pPr>
            <w:r w:rsidRPr="00883B82">
              <w:t>-</w:t>
            </w:r>
          </w:p>
        </w:tc>
        <w:tc>
          <w:tcPr>
            <w:tcW w:w="1030" w:type="dxa"/>
            <w:tcBorders>
              <w:top w:val="nil"/>
              <w:left w:val="nil"/>
              <w:bottom w:val="single" w:sz="8" w:space="0" w:color="auto"/>
              <w:right w:val="nil"/>
            </w:tcBorders>
          </w:tcPr>
          <w:p w14:paraId="21B3A179" w14:textId="77777777" w:rsidR="00FE4998" w:rsidRPr="00883B82" w:rsidRDefault="00FE4998" w:rsidP="007A613E">
            <w:pPr>
              <w:jc w:val="center"/>
            </w:pPr>
          </w:p>
        </w:tc>
        <w:tc>
          <w:tcPr>
            <w:tcW w:w="1141" w:type="dxa"/>
            <w:tcBorders>
              <w:top w:val="nil"/>
              <w:left w:val="nil"/>
              <w:bottom w:val="single" w:sz="8" w:space="0" w:color="auto"/>
              <w:right w:val="nil"/>
            </w:tcBorders>
          </w:tcPr>
          <w:p w14:paraId="03466AC0" w14:textId="613A7E9E" w:rsidR="00FE4998" w:rsidRPr="00883B82" w:rsidRDefault="00B75C6F" w:rsidP="007A613E">
            <w:pPr>
              <w:jc w:val="center"/>
            </w:pPr>
            <w:r>
              <w:t>5.9</w:t>
            </w:r>
          </w:p>
        </w:tc>
        <w:tc>
          <w:tcPr>
            <w:tcW w:w="1040" w:type="dxa"/>
            <w:tcBorders>
              <w:top w:val="nil"/>
              <w:left w:val="nil"/>
              <w:bottom w:val="single" w:sz="8" w:space="0" w:color="auto"/>
              <w:right w:val="nil"/>
            </w:tcBorders>
          </w:tcPr>
          <w:p w14:paraId="3F7A0408" w14:textId="3A015C30" w:rsidR="00FE4998" w:rsidRPr="00883B82" w:rsidRDefault="00B75C6F" w:rsidP="007A613E">
            <w:pPr>
              <w:jc w:val="center"/>
            </w:pPr>
            <w:r>
              <w:t>3.4</w:t>
            </w:r>
          </w:p>
        </w:tc>
      </w:tr>
    </w:tbl>
    <w:p w14:paraId="6AAC5087" w14:textId="77777777" w:rsidR="00FE4998" w:rsidRPr="00883B82" w:rsidRDefault="00FE4998" w:rsidP="00FE4998">
      <w:pPr>
        <w:tabs>
          <w:tab w:val="left" w:pos="7420"/>
        </w:tabs>
        <w:rPr>
          <w:sz w:val="20"/>
          <w:szCs w:val="20"/>
        </w:rPr>
      </w:pPr>
    </w:p>
    <w:p w14:paraId="78D9594C" w14:textId="77777777" w:rsidR="006C2364" w:rsidRDefault="006C2364"/>
    <w:p w14:paraId="4A1DCB4F" w14:textId="77777777" w:rsidR="001D35F0" w:rsidRDefault="001D35F0"/>
    <w:sectPr w:rsidR="001D35F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998"/>
    <w:rsid w:val="001D35F0"/>
    <w:rsid w:val="002158D9"/>
    <w:rsid w:val="00391D9F"/>
    <w:rsid w:val="003A574D"/>
    <w:rsid w:val="004C1D34"/>
    <w:rsid w:val="006C2364"/>
    <w:rsid w:val="007C22C1"/>
    <w:rsid w:val="00886E04"/>
    <w:rsid w:val="00A5761F"/>
    <w:rsid w:val="00AF73AD"/>
    <w:rsid w:val="00B75C6F"/>
    <w:rsid w:val="00C829E0"/>
    <w:rsid w:val="00C860AA"/>
    <w:rsid w:val="00CE18A7"/>
    <w:rsid w:val="00E12E8A"/>
    <w:rsid w:val="00F37781"/>
    <w:rsid w:val="00FE499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21C51"/>
  <w15:chartTrackingRefBased/>
  <w15:docId w15:val="{02DF48CE-34F5-41EB-A5D1-D6D2D8B6C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998"/>
    <w:pPr>
      <w:spacing w:after="0" w:line="240" w:lineRule="auto"/>
    </w:pPr>
    <w:rPr>
      <w:rFonts w:ascii="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FE4998"/>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E4998"/>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E4998"/>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E4998"/>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FE4998"/>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FE4998"/>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FE4998"/>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FE4998"/>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FE4998"/>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49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49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49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49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49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49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49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49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4998"/>
    <w:rPr>
      <w:rFonts w:eastAsiaTheme="majorEastAsia" w:cstheme="majorBidi"/>
      <w:color w:val="272727" w:themeColor="text1" w:themeTint="D8"/>
    </w:rPr>
  </w:style>
  <w:style w:type="paragraph" w:styleId="Title">
    <w:name w:val="Title"/>
    <w:basedOn w:val="Normal"/>
    <w:next w:val="Normal"/>
    <w:link w:val="TitleChar"/>
    <w:uiPriority w:val="10"/>
    <w:qFormat/>
    <w:rsid w:val="00FE499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E49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499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E49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4998"/>
    <w:pPr>
      <w:spacing w:before="160" w:after="160" w:line="259" w:lineRule="auto"/>
      <w:jc w:val="center"/>
    </w:pPr>
    <w:rPr>
      <w:rFonts w:ascii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FE4998"/>
    <w:rPr>
      <w:i/>
      <w:iCs/>
      <w:color w:val="404040" w:themeColor="text1" w:themeTint="BF"/>
    </w:rPr>
  </w:style>
  <w:style w:type="paragraph" w:styleId="ListParagraph">
    <w:name w:val="List Paragraph"/>
    <w:basedOn w:val="Normal"/>
    <w:uiPriority w:val="34"/>
    <w:qFormat/>
    <w:rsid w:val="00FE4998"/>
    <w:pPr>
      <w:spacing w:after="160" w:line="259" w:lineRule="auto"/>
      <w:ind w:left="720"/>
      <w:contextualSpacing/>
    </w:pPr>
    <w:rPr>
      <w:rFonts w:ascii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FE4998"/>
    <w:rPr>
      <w:i/>
      <w:iCs/>
      <w:color w:val="0F4761" w:themeColor="accent1" w:themeShade="BF"/>
    </w:rPr>
  </w:style>
  <w:style w:type="paragraph" w:styleId="IntenseQuote">
    <w:name w:val="Intense Quote"/>
    <w:basedOn w:val="Normal"/>
    <w:next w:val="Normal"/>
    <w:link w:val="IntenseQuoteChar"/>
    <w:uiPriority w:val="30"/>
    <w:qFormat/>
    <w:rsid w:val="00FE499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FE4998"/>
    <w:rPr>
      <w:i/>
      <w:iCs/>
      <w:color w:val="0F4761" w:themeColor="accent1" w:themeShade="BF"/>
    </w:rPr>
  </w:style>
  <w:style w:type="character" w:styleId="IntenseReference">
    <w:name w:val="Intense Reference"/>
    <w:basedOn w:val="DefaultParagraphFont"/>
    <w:uiPriority w:val="32"/>
    <w:qFormat/>
    <w:rsid w:val="00FE4998"/>
    <w:rPr>
      <w:b/>
      <w:bCs/>
      <w:smallCaps/>
      <w:color w:val="0F4761" w:themeColor="accent1" w:themeShade="BF"/>
      <w:spacing w:val="5"/>
    </w:rPr>
  </w:style>
  <w:style w:type="table" w:styleId="TableGrid">
    <w:name w:val="Table Grid"/>
    <w:basedOn w:val="TableNormal"/>
    <w:uiPriority w:val="39"/>
    <w:rsid w:val="001D35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5227D16B54B4B4496E3B93A30631F62"/>
        <w:category>
          <w:name w:val="General"/>
          <w:gallery w:val="placeholder"/>
        </w:category>
        <w:types>
          <w:type w:val="bbPlcHdr"/>
        </w:types>
        <w:behaviors>
          <w:behavior w:val="content"/>
        </w:behaviors>
        <w:guid w:val="{E9FCE5B7-C6FB-4BA8-B25C-94439F86B459}"/>
      </w:docPartPr>
      <w:docPartBody>
        <w:p w:rsidR="00287739" w:rsidRDefault="00436DD0" w:rsidP="00436DD0">
          <w:pPr>
            <w:pStyle w:val="85227D16B54B4B4496E3B93A30631F62"/>
          </w:pPr>
          <w:r w:rsidRPr="0071713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DD0"/>
    <w:rsid w:val="00014C6F"/>
    <w:rsid w:val="00181962"/>
    <w:rsid w:val="002158D9"/>
    <w:rsid w:val="00287739"/>
    <w:rsid w:val="00436DD0"/>
    <w:rsid w:val="007C22C1"/>
    <w:rsid w:val="00886E04"/>
    <w:rsid w:val="00A01EF0"/>
    <w:rsid w:val="00A5761F"/>
    <w:rsid w:val="00AE3E2A"/>
    <w:rsid w:val="00AF73AD"/>
    <w:rsid w:val="00B51280"/>
    <w:rsid w:val="00CE18A7"/>
    <w:rsid w:val="00F73F1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6DD0"/>
    <w:rPr>
      <w:color w:val="666666"/>
    </w:rPr>
  </w:style>
  <w:style w:type="paragraph" w:customStyle="1" w:styleId="85227D16B54B4B4496E3B93A30631F62">
    <w:name w:val="85227D16B54B4B4496E3B93A30631F62"/>
    <w:rsid w:val="00436D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280</Words>
  <Characters>1596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Oelbaum</dc:creator>
  <cp:keywords/>
  <dc:description/>
  <cp:lastModifiedBy>Phillip Oelbaum</cp:lastModifiedBy>
  <cp:revision>7</cp:revision>
  <dcterms:created xsi:type="dcterms:W3CDTF">2025-05-20T18:11:00Z</dcterms:created>
  <dcterms:modified xsi:type="dcterms:W3CDTF">2026-02-10T21:20:00Z</dcterms:modified>
</cp:coreProperties>
</file>