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7D92" w14:textId="5ECF9099" w:rsidR="009C0DB9" w:rsidRPr="008A2510" w:rsidRDefault="00712431" w:rsidP="008A2510">
      <w:pPr>
        <w:pStyle w:val="Heading1"/>
        <w:spacing w:line="276" w:lineRule="auto"/>
        <w:rPr>
          <w:rFonts w:ascii="Times New Roman" w:hAnsi="Times New Roman" w:cs="Times New Roman"/>
          <w:lang w:val="en-GB"/>
        </w:rPr>
      </w:pPr>
      <w:r w:rsidRPr="008A2510">
        <w:rPr>
          <w:rFonts w:ascii="Times New Roman" w:hAnsi="Times New Roman" w:cs="Times New Roman"/>
          <w:lang w:val="en-GB"/>
        </w:rPr>
        <w:t>Supplementary file 1: Topic Selection</w:t>
      </w:r>
    </w:p>
    <w:p w14:paraId="35723B7F" w14:textId="77777777" w:rsidR="001E2F7B" w:rsidRPr="008A2510" w:rsidRDefault="001E2F7B" w:rsidP="008A2510">
      <w:pPr>
        <w:pStyle w:val="NoSpacing"/>
        <w:spacing w:line="276" w:lineRule="auto"/>
        <w:rPr>
          <w:rFonts w:ascii="Times New Roman" w:hAnsi="Times New Roman" w:cs="Times New Roman"/>
          <w:b/>
        </w:rPr>
      </w:pPr>
    </w:p>
    <w:p w14:paraId="17920449" w14:textId="3C4EC898"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b/>
        </w:rPr>
        <w:t>Supporting capacity building for systematic reviews and evidence-based policy decision making in Palestine</w:t>
      </w:r>
    </w:p>
    <w:p w14:paraId="57BB32E5" w14:textId="77777777" w:rsidR="00712431" w:rsidRPr="008A2510" w:rsidRDefault="00712431" w:rsidP="008A2510">
      <w:pPr>
        <w:pStyle w:val="NoSpacing"/>
        <w:spacing w:line="276" w:lineRule="auto"/>
        <w:rPr>
          <w:rFonts w:ascii="Times New Roman" w:hAnsi="Times New Roman" w:cs="Times New Roman"/>
          <w:color w:val="595959" w:themeColor="text1" w:themeTint="A6"/>
        </w:rPr>
      </w:pPr>
      <w:r w:rsidRPr="008A2510">
        <w:rPr>
          <w:rFonts w:ascii="Times New Roman" w:hAnsi="Times New Roman" w:cs="Times New Roman"/>
          <w:i/>
          <w:color w:val="595959" w:themeColor="text1" w:themeTint="A6"/>
        </w:rPr>
        <w:t>E. Denison, E. Peacocke, Norwegian Institute of Public Health</w:t>
      </w:r>
    </w:p>
    <w:p w14:paraId="439C54E1" w14:textId="77777777" w:rsidR="00712431" w:rsidRPr="008A2510" w:rsidRDefault="00712431" w:rsidP="008A2510">
      <w:pPr>
        <w:pStyle w:val="NoSpacing"/>
        <w:spacing w:line="276" w:lineRule="auto"/>
        <w:rPr>
          <w:rFonts w:ascii="Times New Roman" w:hAnsi="Times New Roman" w:cs="Times New Roman"/>
          <w:color w:val="595959" w:themeColor="text1" w:themeTint="A6"/>
        </w:rPr>
      </w:pPr>
      <w:r w:rsidRPr="008A2510">
        <w:rPr>
          <w:rFonts w:ascii="Times New Roman" w:hAnsi="Times New Roman" w:cs="Times New Roman"/>
          <w:color w:val="595959" w:themeColor="text1" w:themeTint="A6"/>
        </w:rPr>
        <w:t>8 May 2019</w:t>
      </w:r>
    </w:p>
    <w:p w14:paraId="5F7125D6" w14:textId="77777777" w:rsidR="00712431" w:rsidRPr="008A2510" w:rsidRDefault="00712431" w:rsidP="008A2510">
      <w:pPr>
        <w:pStyle w:val="NoSpacing"/>
        <w:spacing w:line="276" w:lineRule="auto"/>
        <w:rPr>
          <w:rFonts w:ascii="Times New Roman" w:hAnsi="Times New Roman" w:cs="Times New Roman"/>
          <w:u w:val="single"/>
        </w:rPr>
      </w:pPr>
    </w:p>
    <w:p w14:paraId="12C56460" w14:textId="77777777" w:rsidR="00712431" w:rsidRPr="008A2510" w:rsidRDefault="00712431" w:rsidP="008A2510">
      <w:pPr>
        <w:pStyle w:val="NoSpacing"/>
        <w:spacing w:line="276" w:lineRule="auto"/>
        <w:rPr>
          <w:rFonts w:ascii="Times New Roman" w:hAnsi="Times New Roman" w:cs="Times New Roman"/>
          <w:u w:val="single"/>
        </w:rPr>
      </w:pPr>
      <w:r w:rsidRPr="008A2510">
        <w:rPr>
          <w:rFonts w:ascii="Times New Roman" w:hAnsi="Times New Roman" w:cs="Times New Roman"/>
          <w:u w:val="single"/>
        </w:rPr>
        <w:t>Purpose</w:t>
      </w:r>
    </w:p>
    <w:p w14:paraId="39A8845A" w14:textId="77777777"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 xml:space="preserve">To describe possible topic areas for a systematic review that may be relevant for the Palestinian context. These possible topics have taken into consideration published literature and current information available related to burden of disease within the West Bank and Gaza Strip. </w:t>
      </w:r>
    </w:p>
    <w:p w14:paraId="10EA437F" w14:textId="77777777" w:rsidR="00712431" w:rsidRPr="008A2510" w:rsidRDefault="00712431" w:rsidP="008A2510">
      <w:pPr>
        <w:pStyle w:val="NoSpacing"/>
        <w:spacing w:line="276" w:lineRule="auto"/>
        <w:rPr>
          <w:rFonts w:ascii="Times New Roman" w:hAnsi="Times New Roman" w:cs="Times New Roman"/>
        </w:rPr>
      </w:pPr>
    </w:p>
    <w:p w14:paraId="062C079A" w14:textId="77777777"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u w:val="single"/>
        </w:rPr>
        <w:t>Objectives of the note</w:t>
      </w:r>
    </w:p>
    <w:p w14:paraId="622C55B7" w14:textId="77777777" w:rsidR="00712431" w:rsidRPr="008A2510" w:rsidRDefault="00712431" w:rsidP="008A2510">
      <w:pPr>
        <w:pStyle w:val="NoSpacing"/>
        <w:numPr>
          <w:ilvl w:val="0"/>
          <w:numId w:val="1"/>
        </w:numPr>
        <w:spacing w:line="276" w:lineRule="auto"/>
        <w:rPr>
          <w:rFonts w:ascii="Times New Roman" w:hAnsi="Times New Roman" w:cs="Times New Roman"/>
        </w:rPr>
      </w:pPr>
      <w:r w:rsidRPr="008A2510">
        <w:rPr>
          <w:rFonts w:ascii="Times New Roman" w:hAnsi="Times New Roman" w:cs="Times New Roman"/>
        </w:rPr>
        <w:t>Briefly summarise main thematic areas for a systematic review as identified in a targeted and rapid review of selected published literature.</w:t>
      </w:r>
    </w:p>
    <w:p w14:paraId="59E14537" w14:textId="77777777" w:rsidR="00712431" w:rsidRPr="008A2510" w:rsidRDefault="00712431" w:rsidP="008A2510">
      <w:pPr>
        <w:pStyle w:val="NoSpacing"/>
        <w:numPr>
          <w:ilvl w:val="0"/>
          <w:numId w:val="1"/>
        </w:numPr>
        <w:spacing w:line="276" w:lineRule="auto"/>
        <w:rPr>
          <w:rFonts w:ascii="Times New Roman" w:hAnsi="Times New Roman" w:cs="Times New Roman"/>
        </w:rPr>
      </w:pPr>
      <w:r w:rsidRPr="008A2510">
        <w:rPr>
          <w:rFonts w:ascii="Times New Roman" w:hAnsi="Times New Roman" w:cs="Times New Roman"/>
        </w:rPr>
        <w:t>To be used as a first step in consultation with professionals at the Palestine National Institute of Public Health (PNIPH) and other relevant stakeholders to prepare for a consultation meeting for a systematic review topic (planned to be the week 24-27 June, 2019).</w:t>
      </w:r>
    </w:p>
    <w:p w14:paraId="322932DC" w14:textId="77777777" w:rsidR="00712431" w:rsidRPr="008A2510" w:rsidRDefault="00712431" w:rsidP="008A2510">
      <w:pPr>
        <w:pStyle w:val="NoSpacing"/>
        <w:numPr>
          <w:ilvl w:val="0"/>
          <w:numId w:val="1"/>
        </w:numPr>
        <w:spacing w:line="276" w:lineRule="auto"/>
        <w:rPr>
          <w:rFonts w:ascii="Times New Roman" w:hAnsi="Times New Roman" w:cs="Times New Roman"/>
        </w:rPr>
      </w:pPr>
      <w:r w:rsidRPr="008A2510">
        <w:rPr>
          <w:rFonts w:ascii="Times New Roman" w:hAnsi="Times New Roman" w:cs="Times New Roman"/>
        </w:rPr>
        <w:t xml:space="preserve">To help the PNIPH reflect on the expertise of the stakeholders who should be invited to a consultation meeting for systematic review topic e.g. decision makers, clinical expertise relevant for the topics etc… </w:t>
      </w:r>
    </w:p>
    <w:p w14:paraId="719100A1" w14:textId="77777777" w:rsidR="00712431" w:rsidRPr="008A2510" w:rsidRDefault="00712431" w:rsidP="008A2510">
      <w:pPr>
        <w:pStyle w:val="NoSpacing"/>
        <w:spacing w:line="276" w:lineRule="auto"/>
        <w:rPr>
          <w:rFonts w:ascii="Times New Roman" w:hAnsi="Times New Roman" w:cs="Times New Roman"/>
        </w:rPr>
      </w:pPr>
    </w:p>
    <w:p w14:paraId="62D2111B" w14:textId="77777777" w:rsidR="00712431" w:rsidRPr="008A2510" w:rsidRDefault="00712431" w:rsidP="008A2510">
      <w:pPr>
        <w:pStyle w:val="NoSpacing"/>
        <w:spacing w:line="276" w:lineRule="auto"/>
        <w:rPr>
          <w:rFonts w:ascii="Times New Roman" w:hAnsi="Times New Roman" w:cs="Times New Roman"/>
          <w:u w:val="single"/>
        </w:rPr>
      </w:pPr>
      <w:r w:rsidRPr="008A2510">
        <w:rPr>
          <w:rFonts w:ascii="Times New Roman" w:hAnsi="Times New Roman" w:cs="Times New Roman"/>
          <w:u w:val="single"/>
        </w:rPr>
        <w:t>Background</w:t>
      </w:r>
    </w:p>
    <w:p w14:paraId="2FE712F3" w14:textId="77777777"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 xml:space="preserve">The Norwegian Institute of Public Health (NIPH) is collaborating with PNIPH to support a systematic review to improve the evidence base for government officials and decision makers to set priorities at national level in Palestine. In November 2018, </w:t>
      </w:r>
      <w:proofErr w:type="spellStart"/>
      <w:r w:rsidRPr="008A2510">
        <w:rPr>
          <w:rFonts w:ascii="Times New Roman" w:hAnsi="Times New Roman" w:cs="Times New Roman"/>
        </w:rPr>
        <w:t>Rigmor</w:t>
      </w:r>
      <w:proofErr w:type="spellEnd"/>
      <w:r w:rsidRPr="008A2510">
        <w:rPr>
          <w:rFonts w:ascii="Times New Roman" w:hAnsi="Times New Roman" w:cs="Times New Roman"/>
        </w:rPr>
        <w:t xml:space="preserve"> Berg and Eva Denison lead two workshops on Systematic Reviews in Gaza and the West Bank. Following the workshops, the PNIPH indicated an interest in building their competence systematic reviews and would like to complete a review applicable for their local setting.</w:t>
      </w:r>
    </w:p>
    <w:p w14:paraId="4ECEBB75" w14:textId="77777777" w:rsidR="00712431" w:rsidRPr="008A2510" w:rsidRDefault="00712431" w:rsidP="008A2510">
      <w:pPr>
        <w:pStyle w:val="NoSpacing"/>
        <w:spacing w:line="276" w:lineRule="auto"/>
        <w:rPr>
          <w:rFonts w:ascii="Times New Roman" w:hAnsi="Times New Roman" w:cs="Times New Roman"/>
        </w:rPr>
      </w:pPr>
    </w:p>
    <w:p w14:paraId="6BFA66C5" w14:textId="77777777"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The approach of NIPH is to work collaboratively with PNIPH in completing a systematic review, which also includes facilitating the decision of possible topics that the review could include. The selection of a system review topic will be a multi-step process. The purpose of this document is to support the identification of a topic area, following this we identify the type of intervention, and level of the health system, primary, secondary or tertiary, etc… Then NIPH will search to see if there is a review previously published that is relevant and could be updated for the Palestinian setting.</w:t>
      </w:r>
    </w:p>
    <w:p w14:paraId="004589A8" w14:textId="77777777" w:rsidR="00712431" w:rsidRPr="008A2510" w:rsidRDefault="00712431" w:rsidP="008A2510">
      <w:pPr>
        <w:pStyle w:val="NoSpacing"/>
        <w:spacing w:line="276" w:lineRule="auto"/>
        <w:rPr>
          <w:rFonts w:ascii="Times New Roman" w:hAnsi="Times New Roman" w:cs="Times New Roman"/>
        </w:rPr>
      </w:pPr>
    </w:p>
    <w:p w14:paraId="06BEAFB3" w14:textId="77777777"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b/>
        </w:rPr>
        <w:t>Burden of disease in Palestine</w:t>
      </w:r>
    </w:p>
    <w:p w14:paraId="5C672C4F" w14:textId="77777777"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 xml:space="preserve">NIPH has completed a targeted and rapid review of literature and we are suggesting the consideration of topics related to current research gaps and disease burden, as described below. </w:t>
      </w:r>
    </w:p>
    <w:p w14:paraId="7D1BC973" w14:textId="77777777" w:rsidR="00712431" w:rsidRPr="008A2510" w:rsidRDefault="00712431" w:rsidP="008A2510">
      <w:pPr>
        <w:pStyle w:val="NoSpacing"/>
        <w:spacing w:line="276" w:lineRule="auto"/>
        <w:rPr>
          <w:rFonts w:ascii="Times New Roman" w:hAnsi="Times New Roman" w:cs="Times New Roman"/>
        </w:rPr>
      </w:pPr>
    </w:p>
    <w:p w14:paraId="2E0C2DE0" w14:textId="291AB50C"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 xml:space="preserve">A recently published study from the region has noted that that there is a lack of association between primary research outputs and disease burden in Palestine </w:t>
      </w:r>
      <w:r w:rsidRPr="008A2510">
        <w:rPr>
          <w:rFonts w:ascii="Times New Roman" w:hAnsi="Times New Roman" w:cs="Times New Roman"/>
        </w:rPr>
        <w:fldChar w:fldCharType="begin"/>
      </w:r>
      <w:r w:rsidR="0056775D" w:rsidRPr="008A2510">
        <w:rPr>
          <w:rFonts w:ascii="Times New Roman" w:hAnsi="Times New Roman" w:cs="Times New Roman"/>
        </w:rPr>
        <w:instrText xml:space="preserve"> ADDIN EN.CITE &lt;EndNote&gt;&lt;Cite&gt;&lt;Author&gt;Albarqouni&lt;/Author&gt;&lt;Year&gt;2018&lt;/Year&gt;&lt;RecNum&gt;5237&lt;/RecNum&gt;&lt;DisplayText&gt;(1)&lt;/DisplayText&gt;&lt;record&gt;&lt;rec-number&gt;5237&lt;/rec-number&gt;&lt;foreign-keys&gt;&lt;key app="EN" db-id="5vd255dzg0aatbezsabxppahezs2rxzsxz9d" timestamp="1553422399"&gt;5237&lt;/key&gt;&lt;/foreign-keys&gt;&lt;ref-type name="Journal Article"&gt;17&lt;/ref-type&gt;&lt;contributors&gt;&lt;authors&gt;&lt;author&gt;Albarqouni, Loai&lt;/author&gt;&lt;author&gt;Elessi, Khamis&lt;/author&gt;&lt;author&gt;Abu-Rmeileh, Niveen ME %J Health research policy&lt;/author&gt;&lt;author&gt;systems&lt;/author&gt;&lt;/authors&gt;&lt;/contributors&gt;&lt;titles&gt;&lt;title&gt;A comparison between health research output and burden of disease in Arab countries: evidence from Palestine&lt;/title&gt;&lt;/titles&gt;&lt;pages&gt;25&lt;/pages&gt;&lt;volume&gt;16&lt;/volume&gt;&lt;number&gt;1&lt;/number&gt;&lt;dates&gt;&lt;year&gt;2018&lt;/year&gt;&lt;/dates&gt;&lt;isbn&gt;1478-4505&lt;/isbn&gt;&lt;urls&gt;&lt;related-urls&gt;&lt;url&gt;https://www.ncbi.nlm.nih.gov/pmc/articles/PMC5856204/pdf/12961_2018_Article_302.pdf&lt;/url&gt;&lt;/related-urls&gt;&lt;/urls&gt;&lt;/record&gt;&lt;/Cite&gt;&lt;/EndNote&gt;</w:instrText>
      </w:r>
      <w:r w:rsidRPr="008A2510">
        <w:rPr>
          <w:rFonts w:ascii="Times New Roman" w:hAnsi="Times New Roman" w:cs="Times New Roman"/>
        </w:rPr>
        <w:fldChar w:fldCharType="separate"/>
      </w:r>
      <w:r w:rsidR="0056775D" w:rsidRPr="008A2510">
        <w:rPr>
          <w:rFonts w:ascii="Times New Roman" w:hAnsi="Times New Roman" w:cs="Times New Roman"/>
          <w:noProof/>
        </w:rPr>
        <w:t>(1)</w:t>
      </w:r>
      <w:r w:rsidRPr="008A2510">
        <w:rPr>
          <w:rFonts w:ascii="Times New Roman" w:hAnsi="Times New Roman" w:cs="Times New Roman"/>
        </w:rPr>
        <w:fldChar w:fldCharType="end"/>
      </w:r>
      <w:r w:rsidRPr="008A2510">
        <w:rPr>
          <w:rFonts w:ascii="Times New Roman" w:hAnsi="Times New Roman" w:cs="Times New Roman"/>
        </w:rPr>
        <w:t xml:space="preserve">. In terms of those topic areas with a high ratio of disease burden compared with a lower amount of research output in Palestine, a study found that maternal, neonatal and congenital conditions, cardiovascular disease, and  cancer are topics where Palestine could benefit from further research </w:t>
      </w:r>
      <w:r w:rsidRPr="008A2510">
        <w:rPr>
          <w:rFonts w:ascii="Times New Roman" w:hAnsi="Times New Roman" w:cs="Times New Roman"/>
        </w:rPr>
        <w:fldChar w:fldCharType="begin"/>
      </w:r>
      <w:r w:rsidR="0056775D" w:rsidRPr="008A2510">
        <w:rPr>
          <w:rFonts w:ascii="Times New Roman" w:hAnsi="Times New Roman" w:cs="Times New Roman"/>
        </w:rPr>
        <w:instrText xml:space="preserve"> ADDIN EN.CITE &lt;EndNote&gt;&lt;Cite&gt;&lt;Author&gt;Albarqouni&lt;/Author&gt;&lt;Year&gt;2018&lt;/Year&gt;&lt;RecNum&gt;5237&lt;/RecNum&gt;&lt;DisplayText&gt;(1)&lt;/DisplayText&gt;&lt;record&gt;&lt;rec-number&gt;5237&lt;/rec-number&gt;&lt;foreign-keys&gt;&lt;key app="EN" db-id="5vd255dzg0aatbezsabxppahezs2rxzsxz9d" timestamp="1553422399"&gt;5237&lt;/key&gt;&lt;/foreign-keys&gt;&lt;ref-type name="Journal Article"&gt;17&lt;/ref-type&gt;&lt;contributors&gt;&lt;authors&gt;&lt;author&gt;Albarqouni, Loai&lt;/author&gt;&lt;author&gt;Elessi, Khamis&lt;/author&gt;&lt;author&gt;Abu-Rmeileh, Niveen ME %J Health research policy&lt;/author&gt;&lt;author&gt;systems&lt;/author&gt;&lt;/authors&gt;&lt;/contributors&gt;&lt;titles&gt;&lt;title&gt;A comparison between health research output and burden of disease in Arab countries: evidence from Palestine&lt;/title&gt;&lt;/titles&gt;&lt;pages&gt;25&lt;/pages&gt;&lt;volume&gt;16&lt;/volume&gt;&lt;number&gt;1&lt;/number&gt;&lt;dates&gt;&lt;year&gt;2018&lt;/year&gt;&lt;/dates&gt;&lt;isbn&gt;1478-4505&lt;/isbn&gt;&lt;urls&gt;&lt;related-urls&gt;&lt;url&gt;https://www.ncbi.nlm.nih.gov/pmc/articles/PMC5856204/pdf/12961_2018_Article_302.pdf&lt;/url&gt;&lt;/related-urls&gt;&lt;/urls&gt;&lt;/record&gt;&lt;/Cite&gt;&lt;/EndNote&gt;</w:instrText>
      </w:r>
      <w:r w:rsidRPr="008A2510">
        <w:rPr>
          <w:rFonts w:ascii="Times New Roman" w:hAnsi="Times New Roman" w:cs="Times New Roman"/>
        </w:rPr>
        <w:fldChar w:fldCharType="separate"/>
      </w:r>
      <w:r w:rsidR="0056775D" w:rsidRPr="008A2510">
        <w:rPr>
          <w:rFonts w:ascii="Times New Roman" w:hAnsi="Times New Roman" w:cs="Times New Roman"/>
          <w:noProof/>
        </w:rPr>
        <w:t>(1)</w:t>
      </w:r>
      <w:r w:rsidRPr="008A2510">
        <w:rPr>
          <w:rFonts w:ascii="Times New Roman" w:hAnsi="Times New Roman" w:cs="Times New Roman"/>
        </w:rPr>
        <w:fldChar w:fldCharType="end"/>
      </w:r>
      <w:r w:rsidRPr="008A2510">
        <w:rPr>
          <w:rFonts w:ascii="Times New Roman" w:hAnsi="Times New Roman" w:cs="Times New Roman"/>
        </w:rPr>
        <w:t xml:space="preserve">. The same study </w:t>
      </w:r>
      <w:r w:rsidRPr="008A2510">
        <w:rPr>
          <w:rFonts w:ascii="Times New Roman" w:hAnsi="Times New Roman" w:cs="Times New Roman"/>
        </w:rPr>
        <w:fldChar w:fldCharType="begin"/>
      </w:r>
      <w:r w:rsidR="0056775D" w:rsidRPr="008A2510">
        <w:rPr>
          <w:rFonts w:ascii="Times New Roman" w:hAnsi="Times New Roman" w:cs="Times New Roman"/>
        </w:rPr>
        <w:instrText xml:space="preserve"> ADDIN EN.CITE &lt;EndNote&gt;&lt;Cite&gt;&lt;Author&gt;Albarqouni&lt;/Author&gt;&lt;Year&gt;2018&lt;/Year&gt;&lt;RecNum&gt;5237&lt;/RecNum&gt;&lt;DisplayText&gt;(1)&lt;/DisplayText&gt;&lt;record&gt;&lt;rec-number&gt;5237&lt;/rec-number&gt;&lt;foreign-keys&gt;&lt;key app="EN" db-id="5vd255dzg0aatbezsabxppahezs2rxzsxz9d" timestamp="1553422399"&gt;5237&lt;/key&gt;&lt;/foreign-keys&gt;&lt;ref-type name="Journal Article"&gt;17&lt;/ref-type&gt;&lt;contributors&gt;&lt;authors&gt;&lt;author&gt;Albarqouni, Loai&lt;/author&gt;&lt;author&gt;Elessi, Khamis&lt;/author&gt;&lt;author&gt;Abu-Rmeileh, Niveen ME %J Health research policy&lt;/author&gt;&lt;author&gt;systems&lt;/author&gt;&lt;/authors&gt;&lt;/contributors&gt;&lt;titles&gt;&lt;title&gt;A comparison between health research output and burden of disease in Arab countries: evidence from Palestine&lt;/title&gt;&lt;/titles&gt;&lt;pages&gt;25&lt;/pages&gt;&lt;volume&gt;16&lt;/volume&gt;&lt;number&gt;1&lt;/number&gt;&lt;dates&gt;&lt;year&gt;2018&lt;/year&gt;&lt;/dates&gt;&lt;isbn&gt;1478-4505&lt;/isbn&gt;&lt;urls&gt;&lt;related-urls&gt;&lt;url&gt;https://www.ncbi.nlm.nih.gov/pmc/articles/PMC5856204/pdf/12961_2018_Article_302.pdf&lt;/url&gt;&lt;/related-urls&gt;&lt;/urls&gt;&lt;/record&gt;&lt;/Cite&gt;&lt;/EndNote&gt;</w:instrText>
      </w:r>
      <w:r w:rsidRPr="008A2510">
        <w:rPr>
          <w:rFonts w:ascii="Times New Roman" w:hAnsi="Times New Roman" w:cs="Times New Roman"/>
        </w:rPr>
        <w:fldChar w:fldCharType="separate"/>
      </w:r>
      <w:r w:rsidR="0056775D" w:rsidRPr="008A2510">
        <w:rPr>
          <w:rFonts w:ascii="Times New Roman" w:hAnsi="Times New Roman" w:cs="Times New Roman"/>
          <w:noProof/>
        </w:rPr>
        <w:t>(1)</w:t>
      </w:r>
      <w:r w:rsidRPr="008A2510">
        <w:rPr>
          <w:rFonts w:ascii="Times New Roman" w:hAnsi="Times New Roman" w:cs="Times New Roman"/>
        </w:rPr>
        <w:fldChar w:fldCharType="end"/>
      </w:r>
      <w:r w:rsidRPr="008A2510">
        <w:rPr>
          <w:rFonts w:ascii="Times New Roman" w:hAnsi="Times New Roman" w:cs="Times New Roman"/>
        </w:rPr>
        <w:t xml:space="preserve"> shows that the majority of </w:t>
      </w:r>
      <w:r w:rsidRPr="008A2510">
        <w:rPr>
          <w:rFonts w:ascii="Times New Roman" w:hAnsi="Times New Roman" w:cs="Times New Roman"/>
        </w:rPr>
        <w:lastRenderedPageBreak/>
        <w:t xml:space="preserve">research concerns questions of prevalence or association and that cross-sectional design dominate. Only a small proportion of research efforts concern preventative or therapeutic interventions evaluated in randomized controlled trials or controlled studies. </w:t>
      </w:r>
    </w:p>
    <w:p w14:paraId="2448AFD6" w14:textId="77777777" w:rsidR="00712431" w:rsidRPr="008A2510" w:rsidRDefault="00712431" w:rsidP="008A2510">
      <w:pPr>
        <w:pStyle w:val="NoSpacing"/>
        <w:spacing w:line="276" w:lineRule="auto"/>
        <w:rPr>
          <w:rFonts w:ascii="Times New Roman" w:hAnsi="Times New Roman" w:cs="Times New Roman"/>
        </w:rPr>
      </w:pPr>
    </w:p>
    <w:p w14:paraId="138E66D5" w14:textId="77777777" w:rsidR="00712431" w:rsidRPr="008A2510" w:rsidRDefault="00712431" w:rsidP="008A2510">
      <w:pPr>
        <w:pStyle w:val="NoSpacing"/>
        <w:spacing w:line="276" w:lineRule="auto"/>
        <w:rPr>
          <w:rFonts w:ascii="Times New Roman" w:hAnsi="Times New Roman" w:cs="Times New Roman"/>
          <w:u w:val="single"/>
        </w:rPr>
      </w:pPr>
      <w:r w:rsidRPr="008A2510">
        <w:rPr>
          <w:rFonts w:ascii="Times New Roman" w:hAnsi="Times New Roman" w:cs="Times New Roman"/>
          <w:u w:val="single"/>
        </w:rPr>
        <w:t>Years of life lost</w:t>
      </w:r>
    </w:p>
    <w:p w14:paraId="590BB4CC" w14:textId="6AA7560D"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 xml:space="preserve">Data from the Global Burden of Disease study 2016 (GBD; </w:t>
      </w:r>
      <w:r w:rsidRPr="008A2510">
        <w:rPr>
          <w:rFonts w:ascii="Times New Roman" w:hAnsi="Times New Roman" w:cs="Times New Roman"/>
        </w:rPr>
        <w:fldChar w:fldCharType="begin"/>
      </w:r>
      <w:r w:rsidR="0056775D" w:rsidRPr="008A2510">
        <w:rPr>
          <w:rFonts w:ascii="Times New Roman" w:hAnsi="Times New Roman" w:cs="Times New Roman"/>
        </w:rPr>
        <w:instrText xml:space="preserve"> ADDIN EN.CITE &lt;EndNote&gt;&lt;Cite&gt;&lt;Author&gt;Naghavi&lt;/Author&gt;&lt;Year&gt;2017&lt;/Year&gt;&lt;RecNum&gt;5236&lt;/RecNum&gt;&lt;DisplayText&gt;(2)&lt;/DisplayText&gt;&lt;record&gt;&lt;rec-number&gt;5236&lt;/rec-number&gt;&lt;foreign-keys&gt;&lt;key app="EN" db-id="5vd255dzg0aatbezsabxppahezs2rxzsxz9d" timestamp="1553422335"&gt;5236&lt;/key&gt;&lt;/foreign-keys&gt;&lt;ref-type name="Journal Article"&gt;17&lt;/ref-type&gt;&lt;contributors&gt;&lt;authors&gt;&lt;author&gt;Naghavi, Mohsen&lt;/author&gt;&lt;author&gt;Abajobir, Amanuel Alemu&lt;/author&gt;&lt;author&gt;Abbafati, Cristiana&lt;/author&gt;&lt;author&gt;Abbas, Kaja M&lt;/author&gt;&lt;author&gt;Abd-Allah, Foad&lt;/author&gt;&lt;author&gt;Abera, Semaw Ferede&lt;/author&gt;&lt;author&gt;Aboyans, Victor&lt;/author&gt;&lt;author&gt;Adetokunboh, Olatunji&lt;/author&gt;&lt;author&gt;Afshin, Ashkan&lt;/author&gt;&lt;author&gt;Agrawal, Anurag %J The Lancet&lt;/author&gt;&lt;/authors&gt;&lt;/contributors&gt;&lt;titles&gt;&lt;title&gt;Global, regional, and national age-sex specific mortality for 264 causes of death, 1980–2016: a systematic analysis for the Global Burden of Disease Study 2016&lt;/title&gt;&lt;/titles&gt;&lt;pages&gt;1151-1210&lt;/pages&gt;&lt;volume&gt;390&lt;/volume&gt;&lt;number&gt;10100&lt;/number&gt;&lt;dates&gt;&lt;year&gt;2017&lt;/year&gt;&lt;/dates&gt;&lt;isbn&gt;0140-6736&lt;/isbn&gt;&lt;urls&gt;&lt;/urls&gt;&lt;/record&gt;&lt;/Cite&gt;&lt;/EndNote&gt;</w:instrText>
      </w:r>
      <w:r w:rsidRPr="008A2510">
        <w:rPr>
          <w:rFonts w:ascii="Times New Roman" w:hAnsi="Times New Roman" w:cs="Times New Roman"/>
        </w:rPr>
        <w:fldChar w:fldCharType="separate"/>
      </w:r>
      <w:r w:rsidR="0056775D" w:rsidRPr="008A2510">
        <w:rPr>
          <w:rFonts w:ascii="Times New Roman" w:hAnsi="Times New Roman" w:cs="Times New Roman"/>
          <w:noProof/>
        </w:rPr>
        <w:t>(2)</w:t>
      </w:r>
      <w:r w:rsidRPr="008A2510">
        <w:rPr>
          <w:rFonts w:ascii="Times New Roman" w:hAnsi="Times New Roman" w:cs="Times New Roman"/>
        </w:rPr>
        <w:fldChar w:fldCharType="end"/>
      </w:r>
      <w:r w:rsidRPr="008A2510">
        <w:rPr>
          <w:rFonts w:ascii="Times New Roman" w:hAnsi="Times New Roman" w:cs="Times New Roman"/>
        </w:rPr>
        <w:t xml:space="preserve">) show that </w:t>
      </w:r>
      <w:r w:rsidRPr="008A2510">
        <w:rPr>
          <w:rFonts w:ascii="Times New Roman" w:hAnsi="Times New Roman" w:cs="Times New Roman"/>
          <w:b/>
        </w:rPr>
        <w:t>neonatal pre-term birth complications</w:t>
      </w:r>
      <w:r w:rsidRPr="008A2510">
        <w:rPr>
          <w:rFonts w:ascii="Times New Roman" w:hAnsi="Times New Roman" w:cs="Times New Roman"/>
        </w:rPr>
        <w:t xml:space="preserve">, </w:t>
      </w:r>
      <w:r w:rsidRPr="008A2510">
        <w:rPr>
          <w:rFonts w:ascii="Times New Roman" w:hAnsi="Times New Roman" w:cs="Times New Roman"/>
          <w:b/>
        </w:rPr>
        <w:t>ischemic heart disease</w:t>
      </w:r>
      <w:r w:rsidRPr="008A2510">
        <w:rPr>
          <w:rFonts w:ascii="Times New Roman" w:hAnsi="Times New Roman" w:cs="Times New Roman"/>
        </w:rPr>
        <w:t xml:space="preserve">, and </w:t>
      </w:r>
      <w:r w:rsidRPr="008A2510">
        <w:rPr>
          <w:rFonts w:ascii="Times New Roman" w:hAnsi="Times New Roman" w:cs="Times New Roman"/>
          <w:b/>
        </w:rPr>
        <w:t>congenital anomalies</w:t>
      </w:r>
      <w:r w:rsidRPr="008A2510">
        <w:rPr>
          <w:rFonts w:ascii="Times New Roman" w:hAnsi="Times New Roman" w:cs="Times New Roman"/>
        </w:rPr>
        <w:t xml:space="preserve"> were the three leading causes of years of life lost (YLL) in Palestine in 2016. </w:t>
      </w:r>
    </w:p>
    <w:p w14:paraId="3123D186" w14:textId="77777777" w:rsidR="00712431" w:rsidRPr="008A2510" w:rsidRDefault="00712431" w:rsidP="008A2510">
      <w:pPr>
        <w:pStyle w:val="NoSpacing"/>
        <w:spacing w:line="276" w:lineRule="auto"/>
        <w:rPr>
          <w:rFonts w:ascii="Times New Roman" w:hAnsi="Times New Roman" w:cs="Times New Roman"/>
        </w:rPr>
      </w:pPr>
    </w:p>
    <w:p w14:paraId="4629CC3C" w14:textId="295B855D"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 xml:space="preserve">According to the Palestinian Ministry of Health </w:t>
      </w:r>
      <w:r w:rsidRPr="008A2510">
        <w:rPr>
          <w:rFonts w:ascii="Times New Roman" w:hAnsi="Times New Roman" w:cs="Times New Roman"/>
        </w:rPr>
        <w:fldChar w:fldCharType="begin"/>
      </w:r>
      <w:r w:rsidR="0056775D" w:rsidRPr="008A2510">
        <w:rPr>
          <w:rFonts w:ascii="Times New Roman" w:hAnsi="Times New Roman" w:cs="Times New Roman"/>
        </w:rPr>
        <w:instrText xml:space="preserve"> ADDIN EN.CITE &lt;EndNote&gt;&lt;Cite&gt;&lt;Author&gt;Palestine Ministry of Health&lt;/Author&gt;&lt;Year&gt;2016&lt;/Year&gt;&lt;RecNum&gt;5238&lt;/RecNum&gt;&lt;DisplayText&gt;(3)&lt;/DisplayText&gt;&lt;record&gt;&lt;rec-number&gt;5238&lt;/rec-number&gt;&lt;foreign-keys&gt;&lt;key app="EN" db-id="5vd255dzg0aatbezsabxppahezs2rxzsxz9d" timestamp="1553427638"&gt;5238&lt;/key&gt;&lt;/foreign-keys&gt;&lt;ref-type name="Report"&gt;27&lt;/ref-type&gt;&lt;contributors&gt;&lt;authors&gt;&lt;author&gt;Palestine Ministry of Health,&lt;/author&gt;&lt;/authors&gt;&lt;/contributors&gt;&lt;titles&gt;&lt;title&gt;Palestine Health Status Annual Report 2016 &lt;/title&gt;&lt;/titles&gt;&lt;dates&gt;&lt;year&gt;2016&lt;/year&gt;&lt;/dates&gt;&lt;pub-location&gt;Nablus, Palestine&lt;/pub-location&gt;&lt;publisher&gt;Ministry of Health (Palestine)&lt;/publisher&gt;&lt;urls&gt;&lt;related-urls&gt;&lt;url&gt;https://www.site.moh.ps/Content/Books/ZxRcynmiUofNqt66u4CrHRgmJR6Uv7z77srjjIEAho6xnz5V3rgLTu_RhO7xf2j2VusNiIvWkjwp84yXHLdGleB97gKrHHI5iZ9oPJ25owGEN.pdf&lt;/url&gt;&lt;/related-urls&gt;&lt;/urls&gt;&lt;/record&gt;&lt;/Cite&gt;&lt;/EndNote&gt;</w:instrText>
      </w:r>
      <w:r w:rsidRPr="008A2510">
        <w:rPr>
          <w:rFonts w:ascii="Times New Roman" w:hAnsi="Times New Roman" w:cs="Times New Roman"/>
        </w:rPr>
        <w:fldChar w:fldCharType="separate"/>
      </w:r>
      <w:r w:rsidR="0056775D" w:rsidRPr="008A2510">
        <w:rPr>
          <w:rFonts w:ascii="Times New Roman" w:hAnsi="Times New Roman" w:cs="Times New Roman"/>
          <w:noProof/>
        </w:rPr>
        <w:t>(3)</w:t>
      </w:r>
      <w:r w:rsidRPr="008A2510">
        <w:rPr>
          <w:rFonts w:ascii="Times New Roman" w:hAnsi="Times New Roman" w:cs="Times New Roman"/>
        </w:rPr>
        <w:fldChar w:fldCharType="end"/>
      </w:r>
      <w:r w:rsidRPr="008A2510">
        <w:rPr>
          <w:rFonts w:ascii="Times New Roman" w:hAnsi="Times New Roman" w:cs="Times New Roman"/>
        </w:rPr>
        <w:t>, cardiovascular disease was the main leading cause of deaths (30.6% of total deaths in 2016), followed by cancer (14.0%), stroke (12.8%), complications in the perinatal period (8.0%), and complications of diabetes (8.0%). The four causes of chronic non-communicable diseases including cardiovascular disease, cancer, stroke and diabetes accounted for 65.4% of all reported deaths in 2016.</w:t>
      </w:r>
    </w:p>
    <w:p w14:paraId="4C8CE95F" w14:textId="77777777" w:rsidR="00712431" w:rsidRPr="008A2510" w:rsidRDefault="00712431" w:rsidP="008A2510">
      <w:pPr>
        <w:pStyle w:val="NoSpacing"/>
        <w:spacing w:line="276" w:lineRule="auto"/>
        <w:rPr>
          <w:rFonts w:ascii="Times New Roman" w:hAnsi="Times New Roman" w:cs="Times New Roman"/>
        </w:rPr>
      </w:pPr>
    </w:p>
    <w:p w14:paraId="54E1B79A" w14:textId="77777777" w:rsidR="00712431" w:rsidRPr="008A2510" w:rsidRDefault="00712431" w:rsidP="008A2510">
      <w:pPr>
        <w:pStyle w:val="NoSpacing"/>
        <w:spacing w:line="276" w:lineRule="auto"/>
        <w:rPr>
          <w:rFonts w:ascii="Times New Roman" w:hAnsi="Times New Roman" w:cs="Times New Roman"/>
          <w:u w:val="single"/>
        </w:rPr>
      </w:pPr>
      <w:r w:rsidRPr="008A2510">
        <w:rPr>
          <w:rFonts w:ascii="Times New Roman" w:hAnsi="Times New Roman" w:cs="Times New Roman"/>
          <w:u w:val="single"/>
        </w:rPr>
        <w:t>Years lived with disability</w:t>
      </w:r>
    </w:p>
    <w:p w14:paraId="724D83D5" w14:textId="3101FDC2"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b/>
        </w:rPr>
        <w:t>Maternal, neonatal and congenital conditions</w:t>
      </w:r>
      <w:r w:rsidRPr="008A2510">
        <w:rPr>
          <w:rFonts w:ascii="Times New Roman" w:hAnsi="Times New Roman" w:cs="Times New Roman"/>
        </w:rPr>
        <w:t xml:space="preserve">, </w:t>
      </w:r>
      <w:r w:rsidRPr="008A2510">
        <w:rPr>
          <w:rFonts w:ascii="Times New Roman" w:hAnsi="Times New Roman" w:cs="Times New Roman"/>
          <w:b/>
        </w:rPr>
        <w:t>cardiovascular disease</w:t>
      </w:r>
      <w:r w:rsidRPr="008A2510">
        <w:rPr>
          <w:rFonts w:ascii="Times New Roman" w:hAnsi="Times New Roman" w:cs="Times New Roman"/>
        </w:rPr>
        <w:t xml:space="preserve">, and </w:t>
      </w:r>
      <w:r w:rsidRPr="008A2510">
        <w:rPr>
          <w:rFonts w:ascii="Times New Roman" w:hAnsi="Times New Roman" w:cs="Times New Roman"/>
          <w:b/>
        </w:rPr>
        <w:t>musculoskeletal and neurological conditions</w:t>
      </w:r>
      <w:r w:rsidRPr="008A2510">
        <w:rPr>
          <w:rFonts w:ascii="Times New Roman" w:hAnsi="Times New Roman" w:cs="Times New Roman"/>
        </w:rPr>
        <w:t xml:space="preserve"> were reported as leading causes of years lived with disability (YLD) in Palestine in 2015 </w:t>
      </w:r>
      <w:r w:rsidRPr="008A2510">
        <w:rPr>
          <w:rFonts w:ascii="Times New Roman" w:hAnsi="Times New Roman" w:cs="Times New Roman"/>
        </w:rPr>
        <w:fldChar w:fldCharType="begin"/>
      </w:r>
      <w:r w:rsidR="0056775D" w:rsidRPr="008A2510">
        <w:rPr>
          <w:rFonts w:ascii="Times New Roman" w:hAnsi="Times New Roman" w:cs="Times New Roman"/>
        </w:rPr>
        <w:instrText xml:space="preserve"> ADDIN EN.CITE &lt;EndNote&gt;&lt;Cite&gt;&lt;Author&gt;Naghavi&lt;/Author&gt;&lt;Year&gt;2017&lt;/Year&gt;&lt;RecNum&gt;5236&lt;/RecNum&gt;&lt;DisplayText&gt;(2)&lt;/DisplayText&gt;&lt;record&gt;&lt;rec-number&gt;5236&lt;/rec-number&gt;&lt;foreign-keys&gt;&lt;key app="EN" db-id="5vd255dzg0aatbezsabxppahezs2rxzsxz9d" timestamp="1553422335"&gt;5236&lt;/key&gt;&lt;/foreign-keys&gt;&lt;ref-type name="Journal Article"&gt;17&lt;/ref-type&gt;&lt;contributors&gt;&lt;authors&gt;&lt;author&gt;Naghavi, Mohsen&lt;/author&gt;&lt;author&gt;Abajobir, Amanuel Alemu&lt;/author&gt;&lt;author&gt;Abbafati, Cristiana&lt;/author&gt;&lt;author&gt;Abbas, Kaja M&lt;/author&gt;&lt;author&gt;Abd-Allah, Foad&lt;/author&gt;&lt;author&gt;Abera, Semaw Ferede&lt;/author&gt;&lt;author&gt;Aboyans, Victor&lt;/author&gt;&lt;author&gt;Adetokunboh, Olatunji&lt;/author&gt;&lt;author&gt;Afshin, Ashkan&lt;/author&gt;&lt;author&gt;Agrawal, Anurag %J The Lancet&lt;/author&gt;&lt;/authors&gt;&lt;/contributors&gt;&lt;titles&gt;&lt;title&gt;Global, regional, and national age-sex specific mortality for 264 causes of death, 1980–2016: a systematic analysis for the Global Burden of Disease Study 2016&lt;/title&gt;&lt;/titles&gt;&lt;pages&gt;1151-1210&lt;/pages&gt;&lt;volume&gt;390&lt;/volume&gt;&lt;number&gt;10100&lt;/number&gt;&lt;dates&gt;&lt;year&gt;2017&lt;/year&gt;&lt;/dates&gt;&lt;isbn&gt;0140-6736&lt;/isbn&gt;&lt;urls&gt;&lt;/urls&gt;&lt;/record&gt;&lt;/Cite&gt;&lt;/EndNote&gt;</w:instrText>
      </w:r>
      <w:r w:rsidRPr="008A2510">
        <w:rPr>
          <w:rFonts w:ascii="Times New Roman" w:hAnsi="Times New Roman" w:cs="Times New Roman"/>
        </w:rPr>
        <w:fldChar w:fldCharType="separate"/>
      </w:r>
      <w:r w:rsidR="0056775D" w:rsidRPr="008A2510">
        <w:rPr>
          <w:rFonts w:ascii="Times New Roman" w:hAnsi="Times New Roman" w:cs="Times New Roman"/>
          <w:noProof/>
        </w:rPr>
        <w:t>(2)</w:t>
      </w:r>
      <w:r w:rsidRPr="008A2510">
        <w:rPr>
          <w:rFonts w:ascii="Times New Roman" w:hAnsi="Times New Roman" w:cs="Times New Roman"/>
        </w:rPr>
        <w:fldChar w:fldCharType="end"/>
      </w:r>
      <w:r w:rsidRPr="008A2510">
        <w:rPr>
          <w:rFonts w:ascii="Times New Roman" w:hAnsi="Times New Roman" w:cs="Times New Roman"/>
        </w:rPr>
        <w:t xml:space="preserve">. </w:t>
      </w:r>
    </w:p>
    <w:p w14:paraId="22C76A02" w14:textId="77777777" w:rsidR="00712431" w:rsidRPr="008A2510" w:rsidRDefault="00712431" w:rsidP="008A2510">
      <w:pPr>
        <w:pStyle w:val="NoSpacing"/>
        <w:spacing w:line="276" w:lineRule="auto"/>
        <w:rPr>
          <w:rFonts w:ascii="Times New Roman" w:hAnsi="Times New Roman" w:cs="Times New Roman"/>
        </w:rPr>
      </w:pPr>
    </w:p>
    <w:p w14:paraId="573A8A4B" w14:textId="64E354A9"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 xml:space="preserve">Data from the Global Burden of Disease study 2016 </w:t>
      </w:r>
      <w:r w:rsidRPr="008A2510">
        <w:rPr>
          <w:rFonts w:ascii="Times New Roman" w:hAnsi="Times New Roman" w:cs="Times New Roman"/>
        </w:rPr>
        <w:fldChar w:fldCharType="begin"/>
      </w:r>
      <w:r w:rsidR="0056775D" w:rsidRPr="008A2510">
        <w:rPr>
          <w:rFonts w:ascii="Times New Roman" w:hAnsi="Times New Roman" w:cs="Times New Roman"/>
        </w:rPr>
        <w:instrText xml:space="preserve"> ADDIN EN.CITE &lt;EndNote&gt;&lt;Cite&gt;&lt;Author&gt;Vos&lt;/Author&gt;&lt;Year&gt;2017&lt;/Year&gt;&lt;RecNum&gt;5235&lt;/RecNum&gt;&lt;DisplayText&gt;(4)&lt;/DisplayText&gt;&lt;record&gt;&lt;rec-number&gt;5235&lt;/rec-number&gt;&lt;foreign-keys&gt;&lt;key app="EN" db-id="5vd255dzg0aatbezsabxppahezs2rxzsxz9d" timestamp="1553422259"&gt;5235&lt;/key&gt;&lt;/foreign-keys&gt;&lt;ref-type name="Journal Article"&gt;17&lt;/ref-type&gt;&lt;contributors&gt;&lt;authors&gt;&lt;author&gt;Vos, Theo&lt;/author&gt;&lt;author&gt;Abajobir, Amanuel Alemu&lt;/author&gt;&lt;author&gt;Abate, Kalkidan Hassen&lt;/author&gt;&lt;author&gt;Abbafati, Cristiana&lt;/author&gt;&lt;author&gt;Abbas, Kaja M&lt;/author&gt;&lt;author&gt;Abd-Allah, Foad&lt;/author&gt;&lt;author&gt;Abdulkader, Rizwan Suliankatchi&lt;/author&gt;&lt;author&gt;Abdulle, Abdishakur M&lt;/author&gt;&lt;author&gt;Abebo, Teshome Abuka&lt;/author&gt;&lt;author&gt;Abera, Semaw Ferede %J The Lancet&lt;/author&gt;&lt;/authors&gt;&lt;/contributors&gt;&lt;titles&gt;&lt;title&gt;Global, regional, and national incidence, prevalence, and years lived with disability for 328 diseases and injuries for 195 countries, 1990–2016: a systematic analysis for the Global Burden of Disease Study 2016&lt;/title&gt;&lt;/titles&gt;&lt;pages&gt;1211-1259&lt;/pages&gt;&lt;volume&gt;390&lt;/volume&gt;&lt;number&gt;10100&lt;/number&gt;&lt;dates&gt;&lt;year&gt;2017&lt;/year&gt;&lt;/dates&gt;&lt;isbn&gt;0140-6736&lt;/isbn&gt;&lt;urls&gt;&lt;/urls&gt;&lt;/record&gt;&lt;/Cite&gt;&lt;/EndNote&gt;</w:instrText>
      </w:r>
      <w:r w:rsidRPr="008A2510">
        <w:rPr>
          <w:rFonts w:ascii="Times New Roman" w:hAnsi="Times New Roman" w:cs="Times New Roman"/>
        </w:rPr>
        <w:fldChar w:fldCharType="separate"/>
      </w:r>
      <w:r w:rsidR="0056775D" w:rsidRPr="008A2510">
        <w:rPr>
          <w:rFonts w:ascii="Times New Roman" w:hAnsi="Times New Roman" w:cs="Times New Roman"/>
          <w:noProof/>
        </w:rPr>
        <w:t>(4)</w:t>
      </w:r>
      <w:r w:rsidRPr="008A2510">
        <w:rPr>
          <w:rFonts w:ascii="Times New Roman" w:hAnsi="Times New Roman" w:cs="Times New Roman"/>
        </w:rPr>
        <w:fldChar w:fldCharType="end"/>
      </w:r>
      <w:r w:rsidRPr="008A2510">
        <w:rPr>
          <w:rFonts w:ascii="Times New Roman" w:hAnsi="Times New Roman" w:cs="Times New Roman"/>
        </w:rPr>
        <w:t xml:space="preserve"> show that migraine, major depressive disorder, and back pain were the three leading causes of YLDs in Palestine in 2016.</w:t>
      </w:r>
    </w:p>
    <w:p w14:paraId="7BD84898" w14:textId="77777777" w:rsidR="00712431" w:rsidRPr="008A2510" w:rsidRDefault="00712431" w:rsidP="008A2510">
      <w:pPr>
        <w:pStyle w:val="NoSpacing"/>
        <w:spacing w:line="276" w:lineRule="auto"/>
        <w:rPr>
          <w:rFonts w:ascii="Times New Roman" w:hAnsi="Times New Roman" w:cs="Times New Roman"/>
        </w:rPr>
      </w:pPr>
    </w:p>
    <w:p w14:paraId="3365D7E5" w14:textId="2DFF2822"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 xml:space="preserve">The apparent discrepancy between these two reports </w:t>
      </w:r>
      <w:r w:rsidRPr="008A2510">
        <w:rPr>
          <w:rFonts w:ascii="Times New Roman" w:hAnsi="Times New Roman" w:cs="Times New Roman"/>
        </w:rPr>
        <w:fldChar w:fldCharType="begin">
          <w:fldData xml:space="preserve">PEVuZE5vdGU+PENpdGU+PEF1dGhvcj5Wb3M8L0F1dGhvcj48WWVhcj4yMDE3PC9ZZWFyPjxSZWNO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</w:fldData>
        </w:fldChar>
      </w:r>
      <w:r w:rsidR="0056775D" w:rsidRPr="008A2510">
        <w:rPr>
          <w:rFonts w:ascii="Times New Roman" w:hAnsi="Times New Roman" w:cs="Times New Roman"/>
        </w:rPr>
        <w:instrText xml:space="preserve"> ADDIN EN.CITE </w:instrText>
      </w:r>
      <w:r w:rsidR="0056775D" w:rsidRPr="008A2510">
        <w:rPr>
          <w:rFonts w:ascii="Times New Roman" w:hAnsi="Times New Roman" w:cs="Times New Roman"/>
        </w:rPr>
        <w:fldChar w:fldCharType="begin">
          <w:fldData xml:space="preserve">PEVuZE5vdGU+PENpdGU+PEF1dGhvcj5Wb3M8L0F1dGhvcj48WWVhcj4yMDE3PC9ZZWFyPjxSZWNO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</w:fldData>
        </w:fldChar>
      </w:r>
      <w:r w:rsidR="0056775D" w:rsidRPr="008A2510">
        <w:rPr>
          <w:rFonts w:ascii="Times New Roman" w:hAnsi="Times New Roman" w:cs="Times New Roman"/>
        </w:rPr>
        <w:instrText xml:space="preserve"> ADDIN EN.CITE.DATA </w:instrText>
      </w:r>
      <w:r w:rsidR="0056775D" w:rsidRPr="008A2510">
        <w:rPr>
          <w:rFonts w:ascii="Times New Roman" w:hAnsi="Times New Roman" w:cs="Times New Roman"/>
        </w:rPr>
      </w:r>
      <w:r w:rsidR="0056775D" w:rsidRPr="008A2510">
        <w:rPr>
          <w:rFonts w:ascii="Times New Roman" w:hAnsi="Times New Roman" w:cs="Times New Roman"/>
        </w:rPr>
        <w:fldChar w:fldCharType="end"/>
      </w:r>
      <w:r w:rsidRPr="008A2510">
        <w:rPr>
          <w:rFonts w:ascii="Times New Roman" w:hAnsi="Times New Roman" w:cs="Times New Roman"/>
        </w:rPr>
        <w:fldChar w:fldCharType="separate"/>
      </w:r>
      <w:r w:rsidR="0056775D" w:rsidRPr="008A2510">
        <w:rPr>
          <w:rFonts w:ascii="Times New Roman" w:hAnsi="Times New Roman" w:cs="Times New Roman"/>
          <w:noProof/>
        </w:rPr>
        <w:t>(2, 4)</w:t>
      </w:r>
      <w:r w:rsidRPr="008A2510">
        <w:rPr>
          <w:rFonts w:ascii="Times New Roman" w:hAnsi="Times New Roman" w:cs="Times New Roman"/>
        </w:rPr>
        <w:fldChar w:fldCharType="end"/>
      </w:r>
      <w:r w:rsidRPr="008A2510">
        <w:rPr>
          <w:rFonts w:ascii="Times New Roman" w:hAnsi="Times New Roman" w:cs="Times New Roman"/>
        </w:rPr>
        <w:t xml:space="preserve"> may be attributed to different data sets, or differences in calculating YLDs.</w:t>
      </w:r>
    </w:p>
    <w:p w14:paraId="65183C96" w14:textId="77777777" w:rsidR="00712431" w:rsidRPr="008A2510" w:rsidRDefault="00712431" w:rsidP="008A2510">
      <w:pPr>
        <w:pStyle w:val="NoSpacing"/>
        <w:spacing w:line="276" w:lineRule="auto"/>
        <w:rPr>
          <w:rFonts w:ascii="Times New Roman" w:hAnsi="Times New Roman" w:cs="Times New Roman"/>
        </w:rPr>
      </w:pPr>
    </w:p>
    <w:p w14:paraId="6DD942DF" w14:textId="77777777"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b/>
        </w:rPr>
        <w:t>Possible topic areas for a systematic review related to the Palestinian context</w:t>
      </w:r>
    </w:p>
    <w:p w14:paraId="42E752EF" w14:textId="77777777" w:rsidR="00712431" w:rsidRPr="008A2510" w:rsidRDefault="00712431" w:rsidP="008A2510">
      <w:pPr>
        <w:pStyle w:val="NoSpacing"/>
        <w:numPr>
          <w:ilvl w:val="0"/>
          <w:numId w:val="4"/>
        </w:numPr>
        <w:spacing w:line="276" w:lineRule="auto"/>
        <w:rPr>
          <w:rFonts w:ascii="Times New Roman" w:hAnsi="Times New Roman" w:cs="Times New Roman"/>
          <w:b/>
          <w:u w:val="single"/>
        </w:rPr>
      </w:pPr>
      <w:r w:rsidRPr="008A2510">
        <w:rPr>
          <w:rFonts w:ascii="Times New Roman" w:hAnsi="Times New Roman" w:cs="Times New Roman"/>
          <w:b/>
          <w:u w:val="single"/>
        </w:rPr>
        <w:t>Cancer</w:t>
      </w:r>
    </w:p>
    <w:p w14:paraId="3F656048" w14:textId="0572713E"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 xml:space="preserve">In 2016, the most common cancer diagnoses in the West Bank were breast cancer (n. 388, 15.3% of total reported cancer cases), and colorectal cancer with 262 cases. Lung cancer was the most reported cancer case among males (13.6% of all reported cancer cases among Palestinian males in West Bank) </w:t>
      </w:r>
      <w:r w:rsidRPr="008A2510">
        <w:rPr>
          <w:rFonts w:ascii="Times New Roman" w:hAnsi="Times New Roman" w:cs="Times New Roman"/>
        </w:rPr>
        <w:fldChar w:fldCharType="begin"/>
      </w:r>
      <w:r w:rsidR="0056775D" w:rsidRPr="008A2510">
        <w:rPr>
          <w:rFonts w:ascii="Times New Roman" w:hAnsi="Times New Roman" w:cs="Times New Roman"/>
        </w:rPr>
        <w:instrText xml:space="preserve"> ADDIN EN.CITE &lt;EndNote&gt;&lt;Cite&gt;&lt;Author&gt;Palestine Ministry of Health&lt;/Author&gt;&lt;Year&gt;2016&lt;/Year&gt;&lt;RecNum&gt;5238&lt;/RecNum&gt;&lt;DisplayText&gt;(3)&lt;/DisplayText&gt;&lt;record&gt;&lt;rec-number&gt;5238&lt;/rec-number&gt;&lt;foreign-keys&gt;&lt;key app="EN" db-id="5vd255dzg0aatbezsabxppahezs2rxzsxz9d" timestamp="1553427638"&gt;5238&lt;/key&gt;&lt;/foreign-keys&gt;&lt;ref-type name="Report"&gt;27&lt;/ref-type&gt;&lt;contributors&gt;&lt;authors&gt;&lt;author&gt;Palestine Ministry of Health,&lt;/author&gt;&lt;/authors&gt;&lt;/contributors&gt;&lt;titles&gt;&lt;title&gt;Palestine Health Status Annual Report 2016 &lt;/title&gt;&lt;/titles&gt;&lt;dates&gt;&lt;year&gt;2016&lt;/year&gt;&lt;/dates&gt;&lt;pub-location&gt;Nablus, Palestine&lt;/pub-location&gt;&lt;publisher&gt;Ministry of Health (Palestine)&lt;/publisher&gt;&lt;urls&gt;&lt;related-urls&gt;&lt;url&gt;https://www.site.moh.ps/Content/Books/ZxRcynmiUofNqt66u4CrHRgmJR6Uv7z77srjjIEAho6xnz5V3rgLTu_RhO7xf2j2VusNiIvWkjwp84yXHLdGleB97gKrHHI5iZ9oPJ25owGEN.pdf&lt;/url&gt;&lt;/related-urls&gt;&lt;/urls&gt;&lt;/record&gt;&lt;/Cite&gt;&lt;/EndNote&gt;</w:instrText>
      </w:r>
      <w:r w:rsidRPr="008A2510">
        <w:rPr>
          <w:rFonts w:ascii="Times New Roman" w:hAnsi="Times New Roman" w:cs="Times New Roman"/>
        </w:rPr>
        <w:fldChar w:fldCharType="separate"/>
      </w:r>
      <w:r w:rsidR="0056775D" w:rsidRPr="008A2510">
        <w:rPr>
          <w:rFonts w:ascii="Times New Roman" w:hAnsi="Times New Roman" w:cs="Times New Roman"/>
          <w:noProof/>
        </w:rPr>
        <w:t>(3)</w:t>
      </w:r>
      <w:r w:rsidRPr="008A2510">
        <w:rPr>
          <w:rFonts w:ascii="Times New Roman" w:hAnsi="Times New Roman" w:cs="Times New Roman"/>
        </w:rPr>
        <w:fldChar w:fldCharType="end"/>
      </w:r>
      <w:r w:rsidRPr="008A2510">
        <w:rPr>
          <w:rFonts w:ascii="Times New Roman" w:hAnsi="Times New Roman" w:cs="Times New Roman"/>
        </w:rPr>
        <w:t>.</w:t>
      </w:r>
    </w:p>
    <w:p w14:paraId="2F2B929C" w14:textId="77777777" w:rsidR="00712431" w:rsidRPr="008A2510" w:rsidRDefault="00712431" w:rsidP="008A2510">
      <w:pPr>
        <w:pStyle w:val="NoSpacing"/>
        <w:spacing w:line="276" w:lineRule="auto"/>
        <w:rPr>
          <w:rFonts w:ascii="Times New Roman" w:hAnsi="Times New Roman" w:cs="Times New Roman"/>
        </w:rPr>
      </w:pPr>
    </w:p>
    <w:p w14:paraId="35A42617" w14:textId="77777777" w:rsidR="00712431" w:rsidRPr="008A2510" w:rsidRDefault="00712431" w:rsidP="008A2510">
      <w:pPr>
        <w:pStyle w:val="NoSpacing"/>
        <w:numPr>
          <w:ilvl w:val="0"/>
          <w:numId w:val="4"/>
        </w:numPr>
        <w:spacing w:line="276" w:lineRule="auto"/>
        <w:rPr>
          <w:rFonts w:ascii="Times New Roman" w:hAnsi="Times New Roman" w:cs="Times New Roman"/>
          <w:b/>
          <w:u w:val="single"/>
        </w:rPr>
      </w:pPr>
      <w:r w:rsidRPr="008A2510">
        <w:rPr>
          <w:rFonts w:ascii="Times New Roman" w:hAnsi="Times New Roman" w:cs="Times New Roman"/>
          <w:b/>
          <w:u w:val="single"/>
        </w:rPr>
        <w:t>Cardiovascular Disease</w:t>
      </w:r>
    </w:p>
    <w:p w14:paraId="75561BC4" w14:textId="0F500211"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 xml:space="preserve">Data concerning the West Bank in 2016 (4) show that 70% of all diseases of the circulatory system are cardiovascular diseases and 30% are cerebrovascular disease. Ischemic heart diseases (37.6%) and hypertensive disease (18.5%) are the most common cardiovascular diseases. Prevalence data for cardiovascular disease in Gaza was 9.7%, based on a sample of 2240 adults ≥ 25 years of age </w:t>
      </w:r>
      <w:r w:rsidRPr="008A2510">
        <w:rPr>
          <w:rFonts w:ascii="Times New Roman" w:hAnsi="Times New Roman" w:cs="Times New Roman"/>
        </w:rPr>
        <w:fldChar w:fldCharType="begin"/>
      </w:r>
      <w:r w:rsidR="0056775D" w:rsidRPr="008A2510">
        <w:rPr>
          <w:rFonts w:ascii="Times New Roman" w:hAnsi="Times New Roman" w:cs="Times New Roman"/>
        </w:rPr>
        <w:instrText xml:space="preserve"> ADDIN EN.CITE &lt;EndNote&gt;&lt;Cite&gt;&lt;Author&gt;Shahwan&lt;/Author&gt;&lt;Year&gt;2019&lt;/Year&gt;&lt;RecNum&gt;5248&lt;/RecNum&gt;&lt;DisplayText&gt;(5)&lt;/DisplayText&gt;&lt;record&gt;&lt;rec-number&gt;5248&lt;/rec-number&gt;&lt;foreign-keys&gt;&lt;key app="EN" db-id="5vd255dzg0aatbezsabxppahezs2rxzsxz9d" timestamp="1557323681"&gt;5248&lt;/key&gt;&lt;/foreign-keys&gt;&lt;ref-type name="Journal Article"&gt;17&lt;/ref-type&gt;&lt;contributors&gt;&lt;authors&gt;&lt;author&gt;Shahwan, Amal Jamee&lt;/author&gt;&lt;author&gt;Abed, Yehia&lt;/author&gt;&lt;author&gt;Desormais, Ileana&lt;/author&gt;&lt;author&gt;Magne, Julien&lt;/author&gt;&lt;author&gt;Preux, Pierre Marie&lt;/author&gt;&lt;author&gt;Aboyans, Victor&lt;/author&gt;&lt;author&gt;Lacroix, Philippe %J PloS one&lt;/author&gt;&lt;/authors&gt;&lt;/contributors&gt;&lt;titles&gt;&lt;title&gt;Epidemiology of coronary artery disease and stroke and associated risk factors in Gaza community–Palestine&lt;/title&gt;&lt;/titles&gt;&lt;pages&gt;e0211131&lt;/pages&gt;&lt;volume&gt;14&lt;/volume&gt;&lt;number&gt;1&lt;/number&gt;&lt;dates&gt;&lt;year&gt;2019&lt;/year&gt;&lt;/dates&gt;&lt;isbn&gt;1932-6203&lt;/isbn&gt;&lt;urls&gt;&lt;/urls&gt;&lt;/record&gt;&lt;/Cite&gt;&lt;/EndNote&gt;</w:instrText>
      </w:r>
      <w:r w:rsidRPr="008A2510">
        <w:rPr>
          <w:rFonts w:ascii="Times New Roman" w:hAnsi="Times New Roman" w:cs="Times New Roman"/>
        </w:rPr>
        <w:fldChar w:fldCharType="separate"/>
      </w:r>
      <w:r w:rsidR="0056775D" w:rsidRPr="008A2510">
        <w:rPr>
          <w:rFonts w:ascii="Times New Roman" w:hAnsi="Times New Roman" w:cs="Times New Roman"/>
          <w:noProof/>
        </w:rPr>
        <w:t>(5)</w:t>
      </w:r>
      <w:r w:rsidRPr="008A2510">
        <w:rPr>
          <w:rFonts w:ascii="Times New Roman" w:hAnsi="Times New Roman" w:cs="Times New Roman"/>
        </w:rPr>
        <w:fldChar w:fldCharType="end"/>
      </w:r>
      <w:r w:rsidRPr="008A2510">
        <w:rPr>
          <w:rFonts w:ascii="Times New Roman" w:hAnsi="Times New Roman" w:cs="Times New Roman"/>
        </w:rPr>
        <w:t>. Apparent discrepancies between West Bank and Gaza data may be attributed to different methods of sampling and data collection.</w:t>
      </w:r>
    </w:p>
    <w:p w14:paraId="03741F20" w14:textId="77777777" w:rsidR="00712431" w:rsidRPr="008A2510" w:rsidRDefault="00712431" w:rsidP="008A2510">
      <w:pPr>
        <w:pStyle w:val="NoSpacing"/>
        <w:spacing w:line="276" w:lineRule="auto"/>
        <w:rPr>
          <w:rFonts w:ascii="Times New Roman" w:hAnsi="Times New Roman" w:cs="Times New Roman"/>
          <w:u w:val="single"/>
        </w:rPr>
      </w:pPr>
    </w:p>
    <w:p w14:paraId="18DAB7EA" w14:textId="77777777" w:rsidR="00712431" w:rsidRPr="008A2510" w:rsidRDefault="00712431" w:rsidP="008A2510">
      <w:pPr>
        <w:pStyle w:val="NoSpacing"/>
        <w:numPr>
          <w:ilvl w:val="0"/>
          <w:numId w:val="3"/>
        </w:numPr>
        <w:spacing w:line="276" w:lineRule="auto"/>
        <w:rPr>
          <w:rFonts w:ascii="Times New Roman" w:hAnsi="Times New Roman" w:cs="Times New Roman"/>
          <w:u w:val="single"/>
        </w:rPr>
      </w:pPr>
      <w:r w:rsidRPr="008A2510">
        <w:rPr>
          <w:rFonts w:ascii="Times New Roman" w:hAnsi="Times New Roman" w:cs="Times New Roman"/>
          <w:b/>
          <w:u w:val="single"/>
        </w:rPr>
        <w:t>Neonatal pre-term birth complications, and maternal, neonatal and congenital conditions</w:t>
      </w:r>
    </w:p>
    <w:p w14:paraId="19CE42B5" w14:textId="75E5F929"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 xml:space="preserve">Maternal, neonatal and congenital conditions are the main cause of disability in Palestine </w:t>
      </w:r>
      <w:r w:rsidRPr="008A2510">
        <w:rPr>
          <w:rFonts w:ascii="Times New Roman" w:hAnsi="Times New Roman" w:cs="Times New Roman"/>
        </w:rPr>
        <w:fldChar w:fldCharType="begin"/>
      </w:r>
      <w:r w:rsidR="0056775D" w:rsidRPr="008A2510">
        <w:rPr>
          <w:rFonts w:ascii="Times New Roman" w:hAnsi="Times New Roman" w:cs="Times New Roman"/>
        </w:rPr>
        <w:instrText xml:space="preserve"> ADDIN EN.CITE &lt;EndNote&gt;&lt;Cite&gt;&lt;Author&gt;Albarqouni&lt;/Author&gt;&lt;Year&gt;2018&lt;/Year&gt;&lt;RecNum&gt;5237&lt;/RecNum&gt;&lt;DisplayText&gt;(1)&lt;/DisplayText&gt;&lt;record&gt;&lt;rec-number&gt;5237&lt;/rec-number&gt;&lt;foreign-keys&gt;&lt;key app="EN" db-id="5vd255dzg0aatbezsabxppahezs2rxzsxz9d" timestamp="1553422399"&gt;5237&lt;/key&gt;&lt;/foreign-keys&gt;&lt;ref-type name="Journal Article"&gt;17&lt;/ref-type&gt;&lt;contributors&gt;&lt;authors&gt;&lt;author&gt;Albarqouni, Loai&lt;/author&gt;&lt;author&gt;Elessi, Khamis&lt;/author&gt;&lt;author&gt;Abu-Rmeileh, Niveen ME %J Health research policy&lt;/author&gt;&lt;author&gt;systems&lt;/author&gt;&lt;/authors&gt;&lt;/contributors&gt;&lt;titles&gt;&lt;title&gt;A comparison between health research output and burden of disease in Arab countries: evidence from Palestine&lt;/title&gt;&lt;/titles&gt;&lt;pages&gt;25&lt;/pages&gt;&lt;volume&gt;16&lt;/volume&gt;&lt;number&gt;1&lt;/number&gt;&lt;dates&gt;&lt;year&gt;2018&lt;/year&gt;&lt;/dates&gt;&lt;isbn&gt;1478-4505&lt;/isbn&gt;&lt;urls&gt;&lt;related-urls&gt;&lt;url&gt;https://www.ncbi.nlm.nih.gov/pmc/articles/PMC5856204/pdf/12961_2018_Article_302.pdf&lt;/url&gt;&lt;/related-urls&gt;&lt;/urls&gt;&lt;/record&gt;&lt;/Cite&gt;&lt;/EndNote&gt;</w:instrText>
      </w:r>
      <w:r w:rsidRPr="008A2510">
        <w:rPr>
          <w:rFonts w:ascii="Times New Roman" w:hAnsi="Times New Roman" w:cs="Times New Roman"/>
        </w:rPr>
        <w:fldChar w:fldCharType="separate"/>
      </w:r>
      <w:r w:rsidR="0056775D" w:rsidRPr="008A2510">
        <w:rPr>
          <w:rFonts w:ascii="Times New Roman" w:hAnsi="Times New Roman" w:cs="Times New Roman"/>
          <w:noProof/>
        </w:rPr>
        <w:t>(1)</w:t>
      </w:r>
      <w:r w:rsidRPr="008A2510">
        <w:rPr>
          <w:rFonts w:ascii="Times New Roman" w:hAnsi="Times New Roman" w:cs="Times New Roman"/>
        </w:rPr>
        <w:fldChar w:fldCharType="end"/>
      </w:r>
      <w:r w:rsidRPr="008A2510">
        <w:rPr>
          <w:rFonts w:ascii="Times New Roman" w:hAnsi="Times New Roman" w:cs="Times New Roman"/>
        </w:rPr>
        <w:t xml:space="preserve">. A published study found that the most common morbidity during pregnancy was related to haemorrhage, which can lead to organ failure </w:t>
      </w:r>
      <w:r w:rsidRPr="008A2510">
        <w:rPr>
          <w:rFonts w:ascii="Times New Roman" w:hAnsi="Times New Roman" w:cs="Times New Roman"/>
        </w:rPr>
        <w:fldChar w:fldCharType="begin"/>
      </w:r>
      <w:r w:rsidR="0056775D" w:rsidRPr="008A2510">
        <w:rPr>
          <w:rFonts w:ascii="Times New Roman" w:hAnsi="Times New Roman" w:cs="Times New Roman"/>
        </w:rPr>
        <w:instrText xml:space="preserve"> ADDIN EN.CITE &lt;EndNote&gt;&lt;Cite&gt;&lt;Author&gt;Hassan&lt;/Author&gt;&lt;Year&gt;2015&lt;/Year&gt;&lt;RecNum&gt;5241&lt;/RecNum&gt;&lt;DisplayText&gt;(6)&lt;/DisplayText&gt;&lt;record&gt;&lt;rec-number&gt;5241&lt;/rec-number&gt;&lt;foreign-keys&gt;&lt;key app="EN" db-id="5vd255dzg0aatbezsabxppahezs2rxzsxz9d" timestamp="1553700723"&gt;5241&lt;/key&gt;&lt;/foreign-keys&gt;&lt;ref-type name="Journal Article"&gt;17&lt;/ref-type&gt;&lt;contributors&gt;&lt;authors&gt;&lt;author&gt;Hassan, Sahar J&lt;/author&gt;&lt;author&gt;Wick, Laura&lt;/author&gt;&lt;author&gt;DeJong, Jocelyn %J Women&lt;/author&gt;&lt;author&gt;Birth&lt;/author&gt;&lt;/authors&gt;&lt;/contributors&gt;&lt;titles&gt;&lt;title&gt;A glance into the hidden burden of maternal morbidity and patterns of management in a Palestinian governmental referral hospital&lt;/title&gt;&lt;/titles&gt;&lt;pages&gt;e148-e156&lt;/pages&gt;&lt;volume&gt;28&lt;/volume&gt;&lt;number&gt;4&lt;/number&gt;&lt;dates&gt;&lt;year&gt;2015&lt;/year&gt;&lt;/dates&gt;&lt;isbn&gt;1871-5192&lt;/isbn&gt;&lt;urls&gt;&lt;related-urls&gt;&lt;url&gt;https://www.sciencedirect.com/science/article/pii/S1871519215002723?via%3Dihub&lt;/url&gt;&lt;/related-urls&gt;&lt;/urls&gt;&lt;/record&gt;&lt;/Cite&gt;&lt;/EndNote&gt;</w:instrText>
      </w:r>
      <w:r w:rsidRPr="008A2510">
        <w:rPr>
          <w:rFonts w:ascii="Times New Roman" w:hAnsi="Times New Roman" w:cs="Times New Roman"/>
        </w:rPr>
        <w:fldChar w:fldCharType="separate"/>
      </w:r>
      <w:r w:rsidR="0056775D" w:rsidRPr="008A2510">
        <w:rPr>
          <w:rFonts w:ascii="Times New Roman" w:hAnsi="Times New Roman" w:cs="Times New Roman"/>
          <w:noProof/>
        </w:rPr>
        <w:t>(6)</w:t>
      </w:r>
      <w:r w:rsidRPr="008A2510">
        <w:rPr>
          <w:rFonts w:ascii="Times New Roman" w:hAnsi="Times New Roman" w:cs="Times New Roman"/>
        </w:rPr>
        <w:fldChar w:fldCharType="end"/>
      </w:r>
      <w:r w:rsidRPr="008A2510">
        <w:rPr>
          <w:rFonts w:ascii="Times New Roman" w:hAnsi="Times New Roman" w:cs="Times New Roman"/>
        </w:rPr>
        <w:t xml:space="preserve">. A recent study found that there was good coverage of the recommended clinical interventions in the study hospitals (for which Ramallah Hospital was one), </w:t>
      </w:r>
      <w:r w:rsidRPr="008A2510">
        <w:rPr>
          <w:rFonts w:ascii="Times New Roman" w:hAnsi="Times New Roman" w:cs="Times New Roman"/>
        </w:rPr>
        <w:lastRenderedPageBreak/>
        <w:t>which seems contrary to other findings that women are more likely to have a near miss</w:t>
      </w:r>
      <w:r w:rsidRPr="008A2510">
        <w:rPr>
          <w:rStyle w:val="FootnoteReference"/>
          <w:rFonts w:ascii="Times New Roman" w:hAnsi="Times New Roman" w:cs="Times New Roman"/>
        </w:rPr>
        <w:footnoteReference w:id="1"/>
      </w:r>
      <w:r w:rsidRPr="008A2510">
        <w:rPr>
          <w:rFonts w:ascii="Times New Roman" w:hAnsi="Times New Roman" w:cs="Times New Roman"/>
        </w:rPr>
        <w:t xml:space="preserve"> </w:t>
      </w:r>
      <w:r w:rsidRPr="008A2510">
        <w:rPr>
          <w:rFonts w:ascii="Times New Roman" w:hAnsi="Times New Roman" w:cs="Times New Roman"/>
        </w:rPr>
        <w:fldChar w:fldCharType="begin"/>
      </w:r>
      <w:r w:rsidR="0056775D" w:rsidRPr="008A2510">
        <w:rPr>
          <w:rFonts w:ascii="Times New Roman" w:hAnsi="Times New Roman" w:cs="Times New Roman"/>
        </w:rPr>
        <w:instrText xml:space="preserve"> ADDIN EN.CITE &lt;EndNote&gt;&lt;Cite&gt;&lt;Author&gt;Bashour&lt;/Author&gt;&lt;Year&gt;2015&lt;/Year&gt;&lt;RecNum&gt;5242&lt;/RecNum&gt;&lt;DisplayText&gt;(7, 8)&lt;/DisplayText&gt;&lt;record&gt;&lt;rec-number&gt;5242&lt;/rec-number&gt;&lt;foreign-keys&gt;&lt;key app="EN" db-id="5vd255dzg0aatbezsabxppahezs2rxzsxz9d" timestamp="1553700746"&gt;5242&lt;/key&gt;&lt;/foreign-keys&gt;&lt;ref-type name="Journal Article"&gt;17&lt;/ref-type&gt;&lt;contributors&gt;&lt;authors&gt;&lt;author&gt;Bashour, Hyam&lt;/author&gt;&lt;author&gt;Saad-Haddad, Ghada&lt;/author&gt;&lt;author&gt;DeJong, Jocelyn&lt;/author&gt;&lt;author&gt;Ramadan, Mohammed Cherine&lt;/author&gt;&lt;author&gt;Hassan, Sahar&lt;/author&gt;&lt;author&gt;Breebaart, Miral&lt;/author&gt;&lt;author&gt;Wick, Laura&lt;/author&gt;&lt;author&gt;Hassanein, Nevine&lt;/author&gt;&lt;author&gt;Kharouf, Mayada %J BMC pregnancy&lt;/author&gt;&lt;author&gt;childbirth&lt;/author&gt;&lt;/authors&gt;&lt;/contributors&gt;&lt;titles&gt;&lt;title&gt;A cross sectional study of maternal ‘near-miss’ cases in major public hospitals in Egypt, Lebanon, Palestine and Syria&lt;/title&gt;&lt;/titles&gt;&lt;pages&gt;296&lt;/pages&gt;&lt;volume&gt;15&lt;/volume&gt;&lt;number&gt;1&lt;/number&gt;&lt;dates&gt;&lt;year&gt;2015&lt;/year&gt;&lt;/dates&gt;&lt;isbn&gt;1471-2393&lt;/isbn&gt;&lt;urls&gt;&lt;/urls&gt;&lt;/record&gt;&lt;/Cite&gt;&lt;Cite&gt;&lt;Author&gt;Say&lt;/Author&gt;&lt;Year&gt;2009&lt;/Year&gt;&lt;RecNum&gt;5245&lt;/RecNum&gt;&lt;record&gt;&lt;rec-number&gt;5245&lt;/rec-number&gt;&lt;foreign-keys&gt;&lt;key app="EN" db-id="5vd255dzg0aatbezsabxppahezs2rxzsxz9d" timestamp="1553880783"&gt;5245&lt;/key&gt;&lt;/foreign-keys&gt;&lt;ref-type name="Journal Article"&gt;17&lt;/ref-type&gt;&lt;contributors&gt;&lt;authors&gt;&lt;author&gt;Say, Lale&lt;/author&gt;&lt;author&gt;Souza, Joao Paulo&lt;/author&gt;&lt;author&gt;Pattinson, Robert C %J Best practice&lt;/author&gt;&lt;author&gt;research Clinical obstetrics&lt;/author&gt;&lt;author&gt;gynaecology&lt;/author&gt;&lt;/authors&gt;&lt;/contributors&gt;&lt;titles&gt;&lt;title&gt;Maternal near miss–towards a standard tool for monitoring quality of maternal health care&lt;/title&gt;&lt;/titles&gt;&lt;pages&gt;287-296&lt;/pages&gt;&lt;volume&gt;23&lt;/volume&gt;&lt;number&gt;3&lt;/number&gt;&lt;dates&gt;&lt;year&gt;2009&lt;/year&gt;&lt;/dates&gt;&lt;isbn&gt;1521-6934&lt;/isbn&gt;&lt;urls&gt;&lt;related-urls&gt;&lt;url&gt;https://www.sciencedirect.com/science/article/pii/S152169340900008X?via%3Dihub&lt;/url&gt;&lt;/related-urls&gt;&lt;/urls&gt;&lt;/record&gt;&lt;/Cite&gt;&lt;/EndNote&gt;</w:instrText>
      </w:r>
      <w:r w:rsidRPr="008A2510">
        <w:rPr>
          <w:rFonts w:ascii="Times New Roman" w:hAnsi="Times New Roman" w:cs="Times New Roman"/>
        </w:rPr>
        <w:fldChar w:fldCharType="separate"/>
      </w:r>
      <w:r w:rsidR="0056775D" w:rsidRPr="008A2510">
        <w:rPr>
          <w:rFonts w:ascii="Times New Roman" w:hAnsi="Times New Roman" w:cs="Times New Roman"/>
          <w:noProof/>
        </w:rPr>
        <w:t>(7, 8)</w:t>
      </w:r>
      <w:r w:rsidRPr="008A2510">
        <w:rPr>
          <w:rFonts w:ascii="Times New Roman" w:hAnsi="Times New Roman" w:cs="Times New Roman"/>
        </w:rPr>
        <w:fldChar w:fldCharType="end"/>
      </w:r>
      <w:r w:rsidRPr="008A2510">
        <w:rPr>
          <w:rFonts w:ascii="Times New Roman" w:hAnsi="Times New Roman" w:cs="Times New Roman"/>
        </w:rPr>
        <w:t xml:space="preserve">  The quality of care in Palestine was noted as an area for further research </w:t>
      </w:r>
      <w:r w:rsidRPr="008A2510">
        <w:rPr>
          <w:rFonts w:ascii="Times New Roman" w:hAnsi="Times New Roman" w:cs="Times New Roman"/>
        </w:rPr>
        <w:fldChar w:fldCharType="begin"/>
      </w:r>
      <w:r w:rsidR="0056775D" w:rsidRPr="008A2510">
        <w:rPr>
          <w:rFonts w:ascii="Times New Roman" w:hAnsi="Times New Roman" w:cs="Times New Roman"/>
        </w:rPr>
        <w:instrText xml:space="preserve"> ADDIN EN.CITE &lt;EndNote&gt;&lt;Cite&gt;&lt;Author&gt;Hassan&lt;/Author&gt;&lt;Year&gt;2015&lt;/Year&gt;&lt;RecNum&gt;5241&lt;/RecNum&gt;&lt;DisplayText&gt;(6)&lt;/DisplayText&gt;&lt;record&gt;&lt;rec-number&gt;5241&lt;/rec-number&gt;&lt;foreign-keys&gt;&lt;key app="EN" db-id="5vd255dzg0aatbezsabxppahezs2rxzsxz9d" timestamp="1553700723"&gt;5241&lt;/key&gt;&lt;/foreign-keys&gt;&lt;ref-type name="Journal Article"&gt;17&lt;/ref-type&gt;&lt;contributors&gt;&lt;authors&gt;&lt;author&gt;Hassan, Sahar J&lt;/author&gt;&lt;author&gt;Wick, Laura&lt;/author&gt;&lt;author&gt;DeJong, Jocelyn %J Women&lt;/author&gt;&lt;author&gt;Birth&lt;/author&gt;&lt;/authors&gt;&lt;/contributors&gt;&lt;titles&gt;&lt;title&gt;A glance into the hidden burden of maternal morbidity and patterns of management in a Palestinian governmental referral hospital&lt;/title&gt;&lt;/titles&gt;&lt;pages&gt;e148-e156&lt;/pages&gt;&lt;volume&gt;28&lt;/volume&gt;&lt;number&gt;4&lt;/number&gt;&lt;dates&gt;&lt;year&gt;2015&lt;/year&gt;&lt;/dates&gt;&lt;isbn&gt;1871-5192&lt;/isbn&gt;&lt;urls&gt;&lt;related-urls&gt;&lt;url&gt;https://www.sciencedirect.com/science/article/pii/S1871519215002723?via%3Dihub&lt;/url&gt;&lt;/related-urls&gt;&lt;/urls&gt;&lt;/record&gt;&lt;/Cite&gt;&lt;/EndNote&gt;</w:instrText>
      </w:r>
      <w:r w:rsidRPr="008A2510">
        <w:rPr>
          <w:rFonts w:ascii="Times New Roman" w:hAnsi="Times New Roman" w:cs="Times New Roman"/>
        </w:rPr>
        <w:fldChar w:fldCharType="separate"/>
      </w:r>
      <w:r w:rsidR="0056775D" w:rsidRPr="008A2510">
        <w:rPr>
          <w:rFonts w:ascii="Times New Roman" w:hAnsi="Times New Roman" w:cs="Times New Roman"/>
          <w:noProof/>
        </w:rPr>
        <w:t>(6)</w:t>
      </w:r>
      <w:r w:rsidRPr="008A2510">
        <w:rPr>
          <w:rFonts w:ascii="Times New Roman" w:hAnsi="Times New Roman" w:cs="Times New Roman"/>
        </w:rPr>
        <w:fldChar w:fldCharType="end"/>
      </w:r>
      <w:r w:rsidRPr="008A2510">
        <w:rPr>
          <w:rFonts w:ascii="Times New Roman" w:hAnsi="Times New Roman" w:cs="Times New Roman"/>
        </w:rPr>
        <w:t>.</w:t>
      </w:r>
    </w:p>
    <w:p w14:paraId="18E1E429" w14:textId="77777777"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 xml:space="preserve">  </w:t>
      </w:r>
    </w:p>
    <w:p w14:paraId="2CFABA89" w14:textId="77777777"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b/>
        </w:rPr>
        <w:t xml:space="preserve">Examples of the type of focus for systematic review </w:t>
      </w:r>
      <w:r w:rsidRPr="008A2510">
        <w:rPr>
          <w:rFonts w:ascii="Times New Roman" w:hAnsi="Times New Roman" w:cs="Times New Roman"/>
          <w:b/>
          <w:i/>
        </w:rPr>
        <w:t xml:space="preserve">N.B. examples for illustrative </w:t>
      </w:r>
      <w:r w:rsidRPr="008A2510">
        <w:rPr>
          <w:rFonts w:ascii="Times New Roman" w:hAnsi="Times New Roman" w:cs="Times New Roman"/>
          <w:b/>
          <w:bCs/>
          <w:i/>
          <w:iCs/>
        </w:rPr>
        <w:t>purposes</w:t>
      </w:r>
    </w:p>
    <w:p w14:paraId="29D2D1BE" w14:textId="77777777" w:rsidR="00712431" w:rsidRPr="008A2510" w:rsidRDefault="00712431" w:rsidP="008A2510">
      <w:pPr>
        <w:pStyle w:val="NoSpacing"/>
        <w:numPr>
          <w:ilvl w:val="0"/>
          <w:numId w:val="1"/>
        </w:numPr>
        <w:spacing w:line="276" w:lineRule="auto"/>
        <w:rPr>
          <w:rFonts w:ascii="Times New Roman" w:hAnsi="Times New Roman" w:cs="Times New Roman"/>
        </w:rPr>
      </w:pPr>
      <w:r w:rsidRPr="008A2510">
        <w:rPr>
          <w:rFonts w:ascii="Times New Roman" w:hAnsi="Times New Roman" w:cs="Times New Roman"/>
        </w:rPr>
        <w:t>Treatment interventions (e.g. most effective interventions to treat postpartum haemorrhage)</w:t>
      </w:r>
    </w:p>
    <w:p w14:paraId="17C533CD" w14:textId="77777777" w:rsidR="00712431" w:rsidRPr="008A2510" w:rsidRDefault="00712431" w:rsidP="008A2510">
      <w:pPr>
        <w:pStyle w:val="NoSpacing"/>
        <w:numPr>
          <w:ilvl w:val="0"/>
          <w:numId w:val="1"/>
        </w:numPr>
        <w:spacing w:line="276" w:lineRule="auto"/>
        <w:rPr>
          <w:rFonts w:ascii="Times New Roman" w:hAnsi="Times New Roman" w:cs="Times New Roman"/>
        </w:rPr>
      </w:pPr>
      <w:r w:rsidRPr="008A2510">
        <w:rPr>
          <w:rFonts w:ascii="Times New Roman" w:hAnsi="Times New Roman" w:cs="Times New Roman"/>
        </w:rPr>
        <w:t>Clinical perception of an intervention (e.g. clinician compliance with standard treatment guidelines, or effects of guidelines related to rational use of medicines).</w:t>
      </w:r>
    </w:p>
    <w:p w14:paraId="036107C8" w14:textId="77777777" w:rsidR="00712431" w:rsidRPr="008A2510" w:rsidRDefault="00712431" w:rsidP="008A2510">
      <w:pPr>
        <w:pStyle w:val="NoSpacing"/>
        <w:numPr>
          <w:ilvl w:val="0"/>
          <w:numId w:val="1"/>
        </w:numPr>
        <w:spacing w:line="276" w:lineRule="auto"/>
        <w:rPr>
          <w:rFonts w:ascii="Times New Roman" w:hAnsi="Times New Roman" w:cs="Times New Roman"/>
        </w:rPr>
      </w:pPr>
      <w:r w:rsidRPr="008A2510">
        <w:rPr>
          <w:rFonts w:ascii="Times New Roman" w:hAnsi="Times New Roman" w:cs="Times New Roman"/>
        </w:rPr>
        <w:t>Health system intervention (e.g. coverage of essential health interventions, or quality of service intervention).</w:t>
      </w:r>
    </w:p>
    <w:p w14:paraId="3C7441FF" w14:textId="77777777" w:rsidR="00712431" w:rsidRPr="008A2510" w:rsidRDefault="00712431" w:rsidP="008A2510">
      <w:pPr>
        <w:pStyle w:val="NoSpacing"/>
        <w:numPr>
          <w:ilvl w:val="0"/>
          <w:numId w:val="1"/>
        </w:numPr>
        <w:spacing w:line="276" w:lineRule="auto"/>
        <w:rPr>
          <w:rFonts w:ascii="Times New Roman" w:hAnsi="Times New Roman" w:cs="Times New Roman"/>
        </w:rPr>
      </w:pPr>
      <w:r w:rsidRPr="008A2510">
        <w:rPr>
          <w:rFonts w:ascii="Times New Roman" w:hAnsi="Times New Roman" w:cs="Times New Roman"/>
        </w:rPr>
        <w:t>Other examples of interventions could be related to equipment, medicines or a diagnostic.</w:t>
      </w:r>
    </w:p>
    <w:p w14:paraId="5314B245" w14:textId="77777777"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 xml:space="preserve">The examples given above can be thought of as “effect questions” where we typically would carry out a systematic review of effects of interventions at different levels in the health care system. They can also be thought of as topics where we would want to know “what is already done on this topic?” In that case, we would rather go for a systematic mapping review that uses the same rigorous methods and essentially the same process. The result will be a description of the research already carried out, in terms of methods and findings including identification of research gaps. </w:t>
      </w:r>
    </w:p>
    <w:p w14:paraId="5C07EAB7" w14:textId="77777777" w:rsidR="00712431" w:rsidRPr="008A2510" w:rsidRDefault="00712431" w:rsidP="008A2510">
      <w:pPr>
        <w:pStyle w:val="NoSpacing"/>
        <w:spacing w:line="276" w:lineRule="auto"/>
        <w:rPr>
          <w:rFonts w:ascii="Times New Roman" w:hAnsi="Times New Roman" w:cs="Times New Roman"/>
        </w:rPr>
      </w:pPr>
    </w:p>
    <w:p w14:paraId="36C44CAB" w14:textId="77777777"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rPr>
        <w:t>Based on the data reported above the NIPH encourages a discussion on and prioritization among the themes, with the aim to find a relevant topic for a systematic review. The NIPH will undertake scoping searches in the Cochrane Library and Epistemonikos database to identify published systematic reviews during the prioritization phase.</w:t>
      </w:r>
    </w:p>
    <w:p w14:paraId="4A77DCEA" w14:textId="77777777" w:rsidR="00712431" w:rsidRPr="008A2510" w:rsidRDefault="00712431" w:rsidP="008A2510">
      <w:pPr>
        <w:pStyle w:val="NoSpacing"/>
        <w:spacing w:line="276" w:lineRule="auto"/>
        <w:rPr>
          <w:rFonts w:ascii="Times New Roman" w:hAnsi="Times New Roman" w:cs="Times New Roman"/>
        </w:rPr>
      </w:pPr>
    </w:p>
    <w:p w14:paraId="7362E0F6" w14:textId="77777777" w:rsidR="00712431" w:rsidRPr="008A2510" w:rsidRDefault="00712431" w:rsidP="008A2510">
      <w:pPr>
        <w:pStyle w:val="NoSpacing"/>
        <w:spacing w:line="276" w:lineRule="auto"/>
        <w:rPr>
          <w:rFonts w:ascii="Times New Roman" w:hAnsi="Times New Roman" w:cs="Times New Roman"/>
        </w:rPr>
      </w:pPr>
      <w:r w:rsidRPr="008A2510">
        <w:rPr>
          <w:rFonts w:ascii="Times New Roman" w:hAnsi="Times New Roman" w:cs="Times New Roman"/>
          <w:u w:val="single"/>
        </w:rPr>
        <w:t>Next steps</w:t>
      </w:r>
    </w:p>
    <w:p w14:paraId="335D230C" w14:textId="77777777" w:rsidR="00712431" w:rsidRPr="008A2510" w:rsidRDefault="00712431" w:rsidP="008A2510">
      <w:pPr>
        <w:pStyle w:val="NoSpacing"/>
        <w:numPr>
          <w:ilvl w:val="0"/>
          <w:numId w:val="2"/>
        </w:numPr>
        <w:spacing w:line="276" w:lineRule="auto"/>
        <w:rPr>
          <w:rFonts w:ascii="Times New Roman" w:hAnsi="Times New Roman" w:cs="Times New Roman"/>
        </w:rPr>
      </w:pPr>
      <w:r w:rsidRPr="008A2510">
        <w:rPr>
          <w:rFonts w:ascii="Times New Roman" w:hAnsi="Times New Roman" w:cs="Times New Roman"/>
        </w:rPr>
        <w:t>Skype call between PNIPH and NIPH to discuss concept note, workshop programme and answer any questions as soon as possible.</w:t>
      </w:r>
    </w:p>
    <w:p w14:paraId="17164992" w14:textId="77777777" w:rsidR="00712431" w:rsidRPr="008A2510" w:rsidRDefault="00712431" w:rsidP="008A2510">
      <w:pPr>
        <w:pStyle w:val="NoSpacing"/>
        <w:numPr>
          <w:ilvl w:val="0"/>
          <w:numId w:val="2"/>
        </w:numPr>
        <w:spacing w:line="276" w:lineRule="auto"/>
        <w:rPr>
          <w:rFonts w:ascii="Times New Roman" w:hAnsi="Times New Roman" w:cs="Times New Roman"/>
        </w:rPr>
      </w:pPr>
      <w:r w:rsidRPr="008A2510">
        <w:rPr>
          <w:rFonts w:ascii="Times New Roman" w:hAnsi="Times New Roman" w:cs="Times New Roman"/>
        </w:rPr>
        <w:t>PNIPH to consider the concept note and arrange consultation with relevant stakeholders to decide on the most suitable topic.</w:t>
      </w:r>
    </w:p>
    <w:p w14:paraId="4D112115" w14:textId="77777777" w:rsidR="00712431" w:rsidRPr="008A2510" w:rsidRDefault="00712431" w:rsidP="008A2510">
      <w:pPr>
        <w:pStyle w:val="NoSpacing"/>
        <w:numPr>
          <w:ilvl w:val="0"/>
          <w:numId w:val="2"/>
        </w:numPr>
        <w:spacing w:line="276" w:lineRule="auto"/>
        <w:rPr>
          <w:rFonts w:ascii="Times New Roman" w:hAnsi="Times New Roman" w:cs="Times New Roman"/>
        </w:rPr>
      </w:pPr>
      <w:r w:rsidRPr="008A2510">
        <w:rPr>
          <w:rFonts w:ascii="Times New Roman" w:hAnsi="Times New Roman" w:cs="Times New Roman"/>
        </w:rPr>
        <w:t>PNIPH to identify members of the systematic review group.</w:t>
      </w:r>
    </w:p>
    <w:p w14:paraId="252F0191" w14:textId="77777777" w:rsidR="00712431" w:rsidRPr="008A2510" w:rsidRDefault="00712431" w:rsidP="008A2510">
      <w:pPr>
        <w:pStyle w:val="NoSpacing"/>
        <w:numPr>
          <w:ilvl w:val="0"/>
          <w:numId w:val="2"/>
        </w:numPr>
        <w:spacing w:line="276" w:lineRule="auto"/>
        <w:rPr>
          <w:rFonts w:ascii="Times New Roman" w:hAnsi="Times New Roman" w:cs="Times New Roman"/>
        </w:rPr>
      </w:pPr>
      <w:r w:rsidRPr="008A2510">
        <w:rPr>
          <w:rFonts w:ascii="Times New Roman" w:hAnsi="Times New Roman" w:cs="Times New Roman"/>
        </w:rPr>
        <w:t>Skype call between PNIPH and NIPH (including members of the systematic review group) to prepare for the visit planned for week 24-27 June, 2019.</w:t>
      </w:r>
    </w:p>
    <w:p w14:paraId="5C8337BB" w14:textId="77777777" w:rsidR="00712431" w:rsidRPr="008A2510" w:rsidRDefault="00712431" w:rsidP="008A2510">
      <w:pPr>
        <w:pStyle w:val="NoSpacing"/>
        <w:spacing w:line="276" w:lineRule="auto"/>
        <w:rPr>
          <w:rFonts w:ascii="Times New Roman" w:hAnsi="Times New Roman" w:cs="Times New Roman"/>
          <w:color w:val="595959" w:themeColor="text1" w:themeTint="A6"/>
        </w:rPr>
      </w:pPr>
    </w:p>
    <w:p w14:paraId="30FDE9C2" w14:textId="77777777" w:rsidR="00712431" w:rsidRPr="008A2510" w:rsidRDefault="00712431" w:rsidP="008A2510">
      <w:pPr>
        <w:pStyle w:val="NoSpacing"/>
        <w:spacing w:line="276" w:lineRule="auto"/>
        <w:rPr>
          <w:rFonts w:ascii="Times New Roman" w:hAnsi="Times New Roman" w:cs="Times New Roman"/>
          <w:b/>
        </w:rPr>
      </w:pPr>
      <w:r w:rsidRPr="008A2510">
        <w:rPr>
          <w:rFonts w:ascii="Times New Roman" w:hAnsi="Times New Roman" w:cs="Times New Roman"/>
          <w:b/>
        </w:rPr>
        <w:t>References</w:t>
      </w:r>
    </w:p>
    <w:p w14:paraId="79B7B653" w14:textId="5DBA4FDC" w:rsidR="0056775D" w:rsidRPr="008A2510" w:rsidRDefault="00712431" w:rsidP="008A2510">
      <w:pPr>
        <w:pStyle w:val="EndNoteBibliography"/>
        <w:spacing w:after="0" w:line="276" w:lineRule="auto"/>
        <w:ind w:left="270" w:hanging="270"/>
        <w:rPr>
          <w:rFonts w:ascii="Times New Roman" w:hAnsi="Times New Roman" w:cs="Times New Roman"/>
        </w:rPr>
      </w:pPr>
      <w:r w:rsidRPr="008A2510">
        <w:rPr>
          <w:rFonts w:ascii="Times New Roman" w:hAnsi="Times New Roman" w:cs="Times New Roman"/>
          <w:lang w:val="en-GB"/>
        </w:rPr>
        <w:fldChar w:fldCharType="begin"/>
      </w:r>
      <w:r w:rsidRPr="008A2510">
        <w:rPr>
          <w:rFonts w:ascii="Times New Roman" w:hAnsi="Times New Roman" w:cs="Times New Roman"/>
          <w:lang w:val="en-GB"/>
        </w:rPr>
        <w:instrText xml:space="preserve"> ADDIN EN.REFLIST </w:instrText>
      </w:r>
      <w:r w:rsidRPr="008A2510">
        <w:rPr>
          <w:rFonts w:ascii="Times New Roman" w:hAnsi="Times New Roman" w:cs="Times New Roman"/>
          <w:lang w:val="en-GB"/>
        </w:rPr>
        <w:fldChar w:fldCharType="separate"/>
      </w:r>
      <w:r w:rsidR="0056775D" w:rsidRPr="008A2510">
        <w:rPr>
          <w:rFonts w:ascii="Times New Roman" w:hAnsi="Times New Roman" w:cs="Times New Roman"/>
        </w:rPr>
        <w:t>1.</w:t>
      </w:r>
      <w:r w:rsidR="0056775D" w:rsidRPr="008A2510">
        <w:rPr>
          <w:rFonts w:ascii="Times New Roman" w:hAnsi="Times New Roman" w:cs="Times New Roman"/>
        </w:rPr>
        <w:tab/>
      </w:r>
      <w:r w:rsidR="0056775D" w:rsidRPr="008A2510">
        <w:rPr>
          <w:rFonts w:ascii="Times New Roman" w:hAnsi="Times New Roman" w:cs="Times New Roman"/>
          <w:b/>
        </w:rPr>
        <w:t>Albarqouni L, Elessi K, Abu-Rmeileh Nmjhrp, Systems</w:t>
      </w:r>
      <w:r w:rsidR="0056775D" w:rsidRPr="008A2510">
        <w:rPr>
          <w:rFonts w:ascii="Times New Roman" w:hAnsi="Times New Roman" w:cs="Times New Roman"/>
        </w:rPr>
        <w:t xml:space="preserve">. </w:t>
      </w:r>
      <w:r w:rsidR="0056775D" w:rsidRPr="008A2510">
        <w:rPr>
          <w:rFonts w:ascii="Times New Roman" w:hAnsi="Times New Roman" w:cs="Times New Roman"/>
          <w:i/>
        </w:rPr>
        <w:t>A Comparison Between Health Research Output And Burden Of Disease In Arab Countries: Evidence From Palestine</w:t>
      </w:r>
      <w:r w:rsidR="0056775D" w:rsidRPr="008A2510">
        <w:rPr>
          <w:rFonts w:ascii="Times New Roman" w:hAnsi="Times New Roman" w:cs="Times New Roman"/>
        </w:rPr>
        <w:t>. 2018;</w:t>
      </w:r>
      <w:r w:rsidR="0056775D" w:rsidRPr="008A2510">
        <w:rPr>
          <w:rFonts w:ascii="Times New Roman" w:hAnsi="Times New Roman" w:cs="Times New Roman"/>
          <w:b/>
        </w:rPr>
        <w:t>16</w:t>
      </w:r>
      <w:r w:rsidR="0056775D" w:rsidRPr="008A2510">
        <w:rPr>
          <w:rFonts w:ascii="Times New Roman" w:hAnsi="Times New Roman" w:cs="Times New Roman"/>
        </w:rPr>
        <w:t>(1):25.</w:t>
      </w:r>
    </w:p>
    <w:p w14:paraId="6A344847" w14:textId="1C45CFDD" w:rsidR="0056775D" w:rsidRPr="008A2510" w:rsidRDefault="0056775D" w:rsidP="008A2510">
      <w:pPr>
        <w:pStyle w:val="EndNoteBibliography"/>
        <w:spacing w:after="0" w:line="276" w:lineRule="auto"/>
        <w:ind w:left="270" w:hanging="270"/>
        <w:rPr>
          <w:rFonts w:ascii="Times New Roman" w:hAnsi="Times New Roman" w:cs="Times New Roman"/>
        </w:rPr>
      </w:pPr>
      <w:r w:rsidRPr="008A2510">
        <w:rPr>
          <w:rFonts w:ascii="Times New Roman" w:hAnsi="Times New Roman" w:cs="Times New Roman"/>
        </w:rPr>
        <w:t>2.</w:t>
      </w:r>
      <w:r w:rsidRPr="008A2510">
        <w:rPr>
          <w:rFonts w:ascii="Times New Roman" w:hAnsi="Times New Roman" w:cs="Times New Roman"/>
        </w:rPr>
        <w:tab/>
      </w:r>
      <w:r w:rsidRPr="008A2510">
        <w:rPr>
          <w:rFonts w:ascii="Times New Roman" w:hAnsi="Times New Roman" w:cs="Times New Roman"/>
          <w:b/>
        </w:rPr>
        <w:t>Naghavi M, Abajobir AA, Abbafati C, Abbas KM, Abd-Allah F, Abera SF, Et Al.</w:t>
      </w:r>
      <w:r w:rsidRPr="008A2510">
        <w:rPr>
          <w:rFonts w:ascii="Times New Roman" w:hAnsi="Times New Roman" w:cs="Times New Roman"/>
        </w:rPr>
        <w:t xml:space="preserve"> </w:t>
      </w:r>
      <w:r w:rsidRPr="008A2510">
        <w:rPr>
          <w:rFonts w:ascii="Times New Roman" w:hAnsi="Times New Roman" w:cs="Times New Roman"/>
          <w:i/>
        </w:rPr>
        <w:t>Global, Regional, And National Age-Sex Specific Mortality For 264 Causes Of Death, 1980–2016: A Systematic Analysis For The Global Burden Of Disease Study 2016</w:t>
      </w:r>
      <w:r w:rsidRPr="008A2510">
        <w:rPr>
          <w:rFonts w:ascii="Times New Roman" w:hAnsi="Times New Roman" w:cs="Times New Roman"/>
        </w:rPr>
        <w:t>. 2017;</w:t>
      </w:r>
      <w:r w:rsidRPr="008A2510">
        <w:rPr>
          <w:rFonts w:ascii="Times New Roman" w:hAnsi="Times New Roman" w:cs="Times New Roman"/>
          <w:b/>
        </w:rPr>
        <w:t>390</w:t>
      </w:r>
      <w:r w:rsidRPr="008A2510">
        <w:rPr>
          <w:rFonts w:ascii="Times New Roman" w:hAnsi="Times New Roman" w:cs="Times New Roman"/>
        </w:rPr>
        <w:t>(10100):1151-210.</w:t>
      </w:r>
    </w:p>
    <w:p w14:paraId="606EF8CD" w14:textId="76D17CBC" w:rsidR="0056775D" w:rsidRPr="008A2510" w:rsidRDefault="0056775D" w:rsidP="008A2510">
      <w:pPr>
        <w:pStyle w:val="EndNoteBibliography"/>
        <w:spacing w:after="0" w:line="276" w:lineRule="auto"/>
        <w:ind w:left="270" w:hanging="270"/>
        <w:rPr>
          <w:rFonts w:ascii="Times New Roman" w:hAnsi="Times New Roman" w:cs="Times New Roman"/>
        </w:rPr>
      </w:pPr>
      <w:r w:rsidRPr="008A2510">
        <w:rPr>
          <w:rFonts w:ascii="Times New Roman" w:hAnsi="Times New Roman" w:cs="Times New Roman"/>
        </w:rPr>
        <w:t>3.</w:t>
      </w:r>
      <w:r w:rsidRPr="008A2510">
        <w:rPr>
          <w:rFonts w:ascii="Times New Roman" w:hAnsi="Times New Roman" w:cs="Times New Roman"/>
        </w:rPr>
        <w:tab/>
      </w:r>
      <w:r w:rsidRPr="008A2510">
        <w:rPr>
          <w:rFonts w:ascii="Times New Roman" w:hAnsi="Times New Roman" w:cs="Times New Roman"/>
          <w:b/>
        </w:rPr>
        <w:t>Palestine Ministry Of Health</w:t>
      </w:r>
      <w:r w:rsidRPr="008A2510">
        <w:rPr>
          <w:rFonts w:ascii="Times New Roman" w:hAnsi="Times New Roman" w:cs="Times New Roman"/>
        </w:rPr>
        <w:t xml:space="preserve">. </w:t>
      </w:r>
      <w:r w:rsidRPr="008A2510">
        <w:rPr>
          <w:rFonts w:ascii="Times New Roman" w:hAnsi="Times New Roman" w:cs="Times New Roman"/>
          <w:i/>
        </w:rPr>
        <w:t xml:space="preserve">Palestine Health Status Annual Report 2016 </w:t>
      </w:r>
      <w:r w:rsidRPr="008A2510">
        <w:rPr>
          <w:rFonts w:ascii="Times New Roman" w:hAnsi="Times New Roman" w:cs="Times New Roman"/>
        </w:rPr>
        <w:t>Nablus, Palestine: Ministry Of Health (Palestine), 2016.</w:t>
      </w:r>
    </w:p>
    <w:p w14:paraId="75E4BD3C" w14:textId="3ECEB296" w:rsidR="0056775D" w:rsidRPr="008A2510" w:rsidRDefault="0056775D" w:rsidP="008A2510">
      <w:pPr>
        <w:pStyle w:val="EndNoteBibliography"/>
        <w:spacing w:after="0" w:line="276" w:lineRule="auto"/>
        <w:ind w:left="270" w:hanging="270"/>
        <w:rPr>
          <w:rFonts w:ascii="Times New Roman" w:hAnsi="Times New Roman" w:cs="Times New Roman"/>
          <w:lang w:val="fr-FR"/>
        </w:rPr>
      </w:pPr>
      <w:r w:rsidRPr="008A2510">
        <w:rPr>
          <w:rFonts w:ascii="Times New Roman" w:hAnsi="Times New Roman" w:cs="Times New Roman"/>
        </w:rPr>
        <w:t>4.</w:t>
      </w:r>
      <w:r w:rsidRPr="008A2510">
        <w:rPr>
          <w:rFonts w:ascii="Times New Roman" w:hAnsi="Times New Roman" w:cs="Times New Roman"/>
        </w:rPr>
        <w:tab/>
      </w:r>
      <w:r w:rsidRPr="008A2510">
        <w:rPr>
          <w:rFonts w:ascii="Times New Roman" w:hAnsi="Times New Roman" w:cs="Times New Roman"/>
          <w:b/>
        </w:rPr>
        <w:t>Vos T, Abajobir AA, Abate KH, Abbafati C, Abbas KM, Abd-Allah F, Et Al.</w:t>
      </w:r>
      <w:r w:rsidRPr="008A2510">
        <w:rPr>
          <w:rFonts w:ascii="Times New Roman" w:hAnsi="Times New Roman" w:cs="Times New Roman"/>
        </w:rPr>
        <w:t xml:space="preserve"> </w:t>
      </w:r>
      <w:r w:rsidRPr="008A2510">
        <w:rPr>
          <w:rFonts w:ascii="Times New Roman" w:hAnsi="Times New Roman" w:cs="Times New Roman"/>
          <w:i/>
        </w:rPr>
        <w:t>Global, Regional, And National Incidence, Prevalence, And Years Lived With Disability For 328 Diseases And Injuries For 195 Countries, 1990–2016: A Systematic Analysis For The Global Burden Of Disease Study 2016</w:t>
      </w:r>
      <w:r w:rsidRPr="008A2510">
        <w:rPr>
          <w:rFonts w:ascii="Times New Roman" w:hAnsi="Times New Roman" w:cs="Times New Roman"/>
        </w:rPr>
        <w:t xml:space="preserve">. </w:t>
      </w:r>
      <w:r w:rsidRPr="008A2510">
        <w:rPr>
          <w:rFonts w:ascii="Times New Roman" w:hAnsi="Times New Roman" w:cs="Times New Roman"/>
          <w:lang w:val="fr-FR"/>
        </w:rPr>
        <w:t>2017;</w:t>
      </w:r>
      <w:r w:rsidRPr="008A2510">
        <w:rPr>
          <w:rFonts w:ascii="Times New Roman" w:hAnsi="Times New Roman" w:cs="Times New Roman"/>
          <w:b/>
          <w:lang w:val="fr-FR"/>
        </w:rPr>
        <w:t>390</w:t>
      </w:r>
      <w:r w:rsidRPr="008A2510">
        <w:rPr>
          <w:rFonts w:ascii="Times New Roman" w:hAnsi="Times New Roman" w:cs="Times New Roman"/>
          <w:lang w:val="fr-FR"/>
        </w:rPr>
        <w:t>(10100):1211-59.</w:t>
      </w:r>
    </w:p>
    <w:p w14:paraId="626FAC6B" w14:textId="5EA6495F" w:rsidR="0056775D" w:rsidRPr="008A2510" w:rsidRDefault="0056775D" w:rsidP="008A2510">
      <w:pPr>
        <w:pStyle w:val="EndNoteBibliography"/>
        <w:spacing w:after="0" w:line="276" w:lineRule="auto"/>
        <w:ind w:left="270" w:hanging="270"/>
        <w:rPr>
          <w:rFonts w:ascii="Times New Roman" w:hAnsi="Times New Roman" w:cs="Times New Roman"/>
        </w:rPr>
      </w:pPr>
      <w:r w:rsidRPr="008A2510">
        <w:rPr>
          <w:rFonts w:ascii="Times New Roman" w:hAnsi="Times New Roman" w:cs="Times New Roman"/>
          <w:lang w:val="fr-FR"/>
        </w:rPr>
        <w:lastRenderedPageBreak/>
        <w:t>5.</w:t>
      </w:r>
      <w:r w:rsidRPr="008A2510">
        <w:rPr>
          <w:rFonts w:ascii="Times New Roman" w:hAnsi="Times New Roman" w:cs="Times New Roman"/>
          <w:lang w:val="fr-FR"/>
        </w:rPr>
        <w:tab/>
      </w:r>
      <w:r w:rsidRPr="008A2510">
        <w:rPr>
          <w:rFonts w:ascii="Times New Roman" w:hAnsi="Times New Roman" w:cs="Times New Roman"/>
          <w:b/>
          <w:lang w:val="fr-FR"/>
        </w:rPr>
        <w:t>Shahwan AJ, Abed Y, Desormais I, Magne J, Preux PM, Aboyans V, Et Al.</w:t>
      </w:r>
      <w:r w:rsidRPr="008A2510">
        <w:rPr>
          <w:rFonts w:ascii="Times New Roman" w:hAnsi="Times New Roman" w:cs="Times New Roman"/>
          <w:lang w:val="fr-FR"/>
        </w:rPr>
        <w:t xml:space="preserve"> </w:t>
      </w:r>
      <w:r w:rsidRPr="008A2510">
        <w:rPr>
          <w:rFonts w:ascii="Times New Roman" w:hAnsi="Times New Roman" w:cs="Times New Roman"/>
          <w:i/>
        </w:rPr>
        <w:t>Epidemiology Of Coronary Artery Disease And Stroke And Associated Risk Factors In Gaza Community–Palestine</w:t>
      </w:r>
      <w:r w:rsidRPr="008A2510">
        <w:rPr>
          <w:rFonts w:ascii="Times New Roman" w:hAnsi="Times New Roman" w:cs="Times New Roman"/>
        </w:rPr>
        <w:t>. 2019;</w:t>
      </w:r>
      <w:r w:rsidRPr="008A2510">
        <w:rPr>
          <w:rFonts w:ascii="Times New Roman" w:hAnsi="Times New Roman" w:cs="Times New Roman"/>
          <w:b/>
        </w:rPr>
        <w:t>14</w:t>
      </w:r>
      <w:r w:rsidRPr="008A2510">
        <w:rPr>
          <w:rFonts w:ascii="Times New Roman" w:hAnsi="Times New Roman" w:cs="Times New Roman"/>
        </w:rPr>
        <w:t>(1):E0211131.</w:t>
      </w:r>
    </w:p>
    <w:p w14:paraId="1B2E2E2E" w14:textId="0DD2E168" w:rsidR="0056775D" w:rsidRPr="008A2510" w:rsidRDefault="0056775D" w:rsidP="008A2510">
      <w:pPr>
        <w:pStyle w:val="EndNoteBibliography"/>
        <w:spacing w:after="0" w:line="276" w:lineRule="auto"/>
        <w:ind w:left="270" w:hanging="270"/>
        <w:rPr>
          <w:rFonts w:ascii="Times New Roman" w:hAnsi="Times New Roman" w:cs="Times New Roman"/>
          <w:lang w:val="nl-NL"/>
        </w:rPr>
      </w:pPr>
      <w:r w:rsidRPr="008A2510">
        <w:rPr>
          <w:rFonts w:ascii="Times New Roman" w:hAnsi="Times New Roman" w:cs="Times New Roman"/>
        </w:rPr>
        <w:t>6.</w:t>
      </w:r>
      <w:r w:rsidRPr="008A2510">
        <w:rPr>
          <w:rFonts w:ascii="Times New Roman" w:hAnsi="Times New Roman" w:cs="Times New Roman"/>
        </w:rPr>
        <w:tab/>
      </w:r>
      <w:r w:rsidRPr="008A2510">
        <w:rPr>
          <w:rFonts w:ascii="Times New Roman" w:hAnsi="Times New Roman" w:cs="Times New Roman"/>
          <w:b/>
        </w:rPr>
        <w:t>Hassan SJ, Wick L, Dejong JJW, Birth</w:t>
      </w:r>
      <w:r w:rsidRPr="008A2510">
        <w:rPr>
          <w:rFonts w:ascii="Times New Roman" w:hAnsi="Times New Roman" w:cs="Times New Roman"/>
        </w:rPr>
        <w:t xml:space="preserve">. </w:t>
      </w:r>
      <w:r w:rsidRPr="008A2510">
        <w:rPr>
          <w:rFonts w:ascii="Times New Roman" w:hAnsi="Times New Roman" w:cs="Times New Roman"/>
          <w:i/>
        </w:rPr>
        <w:t>A Glance Into The Hidden Burden Of Maternal Morbidity And Patterns Of Management In A Palestinian Governmental Referral Hospital</w:t>
      </w:r>
      <w:r w:rsidRPr="008A2510">
        <w:rPr>
          <w:rFonts w:ascii="Times New Roman" w:hAnsi="Times New Roman" w:cs="Times New Roman"/>
        </w:rPr>
        <w:t xml:space="preserve">. </w:t>
      </w:r>
      <w:r w:rsidRPr="008A2510">
        <w:rPr>
          <w:rFonts w:ascii="Times New Roman" w:hAnsi="Times New Roman" w:cs="Times New Roman"/>
          <w:lang w:val="nl-NL"/>
        </w:rPr>
        <w:t>2015;</w:t>
      </w:r>
      <w:r w:rsidRPr="008A2510">
        <w:rPr>
          <w:rFonts w:ascii="Times New Roman" w:hAnsi="Times New Roman" w:cs="Times New Roman"/>
          <w:b/>
          <w:lang w:val="nl-NL"/>
        </w:rPr>
        <w:t>28</w:t>
      </w:r>
      <w:r w:rsidRPr="008A2510">
        <w:rPr>
          <w:rFonts w:ascii="Times New Roman" w:hAnsi="Times New Roman" w:cs="Times New Roman"/>
          <w:lang w:val="nl-NL"/>
        </w:rPr>
        <w:t>(4):E148-E56.</w:t>
      </w:r>
    </w:p>
    <w:p w14:paraId="1DC0592B" w14:textId="007A253C" w:rsidR="0056775D" w:rsidRPr="008A2510" w:rsidRDefault="0056775D" w:rsidP="008A2510">
      <w:pPr>
        <w:pStyle w:val="EndNoteBibliography"/>
        <w:spacing w:after="0" w:line="276" w:lineRule="auto"/>
        <w:ind w:left="270" w:hanging="270"/>
        <w:rPr>
          <w:rFonts w:ascii="Times New Roman" w:hAnsi="Times New Roman" w:cs="Times New Roman"/>
        </w:rPr>
      </w:pPr>
      <w:r w:rsidRPr="008A2510">
        <w:rPr>
          <w:rFonts w:ascii="Times New Roman" w:hAnsi="Times New Roman" w:cs="Times New Roman"/>
          <w:lang w:val="nl-NL"/>
        </w:rPr>
        <w:t>7.</w:t>
      </w:r>
      <w:r w:rsidRPr="008A2510">
        <w:rPr>
          <w:rFonts w:ascii="Times New Roman" w:hAnsi="Times New Roman" w:cs="Times New Roman"/>
          <w:lang w:val="nl-NL"/>
        </w:rPr>
        <w:tab/>
      </w:r>
      <w:r w:rsidRPr="008A2510">
        <w:rPr>
          <w:rFonts w:ascii="Times New Roman" w:hAnsi="Times New Roman" w:cs="Times New Roman"/>
          <w:b/>
          <w:lang w:val="nl-NL"/>
        </w:rPr>
        <w:t>Bashour H, Saad-Haddad G, Dejong J, Ramadan MC, Hassan S, Breebaart M, Et Al.</w:t>
      </w:r>
      <w:r w:rsidRPr="008A2510">
        <w:rPr>
          <w:rFonts w:ascii="Times New Roman" w:hAnsi="Times New Roman" w:cs="Times New Roman"/>
          <w:lang w:val="nl-NL"/>
        </w:rPr>
        <w:t xml:space="preserve"> </w:t>
      </w:r>
      <w:r w:rsidRPr="008A2510">
        <w:rPr>
          <w:rFonts w:ascii="Times New Roman" w:hAnsi="Times New Roman" w:cs="Times New Roman"/>
          <w:i/>
        </w:rPr>
        <w:t>A Cross Sectional Study Of Maternal ‘Near-Miss’ Cases In Major Public Hospitals In Egypt, Lebanon, Palestine And Syria</w:t>
      </w:r>
      <w:r w:rsidRPr="008A2510">
        <w:rPr>
          <w:rFonts w:ascii="Times New Roman" w:hAnsi="Times New Roman" w:cs="Times New Roman"/>
        </w:rPr>
        <w:t>. 2015;</w:t>
      </w:r>
      <w:r w:rsidRPr="008A2510">
        <w:rPr>
          <w:rFonts w:ascii="Times New Roman" w:hAnsi="Times New Roman" w:cs="Times New Roman"/>
          <w:b/>
        </w:rPr>
        <w:t>15</w:t>
      </w:r>
      <w:r w:rsidRPr="008A2510">
        <w:rPr>
          <w:rFonts w:ascii="Times New Roman" w:hAnsi="Times New Roman" w:cs="Times New Roman"/>
        </w:rPr>
        <w:t>(1):296.</w:t>
      </w:r>
    </w:p>
    <w:p w14:paraId="78474019" w14:textId="19C04562" w:rsidR="0056775D" w:rsidRPr="008A2510" w:rsidRDefault="0056775D" w:rsidP="008A2510">
      <w:pPr>
        <w:pStyle w:val="EndNoteBibliography"/>
        <w:spacing w:line="276" w:lineRule="auto"/>
        <w:ind w:left="270" w:hanging="270"/>
        <w:rPr>
          <w:rFonts w:ascii="Times New Roman" w:hAnsi="Times New Roman" w:cs="Times New Roman"/>
        </w:rPr>
      </w:pPr>
      <w:r w:rsidRPr="008A2510">
        <w:rPr>
          <w:rFonts w:ascii="Times New Roman" w:hAnsi="Times New Roman" w:cs="Times New Roman"/>
        </w:rPr>
        <w:t>8.</w:t>
      </w:r>
      <w:r w:rsidRPr="008A2510">
        <w:rPr>
          <w:rFonts w:ascii="Times New Roman" w:hAnsi="Times New Roman" w:cs="Times New Roman"/>
        </w:rPr>
        <w:tab/>
      </w:r>
      <w:r w:rsidRPr="008A2510">
        <w:rPr>
          <w:rFonts w:ascii="Times New Roman" w:hAnsi="Times New Roman" w:cs="Times New Roman"/>
          <w:b/>
        </w:rPr>
        <w:t>Say L, Souza JP, Pattinson Rcjbp, Obstetrics Rc, Gynaecology</w:t>
      </w:r>
      <w:r w:rsidRPr="008A2510">
        <w:rPr>
          <w:rFonts w:ascii="Times New Roman" w:hAnsi="Times New Roman" w:cs="Times New Roman"/>
        </w:rPr>
        <w:t xml:space="preserve">. </w:t>
      </w:r>
      <w:r w:rsidRPr="008A2510">
        <w:rPr>
          <w:rFonts w:ascii="Times New Roman" w:hAnsi="Times New Roman" w:cs="Times New Roman"/>
          <w:i/>
        </w:rPr>
        <w:t>Maternal Near Miss–Towards A Standard Tool For Monitoring Quality Of Maternal Health Care</w:t>
      </w:r>
      <w:r w:rsidRPr="008A2510">
        <w:rPr>
          <w:rFonts w:ascii="Times New Roman" w:hAnsi="Times New Roman" w:cs="Times New Roman"/>
        </w:rPr>
        <w:t>. 2009;</w:t>
      </w:r>
      <w:r w:rsidRPr="008A2510">
        <w:rPr>
          <w:rFonts w:ascii="Times New Roman" w:hAnsi="Times New Roman" w:cs="Times New Roman"/>
          <w:b/>
        </w:rPr>
        <w:t>23</w:t>
      </w:r>
      <w:r w:rsidRPr="008A2510">
        <w:rPr>
          <w:rFonts w:ascii="Times New Roman" w:hAnsi="Times New Roman" w:cs="Times New Roman"/>
        </w:rPr>
        <w:t>(3):287-96.</w:t>
      </w:r>
    </w:p>
    <w:p w14:paraId="68B17683" w14:textId="0FDBA4A0" w:rsidR="00712431" w:rsidRPr="008A2510" w:rsidRDefault="00712431" w:rsidP="008A2510">
      <w:pPr>
        <w:pStyle w:val="NoSpacing"/>
        <w:spacing w:line="276" w:lineRule="auto"/>
        <w:ind w:left="270" w:hanging="270"/>
        <w:rPr>
          <w:rFonts w:ascii="Times New Roman" w:hAnsi="Times New Roman" w:cs="Times New Roman"/>
        </w:rPr>
      </w:pPr>
      <w:r w:rsidRPr="008A2510">
        <w:rPr>
          <w:rFonts w:ascii="Times New Roman" w:hAnsi="Times New Roman" w:cs="Times New Roman"/>
        </w:rPr>
        <w:fldChar w:fldCharType="end"/>
      </w:r>
    </w:p>
    <w:p w14:paraId="5AEA86C6" w14:textId="77777777" w:rsidR="00712431" w:rsidRPr="008A2510" w:rsidRDefault="00712431" w:rsidP="008A2510">
      <w:pPr>
        <w:spacing w:line="276" w:lineRule="auto"/>
        <w:rPr>
          <w:rFonts w:ascii="Times New Roman" w:hAnsi="Times New Roman" w:cs="Times New Roman"/>
          <w:lang w:val="en-GB"/>
        </w:rPr>
      </w:pPr>
    </w:p>
    <w:sectPr w:rsidR="00712431" w:rsidRPr="008A25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A97A" w14:textId="77777777" w:rsidR="00712431" w:rsidRDefault="00712431" w:rsidP="00712431">
      <w:pPr>
        <w:spacing w:after="0" w:line="240" w:lineRule="auto"/>
      </w:pPr>
      <w:r>
        <w:separator/>
      </w:r>
    </w:p>
  </w:endnote>
  <w:endnote w:type="continuationSeparator" w:id="0">
    <w:p w14:paraId="5A12A007" w14:textId="77777777" w:rsidR="00712431" w:rsidRDefault="00712431" w:rsidP="0071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0FB1" w14:textId="77777777" w:rsidR="00712431" w:rsidRDefault="00712431" w:rsidP="00712431">
      <w:pPr>
        <w:spacing w:after="0" w:line="240" w:lineRule="auto"/>
      </w:pPr>
      <w:r>
        <w:separator/>
      </w:r>
    </w:p>
  </w:footnote>
  <w:footnote w:type="continuationSeparator" w:id="0">
    <w:p w14:paraId="31EAC21C" w14:textId="77777777" w:rsidR="00712431" w:rsidRDefault="00712431" w:rsidP="00712431">
      <w:pPr>
        <w:spacing w:after="0" w:line="240" w:lineRule="auto"/>
      </w:pPr>
      <w:r>
        <w:continuationSeparator/>
      </w:r>
    </w:p>
  </w:footnote>
  <w:footnote w:id="1">
    <w:p w14:paraId="7B1C6138" w14:textId="77777777" w:rsidR="00712431" w:rsidRPr="004072D6" w:rsidRDefault="00712431" w:rsidP="008A2510">
      <w:pPr>
        <w:pStyle w:val="FootnoteText"/>
      </w:pPr>
      <w:r>
        <w:rPr>
          <w:rStyle w:val="FootnoteReference"/>
        </w:rPr>
        <w:footnoteRef/>
      </w:r>
      <w:r>
        <w:t xml:space="preserve"> </w:t>
      </w:r>
      <w:r w:rsidRPr="008A2510">
        <w:rPr>
          <w:rFonts w:ascii="Times New Roman" w:hAnsi="Times New Roman" w:cs="Times New Roman"/>
        </w:rPr>
        <w:t>Maternal Near Miss: is defined by the World Health Organization (WHO) as a woman who nearly died but survived a complication that occurred during pregnancy, childbirth or within 42 days of termination of pregnancy.</w:t>
      </w:r>
      <w:r w:rsidRPr="004072D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175E"/>
    <w:multiLevelType w:val="hybridMultilevel"/>
    <w:tmpl w:val="5DBE9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D927AF"/>
    <w:multiLevelType w:val="hybridMultilevel"/>
    <w:tmpl w:val="C310CED8"/>
    <w:lvl w:ilvl="0" w:tplc="94CE3ED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3D194B"/>
    <w:multiLevelType w:val="hybridMultilevel"/>
    <w:tmpl w:val="2BA0F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B84A3E"/>
    <w:multiLevelType w:val="hybridMultilevel"/>
    <w:tmpl w:val="E6304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HTA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12431"/>
    <w:rsid w:val="00036F64"/>
    <w:rsid w:val="001E2F7B"/>
    <w:rsid w:val="003B1A39"/>
    <w:rsid w:val="0056775D"/>
    <w:rsid w:val="00712431"/>
    <w:rsid w:val="008A2510"/>
    <w:rsid w:val="008F1A96"/>
    <w:rsid w:val="00BA64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F4C5"/>
  <w15:chartTrackingRefBased/>
  <w15:docId w15:val="{4041A96F-0AF4-4DA1-BFE1-9B2D3ABF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4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2431"/>
    <w:pPr>
      <w:spacing w:after="0" w:line="240" w:lineRule="auto"/>
    </w:pPr>
    <w:rPr>
      <w:lang w:val="en-GB"/>
    </w:rPr>
  </w:style>
  <w:style w:type="character" w:customStyle="1" w:styleId="NoSpacingChar">
    <w:name w:val="No Spacing Char"/>
    <w:basedOn w:val="DefaultParagraphFont"/>
    <w:link w:val="NoSpacing"/>
    <w:uiPriority w:val="1"/>
    <w:rsid w:val="00712431"/>
    <w:rPr>
      <w:lang w:val="en-GB"/>
    </w:rPr>
  </w:style>
  <w:style w:type="paragraph" w:customStyle="1" w:styleId="EndNoteBibliography">
    <w:name w:val="EndNote Bibliography"/>
    <w:basedOn w:val="Normal"/>
    <w:link w:val="EndNoteBibliographyTegn"/>
    <w:rsid w:val="00712431"/>
    <w:pPr>
      <w:spacing w:line="240" w:lineRule="auto"/>
    </w:pPr>
    <w:rPr>
      <w:rFonts w:ascii="Calibri" w:hAnsi="Calibri" w:cs="Calibri"/>
      <w:noProof/>
      <w:lang w:val="en-US"/>
    </w:rPr>
  </w:style>
  <w:style w:type="character" w:customStyle="1" w:styleId="EndNoteBibliographyTegn">
    <w:name w:val="EndNote Bibliography Tegn"/>
    <w:basedOn w:val="NoSpacingChar"/>
    <w:link w:val="EndNoteBibliography"/>
    <w:rsid w:val="00712431"/>
    <w:rPr>
      <w:rFonts w:ascii="Calibri" w:hAnsi="Calibri" w:cs="Calibri"/>
      <w:noProof/>
      <w:lang w:val="en-US"/>
    </w:rPr>
  </w:style>
  <w:style w:type="paragraph" w:styleId="FootnoteText">
    <w:name w:val="footnote text"/>
    <w:basedOn w:val="Normal"/>
    <w:link w:val="FootnoteTextChar"/>
    <w:uiPriority w:val="99"/>
    <w:semiHidden/>
    <w:unhideWhenUsed/>
    <w:rsid w:val="00712431"/>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712431"/>
    <w:rPr>
      <w:sz w:val="20"/>
      <w:szCs w:val="20"/>
      <w:lang w:val="en-GB"/>
    </w:rPr>
  </w:style>
  <w:style w:type="character" w:styleId="FootnoteReference">
    <w:name w:val="footnote reference"/>
    <w:basedOn w:val="DefaultParagraphFont"/>
    <w:uiPriority w:val="99"/>
    <w:semiHidden/>
    <w:unhideWhenUsed/>
    <w:rsid w:val="00712431"/>
    <w:rPr>
      <w:vertAlign w:val="superscript"/>
    </w:rPr>
  </w:style>
  <w:style w:type="character" w:customStyle="1" w:styleId="Heading1Char">
    <w:name w:val="Heading 1 Char"/>
    <w:basedOn w:val="DefaultParagraphFont"/>
    <w:link w:val="Heading1"/>
    <w:uiPriority w:val="9"/>
    <w:rsid w:val="00712431"/>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56775D"/>
    <w:pPr>
      <w:spacing w:after="0"/>
      <w:jc w:val="center"/>
    </w:pPr>
    <w:rPr>
      <w:rFonts w:ascii="Calibri" w:hAnsi="Calibri" w:cs="Calibri"/>
      <w:noProof/>
      <w:lang w:val="en-US"/>
    </w:rPr>
  </w:style>
  <w:style w:type="character" w:customStyle="1" w:styleId="EndNoteBibliographyTitleChar">
    <w:name w:val="EndNote Bibliography Title Char"/>
    <w:basedOn w:val="EndNoteBibliographyTegn"/>
    <w:link w:val="EndNoteBibliographyTitle"/>
    <w:rsid w:val="0056775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56e4e4-5a88-447b-a628-d1fc075bb5ee">
      <Value>3</Value>
      <Value>2</Value>
      <Value>1</Value>
    </TaxCatchAll>
    <FHI_TopicTaxHTField xmlns="9e7c1b5f-6b93-4ee4-9fa2-fda8f1b47cf5">
      <Terms xmlns="http://schemas.microsoft.com/office/infopath/2007/PartnerControls">
        <TermInfo xmlns="http://schemas.microsoft.com/office/infopath/2007/PartnerControls">
          <TermName xmlns="http://schemas.microsoft.com/office/infopath/2007/PartnerControls">Metodevurdering</TermName>
          <TermId xmlns="http://schemas.microsoft.com/office/infopath/2007/PartnerControls">f0a73915-7218-4ba6-a2ef-8b1bda505931</TermId>
        </TermInfo>
        <TermInfo xmlns="http://schemas.microsoft.com/office/infopath/2007/PartnerControls">
          <TermName xmlns="http://schemas.microsoft.com/office/infopath/2007/PartnerControls">Global helse</TermName>
          <TermId xmlns="http://schemas.microsoft.com/office/infopath/2007/PartnerControls">cc29abc0-24f5-473c-b1fb-8a6e29b6328d</TermId>
        </TermInfo>
        <TermInfo xmlns="http://schemas.microsoft.com/office/infopath/2007/PartnerControls">
          <TermName xmlns="http://schemas.microsoft.com/office/infopath/2007/PartnerControls">Helsetjenesten</TermName>
          <TermId xmlns="http://schemas.microsoft.com/office/infopath/2007/PartnerControls">d128fb32-3876-48dd-ba97-05c9f84a1515</TermId>
        </TermInfo>
      </Terms>
    </FHI_TopicTaxHTField>
    <TaxKeywordTaxHTField xmlns="7b56e4e4-5a88-447b-a628-d1fc075bb5e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007C42B379D4D9BC560E872FBB495" ma:contentTypeVersion="11" ma:contentTypeDescription="Create a new document." ma:contentTypeScope="" ma:versionID="14b8b164c8c5d64f813e678ca6b90528">
  <xsd:schema xmlns:xsd="http://www.w3.org/2001/XMLSchema" xmlns:xs="http://www.w3.org/2001/XMLSchema" xmlns:p="http://schemas.microsoft.com/office/2006/metadata/properties" xmlns:ns2="9e7c1b5f-6b93-4ee4-9fa2-fda8f1b47cf5" xmlns:ns3="7b56e4e4-5a88-447b-a628-d1fc075bb5ee" xmlns:ns4="eeffb3eb-49b4-4c3d-8d77-b834cb8677b1" targetNamespace="http://schemas.microsoft.com/office/2006/metadata/properties" ma:root="true" ma:fieldsID="223a386bc3118669554aa8c66aae77ff" ns2:_="" ns3:_="" ns4:_="">
    <xsd:import namespace="9e7c1b5f-6b93-4ee4-9fa2-fda8f1b47cf5"/>
    <xsd:import namespace="7b56e4e4-5a88-447b-a628-d1fc075bb5ee"/>
    <xsd:import namespace="eeffb3eb-49b4-4c3d-8d77-b834cb8677b1"/>
    <xsd:element name="properties">
      <xsd:complexType>
        <xsd:sequence>
          <xsd:element name="documentManagement">
            <xsd:complexType>
              <xsd:all>
                <xsd:element ref="ns2:FHI_TopicTaxHTField" minOccurs="0"/>
                <xsd:element ref="ns3:TaxCatchAll" minOccurs="0"/>
                <xsd:element ref="ns3:TaxKeyword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8" nillable="true" ma:taxonomy="true" ma:internalName="FHI_TopicTaxHTField" ma:taxonomyFieldName="FHI_Topic" ma:displayName="Tema" ma:default="1;#Metodevurdering|f0a73915-7218-4ba6-a2ef-8b1bda505931;#2;#Global helse|cc29abc0-24f5-473c-b1fb-8a6e29b6328d;#3;#Helsetjenesten|d128fb32-3876-48dd-ba97-05c9f84a1515" ma:fieldId="{5eb9fa72-8a58-4312-8bc5-a126a30b4fb3}" ma:taxonomyMulti="true" ma:sspId="e7140caa-8402-4c36-9a5d-f51276ec0a9c" ma:termSetId="10ab213d-8882-42de-b940-43a869fe75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56e4e4-5a88-447b-a628-d1fc075bb5ee"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50c1460-2f59-4247-8ce1-6e312047e130}" ma:internalName="TaxCatchAll" ma:showField="CatchAllData" ma:web="7b56e4e4-5a88-447b-a628-d1fc075bb5ee">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fb3eb-49b4-4c3d-8d77-b834cb8677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A6117-9D89-455D-9603-F6056755806E}">
  <ds:schemaRefs>
    <ds:schemaRef ds:uri="http://schemas.microsoft.com/office/2006/metadata/properties"/>
    <ds:schemaRef ds:uri="http://schemas.microsoft.com/office/infopath/2007/PartnerControls"/>
    <ds:schemaRef ds:uri="7b56e4e4-5a88-447b-a628-d1fc075bb5ee"/>
    <ds:schemaRef ds:uri="9e7c1b5f-6b93-4ee4-9fa2-fda8f1b47cf5"/>
  </ds:schemaRefs>
</ds:datastoreItem>
</file>

<file path=customXml/itemProps2.xml><?xml version="1.0" encoding="utf-8"?>
<ds:datastoreItem xmlns:ds="http://schemas.openxmlformats.org/officeDocument/2006/customXml" ds:itemID="{89FC0924-0E16-4DB8-9EF3-0ED6F4278F29}">
  <ds:schemaRefs>
    <ds:schemaRef ds:uri="http://schemas.microsoft.com/sharepoint/v3/contenttype/forms"/>
  </ds:schemaRefs>
</ds:datastoreItem>
</file>

<file path=customXml/itemProps3.xml><?xml version="1.0" encoding="utf-8"?>
<ds:datastoreItem xmlns:ds="http://schemas.openxmlformats.org/officeDocument/2006/customXml" ds:itemID="{2D5573E1-F863-4519-9819-7992A30F1E76}"/>
</file>

<file path=docProps/app.xml><?xml version="1.0" encoding="utf-8"?>
<Properties xmlns="http://schemas.openxmlformats.org/officeDocument/2006/extended-properties" xmlns:vt="http://schemas.openxmlformats.org/officeDocument/2006/docPropsVTypes">
  <Template>Normal.dotm</Template>
  <TotalTime>3</TotalTime>
  <Pages>4</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Fleur Heupink</dc:creator>
  <cp:keywords/>
  <dc:description/>
  <cp:lastModifiedBy>Lieke Fleur Heupink</cp:lastModifiedBy>
  <cp:revision>5</cp:revision>
  <dcterms:created xsi:type="dcterms:W3CDTF">2022-08-01T09:26:00Z</dcterms:created>
  <dcterms:modified xsi:type="dcterms:W3CDTF">2022-08-10T15:10:00Z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0x010100F44007C42B379D4D9BC560E872FBB495</vt:lpwstr>
  </property>
  <property fmtid="{D5CDD505-2E9C-101B-9397-08002B2CF9AE}" pid="3" name="TaxKeyword">
    <vt:lpwstr/>
  </property>
  <property fmtid="{D5CDD505-2E9C-101B-9397-08002B2CF9AE}" pid="4" name="FHI_Topic">
    <vt:lpwstr>1;#Metodevurdering|f0a73915-7218-4ba6-a2ef-8b1bda505931;#2;#Global helse|cc29abc0-24f5-473c-b1fb-8a6e29b6328d;#3;#Helsetjenesten|d128fb32-3876-48dd-ba97-05c9f84a1515</vt:lpwstr>
  </property>
</Properties>
</file>