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vsdx" ContentType="application/vnd.ms-visio.drawing"/>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86F9F1" w14:textId="645A3D65" w:rsidR="00620C00" w:rsidRPr="003F3FE8" w:rsidRDefault="00620C00" w:rsidP="003F3FE8">
      <w:pPr>
        <w:tabs>
          <w:tab w:val="left" w:pos="434"/>
        </w:tabs>
        <w:autoSpaceDE w:val="0"/>
        <w:autoSpaceDN w:val="0"/>
        <w:spacing w:before="199"/>
        <w:jc w:val="center"/>
        <w:outlineLvl w:val="0"/>
        <w:rPr>
          <w:rFonts w:ascii="Times New Roman" w:eastAsia="宋体" w:hAnsi="Times New Roman" w:cs="Times New Roman"/>
          <w:b/>
          <w:bCs/>
          <w:color w:val="003C76"/>
          <w:spacing w:val="-2"/>
          <w:kern w:val="0"/>
          <w:sz w:val="32"/>
          <w:szCs w:val="32"/>
          <w:lang w:val="en-GB"/>
        </w:rPr>
      </w:pPr>
      <w:bookmarkStart w:id="0" w:name="_Hlk188817050"/>
      <w:r w:rsidRPr="003F3FE8">
        <w:rPr>
          <w:rFonts w:ascii="Times New Roman" w:eastAsia="宋体" w:hAnsi="Times New Roman" w:cs="Times New Roman"/>
          <w:b/>
          <w:bCs/>
          <w:color w:val="003C76"/>
          <w:spacing w:val="-2"/>
          <w:kern w:val="0"/>
          <w:sz w:val="32"/>
          <w:szCs w:val="32"/>
        </w:rPr>
        <w:t>Supplementary material</w:t>
      </w:r>
    </w:p>
    <w:bookmarkEnd w:id="0"/>
    <w:p w14:paraId="24D6BCD1" w14:textId="4D7DB0B6" w:rsidR="00C420C2" w:rsidRPr="00826124" w:rsidRDefault="00CE4433" w:rsidP="00826124">
      <w:pPr>
        <w:pStyle w:val="a7"/>
        <w:numPr>
          <w:ilvl w:val="0"/>
          <w:numId w:val="1"/>
        </w:numPr>
        <w:tabs>
          <w:tab w:val="left" w:pos="434"/>
        </w:tabs>
        <w:autoSpaceDE w:val="0"/>
        <w:autoSpaceDN w:val="0"/>
        <w:spacing w:before="199"/>
        <w:ind w:firstLineChars="0"/>
        <w:jc w:val="left"/>
        <w:outlineLvl w:val="0"/>
        <w:rPr>
          <w:rFonts w:ascii="Times New Roman" w:eastAsia="宋体" w:hAnsi="Times New Roman" w:cs="Times New Roman"/>
          <w:b/>
          <w:bCs/>
          <w:color w:val="003C76"/>
          <w:spacing w:val="-2"/>
          <w:kern w:val="0"/>
          <w:sz w:val="20"/>
          <w:szCs w:val="20"/>
        </w:rPr>
      </w:pPr>
      <w:r>
        <w:rPr>
          <w:rFonts w:ascii="Times New Roman" w:eastAsia="宋体" w:hAnsi="Times New Roman" w:cs="Times New Roman"/>
          <w:b/>
          <w:bCs/>
          <w:color w:val="003C76"/>
          <w:spacing w:val="-2"/>
          <w:kern w:val="0"/>
          <w:sz w:val="20"/>
          <w:szCs w:val="20"/>
        </w:rPr>
        <w:t>S</w:t>
      </w:r>
      <w:r w:rsidRPr="00CE4433">
        <w:rPr>
          <w:rFonts w:ascii="Times New Roman" w:eastAsia="宋体" w:hAnsi="Times New Roman" w:cs="Times New Roman"/>
          <w:b/>
          <w:bCs/>
          <w:color w:val="003C76"/>
          <w:spacing w:val="-2"/>
          <w:kern w:val="0"/>
          <w:sz w:val="20"/>
          <w:szCs w:val="20"/>
        </w:rPr>
        <w:t xml:space="preserve">eries </w:t>
      </w:r>
      <w:r>
        <w:rPr>
          <w:rFonts w:ascii="Times New Roman" w:eastAsia="宋体" w:hAnsi="Times New Roman" w:cs="Times New Roman" w:hint="eastAsia"/>
          <w:b/>
          <w:bCs/>
          <w:color w:val="003C76"/>
          <w:spacing w:val="-2"/>
          <w:kern w:val="0"/>
          <w:sz w:val="20"/>
          <w:szCs w:val="20"/>
        </w:rPr>
        <w:t>e</w:t>
      </w:r>
      <w:r w:rsidRPr="00CE4433">
        <w:rPr>
          <w:rFonts w:ascii="Times New Roman" w:eastAsia="宋体" w:hAnsi="Times New Roman" w:cs="Times New Roman"/>
          <w:b/>
          <w:bCs/>
          <w:color w:val="003C76"/>
          <w:spacing w:val="-2"/>
          <w:kern w:val="0"/>
          <w:sz w:val="20"/>
          <w:szCs w:val="20"/>
        </w:rPr>
        <w:t>lastic actuator</w:t>
      </w:r>
      <w:r>
        <w:rPr>
          <w:rFonts w:ascii="Times New Roman" w:eastAsia="宋体" w:hAnsi="Times New Roman" w:cs="Times New Roman"/>
          <w:b/>
          <w:bCs/>
          <w:color w:val="003C76"/>
          <w:spacing w:val="-2"/>
          <w:kern w:val="0"/>
          <w:sz w:val="20"/>
          <w:szCs w:val="20"/>
        </w:rPr>
        <w:t xml:space="preserve"> (</w:t>
      </w:r>
      <w:r w:rsidR="00C420C2" w:rsidRPr="00826124">
        <w:rPr>
          <w:rFonts w:ascii="Times New Roman" w:eastAsia="宋体" w:hAnsi="Times New Roman" w:cs="Times New Roman"/>
          <w:b/>
          <w:bCs/>
          <w:color w:val="003C76"/>
          <w:spacing w:val="-2"/>
          <w:kern w:val="0"/>
          <w:sz w:val="20"/>
          <w:szCs w:val="20"/>
        </w:rPr>
        <w:t>SEA</w:t>
      </w:r>
      <w:r>
        <w:rPr>
          <w:rFonts w:ascii="Times New Roman" w:eastAsia="宋体" w:hAnsi="Times New Roman" w:cs="Times New Roman"/>
          <w:b/>
          <w:bCs/>
          <w:color w:val="003C76"/>
          <w:spacing w:val="-2"/>
          <w:kern w:val="0"/>
          <w:sz w:val="20"/>
          <w:szCs w:val="20"/>
        </w:rPr>
        <w:t>)</w:t>
      </w:r>
      <w:r w:rsidR="00C420C2" w:rsidRPr="00826124">
        <w:rPr>
          <w:rFonts w:ascii="Times New Roman" w:eastAsia="宋体" w:hAnsi="Times New Roman" w:cs="Times New Roman"/>
          <w:b/>
          <w:bCs/>
          <w:color w:val="003C76"/>
          <w:spacing w:val="-2"/>
          <w:kern w:val="0"/>
          <w:sz w:val="20"/>
          <w:szCs w:val="20"/>
        </w:rPr>
        <w:t xml:space="preserve"> experimental setup and performance evaluation</w:t>
      </w:r>
    </w:p>
    <w:p w14:paraId="5D166255" w14:textId="69F11A85" w:rsidR="00C420C2" w:rsidRPr="003F3FE8" w:rsidRDefault="00C420C2" w:rsidP="00C420C2">
      <w:pPr>
        <w:autoSpaceDE w:val="0"/>
        <w:autoSpaceDN w:val="0"/>
        <w:spacing w:before="120" w:line="260" w:lineRule="exact"/>
        <w:ind w:left="181" w:right="136"/>
        <w:rPr>
          <w:rFonts w:ascii="Times New Roman" w:eastAsia="宋体" w:hAnsi="Times New Roman" w:cs="Times New Roman"/>
          <w:kern w:val="0"/>
          <w:sz w:val="20"/>
          <w:szCs w:val="20"/>
        </w:rPr>
      </w:pPr>
      <w:r w:rsidRPr="003F3FE8">
        <w:rPr>
          <w:rFonts w:ascii="Times New Roman" w:eastAsia="宋体" w:hAnsi="Times New Roman" w:cs="Times New Roman"/>
          <w:kern w:val="0"/>
          <w:sz w:val="20"/>
          <w:szCs w:val="20"/>
        </w:rPr>
        <w:t xml:space="preserve">As depicted in Figure 1(a), an experimental platform is developed to perform a benchtop test of the SEA. The platform is composed of a SEA mounted on a breadboard, and its output is connected to a torque sensor (NJL-101-50Nm, LONGLV) through a coupling. The opposing end of the torque sensor is fixed to the breadboard through an additional coupling, serving to measure the output torque of the actuator. The deflection of the spiral spring </w:t>
      </w:r>
      <w:r w:rsidRPr="003F3FE8">
        <w:rPr>
          <w:rFonts w:ascii="Times New Roman" w:eastAsia="Times New Roman" w:hAnsi="Times New Roman" w:cs="Times New Roman"/>
          <w:kern w:val="0"/>
          <w:position w:val="-12"/>
          <w:sz w:val="20"/>
          <w:szCs w:val="20"/>
          <w:lang w:eastAsia="en-US"/>
        </w:rPr>
        <w:object w:dxaOrig="1290" w:dyaOrig="285" w14:anchorId="229088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4.5pt;height:14.5pt" o:ole="">
            <v:imagedata r:id="rId7" o:title=""/>
          </v:shape>
          <o:OLEObject Type="Embed" ProgID="Equation.DSMT4" ShapeID="_x0000_i1025" DrawAspect="Content" ObjectID="_1800618145" r:id="rId8"/>
        </w:object>
      </w:r>
      <w:r w:rsidRPr="003F3FE8">
        <w:rPr>
          <w:rFonts w:ascii="Times New Roman" w:eastAsia="宋体" w:hAnsi="Times New Roman" w:cs="Times New Roman"/>
          <w:kern w:val="0"/>
          <w:sz w:val="20"/>
          <w:szCs w:val="20"/>
        </w:rPr>
        <w:t xml:space="preserve"> in the SEA is obtained by measuring the joint position </w:t>
      </w:r>
      <w:r w:rsidRPr="003F3FE8">
        <w:rPr>
          <w:rFonts w:ascii="Times New Roman" w:eastAsia="Times New Roman" w:hAnsi="Times New Roman" w:cs="Times New Roman"/>
          <w:kern w:val="0"/>
          <w:position w:val="-12"/>
          <w:sz w:val="20"/>
          <w:szCs w:val="20"/>
          <w:lang w:eastAsia="en-US"/>
        </w:rPr>
        <w:object w:dxaOrig="285" w:dyaOrig="285" w14:anchorId="1DDF8584">
          <v:shape id="_x0000_i1026" type="#_x0000_t75" style="width:14.5pt;height:14.5pt" o:ole="">
            <v:imagedata r:id="rId9" o:title=""/>
          </v:shape>
          <o:OLEObject Type="Embed" ProgID="Equation.DSMT4" ShapeID="_x0000_i1026" DrawAspect="Content" ObjectID="_1800618146" r:id="rId10"/>
        </w:object>
      </w:r>
      <w:r w:rsidRPr="003F3FE8">
        <w:rPr>
          <w:rFonts w:ascii="Times New Roman" w:eastAsia="宋体" w:hAnsi="Times New Roman" w:cs="Times New Roman"/>
          <w:kern w:val="0"/>
          <w:sz w:val="20"/>
          <w:szCs w:val="20"/>
        </w:rPr>
        <w:t xml:space="preserve"> and the motor position </w:t>
      </w:r>
      <w:r w:rsidRPr="003F3FE8">
        <w:rPr>
          <w:rFonts w:ascii="Times New Roman" w:eastAsia="Times New Roman" w:hAnsi="Times New Roman" w:cs="Times New Roman"/>
          <w:kern w:val="0"/>
          <w:position w:val="-10"/>
          <w:sz w:val="20"/>
          <w:szCs w:val="20"/>
          <w:lang w:eastAsia="en-US"/>
        </w:rPr>
        <w:object w:dxaOrig="285" w:dyaOrig="285" w14:anchorId="2311DCC4">
          <v:shape id="_x0000_i1027" type="#_x0000_t75" style="width:14.5pt;height:14.5pt" o:ole="">
            <v:imagedata r:id="rId11" o:title=""/>
          </v:shape>
          <o:OLEObject Type="Embed" ProgID="Equation.DSMT4" ShapeID="_x0000_i1027" DrawAspect="Content" ObjectID="_1800618147" r:id="rId12"/>
        </w:object>
      </w:r>
      <w:r w:rsidRPr="003F3FE8">
        <w:rPr>
          <w:rFonts w:ascii="Times New Roman" w:eastAsia="宋体" w:hAnsi="Times New Roman" w:cs="Times New Roman"/>
          <w:kern w:val="0"/>
          <w:sz w:val="20"/>
          <w:szCs w:val="20"/>
        </w:rPr>
        <w:t xml:space="preserve"> using the encoders embedded in the SEA, where </w:t>
      </w:r>
      <w:r w:rsidRPr="003F3FE8">
        <w:rPr>
          <w:rFonts w:ascii="Times New Roman" w:eastAsia="Times New Roman" w:hAnsi="Times New Roman" w:cs="Times New Roman"/>
          <w:kern w:val="0"/>
          <w:position w:val="-6"/>
          <w:sz w:val="20"/>
          <w:szCs w:val="20"/>
          <w:lang w:eastAsia="en-US"/>
        </w:rPr>
        <w:object w:dxaOrig="285" w:dyaOrig="285" w14:anchorId="7F4F0D70">
          <v:shape id="_x0000_i1028" type="#_x0000_t75" style="width:14.5pt;height:14.5pt" o:ole="">
            <v:imagedata r:id="rId13" o:title=""/>
          </v:shape>
          <o:OLEObject Type="Embed" ProgID="Equation.DSMT4" ShapeID="_x0000_i1028" DrawAspect="Content" ObjectID="_1800618148" r:id="rId14"/>
        </w:object>
      </w:r>
      <w:r w:rsidRPr="003F3FE8">
        <w:rPr>
          <w:rFonts w:ascii="Times New Roman" w:eastAsia="宋体" w:hAnsi="Times New Roman" w:cs="Times New Roman"/>
          <w:kern w:val="0"/>
          <w:sz w:val="20"/>
          <w:szCs w:val="20"/>
        </w:rPr>
        <w:t xml:space="preserve"> is the transmission ratio of the harmonic drive.</w:t>
      </w:r>
    </w:p>
    <w:p w14:paraId="3EC750DD" w14:textId="77777777" w:rsidR="00C420C2" w:rsidRPr="003F3FE8" w:rsidRDefault="00C420C2" w:rsidP="00C420C2">
      <w:pPr>
        <w:widowControl/>
        <w:autoSpaceDN w:val="0"/>
        <w:snapToGrid w:val="0"/>
        <w:spacing w:beforeLines="50" w:before="156"/>
        <w:jc w:val="center"/>
        <w:rPr>
          <w:rFonts w:ascii="Times New Roman" w:eastAsia="宋体" w:hAnsi="Times New Roman" w:cs="Times New Roman"/>
          <w:kern w:val="0"/>
          <w:sz w:val="20"/>
          <w:szCs w:val="20"/>
          <w:lang w:val="en-GB"/>
        </w:rPr>
      </w:pPr>
      <w:r w:rsidRPr="003F3FE8">
        <w:rPr>
          <w:rFonts w:ascii="Arial" w:eastAsia="Times New Roman" w:hAnsi="Arial" w:cs="Times New Roman"/>
          <w:kern w:val="0"/>
          <w:sz w:val="16"/>
          <w:szCs w:val="24"/>
          <w:lang w:val="en-GB" w:eastAsia="ja-JP"/>
        </w:rPr>
        <w:object w:dxaOrig="7920" w:dyaOrig="2310" w14:anchorId="16C37169">
          <v:shape id="_x0000_i1029" type="#_x0000_t75" style="width:396pt;height:115.5pt" o:ole="">
            <v:imagedata r:id="rId15" o:title=""/>
          </v:shape>
          <o:OLEObject Type="Embed" ProgID="Visio.Drawing.15" ShapeID="_x0000_i1029" DrawAspect="Content" ObjectID="_1800618149" r:id="rId16"/>
        </w:object>
      </w:r>
    </w:p>
    <w:p w14:paraId="7F75FD08" w14:textId="068CDA7B" w:rsidR="00C420C2" w:rsidRPr="003F3FE8" w:rsidRDefault="00C420C2" w:rsidP="00C420C2">
      <w:pPr>
        <w:autoSpaceDE w:val="0"/>
        <w:autoSpaceDN w:val="0"/>
        <w:spacing w:before="128" w:line="247" w:lineRule="auto"/>
        <w:ind w:left="116" w:right="202"/>
        <w:jc w:val="center"/>
        <w:rPr>
          <w:rFonts w:ascii="Times New Roman" w:eastAsia="Times New Roman" w:hAnsi="Times New Roman" w:cs="Times New Roman"/>
          <w:i/>
          <w:kern w:val="0"/>
          <w:sz w:val="20"/>
          <w:szCs w:val="20"/>
          <w:lang w:eastAsia="en-US"/>
        </w:rPr>
      </w:pPr>
      <w:r w:rsidRPr="003F3FE8">
        <w:rPr>
          <w:rFonts w:ascii="Times New Roman" w:eastAsia="Times New Roman" w:hAnsi="Times New Roman" w:cs="Times New Roman"/>
          <w:b/>
          <w:i/>
          <w:kern w:val="0"/>
          <w:sz w:val="20"/>
          <w:szCs w:val="20"/>
          <w:lang w:eastAsia="en-US"/>
        </w:rPr>
        <w:t>Figure 1.</w:t>
      </w:r>
      <w:r w:rsidRPr="003F3FE8">
        <w:rPr>
          <w:rFonts w:ascii="Times New Roman" w:eastAsia="Times New Roman" w:hAnsi="Times New Roman" w:cs="Times New Roman"/>
          <w:i/>
          <w:kern w:val="0"/>
          <w:sz w:val="20"/>
          <w:szCs w:val="20"/>
          <w:lang w:eastAsia="en-US"/>
        </w:rPr>
        <w:t xml:space="preserve">  (a) Experimental setup for the SEA, (b) torque-deflection relationship of the SEA.</w:t>
      </w:r>
    </w:p>
    <w:p w14:paraId="6C79186F" w14:textId="77777777" w:rsidR="00C420C2" w:rsidRPr="003F3FE8" w:rsidRDefault="00C420C2" w:rsidP="00C420C2">
      <w:pPr>
        <w:autoSpaceDE w:val="0"/>
        <w:autoSpaceDN w:val="0"/>
        <w:jc w:val="left"/>
        <w:rPr>
          <w:rFonts w:ascii="Times New Roman" w:eastAsia="MS Mincho" w:hAnsi="Times New Roman" w:cs="Times New Roman"/>
          <w:kern w:val="0"/>
          <w:sz w:val="22"/>
          <w:lang w:val="en-GB" w:eastAsia="ja-JP"/>
        </w:rPr>
      </w:pPr>
    </w:p>
    <w:p w14:paraId="7CAB5654" w14:textId="77777777" w:rsidR="00C420C2" w:rsidRPr="00826124" w:rsidRDefault="00C420C2" w:rsidP="00826124">
      <w:pPr>
        <w:pStyle w:val="a7"/>
        <w:numPr>
          <w:ilvl w:val="1"/>
          <w:numId w:val="1"/>
        </w:numPr>
        <w:tabs>
          <w:tab w:val="left" w:pos="583"/>
        </w:tabs>
        <w:autoSpaceDE w:val="0"/>
        <w:autoSpaceDN w:val="0"/>
        <w:spacing w:before="1"/>
        <w:ind w:firstLineChars="0"/>
        <w:jc w:val="left"/>
        <w:outlineLvl w:val="1"/>
        <w:rPr>
          <w:rFonts w:ascii="Times New Roman" w:eastAsia="宋体" w:hAnsi="Times New Roman" w:cs="Times New Roman"/>
          <w:b/>
          <w:bCs/>
          <w:i/>
          <w:iCs/>
          <w:color w:val="003C76"/>
          <w:kern w:val="0"/>
          <w:sz w:val="20"/>
          <w:szCs w:val="20"/>
        </w:rPr>
      </w:pPr>
      <w:r w:rsidRPr="00826124">
        <w:rPr>
          <w:rFonts w:ascii="Times New Roman" w:eastAsia="宋体" w:hAnsi="Times New Roman" w:cs="Times New Roman"/>
          <w:b/>
          <w:bCs/>
          <w:i/>
          <w:iCs/>
          <w:color w:val="003C76"/>
          <w:kern w:val="0"/>
          <w:sz w:val="20"/>
          <w:szCs w:val="20"/>
        </w:rPr>
        <w:t>Stiffness calibration</w:t>
      </w:r>
    </w:p>
    <w:p w14:paraId="541BC608" w14:textId="1B292D1B" w:rsidR="00C420C2" w:rsidRPr="003F3FE8" w:rsidRDefault="00C420C2" w:rsidP="00C420C2">
      <w:pPr>
        <w:autoSpaceDE w:val="0"/>
        <w:autoSpaceDN w:val="0"/>
        <w:spacing w:before="120"/>
        <w:ind w:left="181" w:right="136"/>
        <w:rPr>
          <w:rFonts w:ascii="Times New Roman" w:eastAsia="宋体" w:hAnsi="Times New Roman" w:cs="Times New Roman"/>
          <w:kern w:val="0"/>
          <w:sz w:val="20"/>
          <w:szCs w:val="20"/>
        </w:rPr>
      </w:pPr>
      <w:r w:rsidRPr="003F3FE8">
        <w:rPr>
          <w:rFonts w:ascii="Times New Roman" w:eastAsia="宋体" w:hAnsi="Times New Roman" w:cs="Times New Roman"/>
          <w:kern w:val="0"/>
          <w:sz w:val="20"/>
          <w:szCs w:val="20"/>
        </w:rPr>
        <w:t>The torque-deflection relationship of the SEA is measured as shown in F</w:t>
      </w:r>
      <w:r w:rsidR="00826124">
        <w:rPr>
          <w:rFonts w:ascii="Times New Roman" w:eastAsia="宋体" w:hAnsi="Times New Roman" w:cs="Times New Roman"/>
          <w:kern w:val="0"/>
          <w:sz w:val="20"/>
          <w:szCs w:val="20"/>
        </w:rPr>
        <w:t>igure 1</w:t>
      </w:r>
      <w:r w:rsidRPr="003F3FE8">
        <w:rPr>
          <w:rFonts w:ascii="Times New Roman" w:eastAsia="宋体" w:hAnsi="Times New Roman" w:cs="Times New Roman"/>
          <w:kern w:val="0"/>
          <w:sz w:val="20"/>
          <w:szCs w:val="20"/>
        </w:rPr>
        <w:t xml:space="preserve">(b). The blue line represents the measured data, and the red line is the linear fitting results. It is observed that the spring exhibits linear </w:t>
      </w:r>
      <w:r w:rsidRPr="003F3FE8">
        <w:rPr>
          <w:rFonts w:ascii="Times New Roman" w:eastAsia="Times New Roman" w:hAnsi="Times New Roman" w:cs="Times New Roman"/>
          <w:kern w:val="0"/>
          <w:sz w:val="20"/>
          <w:szCs w:val="20"/>
          <w:lang w:eastAsia="en-US"/>
        </w:rPr>
        <w:t>stiffness</w:t>
      </w:r>
      <w:r w:rsidRPr="003F3FE8">
        <w:rPr>
          <w:rFonts w:ascii="Times New Roman" w:eastAsia="宋体" w:hAnsi="Times New Roman" w:cs="Times New Roman"/>
          <w:kern w:val="0"/>
          <w:sz w:val="20"/>
          <w:szCs w:val="20"/>
        </w:rPr>
        <w:t xml:space="preserve"> behavior, with a stiffness value of approximately 671 Nm/rad. The curve fitting can achieve an R-squared (</w:t>
      </w:r>
      <w:r w:rsidRPr="003F3FE8">
        <w:rPr>
          <w:rFonts w:ascii="Times New Roman" w:eastAsia="宋体" w:hAnsi="Times New Roman" w:cs="Times New Roman"/>
          <w:i/>
          <w:kern w:val="0"/>
          <w:sz w:val="20"/>
          <w:szCs w:val="20"/>
        </w:rPr>
        <w:t>R</w:t>
      </w:r>
      <w:r w:rsidRPr="003F3FE8">
        <w:rPr>
          <w:rFonts w:ascii="Times New Roman" w:eastAsia="宋体" w:hAnsi="Times New Roman" w:cs="Times New Roman"/>
          <w:kern w:val="0"/>
          <w:sz w:val="20"/>
          <w:szCs w:val="20"/>
          <w:vertAlign w:val="superscript"/>
        </w:rPr>
        <w:t>2</w:t>
      </w:r>
      <w:r w:rsidRPr="003F3FE8">
        <w:rPr>
          <w:rFonts w:ascii="Times New Roman" w:eastAsia="宋体" w:hAnsi="Times New Roman" w:cs="Times New Roman"/>
          <w:kern w:val="0"/>
          <w:sz w:val="20"/>
          <w:szCs w:val="20"/>
        </w:rPr>
        <w:t>) value of 0.999, and the root mean square error (RMSE) between the fitted results and the measured data is 0.165 Nm.</w:t>
      </w:r>
    </w:p>
    <w:p w14:paraId="488901F0" w14:textId="77777777" w:rsidR="00C420C2" w:rsidRPr="003F3FE8" w:rsidRDefault="00C420C2" w:rsidP="00C420C2">
      <w:pPr>
        <w:autoSpaceDE w:val="0"/>
        <w:autoSpaceDN w:val="0"/>
        <w:spacing w:before="120"/>
        <w:ind w:left="181" w:right="136"/>
        <w:rPr>
          <w:rFonts w:ascii="Times New Roman" w:eastAsia="宋体" w:hAnsi="Times New Roman" w:cs="Times New Roman"/>
          <w:kern w:val="0"/>
          <w:sz w:val="20"/>
          <w:szCs w:val="20"/>
        </w:rPr>
      </w:pPr>
    </w:p>
    <w:p w14:paraId="4B1C36A5" w14:textId="77777777" w:rsidR="00C420C2" w:rsidRPr="003F3FE8" w:rsidRDefault="00C420C2" w:rsidP="00826124">
      <w:pPr>
        <w:pStyle w:val="a7"/>
        <w:numPr>
          <w:ilvl w:val="1"/>
          <w:numId w:val="1"/>
        </w:numPr>
        <w:tabs>
          <w:tab w:val="left" w:pos="583"/>
        </w:tabs>
        <w:autoSpaceDE w:val="0"/>
        <w:autoSpaceDN w:val="0"/>
        <w:spacing w:before="1"/>
        <w:ind w:firstLineChars="0"/>
        <w:jc w:val="left"/>
        <w:outlineLvl w:val="1"/>
        <w:rPr>
          <w:rFonts w:ascii="Times New Roman" w:eastAsia="宋体" w:hAnsi="Times New Roman" w:cs="Times New Roman"/>
          <w:b/>
          <w:bCs/>
          <w:i/>
          <w:iCs/>
          <w:color w:val="003C76"/>
          <w:kern w:val="0"/>
          <w:sz w:val="20"/>
          <w:szCs w:val="20"/>
        </w:rPr>
      </w:pPr>
      <w:r w:rsidRPr="003F3FE8">
        <w:rPr>
          <w:rFonts w:ascii="Times New Roman" w:eastAsia="宋体" w:hAnsi="Times New Roman" w:cs="Times New Roman"/>
          <w:b/>
          <w:bCs/>
          <w:i/>
          <w:iCs/>
          <w:color w:val="003C76"/>
          <w:kern w:val="0"/>
          <w:sz w:val="20"/>
          <w:szCs w:val="20"/>
        </w:rPr>
        <w:t>Torque trajectories tracking</w:t>
      </w:r>
    </w:p>
    <w:p w14:paraId="14692558" w14:textId="3BBADBAC" w:rsidR="00C420C2" w:rsidRPr="003F3FE8" w:rsidRDefault="00C420C2" w:rsidP="00C420C2">
      <w:pPr>
        <w:autoSpaceDE w:val="0"/>
        <w:autoSpaceDN w:val="0"/>
        <w:spacing w:before="120"/>
        <w:ind w:left="181" w:right="136"/>
        <w:rPr>
          <w:rFonts w:ascii="Times New Roman" w:eastAsia="宋体" w:hAnsi="Times New Roman" w:cs="Times New Roman"/>
          <w:kern w:val="0"/>
          <w:sz w:val="20"/>
          <w:szCs w:val="20"/>
        </w:rPr>
      </w:pPr>
      <w:r w:rsidRPr="003F3FE8">
        <w:rPr>
          <w:rFonts w:ascii="Times New Roman" w:eastAsia="宋体" w:hAnsi="Times New Roman" w:cs="Times New Roman"/>
          <w:kern w:val="0"/>
          <w:sz w:val="20"/>
          <w:szCs w:val="20"/>
        </w:rPr>
        <w:t xml:space="preserve">To evaluate the torque tracking performance of the SEA, a sine-tracking experiment is conducted. The desired torque is </w:t>
      </w:r>
      <w:r w:rsidRPr="003F3FE8">
        <w:rPr>
          <w:rFonts w:ascii="Times New Roman" w:eastAsia="Times New Roman" w:hAnsi="Times New Roman" w:cs="Times New Roman"/>
          <w:kern w:val="0"/>
          <w:sz w:val="20"/>
          <w:szCs w:val="20"/>
          <w:lang w:eastAsia="en-US"/>
        </w:rPr>
        <w:t>defined</w:t>
      </w:r>
      <w:r w:rsidRPr="003F3FE8">
        <w:rPr>
          <w:rFonts w:ascii="Times New Roman" w:eastAsia="宋体" w:hAnsi="Times New Roman" w:cs="Times New Roman"/>
          <w:kern w:val="0"/>
          <w:sz w:val="20"/>
          <w:szCs w:val="20"/>
        </w:rPr>
        <w:t xml:space="preserve"> as sinusoidal trajectories with an amplitude of 5 Nm and frequencies of 0.5 Hz, 1 Hz, and 2 Hz, as illustrated in F</w:t>
      </w:r>
      <w:r w:rsidR="00826124">
        <w:rPr>
          <w:rFonts w:ascii="Times New Roman" w:eastAsia="宋体" w:hAnsi="Times New Roman" w:cs="Times New Roman"/>
          <w:kern w:val="0"/>
          <w:sz w:val="20"/>
          <w:szCs w:val="20"/>
        </w:rPr>
        <w:t>igure 2</w:t>
      </w:r>
      <w:r w:rsidRPr="003F3FE8">
        <w:rPr>
          <w:rFonts w:ascii="Times New Roman" w:eastAsia="宋体" w:hAnsi="Times New Roman" w:cs="Times New Roman"/>
          <w:kern w:val="0"/>
          <w:sz w:val="20"/>
          <w:szCs w:val="20"/>
        </w:rPr>
        <w:t xml:space="preserve">(a). The torque tracking RMSE at a frequency of 0.5 Hz is 0.018 Nm, becomes 0.040 Nm at a frequency of 1 Hz and 0.136 Nm at a frequency of 2 Hz. </w:t>
      </w:r>
    </w:p>
    <w:p w14:paraId="20CA6CCC" w14:textId="77777777" w:rsidR="00C420C2" w:rsidRPr="003F3FE8" w:rsidRDefault="00C420C2" w:rsidP="00C420C2">
      <w:pPr>
        <w:autoSpaceDE w:val="0"/>
        <w:autoSpaceDN w:val="0"/>
        <w:spacing w:before="120"/>
        <w:ind w:left="181" w:right="136"/>
        <w:rPr>
          <w:rFonts w:ascii="Times New Roman" w:eastAsia="宋体" w:hAnsi="Times New Roman" w:cs="Times New Roman"/>
          <w:kern w:val="0"/>
          <w:sz w:val="20"/>
          <w:szCs w:val="20"/>
        </w:rPr>
      </w:pPr>
    </w:p>
    <w:p w14:paraId="10BCA10F" w14:textId="77777777" w:rsidR="00C420C2" w:rsidRPr="003F3FE8" w:rsidRDefault="00C420C2" w:rsidP="00826124">
      <w:pPr>
        <w:pStyle w:val="a7"/>
        <w:numPr>
          <w:ilvl w:val="1"/>
          <w:numId w:val="1"/>
        </w:numPr>
        <w:tabs>
          <w:tab w:val="left" w:pos="583"/>
        </w:tabs>
        <w:autoSpaceDE w:val="0"/>
        <w:autoSpaceDN w:val="0"/>
        <w:spacing w:before="1"/>
        <w:ind w:firstLineChars="0"/>
        <w:jc w:val="left"/>
        <w:outlineLvl w:val="1"/>
        <w:rPr>
          <w:rFonts w:ascii="Times New Roman" w:eastAsia="宋体" w:hAnsi="Times New Roman" w:cs="Times New Roman"/>
          <w:b/>
          <w:bCs/>
          <w:i/>
          <w:iCs/>
          <w:color w:val="003C76"/>
          <w:kern w:val="0"/>
          <w:sz w:val="20"/>
          <w:szCs w:val="20"/>
        </w:rPr>
      </w:pPr>
      <w:r w:rsidRPr="003F3FE8">
        <w:rPr>
          <w:rFonts w:ascii="Times New Roman" w:eastAsia="宋体" w:hAnsi="Times New Roman" w:cs="Times New Roman"/>
          <w:b/>
          <w:bCs/>
          <w:i/>
          <w:iCs/>
          <w:color w:val="003C76"/>
          <w:kern w:val="0"/>
          <w:sz w:val="20"/>
          <w:szCs w:val="20"/>
        </w:rPr>
        <w:t>Bandwidth test</w:t>
      </w:r>
    </w:p>
    <w:p w14:paraId="2F7B72D9" w14:textId="702FACE0" w:rsidR="00C420C2" w:rsidRPr="003F3FE8" w:rsidRDefault="00C420C2" w:rsidP="00C420C2">
      <w:pPr>
        <w:autoSpaceDE w:val="0"/>
        <w:autoSpaceDN w:val="0"/>
        <w:spacing w:before="120"/>
        <w:ind w:left="181" w:right="136"/>
        <w:rPr>
          <w:rFonts w:ascii="Times New Roman" w:eastAsia="宋体" w:hAnsi="Times New Roman" w:cs="Times New Roman"/>
          <w:kern w:val="0"/>
          <w:sz w:val="20"/>
          <w:szCs w:val="20"/>
        </w:rPr>
      </w:pPr>
      <w:bookmarkStart w:id="1" w:name="_Hlk188818779"/>
      <w:r w:rsidRPr="003F3FE8">
        <w:rPr>
          <w:rFonts w:ascii="Times New Roman" w:eastAsia="宋体" w:hAnsi="Times New Roman" w:cs="Times New Roman"/>
          <w:kern w:val="0"/>
          <w:sz w:val="20"/>
          <w:szCs w:val="20"/>
        </w:rPr>
        <w:t xml:space="preserve">To evaluate the dynamics performance of the SEA, the bandwidth test experiment is conducted by exciting the system with a chirp signal. A chirp torque signal with an amplitude of 4 Nm was applied. The frequency of the signal is increased linearly from an initial 0.05 Hz at a rate of 0.5 Hz/s. The desired and </w:t>
      </w:r>
      <w:r w:rsidRPr="003F3FE8">
        <w:rPr>
          <w:rFonts w:ascii="Times New Roman" w:eastAsia="Times New Roman" w:hAnsi="Times New Roman" w:cs="Times New Roman"/>
          <w:kern w:val="0"/>
          <w:sz w:val="20"/>
          <w:szCs w:val="20"/>
          <w:lang w:eastAsia="en-US"/>
        </w:rPr>
        <w:t>measured</w:t>
      </w:r>
      <w:r w:rsidRPr="003F3FE8">
        <w:rPr>
          <w:rFonts w:ascii="Times New Roman" w:eastAsia="宋体" w:hAnsi="Times New Roman" w:cs="Times New Roman"/>
          <w:kern w:val="0"/>
          <w:sz w:val="20"/>
          <w:szCs w:val="20"/>
        </w:rPr>
        <w:t xml:space="preserve"> torque were transformed into the frequency domain using a fast Fourier transform to generate a Bode plot, as depicted in F</w:t>
      </w:r>
      <w:r w:rsidR="00826124">
        <w:rPr>
          <w:rFonts w:ascii="Times New Roman" w:eastAsia="宋体" w:hAnsi="Times New Roman" w:cs="Times New Roman"/>
          <w:kern w:val="0"/>
          <w:sz w:val="20"/>
          <w:szCs w:val="20"/>
        </w:rPr>
        <w:t>igure 2</w:t>
      </w:r>
      <w:r w:rsidRPr="003F3FE8">
        <w:rPr>
          <w:rFonts w:ascii="Times New Roman" w:eastAsia="宋体" w:hAnsi="Times New Roman" w:cs="Times New Roman"/>
          <w:kern w:val="0"/>
          <w:sz w:val="20"/>
          <w:szCs w:val="20"/>
        </w:rPr>
        <w:t>(b). Taking the amplitude ratio of -3 dB and the phase margin of 30°, the torque bandwidth of the SEA is approximately 32.7 Hz.</w:t>
      </w:r>
      <w:bookmarkEnd w:id="1"/>
    </w:p>
    <w:p w14:paraId="2DF1C3BA" w14:textId="77777777" w:rsidR="00C420C2" w:rsidRPr="003F3FE8" w:rsidRDefault="00C420C2" w:rsidP="00C420C2">
      <w:pPr>
        <w:widowControl/>
        <w:autoSpaceDN w:val="0"/>
        <w:snapToGrid w:val="0"/>
        <w:spacing w:beforeLines="50" w:before="156"/>
        <w:jc w:val="center"/>
        <w:rPr>
          <w:rFonts w:ascii="Times New Roman" w:eastAsia="宋体" w:hAnsi="Times New Roman" w:cs="Times New Roman"/>
          <w:kern w:val="0"/>
          <w:sz w:val="20"/>
          <w:szCs w:val="20"/>
          <w:lang w:val="en-GB"/>
        </w:rPr>
      </w:pPr>
      <w:r w:rsidRPr="003F3FE8">
        <w:rPr>
          <w:rFonts w:ascii="Arial" w:eastAsia="Times New Roman" w:hAnsi="Arial" w:cs="Times New Roman"/>
          <w:kern w:val="0"/>
          <w:sz w:val="16"/>
          <w:szCs w:val="24"/>
          <w:lang w:val="en-GB" w:eastAsia="ja-JP"/>
        </w:rPr>
        <w:object w:dxaOrig="7785" w:dyaOrig="3165" w14:anchorId="62E27606">
          <v:shape id="_x0000_i1030" type="#_x0000_t75" style="width:389pt;height:158.5pt" o:ole="">
            <v:imagedata r:id="rId17" o:title=""/>
          </v:shape>
          <o:OLEObject Type="Embed" ProgID="Visio.Drawing.15" ShapeID="_x0000_i1030" DrawAspect="Content" ObjectID="_1800618150" r:id="rId18"/>
        </w:object>
      </w:r>
    </w:p>
    <w:p w14:paraId="663DA1C2" w14:textId="64A64300" w:rsidR="001B1ABB" w:rsidRDefault="00C420C2" w:rsidP="00C420C2">
      <w:r w:rsidRPr="003F3FE8">
        <w:rPr>
          <w:rFonts w:ascii="Times New Roman" w:eastAsia="Times New Roman" w:hAnsi="Times New Roman" w:cs="Times New Roman"/>
          <w:b/>
          <w:i/>
          <w:kern w:val="0"/>
          <w:sz w:val="20"/>
          <w:szCs w:val="20"/>
          <w:lang w:eastAsia="en-US"/>
        </w:rPr>
        <w:t>Figure 2.</w:t>
      </w:r>
      <w:r w:rsidRPr="003F3FE8">
        <w:rPr>
          <w:rFonts w:ascii="Times New Roman" w:eastAsia="Times New Roman" w:hAnsi="Times New Roman" w:cs="Times New Roman"/>
          <w:i/>
          <w:kern w:val="0"/>
          <w:sz w:val="20"/>
          <w:szCs w:val="20"/>
          <w:lang w:eastAsia="en-US"/>
        </w:rPr>
        <w:t xml:space="preserve">  (a)Torque control results of the SEA for tracking 0.5 Hz, 1 Hz, and 2 Hz sinusoidal trajectories, (b) Bode diagram of chirp response result for the SEA.</w:t>
      </w:r>
    </w:p>
    <w:sectPr w:rsidR="001B1AB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E50AA4" w14:textId="77777777" w:rsidR="0017320B" w:rsidRDefault="0017320B" w:rsidP="00620C00">
      <w:r>
        <w:separator/>
      </w:r>
    </w:p>
  </w:endnote>
  <w:endnote w:type="continuationSeparator" w:id="0">
    <w:p w14:paraId="3D529A89" w14:textId="77777777" w:rsidR="0017320B" w:rsidRDefault="0017320B" w:rsidP="00620C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C555A8" w14:textId="77777777" w:rsidR="0017320B" w:rsidRDefault="0017320B" w:rsidP="00620C00">
      <w:r>
        <w:separator/>
      </w:r>
    </w:p>
  </w:footnote>
  <w:footnote w:type="continuationSeparator" w:id="0">
    <w:p w14:paraId="7EA33656" w14:textId="77777777" w:rsidR="0017320B" w:rsidRDefault="0017320B" w:rsidP="00620C0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A14E67"/>
    <w:multiLevelType w:val="multilevel"/>
    <w:tmpl w:val="DE8418E4"/>
    <w:lvl w:ilvl="0">
      <w:start w:val="1"/>
      <w:numFmt w:val="decimal"/>
      <w:lvlText w:val="%1."/>
      <w:lvlJc w:val="left"/>
      <w:pPr>
        <w:ind w:left="425" w:hanging="244"/>
      </w:pPr>
      <w:rPr>
        <w:rFonts w:hint="eastAsia"/>
      </w:rPr>
    </w:lvl>
    <w:lvl w:ilvl="1">
      <w:start w:val="1"/>
      <w:numFmt w:val="decimal"/>
      <w:lvlText w:val="%1.%2."/>
      <w:lvlJc w:val="left"/>
      <w:pPr>
        <w:ind w:left="567" w:hanging="386"/>
      </w:pPr>
      <w:rPr>
        <w:rFonts w:hint="eastAsia"/>
      </w:rPr>
    </w:lvl>
    <w:lvl w:ilvl="2">
      <w:start w:val="1"/>
      <w:numFmt w:val="decimal"/>
      <w:lvlText w:val="%1.%2.%3."/>
      <w:lvlJc w:val="left"/>
      <w:pPr>
        <w:ind w:left="709" w:hanging="709"/>
      </w:pPr>
      <w:rPr>
        <w:rFonts w:hint="eastAsia"/>
      </w:rPr>
    </w:lvl>
    <w:lvl w:ilvl="3">
      <w:start w:val="1"/>
      <w:numFmt w:val="decimal"/>
      <w:lvlText w:val="%1.%2.%3.%4."/>
      <w:lvlJc w:val="left"/>
      <w:pPr>
        <w:ind w:left="851" w:hanging="851"/>
      </w:pPr>
      <w:rPr>
        <w:rFonts w:hint="eastAsia"/>
      </w:rPr>
    </w:lvl>
    <w:lvl w:ilvl="4">
      <w:start w:val="1"/>
      <w:numFmt w:val="decimal"/>
      <w:lvlText w:val="%1.%2.%3.%4.%5."/>
      <w:lvlJc w:val="left"/>
      <w:pPr>
        <w:ind w:left="992" w:hanging="992"/>
      </w:pPr>
      <w:rPr>
        <w:rFonts w:hint="eastAsia"/>
      </w:rPr>
    </w:lvl>
    <w:lvl w:ilvl="5">
      <w:start w:val="1"/>
      <w:numFmt w:val="decimal"/>
      <w:lvlText w:val="%1.%2.%3.%4.%5.%6."/>
      <w:lvlJc w:val="left"/>
      <w:pPr>
        <w:ind w:left="1134" w:hanging="1134"/>
      </w:pPr>
      <w:rPr>
        <w:rFonts w:hint="eastAsia"/>
      </w:rPr>
    </w:lvl>
    <w:lvl w:ilvl="6">
      <w:start w:val="1"/>
      <w:numFmt w:val="decimal"/>
      <w:lvlText w:val="%1.%2.%3.%4.%5.%6.%7."/>
      <w:lvlJc w:val="left"/>
      <w:pPr>
        <w:ind w:left="1276" w:hanging="1276"/>
      </w:pPr>
      <w:rPr>
        <w:rFonts w:hint="eastAsia"/>
      </w:rPr>
    </w:lvl>
    <w:lvl w:ilvl="7">
      <w:start w:val="1"/>
      <w:numFmt w:val="decimal"/>
      <w:lvlText w:val="%1.%2.%3.%4.%5.%6.%7.%8."/>
      <w:lvlJc w:val="left"/>
      <w:pPr>
        <w:ind w:left="1418" w:hanging="1418"/>
      </w:pPr>
      <w:rPr>
        <w:rFonts w:hint="eastAsia"/>
      </w:rPr>
    </w:lvl>
    <w:lvl w:ilvl="8">
      <w:start w:val="1"/>
      <w:numFmt w:val="decimal"/>
      <w:lvlText w:val="%1.%2.%3.%4.%5.%6.%7.%8.%9."/>
      <w:lvlJc w:val="left"/>
      <w:pPr>
        <w:ind w:left="1559" w:hanging="1559"/>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1BC0"/>
    <w:rsid w:val="00143D1F"/>
    <w:rsid w:val="0017320B"/>
    <w:rsid w:val="001B1ABB"/>
    <w:rsid w:val="00262C55"/>
    <w:rsid w:val="003F3FE8"/>
    <w:rsid w:val="00537942"/>
    <w:rsid w:val="00620C00"/>
    <w:rsid w:val="00721BC0"/>
    <w:rsid w:val="007450CE"/>
    <w:rsid w:val="007D6A00"/>
    <w:rsid w:val="00826124"/>
    <w:rsid w:val="00BE7DCF"/>
    <w:rsid w:val="00C420C2"/>
    <w:rsid w:val="00CE44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80BBA1"/>
  <w15:chartTrackingRefBased/>
  <w15:docId w15:val="{447AFA98-9371-4D46-AEE4-5033FCA40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20C00"/>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620C00"/>
    <w:rPr>
      <w:sz w:val="18"/>
      <w:szCs w:val="18"/>
    </w:rPr>
  </w:style>
  <w:style w:type="paragraph" w:styleId="a5">
    <w:name w:val="footer"/>
    <w:basedOn w:val="a"/>
    <w:link w:val="a6"/>
    <w:uiPriority w:val="99"/>
    <w:unhideWhenUsed/>
    <w:rsid w:val="00620C00"/>
    <w:pPr>
      <w:tabs>
        <w:tab w:val="center" w:pos="4153"/>
        <w:tab w:val="right" w:pos="8306"/>
      </w:tabs>
      <w:snapToGrid w:val="0"/>
      <w:jc w:val="left"/>
    </w:pPr>
    <w:rPr>
      <w:sz w:val="18"/>
      <w:szCs w:val="18"/>
    </w:rPr>
  </w:style>
  <w:style w:type="character" w:customStyle="1" w:styleId="a6">
    <w:name w:val="页脚 字符"/>
    <w:basedOn w:val="a0"/>
    <w:link w:val="a5"/>
    <w:uiPriority w:val="99"/>
    <w:rsid w:val="00620C00"/>
    <w:rPr>
      <w:sz w:val="18"/>
      <w:szCs w:val="18"/>
    </w:rPr>
  </w:style>
  <w:style w:type="paragraph" w:styleId="a7">
    <w:name w:val="List Paragraph"/>
    <w:basedOn w:val="a"/>
    <w:uiPriority w:val="34"/>
    <w:qFormat/>
    <w:rsid w:val="00826124"/>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75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4.wmf"/><Relationship Id="rId18" Type="http://schemas.openxmlformats.org/officeDocument/2006/relationships/package" Target="embeddings/Microsoft_Visio_Drawing1.vsdx"/><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oleObject" Target="embeddings/oleObject3.bin"/><Relationship Id="rId17" Type="http://schemas.openxmlformats.org/officeDocument/2006/relationships/image" Target="media/image6.emf"/><Relationship Id="rId2" Type="http://schemas.openxmlformats.org/officeDocument/2006/relationships/styles" Target="styles.xml"/><Relationship Id="rId16" Type="http://schemas.openxmlformats.org/officeDocument/2006/relationships/package" Target="embeddings/Microsoft_Visio_Drawing.vsdx"/><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5" Type="http://schemas.openxmlformats.org/officeDocument/2006/relationships/footnotes" Target="footnotes.xml"/><Relationship Id="rId15" Type="http://schemas.openxmlformats.org/officeDocument/2006/relationships/image" Target="media/image5.emf"/><Relationship Id="rId10" Type="http://schemas.openxmlformats.org/officeDocument/2006/relationships/oleObject" Target="embeddings/oleObject2.bin"/><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oleObject" Target="embeddings/oleObject4.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91</TotalTime>
  <Pages>2</Pages>
  <Words>393</Words>
  <Characters>2242</Characters>
  <Application>Microsoft Office Word</Application>
  <DocSecurity>0</DocSecurity>
  <Lines>18</Lines>
  <Paragraphs>5</Paragraphs>
  <ScaleCrop>false</ScaleCrop>
  <Company/>
  <LinksUpToDate>false</LinksUpToDate>
  <CharactersWithSpaces>2630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裕丰 周</dc:creator>
  <cp:keywords/>
  <dc:description/>
  <cp:lastModifiedBy>裕丰 周</cp:lastModifiedBy>
  <cp:revision>5</cp:revision>
  <dcterms:created xsi:type="dcterms:W3CDTF">2025-01-26T12:53:00Z</dcterms:created>
  <dcterms:modified xsi:type="dcterms:W3CDTF">2025-02-09T06:54:00Z</dcterms:modified>
</cp:coreProperties>
</file>