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B2F0D" w14:textId="7A5ECE77" w:rsidR="00903DD3" w:rsidRPr="00454A72" w:rsidRDefault="005972AD" w:rsidP="00454A72">
      <w:pPr>
        <w:pStyle w:val="Titlesubtitle"/>
        <w:spacing w:before="0" w:line="360" w:lineRule="auto"/>
        <w:rPr>
          <w:lang w:val="en-US"/>
        </w:rPr>
      </w:pPr>
      <w:bookmarkStart w:id="0" w:name="_Hlk30852731"/>
      <w:bookmarkStart w:id="1" w:name="_Toc9984778"/>
      <w:bookmarkEnd w:id="0"/>
      <w:r w:rsidRPr="00454A72">
        <w:rPr>
          <w:lang w:val="en-US"/>
        </w:rPr>
        <w:t xml:space="preserve">Online </w:t>
      </w:r>
      <w:r w:rsidR="00903DD3" w:rsidRPr="00454A72">
        <w:rPr>
          <w:lang w:val="en-US"/>
        </w:rPr>
        <w:t>Appendi</w:t>
      </w:r>
      <w:r w:rsidR="00454A72">
        <w:rPr>
          <w:lang w:val="en-US"/>
        </w:rPr>
        <w:t>ces</w:t>
      </w:r>
      <w:r w:rsidR="00903DD3" w:rsidRPr="00454A72">
        <w:rPr>
          <w:lang w:val="en-US"/>
        </w:rPr>
        <w:t xml:space="preserve"> for</w:t>
      </w:r>
    </w:p>
    <w:p w14:paraId="440D5DED" w14:textId="24F2AD91" w:rsidR="00B83CD4" w:rsidRPr="00454A72" w:rsidRDefault="000B1413" w:rsidP="00454A72">
      <w:pPr>
        <w:pStyle w:val="Titlesubtitle"/>
        <w:spacing w:before="0" w:line="360" w:lineRule="auto"/>
        <w:rPr>
          <w:lang w:val="en-US"/>
        </w:rPr>
      </w:pPr>
      <w:r w:rsidRPr="00454A72">
        <w:rPr>
          <w:lang w:val="en-US"/>
        </w:rPr>
        <w:t>“</w:t>
      </w:r>
      <w:r w:rsidR="00B83CD4" w:rsidRPr="00454A72">
        <w:rPr>
          <w:lang w:val="en-US"/>
        </w:rPr>
        <w:t>Income Inequality in Mexico, 1895–1940:</w:t>
      </w:r>
    </w:p>
    <w:p w14:paraId="212663B7" w14:textId="66242B89" w:rsidR="005F7478" w:rsidRDefault="00B83CD4" w:rsidP="00454A72">
      <w:pPr>
        <w:pStyle w:val="Titlesubtitle"/>
        <w:spacing w:before="0" w:line="360" w:lineRule="auto"/>
        <w:rPr>
          <w:lang w:val="en-US"/>
        </w:rPr>
      </w:pPr>
      <w:r w:rsidRPr="00454A72">
        <w:rPr>
          <w:lang w:val="en-US"/>
        </w:rPr>
        <w:t>Industrialization, Revolution, Institutions</w:t>
      </w:r>
      <w:r w:rsidR="000B1413" w:rsidRPr="00454A72">
        <w:rPr>
          <w:lang w:val="en-US"/>
        </w:rPr>
        <w:t>”</w:t>
      </w:r>
    </w:p>
    <w:p w14:paraId="5ABAC2EC" w14:textId="7B63C5D5" w:rsidR="00454A72" w:rsidRDefault="00454A72" w:rsidP="00454A72">
      <w:pPr>
        <w:pStyle w:val="Titlesubtitle"/>
        <w:spacing w:before="0" w:line="360" w:lineRule="auto"/>
        <w:rPr>
          <w:lang w:val="en-US"/>
        </w:rPr>
      </w:pPr>
      <w:r>
        <w:rPr>
          <w:lang w:val="en-US"/>
        </w:rPr>
        <w:t xml:space="preserve">The article published in </w:t>
      </w:r>
      <w:r w:rsidRPr="00454A72">
        <w:rPr>
          <w:i/>
          <w:iCs/>
          <w:lang w:val="en-US"/>
        </w:rPr>
        <w:t>Revista de Historia Económica - Journal of Iberian and Latin American Economic History</w:t>
      </w:r>
    </w:p>
    <w:p w14:paraId="253357B4" w14:textId="77777777" w:rsidR="004B630A" w:rsidRDefault="004B630A" w:rsidP="00454A72">
      <w:pPr>
        <w:spacing w:after="0" w:line="360" w:lineRule="auto"/>
        <w:jc w:val="center"/>
        <w:rPr>
          <w:sz w:val="32"/>
          <w:lang w:val="en-US"/>
        </w:rPr>
      </w:pPr>
    </w:p>
    <w:p w14:paraId="676167BC" w14:textId="30F43F76" w:rsidR="00454A72" w:rsidRPr="00A84BAF" w:rsidRDefault="00454A72" w:rsidP="00454A72">
      <w:pPr>
        <w:spacing w:after="0" w:line="360" w:lineRule="auto"/>
        <w:jc w:val="center"/>
        <w:rPr>
          <w:sz w:val="32"/>
          <w:lang w:val="es-ES"/>
        </w:rPr>
      </w:pPr>
      <w:r w:rsidRPr="00A84BAF">
        <w:rPr>
          <w:sz w:val="32"/>
          <w:lang w:val="es-ES"/>
        </w:rPr>
        <w:t>Diego Castañeda Garza</w:t>
      </w:r>
      <w:r w:rsidRPr="001B416C">
        <w:rPr>
          <w:rStyle w:val="Refdenotaalpie"/>
          <w:rFonts w:eastAsiaTheme="majorEastAsia"/>
          <w:sz w:val="32"/>
          <w:lang w:val="en-US"/>
        </w:rPr>
        <w:footnoteReference w:customMarkFollows="1" w:id="1"/>
        <w:sym w:font="Symbol" w:char="F0AA"/>
      </w:r>
    </w:p>
    <w:p w14:paraId="1ED5860B" w14:textId="77777777" w:rsidR="00454A72" w:rsidRPr="00A84BAF" w:rsidRDefault="00454A72" w:rsidP="00454A72">
      <w:pPr>
        <w:spacing w:after="0" w:line="360" w:lineRule="auto"/>
        <w:jc w:val="center"/>
        <w:rPr>
          <w:sz w:val="32"/>
          <w:lang w:val="es-ES"/>
        </w:rPr>
      </w:pPr>
      <w:r w:rsidRPr="00A84BAF">
        <w:rPr>
          <w:sz w:val="32"/>
          <w:lang w:val="es-ES"/>
        </w:rPr>
        <w:t>Erik Bengtsson</w:t>
      </w:r>
      <w:r w:rsidRPr="001B416C">
        <w:rPr>
          <w:rStyle w:val="Refdenotaalpie"/>
          <w:rFonts w:eastAsiaTheme="majorEastAsia"/>
          <w:sz w:val="32"/>
          <w:lang w:val="en-US"/>
        </w:rPr>
        <w:footnoteReference w:customMarkFollows="1" w:id="2"/>
        <w:sym w:font="Symbol" w:char="F0A7"/>
      </w:r>
    </w:p>
    <w:p w14:paraId="4C40A75D" w14:textId="77777777" w:rsidR="00454A72" w:rsidRPr="00A84BAF" w:rsidRDefault="00454A72" w:rsidP="00454A72">
      <w:pPr>
        <w:pStyle w:val="Titlesubtitle"/>
        <w:spacing w:before="0" w:line="360" w:lineRule="auto"/>
        <w:rPr>
          <w:lang w:val="es-ES"/>
        </w:rPr>
      </w:pPr>
    </w:p>
    <w:p w14:paraId="60A48583" w14:textId="77777777" w:rsidR="00D46DF5" w:rsidRPr="00A84BAF" w:rsidRDefault="00D46DF5" w:rsidP="00454A72">
      <w:pPr>
        <w:pStyle w:val="Titlesubtitle"/>
        <w:spacing w:before="0" w:line="360" w:lineRule="auto"/>
        <w:rPr>
          <w:sz w:val="28"/>
          <w:lang w:val="es-ES"/>
        </w:rPr>
      </w:pPr>
    </w:p>
    <w:p w14:paraId="5430996D" w14:textId="4777B7E4" w:rsidR="009166B0" w:rsidRPr="00454A72" w:rsidRDefault="005F7478" w:rsidP="00454A72">
      <w:pPr>
        <w:pStyle w:val="Titlesubtitle"/>
        <w:spacing w:line="360" w:lineRule="auto"/>
        <w:jc w:val="both"/>
        <w:rPr>
          <w:sz w:val="24"/>
          <w:lang w:val="en-US"/>
        </w:rPr>
      </w:pPr>
      <w:r w:rsidRPr="00454A72">
        <w:rPr>
          <w:sz w:val="24"/>
          <w:lang w:val="en-US"/>
        </w:rPr>
        <w:t xml:space="preserve">This is a collection of appendices for the </w:t>
      </w:r>
      <w:r w:rsidR="00454A72">
        <w:rPr>
          <w:sz w:val="24"/>
          <w:lang w:val="en-US"/>
        </w:rPr>
        <w:t>article</w:t>
      </w:r>
      <w:r w:rsidRPr="00454A72">
        <w:rPr>
          <w:sz w:val="24"/>
          <w:lang w:val="en-US"/>
        </w:rPr>
        <w:t xml:space="preserve"> “Income Inequality in Mexico, 1895–1940”</w:t>
      </w:r>
      <w:r w:rsidR="00454A72">
        <w:rPr>
          <w:sz w:val="24"/>
          <w:lang w:val="en-US"/>
        </w:rPr>
        <w:t xml:space="preserve"> by </w:t>
      </w:r>
      <w:r w:rsidR="00454A72" w:rsidRPr="00454A72">
        <w:rPr>
          <w:sz w:val="24"/>
          <w:lang w:val="en-US"/>
        </w:rPr>
        <w:t>Diego Castañeda Garza</w:t>
      </w:r>
      <w:r w:rsidR="00454A72">
        <w:rPr>
          <w:sz w:val="24"/>
          <w:lang w:val="en-US"/>
        </w:rPr>
        <w:t xml:space="preserve"> and </w:t>
      </w:r>
      <w:r w:rsidR="00454A72" w:rsidRPr="00454A72">
        <w:rPr>
          <w:sz w:val="24"/>
          <w:lang w:val="en-US"/>
        </w:rPr>
        <w:t>Erik Bengtsson</w:t>
      </w:r>
      <w:r w:rsidRPr="00454A72">
        <w:rPr>
          <w:sz w:val="24"/>
          <w:lang w:val="en-US"/>
        </w:rPr>
        <w:t xml:space="preserve">. The appendices are intended for </w:t>
      </w:r>
      <w:r w:rsidR="00AE3D5C" w:rsidRPr="00454A72">
        <w:rPr>
          <w:sz w:val="24"/>
          <w:lang w:val="en-US"/>
        </w:rPr>
        <w:t xml:space="preserve">online </w:t>
      </w:r>
      <w:r w:rsidRPr="00454A72">
        <w:rPr>
          <w:sz w:val="24"/>
          <w:lang w:val="en-US"/>
        </w:rPr>
        <w:t>publication</w:t>
      </w:r>
      <w:r w:rsidR="00AE3D5C" w:rsidRPr="00454A72">
        <w:rPr>
          <w:sz w:val="24"/>
          <w:lang w:val="en-US"/>
        </w:rPr>
        <w:t xml:space="preserve"> only</w:t>
      </w:r>
      <w:r w:rsidRPr="00454A72">
        <w:rPr>
          <w:sz w:val="24"/>
          <w:lang w:val="en-US"/>
        </w:rPr>
        <w:t xml:space="preserve">. </w:t>
      </w:r>
      <w:r w:rsidR="002E15A6" w:rsidRPr="00454A72">
        <w:rPr>
          <w:sz w:val="24"/>
          <w:lang w:val="en-US"/>
        </w:rPr>
        <w:t>Appendix A provides</w:t>
      </w:r>
      <w:r w:rsidRPr="00454A72">
        <w:rPr>
          <w:sz w:val="24"/>
          <w:lang w:val="en-US"/>
        </w:rPr>
        <w:t xml:space="preserve"> background </w:t>
      </w:r>
      <w:r w:rsidR="00550D43" w:rsidRPr="00454A72">
        <w:rPr>
          <w:sz w:val="24"/>
          <w:lang w:val="en-US"/>
        </w:rPr>
        <w:t>information</w:t>
      </w:r>
      <w:r w:rsidRPr="00454A72">
        <w:rPr>
          <w:sz w:val="24"/>
          <w:lang w:val="en-US"/>
        </w:rPr>
        <w:t xml:space="preserve"> on the data used and detailed references for the archives</w:t>
      </w:r>
      <w:r w:rsidR="00B7738F" w:rsidRPr="00454A72">
        <w:rPr>
          <w:sz w:val="24"/>
          <w:lang w:val="en-US"/>
        </w:rPr>
        <w:t>.</w:t>
      </w:r>
      <w:r w:rsidR="002E15A6" w:rsidRPr="00454A72">
        <w:rPr>
          <w:sz w:val="24"/>
          <w:lang w:val="en-US"/>
        </w:rPr>
        <w:t xml:space="preserve"> Appendix B provides</w:t>
      </w:r>
      <w:r w:rsidR="00B7738F" w:rsidRPr="00454A72">
        <w:rPr>
          <w:sz w:val="24"/>
          <w:lang w:val="en-US"/>
        </w:rPr>
        <w:t xml:space="preserve"> </w:t>
      </w:r>
      <w:r w:rsidR="002E15A6" w:rsidRPr="00454A72">
        <w:rPr>
          <w:sz w:val="24"/>
          <w:lang w:val="en-US"/>
        </w:rPr>
        <w:t>d</w:t>
      </w:r>
      <w:r w:rsidR="00227906" w:rsidRPr="00454A72">
        <w:rPr>
          <w:sz w:val="24"/>
          <w:lang w:val="en-US"/>
        </w:rPr>
        <w:t>iscussion of the 18 social groups and information about the more fine-grained income data for 1930 and 1940</w:t>
      </w:r>
      <w:r w:rsidR="00B7738F" w:rsidRPr="00454A72">
        <w:rPr>
          <w:sz w:val="24"/>
          <w:lang w:val="en-US"/>
        </w:rPr>
        <w:t xml:space="preserve">. </w:t>
      </w:r>
      <w:r w:rsidR="002E15A6" w:rsidRPr="00454A72">
        <w:rPr>
          <w:sz w:val="24"/>
          <w:lang w:val="en-US"/>
        </w:rPr>
        <w:t>Appendix C provides a</w:t>
      </w:r>
      <w:r w:rsidRPr="00454A72">
        <w:rPr>
          <w:sz w:val="24"/>
          <w:lang w:val="en-US"/>
        </w:rPr>
        <w:t xml:space="preserve"> robustness </w:t>
      </w:r>
      <w:r w:rsidR="002E15A6" w:rsidRPr="00454A72">
        <w:rPr>
          <w:sz w:val="24"/>
          <w:lang w:val="en-US"/>
        </w:rPr>
        <w:t xml:space="preserve">check </w:t>
      </w:r>
      <w:r w:rsidR="00185BC5" w:rsidRPr="00454A72">
        <w:rPr>
          <w:sz w:val="24"/>
          <w:lang w:val="en-US"/>
        </w:rPr>
        <w:t>on the per capita income</w:t>
      </w:r>
      <w:r w:rsidR="002E15A6" w:rsidRPr="00454A72">
        <w:rPr>
          <w:sz w:val="24"/>
          <w:lang w:val="en-US"/>
        </w:rPr>
        <w:t xml:space="preserve"> implied by our social tables,</w:t>
      </w:r>
      <w:r w:rsidR="00185BC5" w:rsidRPr="00454A72">
        <w:rPr>
          <w:sz w:val="24"/>
          <w:lang w:val="en-US"/>
        </w:rPr>
        <w:t xml:space="preserve"> </w:t>
      </w:r>
      <w:r w:rsidR="00095B5D" w:rsidRPr="00454A72">
        <w:rPr>
          <w:sz w:val="24"/>
          <w:lang w:val="en-US"/>
        </w:rPr>
        <w:t>compared to data from the Maddison Project on GDP per capita</w:t>
      </w:r>
      <w:r w:rsidR="002E15A6" w:rsidRPr="00454A72">
        <w:rPr>
          <w:sz w:val="24"/>
          <w:lang w:val="en-US"/>
        </w:rPr>
        <w:t>. Appendix D provides</w:t>
      </w:r>
      <w:r w:rsidR="00095B5D" w:rsidRPr="00454A72">
        <w:rPr>
          <w:sz w:val="24"/>
          <w:lang w:val="en-US"/>
        </w:rPr>
        <w:t xml:space="preserve"> </w:t>
      </w:r>
      <w:r w:rsidR="002E15A6" w:rsidRPr="00454A72">
        <w:rPr>
          <w:sz w:val="24"/>
          <w:lang w:val="en-US"/>
        </w:rPr>
        <w:t>a</w:t>
      </w:r>
      <w:r w:rsidR="00925A00" w:rsidRPr="00454A72">
        <w:rPr>
          <w:sz w:val="24"/>
          <w:lang w:val="en-US"/>
        </w:rPr>
        <w:t xml:space="preserve">lternative estimates </w:t>
      </w:r>
      <w:r w:rsidR="002E15A6" w:rsidRPr="00454A72">
        <w:rPr>
          <w:sz w:val="24"/>
          <w:lang w:val="en-US"/>
        </w:rPr>
        <w:t>of inequality with two different social groups classifications: with the HISCO major groups classification, and with the social groups classification used in</w:t>
      </w:r>
      <w:r w:rsidR="00925A00" w:rsidRPr="00454A72">
        <w:rPr>
          <w:sz w:val="24"/>
          <w:lang w:val="en-US"/>
        </w:rPr>
        <w:t xml:space="preserve"> Arroyo Abad and Astorga’s study of Mexican inequality</w:t>
      </w:r>
      <w:r w:rsidR="0028103B" w:rsidRPr="00454A72">
        <w:rPr>
          <w:sz w:val="24"/>
          <w:lang w:val="en-US"/>
        </w:rPr>
        <w:t xml:space="preserve"> since</w:t>
      </w:r>
      <w:r w:rsidR="00B7738F" w:rsidRPr="00454A72">
        <w:rPr>
          <w:sz w:val="24"/>
          <w:lang w:val="en-US"/>
        </w:rPr>
        <w:t xml:space="preserve"> 1830</w:t>
      </w:r>
      <w:r w:rsidRPr="00454A72">
        <w:rPr>
          <w:sz w:val="24"/>
          <w:lang w:val="en-US"/>
        </w:rPr>
        <w:t xml:space="preserve">. </w:t>
      </w:r>
      <w:r w:rsidR="002E15A6" w:rsidRPr="00454A72">
        <w:rPr>
          <w:sz w:val="24"/>
          <w:lang w:val="en-US"/>
        </w:rPr>
        <w:t xml:space="preserve">Appendix E provides </w:t>
      </w:r>
      <w:r w:rsidR="008C35B8" w:rsidRPr="00454A72">
        <w:rPr>
          <w:sz w:val="24"/>
          <w:lang w:val="en-US"/>
        </w:rPr>
        <w:t xml:space="preserve">a robustness check using different estimates for the incomes of large landowners and </w:t>
      </w:r>
      <w:r w:rsidR="008C35B8" w:rsidRPr="00454A72">
        <w:rPr>
          <w:i/>
          <w:iCs/>
          <w:sz w:val="24"/>
          <w:lang w:val="en-US"/>
        </w:rPr>
        <w:t>ejidatarios</w:t>
      </w:r>
      <w:r w:rsidR="008C35B8" w:rsidRPr="00454A72">
        <w:rPr>
          <w:sz w:val="24"/>
          <w:lang w:val="en-US"/>
        </w:rPr>
        <w:t xml:space="preserve"> in 1930 and 1940. </w:t>
      </w:r>
    </w:p>
    <w:p w14:paraId="647779E0" w14:textId="77777777" w:rsidR="009166B0" w:rsidRPr="00454A72" w:rsidRDefault="009166B0" w:rsidP="00454A72">
      <w:pPr>
        <w:spacing w:after="0" w:line="360" w:lineRule="auto"/>
        <w:rPr>
          <w:szCs w:val="32"/>
          <w:lang w:val="en-US"/>
        </w:rPr>
      </w:pPr>
      <w:r w:rsidRPr="00454A72">
        <w:rPr>
          <w:lang w:val="en-US"/>
        </w:rPr>
        <w:br w:type="page"/>
      </w:r>
    </w:p>
    <w:p w14:paraId="268B06E7" w14:textId="505DFC29" w:rsidR="002E15A6" w:rsidRPr="00454A72" w:rsidRDefault="009166B0" w:rsidP="00C87757">
      <w:pPr>
        <w:pStyle w:val="Titlesubtitle"/>
        <w:spacing w:before="0" w:line="360" w:lineRule="auto"/>
        <w:jc w:val="both"/>
        <w:rPr>
          <w:szCs w:val="40"/>
          <w:lang w:val="en-US"/>
        </w:rPr>
      </w:pPr>
      <w:r w:rsidRPr="00454A72">
        <w:rPr>
          <w:szCs w:val="40"/>
          <w:lang w:val="en-US"/>
        </w:rPr>
        <w:lastRenderedPageBreak/>
        <w:t xml:space="preserve">Table of contents </w:t>
      </w:r>
    </w:p>
    <w:sdt>
      <w:sdtPr>
        <w:rPr>
          <w:sz w:val="24"/>
          <w:szCs w:val="24"/>
        </w:rPr>
        <w:id w:val="1093677349"/>
        <w:docPartObj>
          <w:docPartGallery w:val="Table of Contents"/>
          <w:docPartUnique/>
        </w:docPartObj>
      </w:sdtPr>
      <w:sdtEndPr>
        <w:rPr>
          <w:b/>
          <w:bCs/>
        </w:rPr>
      </w:sdtEndPr>
      <w:sdtContent>
        <w:p w14:paraId="01F7AC5F" w14:textId="30700305" w:rsidR="00C87757" w:rsidRPr="00454A72" w:rsidRDefault="00C87757" w:rsidP="00C87757">
          <w:pPr>
            <w:pStyle w:val="Titlesubtitle"/>
            <w:spacing w:before="0" w:line="360" w:lineRule="auto"/>
            <w:jc w:val="both"/>
          </w:pPr>
        </w:p>
        <w:p w14:paraId="4121AA63" w14:textId="5E534256" w:rsidR="004B630A" w:rsidRDefault="00C87757">
          <w:pPr>
            <w:pStyle w:val="TDC1"/>
            <w:tabs>
              <w:tab w:val="right" w:leader="dot" w:pos="9060"/>
            </w:tabs>
            <w:rPr>
              <w:rFonts w:asciiTheme="minorHAnsi" w:eastAsiaTheme="minorEastAsia" w:hAnsiTheme="minorHAnsi" w:cstheme="minorBidi"/>
              <w:b w:val="0"/>
              <w:bCs w:val="0"/>
              <w:noProof/>
              <w:kern w:val="2"/>
              <w:sz w:val="22"/>
              <w:szCs w:val="22"/>
              <w14:ligatures w14:val="standardContextual"/>
            </w:rPr>
          </w:pPr>
          <w:r w:rsidRPr="00454A72">
            <w:fldChar w:fldCharType="begin"/>
          </w:r>
          <w:r w:rsidRPr="00454A72">
            <w:instrText xml:space="preserve"> TOC \o "1-3" \h \z \u </w:instrText>
          </w:r>
          <w:r w:rsidRPr="00454A72">
            <w:fldChar w:fldCharType="separate"/>
          </w:r>
          <w:hyperlink w:anchor="_Toc148551393" w:history="1">
            <w:r w:rsidR="004B630A" w:rsidRPr="00EA0F04">
              <w:rPr>
                <w:rStyle w:val="Hipervnculo"/>
                <w:noProof/>
                <w:lang w:val="en-US" w:eastAsia="en-US"/>
              </w:rPr>
              <w:t>Appendix A. Description of the sources</w:t>
            </w:r>
            <w:r w:rsidR="004B630A">
              <w:rPr>
                <w:noProof/>
                <w:webHidden/>
              </w:rPr>
              <w:tab/>
            </w:r>
            <w:r w:rsidR="004B630A">
              <w:rPr>
                <w:noProof/>
                <w:webHidden/>
              </w:rPr>
              <w:fldChar w:fldCharType="begin"/>
            </w:r>
            <w:r w:rsidR="004B630A">
              <w:rPr>
                <w:noProof/>
                <w:webHidden/>
              </w:rPr>
              <w:instrText xml:space="preserve"> PAGEREF _Toc148551393 \h </w:instrText>
            </w:r>
            <w:r w:rsidR="004B630A">
              <w:rPr>
                <w:noProof/>
                <w:webHidden/>
              </w:rPr>
            </w:r>
            <w:r w:rsidR="004B630A">
              <w:rPr>
                <w:noProof/>
                <w:webHidden/>
              </w:rPr>
              <w:fldChar w:fldCharType="separate"/>
            </w:r>
            <w:r w:rsidR="004B630A">
              <w:rPr>
                <w:noProof/>
                <w:webHidden/>
              </w:rPr>
              <w:t>3</w:t>
            </w:r>
            <w:r w:rsidR="004B630A">
              <w:rPr>
                <w:noProof/>
                <w:webHidden/>
              </w:rPr>
              <w:fldChar w:fldCharType="end"/>
            </w:r>
          </w:hyperlink>
        </w:p>
        <w:p w14:paraId="439263B8" w14:textId="3917BABD" w:rsidR="004B630A" w:rsidRDefault="007A4972">
          <w:pPr>
            <w:pStyle w:val="TDC2"/>
            <w:tabs>
              <w:tab w:val="right" w:leader="dot" w:pos="9060"/>
            </w:tabs>
            <w:rPr>
              <w:rFonts w:asciiTheme="minorHAnsi" w:eastAsiaTheme="minorEastAsia" w:hAnsiTheme="minorHAnsi" w:cstheme="minorBidi"/>
              <w:iCs w:val="0"/>
              <w:noProof/>
              <w:kern w:val="2"/>
              <w:sz w:val="22"/>
              <w:szCs w:val="22"/>
              <w14:ligatures w14:val="standardContextual"/>
            </w:rPr>
          </w:pPr>
          <w:hyperlink w:anchor="_Toc148551394" w:history="1">
            <w:r w:rsidR="004B630A" w:rsidRPr="00EA0F04">
              <w:rPr>
                <w:rStyle w:val="Hipervnculo"/>
                <w:noProof/>
                <w:lang w:val="en-US" w:eastAsia="en-US"/>
              </w:rPr>
              <w:t>The 1895 and 1910 social tables</w:t>
            </w:r>
            <w:r w:rsidR="004B630A">
              <w:rPr>
                <w:noProof/>
                <w:webHidden/>
              </w:rPr>
              <w:tab/>
            </w:r>
            <w:r w:rsidR="004B630A">
              <w:rPr>
                <w:noProof/>
                <w:webHidden/>
              </w:rPr>
              <w:fldChar w:fldCharType="begin"/>
            </w:r>
            <w:r w:rsidR="004B630A">
              <w:rPr>
                <w:noProof/>
                <w:webHidden/>
              </w:rPr>
              <w:instrText xml:space="preserve"> PAGEREF _Toc148551394 \h </w:instrText>
            </w:r>
            <w:r w:rsidR="004B630A">
              <w:rPr>
                <w:noProof/>
                <w:webHidden/>
              </w:rPr>
            </w:r>
            <w:r w:rsidR="004B630A">
              <w:rPr>
                <w:noProof/>
                <w:webHidden/>
              </w:rPr>
              <w:fldChar w:fldCharType="separate"/>
            </w:r>
            <w:r w:rsidR="004B630A">
              <w:rPr>
                <w:noProof/>
                <w:webHidden/>
              </w:rPr>
              <w:t>3</w:t>
            </w:r>
            <w:r w:rsidR="004B630A">
              <w:rPr>
                <w:noProof/>
                <w:webHidden/>
              </w:rPr>
              <w:fldChar w:fldCharType="end"/>
            </w:r>
          </w:hyperlink>
        </w:p>
        <w:p w14:paraId="620855D2" w14:textId="23A92534" w:rsidR="004B630A" w:rsidRDefault="007A4972">
          <w:pPr>
            <w:pStyle w:val="TDC2"/>
            <w:tabs>
              <w:tab w:val="right" w:leader="dot" w:pos="9060"/>
            </w:tabs>
            <w:rPr>
              <w:rFonts w:asciiTheme="minorHAnsi" w:eastAsiaTheme="minorEastAsia" w:hAnsiTheme="minorHAnsi" w:cstheme="minorBidi"/>
              <w:iCs w:val="0"/>
              <w:noProof/>
              <w:kern w:val="2"/>
              <w:sz w:val="22"/>
              <w:szCs w:val="22"/>
              <w14:ligatures w14:val="standardContextual"/>
            </w:rPr>
          </w:pPr>
          <w:hyperlink w:anchor="_Toc148551395" w:history="1">
            <w:r w:rsidR="004B630A" w:rsidRPr="00EA0F04">
              <w:rPr>
                <w:rStyle w:val="Hipervnculo"/>
                <w:noProof/>
                <w:lang w:val="en-US" w:eastAsia="en-US"/>
              </w:rPr>
              <w:t>The 1930 and 1940 Social Tables</w:t>
            </w:r>
            <w:r w:rsidR="004B630A">
              <w:rPr>
                <w:noProof/>
                <w:webHidden/>
              </w:rPr>
              <w:tab/>
            </w:r>
            <w:r w:rsidR="004B630A">
              <w:rPr>
                <w:noProof/>
                <w:webHidden/>
              </w:rPr>
              <w:fldChar w:fldCharType="begin"/>
            </w:r>
            <w:r w:rsidR="004B630A">
              <w:rPr>
                <w:noProof/>
                <w:webHidden/>
              </w:rPr>
              <w:instrText xml:space="preserve"> PAGEREF _Toc148551395 \h </w:instrText>
            </w:r>
            <w:r w:rsidR="004B630A">
              <w:rPr>
                <w:noProof/>
                <w:webHidden/>
              </w:rPr>
            </w:r>
            <w:r w:rsidR="004B630A">
              <w:rPr>
                <w:noProof/>
                <w:webHidden/>
              </w:rPr>
              <w:fldChar w:fldCharType="separate"/>
            </w:r>
            <w:r w:rsidR="004B630A">
              <w:rPr>
                <w:noProof/>
                <w:webHidden/>
              </w:rPr>
              <w:t>8</w:t>
            </w:r>
            <w:r w:rsidR="004B630A">
              <w:rPr>
                <w:noProof/>
                <w:webHidden/>
              </w:rPr>
              <w:fldChar w:fldCharType="end"/>
            </w:r>
          </w:hyperlink>
        </w:p>
        <w:p w14:paraId="74D13A2B" w14:textId="149E2BC8" w:rsidR="004B630A" w:rsidRDefault="007A4972">
          <w:pPr>
            <w:pStyle w:val="TDC2"/>
            <w:tabs>
              <w:tab w:val="right" w:leader="dot" w:pos="9060"/>
            </w:tabs>
            <w:rPr>
              <w:rFonts w:asciiTheme="minorHAnsi" w:eastAsiaTheme="minorEastAsia" w:hAnsiTheme="minorHAnsi" w:cstheme="minorBidi"/>
              <w:iCs w:val="0"/>
              <w:noProof/>
              <w:kern w:val="2"/>
              <w:sz w:val="22"/>
              <w:szCs w:val="22"/>
              <w14:ligatures w14:val="standardContextual"/>
            </w:rPr>
          </w:pPr>
          <w:hyperlink w:anchor="_Toc148551396" w:history="1">
            <w:r w:rsidR="004B630A" w:rsidRPr="00EA0F04">
              <w:rPr>
                <w:rStyle w:val="Hipervnculo"/>
                <w:noProof/>
                <w:lang w:val="en-US" w:eastAsia="en-US"/>
              </w:rPr>
              <w:t>References for Appendix A: archival and statistical sources</w:t>
            </w:r>
            <w:r w:rsidR="004B630A">
              <w:rPr>
                <w:noProof/>
                <w:webHidden/>
              </w:rPr>
              <w:tab/>
            </w:r>
            <w:r w:rsidR="004B630A">
              <w:rPr>
                <w:noProof/>
                <w:webHidden/>
              </w:rPr>
              <w:fldChar w:fldCharType="begin"/>
            </w:r>
            <w:r w:rsidR="004B630A">
              <w:rPr>
                <w:noProof/>
                <w:webHidden/>
              </w:rPr>
              <w:instrText xml:space="preserve"> PAGEREF _Toc148551396 \h </w:instrText>
            </w:r>
            <w:r w:rsidR="004B630A">
              <w:rPr>
                <w:noProof/>
                <w:webHidden/>
              </w:rPr>
            </w:r>
            <w:r w:rsidR="004B630A">
              <w:rPr>
                <w:noProof/>
                <w:webHidden/>
              </w:rPr>
              <w:fldChar w:fldCharType="separate"/>
            </w:r>
            <w:r w:rsidR="004B630A">
              <w:rPr>
                <w:noProof/>
                <w:webHidden/>
              </w:rPr>
              <w:t>10</w:t>
            </w:r>
            <w:r w:rsidR="004B630A">
              <w:rPr>
                <w:noProof/>
                <w:webHidden/>
              </w:rPr>
              <w:fldChar w:fldCharType="end"/>
            </w:r>
          </w:hyperlink>
        </w:p>
        <w:p w14:paraId="19B17E82" w14:textId="479491E4" w:rsidR="004B630A" w:rsidRDefault="007A4972">
          <w:pPr>
            <w:pStyle w:val="TDC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8551397" w:history="1">
            <w:r w:rsidR="004B630A" w:rsidRPr="00EA0F04">
              <w:rPr>
                <w:rStyle w:val="Hipervnculo"/>
                <w:noProof/>
                <w:lang w:val="en-US" w:eastAsia="en-US"/>
              </w:rPr>
              <w:t>Appendix B. 100+ groups versions of the 1930 and 1940 social tables</w:t>
            </w:r>
            <w:r w:rsidR="004B630A">
              <w:rPr>
                <w:noProof/>
                <w:webHidden/>
              </w:rPr>
              <w:tab/>
            </w:r>
            <w:r w:rsidR="004B630A">
              <w:rPr>
                <w:noProof/>
                <w:webHidden/>
              </w:rPr>
              <w:fldChar w:fldCharType="begin"/>
            </w:r>
            <w:r w:rsidR="004B630A">
              <w:rPr>
                <w:noProof/>
                <w:webHidden/>
              </w:rPr>
              <w:instrText xml:space="preserve"> PAGEREF _Toc148551397 \h </w:instrText>
            </w:r>
            <w:r w:rsidR="004B630A">
              <w:rPr>
                <w:noProof/>
                <w:webHidden/>
              </w:rPr>
            </w:r>
            <w:r w:rsidR="004B630A">
              <w:rPr>
                <w:noProof/>
                <w:webHidden/>
              </w:rPr>
              <w:fldChar w:fldCharType="separate"/>
            </w:r>
            <w:r w:rsidR="004B630A">
              <w:rPr>
                <w:noProof/>
                <w:webHidden/>
              </w:rPr>
              <w:t>13</w:t>
            </w:r>
            <w:r w:rsidR="004B630A">
              <w:rPr>
                <w:noProof/>
                <w:webHidden/>
              </w:rPr>
              <w:fldChar w:fldCharType="end"/>
            </w:r>
          </w:hyperlink>
        </w:p>
        <w:p w14:paraId="494EF082" w14:textId="5A3C40A7" w:rsidR="004B630A" w:rsidRDefault="007A4972">
          <w:pPr>
            <w:pStyle w:val="TDC2"/>
            <w:tabs>
              <w:tab w:val="right" w:leader="dot" w:pos="9060"/>
            </w:tabs>
            <w:rPr>
              <w:rFonts w:asciiTheme="minorHAnsi" w:eastAsiaTheme="minorEastAsia" w:hAnsiTheme="minorHAnsi" w:cstheme="minorBidi"/>
              <w:iCs w:val="0"/>
              <w:noProof/>
              <w:kern w:val="2"/>
              <w:sz w:val="22"/>
              <w:szCs w:val="22"/>
              <w14:ligatures w14:val="standardContextual"/>
            </w:rPr>
          </w:pPr>
          <w:hyperlink w:anchor="_Toc148551398" w:history="1">
            <w:r w:rsidR="004B630A" w:rsidRPr="00EA0F04">
              <w:rPr>
                <w:rStyle w:val="Hipervnculo"/>
                <w:noProof/>
                <w:lang w:val="en-US"/>
              </w:rPr>
              <w:t>The merging of categories to create 18 social groups</w:t>
            </w:r>
            <w:r w:rsidR="004B630A">
              <w:rPr>
                <w:noProof/>
                <w:webHidden/>
              </w:rPr>
              <w:tab/>
            </w:r>
            <w:r w:rsidR="004B630A">
              <w:rPr>
                <w:noProof/>
                <w:webHidden/>
              </w:rPr>
              <w:fldChar w:fldCharType="begin"/>
            </w:r>
            <w:r w:rsidR="004B630A">
              <w:rPr>
                <w:noProof/>
                <w:webHidden/>
              </w:rPr>
              <w:instrText xml:space="preserve"> PAGEREF _Toc148551398 \h </w:instrText>
            </w:r>
            <w:r w:rsidR="004B630A">
              <w:rPr>
                <w:noProof/>
                <w:webHidden/>
              </w:rPr>
            </w:r>
            <w:r w:rsidR="004B630A">
              <w:rPr>
                <w:noProof/>
                <w:webHidden/>
              </w:rPr>
              <w:fldChar w:fldCharType="separate"/>
            </w:r>
            <w:r w:rsidR="004B630A">
              <w:rPr>
                <w:noProof/>
                <w:webHidden/>
              </w:rPr>
              <w:t>20</w:t>
            </w:r>
            <w:r w:rsidR="004B630A">
              <w:rPr>
                <w:noProof/>
                <w:webHidden/>
              </w:rPr>
              <w:fldChar w:fldCharType="end"/>
            </w:r>
          </w:hyperlink>
        </w:p>
        <w:p w14:paraId="746D764D" w14:textId="473DBB7A" w:rsidR="004B630A" w:rsidRDefault="007A4972">
          <w:pPr>
            <w:pStyle w:val="TDC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8551399" w:history="1">
            <w:r w:rsidR="004B630A" w:rsidRPr="00EA0F04">
              <w:rPr>
                <w:rStyle w:val="Hipervnculo"/>
                <w:noProof/>
                <w:lang w:val="en-US"/>
              </w:rPr>
              <w:t>Appendix C. Robustness check: per capita incomes from the social tables compared with those from the Maddison project</w:t>
            </w:r>
            <w:r w:rsidR="004B630A">
              <w:rPr>
                <w:noProof/>
                <w:webHidden/>
              </w:rPr>
              <w:tab/>
            </w:r>
            <w:r w:rsidR="004B630A">
              <w:rPr>
                <w:noProof/>
                <w:webHidden/>
              </w:rPr>
              <w:fldChar w:fldCharType="begin"/>
            </w:r>
            <w:r w:rsidR="004B630A">
              <w:rPr>
                <w:noProof/>
                <w:webHidden/>
              </w:rPr>
              <w:instrText xml:space="preserve"> PAGEREF _Toc148551399 \h </w:instrText>
            </w:r>
            <w:r w:rsidR="004B630A">
              <w:rPr>
                <w:noProof/>
                <w:webHidden/>
              </w:rPr>
            </w:r>
            <w:r w:rsidR="004B630A">
              <w:rPr>
                <w:noProof/>
                <w:webHidden/>
              </w:rPr>
              <w:fldChar w:fldCharType="separate"/>
            </w:r>
            <w:r w:rsidR="004B630A">
              <w:rPr>
                <w:noProof/>
                <w:webHidden/>
              </w:rPr>
              <w:t>24</w:t>
            </w:r>
            <w:r w:rsidR="004B630A">
              <w:rPr>
                <w:noProof/>
                <w:webHidden/>
              </w:rPr>
              <w:fldChar w:fldCharType="end"/>
            </w:r>
          </w:hyperlink>
        </w:p>
        <w:p w14:paraId="26606854" w14:textId="128396AE" w:rsidR="004B630A" w:rsidRDefault="007A4972">
          <w:pPr>
            <w:pStyle w:val="TDC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8551400" w:history="1">
            <w:r w:rsidR="004B630A" w:rsidRPr="00EA0F04">
              <w:rPr>
                <w:rStyle w:val="Hipervnculo"/>
                <w:noProof/>
                <w:lang w:val="en-GB"/>
              </w:rPr>
              <w:t xml:space="preserve">Appendix D. </w:t>
            </w:r>
            <w:r w:rsidR="004B630A" w:rsidRPr="00EA0F04">
              <w:rPr>
                <w:rStyle w:val="Hipervnculo"/>
                <w:noProof/>
                <w:lang w:val="en-US"/>
              </w:rPr>
              <w:t xml:space="preserve"> Robustness check: estimates following HISCO or Arroyo Abad and Astorga’s social groups</w:t>
            </w:r>
            <w:r w:rsidR="004B630A">
              <w:rPr>
                <w:noProof/>
                <w:webHidden/>
              </w:rPr>
              <w:tab/>
            </w:r>
            <w:r w:rsidR="004B630A">
              <w:rPr>
                <w:noProof/>
                <w:webHidden/>
              </w:rPr>
              <w:fldChar w:fldCharType="begin"/>
            </w:r>
            <w:r w:rsidR="004B630A">
              <w:rPr>
                <w:noProof/>
                <w:webHidden/>
              </w:rPr>
              <w:instrText xml:space="preserve"> PAGEREF _Toc148551400 \h </w:instrText>
            </w:r>
            <w:r w:rsidR="004B630A">
              <w:rPr>
                <w:noProof/>
                <w:webHidden/>
              </w:rPr>
            </w:r>
            <w:r w:rsidR="004B630A">
              <w:rPr>
                <w:noProof/>
                <w:webHidden/>
              </w:rPr>
              <w:fldChar w:fldCharType="separate"/>
            </w:r>
            <w:r w:rsidR="004B630A">
              <w:rPr>
                <w:noProof/>
                <w:webHidden/>
              </w:rPr>
              <w:t>27</w:t>
            </w:r>
            <w:r w:rsidR="004B630A">
              <w:rPr>
                <w:noProof/>
                <w:webHidden/>
              </w:rPr>
              <w:fldChar w:fldCharType="end"/>
            </w:r>
          </w:hyperlink>
        </w:p>
        <w:p w14:paraId="5B8F17D6" w14:textId="190CC814" w:rsidR="004B630A" w:rsidRDefault="007A4972">
          <w:pPr>
            <w:pStyle w:val="TDC2"/>
            <w:tabs>
              <w:tab w:val="right" w:leader="dot" w:pos="9060"/>
            </w:tabs>
            <w:rPr>
              <w:rFonts w:asciiTheme="minorHAnsi" w:eastAsiaTheme="minorEastAsia" w:hAnsiTheme="minorHAnsi" w:cstheme="minorBidi"/>
              <w:iCs w:val="0"/>
              <w:noProof/>
              <w:kern w:val="2"/>
              <w:sz w:val="22"/>
              <w:szCs w:val="22"/>
              <w14:ligatures w14:val="standardContextual"/>
            </w:rPr>
          </w:pPr>
          <w:hyperlink w:anchor="_Toc148551401" w:history="1">
            <w:r w:rsidR="004B630A" w:rsidRPr="00EA0F04">
              <w:rPr>
                <w:rStyle w:val="Hipervnculo"/>
                <w:noProof/>
                <w:lang w:val="en-US"/>
              </w:rPr>
              <w:t>Comparison with HISCO</w:t>
            </w:r>
            <w:r w:rsidR="004B630A">
              <w:rPr>
                <w:noProof/>
                <w:webHidden/>
              </w:rPr>
              <w:tab/>
            </w:r>
            <w:r w:rsidR="004B630A">
              <w:rPr>
                <w:noProof/>
                <w:webHidden/>
              </w:rPr>
              <w:fldChar w:fldCharType="begin"/>
            </w:r>
            <w:r w:rsidR="004B630A">
              <w:rPr>
                <w:noProof/>
                <w:webHidden/>
              </w:rPr>
              <w:instrText xml:space="preserve"> PAGEREF _Toc148551401 \h </w:instrText>
            </w:r>
            <w:r w:rsidR="004B630A">
              <w:rPr>
                <w:noProof/>
                <w:webHidden/>
              </w:rPr>
            </w:r>
            <w:r w:rsidR="004B630A">
              <w:rPr>
                <w:noProof/>
                <w:webHidden/>
              </w:rPr>
              <w:fldChar w:fldCharType="separate"/>
            </w:r>
            <w:r w:rsidR="004B630A">
              <w:rPr>
                <w:noProof/>
                <w:webHidden/>
              </w:rPr>
              <w:t>27</w:t>
            </w:r>
            <w:r w:rsidR="004B630A">
              <w:rPr>
                <w:noProof/>
                <w:webHidden/>
              </w:rPr>
              <w:fldChar w:fldCharType="end"/>
            </w:r>
          </w:hyperlink>
        </w:p>
        <w:p w14:paraId="1B9244DC" w14:textId="5C586E00" w:rsidR="004B630A" w:rsidRDefault="007A4972">
          <w:pPr>
            <w:pStyle w:val="TDC2"/>
            <w:tabs>
              <w:tab w:val="right" w:leader="dot" w:pos="9060"/>
            </w:tabs>
            <w:rPr>
              <w:rFonts w:asciiTheme="minorHAnsi" w:eastAsiaTheme="minorEastAsia" w:hAnsiTheme="minorHAnsi" w:cstheme="minorBidi"/>
              <w:iCs w:val="0"/>
              <w:noProof/>
              <w:kern w:val="2"/>
              <w:sz w:val="22"/>
              <w:szCs w:val="22"/>
              <w14:ligatures w14:val="standardContextual"/>
            </w:rPr>
          </w:pPr>
          <w:hyperlink w:anchor="_Toc148551402" w:history="1">
            <w:r w:rsidR="004B630A" w:rsidRPr="00EA0F04">
              <w:rPr>
                <w:rStyle w:val="Hipervnculo"/>
                <w:noProof/>
                <w:lang w:val="en-US"/>
              </w:rPr>
              <w:t>Comparison with Arroyo Abad and Astorga</w:t>
            </w:r>
            <w:r w:rsidR="004B630A">
              <w:rPr>
                <w:noProof/>
                <w:webHidden/>
              </w:rPr>
              <w:tab/>
            </w:r>
            <w:r w:rsidR="004B630A">
              <w:rPr>
                <w:noProof/>
                <w:webHidden/>
              </w:rPr>
              <w:fldChar w:fldCharType="begin"/>
            </w:r>
            <w:r w:rsidR="004B630A">
              <w:rPr>
                <w:noProof/>
                <w:webHidden/>
              </w:rPr>
              <w:instrText xml:space="preserve"> PAGEREF _Toc148551402 \h </w:instrText>
            </w:r>
            <w:r w:rsidR="004B630A">
              <w:rPr>
                <w:noProof/>
                <w:webHidden/>
              </w:rPr>
            </w:r>
            <w:r w:rsidR="004B630A">
              <w:rPr>
                <w:noProof/>
                <w:webHidden/>
              </w:rPr>
              <w:fldChar w:fldCharType="separate"/>
            </w:r>
            <w:r w:rsidR="004B630A">
              <w:rPr>
                <w:noProof/>
                <w:webHidden/>
              </w:rPr>
              <w:t>30</w:t>
            </w:r>
            <w:r w:rsidR="004B630A">
              <w:rPr>
                <w:noProof/>
                <w:webHidden/>
              </w:rPr>
              <w:fldChar w:fldCharType="end"/>
            </w:r>
          </w:hyperlink>
        </w:p>
        <w:p w14:paraId="556876C6" w14:textId="2DB1B66B" w:rsidR="004B630A" w:rsidRDefault="007A4972">
          <w:pPr>
            <w:pStyle w:val="TDC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8551403" w:history="1">
            <w:r w:rsidR="004B630A" w:rsidRPr="00EA0F04">
              <w:rPr>
                <w:rStyle w:val="Hipervnculo"/>
                <w:noProof/>
                <w:lang w:val="en-GB"/>
              </w:rPr>
              <w:t xml:space="preserve">Appendix E. </w:t>
            </w:r>
            <w:r w:rsidR="004B630A" w:rsidRPr="00EA0F04">
              <w:rPr>
                <w:rStyle w:val="Hipervnculo"/>
                <w:noProof/>
                <w:lang w:val="en-US"/>
              </w:rPr>
              <w:t xml:space="preserve"> Robustness check: estimates using Bartra and Otero large landowners and ejidatarios average earnings.</w:t>
            </w:r>
            <w:r w:rsidR="004B630A">
              <w:rPr>
                <w:noProof/>
                <w:webHidden/>
              </w:rPr>
              <w:tab/>
            </w:r>
            <w:r w:rsidR="004B630A">
              <w:rPr>
                <w:noProof/>
                <w:webHidden/>
              </w:rPr>
              <w:fldChar w:fldCharType="begin"/>
            </w:r>
            <w:r w:rsidR="004B630A">
              <w:rPr>
                <w:noProof/>
                <w:webHidden/>
              </w:rPr>
              <w:instrText xml:space="preserve"> PAGEREF _Toc148551403 \h </w:instrText>
            </w:r>
            <w:r w:rsidR="004B630A">
              <w:rPr>
                <w:noProof/>
                <w:webHidden/>
              </w:rPr>
            </w:r>
            <w:r w:rsidR="004B630A">
              <w:rPr>
                <w:noProof/>
                <w:webHidden/>
              </w:rPr>
              <w:fldChar w:fldCharType="separate"/>
            </w:r>
            <w:r w:rsidR="004B630A">
              <w:rPr>
                <w:noProof/>
                <w:webHidden/>
              </w:rPr>
              <w:t>37</w:t>
            </w:r>
            <w:r w:rsidR="004B630A">
              <w:rPr>
                <w:noProof/>
                <w:webHidden/>
              </w:rPr>
              <w:fldChar w:fldCharType="end"/>
            </w:r>
          </w:hyperlink>
        </w:p>
        <w:p w14:paraId="23A17561" w14:textId="18C07651" w:rsidR="004B630A" w:rsidRDefault="007A4972">
          <w:pPr>
            <w:pStyle w:val="TDC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8551404" w:history="1">
            <w:r w:rsidR="004B630A" w:rsidRPr="00EA0F04">
              <w:rPr>
                <w:rStyle w:val="Hipervnculo"/>
                <w:noProof/>
                <w:lang w:val="pt-BR"/>
              </w:rPr>
              <w:t>References for Appendices B–E</w:t>
            </w:r>
            <w:r w:rsidR="004B630A">
              <w:rPr>
                <w:noProof/>
                <w:webHidden/>
              </w:rPr>
              <w:tab/>
            </w:r>
            <w:r w:rsidR="004B630A">
              <w:rPr>
                <w:noProof/>
                <w:webHidden/>
              </w:rPr>
              <w:fldChar w:fldCharType="begin"/>
            </w:r>
            <w:r w:rsidR="004B630A">
              <w:rPr>
                <w:noProof/>
                <w:webHidden/>
              </w:rPr>
              <w:instrText xml:space="preserve"> PAGEREF _Toc148551404 \h </w:instrText>
            </w:r>
            <w:r w:rsidR="004B630A">
              <w:rPr>
                <w:noProof/>
                <w:webHidden/>
              </w:rPr>
            </w:r>
            <w:r w:rsidR="004B630A">
              <w:rPr>
                <w:noProof/>
                <w:webHidden/>
              </w:rPr>
              <w:fldChar w:fldCharType="separate"/>
            </w:r>
            <w:r w:rsidR="004B630A">
              <w:rPr>
                <w:noProof/>
                <w:webHidden/>
              </w:rPr>
              <w:t>40</w:t>
            </w:r>
            <w:r w:rsidR="004B630A">
              <w:rPr>
                <w:noProof/>
                <w:webHidden/>
              </w:rPr>
              <w:fldChar w:fldCharType="end"/>
            </w:r>
          </w:hyperlink>
        </w:p>
        <w:p w14:paraId="159C7C1A" w14:textId="0420CFDA" w:rsidR="00C87757" w:rsidRPr="00454A72" w:rsidRDefault="00C87757">
          <w:r w:rsidRPr="00454A72">
            <w:rPr>
              <w:b/>
              <w:bCs/>
            </w:rPr>
            <w:fldChar w:fldCharType="end"/>
          </w:r>
        </w:p>
      </w:sdtContent>
    </w:sdt>
    <w:p w14:paraId="4DE5BE0A" w14:textId="77777777" w:rsidR="002E15A6" w:rsidRPr="00454A72" w:rsidRDefault="002E15A6" w:rsidP="00135533">
      <w:pPr>
        <w:pStyle w:val="Ttulo1"/>
        <w:numPr>
          <w:ilvl w:val="0"/>
          <w:numId w:val="0"/>
        </w:numPr>
        <w:rPr>
          <w:noProof/>
          <w:lang w:val="en-US" w:eastAsia="en-US"/>
        </w:rPr>
      </w:pPr>
    </w:p>
    <w:p w14:paraId="173F4D22" w14:textId="77777777" w:rsidR="002E15A6" w:rsidRPr="00454A72" w:rsidRDefault="002E15A6">
      <w:pPr>
        <w:spacing w:after="160" w:line="259" w:lineRule="auto"/>
        <w:rPr>
          <w:rFonts w:eastAsiaTheme="majorEastAsia" w:cstheme="majorBidi"/>
          <w:noProof/>
          <w:sz w:val="32"/>
          <w:szCs w:val="32"/>
          <w:lang w:val="en-US" w:eastAsia="en-US"/>
        </w:rPr>
      </w:pPr>
      <w:r w:rsidRPr="00454A72">
        <w:rPr>
          <w:noProof/>
          <w:lang w:val="en-US" w:eastAsia="en-US"/>
        </w:rPr>
        <w:br w:type="page"/>
      </w:r>
    </w:p>
    <w:p w14:paraId="652486EE" w14:textId="3C0405A6" w:rsidR="00C26DB8" w:rsidRPr="00454A72" w:rsidRDefault="00C26DB8" w:rsidP="00135533">
      <w:pPr>
        <w:pStyle w:val="Ttulo1"/>
        <w:numPr>
          <w:ilvl w:val="0"/>
          <w:numId w:val="0"/>
        </w:numPr>
        <w:rPr>
          <w:noProof/>
          <w:lang w:val="en-US" w:eastAsia="en-US"/>
        </w:rPr>
      </w:pPr>
      <w:bookmarkStart w:id="2" w:name="_Toc148551393"/>
      <w:r w:rsidRPr="00454A72">
        <w:rPr>
          <w:noProof/>
          <w:lang w:val="en-US" w:eastAsia="en-US"/>
        </w:rPr>
        <w:lastRenderedPageBreak/>
        <w:t>Appendix A. Description of the sources</w:t>
      </w:r>
      <w:bookmarkEnd w:id="2"/>
    </w:p>
    <w:p w14:paraId="6B15FB04" w14:textId="53AB0E8D" w:rsidR="00611594" w:rsidRPr="00454A72" w:rsidRDefault="00611594" w:rsidP="00611594">
      <w:pPr>
        <w:spacing w:after="0" w:line="360" w:lineRule="auto"/>
        <w:jc w:val="both"/>
        <w:rPr>
          <w:lang w:val="en-US" w:eastAsia="en-US"/>
        </w:rPr>
      </w:pPr>
      <w:r w:rsidRPr="00454A72">
        <w:rPr>
          <w:lang w:val="en-US" w:eastAsia="en-US"/>
        </w:rPr>
        <w:t xml:space="preserve">Social tables constitute an effective tool for the reconstruction of past income distributions. Covering the whole of the population, they allow comprehensive inequality measures like the Gini index and other synthetic indicators to be calculated. However, social tables do have important limitations. A first limitation is that as each occupational category is assigned its mean income, the within-group inequality is underestimated. To mitigate the underestimation that comes from assuming the mean income for all members of a category, it is necessary to produce as many categories as possible. The more disaggregated the occupational categories are, the less of a problem within-group inequality becomes. Especially for 1930 and 1940 in addition to the main social tables, </w:t>
      </w:r>
      <w:r w:rsidR="00703EC4" w:rsidRPr="00454A72">
        <w:rPr>
          <w:lang w:val="en-US" w:eastAsia="en-US"/>
        </w:rPr>
        <w:t>it is possible to produce</w:t>
      </w:r>
      <w:r w:rsidRPr="00454A72">
        <w:rPr>
          <w:lang w:val="en-US" w:eastAsia="en-US"/>
        </w:rPr>
        <w:t xml:space="preserve"> very fine-grained social tables, with </w:t>
      </w:r>
      <w:r w:rsidR="00703EC4" w:rsidRPr="00454A72">
        <w:rPr>
          <w:lang w:val="en-US" w:eastAsia="en-US"/>
        </w:rPr>
        <w:t xml:space="preserve">around 100 </w:t>
      </w:r>
      <w:r w:rsidRPr="00454A72">
        <w:rPr>
          <w:lang w:val="en-US" w:eastAsia="en-US"/>
        </w:rPr>
        <w:t>groups. This</w:t>
      </w:r>
      <w:r w:rsidR="00703EC4" w:rsidRPr="00454A72">
        <w:rPr>
          <w:lang w:val="en-US" w:eastAsia="en-US"/>
        </w:rPr>
        <w:t xml:space="preserve"> would</w:t>
      </w:r>
      <w:r w:rsidRPr="00454A72">
        <w:rPr>
          <w:lang w:val="en-US" w:eastAsia="en-US"/>
        </w:rPr>
        <w:t xml:space="preserve"> minimize the within-group variation problem.</w:t>
      </w:r>
      <w:r w:rsidR="00703EC4" w:rsidRPr="00454A72">
        <w:rPr>
          <w:lang w:val="en-US" w:eastAsia="en-US"/>
        </w:rPr>
        <w:t xml:space="preserve"> However, to make our estimates comparable over time, we stick to the 18 groups classification for all years. Since the 1930 and 1940 data are so much richer than the 1895 and 1910 data, however, the discussion of the sources here is divided into a section on 1895 and 1910 and a section on 1930 and 1940.</w:t>
      </w:r>
      <w:r w:rsidRPr="00454A72">
        <w:rPr>
          <w:lang w:val="en-US" w:eastAsia="en-US"/>
        </w:rPr>
        <w:t xml:space="preserve"> </w:t>
      </w:r>
    </w:p>
    <w:p w14:paraId="3D00624D" w14:textId="39A4E277" w:rsidR="00715489" w:rsidRPr="00454A72" w:rsidRDefault="00715489" w:rsidP="00715489">
      <w:pPr>
        <w:spacing w:after="0" w:line="360" w:lineRule="auto"/>
        <w:jc w:val="both"/>
        <w:rPr>
          <w:lang w:val="en-US" w:eastAsia="en-US"/>
        </w:rPr>
      </w:pPr>
    </w:p>
    <w:p w14:paraId="0590D164" w14:textId="4641A764" w:rsidR="000300C0" w:rsidRPr="00454A72" w:rsidRDefault="000300C0" w:rsidP="000300C0">
      <w:pPr>
        <w:pStyle w:val="Ttulo2"/>
        <w:numPr>
          <w:ilvl w:val="0"/>
          <w:numId w:val="0"/>
        </w:numPr>
        <w:rPr>
          <w:lang w:val="en-US" w:eastAsia="en-US"/>
        </w:rPr>
      </w:pPr>
      <w:bookmarkStart w:id="3" w:name="_Toc148551394"/>
      <w:r w:rsidRPr="00454A72">
        <w:rPr>
          <w:lang w:val="en-US" w:eastAsia="en-US"/>
        </w:rPr>
        <w:t>The 1895 and 1910 social tables</w:t>
      </w:r>
      <w:bookmarkEnd w:id="3"/>
    </w:p>
    <w:p w14:paraId="52C7FE2F" w14:textId="40DD42FD" w:rsidR="00715489" w:rsidRPr="00454A72" w:rsidRDefault="00715489" w:rsidP="00715489">
      <w:pPr>
        <w:spacing w:after="0" w:line="360" w:lineRule="auto"/>
        <w:jc w:val="both"/>
        <w:rPr>
          <w:lang w:val="en-US" w:eastAsia="en-US"/>
        </w:rPr>
      </w:pPr>
      <w:r w:rsidRPr="00454A72">
        <w:rPr>
          <w:lang w:val="en-US" w:eastAsia="en-US"/>
        </w:rPr>
        <w:t xml:space="preserve">To construct our 1895 and 1910 social tables, we started with the 1895 and 1910 official censuses produced by the General Directorate of Statistics of the Díaz’s government (Dirección General de Estadística). The censuses are available on the INEGI site and can be requested on digital format. From this census, we extracted the population and occupational categories that provide the core structure of the 1895 social table. </w:t>
      </w:r>
    </w:p>
    <w:p w14:paraId="5D6F4596" w14:textId="77777777" w:rsidR="00715489" w:rsidRPr="00454A72" w:rsidRDefault="00715489" w:rsidP="00715489">
      <w:pPr>
        <w:spacing w:after="0" w:line="360" w:lineRule="auto"/>
        <w:jc w:val="both"/>
        <w:rPr>
          <w:lang w:val="en-US" w:eastAsia="en-US"/>
        </w:rPr>
      </w:pPr>
    </w:p>
    <w:p w14:paraId="3314FF39" w14:textId="3933FE5F" w:rsidR="00B27D8D" w:rsidRPr="00454A72" w:rsidRDefault="00B27D8D" w:rsidP="00715489">
      <w:pPr>
        <w:spacing w:after="0" w:line="360" w:lineRule="auto"/>
        <w:jc w:val="both"/>
        <w:rPr>
          <w:lang w:val="en-US" w:eastAsia="en-US"/>
        </w:rPr>
      </w:pPr>
      <w:r w:rsidRPr="00454A72">
        <w:rPr>
          <w:lang w:val="en-US" w:eastAsia="en-US"/>
        </w:rPr>
        <w:t xml:space="preserve">The first official census was produced in 1895 by the General Directorate of Statistics (Dirección General de Estadística). Two more censuses were conducted under the Díaz government, in 1900 and 1910. While the censuses of 1895 and 1910 possess the same structure, registering 149 occupational categories, the 1900 census is different, reporting more aggregated categories; hence it is less precise. Furthermore, the questionnaires are different, and the general quality and depth of information is inferior. For both 1895 and 1910, there is information of the number of women working in each category, but incomes are not differentiated. So, in practical terms we cannot distinguish gender differences in incomes, but </w:t>
      </w:r>
      <w:r w:rsidRPr="00454A72">
        <w:rPr>
          <w:lang w:val="en-US" w:eastAsia="en-US"/>
        </w:rPr>
        <w:lastRenderedPageBreak/>
        <w:t xml:space="preserve">only in participation, however, as Goldsmith (1992) points out, about a third of all working women from 1910 to 1940 were domestic workers </w:t>
      </w:r>
      <w:r w:rsidR="006D500B" w:rsidRPr="00454A72">
        <w:rPr>
          <w:lang w:val="en-US" w:eastAsia="en-US"/>
        </w:rPr>
        <w:t>and a</w:t>
      </w:r>
      <w:r w:rsidRPr="00454A72">
        <w:rPr>
          <w:lang w:val="en-US" w:eastAsia="en-US"/>
        </w:rPr>
        <w:t xml:space="preserve"> large share of the rest performed mostly unpaid house chores. Working women represented between 70% and 80% of all domestic workers, therefore the domestic worker category reflects female wages, this </w:t>
      </w:r>
      <w:r w:rsidR="006D500B" w:rsidRPr="00454A72">
        <w:rPr>
          <w:lang w:val="en-US" w:eastAsia="en-US"/>
        </w:rPr>
        <w:t>gives</w:t>
      </w:r>
      <w:r w:rsidRPr="00454A72">
        <w:rPr>
          <w:lang w:val="en-US" w:eastAsia="en-US"/>
        </w:rPr>
        <w:t xml:space="preserve"> us a rough idea of the deep gender disparity regarding paid work. The 1895 and 1910 years are suitable for this study, because 1895 was the middle point of Diaz’s long rule and 1910 was the last year of his administration and the year that the Mexican Revolution begun. However, because there is no income information for each category, we have to collapse the occupational categories of the census into 18 occupational categories that broadly represent the employment structure, for example, manufacturing workers, peasants, the military and so forth. </w:t>
      </w:r>
    </w:p>
    <w:p w14:paraId="46DFB123" w14:textId="77777777" w:rsidR="00F35B8D" w:rsidRPr="00454A72" w:rsidRDefault="00F35B8D" w:rsidP="00715489">
      <w:pPr>
        <w:spacing w:after="0" w:line="360" w:lineRule="auto"/>
        <w:jc w:val="both"/>
        <w:rPr>
          <w:lang w:val="en-US" w:eastAsia="en-US"/>
        </w:rPr>
      </w:pPr>
    </w:p>
    <w:p w14:paraId="440B9268" w14:textId="11FC6A3F" w:rsidR="00715489" w:rsidRPr="00454A72" w:rsidRDefault="005C5FEF" w:rsidP="00715489">
      <w:pPr>
        <w:spacing w:after="0" w:line="360" w:lineRule="auto"/>
        <w:jc w:val="both"/>
        <w:rPr>
          <w:lang w:val="en-US" w:eastAsia="en-US"/>
        </w:rPr>
      </w:pPr>
      <w:r w:rsidRPr="00454A72">
        <w:rPr>
          <w:lang w:val="en-US" w:eastAsia="en-US"/>
        </w:rPr>
        <w:t>From the</w:t>
      </w:r>
      <w:r w:rsidR="00715489" w:rsidRPr="00454A72">
        <w:rPr>
          <w:lang w:val="en-US" w:eastAsia="en-US"/>
        </w:rPr>
        <w:t xml:space="preserve"> 1895 and 1910 censuses </w:t>
      </w:r>
      <w:r w:rsidRPr="00454A72">
        <w:rPr>
          <w:lang w:val="en-US" w:eastAsia="en-US"/>
        </w:rPr>
        <w:t xml:space="preserve">we get the division of the population into our 18 occupational </w:t>
      </w:r>
      <w:r w:rsidR="00AE12AA" w:rsidRPr="00454A72">
        <w:rPr>
          <w:lang w:val="en-US" w:eastAsia="en-US"/>
        </w:rPr>
        <w:t>groups</w:t>
      </w:r>
      <w:r w:rsidRPr="00454A72">
        <w:rPr>
          <w:lang w:val="en-US" w:eastAsia="en-US"/>
        </w:rPr>
        <w:t xml:space="preserve">. To calculate the average income for each group </w:t>
      </w:r>
      <w:r w:rsidR="00AE12AA" w:rsidRPr="00454A72">
        <w:rPr>
          <w:lang w:val="en-US" w:eastAsia="en-US"/>
        </w:rPr>
        <w:t xml:space="preserve">we need other sources. </w:t>
      </w:r>
      <w:r w:rsidR="00715489" w:rsidRPr="00454A72">
        <w:rPr>
          <w:lang w:val="en-US" w:eastAsia="en-US"/>
        </w:rPr>
        <w:t>The available sources that contain incomes are scarce and not of the best quality, the Social Statistics from the Porfiriato (SSP) and Mexico Historical Statistics (MHS) are the more readily available sources as can be requested from INEGI</w:t>
      </w:r>
      <w:r w:rsidR="006D500B" w:rsidRPr="00454A72">
        <w:rPr>
          <w:lang w:val="en-US" w:eastAsia="en-US"/>
        </w:rPr>
        <w:t xml:space="preserve"> (the Institute of National Statistics, Geography and Information)</w:t>
      </w:r>
      <w:r w:rsidR="00715489" w:rsidRPr="00454A72">
        <w:rPr>
          <w:lang w:val="en-US" w:eastAsia="en-US"/>
        </w:rPr>
        <w:t xml:space="preserve">. For this reason, these are the first sources from which to obtain occupational incomes. However, the incomes registered in these sources only correspond to general descriptions such as manufacturing workers, construction workers, peasants, military and only for wage jobs not upper-class occupations like </w:t>
      </w:r>
      <w:r w:rsidR="00687D9E" w:rsidRPr="00454A72">
        <w:rPr>
          <w:lang w:val="en-US" w:eastAsia="en-US"/>
        </w:rPr>
        <w:t>businesspeople</w:t>
      </w:r>
      <w:r w:rsidR="00715489" w:rsidRPr="00454A72">
        <w:rPr>
          <w:lang w:val="en-US" w:eastAsia="en-US"/>
        </w:rPr>
        <w:t xml:space="preserve"> and landowners. Both the SSP and MHS have </w:t>
      </w:r>
      <w:r w:rsidR="006D500B" w:rsidRPr="00454A72">
        <w:rPr>
          <w:lang w:val="en-US" w:eastAsia="en-US"/>
        </w:rPr>
        <w:t xml:space="preserve">further </w:t>
      </w:r>
      <w:r w:rsidR="00715489" w:rsidRPr="00454A72">
        <w:rPr>
          <w:lang w:val="en-US" w:eastAsia="en-US"/>
        </w:rPr>
        <w:t>problems. The SSP suffers from the problem of having an unknown methodology for their construction. The MHS, on the other hand, has been developed by INEGI based on the work of Rosenzweig (1965) and therefore has less methodological issues; however, it still suffers from the fact that the data were collected only at the main cities at the time, not the whole country. We employ the MHS as our</w:t>
      </w:r>
      <w:r w:rsidR="00AE12AA" w:rsidRPr="00454A72">
        <w:rPr>
          <w:lang w:val="en-US" w:eastAsia="en-US"/>
        </w:rPr>
        <w:t xml:space="preserve"> main</w:t>
      </w:r>
      <w:r w:rsidR="00715489" w:rsidRPr="00454A72">
        <w:rPr>
          <w:lang w:val="en-US" w:eastAsia="en-US"/>
        </w:rPr>
        <w:t xml:space="preserve"> source. </w:t>
      </w:r>
    </w:p>
    <w:p w14:paraId="58762B9E" w14:textId="2E2D94B1" w:rsidR="00F35B8D" w:rsidRPr="00454A72" w:rsidRDefault="00F35B8D" w:rsidP="00715489">
      <w:pPr>
        <w:spacing w:after="0" w:line="360" w:lineRule="auto"/>
        <w:jc w:val="both"/>
        <w:rPr>
          <w:lang w:val="en-US" w:eastAsia="en-US"/>
        </w:rPr>
      </w:pPr>
    </w:p>
    <w:p w14:paraId="54B8698C" w14:textId="6DCEFFAD" w:rsidR="00715489" w:rsidRPr="00454A72" w:rsidRDefault="00F35B8D" w:rsidP="00715489">
      <w:pPr>
        <w:spacing w:after="0" w:line="360" w:lineRule="auto"/>
        <w:jc w:val="both"/>
        <w:rPr>
          <w:lang w:val="en-US" w:eastAsia="en-US"/>
        </w:rPr>
      </w:pPr>
      <w:r w:rsidRPr="00454A72">
        <w:rPr>
          <w:lang w:val="en-US" w:eastAsia="en-US"/>
        </w:rPr>
        <w:t xml:space="preserve">To complement it, we used a combination of primary historical sources and secondary historiographic sources. For the salaries of the bureaucracy and other professionals, we followed Rodríguez Weber (2014, 2016) and used the statistical yearbooks of 1893 to 1907, the payrolls from government offices such as the payroll of the General Directorate of Statistics and crosschecked with the federal budgets for some occupational categories. We </w:t>
      </w:r>
      <w:r w:rsidRPr="00454A72">
        <w:rPr>
          <w:lang w:val="en-US" w:eastAsia="en-US"/>
        </w:rPr>
        <w:lastRenderedPageBreak/>
        <w:t>also used private hiring advertisements such as the one from the Engineers’ School of Guadalajara (Escuela de Ingenieros de Guadalajara), available from the National Newspaper Archives (Hemeroteca Nacional de México)</w:t>
      </w:r>
      <w:r w:rsidR="006D500B" w:rsidRPr="00454A72">
        <w:rPr>
          <w:lang w:val="en-US" w:eastAsia="en-US"/>
        </w:rPr>
        <w:t xml:space="preserve">, </w:t>
      </w:r>
      <w:r w:rsidR="00715489" w:rsidRPr="00454A72">
        <w:rPr>
          <w:lang w:val="en-US" w:eastAsia="en-US"/>
        </w:rPr>
        <w:t>yearbooks of 1893 and 1894 published by the General Directorate of Statistics and available at INEGI,</w:t>
      </w:r>
      <w:r w:rsidR="006D500B" w:rsidRPr="00454A72">
        <w:rPr>
          <w:lang w:val="en-US" w:eastAsia="en-US"/>
        </w:rPr>
        <w:t xml:space="preserve"> and</w:t>
      </w:r>
      <w:r w:rsidR="00715489" w:rsidRPr="00454A72">
        <w:rPr>
          <w:lang w:val="en-US" w:eastAsia="en-US"/>
        </w:rPr>
        <w:t xml:space="preserve"> payrolls from private </w:t>
      </w:r>
      <w:r w:rsidR="00687D9E" w:rsidRPr="00454A72">
        <w:rPr>
          <w:lang w:val="en-US" w:eastAsia="en-US"/>
        </w:rPr>
        <w:t>organizations</w:t>
      </w:r>
      <w:r w:rsidR="00715489" w:rsidRPr="00454A72">
        <w:rPr>
          <w:lang w:val="en-US" w:eastAsia="en-US"/>
        </w:rPr>
        <w:t xml:space="preserve"> available at the National Newspaper Archives  in the UNAM at Mexico City (Hemeroteca Nacional de México). The yearbooks helped us check the MHS data for some categories and the payrolls from the Guadalajara School of Engineering to obtain the incomes from professionals and service workers such as domestic ones. </w:t>
      </w:r>
    </w:p>
    <w:p w14:paraId="41B60BE8" w14:textId="77777777" w:rsidR="00715489" w:rsidRPr="00454A72" w:rsidRDefault="00715489" w:rsidP="00715489">
      <w:pPr>
        <w:spacing w:after="0" w:line="360" w:lineRule="auto"/>
        <w:jc w:val="both"/>
        <w:rPr>
          <w:lang w:val="en-US" w:eastAsia="en-US"/>
        </w:rPr>
      </w:pPr>
    </w:p>
    <w:p w14:paraId="493D741E" w14:textId="097ABC70" w:rsidR="008C15C2" w:rsidRPr="00454A72" w:rsidRDefault="00715489" w:rsidP="00715489">
      <w:pPr>
        <w:spacing w:after="0" w:line="360" w:lineRule="auto"/>
        <w:jc w:val="both"/>
        <w:rPr>
          <w:lang w:val="en-US" w:eastAsia="en-US"/>
        </w:rPr>
      </w:pPr>
      <w:r w:rsidRPr="00454A72">
        <w:rPr>
          <w:lang w:val="en-US" w:eastAsia="en-US"/>
        </w:rPr>
        <w:t xml:space="preserve">The top incomes, those corresponding to the </w:t>
      </w:r>
      <w:r w:rsidR="006D500B" w:rsidRPr="00454A72">
        <w:rPr>
          <w:i/>
          <w:iCs/>
          <w:lang w:val="en-US" w:eastAsia="en-US"/>
        </w:rPr>
        <w:t>h</w:t>
      </w:r>
      <w:r w:rsidRPr="00454A72">
        <w:rPr>
          <w:i/>
          <w:iCs/>
          <w:lang w:val="en-US" w:eastAsia="en-US"/>
        </w:rPr>
        <w:t>acendado</w:t>
      </w:r>
      <w:r w:rsidRPr="00454A72">
        <w:rPr>
          <w:lang w:val="en-US" w:eastAsia="en-US"/>
        </w:rPr>
        <w:t xml:space="preserve">, large owners and merchant financier categories were constructed employing a combination of primary and secondary sources. </w:t>
      </w:r>
      <w:r w:rsidR="000E024B" w:rsidRPr="00454A72">
        <w:rPr>
          <w:lang w:val="en-US" w:eastAsia="en-US"/>
        </w:rPr>
        <w:t>We should note that measuring top incomes are notoriously difficult in the social tables approach. For example Arroyo Abad and Astorga (2017, p. 353) have no information about capital incomes at all in their study of Latin American income inequality. They point out that their approach still is an advance compared to the Williamson ratio (labourer wage/GDP per capita), and while this is true, it is also true that our more detailed and precise approach is a neew step forward for Mexican income inequality estimates.</w:t>
      </w:r>
      <w:r w:rsidRPr="00454A72">
        <w:rPr>
          <w:lang w:val="en-US" w:eastAsia="en-US"/>
        </w:rPr>
        <w:t xml:space="preserve"> </w:t>
      </w:r>
    </w:p>
    <w:p w14:paraId="4857B2C2" w14:textId="017C26FF" w:rsidR="008C15C2" w:rsidRPr="00454A72" w:rsidRDefault="008C15C2" w:rsidP="00715489">
      <w:pPr>
        <w:spacing w:after="0" w:line="360" w:lineRule="auto"/>
        <w:jc w:val="both"/>
        <w:rPr>
          <w:lang w:val="en-US" w:eastAsia="en-US"/>
        </w:rPr>
      </w:pPr>
    </w:p>
    <w:p w14:paraId="7C04B2AE" w14:textId="3CAF42A8" w:rsidR="008C15C2" w:rsidRPr="00454A72" w:rsidRDefault="008C15C2" w:rsidP="008C15C2">
      <w:pPr>
        <w:spacing w:after="0" w:line="360" w:lineRule="auto"/>
        <w:jc w:val="both"/>
        <w:rPr>
          <w:lang w:val="en-US"/>
        </w:rPr>
      </w:pPr>
      <w:r w:rsidRPr="00454A72">
        <w:rPr>
          <w:lang w:val="en-US"/>
        </w:rPr>
        <w:t xml:space="preserve">For the </w:t>
      </w:r>
      <w:r w:rsidRPr="00454A72">
        <w:rPr>
          <w:i/>
          <w:lang w:val="en-US"/>
        </w:rPr>
        <w:t>hacendados</w:t>
      </w:r>
      <w:r w:rsidRPr="00454A72">
        <w:rPr>
          <w:lang w:val="en-US"/>
        </w:rPr>
        <w:t xml:space="preserve">, we relied on both the Social Statistics from the Porfiriato and Mexico’s Historical Statistics account of the number of </w:t>
      </w:r>
      <w:r w:rsidRPr="00454A72">
        <w:rPr>
          <w:i/>
          <w:lang w:val="en-US"/>
        </w:rPr>
        <w:t>hacendados</w:t>
      </w:r>
      <w:r w:rsidRPr="00454A72">
        <w:rPr>
          <w:lang w:val="en-US"/>
        </w:rPr>
        <w:t xml:space="preserve">, around 830-850 men and their families, and the number of </w:t>
      </w:r>
      <w:r w:rsidRPr="00454A72">
        <w:rPr>
          <w:i/>
          <w:lang w:val="en-US"/>
        </w:rPr>
        <w:t>haciendas</w:t>
      </w:r>
      <w:r w:rsidRPr="00454A72">
        <w:rPr>
          <w:lang w:val="en-US"/>
        </w:rPr>
        <w:t xml:space="preserve"> (large estates) under their control. We knew that land was highly concentrated and most of the fertile land was owned by this class. We made the conservative assumption that 50 per cent of the production value of the land was produced on these large estates to approximate the income of the </w:t>
      </w:r>
      <w:r w:rsidRPr="00454A72">
        <w:rPr>
          <w:i/>
          <w:lang w:val="en-US"/>
        </w:rPr>
        <w:t>hacendados</w:t>
      </w:r>
      <w:r w:rsidRPr="00454A72">
        <w:rPr>
          <w:lang w:val="en-US"/>
        </w:rPr>
        <w:t>; it is a conservative assumption, given that several historiographic sources describe their incredible wealth (Coatsworth 1976; Markiewicz 1985; Haber 1989, 1992; Katz 1998; Márquez 2018).</w:t>
      </w:r>
      <w:r w:rsidRPr="00454A72">
        <w:rPr>
          <w:rStyle w:val="Refdenotaalpie"/>
          <w:lang w:val="en-US"/>
        </w:rPr>
        <w:footnoteReference w:id="3"/>
      </w:r>
      <w:r w:rsidRPr="00454A72">
        <w:rPr>
          <w:lang w:val="en-US"/>
        </w:rPr>
        <w:t xml:space="preserve"> </w:t>
      </w:r>
    </w:p>
    <w:p w14:paraId="4FFEEBA0" w14:textId="77777777" w:rsidR="008C15C2" w:rsidRPr="00454A72" w:rsidRDefault="008C15C2" w:rsidP="008C15C2">
      <w:pPr>
        <w:spacing w:after="0" w:line="360" w:lineRule="auto"/>
        <w:jc w:val="both"/>
        <w:rPr>
          <w:lang w:val="en-US"/>
        </w:rPr>
      </w:pPr>
    </w:p>
    <w:p w14:paraId="5B47AFA0" w14:textId="0BB5BAEE" w:rsidR="008C15C2" w:rsidRPr="00454A72" w:rsidRDefault="00AE12AA" w:rsidP="008C15C2">
      <w:pPr>
        <w:spacing w:after="0" w:line="360" w:lineRule="auto"/>
        <w:jc w:val="both"/>
        <w:rPr>
          <w:lang w:val="en-US"/>
        </w:rPr>
      </w:pPr>
      <w:r w:rsidRPr="00454A72">
        <w:rPr>
          <w:lang w:val="en-US" w:eastAsia="en-US"/>
        </w:rPr>
        <w:t xml:space="preserve">We employ the data from the Francisco I. Madero Archive at the National Palace in Mexico City and the Madero Family Digital Fund (Fondo Digital de la Familia Madero) available at </w:t>
      </w:r>
      <w:r w:rsidRPr="00454A72">
        <w:rPr>
          <w:lang w:val="en-US" w:eastAsia="en-US"/>
        </w:rPr>
        <w:lastRenderedPageBreak/>
        <w:t>the Ministry of Finance inside the National Palace.</w:t>
      </w:r>
      <w:r w:rsidR="00DD0556" w:rsidRPr="00454A72">
        <w:rPr>
          <w:rStyle w:val="Refdenotaalpie"/>
          <w:lang w:val="en-US" w:eastAsia="en-US"/>
        </w:rPr>
        <w:footnoteReference w:id="4"/>
      </w:r>
      <w:r w:rsidRPr="00454A72">
        <w:rPr>
          <w:lang w:val="en-US" w:eastAsia="en-US"/>
        </w:rPr>
        <w:t xml:space="preserve"> The archive contains the correspondence, bookkeeping records and financial transactions of Francisco I. Madero, one of the richest men in the Mexico of his time and his family, one of the most prominent </w:t>
      </w:r>
      <w:r w:rsidRPr="00454A72">
        <w:rPr>
          <w:i/>
          <w:iCs/>
          <w:lang w:val="en-US" w:eastAsia="en-US"/>
        </w:rPr>
        <w:t>hacendado</w:t>
      </w:r>
      <w:r w:rsidRPr="00454A72">
        <w:rPr>
          <w:lang w:val="en-US" w:eastAsia="en-US"/>
        </w:rPr>
        <w:t xml:space="preserve"> families. </w:t>
      </w:r>
      <w:r w:rsidR="008C15C2" w:rsidRPr="00454A72">
        <w:rPr>
          <w:lang w:val="en-US"/>
        </w:rPr>
        <w:t xml:space="preserve">The archives show a yearly income close to our estimates and in some years up to twenty per cent higher. Wasserman’s (1985) study of Enrique C. Creel, one of the most powerful and wealthy men of the time, suggests that the income of the </w:t>
      </w:r>
      <w:r w:rsidR="008C15C2" w:rsidRPr="00454A72">
        <w:rPr>
          <w:i/>
          <w:lang w:val="en-US"/>
        </w:rPr>
        <w:t>hacendado</w:t>
      </w:r>
      <w:r w:rsidR="008C15C2" w:rsidRPr="00454A72">
        <w:rPr>
          <w:lang w:val="en-US"/>
        </w:rPr>
        <w:t xml:space="preserve"> class could be above our estimates. As an additional check on the data for </w:t>
      </w:r>
      <w:r w:rsidR="008C15C2" w:rsidRPr="00454A72">
        <w:rPr>
          <w:i/>
          <w:iCs/>
          <w:lang w:val="en-US"/>
        </w:rPr>
        <w:t xml:space="preserve">hacendado </w:t>
      </w:r>
      <w:r w:rsidR="008C15C2" w:rsidRPr="00454A72">
        <w:rPr>
          <w:lang w:val="en-US"/>
        </w:rPr>
        <w:t>category, we employed a sample from the will inventory published by</w:t>
      </w:r>
      <w:r w:rsidR="008C15C2" w:rsidRPr="00454A72">
        <w:rPr>
          <w:i/>
          <w:iCs/>
          <w:lang w:val="en-US"/>
        </w:rPr>
        <w:t xml:space="preserve"> El Colegio de </w:t>
      </w:r>
      <w:r w:rsidR="008C15C2" w:rsidRPr="00454A72">
        <w:rPr>
          <w:lang w:val="en-US"/>
        </w:rPr>
        <w:t xml:space="preserve">Sonora from the years 1895 to 1910 finding the </w:t>
      </w:r>
      <w:r w:rsidR="008C15C2" w:rsidRPr="00454A72">
        <w:rPr>
          <w:i/>
          <w:iCs/>
          <w:lang w:val="en-US"/>
        </w:rPr>
        <w:t>hacendados</w:t>
      </w:r>
      <w:r w:rsidR="008C15C2" w:rsidRPr="00454A72">
        <w:rPr>
          <w:lang w:val="en-US"/>
        </w:rPr>
        <w:t xml:space="preserve"> on the sample to have streams of income roughly on the same level</w:t>
      </w:r>
      <w:r w:rsidR="008C15C2" w:rsidRPr="00454A72">
        <w:rPr>
          <w:i/>
          <w:iCs/>
          <w:lang w:val="en-US"/>
        </w:rPr>
        <w:t xml:space="preserve">. </w:t>
      </w:r>
      <w:r w:rsidR="008C15C2" w:rsidRPr="00454A72">
        <w:rPr>
          <w:lang w:val="en-US"/>
        </w:rPr>
        <w:t xml:space="preserve">Historiographic sources such as Aguilar Camín (1996), Voss (1982) and Torres Mora (1987) also report </w:t>
      </w:r>
      <w:r w:rsidR="008C15C2" w:rsidRPr="00454A72">
        <w:rPr>
          <w:i/>
          <w:iCs/>
          <w:lang w:val="en-US"/>
        </w:rPr>
        <w:t>hacendado</w:t>
      </w:r>
      <w:r w:rsidR="008C15C2" w:rsidRPr="00454A72">
        <w:rPr>
          <w:lang w:val="en-US"/>
        </w:rPr>
        <w:t xml:space="preserve"> incomes in the Sonora and Sinaloa region to be close to our estimates. </w:t>
      </w:r>
    </w:p>
    <w:p w14:paraId="3F7244D9" w14:textId="77777777" w:rsidR="00715489" w:rsidRPr="00454A72" w:rsidRDefault="00715489" w:rsidP="00715489">
      <w:pPr>
        <w:spacing w:after="0" w:line="360" w:lineRule="auto"/>
        <w:jc w:val="both"/>
        <w:rPr>
          <w:lang w:val="en-US" w:eastAsia="en-US"/>
        </w:rPr>
      </w:pPr>
    </w:p>
    <w:p w14:paraId="1DC8155F" w14:textId="07F79E8F" w:rsidR="00715489" w:rsidRPr="00454A72" w:rsidRDefault="00715489" w:rsidP="00715489">
      <w:pPr>
        <w:spacing w:after="0" w:line="360" w:lineRule="auto"/>
        <w:jc w:val="both"/>
        <w:rPr>
          <w:lang w:val="en-US" w:eastAsia="en-US"/>
        </w:rPr>
      </w:pPr>
      <w:r w:rsidRPr="00454A72">
        <w:rPr>
          <w:lang w:val="en-US" w:eastAsia="en-US"/>
        </w:rPr>
        <w:t xml:space="preserve">Initially, we considered that the 830-850 hacendado families account for </w:t>
      </w:r>
      <w:r w:rsidR="00A241FF" w:rsidRPr="00454A72">
        <w:rPr>
          <w:lang w:val="en-US" w:eastAsia="en-US"/>
        </w:rPr>
        <w:t>most</w:t>
      </w:r>
      <w:r w:rsidRPr="00454A72">
        <w:rPr>
          <w:lang w:val="en-US" w:eastAsia="en-US"/>
        </w:rPr>
        <w:t xml:space="preserve"> of the fertile land in the country and therefore made the assumption that 50 per cent of the agricultural production divided among the members of the families was a reasonable estimate. The data from the Francisco I. Madero Archive gave us a number that closely matched that assumption, and therefore we adopted the Madero income as our benchmark for the hacendado occupational category. </w:t>
      </w:r>
    </w:p>
    <w:p w14:paraId="1FE89D81" w14:textId="77777777" w:rsidR="00715489" w:rsidRPr="00454A72" w:rsidRDefault="00715489" w:rsidP="00715489">
      <w:pPr>
        <w:spacing w:after="0" w:line="360" w:lineRule="auto"/>
        <w:jc w:val="both"/>
        <w:rPr>
          <w:lang w:val="en-US" w:eastAsia="en-US"/>
        </w:rPr>
      </w:pPr>
    </w:p>
    <w:p w14:paraId="242B4043" w14:textId="3A69184A" w:rsidR="00715489" w:rsidRPr="00454A72" w:rsidRDefault="00715489" w:rsidP="00715489">
      <w:pPr>
        <w:spacing w:after="0" w:line="360" w:lineRule="auto"/>
        <w:jc w:val="both"/>
        <w:rPr>
          <w:lang w:val="en-US" w:eastAsia="en-US"/>
        </w:rPr>
      </w:pPr>
      <w:r w:rsidRPr="00454A72">
        <w:rPr>
          <w:lang w:val="en-US" w:eastAsia="en-US"/>
        </w:rPr>
        <w:t xml:space="preserve">The work by Wasserman (1985) studying the life of Enrique C. Creel, another of the most powerful and wealthy individuals of the time suggest that our chosen value for the </w:t>
      </w:r>
      <w:r w:rsidRPr="00454A72">
        <w:rPr>
          <w:i/>
          <w:iCs/>
          <w:lang w:val="en-US" w:eastAsia="en-US"/>
        </w:rPr>
        <w:t>hacendado</w:t>
      </w:r>
      <w:r w:rsidRPr="00454A72">
        <w:rPr>
          <w:lang w:val="en-US" w:eastAsia="en-US"/>
        </w:rPr>
        <w:t xml:space="preserve"> class is reasonable. </w:t>
      </w:r>
      <w:r w:rsidR="00A241FF" w:rsidRPr="00454A72">
        <w:rPr>
          <w:lang w:val="en-US" w:eastAsia="en-US"/>
        </w:rPr>
        <w:t xml:space="preserve">In addition, the account of Friedrich Katz (1998) about Luis Terrazas and his family, one of the richest men of his time, closely matches our estimates. </w:t>
      </w:r>
      <w:r w:rsidR="00D2430B" w:rsidRPr="00454A72">
        <w:rPr>
          <w:lang w:val="en-US" w:eastAsia="en-US"/>
        </w:rPr>
        <w:t>We realize that Madero and Creel are among the very richest which might give us an upward bias in our estimate of the wealth of the hacendados, but a related study of wills from Sonora state 1871 – 1910 (Castañeda Garza and Krozer 202</w:t>
      </w:r>
      <w:r w:rsidR="00845B2E" w:rsidRPr="00454A72">
        <w:rPr>
          <w:lang w:val="en-US" w:eastAsia="en-US"/>
        </w:rPr>
        <w:t>3</w:t>
      </w:r>
      <w:r w:rsidR="00D2430B" w:rsidRPr="00454A72">
        <w:rPr>
          <w:lang w:val="en-US" w:eastAsia="en-US"/>
        </w:rPr>
        <w:t>) strengthens our conviction that our estimates are reasonable</w:t>
      </w:r>
      <w:r w:rsidR="00CE376F" w:rsidRPr="00454A72">
        <w:rPr>
          <w:lang w:val="en-US" w:eastAsia="en-US"/>
        </w:rPr>
        <w:t xml:space="preserve">. </w:t>
      </w:r>
      <w:r w:rsidR="00EB0EA7" w:rsidRPr="00454A72">
        <w:rPr>
          <w:lang w:val="en-US" w:eastAsia="en-US"/>
        </w:rPr>
        <w:t>The wills collected by El Colegio de Sonora</w:t>
      </w:r>
      <w:r w:rsidR="00EB0EA7" w:rsidRPr="00454A72">
        <w:rPr>
          <w:lang w:val="en-GB" w:eastAsia="en-US"/>
        </w:rPr>
        <w:t>’s</w:t>
      </w:r>
      <w:r w:rsidR="00EB0EA7" w:rsidRPr="00454A72">
        <w:rPr>
          <w:lang w:val="en-US" w:eastAsia="en-US"/>
        </w:rPr>
        <w:t xml:space="preserve"> team contain very rich and detailed information for the standard of living of all the population strata. The database contains 495 wills from the period 1871-1910 with a large share from the Sonoran political and economic elites, the wills reveal a large concentration of wealth at the top of the distribution, with </w:t>
      </w:r>
      <w:r w:rsidR="00EB0EA7" w:rsidRPr="00454A72">
        <w:rPr>
          <w:lang w:val="en-US" w:eastAsia="en-US"/>
        </w:rPr>
        <w:lastRenderedPageBreak/>
        <w:t>fortunes closely matching those of the wealthiest hacendado families of the time</w:t>
      </w:r>
      <w:r w:rsidR="00DA7E98" w:rsidRPr="00454A72">
        <w:rPr>
          <w:lang w:val="en-US" w:eastAsia="en-US"/>
        </w:rPr>
        <w:t>, for example will number 1300 from year 1897 exhibits wealth stream of 861,578 pesos of the time, will 878 from year 1896 of 160,000 pesos of the time, will 599 from year 1894 of 468,690 pesos of the time</w:t>
      </w:r>
      <w:r w:rsidR="00260F61" w:rsidRPr="00454A72">
        <w:rPr>
          <w:lang w:val="en-US" w:eastAsia="en-US"/>
        </w:rPr>
        <w:t>, Castañeda Garza and Krozer (202</w:t>
      </w:r>
      <w:r w:rsidR="00845B2E" w:rsidRPr="00454A72">
        <w:rPr>
          <w:lang w:val="en-US" w:eastAsia="en-US"/>
        </w:rPr>
        <w:t>3</w:t>
      </w:r>
      <w:r w:rsidR="00260F61" w:rsidRPr="00454A72">
        <w:rPr>
          <w:lang w:val="en-US" w:eastAsia="en-US"/>
        </w:rPr>
        <w:t>) find a rising trend in wealth inequality throughout the whole period, a finding that is in line with those of the recent preindustrial inequality studies such as Alfani and Di Tullio (2019) and that is strongly correlated with rising income among the top</w:t>
      </w:r>
      <w:r w:rsidR="00EB0EA7" w:rsidRPr="00454A72">
        <w:rPr>
          <w:lang w:val="en-US" w:eastAsia="en-US"/>
        </w:rPr>
        <w:t xml:space="preserve">. </w:t>
      </w:r>
      <w:r w:rsidR="00DA7E98" w:rsidRPr="00454A72">
        <w:rPr>
          <w:lang w:val="en-US" w:eastAsia="en-US"/>
        </w:rPr>
        <w:t xml:space="preserve">Even more telling than the wealth streams, the historiographic sources, for example Aguilar Camín (1996), register that individuals such as Ramón Corral had streams of incomes of 600,000 pesos in 1897, large numbers like these can also be found </w:t>
      </w:r>
      <w:r w:rsidR="00CE376F" w:rsidRPr="00454A72">
        <w:rPr>
          <w:lang w:val="en-US" w:eastAsia="en-US"/>
        </w:rPr>
        <w:t xml:space="preserve">for individuals in the states of Sinaloa, Yucatán, Veracruz and Mexico City. Employing the notaries archives from Mexico City we have registers from the earnings of rich merchants from the capital and from the port city of Veracruz, and the city of Puebla, these archives show that vertical integrated business from the hacienda economy to merchants and manufactures commanded large incomes not very far in range from those of the Madero, Creel or Terrazas families. For those reasons we believe that the estimates we employed are a reasonable representation of the level of income among the economic elites. </w:t>
      </w:r>
    </w:p>
    <w:p w14:paraId="6E565888" w14:textId="77777777" w:rsidR="00715489" w:rsidRPr="00454A72" w:rsidRDefault="00715489" w:rsidP="00715489">
      <w:pPr>
        <w:spacing w:after="0" w:line="360" w:lineRule="auto"/>
        <w:jc w:val="both"/>
        <w:rPr>
          <w:lang w:val="en-US" w:eastAsia="en-US"/>
        </w:rPr>
      </w:pPr>
    </w:p>
    <w:p w14:paraId="35CFA09B" w14:textId="40A87DB3" w:rsidR="00715489" w:rsidRPr="00454A72" w:rsidRDefault="00715489" w:rsidP="00715489">
      <w:pPr>
        <w:spacing w:after="0" w:line="360" w:lineRule="auto"/>
        <w:jc w:val="both"/>
        <w:rPr>
          <w:lang w:val="en-US" w:eastAsia="en-US"/>
        </w:rPr>
      </w:pPr>
      <w:r w:rsidRPr="00454A72">
        <w:rPr>
          <w:lang w:val="en-US" w:eastAsia="en-US"/>
        </w:rPr>
        <w:t xml:space="preserve">For the merchant financiers also known as </w:t>
      </w:r>
      <w:r w:rsidRPr="00454A72">
        <w:rPr>
          <w:i/>
          <w:iCs/>
          <w:lang w:val="en-US" w:eastAsia="en-US"/>
        </w:rPr>
        <w:t>barcelonetes</w:t>
      </w:r>
      <w:r w:rsidRPr="00454A72">
        <w:rPr>
          <w:lang w:val="en-US" w:eastAsia="en-US"/>
        </w:rPr>
        <w:t xml:space="preserve">, we combined the data from Haber (1989) reconstruction of the rates of return on the company shares of the principal firms active in Mexico in the period 1890-1940. Once we had the rate of returns, we needed the value of capital owned by these individuals. The number of individuals and the value of their capital was obtained from another archive, Mexico’s City Historical Archive of Notaries (Archivo Histórico de Notarías de la Ciudad de México) which contains registers of the firms legally created, their owners and their salaries and company shares. Knowing their salaries, the value of capital they have invested in the company and combining them with the rates of return from Haber (1989) we can derive an income for our social tables for 1895 and 1910. </w:t>
      </w:r>
    </w:p>
    <w:p w14:paraId="0A320942" w14:textId="3C99E36C" w:rsidR="0082238C" w:rsidRPr="00454A72" w:rsidRDefault="0082238C" w:rsidP="00715489">
      <w:pPr>
        <w:spacing w:after="0" w:line="360" w:lineRule="auto"/>
        <w:jc w:val="both"/>
        <w:rPr>
          <w:lang w:val="en-US" w:eastAsia="en-US"/>
        </w:rPr>
      </w:pPr>
    </w:p>
    <w:p w14:paraId="5B7205B9" w14:textId="20F7CB43" w:rsidR="0082238C" w:rsidRPr="00454A72" w:rsidRDefault="0082238C" w:rsidP="00715489">
      <w:pPr>
        <w:spacing w:after="0" w:line="360" w:lineRule="auto"/>
        <w:jc w:val="both"/>
        <w:rPr>
          <w:lang w:val="en-US" w:eastAsia="en-US"/>
        </w:rPr>
      </w:pPr>
      <w:r w:rsidRPr="00454A72">
        <w:rPr>
          <w:lang w:val="en-US" w:eastAsia="en-US"/>
        </w:rPr>
        <w:t xml:space="preserve">Low-income groups pose further problems. We still needed to find sources for the non-wage earner classes, especially those groups whose subsistence production was not priced on the market, and to find a way to account for the in-kind income that some occupations such as the peasants and the military obtained. If we do not take into account the in-kind income we would be biasing the inequality levels upwards. For this type of problems, the best possible </w:t>
      </w:r>
      <w:r w:rsidRPr="00454A72">
        <w:rPr>
          <w:lang w:val="en-US" w:eastAsia="en-US"/>
        </w:rPr>
        <w:lastRenderedPageBreak/>
        <w:t xml:space="preserve">sources are fiscal registers as employed by Lindert and Williamson (2016). Unfortunately, there are not available for the period. There is, however, ample anecdotal evidence of the harsh living conditions for peasants and agrarian workers in the 1895 to 1910 period. In the main text we have used Karl Kaerger’s report from 1902; another report from about the same time is the report in </w:t>
      </w:r>
      <w:r w:rsidRPr="00454A72">
        <w:rPr>
          <w:i/>
          <w:lang w:val="en-US" w:eastAsia="en-US"/>
        </w:rPr>
        <w:t>El Economista Mexicano</w:t>
      </w:r>
      <w:r w:rsidRPr="00454A72">
        <w:rPr>
          <w:lang w:val="en-US" w:eastAsia="en-US"/>
        </w:rPr>
        <w:t>, a weekly newspaper dedicated to economics and finance, on May 7, 1904, that wages were so low that the rural population, in a bad harvest year, could not afford clothing.</w:t>
      </w:r>
    </w:p>
    <w:p w14:paraId="293253DA" w14:textId="77777777" w:rsidR="00715489" w:rsidRPr="00454A72" w:rsidRDefault="00715489" w:rsidP="00715489">
      <w:pPr>
        <w:spacing w:after="0" w:line="360" w:lineRule="auto"/>
        <w:jc w:val="both"/>
        <w:rPr>
          <w:lang w:val="en-US" w:eastAsia="en-US"/>
        </w:rPr>
      </w:pPr>
    </w:p>
    <w:p w14:paraId="0AC79B7B" w14:textId="77777777" w:rsidR="00715489" w:rsidRPr="00454A72" w:rsidRDefault="00715489" w:rsidP="00715489">
      <w:pPr>
        <w:spacing w:after="0" w:line="360" w:lineRule="auto"/>
        <w:jc w:val="both"/>
        <w:rPr>
          <w:lang w:val="en-US" w:eastAsia="en-US"/>
        </w:rPr>
      </w:pPr>
      <w:r w:rsidRPr="00454A72">
        <w:rPr>
          <w:lang w:val="en-US" w:eastAsia="en-US"/>
        </w:rPr>
        <w:t xml:space="preserve">We are grateful to the Federal Government of Mexico for granting access to the archives inside the National Palace. To the government of Mexico City for access to the Notaries records. Finally, to INEGI for the digital access to all the statistical sources mentioned in this article. </w:t>
      </w:r>
    </w:p>
    <w:p w14:paraId="26A46386" w14:textId="77777777" w:rsidR="00715489" w:rsidRPr="00454A72" w:rsidRDefault="00715489" w:rsidP="00715489">
      <w:pPr>
        <w:spacing w:after="0" w:line="360" w:lineRule="auto"/>
        <w:jc w:val="both"/>
        <w:rPr>
          <w:lang w:val="en-US" w:eastAsia="en-US"/>
        </w:rPr>
      </w:pPr>
    </w:p>
    <w:p w14:paraId="6F0C4F7A" w14:textId="64E1F8F5" w:rsidR="00715489" w:rsidRPr="00454A72" w:rsidRDefault="006577E1" w:rsidP="006577E1">
      <w:pPr>
        <w:pStyle w:val="Ttulo2"/>
        <w:numPr>
          <w:ilvl w:val="0"/>
          <w:numId w:val="0"/>
        </w:numPr>
        <w:rPr>
          <w:lang w:val="en-US" w:eastAsia="en-US"/>
        </w:rPr>
      </w:pPr>
      <w:bookmarkStart w:id="4" w:name="_Toc148551395"/>
      <w:r w:rsidRPr="00454A72">
        <w:rPr>
          <w:lang w:val="en-US" w:eastAsia="en-US"/>
        </w:rPr>
        <w:t>The 1930 and 1940 Social Tables</w:t>
      </w:r>
      <w:bookmarkEnd w:id="4"/>
    </w:p>
    <w:p w14:paraId="17575C6B" w14:textId="69F93CB5" w:rsidR="00751747" w:rsidRPr="00454A72" w:rsidRDefault="006812EF" w:rsidP="006812EF">
      <w:pPr>
        <w:spacing w:after="0" w:line="360" w:lineRule="auto"/>
        <w:jc w:val="both"/>
        <w:rPr>
          <w:lang w:val="en-US" w:eastAsia="en-US"/>
        </w:rPr>
      </w:pPr>
      <w:r w:rsidRPr="00454A72">
        <w:rPr>
          <w:lang w:val="en-US" w:eastAsia="en-US"/>
        </w:rPr>
        <w:t xml:space="preserve">For the 1930 and 1940 social tables, we build on the work done for the 1895 and 1910 pair. For example, the work that was done before for the merchant </w:t>
      </w:r>
      <w:r w:rsidR="00DD0556" w:rsidRPr="00454A72">
        <w:rPr>
          <w:lang w:val="en-US" w:eastAsia="en-US"/>
        </w:rPr>
        <w:t>financiers or</w:t>
      </w:r>
      <w:r w:rsidR="0082238C" w:rsidRPr="00454A72">
        <w:rPr>
          <w:lang w:val="en-US" w:eastAsia="en-US"/>
        </w:rPr>
        <w:t xml:space="preserve"> </w:t>
      </w:r>
      <w:r w:rsidRPr="00454A72">
        <w:rPr>
          <w:i/>
          <w:iCs/>
          <w:lang w:val="en-US" w:eastAsia="en-US"/>
        </w:rPr>
        <w:t>barcelonetes</w:t>
      </w:r>
      <w:r w:rsidRPr="00454A72">
        <w:rPr>
          <w:lang w:val="en-US" w:eastAsia="en-US"/>
        </w:rPr>
        <w:t xml:space="preserve"> provided us with the estimates for these tables as the Haber (1989) series of the rate of returns runs up until 19</w:t>
      </w:r>
      <w:r w:rsidR="00751747" w:rsidRPr="00454A72">
        <w:rPr>
          <w:lang w:val="en-US" w:eastAsia="en-US"/>
        </w:rPr>
        <w:t>38 (we project the series to 1940 using the existing trend)</w:t>
      </w:r>
      <w:r w:rsidRPr="00454A72">
        <w:rPr>
          <w:lang w:val="en-US" w:eastAsia="en-US"/>
        </w:rPr>
        <w:t xml:space="preserve"> and the data from Mexico’s City Historical Archive of Notaries contains information for the same period. </w:t>
      </w:r>
    </w:p>
    <w:p w14:paraId="2F2F2D6B" w14:textId="77777777" w:rsidR="00751747" w:rsidRPr="00454A72" w:rsidRDefault="00751747" w:rsidP="006812EF">
      <w:pPr>
        <w:spacing w:after="0" w:line="360" w:lineRule="auto"/>
        <w:jc w:val="both"/>
        <w:rPr>
          <w:lang w:val="en-US" w:eastAsia="en-US"/>
        </w:rPr>
      </w:pPr>
    </w:p>
    <w:p w14:paraId="3CC0F4D6" w14:textId="3FEE3591" w:rsidR="006812EF" w:rsidRPr="00454A72" w:rsidRDefault="00751747" w:rsidP="006812EF">
      <w:pPr>
        <w:spacing w:after="0" w:line="360" w:lineRule="auto"/>
        <w:jc w:val="both"/>
        <w:rPr>
          <w:lang w:val="en-US" w:eastAsia="en-US"/>
        </w:rPr>
      </w:pPr>
      <w:r w:rsidRPr="00454A72">
        <w:rPr>
          <w:lang w:val="en-US" w:eastAsia="en-US"/>
        </w:rPr>
        <w:t xml:space="preserve">As regards the large landowners, the </w:t>
      </w:r>
      <w:r w:rsidRPr="00454A72">
        <w:rPr>
          <w:i/>
          <w:iCs/>
          <w:lang w:val="en-US" w:eastAsia="en-US"/>
        </w:rPr>
        <w:t>hacendados</w:t>
      </w:r>
      <w:r w:rsidRPr="00454A72">
        <w:rPr>
          <w:lang w:val="en-US" w:eastAsia="en-US"/>
        </w:rPr>
        <w:t xml:space="preserve"> group was modified due to the dispersion of the elite and the formation of a new elite after the Mexican Revolution, but we follow the process described above, employing the agrarian census to classify this population by the number of hectares they owned and the average land production value. As an important consideration, after the revolution many </w:t>
      </w:r>
      <w:r w:rsidRPr="00454A72">
        <w:rPr>
          <w:i/>
          <w:iCs/>
          <w:lang w:val="en-US" w:eastAsia="en-US"/>
        </w:rPr>
        <w:t>hacendados</w:t>
      </w:r>
      <w:r w:rsidRPr="00454A72">
        <w:rPr>
          <w:lang w:val="en-US" w:eastAsia="en-US"/>
        </w:rPr>
        <w:t xml:space="preserve"> were able to return to their lands (Katz 1998, Aguilar Camín 1996, Wasserman 2015). Although most of the land probably fell into new hands, either to a new elite or redistributed to the landless population, the expropriated </w:t>
      </w:r>
      <w:r w:rsidRPr="00454A72">
        <w:rPr>
          <w:i/>
          <w:iCs/>
          <w:lang w:val="en-US" w:eastAsia="en-US"/>
        </w:rPr>
        <w:t>hacendados</w:t>
      </w:r>
      <w:r w:rsidRPr="00454A72">
        <w:rPr>
          <w:lang w:val="en-US" w:eastAsia="en-US"/>
        </w:rPr>
        <w:t xml:space="preserve"> could choose the land they were going to keep. For this reason, we assume that they chose the land with the highest production value; we use this assumption to calculate their incomes.</w:t>
      </w:r>
    </w:p>
    <w:p w14:paraId="517D999F" w14:textId="77777777" w:rsidR="006812EF" w:rsidRPr="00454A72" w:rsidRDefault="006812EF" w:rsidP="006812EF">
      <w:pPr>
        <w:spacing w:after="0" w:line="360" w:lineRule="auto"/>
        <w:jc w:val="both"/>
        <w:rPr>
          <w:lang w:val="en-US" w:eastAsia="en-US"/>
        </w:rPr>
      </w:pPr>
    </w:p>
    <w:p w14:paraId="138E6CAF" w14:textId="03B369C8" w:rsidR="006812EF" w:rsidRPr="00454A72" w:rsidRDefault="006812EF" w:rsidP="006812EF">
      <w:pPr>
        <w:spacing w:after="0" w:line="360" w:lineRule="auto"/>
        <w:jc w:val="both"/>
        <w:rPr>
          <w:lang w:val="en-US" w:eastAsia="en-US"/>
        </w:rPr>
      </w:pPr>
      <w:r w:rsidRPr="00454A72">
        <w:rPr>
          <w:lang w:val="en-US" w:eastAsia="en-US"/>
        </w:rPr>
        <w:lastRenderedPageBreak/>
        <w:t xml:space="preserve">From the decade of 1930 and moving forward in time, statistical data </w:t>
      </w:r>
      <w:r w:rsidR="00751747" w:rsidRPr="00454A72">
        <w:rPr>
          <w:lang w:val="en-US" w:eastAsia="en-US"/>
        </w:rPr>
        <w:t xml:space="preserve">for incomes </w:t>
      </w:r>
      <w:r w:rsidRPr="00454A72">
        <w:rPr>
          <w:lang w:val="en-US" w:eastAsia="en-US"/>
        </w:rPr>
        <w:t xml:space="preserve">is of much better quality and availability. We have statistical sources such as the population censuses of 1930 and 1940 from which we obtain fine-grained occupational categories that consist of 98 and 101 groups, respectively. For this large number of groups, we have very detailed data regarding their incomes. The data comes from the first and second industrial censuses of 1930 and 1940, the agrarian censuses of 1930 and 1940, the </w:t>
      </w:r>
      <w:r w:rsidRPr="00454A72">
        <w:rPr>
          <w:i/>
          <w:iCs/>
          <w:lang w:val="en-US" w:eastAsia="en-US"/>
        </w:rPr>
        <w:t>ejidal</w:t>
      </w:r>
      <w:r w:rsidRPr="00454A72">
        <w:rPr>
          <w:lang w:val="en-US" w:eastAsia="en-US"/>
        </w:rPr>
        <w:t xml:space="preserve"> censuses of 1935 and 1940, and the yearbooks of 1938, 1941 and 1946-1950. All these sources produced by the General Directorate of Statistics (Dirección General de Estadística) and now available under request at INEGI. These sources have several significant advantages, one of them is that they match each other in occupational groups and the incomes related to those groups which allow us to cross-check and reduce the possible margin of error that is common when constructing social tables.</w:t>
      </w:r>
      <w:r w:rsidR="00751747" w:rsidRPr="00454A72">
        <w:rPr>
          <w:rStyle w:val="Refdenotaalpie"/>
          <w:lang w:val="en-US" w:eastAsia="en-US"/>
        </w:rPr>
        <w:footnoteReference w:id="5"/>
      </w:r>
    </w:p>
    <w:p w14:paraId="14A0FD85" w14:textId="1B009EE4" w:rsidR="005B5596" w:rsidRPr="00454A72" w:rsidRDefault="005B5596" w:rsidP="006812EF">
      <w:pPr>
        <w:spacing w:after="0" w:line="360" w:lineRule="auto"/>
        <w:jc w:val="both"/>
        <w:rPr>
          <w:lang w:val="en-US" w:eastAsia="en-US"/>
        </w:rPr>
      </w:pPr>
      <w:r w:rsidRPr="00454A72">
        <w:rPr>
          <w:lang w:val="en-US" w:eastAsia="en-US"/>
        </w:rPr>
        <w:t>Wages for many worker categories are derived, following Rodríguez Weber (2014, 2016), from the statistical yearbooks for the years 1930, 1938, 1941 and 1946 and make it possible to assign mean incomes to most of the categories. To crosscheck these incomes and to complement missing ones we employ the industrial censuses of 1930 and 1940 that contain data from industries and the agrarian censuses of 1935 and 1940.</w:t>
      </w:r>
    </w:p>
    <w:p w14:paraId="01DC3E63" w14:textId="625D396C" w:rsidR="005B5596" w:rsidRPr="00454A72" w:rsidRDefault="005B5596" w:rsidP="006812EF">
      <w:pPr>
        <w:spacing w:after="0" w:line="360" w:lineRule="auto"/>
        <w:jc w:val="both"/>
        <w:rPr>
          <w:lang w:val="en-US" w:eastAsia="en-US"/>
        </w:rPr>
      </w:pPr>
    </w:p>
    <w:p w14:paraId="7AF2FB45" w14:textId="429DE94A" w:rsidR="005B5596" w:rsidRPr="00454A72" w:rsidRDefault="005B5596" w:rsidP="005B5596">
      <w:pPr>
        <w:spacing w:after="0" w:line="360" w:lineRule="auto"/>
        <w:jc w:val="both"/>
        <w:rPr>
          <w:lang w:val="en-US" w:eastAsia="en-US"/>
        </w:rPr>
      </w:pPr>
      <w:r w:rsidRPr="00454A72">
        <w:rPr>
          <w:lang w:val="en-US" w:eastAsia="en-US"/>
        </w:rPr>
        <w:t xml:space="preserve">After the Mexican Revolution and the agrarian reform of the 1920s, a new agrarian class emerged: the </w:t>
      </w:r>
      <w:r w:rsidRPr="00454A72">
        <w:rPr>
          <w:i/>
          <w:iCs/>
          <w:lang w:val="en-US" w:eastAsia="en-US"/>
        </w:rPr>
        <w:t>ejidatarios</w:t>
      </w:r>
      <w:r w:rsidRPr="00454A72">
        <w:rPr>
          <w:lang w:val="en-US" w:eastAsia="en-US"/>
        </w:rPr>
        <w:t xml:space="preserve">, a type of communal or collectivist landowner. These were studied in special censuses in 1935 and 1940. There we can locate the number of ejidatarios and the value of the products of their land from which we can derive their mean income, this group is included in the small landowner category but is presented in the expansive 1930 and 1940 social tables in Appendix B. From the agrarian census of 1930, we can obtain a new number of large landowners now defined as owning more than 5 hectares of land and of the small landowners who owned less than 5 hectares of land. We derive the mean income in these categories from the average value of production of each type of property. </w:t>
      </w:r>
    </w:p>
    <w:p w14:paraId="52AEC97E" w14:textId="77777777" w:rsidR="005B5596" w:rsidRPr="00454A72" w:rsidRDefault="005B5596" w:rsidP="005B5596">
      <w:pPr>
        <w:spacing w:after="0" w:line="360" w:lineRule="auto"/>
        <w:jc w:val="both"/>
        <w:rPr>
          <w:lang w:val="en-US" w:eastAsia="en-US"/>
        </w:rPr>
      </w:pPr>
    </w:p>
    <w:p w14:paraId="1A135C82" w14:textId="53BF55D6" w:rsidR="005B5596" w:rsidRPr="00454A72" w:rsidRDefault="005B5596" w:rsidP="005B5596">
      <w:pPr>
        <w:spacing w:after="0" w:line="360" w:lineRule="auto"/>
        <w:jc w:val="both"/>
        <w:rPr>
          <w:lang w:val="en-US" w:eastAsia="en-US"/>
        </w:rPr>
      </w:pPr>
      <w:r w:rsidRPr="00454A72">
        <w:rPr>
          <w:lang w:val="en-US" w:eastAsia="en-US"/>
        </w:rPr>
        <w:lastRenderedPageBreak/>
        <w:t xml:space="preserve">For the domestic workers we used Goldsmith (1992) wage estimates and for the group with no occupation we followed the same logic as in the construction of the 1895 and 1910 social tables. </w:t>
      </w:r>
    </w:p>
    <w:p w14:paraId="06835557" w14:textId="77777777" w:rsidR="006812EF" w:rsidRPr="00454A72" w:rsidRDefault="006812EF" w:rsidP="006812EF">
      <w:pPr>
        <w:spacing w:after="0" w:line="360" w:lineRule="auto"/>
        <w:jc w:val="both"/>
        <w:rPr>
          <w:lang w:val="en-US" w:eastAsia="en-US"/>
        </w:rPr>
      </w:pPr>
    </w:p>
    <w:p w14:paraId="68133513" w14:textId="77777777" w:rsidR="00C26DB8" w:rsidRPr="00454A72" w:rsidRDefault="00C26DB8" w:rsidP="00156871">
      <w:pPr>
        <w:spacing w:after="0" w:line="360" w:lineRule="auto"/>
        <w:jc w:val="both"/>
        <w:rPr>
          <w:lang w:val="en-US" w:eastAsia="en-US"/>
        </w:rPr>
      </w:pPr>
    </w:p>
    <w:p w14:paraId="43E80F04" w14:textId="5EF42954" w:rsidR="00C26DB8" w:rsidRPr="00454A72" w:rsidRDefault="00C26DB8" w:rsidP="00156871">
      <w:pPr>
        <w:pStyle w:val="Ttulo2"/>
        <w:numPr>
          <w:ilvl w:val="0"/>
          <w:numId w:val="0"/>
        </w:numPr>
        <w:spacing w:before="0" w:after="0" w:line="360" w:lineRule="auto"/>
        <w:jc w:val="both"/>
        <w:rPr>
          <w:lang w:val="en-US" w:eastAsia="en-US"/>
        </w:rPr>
      </w:pPr>
      <w:bookmarkStart w:id="5" w:name="_Toc148551396"/>
      <w:r w:rsidRPr="00454A72">
        <w:rPr>
          <w:lang w:val="en-US" w:eastAsia="en-US"/>
        </w:rPr>
        <w:t>Reference</w:t>
      </w:r>
      <w:r w:rsidR="001134C2" w:rsidRPr="00454A72">
        <w:rPr>
          <w:lang w:val="en-US" w:eastAsia="en-US"/>
        </w:rPr>
        <w:t>s for Appendix A</w:t>
      </w:r>
      <w:r w:rsidRPr="00454A72">
        <w:rPr>
          <w:lang w:val="en-US" w:eastAsia="en-US"/>
        </w:rPr>
        <w:t>: archival and statistical sources</w:t>
      </w:r>
      <w:bookmarkEnd w:id="5"/>
    </w:p>
    <w:p w14:paraId="3894E29F"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Departamento de la Estadística Nacional (1932). Anuario de 1930. Talleres Gráficos de la Oficina de Agricultura y Fomento. D.F: México. </w:t>
      </w:r>
    </w:p>
    <w:p w14:paraId="42C6C341" w14:textId="77777777" w:rsidR="00C26DB8" w:rsidRPr="00454A72" w:rsidRDefault="00C26DB8" w:rsidP="00156871">
      <w:pPr>
        <w:spacing w:after="0" w:line="360" w:lineRule="auto"/>
        <w:ind w:left="567" w:hanging="567"/>
        <w:jc w:val="both"/>
        <w:rPr>
          <w:sz w:val="22"/>
          <w:lang w:val="fr-FR" w:eastAsia="en-US"/>
        </w:rPr>
      </w:pPr>
      <w:r w:rsidRPr="00454A72">
        <w:rPr>
          <w:sz w:val="22"/>
          <w:lang w:val="es-ES" w:eastAsia="en-US"/>
        </w:rPr>
        <w:t xml:space="preserve">Dirección General de Estadística. (1894). Anuario Estadístico de la República Mexicana 1893. </w:t>
      </w:r>
      <w:r w:rsidRPr="00454A72">
        <w:rPr>
          <w:sz w:val="22"/>
          <w:lang w:val="fr-FR" w:eastAsia="en-US"/>
        </w:rPr>
        <w:t xml:space="preserve">Oficina de la Secretaria de Fomento. </w:t>
      </w:r>
    </w:p>
    <w:p w14:paraId="5E3D781E" w14:textId="77777777" w:rsidR="00C26DB8" w:rsidRPr="00454A72" w:rsidRDefault="00C26DB8" w:rsidP="00156871">
      <w:pPr>
        <w:spacing w:after="0" w:line="360" w:lineRule="auto"/>
        <w:ind w:left="567" w:hanging="567"/>
        <w:jc w:val="both"/>
        <w:rPr>
          <w:sz w:val="22"/>
          <w:lang w:val="fr-FR" w:eastAsia="en-US"/>
        </w:rPr>
      </w:pPr>
      <w:r w:rsidRPr="00454A72">
        <w:rPr>
          <w:sz w:val="22"/>
          <w:lang w:val="fr-FR" w:eastAsia="en-US"/>
        </w:rPr>
        <w:t xml:space="preserve">Dirección General de Estadística. (1895). Anuario Estadístico de la República Mexicana 1894. Oficina de la Secretaria de Fomento. </w:t>
      </w:r>
    </w:p>
    <w:p w14:paraId="7735F920" w14:textId="77777777" w:rsidR="00C26DB8" w:rsidRPr="00454A72" w:rsidRDefault="00C26DB8" w:rsidP="00156871">
      <w:pPr>
        <w:spacing w:after="0" w:line="360" w:lineRule="auto"/>
        <w:ind w:left="567" w:hanging="567"/>
        <w:jc w:val="both"/>
        <w:rPr>
          <w:sz w:val="22"/>
          <w:lang w:val="en-US" w:eastAsia="en-US"/>
        </w:rPr>
      </w:pPr>
      <w:r w:rsidRPr="00454A72">
        <w:rPr>
          <w:sz w:val="22"/>
          <w:lang w:val="fr-FR" w:eastAsia="en-US"/>
        </w:rPr>
        <w:t xml:space="preserve">Dirección General de Estadística. </w:t>
      </w:r>
      <w:r w:rsidRPr="00454A72">
        <w:rPr>
          <w:sz w:val="22"/>
          <w:lang w:val="es-ES" w:eastAsia="en-US"/>
        </w:rPr>
        <w:t xml:space="preserve">Censo General de la República Mexicana 1895. </w:t>
      </w:r>
      <w:r w:rsidRPr="00454A72">
        <w:rPr>
          <w:sz w:val="22"/>
          <w:lang w:val="en-US" w:eastAsia="en-US"/>
        </w:rPr>
        <w:t xml:space="preserve">Available Online: http://www.beta.inegi.org.mx/programas/ccpv/1895/ [Accessed 24 November 2018] </w:t>
      </w:r>
    </w:p>
    <w:p w14:paraId="6CA345D8" w14:textId="77777777" w:rsidR="00C26DB8" w:rsidRPr="00454A72" w:rsidRDefault="00C26DB8" w:rsidP="00156871">
      <w:pPr>
        <w:spacing w:after="0" w:line="360" w:lineRule="auto"/>
        <w:ind w:left="567" w:hanging="567"/>
        <w:jc w:val="both"/>
        <w:rPr>
          <w:sz w:val="22"/>
          <w:lang w:val="en-US" w:eastAsia="en-US"/>
        </w:rPr>
      </w:pPr>
      <w:r w:rsidRPr="00454A72">
        <w:rPr>
          <w:sz w:val="22"/>
          <w:lang w:val="es-ES" w:eastAsia="en-US"/>
        </w:rPr>
        <w:t xml:space="preserve">Dirección General de Estadística. Censo General de la República Mexicana 1900. </w:t>
      </w:r>
      <w:r w:rsidRPr="00454A72">
        <w:rPr>
          <w:sz w:val="22"/>
          <w:lang w:val="en-US" w:eastAsia="en-US"/>
        </w:rPr>
        <w:t xml:space="preserve">Available Online: http://www.beta.inegi.org.mx/programas/ccpv/1900/ [Accessed 24 November 2018] </w:t>
      </w:r>
    </w:p>
    <w:p w14:paraId="4EBB6E2C" w14:textId="77777777" w:rsidR="00C26DB8" w:rsidRPr="00454A72" w:rsidRDefault="00C26DB8" w:rsidP="00156871">
      <w:pPr>
        <w:spacing w:after="0" w:line="360" w:lineRule="auto"/>
        <w:ind w:left="567" w:hanging="567"/>
        <w:jc w:val="both"/>
        <w:rPr>
          <w:sz w:val="22"/>
          <w:lang w:val="en-US" w:eastAsia="en-US"/>
        </w:rPr>
      </w:pPr>
      <w:r w:rsidRPr="00454A72">
        <w:rPr>
          <w:sz w:val="22"/>
          <w:lang w:val="es-ES" w:eastAsia="en-US"/>
        </w:rPr>
        <w:t xml:space="preserve">Dirección General de Estadística. Censo General de la República Mexicana 1910. </w:t>
      </w:r>
      <w:r w:rsidRPr="00454A72">
        <w:rPr>
          <w:sz w:val="22"/>
          <w:lang w:val="en-US" w:eastAsia="en-US"/>
        </w:rPr>
        <w:t>Available Online: http://www.beta.inegi.org.mx/programas/ccpv/1910/default.html [Accessed 24 November 2018]</w:t>
      </w:r>
    </w:p>
    <w:p w14:paraId="077E6DD2" w14:textId="77777777" w:rsidR="00C26DB8" w:rsidRPr="00454A72" w:rsidRDefault="00C26DB8" w:rsidP="00156871">
      <w:pPr>
        <w:spacing w:after="0" w:line="360" w:lineRule="auto"/>
        <w:ind w:left="567" w:hanging="567"/>
        <w:jc w:val="both"/>
        <w:rPr>
          <w:sz w:val="22"/>
          <w:lang w:val="en-US" w:eastAsia="en-US"/>
        </w:rPr>
      </w:pPr>
      <w:r w:rsidRPr="00454A72">
        <w:rPr>
          <w:sz w:val="22"/>
          <w:lang w:val="es-ES" w:eastAsia="en-US"/>
        </w:rPr>
        <w:t xml:space="preserve">Dirección General de Estadística. Censo General de la República Mexicana 1921. </w:t>
      </w:r>
      <w:r w:rsidRPr="00454A72">
        <w:rPr>
          <w:sz w:val="22"/>
          <w:lang w:val="en-US" w:eastAsia="en-US"/>
        </w:rPr>
        <w:t xml:space="preserve">Available Online: http://www.beta.inegi.org.mx/programas/ccpv/1895/ [Accessed 24 November 2018] </w:t>
      </w:r>
    </w:p>
    <w:p w14:paraId="1847D0FB" w14:textId="77777777" w:rsidR="00C26DB8" w:rsidRPr="00454A72" w:rsidRDefault="00C26DB8" w:rsidP="00156871">
      <w:pPr>
        <w:spacing w:after="0" w:line="360" w:lineRule="auto"/>
        <w:ind w:left="567" w:hanging="567"/>
        <w:jc w:val="both"/>
        <w:rPr>
          <w:sz w:val="22"/>
          <w:lang w:val="en-US" w:eastAsia="en-US"/>
        </w:rPr>
      </w:pPr>
      <w:r w:rsidRPr="00454A72">
        <w:rPr>
          <w:sz w:val="22"/>
          <w:lang w:val="es-ES" w:eastAsia="en-US"/>
        </w:rPr>
        <w:t xml:space="preserve">Dirección General de Estadística. Censo General de la República Mexicana 1930. </w:t>
      </w:r>
      <w:r w:rsidRPr="00454A72">
        <w:rPr>
          <w:sz w:val="22"/>
          <w:lang w:val="en-US" w:eastAsia="en-US"/>
        </w:rPr>
        <w:t>Available Online: http://www.beta.inegi.org.mx/programas/ccpv/1910/default.html [Accessed 24 November 2018]</w:t>
      </w:r>
    </w:p>
    <w:p w14:paraId="1628EFCC" w14:textId="77777777" w:rsidR="00C26DB8" w:rsidRPr="00454A72" w:rsidRDefault="00C26DB8" w:rsidP="00156871">
      <w:pPr>
        <w:spacing w:after="0" w:line="360" w:lineRule="auto"/>
        <w:ind w:left="567" w:hanging="567"/>
        <w:jc w:val="both"/>
        <w:rPr>
          <w:sz w:val="22"/>
          <w:lang w:val="en-US" w:eastAsia="en-US"/>
        </w:rPr>
      </w:pPr>
      <w:r w:rsidRPr="00454A72">
        <w:rPr>
          <w:sz w:val="22"/>
          <w:lang w:val="es-ES" w:eastAsia="en-US"/>
        </w:rPr>
        <w:t xml:space="preserve">Dirección General de Estadística. Censo General de la República Mexicana 1940. </w:t>
      </w:r>
      <w:r w:rsidRPr="00454A72">
        <w:rPr>
          <w:sz w:val="22"/>
          <w:lang w:val="en-US" w:eastAsia="en-US"/>
        </w:rPr>
        <w:t>Available Online: http://www.beta.inegi.org.mx/programas/ccpv/1895/ [Accessed 24 November 2018]</w:t>
      </w:r>
    </w:p>
    <w:p w14:paraId="3B842AF1"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Dirección General de Estadística y Departamento de los Censos. (1959). Censos Agropecuarios 1930,1940 y 1950. Talleres Gráficos de la Nación, D.F: México.</w:t>
      </w:r>
    </w:p>
    <w:p w14:paraId="5870447A"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Dirección General de Estadística. (1949). Segundo Censo Ejidal de los Estados Unidos Mexicanos 1940: Resumen General. Talleres Gráficos de la Nación, D.F: México.</w:t>
      </w:r>
    </w:p>
    <w:p w14:paraId="65FFEFDC"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Dirección General de Estadística. (1930). Primer Censo Agrícola Ganadero 1930. Talleres Gráficos de la Nación, D.F: México.</w:t>
      </w:r>
    </w:p>
    <w:p w14:paraId="26A1A836"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Dirección General de Estadística. (1937). Primer Censo Ejidal 1935: Resumen General.  Departamento Autónomo de Prensa y Publicidad, D.F: México. </w:t>
      </w:r>
    </w:p>
    <w:p w14:paraId="22BED891"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Dirección General de Estadística. (1933). Primer Censo Industrial de 1930. Departamento Autónomo de Prensa y Publicidad, D.F: México. </w:t>
      </w:r>
    </w:p>
    <w:p w14:paraId="0E86E7F4"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lastRenderedPageBreak/>
        <w:t>Dirección General de Estadística. (1939). Anuario Estadístico de los Estados Unidos Mexicanos 1938. Departamento Autónomo de Prensa y Publicidad, D.F: México.</w:t>
      </w:r>
    </w:p>
    <w:p w14:paraId="687D34BC"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Dirección General de Estadística. (1943). Tercer Censo Industrial de los Estados Unidos Mexicanos 1940. Talleres Gráficos de la Nación, D.F: México.</w:t>
      </w:r>
    </w:p>
    <w:p w14:paraId="265CF9DF"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Dirección General de Estadística. (1943). Anuario Estadístico de los Estados Unidos Mexicanos 1941. Talleres Gráficos de la Nación, D.F: México.</w:t>
      </w:r>
    </w:p>
    <w:p w14:paraId="57EAB73A"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Dirección General de Estadística. (1950). Anuario Estadístico de los Estados Unidos Mexicanos 1946. Talleres Gráficos de la Nación, D.F: México.</w:t>
      </w:r>
    </w:p>
    <w:p w14:paraId="62841664"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Dirección General de Estadística. (1956). Estadísticas Sociales del Porfiriato 1877-1910. Talleres Gráficos de la Nación, D.F: México.</w:t>
      </w:r>
    </w:p>
    <w:p w14:paraId="005BF0DE" w14:textId="7E21ABBB"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El Economista Mexicano. </w:t>
      </w:r>
      <w:r w:rsidRPr="00A84BAF">
        <w:rPr>
          <w:sz w:val="22"/>
          <w:lang w:val="en-US" w:eastAsia="en-US"/>
        </w:rPr>
        <w:t xml:space="preserve">7 of May 1904. P 114. Mexico City. </w:t>
      </w:r>
      <w:r w:rsidR="00715489" w:rsidRPr="00454A72">
        <w:rPr>
          <w:sz w:val="22"/>
          <w:lang w:val="es-ES" w:eastAsia="en-US"/>
        </w:rPr>
        <w:t>Hemeroteca Nacional de México.</w:t>
      </w:r>
    </w:p>
    <w:p w14:paraId="623435C2" w14:textId="77777777" w:rsidR="00C26DB8" w:rsidRPr="00454A72" w:rsidRDefault="00C26DB8" w:rsidP="00156871">
      <w:pPr>
        <w:spacing w:after="0" w:line="360" w:lineRule="auto"/>
        <w:ind w:left="567" w:hanging="567"/>
        <w:jc w:val="both"/>
        <w:rPr>
          <w:sz w:val="22"/>
          <w:lang w:val="es-ES" w:eastAsia="en-US"/>
        </w:rPr>
      </w:pPr>
      <w:r w:rsidRPr="00454A72">
        <w:rPr>
          <w:sz w:val="22"/>
          <w:lang w:eastAsia="en-US"/>
        </w:rPr>
        <w:t xml:space="preserve">Escuela de Ingenieros de Guadalajara. </w:t>
      </w:r>
      <w:r w:rsidRPr="00454A72">
        <w:rPr>
          <w:sz w:val="22"/>
          <w:lang w:val="fr-FR" w:eastAsia="en-US"/>
        </w:rPr>
        <w:t xml:space="preserve">(1902). Apuntes sobre instrucción en Jalisco. Boletín de la Escuela de Ingenieros de Guadalajara, January, 1902, No 1. </w:t>
      </w:r>
      <w:r w:rsidRPr="00454A72">
        <w:rPr>
          <w:sz w:val="22"/>
          <w:lang w:val="es-ES" w:eastAsia="en-US"/>
        </w:rPr>
        <w:t xml:space="preserve">Hemeroteca Nacional de México. </w:t>
      </w:r>
    </w:p>
    <w:p w14:paraId="07FF4DC4" w14:textId="77777777" w:rsidR="00C26DB8" w:rsidRPr="00454A72" w:rsidRDefault="00C26DB8" w:rsidP="00156871">
      <w:pPr>
        <w:spacing w:after="0" w:line="360" w:lineRule="auto"/>
        <w:ind w:left="567" w:hanging="567"/>
        <w:jc w:val="both"/>
        <w:rPr>
          <w:sz w:val="22"/>
          <w:lang w:val="en-US" w:eastAsia="en-US"/>
        </w:rPr>
      </w:pPr>
      <w:r w:rsidRPr="00454A72">
        <w:rPr>
          <w:sz w:val="22"/>
          <w:lang w:val="es-ES" w:eastAsia="en-US"/>
        </w:rPr>
        <w:t xml:space="preserve">Instituto Nacional de Geografía y Estadística. </w:t>
      </w:r>
      <w:r w:rsidRPr="00454A72">
        <w:rPr>
          <w:sz w:val="22"/>
          <w:lang w:val="en-US" w:eastAsia="en-US"/>
        </w:rPr>
        <w:t>Archivo Histórico. Available Online: http://www.beta.inegi.org.mx/app/archivohistorico/default.html [Accessed 24 November 2018].</w:t>
      </w:r>
    </w:p>
    <w:p w14:paraId="6857047C"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Instituto Nacional de Geografía, Estadística e Información. (1994). Los Cien Primeros Años de la Dirección General de Estadística, p. 29. </w:t>
      </w:r>
    </w:p>
    <w:p w14:paraId="6D53F04C" w14:textId="64C2E9B0"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Instituto Nacional de Geografía, Estadística e Información (1994). Estadísticas Históricas de México Tomo I. Talleres Gráficos del Instituto Nacional de Geografía, Estadística e Información, Aguascalientes: México. </w:t>
      </w:r>
    </w:p>
    <w:p w14:paraId="248BEE70" w14:textId="3FFD291E" w:rsidR="00CA088F" w:rsidRPr="00454A72" w:rsidRDefault="00CA088F" w:rsidP="00156871">
      <w:pPr>
        <w:spacing w:after="0" w:line="360" w:lineRule="auto"/>
        <w:ind w:left="567" w:hanging="567"/>
        <w:jc w:val="both"/>
        <w:rPr>
          <w:sz w:val="22"/>
          <w:lang w:val="es-ES" w:eastAsia="en-US"/>
        </w:rPr>
      </w:pPr>
      <w:r w:rsidRPr="00454A72">
        <w:rPr>
          <w:sz w:val="22"/>
          <w:lang w:val="es-ES" w:eastAsia="en-US"/>
        </w:rPr>
        <w:t>Partido Nacional Revolucionario</w:t>
      </w:r>
      <w:r w:rsidR="00B00661" w:rsidRPr="00454A72">
        <w:rPr>
          <w:sz w:val="22"/>
          <w:lang w:val="es-ES" w:eastAsia="en-US"/>
        </w:rPr>
        <w:t xml:space="preserve"> (1933)</w:t>
      </w:r>
      <w:r w:rsidRPr="00454A72">
        <w:rPr>
          <w:sz w:val="22"/>
          <w:lang w:val="es-ES" w:eastAsia="en-US"/>
        </w:rPr>
        <w:t>. Plan Sexenal, December 1933. Senado de la República.</w:t>
      </w:r>
    </w:p>
    <w:p w14:paraId="483678FD" w14:textId="77777777" w:rsidR="00C26DB8" w:rsidRPr="00454A72" w:rsidRDefault="00C26DB8" w:rsidP="00156871">
      <w:pPr>
        <w:spacing w:after="0" w:line="360" w:lineRule="auto"/>
        <w:ind w:left="567" w:hanging="567"/>
        <w:jc w:val="both"/>
        <w:rPr>
          <w:sz w:val="22"/>
          <w:lang w:val="es-ES" w:eastAsia="en-US"/>
        </w:rPr>
      </w:pPr>
    </w:p>
    <w:p w14:paraId="6CCC529B" w14:textId="77777777" w:rsidR="00C26DB8" w:rsidRPr="00A84BAF" w:rsidRDefault="00C26DB8" w:rsidP="00156871">
      <w:pPr>
        <w:spacing w:after="0" w:line="360" w:lineRule="auto"/>
        <w:ind w:left="567" w:hanging="567"/>
        <w:jc w:val="both"/>
        <w:rPr>
          <w:b/>
          <w:sz w:val="22"/>
          <w:lang w:val="es-ES" w:eastAsia="en-US"/>
        </w:rPr>
      </w:pPr>
      <w:r w:rsidRPr="00A84BAF">
        <w:rPr>
          <w:b/>
          <w:sz w:val="22"/>
          <w:lang w:val="es-ES" w:eastAsia="en-US"/>
        </w:rPr>
        <w:t>The Historical Archive Francisco I. Madero:</w:t>
      </w:r>
    </w:p>
    <w:p w14:paraId="7589F632" w14:textId="77777777" w:rsidR="00C26DB8" w:rsidRPr="00454A72" w:rsidRDefault="00C26DB8" w:rsidP="00156871">
      <w:pPr>
        <w:spacing w:after="0" w:line="360" w:lineRule="auto"/>
        <w:ind w:left="567" w:hanging="567"/>
        <w:jc w:val="both"/>
        <w:rPr>
          <w:sz w:val="22"/>
          <w:lang w:val="es-ES" w:eastAsia="en-US"/>
        </w:rPr>
      </w:pPr>
      <w:r w:rsidRPr="00454A72">
        <w:rPr>
          <w:sz w:val="22"/>
          <w:lang w:val="en-US" w:eastAsia="en-US"/>
        </w:rPr>
        <w:t xml:space="preserve">Madero, F.I. (1903). Inform of debtors and creditors of Francisco I. Madero 31 of December 1903. </w:t>
      </w:r>
      <w:r w:rsidRPr="00454A72">
        <w:rPr>
          <w:sz w:val="22"/>
          <w:lang w:val="es-ES" w:eastAsia="en-US"/>
        </w:rPr>
        <w:t xml:space="preserve">[Document]. Box 14, folder 1 of 7, folio 4465. Mexico City / National Palace: Archivo Histórico Francisco I. Madero de la Secretaria de Hacienda y Crédito Público. </w:t>
      </w:r>
    </w:p>
    <w:p w14:paraId="48B6DFF6" w14:textId="77777777" w:rsidR="00C26DB8" w:rsidRPr="00454A72" w:rsidRDefault="00C26DB8" w:rsidP="00156871">
      <w:pPr>
        <w:spacing w:after="0" w:line="360" w:lineRule="auto"/>
        <w:ind w:left="567" w:hanging="567"/>
        <w:jc w:val="both"/>
        <w:rPr>
          <w:sz w:val="22"/>
          <w:lang w:val="es-ES" w:eastAsia="en-US"/>
        </w:rPr>
      </w:pPr>
      <w:r w:rsidRPr="00454A72">
        <w:rPr>
          <w:sz w:val="22"/>
          <w:lang w:val="en-US" w:eastAsia="en-US"/>
        </w:rPr>
        <w:t xml:space="preserve">Madero, F. I. (1904). Balance of debtors and creditors of Francisco I. Madero 31 of July 1904. </w:t>
      </w:r>
      <w:r w:rsidRPr="00454A72">
        <w:rPr>
          <w:sz w:val="22"/>
          <w:lang w:val="es-ES" w:eastAsia="en-US"/>
        </w:rPr>
        <w:t xml:space="preserve">[Document]. Box 14, folder 2 of 7, folio 4491. Mexico City / National Palace: Archivo Histórico Francisco I. Madero de la Secretaria de Hacienda y Crédito Público. </w:t>
      </w:r>
    </w:p>
    <w:p w14:paraId="2ABACDB0" w14:textId="77777777" w:rsidR="00C26DB8" w:rsidRPr="00454A72" w:rsidRDefault="00C26DB8" w:rsidP="00156871">
      <w:pPr>
        <w:spacing w:after="0" w:line="360" w:lineRule="auto"/>
        <w:ind w:left="567" w:hanging="567"/>
        <w:jc w:val="both"/>
        <w:rPr>
          <w:sz w:val="22"/>
          <w:lang w:val="es-ES" w:eastAsia="en-US"/>
        </w:rPr>
      </w:pPr>
      <w:r w:rsidRPr="00454A72">
        <w:rPr>
          <w:sz w:val="22"/>
          <w:lang w:val="en-US" w:eastAsia="en-US"/>
        </w:rPr>
        <w:t xml:space="preserve">Madero, F.I. (1907). Household balance sheet April-October 1907. </w:t>
      </w:r>
      <w:r w:rsidRPr="00454A72">
        <w:rPr>
          <w:sz w:val="22"/>
          <w:lang w:val="es-ES" w:eastAsia="en-US"/>
        </w:rPr>
        <w:t xml:space="preserve">[Document]. Box 23, folder 3 de 7, folio 7535. Mexico City / National Palace: Archivo Histórico Francisco I. Madero de la Secretaria de Hacienda y Crédito Público. </w:t>
      </w:r>
    </w:p>
    <w:p w14:paraId="5B71B34D" w14:textId="6CC61CE4"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Madero, F.I. Balance General. [Document]. Folio 4568. Mexico City / National Palace: Fondo digital familia Madero, colección familia Zambrano. </w:t>
      </w:r>
    </w:p>
    <w:p w14:paraId="48D5FDAD" w14:textId="77777777" w:rsidR="006812EF" w:rsidRPr="00454A72" w:rsidRDefault="006812EF" w:rsidP="006812EF">
      <w:pPr>
        <w:spacing w:after="0" w:line="360" w:lineRule="auto"/>
        <w:jc w:val="both"/>
        <w:rPr>
          <w:sz w:val="22"/>
          <w:lang w:val="es-ES" w:eastAsia="en-US"/>
        </w:rPr>
      </w:pPr>
    </w:p>
    <w:p w14:paraId="33F86D10" w14:textId="77777777" w:rsidR="00C26DB8" w:rsidRPr="00A84BAF" w:rsidRDefault="00C26DB8" w:rsidP="00156871">
      <w:pPr>
        <w:spacing w:after="0" w:line="360" w:lineRule="auto"/>
        <w:ind w:left="567" w:hanging="567"/>
        <w:jc w:val="both"/>
        <w:rPr>
          <w:b/>
          <w:sz w:val="22"/>
          <w:lang w:val="en-US" w:eastAsia="en-US"/>
        </w:rPr>
      </w:pPr>
      <w:r w:rsidRPr="00A84BAF">
        <w:rPr>
          <w:b/>
          <w:sz w:val="22"/>
          <w:lang w:val="en-US" w:eastAsia="en-US"/>
        </w:rPr>
        <w:lastRenderedPageBreak/>
        <w:t xml:space="preserve">Mexico’s City Historical Archive of Notaries: </w:t>
      </w:r>
    </w:p>
    <w:p w14:paraId="5C7CBB5A"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99, notario: Ignacio Burgoa. Fondo: antiguo, escritura 54, 15/01/1879, sociedad: J. Ollivier y cia. </w:t>
      </w:r>
    </w:p>
    <w:p w14:paraId="382C62E8"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99, notario: Ignacio Burgoa. Fondo: antiguo, volume: 651, escritura: 78, 22/02/1886, sociedad: Garcín, Faudon y cia. </w:t>
      </w:r>
    </w:p>
    <w:p w14:paraId="19DB37C0"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31, notario: Francisco Diez Bonilla. Fondo: antiguo, volumen: 1, escritura: 50, 04/051886, sociedad: A. Reynaud y cia. </w:t>
      </w:r>
    </w:p>
    <w:p w14:paraId="09F66F95"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294, notario: Miguel Maria Garduña. Fondo: antiguo, volumen: 2006, escritura: 54, 28/03/1887, sociedad: Signoret, Honorat y cia. </w:t>
      </w:r>
    </w:p>
    <w:p w14:paraId="4E236EC3"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99, notario: Ignacio Burgoa. Fondo: antiguo, volumen: 655, 30/01/1888, sociedad: J. Tron y cia. </w:t>
      </w:r>
    </w:p>
    <w:p w14:paraId="405CFB31"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Notaría 444, notario: Rafael Morales. Fondo: antiguo, volumen: 3023, escritura: 56, 23/03/1888, sociedad: J.B. Ebrard y cia.</w:t>
      </w:r>
    </w:p>
    <w:p w14:paraId="4A1D6429"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697, notario: Agustín Roldan. Fondo: antiguo, volumen: 9225, escritura: 107, 07/03/1899, sociedad: Lambert, Reynaud y cia. </w:t>
      </w:r>
    </w:p>
    <w:p w14:paraId="64985F2B"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25, notario: Juan M. Villeda. Fondo: antiguo, volumen: 13, escritura: 38, 04/02/1889, sociedad: A. Richaud y cia. </w:t>
      </w:r>
    </w:p>
    <w:p w14:paraId="4487F280"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725, notario: José Villela. Fondo: antiguo, escritura: 2, 03/01/1889, sociedad: S. Robert y cia. </w:t>
      </w:r>
    </w:p>
    <w:p w14:paraId="2E6EF856"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5, notario: Bernardo Cornejo. Fondo: contemporáneo, volumen: 8, 23/02/1904, sociedad: S. Robert y cia. </w:t>
      </w:r>
    </w:p>
    <w:p w14:paraId="7239BAEE"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5, notario: Bernardo Cornejo. Fondo: contemporáneo, volumen: 31, 5/03/1907, sociedad: J. Ebrard y cia. Sucesores.  </w:t>
      </w:r>
    </w:p>
    <w:p w14:paraId="2BC52570"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5, notario: Bernardo Cornejo. Fondo: contemporáneo, volumen: 35, escritura: 2436, 23/02/1904, sociedad: CIDOSA. </w:t>
      </w:r>
    </w:p>
    <w:p w14:paraId="4539FF98" w14:textId="77777777" w:rsidR="00C26DB8" w:rsidRPr="00454A72" w:rsidRDefault="00C26DB8" w:rsidP="00156871">
      <w:pPr>
        <w:spacing w:after="0" w:line="360" w:lineRule="auto"/>
        <w:ind w:left="567" w:hanging="567"/>
        <w:jc w:val="both"/>
        <w:rPr>
          <w:sz w:val="22"/>
          <w:lang w:val="es-ES" w:eastAsia="en-US"/>
        </w:rPr>
      </w:pPr>
      <w:r w:rsidRPr="00454A72">
        <w:rPr>
          <w:sz w:val="22"/>
          <w:lang w:val="es-ES" w:eastAsia="en-US"/>
        </w:rPr>
        <w:t xml:space="preserve">Notaría 5, notario: Bernardo Cornejo. Fondo: contemporáneo, volumen: 54, 15/11/1910, sociedad: J. Ebrard y cia. Sucesores.  </w:t>
      </w:r>
    </w:p>
    <w:p w14:paraId="5D0F561D" w14:textId="77777777" w:rsidR="00C26DB8" w:rsidRPr="00454A72" w:rsidRDefault="00C26DB8" w:rsidP="00156871">
      <w:pPr>
        <w:spacing w:after="0" w:line="360" w:lineRule="auto"/>
        <w:ind w:left="567" w:hanging="567"/>
        <w:jc w:val="both"/>
        <w:rPr>
          <w:sz w:val="22"/>
          <w:lang w:val="en-US" w:eastAsia="en-US"/>
        </w:rPr>
      </w:pPr>
      <w:r w:rsidRPr="00454A72">
        <w:rPr>
          <w:sz w:val="22"/>
          <w:lang w:val="es-ES" w:eastAsia="en-US"/>
        </w:rPr>
        <w:t xml:space="preserve">Notaría 5, notario: Bernardo Cornejo. Fondo: contemporáneo, volumen: 54, escritura 4539, 15/11/1910, sociedad: L. Faudon y cia. </w:t>
      </w:r>
      <w:r w:rsidRPr="00454A72">
        <w:rPr>
          <w:sz w:val="22"/>
          <w:lang w:val="en-US" w:eastAsia="en-US"/>
        </w:rPr>
        <w:t xml:space="preserve">Sucesores.  </w:t>
      </w:r>
    </w:p>
    <w:p w14:paraId="05ECB930" w14:textId="77777777" w:rsidR="006577E1" w:rsidRPr="00454A72" w:rsidRDefault="006577E1" w:rsidP="00156871">
      <w:pPr>
        <w:spacing w:after="0" w:line="360" w:lineRule="auto"/>
        <w:ind w:left="567" w:hanging="567"/>
        <w:jc w:val="both"/>
        <w:rPr>
          <w:sz w:val="22"/>
          <w:lang w:val="en-US" w:eastAsia="en-US"/>
        </w:rPr>
      </w:pPr>
    </w:p>
    <w:p w14:paraId="306785F4" w14:textId="6039011E" w:rsidR="00C26DB8" w:rsidRPr="00454A72" w:rsidRDefault="00C26DB8" w:rsidP="00156871">
      <w:pPr>
        <w:spacing w:after="0" w:line="360" w:lineRule="auto"/>
        <w:ind w:left="567" w:hanging="567"/>
        <w:jc w:val="both"/>
        <w:rPr>
          <w:sz w:val="22"/>
          <w:lang w:val="en-US" w:eastAsia="en-US"/>
        </w:rPr>
      </w:pPr>
      <w:r w:rsidRPr="00454A72">
        <w:rPr>
          <w:sz w:val="22"/>
          <w:lang w:val="en-US" w:eastAsia="en-US"/>
        </w:rPr>
        <w:t>Organisation for Economic Co-Operation and Development. Employment Statistics. Available Online: https://stats.oecd.org/index.aspx?queryid=54741 [Accessed 20 April 2019].</w:t>
      </w:r>
    </w:p>
    <w:p w14:paraId="57EFB151" w14:textId="77777777" w:rsidR="000E024B" w:rsidRPr="00454A72" w:rsidRDefault="000E024B">
      <w:pPr>
        <w:spacing w:after="160" w:line="259" w:lineRule="auto"/>
        <w:rPr>
          <w:rFonts w:eastAsiaTheme="majorEastAsia" w:cstheme="majorBidi"/>
          <w:noProof/>
          <w:sz w:val="32"/>
          <w:szCs w:val="32"/>
          <w:lang w:val="en-US" w:eastAsia="en-US"/>
        </w:rPr>
      </w:pPr>
      <w:r w:rsidRPr="00454A72">
        <w:rPr>
          <w:noProof/>
          <w:lang w:val="en-US" w:eastAsia="en-US"/>
        </w:rPr>
        <w:br w:type="page"/>
      </w:r>
    </w:p>
    <w:p w14:paraId="7BD9C8C2" w14:textId="0158630B" w:rsidR="00F90360" w:rsidRPr="00454A72" w:rsidRDefault="00F90360" w:rsidP="001F1DBF">
      <w:pPr>
        <w:pStyle w:val="Ttulo1"/>
        <w:numPr>
          <w:ilvl w:val="0"/>
          <w:numId w:val="0"/>
        </w:numPr>
        <w:rPr>
          <w:noProof/>
          <w:lang w:val="en-US" w:eastAsia="en-US"/>
        </w:rPr>
      </w:pPr>
      <w:bookmarkStart w:id="6" w:name="_Toc148551397"/>
      <w:r w:rsidRPr="00454A72">
        <w:rPr>
          <w:noProof/>
          <w:lang w:val="en-US" w:eastAsia="en-US"/>
        </w:rPr>
        <w:lastRenderedPageBreak/>
        <w:t>Appendix B.</w:t>
      </w:r>
      <w:r w:rsidR="00862DA3" w:rsidRPr="00454A72">
        <w:rPr>
          <w:noProof/>
          <w:lang w:val="en-US" w:eastAsia="en-US"/>
        </w:rPr>
        <w:t xml:space="preserve"> </w:t>
      </w:r>
      <w:r w:rsidR="00192619" w:rsidRPr="00454A72">
        <w:rPr>
          <w:noProof/>
          <w:lang w:val="en-US" w:eastAsia="en-US"/>
        </w:rPr>
        <w:t>100+ groups versions of t</w:t>
      </w:r>
      <w:r w:rsidR="00862DA3" w:rsidRPr="00454A72">
        <w:rPr>
          <w:noProof/>
          <w:lang w:val="en-US" w:eastAsia="en-US"/>
        </w:rPr>
        <w:t>he 1930 and 1940 social tables</w:t>
      </w:r>
      <w:bookmarkEnd w:id="6"/>
      <w:r w:rsidR="00862DA3" w:rsidRPr="00454A72">
        <w:rPr>
          <w:noProof/>
          <w:lang w:val="en-US" w:eastAsia="en-US"/>
        </w:rPr>
        <w:t xml:space="preserve"> </w:t>
      </w:r>
    </w:p>
    <w:p w14:paraId="57F0C302" w14:textId="2C556E97" w:rsidR="00B846DF" w:rsidRPr="00454A72" w:rsidRDefault="008E5A65" w:rsidP="007E78AF">
      <w:pPr>
        <w:spacing w:after="0" w:line="360" w:lineRule="auto"/>
        <w:jc w:val="both"/>
        <w:rPr>
          <w:noProof/>
          <w:lang w:val="en-US" w:eastAsia="en-US"/>
        </w:rPr>
      </w:pPr>
      <w:r w:rsidRPr="00454A72">
        <w:rPr>
          <w:noProof/>
          <w:lang w:val="en-US" w:eastAsia="en-US"/>
        </w:rPr>
        <w:t>For o</w:t>
      </w:r>
      <w:r w:rsidR="00192619" w:rsidRPr="00454A72">
        <w:rPr>
          <w:noProof/>
          <w:lang w:val="en-US" w:eastAsia="en-US"/>
        </w:rPr>
        <w:t xml:space="preserve">ur benchmark years 1930 and 1940 the census and income data are very detailed, which facilitate the making of very fine-grained social tables. However, to make our social tables consistent and comparable for all four benchmark years, we use the 18 group table in the paper. In this Appendix alternative constructions </w:t>
      </w:r>
      <w:r w:rsidR="00B846DF" w:rsidRPr="00454A72">
        <w:rPr>
          <w:noProof/>
          <w:lang w:val="en-US" w:eastAsia="en-US"/>
        </w:rPr>
        <w:t xml:space="preserve">the 1930 and 1940 social tables – 98 and 101 groups, respectively – </w:t>
      </w:r>
      <w:r w:rsidR="00192619" w:rsidRPr="00454A72">
        <w:rPr>
          <w:noProof/>
          <w:lang w:val="en-US" w:eastAsia="en-US"/>
        </w:rPr>
        <w:t>are shown</w:t>
      </w:r>
      <w:r w:rsidR="00130300" w:rsidRPr="00454A72">
        <w:rPr>
          <w:noProof/>
          <w:lang w:val="en-US" w:eastAsia="en-US"/>
        </w:rPr>
        <w:t xml:space="preserve"> in Appendix B Tables 1 and 2. We then show how we merged the more fine-grained groups into larger groups for a homogenous classification of 18 social groups over time.</w:t>
      </w:r>
    </w:p>
    <w:p w14:paraId="0147BFA1" w14:textId="77777777" w:rsidR="00550D43" w:rsidRPr="00454A72" w:rsidRDefault="00550D43" w:rsidP="007E78AF">
      <w:pPr>
        <w:spacing w:after="0" w:line="360" w:lineRule="auto"/>
        <w:jc w:val="both"/>
        <w:rPr>
          <w:b/>
          <w:noProof/>
          <w:lang w:val="en-US" w:eastAsia="en-US"/>
        </w:rPr>
      </w:pPr>
      <w:r w:rsidRPr="00454A72">
        <w:rPr>
          <w:b/>
          <w:noProof/>
          <w:lang w:val="en-US" w:eastAsia="en-US"/>
        </w:rPr>
        <w:br w:type="page"/>
      </w:r>
    </w:p>
    <w:p w14:paraId="4A760E0D" w14:textId="2106145C" w:rsidR="00F90360" w:rsidRPr="00454A72" w:rsidRDefault="001F1DBF" w:rsidP="001F1DBF">
      <w:pPr>
        <w:spacing w:after="160" w:line="259" w:lineRule="auto"/>
        <w:rPr>
          <w:b/>
          <w:noProof/>
          <w:lang w:val="en-US" w:eastAsia="en-US"/>
        </w:rPr>
      </w:pPr>
      <w:r w:rsidRPr="00454A72">
        <w:rPr>
          <w:b/>
          <w:noProof/>
          <w:lang w:val="en-US" w:eastAsia="en-US"/>
        </w:rPr>
        <w:lastRenderedPageBreak/>
        <w:t>Appendix B.Table 1. 1930 Social Table</w:t>
      </w:r>
    </w:p>
    <w:tbl>
      <w:tblPr>
        <w:tblpPr w:leftFromText="141" w:rightFromText="141" w:vertAnchor="text" w:horzAnchor="margin" w:tblpY="-14"/>
        <w:tblW w:w="9351" w:type="dxa"/>
        <w:tblLayout w:type="fixed"/>
        <w:tblCellMar>
          <w:left w:w="70" w:type="dxa"/>
          <w:right w:w="70" w:type="dxa"/>
        </w:tblCellMar>
        <w:tblLook w:val="04A0" w:firstRow="1" w:lastRow="0" w:firstColumn="1" w:lastColumn="0" w:noHBand="0" w:noVBand="1"/>
      </w:tblPr>
      <w:tblGrid>
        <w:gridCol w:w="421"/>
        <w:gridCol w:w="3543"/>
        <w:gridCol w:w="2268"/>
        <w:gridCol w:w="3119"/>
      </w:tblGrid>
      <w:tr w:rsidR="00454A72" w:rsidRPr="00454A72" w14:paraId="5472EF51" w14:textId="77777777" w:rsidTr="006E0E80">
        <w:trPr>
          <w:trHeight w:val="407"/>
        </w:trPr>
        <w:tc>
          <w:tcPr>
            <w:tcW w:w="421" w:type="dxa"/>
            <w:tcBorders>
              <w:top w:val="single" w:sz="4" w:space="0" w:color="auto"/>
              <w:left w:val="single" w:sz="4" w:space="0" w:color="000000"/>
              <w:bottom w:val="double" w:sz="6" w:space="0" w:color="auto"/>
              <w:right w:val="single" w:sz="4" w:space="0" w:color="000000"/>
            </w:tcBorders>
            <w:shd w:val="clear" w:color="auto" w:fill="auto"/>
            <w:vAlign w:val="center"/>
            <w:hideMark/>
          </w:tcPr>
          <w:p w14:paraId="30B161C8" w14:textId="77777777" w:rsidR="006E0E80" w:rsidRPr="00454A72" w:rsidRDefault="006E0E80" w:rsidP="006E0E80">
            <w:pPr>
              <w:spacing w:after="0" w:line="240" w:lineRule="auto"/>
              <w:jc w:val="center"/>
              <w:rPr>
                <w:b/>
                <w:bCs/>
                <w:sz w:val="18"/>
                <w:szCs w:val="18"/>
                <w:lang w:val="en-US" w:eastAsia="es-ES"/>
              </w:rPr>
            </w:pPr>
          </w:p>
        </w:tc>
        <w:tc>
          <w:tcPr>
            <w:tcW w:w="3543" w:type="dxa"/>
            <w:tcBorders>
              <w:top w:val="single" w:sz="4" w:space="0" w:color="auto"/>
              <w:left w:val="single" w:sz="4" w:space="0" w:color="000000"/>
              <w:bottom w:val="double" w:sz="6" w:space="0" w:color="auto"/>
              <w:right w:val="single" w:sz="4" w:space="0" w:color="000000"/>
            </w:tcBorders>
            <w:shd w:val="clear" w:color="auto" w:fill="auto"/>
            <w:noWrap/>
            <w:vAlign w:val="center"/>
            <w:hideMark/>
          </w:tcPr>
          <w:p w14:paraId="2000F5DF" w14:textId="77777777" w:rsidR="006E0E80" w:rsidRPr="00454A72" w:rsidRDefault="006E0E80" w:rsidP="006E0E80">
            <w:pPr>
              <w:spacing w:after="0" w:line="240" w:lineRule="auto"/>
              <w:rPr>
                <w:b/>
                <w:bCs/>
                <w:sz w:val="18"/>
                <w:szCs w:val="18"/>
                <w:lang w:val="en-US" w:eastAsia="es-ES"/>
              </w:rPr>
            </w:pPr>
            <w:r w:rsidRPr="00454A72">
              <w:rPr>
                <w:b/>
                <w:bCs/>
                <w:sz w:val="18"/>
                <w:szCs w:val="18"/>
                <w:lang w:val="en-US" w:eastAsia="es-ES"/>
              </w:rPr>
              <w:t xml:space="preserve">Occupational Group </w:t>
            </w:r>
          </w:p>
        </w:tc>
        <w:tc>
          <w:tcPr>
            <w:tcW w:w="2268" w:type="dxa"/>
            <w:tcBorders>
              <w:top w:val="single" w:sz="4" w:space="0" w:color="000000"/>
              <w:left w:val="single" w:sz="4" w:space="0" w:color="000000"/>
              <w:bottom w:val="double" w:sz="6" w:space="0" w:color="auto"/>
              <w:right w:val="single" w:sz="4" w:space="0" w:color="000000"/>
            </w:tcBorders>
            <w:shd w:val="clear" w:color="auto" w:fill="auto"/>
            <w:vAlign w:val="center"/>
            <w:hideMark/>
          </w:tcPr>
          <w:p w14:paraId="5FE53909" w14:textId="77777777" w:rsidR="006E0E80" w:rsidRPr="00454A72" w:rsidRDefault="006E0E80" w:rsidP="006E0E80">
            <w:pPr>
              <w:spacing w:after="0" w:line="240" w:lineRule="auto"/>
              <w:jc w:val="center"/>
              <w:rPr>
                <w:b/>
                <w:bCs/>
                <w:sz w:val="18"/>
                <w:szCs w:val="18"/>
                <w:lang w:val="en-US" w:eastAsia="es-ES"/>
              </w:rPr>
            </w:pPr>
            <w:r w:rsidRPr="00454A72">
              <w:rPr>
                <w:b/>
                <w:bCs/>
                <w:sz w:val="18"/>
                <w:szCs w:val="18"/>
                <w:lang w:val="en-US" w:eastAsia="es-ES"/>
              </w:rPr>
              <w:t xml:space="preserve">Population </w:t>
            </w:r>
          </w:p>
          <w:p w14:paraId="77CA03FB" w14:textId="77777777" w:rsidR="006E0E80" w:rsidRPr="00454A72" w:rsidRDefault="006E0E80" w:rsidP="006E0E80">
            <w:pPr>
              <w:spacing w:after="0" w:line="240" w:lineRule="auto"/>
              <w:jc w:val="center"/>
              <w:rPr>
                <w:b/>
                <w:bCs/>
                <w:sz w:val="18"/>
                <w:szCs w:val="18"/>
                <w:lang w:val="en-US" w:eastAsia="es-ES"/>
              </w:rPr>
            </w:pPr>
            <w:r w:rsidRPr="00454A72">
              <w:rPr>
                <w:b/>
                <w:bCs/>
                <w:sz w:val="18"/>
                <w:szCs w:val="18"/>
                <w:lang w:val="en-US" w:eastAsia="es-ES"/>
              </w:rPr>
              <w:t>Share</w:t>
            </w:r>
          </w:p>
        </w:tc>
        <w:tc>
          <w:tcPr>
            <w:tcW w:w="3119" w:type="dxa"/>
            <w:tcBorders>
              <w:top w:val="single" w:sz="4" w:space="0" w:color="000000"/>
              <w:left w:val="single" w:sz="4" w:space="0" w:color="000000"/>
              <w:bottom w:val="double" w:sz="6" w:space="0" w:color="auto"/>
              <w:right w:val="single" w:sz="4" w:space="0" w:color="000000"/>
            </w:tcBorders>
            <w:shd w:val="clear" w:color="auto" w:fill="auto"/>
            <w:vAlign w:val="center"/>
            <w:hideMark/>
          </w:tcPr>
          <w:p w14:paraId="1C079BBD" w14:textId="77777777" w:rsidR="006E0E80" w:rsidRPr="00454A72" w:rsidRDefault="006E0E80" w:rsidP="006E0E80">
            <w:pPr>
              <w:spacing w:after="0" w:line="240" w:lineRule="auto"/>
              <w:jc w:val="center"/>
              <w:rPr>
                <w:b/>
                <w:bCs/>
                <w:sz w:val="18"/>
                <w:szCs w:val="18"/>
                <w:lang w:val="en-US" w:eastAsia="es-ES"/>
              </w:rPr>
            </w:pPr>
            <w:r w:rsidRPr="00454A72">
              <w:rPr>
                <w:b/>
                <w:bCs/>
                <w:sz w:val="18"/>
                <w:szCs w:val="18"/>
                <w:lang w:val="en-US" w:eastAsia="es-ES"/>
              </w:rPr>
              <w:t xml:space="preserve">Income 1930 </w:t>
            </w:r>
          </w:p>
          <w:p w14:paraId="6AEE5655" w14:textId="76142DB7" w:rsidR="006E0E80" w:rsidRPr="00454A72" w:rsidRDefault="006F082F" w:rsidP="006E0E80">
            <w:pPr>
              <w:spacing w:after="0" w:line="240" w:lineRule="auto"/>
              <w:jc w:val="center"/>
              <w:rPr>
                <w:b/>
                <w:bCs/>
                <w:sz w:val="18"/>
                <w:szCs w:val="18"/>
                <w:lang w:val="en-US" w:eastAsia="es-ES"/>
              </w:rPr>
            </w:pPr>
            <w:r w:rsidRPr="00454A72">
              <w:rPr>
                <w:b/>
                <w:bCs/>
                <w:sz w:val="18"/>
                <w:szCs w:val="18"/>
                <w:lang w:val="en-US" w:eastAsia="es-ES"/>
              </w:rPr>
              <w:t>(1990 USD</w:t>
            </w:r>
            <w:r w:rsidR="006E0E80" w:rsidRPr="00454A72">
              <w:rPr>
                <w:b/>
                <w:bCs/>
                <w:sz w:val="18"/>
                <w:szCs w:val="18"/>
                <w:lang w:val="en-US" w:eastAsia="es-ES"/>
              </w:rPr>
              <w:t>)</w:t>
            </w:r>
          </w:p>
        </w:tc>
      </w:tr>
      <w:tr w:rsidR="00454A72" w:rsidRPr="00454A72" w14:paraId="200279E0" w14:textId="77777777" w:rsidTr="006F082F">
        <w:trPr>
          <w:trHeight w:val="332"/>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853DAC1"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3FC0045"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Large landowners</w:t>
            </w:r>
          </w:p>
        </w:tc>
        <w:tc>
          <w:tcPr>
            <w:tcW w:w="2268" w:type="dxa"/>
            <w:tcBorders>
              <w:top w:val="double" w:sz="6" w:space="0" w:color="auto"/>
              <w:left w:val="nil"/>
              <w:bottom w:val="single" w:sz="6" w:space="0" w:color="auto"/>
              <w:right w:val="single" w:sz="4" w:space="0" w:color="auto"/>
            </w:tcBorders>
            <w:noWrap/>
            <w:hideMark/>
          </w:tcPr>
          <w:p w14:paraId="15A32EF6" w14:textId="3F932D3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0.0002</w:t>
            </w:r>
            <w:r w:rsidR="00B00661" w:rsidRPr="00454A72">
              <w:rPr>
                <w:rFonts w:eastAsiaTheme="minorHAnsi"/>
                <w:sz w:val="18"/>
                <w:szCs w:val="18"/>
                <w:lang w:val="en-US" w:eastAsia="en-US"/>
              </w:rPr>
              <w:t>9</w:t>
            </w:r>
            <w:r w:rsidRPr="00454A72">
              <w:rPr>
                <w:rFonts w:eastAsiaTheme="minorHAnsi"/>
                <w:sz w:val="18"/>
                <w:szCs w:val="18"/>
                <w:lang w:val="en-US" w:eastAsia="en-US"/>
              </w:rPr>
              <w:t>1477</w:t>
            </w:r>
          </w:p>
        </w:tc>
        <w:tc>
          <w:tcPr>
            <w:tcW w:w="3119" w:type="dxa"/>
            <w:tcBorders>
              <w:top w:val="double" w:sz="6" w:space="0" w:color="auto"/>
              <w:left w:val="single" w:sz="4" w:space="0" w:color="auto"/>
              <w:bottom w:val="single" w:sz="6" w:space="0" w:color="auto"/>
              <w:right w:val="single" w:sz="6" w:space="0" w:color="auto"/>
            </w:tcBorders>
            <w:noWrap/>
            <w:hideMark/>
          </w:tcPr>
          <w:p w14:paraId="304D4951" w14:textId="37F5394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190431.6393</w:t>
            </w:r>
          </w:p>
        </w:tc>
      </w:tr>
      <w:tr w:rsidR="00454A72" w:rsidRPr="00454A72" w14:paraId="78D3386F"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A0A4ADD"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2</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7E6B483" w14:textId="665DD429" w:rsidR="006F082F" w:rsidRPr="00454A72" w:rsidRDefault="006F082F" w:rsidP="006F082F">
            <w:pPr>
              <w:spacing w:after="0" w:line="240" w:lineRule="auto"/>
              <w:rPr>
                <w:sz w:val="18"/>
                <w:szCs w:val="18"/>
                <w:lang w:val="en-US" w:eastAsia="es-ES"/>
              </w:rPr>
            </w:pPr>
            <w:r w:rsidRPr="00454A72">
              <w:rPr>
                <w:sz w:val="18"/>
                <w:szCs w:val="18"/>
                <w:lang w:val="en-US" w:eastAsia="es-ES"/>
              </w:rPr>
              <w:t xml:space="preserve">Very high </w:t>
            </w:r>
            <w:r w:rsidR="00687D9E" w:rsidRPr="00454A72">
              <w:rPr>
                <w:sz w:val="18"/>
                <w:szCs w:val="18"/>
                <w:lang w:val="en-US" w:eastAsia="es-ES"/>
              </w:rPr>
              <w:t>government</w:t>
            </w:r>
            <w:r w:rsidRPr="00454A72">
              <w:rPr>
                <w:sz w:val="18"/>
                <w:szCs w:val="18"/>
                <w:lang w:val="en-US" w:eastAsia="es-ES"/>
              </w:rPr>
              <w:t xml:space="preserve"> bureaucracy</w:t>
            </w:r>
          </w:p>
        </w:tc>
        <w:tc>
          <w:tcPr>
            <w:tcW w:w="2268" w:type="dxa"/>
            <w:tcBorders>
              <w:top w:val="single" w:sz="6" w:space="0" w:color="auto"/>
              <w:left w:val="nil"/>
              <w:bottom w:val="single" w:sz="6" w:space="0" w:color="auto"/>
              <w:right w:val="single" w:sz="4" w:space="0" w:color="auto"/>
            </w:tcBorders>
            <w:noWrap/>
            <w:hideMark/>
          </w:tcPr>
          <w:p w14:paraId="08A7D039" w14:textId="7C8B962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2.14552E-07</w:t>
            </w:r>
          </w:p>
        </w:tc>
        <w:tc>
          <w:tcPr>
            <w:tcW w:w="3119" w:type="dxa"/>
            <w:tcBorders>
              <w:top w:val="single" w:sz="6" w:space="0" w:color="auto"/>
              <w:left w:val="single" w:sz="4" w:space="0" w:color="auto"/>
              <w:bottom w:val="single" w:sz="6" w:space="0" w:color="auto"/>
              <w:right w:val="single" w:sz="6" w:space="0" w:color="auto"/>
            </w:tcBorders>
            <w:noWrap/>
            <w:hideMark/>
          </w:tcPr>
          <w:p w14:paraId="28EBCAE3" w14:textId="6DA9E74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99721.69811</w:t>
            </w:r>
          </w:p>
        </w:tc>
      </w:tr>
      <w:tr w:rsidR="00454A72" w:rsidRPr="00454A72" w14:paraId="3086A43E"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A28EF96"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3</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F7C31AB"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Businessmen</w:t>
            </w:r>
          </w:p>
        </w:tc>
        <w:tc>
          <w:tcPr>
            <w:tcW w:w="2268" w:type="dxa"/>
            <w:tcBorders>
              <w:top w:val="single" w:sz="6" w:space="0" w:color="auto"/>
              <w:left w:val="nil"/>
              <w:bottom w:val="single" w:sz="6" w:space="0" w:color="auto"/>
              <w:right w:val="single" w:sz="4" w:space="0" w:color="auto"/>
            </w:tcBorders>
            <w:noWrap/>
            <w:hideMark/>
          </w:tcPr>
          <w:p w14:paraId="0A8A67B5" w14:textId="0CBF667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0.001192266</w:t>
            </w:r>
          </w:p>
        </w:tc>
        <w:tc>
          <w:tcPr>
            <w:tcW w:w="3119" w:type="dxa"/>
            <w:tcBorders>
              <w:top w:val="single" w:sz="6" w:space="0" w:color="auto"/>
              <w:left w:val="single" w:sz="4" w:space="0" w:color="auto"/>
              <w:bottom w:val="single" w:sz="6" w:space="0" w:color="auto"/>
              <w:right w:val="single" w:sz="6" w:space="0" w:color="auto"/>
            </w:tcBorders>
            <w:noWrap/>
            <w:hideMark/>
          </w:tcPr>
          <w:p w14:paraId="7AB94485" w14:textId="2CC8CF4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94748.15904</w:t>
            </w:r>
          </w:p>
        </w:tc>
      </w:tr>
      <w:tr w:rsidR="00454A72" w:rsidRPr="00454A72" w14:paraId="7331C7B8"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857B72A"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4</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81A9B87"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Cattle owners</w:t>
            </w:r>
          </w:p>
        </w:tc>
        <w:tc>
          <w:tcPr>
            <w:tcW w:w="2268" w:type="dxa"/>
            <w:tcBorders>
              <w:top w:val="single" w:sz="6" w:space="0" w:color="auto"/>
              <w:left w:val="nil"/>
              <w:bottom w:val="single" w:sz="6" w:space="0" w:color="auto"/>
              <w:right w:val="single" w:sz="4" w:space="0" w:color="auto"/>
            </w:tcBorders>
            <w:noWrap/>
            <w:hideMark/>
          </w:tcPr>
          <w:p w14:paraId="4FCD58A4" w14:textId="6AA2314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0.005329901</w:t>
            </w:r>
          </w:p>
        </w:tc>
        <w:tc>
          <w:tcPr>
            <w:tcW w:w="3119" w:type="dxa"/>
            <w:tcBorders>
              <w:top w:val="single" w:sz="6" w:space="0" w:color="auto"/>
              <w:left w:val="single" w:sz="4" w:space="0" w:color="auto"/>
              <w:bottom w:val="single" w:sz="6" w:space="0" w:color="auto"/>
              <w:right w:val="single" w:sz="6" w:space="0" w:color="auto"/>
            </w:tcBorders>
            <w:noWrap/>
            <w:hideMark/>
          </w:tcPr>
          <w:p w14:paraId="13CE7A2D" w14:textId="2790FD72"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35954.55507</w:t>
            </w:r>
          </w:p>
        </w:tc>
      </w:tr>
      <w:tr w:rsidR="00454A72" w:rsidRPr="00454A72" w14:paraId="76056AF5"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7C7C099"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5</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5349702"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High government bureaucracy</w:t>
            </w:r>
          </w:p>
        </w:tc>
        <w:tc>
          <w:tcPr>
            <w:tcW w:w="2268" w:type="dxa"/>
            <w:tcBorders>
              <w:top w:val="single" w:sz="6" w:space="0" w:color="auto"/>
              <w:left w:val="nil"/>
              <w:bottom w:val="single" w:sz="6" w:space="0" w:color="auto"/>
              <w:right w:val="single" w:sz="4" w:space="0" w:color="auto"/>
            </w:tcBorders>
            <w:noWrap/>
            <w:hideMark/>
          </w:tcPr>
          <w:p w14:paraId="6D91F101" w14:textId="0C839462"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2.18128E-05</w:t>
            </w:r>
          </w:p>
        </w:tc>
        <w:tc>
          <w:tcPr>
            <w:tcW w:w="3119" w:type="dxa"/>
            <w:tcBorders>
              <w:top w:val="single" w:sz="6" w:space="0" w:color="auto"/>
              <w:left w:val="single" w:sz="4" w:space="0" w:color="auto"/>
              <w:bottom w:val="single" w:sz="6" w:space="0" w:color="auto"/>
              <w:right w:val="single" w:sz="6" w:space="0" w:color="auto"/>
            </w:tcBorders>
            <w:noWrap/>
            <w:hideMark/>
          </w:tcPr>
          <w:p w14:paraId="12D7A5EF" w14:textId="413053E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34902.59434</w:t>
            </w:r>
          </w:p>
        </w:tc>
      </w:tr>
      <w:tr w:rsidR="00454A72" w:rsidRPr="00454A72" w14:paraId="62C40846"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8E52E7E"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6</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B356A6C"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Professionals (lawyers, teachers)</w:t>
            </w:r>
          </w:p>
        </w:tc>
        <w:tc>
          <w:tcPr>
            <w:tcW w:w="2268" w:type="dxa"/>
            <w:tcBorders>
              <w:top w:val="single" w:sz="6" w:space="0" w:color="auto"/>
              <w:left w:val="nil"/>
              <w:bottom w:val="single" w:sz="6" w:space="0" w:color="auto"/>
              <w:right w:val="single" w:sz="4" w:space="0" w:color="auto"/>
            </w:tcBorders>
            <w:noWrap/>
            <w:hideMark/>
          </w:tcPr>
          <w:p w14:paraId="6B40721F" w14:textId="69B22BA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0.000366526</w:t>
            </w:r>
          </w:p>
        </w:tc>
        <w:tc>
          <w:tcPr>
            <w:tcW w:w="3119" w:type="dxa"/>
            <w:tcBorders>
              <w:top w:val="single" w:sz="6" w:space="0" w:color="auto"/>
              <w:left w:val="single" w:sz="4" w:space="0" w:color="auto"/>
              <w:bottom w:val="single" w:sz="6" w:space="0" w:color="auto"/>
              <w:right w:val="single" w:sz="6" w:space="0" w:color="auto"/>
            </w:tcBorders>
            <w:noWrap/>
            <w:hideMark/>
          </w:tcPr>
          <w:p w14:paraId="2266F4A4" w14:textId="5092354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18466.98113</w:t>
            </w:r>
          </w:p>
        </w:tc>
      </w:tr>
      <w:tr w:rsidR="00454A72" w:rsidRPr="00454A72" w14:paraId="4AA8C67A"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57E5753"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7</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AE8C23A"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Government bureaucracy</w:t>
            </w:r>
          </w:p>
        </w:tc>
        <w:tc>
          <w:tcPr>
            <w:tcW w:w="2268" w:type="dxa"/>
            <w:tcBorders>
              <w:top w:val="single" w:sz="6" w:space="0" w:color="auto"/>
              <w:left w:val="nil"/>
              <w:bottom w:val="single" w:sz="6" w:space="0" w:color="auto"/>
              <w:right w:val="single" w:sz="4" w:space="0" w:color="auto"/>
            </w:tcBorders>
            <w:noWrap/>
            <w:hideMark/>
          </w:tcPr>
          <w:p w14:paraId="3E6FF1F4" w14:textId="2421188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0.000195385</w:t>
            </w:r>
          </w:p>
        </w:tc>
        <w:tc>
          <w:tcPr>
            <w:tcW w:w="3119" w:type="dxa"/>
            <w:tcBorders>
              <w:top w:val="single" w:sz="6" w:space="0" w:color="auto"/>
              <w:left w:val="single" w:sz="4" w:space="0" w:color="auto"/>
              <w:bottom w:val="single" w:sz="6" w:space="0" w:color="auto"/>
              <w:right w:val="single" w:sz="6" w:space="0" w:color="auto"/>
            </w:tcBorders>
            <w:noWrap/>
            <w:hideMark/>
          </w:tcPr>
          <w:p w14:paraId="67A1F109" w14:textId="51AF0556"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12963.82075</w:t>
            </w:r>
          </w:p>
        </w:tc>
      </w:tr>
      <w:tr w:rsidR="00454A72" w:rsidRPr="00454A72" w14:paraId="21A695FA"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7D318DA"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8</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86D3791"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Small landowners</w:t>
            </w:r>
          </w:p>
        </w:tc>
        <w:tc>
          <w:tcPr>
            <w:tcW w:w="2268" w:type="dxa"/>
            <w:tcBorders>
              <w:top w:val="single" w:sz="6" w:space="0" w:color="auto"/>
              <w:left w:val="nil"/>
              <w:bottom w:val="single" w:sz="6" w:space="0" w:color="auto"/>
              <w:right w:val="single" w:sz="4" w:space="0" w:color="auto"/>
            </w:tcBorders>
            <w:noWrap/>
            <w:hideMark/>
          </w:tcPr>
          <w:p w14:paraId="60F97D61" w14:textId="2585807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0.003862937</w:t>
            </w:r>
          </w:p>
        </w:tc>
        <w:tc>
          <w:tcPr>
            <w:tcW w:w="3119" w:type="dxa"/>
            <w:tcBorders>
              <w:top w:val="single" w:sz="6" w:space="0" w:color="auto"/>
              <w:left w:val="single" w:sz="4" w:space="0" w:color="auto"/>
              <w:bottom w:val="single" w:sz="6" w:space="0" w:color="auto"/>
              <w:right w:val="single" w:sz="6" w:space="0" w:color="auto"/>
            </w:tcBorders>
            <w:noWrap/>
            <w:hideMark/>
          </w:tcPr>
          <w:p w14:paraId="5E4BEBEC" w14:textId="5A2EC65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10425.19268</w:t>
            </w:r>
          </w:p>
        </w:tc>
      </w:tr>
      <w:tr w:rsidR="00454A72" w:rsidRPr="00454A72" w14:paraId="42E14ED6"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ED4581D"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9</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344FE2C"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Medics</w:t>
            </w:r>
          </w:p>
        </w:tc>
        <w:tc>
          <w:tcPr>
            <w:tcW w:w="2268" w:type="dxa"/>
            <w:tcBorders>
              <w:top w:val="single" w:sz="6" w:space="0" w:color="auto"/>
              <w:left w:val="nil"/>
              <w:bottom w:val="single" w:sz="6" w:space="0" w:color="auto"/>
              <w:right w:val="single" w:sz="4" w:space="0" w:color="auto"/>
            </w:tcBorders>
            <w:noWrap/>
            <w:hideMark/>
          </w:tcPr>
          <w:p w14:paraId="08D782DA" w14:textId="14B24AC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0.001051019</w:t>
            </w:r>
          </w:p>
        </w:tc>
        <w:tc>
          <w:tcPr>
            <w:tcW w:w="3119" w:type="dxa"/>
            <w:tcBorders>
              <w:top w:val="single" w:sz="6" w:space="0" w:color="auto"/>
              <w:left w:val="single" w:sz="4" w:space="0" w:color="auto"/>
              <w:bottom w:val="single" w:sz="6" w:space="0" w:color="auto"/>
              <w:right w:val="single" w:sz="6" w:space="0" w:color="auto"/>
            </w:tcBorders>
            <w:noWrap/>
            <w:hideMark/>
          </w:tcPr>
          <w:p w14:paraId="4EC3A6C2" w14:textId="3AB454F6"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10363.66981</w:t>
            </w:r>
          </w:p>
        </w:tc>
      </w:tr>
      <w:tr w:rsidR="00454A72" w:rsidRPr="00454A72" w14:paraId="14AAF13C"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89A47A6"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10</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1BB9854"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Electric machines makers</w:t>
            </w:r>
          </w:p>
        </w:tc>
        <w:tc>
          <w:tcPr>
            <w:tcW w:w="2268" w:type="dxa"/>
            <w:tcBorders>
              <w:top w:val="single" w:sz="6" w:space="0" w:color="auto"/>
              <w:left w:val="nil"/>
              <w:bottom w:val="single" w:sz="6" w:space="0" w:color="auto"/>
              <w:right w:val="single" w:sz="4" w:space="0" w:color="auto"/>
            </w:tcBorders>
            <w:noWrap/>
            <w:hideMark/>
          </w:tcPr>
          <w:p w14:paraId="04CF8D02" w14:textId="509C732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7.824E-05</w:t>
            </w:r>
          </w:p>
        </w:tc>
        <w:tc>
          <w:tcPr>
            <w:tcW w:w="3119" w:type="dxa"/>
            <w:tcBorders>
              <w:top w:val="single" w:sz="6" w:space="0" w:color="auto"/>
              <w:left w:val="single" w:sz="4" w:space="0" w:color="auto"/>
              <w:bottom w:val="single" w:sz="6" w:space="0" w:color="auto"/>
              <w:right w:val="single" w:sz="6" w:space="0" w:color="auto"/>
            </w:tcBorders>
            <w:noWrap/>
            <w:hideMark/>
          </w:tcPr>
          <w:p w14:paraId="29614BF0" w14:textId="410B0765"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8262.28302</w:t>
            </w:r>
          </w:p>
        </w:tc>
      </w:tr>
      <w:tr w:rsidR="00454A72" w:rsidRPr="00454A72" w14:paraId="6BA058B8"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CF5435D"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11</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8264C4E"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Forestry</w:t>
            </w:r>
          </w:p>
        </w:tc>
        <w:tc>
          <w:tcPr>
            <w:tcW w:w="2268" w:type="dxa"/>
            <w:tcBorders>
              <w:top w:val="single" w:sz="6" w:space="0" w:color="auto"/>
              <w:left w:val="nil"/>
              <w:bottom w:val="single" w:sz="6" w:space="0" w:color="auto"/>
              <w:right w:val="single" w:sz="4" w:space="0" w:color="auto"/>
            </w:tcBorders>
            <w:noWrap/>
            <w:hideMark/>
          </w:tcPr>
          <w:p w14:paraId="204A408D" w14:textId="556A951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0.001014903</w:t>
            </w:r>
          </w:p>
        </w:tc>
        <w:tc>
          <w:tcPr>
            <w:tcW w:w="3119" w:type="dxa"/>
            <w:tcBorders>
              <w:top w:val="single" w:sz="6" w:space="0" w:color="auto"/>
              <w:left w:val="single" w:sz="4" w:space="0" w:color="auto"/>
              <w:bottom w:val="single" w:sz="6" w:space="0" w:color="auto"/>
              <w:right w:val="single" w:sz="6" w:space="0" w:color="auto"/>
            </w:tcBorders>
            <w:noWrap/>
            <w:hideMark/>
          </w:tcPr>
          <w:p w14:paraId="5B9B307F" w14:textId="097EC9F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6583.193655</w:t>
            </w:r>
          </w:p>
        </w:tc>
      </w:tr>
      <w:tr w:rsidR="00454A72" w:rsidRPr="00454A72" w14:paraId="6494052C"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17869DB"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12</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381B654"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Management employees</w:t>
            </w:r>
          </w:p>
        </w:tc>
        <w:tc>
          <w:tcPr>
            <w:tcW w:w="2268" w:type="dxa"/>
            <w:tcBorders>
              <w:top w:val="single" w:sz="6" w:space="0" w:color="auto"/>
              <w:left w:val="nil"/>
              <w:bottom w:val="single" w:sz="6" w:space="0" w:color="auto"/>
              <w:right w:val="single" w:sz="4" w:space="0" w:color="auto"/>
            </w:tcBorders>
            <w:noWrap/>
            <w:hideMark/>
          </w:tcPr>
          <w:p w14:paraId="223C57BC" w14:textId="1FF02A6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0.000944529</w:t>
            </w:r>
          </w:p>
        </w:tc>
        <w:tc>
          <w:tcPr>
            <w:tcW w:w="3119" w:type="dxa"/>
            <w:tcBorders>
              <w:top w:val="single" w:sz="6" w:space="0" w:color="auto"/>
              <w:left w:val="single" w:sz="4" w:space="0" w:color="auto"/>
              <w:bottom w:val="single" w:sz="6" w:space="0" w:color="auto"/>
              <w:right w:val="single" w:sz="6" w:space="0" w:color="auto"/>
            </w:tcBorders>
            <w:noWrap/>
            <w:hideMark/>
          </w:tcPr>
          <w:p w14:paraId="7FFE9481" w14:textId="79804E9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5669.996907</w:t>
            </w:r>
          </w:p>
        </w:tc>
      </w:tr>
      <w:tr w:rsidR="00454A72" w:rsidRPr="00454A72" w14:paraId="04AFADC6"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D974539"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13</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F47662F"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Printing and lithography workers</w:t>
            </w:r>
          </w:p>
        </w:tc>
        <w:tc>
          <w:tcPr>
            <w:tcW w:w="2268" w:type="dxa"/>
            <w:tcBorders>
              <w:top w:val="single" w:sz="6" w:space="0" w:color="auto"/>
              <w:left w:val="nil"/>
              <w:bottom w:val="single" w:sz="6" w:space="0" w:color="auto"/>
              <w:right w:val="single" w:sz="4" w:space="0" w:color="auto"/>
            </w:tcBorders>
            <w:noWrap/>
            <w:hideMark/>
          </w:tcPr>
          <w:p w14:paraId="0128080C" w14:textId="34072C8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0.000608541</w:t>
            </w:r>
          </w:p>
        </w:tc>
        <w:tc>
          <w:tcPr>
            <w:tcW w:w="3119" w:type="dxa"/>
            <w:tcBorders>
              <w:top w:val="single" w:sz="6" w:space="0" w:color="auto"/>
              <w:left w:val="single" w:sz="4" w:space="0" w:color="auto"/>
              <w:bottom w:val="single" w:sz="6" w:space="0" w:color="auto"/>
              <w:right w:val="single" w:sz="6" w:space="0" w:color="auto"/>
            </w:tcBorders>
            <w:noWrap/>
            <w:hideMark/>
          </w:tcPr>
          <w:p w14:paraId="77C96835" w14:textId="1E2C429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5280.321753</w:t>
            </w:r>
          </w:p>
        </w:tc>
      </w:tr>
      <w:tr w:rsidR="00454A72" w:rsidRPr="00454A72" w14:paraId="67D4331C"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2AA2EF6"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14</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5D88FC0"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 xml:space="preserve">Government workers </w:t>
            </w:r>
          </w:p>
        </w:tc>
        <w:tc>
          <w:tcPr>
            <w:tcW w:w="2268" w:type="dxa"/>
            <w:tcBorders>
              <w:top w:val="single" w:sz="6" w:space="0" w:color="auto"/>
              <w:left w:val="nil"/>
              <w:bottom w:val="single" w:sz="6" w:space="0" w:color="auto"/>
              <w:right w:val="single" w:sz="4" w:space="0" w:color="auto"/>
            </w:tcBorders>
            <w:noWrap/>
            <w:hideMark/>
          </w:tcPr>
          <w:p w14:paraId="500F804E" w14:textId="32EFEDE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0.004437365</w:t>
            </w:r>
          </w:p>
        </w:tc>
        <w:tc>
          <w:tcPr>
            <w:tcW w:w="3119" w:type="dxa"/>
            <w:tcBorders>
              <w:top w:val="single" w:sz="6" w:space="0" w:color="auto"/>
              <w:left w:val="single" w:sz="4" w:space="0" w:color="auto"/>
              <w:bottom w:val="single" w:sz="6" w:space="0" w:color="auto"/>
              <w:right w:val="single" w:sz="6" w:space="0" w:color="auto"/>
            </w:tcBorders>
            <w:noWrap/>
            <w:hideMark/>
          </w:tcPr>
          <w:p w14:paraId="7DBA1C14" w14:textId="5BA5888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4986.084906</w:t>
            </w:r>
          </w:p>
        </w:tc>
      </w:tr>
      <w:tr w:rsidR="00454A72" w:rsidRPr="00454A72" w14:paraId="2FA3D2ED"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2B99F26"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15</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61B56D0"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Metal manufacturing workers</w:t>
            </w:r>
          </w:p>
        </w:tc>
        <w:tc>
          <w:tcPr>
            <w:tcW w:w="2268" w:type="dxa"/>
            <w:tcBorders>
              <w:top w:val="single" w:sz="6" w:space="0" w:color="auto"/>
              <w:left w:val="nil"/>
              <w:bottom w:val="single" w:sz="6" w:space="0" w:color="auto"/>
              <w:right w:val="single" w:sz="4" w:space="0" w:color="auto"/>
            </w:tcBorders>
            <w:noWrap/>
            <w:hideMark/>
          </w:tcPr>
          <w:p w14:paraId="51DE3384" w14:textId="077E1D9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0.000831246</w:t>
            </w:r>
          </w:p>
        </w:tc>
        <w:tc>
          <w:tcPr>
            <w:tcW w:w="3119" w:type="dxa"/>
            <w:tcBorders>
              <w:top w:val="single" w:sz="6" w:space="0" w:color="auto"/>
              <w:left w:val="single" w:sz="4" w:space="0" w:color="auto"/>
              <w:bottom w:val="single" w:sz="6" w:space="0" w:color="auto"/>
              <w:right w:val="single" w:sz="6" w:space="0" w:color="auto"/>
            </w:tcBorders>
            <w:noWrap/>
            <w:hideMark/>
          </w:tcPr>
          <w:p w14:paraId="546B3382" w14:textId="015F9DB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4813.263655</w:t>
            </w:r>
          </w:p>
        </w:tc>
      </w:tr>
      <w:tr w:rsidR="00454A72" w:rsidRPr="00454A72" w14:paraId="317D4A29"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ADF99A0"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16</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F156C90"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Electricity workers</w:t>
            </w:r>
          </w:p>
        </w:tc>
        <w:tc>
          <w:tcPr>
            <w:tcW w:w="2268" w:type="dxa"/>
            <w:tcBorders>
              <w:top w:val="single" w:sz="6" w:space="0" w:color="auto"/>
              <w:left w:val="nil"/>
              <w:bottom w:val="single" w:sz="6" w:space="0" w:color="auto"/>
              <w:right w:val="single" w:sz="4" w:space="0" w:color="auto"/>
            </w:tcBorders>
            <w:noWrap/>
            <w:hideMark/>
          </w:tcPr>
          <w:p w14:paraId="63F29731" w14:textId="7DC84B6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0.001185757</w:t>
            </w:r>
          </w:p>
        </w:tc>
        <w:tc>
          <w:tcPr>
            <w:tcW w:w="3119" w:type="dxa"/>
            <w:tcBorders>
              <w:top w:val="single" w:sz="6" w:space="0" w:color="auto"/>
              <w:left w:val="single" w:sz="4" w:space="0" w:color="auto"/>
              <w:bottom w:val="single" w:sz="6" w:space="0" w:color="auto"/>
              <w:right w:val="single" w:sz="6" w:space="0" w:color="auto"/>
            </w:tcBorders>
            <w:noWrap/>
            <w:hideMark/>
          </w:tcPr>
          <w:p w14:paraId="6C9F2C8F" w14:textId="3ECF68D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4537.040892</w:t>
            </w:r>
          </w:p>
        </w:tc>
      </w:tr>
      <w:tr w:rsidR="00454A72" w:rsidRPr="00454A72" w14:paraId="135C4610"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E92C310"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17</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F52112E"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Science, Artistic and Literature professionals</w:t>
            </w:r>
          </w:p>
        </w:tc>
        <w:tc>
          <w:tcPr>
            <w:tcW w:w="2268" w:type="dxa"/>
            <w:tcBorders>
              <w:top w:val="single" w:sz="6" w:space="0" w:color="auto"/>
              <w:left w:val="nil"/>
              <w:bottom w:val="single" w:sz="6" w:space="0" w:color="auto"/>
              <w:right w:val="single" w:sz="4" w:space="0" w:color="auto"/>
            </w:tcBorders>
            <w:noWrap/>
            <w:hideMark/>
          </w:tcPr>
          <w:p w14:paraId="1A69FFC9" w14:textId="4812A7C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0.002121705</w:t>
            </w:r>
          </w:p>
        </w:tc>
        <w:tc>
          <w:tcPr>
            <w:tcW w:w="3119" w:type="dxa"/>
            <w:tcBorders>
              <w:top w:val="single" w:sz="6" w:space="0" w:color="auto"/>
              <w:left w:val="single" w:sz="4" w:space="0" w:color="auto"/>
              <w:bottom w:val="single" w:sz="6" w:space="0" w:color="auto"/>
              <w:right w:val="single" w:sz="6" w:space="0" w:color="auto"/>
            </w:tcBorders>
            <w:noWrap/>
            <w:hideMark/>
          </w:tcPr>
          <w:p w14:paraId="6F866EF9" w14:textId="3A9EBB0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4432.075472</w:t>
            </w:r>
          </w:p>
        </w:tc>
      </w:tr>
      <w:tr w:rsidR="00454A72" w:rsidRPr="00454A72" w14:paraId="40FA3B94"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5F8942D"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18</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C595D50"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Chemical industry workers</w:t>
            </w:r>
          </w:p>
        </w:tc>
        <w:tc>
          <w:tcPr>
            <w:tcW w:w="2268" w:type="dxa"/>
            <w:tcBorders>
              <w:top w:val="single" w:sz="6" w:space="0" w:color="auto"/>
              <w:left w:val="nil"/>
              <w:bottom w:val="single" w:sz="6" w:space="0" w:color="auto"/>
              <w:right w:val="single" w:sz="4" w:space="0" w:color="auto"/>
            </w:tcBorders>
            <w:noWrap/>
            <w:hideMark/>
          </w:tcPr>
          <w:p w14:paraId="4B5D8D2B" w14:textId="453297B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6.79415E-05</w:t>
            </w:r>
          </w:p>
        </w:tc>
        <w:tc>
          <w:tcPr>
            <w:tcW w:w="3119" w:type="dxa"/>
            <w:tcBorders>
              <w:top w:val="single" w:sz="6" w:space="0" w:color="auto"/>
              <w:left w:val="single" w:sz="4" w:space="0" w:color="auto"/>
              <w:bottom w:val="single" w:sz="6" w:space="0" w:color="auto"/>
              <w:right w:val="single" w:sz="6" w:space="0" w:color="auto"/>
            </w:tcBorders>
            <w:noWrap/>
            <w:hideMark/>
          </w:tcPr>
          <w:p w14:paraId="5EFD92EB" w14:textId="5D0A3A0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4305.160239</w:t>
            </w:r>
          </w:p>
        </w:tc>
      </w:tr>
      <w:tr w:rsidR="00454A72" w:rsidRPr="00454A72" w14:paraId="1227B595"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ACC806B"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19</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2677909"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Oil industry workers</w:t>
            </w:r>
          </w:p>
        </w:tc>
        <w:tc>
          <w:tcPr>
            <w:tcW w:w="2268" w:type="dxa"/>
            <w:tcBorders>
              <w:top w:val="single" w:sz="6" w:space="0" w:color="auto"/>
              <w:left w:val="nil"/>
              <w:bottom w:val="single" w:sz="6" w:space="0" w:color="auto"/>
              <w:right w:val="single" w:sz="4" w:space="0" w:color="auto"/>
            </w:tcBorders>
            <w:noWrap/>
            <w:hideMark/>
          </w:tcPr>
          <w:p w14:paraId="069B4B41" w14:textId="38A2C426"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0.000344213</w:t>
            </w:r>
          </w:p>
        </w:tc>
        <w:tc>
          <w:tcPr>
            <w:tcW w:w="3119" w:type="dxa"/>
            <w:tcBorders>
              <w:top w:val="single" w:sz="6" w:space="0" w:color="auto"/>
              <w:left w:val="single" w:sz="4" w:space="0" w:color="auto"/>
              <w:bottom w:val="single" w:sz="6" w:space="0" w:color="auto"/>
              <w:right w:val="single" w:sz="6" w:space="0" w:color="auto"/>
            </w:tcBorders>
            <w:noWrap/>
            <w:hideMark/>
          </w:tcPr>
          <w:p w14:paraId="0EA2AF31" w14:textId="602E0D6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4305.160239</w:t>
            </w:r>
          </w:p>
        </w:tc>
      </w:tr>
      <w:tr w:rsidR="00454A72" w:rsidRPr="00454A72" w14:paraId="53C2E8CA"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86DD33F"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20</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84DE19E"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Paper industry workers</w:t>
            </w:r>
          </w:p>
        </w:tc>
        <w:tc>
          <w:tcPr>
            <w:tcW w:w="2268" w:type="dxa"/>
            <w:tcBorders>
              <w:top w:val="single" w:sz="6" w:space="0" w:color="auto"/>
              <w:left w:val="nil"/>
              <w:bottom w:val="single" w:sz="6" w:space="0" w:color="auto"/>
              <w:right w:val="single" w:sz="4" w:space="0" w:color="auto"/>
            </w:tcBorders>
            <w:noWrap/>
            <w:hideMark/>
          </w:tcPr>
          <w:p w14:paraId="6ED53A0B" w14:textId="110982D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0.000125155</w:t>
            </w:r>
          </w:p>
        </w:tc>
        <w:tc>
          <w:tcPr>
            <w:tcW w:w="3119" w:type="dxa"/>
            <w:tcBorders>
              <w:top w:val="single" w:sz="6" w:space="0" w:color="auto"/>
              <w:left w:val="single" w:sz="4" w:space="0" w:color="auto"/>
              <w:bottom w:val="single" w:sz="6" w:space="0" w:color="auto"/>
              <w:right w:val="single" w:sz="6" w:space="0" w:color="auto"/>
            </w:tcBorders>
            <w:noWrap/>
            <w:hideMark/>
          </w:tcPr>
          <w:p w14:paraId="0520BB6D" w14:textId="365737E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4249.550936</w:t>
            </w:r>
          </w:p>
        </w:tc>
      </w:tr>
      <w:tr w:rsidR="00454A72" w:rsidRPr="00454A72" w14:paraId="43BCAB92"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7695CF4"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21</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01FF919"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Edification workers</w:t>
            </w:r>
          </w:p>
        </w:tc>
        <w:tc>
          <w:tcPr>
            <w:tcW w:w="2268" w:type="dxa"/>
            <w:tcBorders>
              <w:top w:val="single" w:sz="6" w:space="0" w:color="auto"/>
              <w:left w:val="nil"/>
              <w:bottom w:val="single" w:sz="6" w:space="0" w:color="auto"/>
              <w:right w:val="single" w:sz="4" w:space="0" w:color="auto"/>
            </w:tcBorders>
            <w:noWrap/>
            <w:hideMark/>
          </w:tcPr>
          <w:p w14:paraId="05A402B0" w14:textId="1580644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0.004385014</w:t>
            </w:r>
          </w:p>
        </w:tc>
        <w:tc>
          <w:tcPr>
            <w:tcW w:w="3119" w:type="dxa"/>
            <w:tcBorders>
              <w:top w:val="single" w:sz="6" w:space="0" w:color="auto"/>
              <w:left w:val="single" w:sz="4" w:space="0" w:color="auto"/>
              <w:bottom w:val="single" w:sz="6" w:space="0" w:color="auto"/>
              <w:right w:val="single" w:sz="6" w:space="0" w:color="auto"/>
            </w:tcBorders>
            <w:noWrap/>
            <w:hideMark/>
          </w:tcPr>
          <w:p w14:paraId="0007BBCF" w14:textId="297E8B8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4058.699612</w:t>
            </w:r>
          </w:p>
        </w:tc>
      </w:tr>
      <w:tr w:rsidR="00454A72" w:rsidRPr="00454A72" w14:paraId="0FC2D835"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80EE2CC"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22</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E1F7CA9"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Metallurgy industry workers</w:t>
            </w:r>
          </w:p>
        </w:tc>
        <w:tc>
          <w:tcPr>
            <w:tcW w:w="2268" w:type="dxa"/>
            <w:tcBorders>
              <w:top w:val="single" w:sz="6" w:space="0" w:color="auto"/>
              <w:left w:val="nil"/>
              <w:bottom w:val="single" w:sz="6" w:space="0" w:color="auto"/>
              <w:right w:val="single" w:sz="4" w:space="0" w:color="auto"/>
            </w:tcBorders>
            <w:noWrap/>
            <w:hideMark/>
          </w:tcPr>
          <w:p w14:paraId="08FE1CFD" w14:textId="32B9553F"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0.000492969</w:t>
            </w:r>
          </w:p>
        </w:tc>
        <w:tc>
          <w:tcPr>
            <w:tcW w:w="3119" w:type="dxa"/>
            <w:tcBorders>
              <w:top w:val="single" w:sz="6" w:space="0" w:color="auto"/>
              <w:left w:val="single" w:sz="4" w:space="0" w:color="auto"/>
              <w:bottom w:val="single" w:sz="6" w:space="0" w:color="auto"/>
              <w:right w:val="single" w:sz="6" w:space="0" w:color="auto"/>
            </w:tcBorders>
            <w:noWrap/>
            <w:hideMark/>
          </w:tcPr>
          <w:p w14:paraId="17AAD53A" w14:textId="17F9763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3949.985199</w:t>
            </w:r>
          </w:p>
        </w:tc>
      </w:tr>
      <w:tr w:rsidR="00454A72" w:rsidRPr="00454A72" w14:paraId="3A5EBB52"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0ED1D54"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23</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38B0292"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Mining workers</w:t>
            </w:r>
          </w:p>
        </w:tc>
        <w:tc>
          <w:tcPr>
            <w:tcW w:w="2268" w:type="dxa"/>
            <w:tcBorders>
              <w:top w:val="single" w:sz="6" w:space="0" w:color="auto"/>
              <w:left w:val="nil"/>
              <w:bottom w:val="single" w:sz="6" w:space="0" w:color="auto"/>
              <w:right w:val="single" w:sz="4" w:space="0" w:color="auto"/>
            </w:tcBorders>
            <w:noWrap/>
            <w:hideMark/>
          </w:tcPr>
          <w:p w14:paraId="66EE79D2" w14:textId="516028D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0.003235087</w:t>
            </w:r>
          </w:p>
        </w:tc>
        <w:tc>
          <w:tcPr>
            <w:tcW w:w="3119" w:type="dxa"/>
            <w:tcBorders>
              <w:top w:val="single" w:sz="6" w:space="0" w:color="auto"/>
              <w:left w:val="single" w:sz="4" w:space="0" w:color="auto"/>
              <w:bottom w:val="single" w:sz="6" w:space="0" w:color="auto"/>
              <w:right w:val="single" w:sz="6" w:space="0" w:color="auto"/>
            </w:tcBorders>
            <w:noWrap/>
            <w:hideMark/>
          </w:tcPr>
          <w:p w14:paraId="65C464DF" w14:textId="6DCA61D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3840.319528</w:t>
            </w:r>
          </w:p>
        </w:tc>
      </w:tr>
      <w:tr w:rsidR="00454A72" w:rsidRPr="00454A72" w14:paraId="351BC7CB"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F44F960"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24</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41FC7BD"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Glass industry workers</w:t>
            </w:r>
          </w:p>
        </w:tc>
        <w:tc>
          <w:tcPr>
            <w:tcW w:w="2268" w:type="dxa"/>
            <w:tcBorders>
              <w:top w:val="single" w:sz="6" w:space="0" w:color="auto"/>
              <w:left w:val="nil"/>
              <w:bottom w:val="single" w:sz="6" w:space="0" w:color="auto"/>
              <w:right w:val="single" w:sz="4" w:space="0" w:color="auto"/>
            </w:tcBorders>
            <w:noWrap/>
            <w:hideMark/>
          </w:tcPr>
          <w:p w14:paraId="023EA522" w14:textId="3F29DFB5"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2.36722E-05</w:t>
            </w:r>
          </w:p>
        </w:tc>
        <w:tc>
          <w:tcPr>
            <w:tcW w:w="3119" w:type="dxa"/>
            <w:tcBorders>
              <w:top w:val="single" w:sz="6" w:space="0" w:color="auto"/>
              <w:left w:val="single" w:sz="4" w:space="0" w:color="auto"/>
              <w:bottom w:val="single" w:sz="6" w:space="0" w:color="auto"/>
              <w:right w:val="single" w:sz="6" w:space="0" w:color="auto"/>
            </w:tcBorders>
            <w:noWrap/>
            <w:hideMark/>
          </w:tcPr>
          <w:p w14:paraId="3851CC6A" w14:textId="3A7C5223"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3800.435031</w:t>
            </w:r>
          </w:p>
        </w:tc>
      </w:tr>
      <w:tr w:rsidR="00454A72" w:rsidRPr="00454A72" w14:paraId="131D1F5C"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5CC7397"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25</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F7B2E37"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Cigar industry workers</w:t>
            </w:r>
          </w:p>
        </w:tc>
        <w:tc>
          <w:tcPr>
            <w:tcW w:w="2268" w:type="dxa"/>
            <w:tcBorders>
              <w:top w:val="single" w:sz="6" w:space="0" w:color="auto"/>
              <w:left w:val="nil"/>
              <w:bottom w:val="single" w:sz="6" w:space="0" w:color="auto"/>
              <w:right w:val="single" w:sz="4" w:space="0" w:color="auto"/>
            </w:tcBorders>
            <w:noWrap/>
            <w:hideMark/>
          </w:tcPr>
          <w:p w14:paraId="03A8BCF7" w14:textId="4A951FB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0.000182369</w:t>
            </w:r>
          </w:p>
        </w:tc>
        <w:tc>
          <w:tcPr>
            <w:tcW w:w="3119" w:type="dxa"/>
            <w:tcBorders>
              <w:top w:val="single" w:sz="6" w:space="0" w:color="auto"/>
              <w:left w:val="single" w:sz="4" w:space="0" w:color="auto"/>
              <w:bottom w:val="single" w:sz="6" w:space="0" w:color="auto"/>
              <w:right w:val="single" w:sz="6" w:space="0" w:color="auto"/>
            </w:tcBorders>
            <w:noWrap/>
            <w:hideMark/>
          </w:tcPr>
          <w:p w14:paraId="7B66000E" w14:textId="7F77354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3768.979027</w:t>
            </w:r>
          </w:p>
        </w:tc>
      </w:tr>
      <w:tr w:rsidR="00454A72" w:rsidRPr="00454A72" w14:paraId="5085E1EF"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F48D314"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26</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7D68B1F"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Cigarettes industry workers</w:t>
            </w:r>
          </w:p>
        </w:tc>
        <w:tc>
          <w:tcPr>
            <w:tcW w:w="2268" w:type="dxa"/>
            <w:tcBorders>
              <w:top w:val="single" w:sz="6" w:space="0" w:color="auto"/>
              <w:left w:val="nil"/>
              <w:bottom w:val="single" w:sz="6" w:space="0" w:color="auto"/>
              <w:right w:val="single" w:sz="4" w:space="0" w:color="auto"/>
            </w:tcBorders>
            <w:noWrap/>
            <w:hideMark/>
          </w:tcPr>
          <w:p w14:paraId="4CA3EA78" w14:textId="3F1072A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0.000201107</w:t>
            </w:r>
          </w:p>
        </w:tc>
        <w:tc>
          <w:tcPr>
            <w:tcW w:w="3119" w:type="dxa"/>
            <w:tcBorders>
              <w:top w:val="single" w:sz="6" w:space="0" w:color="auto"/>
              <w:left w:val="single" w:sz="4" w:space="0" w:color="auto"/>
              <w:bottom w:val="single" w:sz="6" w:space="0" w:color="auto"/>
              <w:right w:val="single" w:sz="6" w:space="0" w:color="auto"/>
            </w:tcBorders>
            <w:noWrap/>
            <w:hideMark/>
          </w:tcPr>
          <w:p w14:paraId="4766DF00" w14:textId="06D73333"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3768.979027</w:t>
            </w:r>
          </w:p>
        </w:tc>
      </w:tr>
      <w:tr w:rsidR="00454A72" w:rsidRPr="00454A72" w14:paraId="23C311C3"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B396CFC"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27</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516CD40"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Photography and cinematography employees</w:t>
            </w:r>
          </w:p>
        </w:tc>
        <w:tc>
          <w:tcPr>
            <w:tcW w:w="2268" w:type="dxa"/>
            <w:tcBorders>
              <w:top w:val="single" w:sz="6" w:space="0" w:color="auto"/>
              <w:left w:val="nil"/>
              <w:bottom w:val="single" w:sz="6" w:space="0" w:color="auto"/>
              <w:right w:val="single" w:sz="4" w:space="0" w:color="auto"/>
            </w:tcBorders>
            <w:noWrap/>
            <w:hideMark/>
          </w:tcPr>
          <w:p w14:paraId="76CCD196" w14:textId="753AE1F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0.000160199</w:t>
            </w:r>
          </w:p>
        </w:tc>
        <w:tc>
          <w:tcPr>
            <w:tcW w:w="3119" w:type="dxa"/>
            <w:tcBorders>
              <w:top w:val="single" w:sz="6" w:space="0" w:color="auto"/>
              <w:left w:val="single" w:sz="4" w:space="0" w:color="auto"/>
              <w:bottom w:val="single" w:sz="6" w:space="0" w:color="auto"/>
              <w:right w:val="single" w:sz="6" w:space="0" w:color="auto"/>
            </w:tcBorders>
            <w:noWrap/>
            <w:hideMark/>
          </w:tcPr>
          <w:p w14:paraId="2A915052" w14:textId="43EB11D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3735.101949</w:t>
            </w:r>
          </w:p>
        </w:tc>
      </w:tr>
      <w:tr w:rsidR="00454A72" w:rsidRPr="00454A72" w14:paraId="76DCDB57"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D8D339E"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28</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D01FCB3"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Oil industry workers (exploration)</w:t>
            </w:r>
          </w:p>
        </w:tc>
        <w:tc>
          <w:tcPr>
            <w:tcW w:w="2268" w:type="dxa"/>
            <w:tcBorders>
              <w:top w:val="single" w:sz="6" w:space="0" w:color="auto"/>
              <w:left w:val="nil"/>
              <w:bottom w:val="single" w:sz="6" w:space="0" w:color="auto"/>
              <w:right w:val="single" w:sz="4" w:space="0" w:color="auto"/>
            </w:tcBorders>
            <w:noWrap/>
            <w:hideMark/>
          </w:tcPr>
          <w:p w14:paraId="50486A18" w14:textId="5D33929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0.000133094</w:t>
            </w:r>
          </w:p>
        </w:tc>
        <w:tc>
          <w:tcPr>
            <w:tcW w:w="3119" w:type="dxa"/>
            <w:tcBorders>
              <w:top w:val="single" w:sz="6" w:space="0" w:color="auto"/>
              <w:left w:val="single" w:sz="4" w:space="0" w:color="auto"/>
              <w:bottom w:val="single" w:sz="6" w:space="0" w:color="auto"/>
              <w:right w:val="single" w:sz="6" w:space="0" w:color="auto"/>
            </w:tcBorders>
            <w:noWrap/>
            <w:hideMark/>
          </w:tcPr>
          <w:p w14:paraId="051AF95B" w14:textId="4C869D0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3571.514151</w:t>
            </w:r>
          </w:p>
        </w:tc>
      </w:tr>
      <w:tr w:rsidR="00454A72" w:rsidRPr="00454A72" w14:paraId="5CF0744C"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1D79D28"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29</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7B4C773"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Pharmaceutical industry workers</w:t>
            </w:r>
          </w:p>
        </w:tc>
        <w:tc>
          <w:tcPr>
            <w:tcW w:w="2268" w:type="dxa"/>
            <w:tcBorders>
              <w:top w:val="single" w:sz="6" w:space="0" w:color="auto"/>
              <w:left w:val="nil"/>
              <w:bottom w:val="single" w:sz="6" w:space="0" w:color="auto"/>
              <w:right w:val="single" w:sz="4" w:space="0" w:color="auto"/>
            </w:tcBorders>
            <w:noWrap/>
            <w:hideMark/>
          </w:tcPr>
          <w:p w14:paraId="0D5437EF" w14:textId="0E70C815"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4.73445E-05</w:t>
            </w:r>
          </w:p>
        </w:tc>
        <w:tc>
          <w:tcPr>
            <w:tcW w:w="3119" w:type="dxa"/>
            <w:tcBorders>
              <w:top w:val="single" w:sz="6" w:space="0" w:color="auto"/>
              <w:left w:val="single" w:sz="4" w:space="0" w:color="auto"/>
              <w:bottom w:val="single" w:sz="6" w:space="0" w:color="auto"/>
              <w:right w:val="single" w:sz="6" w:space="0" w:color="auto"/>
            </w:tcBorders>
            <w:noWrap/>
            <w:hideMark/>
          </w:tcPr>
          <w:p w14:paraId="72F2854B" w14:textId="0950B34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3570.606776</w:t>
            </w:r>
          </w:p>
        </w:tc>
      </w:tr>
      <w:tr w:rsidR="00454A72" w:rsidRPr="00454A72" w14:paraId="6FAEC1DB"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FAA70BD"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30</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8B3B012"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Crystal industry workers</w:t>
            </w:r>
          </w:p>
        </w:tc>
        <w:tc>
          <w:tcPr>
            <w:tcW w:w="2268" w:type="dxa"/>
            <w:tcBorders>
              <w:top w:val="single" w:sz="6" w:space="0" w:color="auto"/>
              <w:left w:val="nil"/>
              <w:bottom w:val="single" w:sz="6" w:space="0" w:color="auto"/>
              <w:right w:val="single" w:sz="4" w:space="0" w:color="auto"/>
            </w:tcBorders>
            <w:noWrap/>
            <w:hideMark/>
          </w:tcPr>
          <w:p w14:paraId="407658DD" w14:textId="1BD07F66"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9.61908E-05</w:t>
            </w:r>
          </w:p>
        </w:tc>
        <w:tc>
          <w:tcPr>
            <w:tcW w:w="3119" w:type="dxa"/>
            <w:tcBorders>
              <w:top w:val="single" w:sz="6" w:space="0" w:color="auto"/>
              <w:left w:val="single" w:sz="4" w:space="0" w:color="auto"/>
              <w:bottom w:val="single" w:sz="6" w:space="0" w:color="auto"/>
              <w:right w:val="single" w:sz="6" w:space="0" w:color="auto"/>
            </w:tcBorders>
            <w:noWrap/>
            <w:hideMark/>
          </w:tcPr>
          <w:p w14:paraId="173BE437" w14:textId="6FFBBD0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3553.995996</w:t>
            </w:r>
          </w:p>
        </w:tc>
      </w:tr>
      <w:tr w:rsidR="00454A72" w:rsidRPr="00454A72" w14:paraId="792282F5"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E4FF163"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31</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BEC1C22"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Wood industry workers</w:t>
            </w:r>
          </w:p>
        </w:tc>
        <w:tc>
          <w:tcPr>
            <w:tcW w:w="2268" w:type="dxa"/>
            <w:tcBorders>
              <w:top w:val="single" w:sz="6" w:space="0" w:color="auto"/>
              <w:left w:val="nil"/>
              <w:bottom w:val="single" w:sz="6" w:space="0" w:color="auto"/>
              <w:right w:val="single" w:sz="4" w:space="0" w:color="auto"/>
            </w:tcBorders>
            <w:noWrap/>
            <w:hideMark/>
          </w:tcPr>
          <w:p w14:paraId="2C0034E5" w14:textId="2191F16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0.000191094</w:t>
            </w:r>
          </w:p>
        </w:tc>
        <w:tc>
          <w:tcPr>
            <w:tcW w:w="3119" w:type="dxa"/>
            <w:tcBorders>
              <w:top w:val="single" w:sz="6" w:space="0" w:color="auto"/>
              <w:left w:val="single" w:sz="4" w:space="0" w:color="auto"/>
              <w:bottom w:val="single" w:sz="6" w:space="0" w:color="auto"/>
              <w:right w:val="single" w:sz="6" w:space="0" w:color="auto"/>
            </w:tcBorders>
            <w:noWrap/>
            <w:hideMark/>
          </w:tcPr>
          <w:p w14:paraId="1EFA0870" w14:textId="4ABE65D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3328.557175</w:t>
            </w:r>
          </w:p>
        </w:tc>
      </w:tr>
      <w:tr w:rsidR="00454A72" w:rsidRPr="00454A72" w14:paraId="41C742A3"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C06DBC7"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32</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E2A34FC"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Rubber manufacturing workers</w:t>
            </w:r>
          </w:p>
        </w:tc>
        <w:tc>
          <w:tcPr>
            <w:tcW w:w="2268" w:type="dxa"/>
            <w:tcBorders>
              <w:top w:val="single" w:sz="6" w:space="0" w:color="auto"/>
              <w:left w:val="nil"/>
              <w:bottom w:val="single" w:sz="6" w:space="0" w:color="auto"/>
              <w:right w:val="single" w:sz="4" w:space="0" w:color="auto"/>
            </w:tcBorders>
            <w:noWrap/>
            <w:hideMark/>
          </w:tcPr>
          <w:p w14:paraId="643FA3A0" w14:textId="2E27608F"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6.1791E-05</w:t>
            </w:r>
          </w:p>
        </w:tc>
        <w:tc>
          <w:tcPr>
            <w:tcW w:w="3119" w:type="dxa"/>
            <w:tcBorders>
              <w:top w:val="single" w:sz="6" w:space="0" w:color="auto"/>
              <w:left w:val="single" w:sz="4" w:space="0" w:color="auto"/>
              <w:bottom w:val="single" w:sz="6" w:space="0" w:color="auto"/>
              <w:right w:val="single" w:sz="6" w:space="0" w:color="auto"/>
            </w:tcBorders>
            <w:noWrap/>
            <w:hideMark/>
          </w:tcPr>
          <w:p w14:paraId="78752988" w14:textId="696F191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3316.851141</w:t>
            </w:r>
          </w:p>
        </w:tc>
      </w:tr>
      <w:tr w:rsidR="00454A72" w:rsidRPr="00454A72" w14:paraId="44D0C682"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454475A"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33</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041FCE6"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 xml:space="preserve">Coffe toasters </w:t>
            </w:r>
          </w:p>
        </w:tc>
        <w:tc>
          <w:tcPr>
            <w:tcW w:w="2268" w:type="dxa"/>
            <w:tcBorders>
              <w:top w:val="single" w:sz="6" w:space="0" w:color="auto"/>
              <w:left w:val="nil"/>
              <w:bottom w:val="single" w:sz="6" w:space="0" w:color="auto"/>
              <w:right w:val="single" w:sz="4" w:space="0" w:color="auto"/>
            </w:tcBorders>
            <w:noWrap/>
            <w:hideMark/>
          </w:tcPr>
          <w:p w14:paraId="7E8FB5AE" w14:textId="78166E8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0.000178436</w:t>
            </w:r>
          </w:p>
        </w:tc>
        <w:tc>
          <w:tcPr>
            <w:tcW w:w="3119" w:type="dxa"/>
            <w:tcBorders>
              <w:top w:val="single" w:sz="6" w:space="0" w:color="auto"/>
              <w:left w:val="single" w:sz="4" w:space="0" w:color="auto"/>
              <w:bottom w:val="single" w:sz="6" w:space="0" w:color="auto"/>
              <w:right w:val="single" w:sz="6" w:space="0" w:color="auto"/>
            </w:tcBorders>
            <w:noWrap/>
            <w:hideMark/>
          </w:tcPr>
          <w:p w14:paraId="6A39C1E8" w14:textId="7489C79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3277.881564</w:t>
            </w:r>
          </w:p>
        </w:tc>
      </w:tr>
      <w:tr w:rsidR="00454A72" w:rsidRPr="00454A72" w14:paraId="66CDAE7B"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85C5247"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34</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8CD3A99"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Bank employees</w:t>
            </w:r>
          </w:p>
        </w:tc>
        <w:tc>
          <w:tcPr>
            <w:tcW w:w="2268" w:type="dxa"/>
            <w:tcBorders>
              <w:top w:val="single" w:sz="6" w:space="0" w:color="auto"/>
              <w:left w:val="nil"/>
              <w:bottom w:val="single" w:sz="6" w:space="0" w:color="auto"/>
              <w:right w:val="single" w:sz="4" w:space="0" w:color="auto"/>
            </w:tcBorders>
            <w:noWrap/>
            <w:hideMark/>
          </w:tcPr>
          <w:p w14:paraId="644DBA06" w14:textId="60A60CD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5.87157E-05</w:t>
            </w:r>
          </w:p>
        </w:tc>
        <w:tc>
          <w:tcPr>
            <w:tcW w:w="3119" w:type="dxa"/>
            <w:tcBorders>
              <w:top w:val="single" w:sz="6" w:space="0" w:color="auto"/>
              <w:left w:val="single" w:sz="4" w:space="0" w:color="auto"/>
              <w:bottom w:val="single" w:sz="6" w:space="0" w:color="auto"/>
              <w:right w:val="single" w:sz="6" w:space="0" w:color="auto"/>
            </w:tcBorders>
            <w:noWrap/>
            <w:hideMark/>
          </w:tcPr>
          <w:p w14:paraId="14E66C19" w14:textId="1AE6962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3219.549549</w:t>
            </w:r>
          </w:p>
        </w:tc>
      </w:tr>
      <w:tr w:rsidR="00454A72" w:rsidRPr="00454A72" w14:paraId="41C35BFD" w14:textId="77777777" w:rsidTr="006F082F">
        <w:trPr>
          <w:trHeight w:val="313"/>
        </w:trPr>
        <w:tc>
          <w:tcPr>
            <w:tcW w:w="421"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BAB95BF"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35</w:t>
            </w:r>
          </w:p>
        </w:tc>
        <w:tc>
          <w:tcPr>
            <w:tcW w:w="35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09CC444"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Salt mining workers</w:t>
            </w:r>
          </w:p>
        </w:tc>
        <w:tc>
          <w:tcPr>
            <w:tcW w:w="2268" w:type="dxa"/>
            <w:tcBorders>
              <w:top w:val="single" w:sz="6" w:space="0" w:color="auto"/>
              <w:left w:val="nil"/>
              <w:bottom w:val="single" w:sz="6" w:space="0" w:color="auto"/>
              <w:right w:val="single" w:sz="4" w:space="0" w:color="auto"/>
            </w:tcBorders>
            <w:noWrap/>
            <w:hideMark/>
          </w:tcPr>
          <w:p w14:paraId="19220C31" w14:textId="42D1A516"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0.000228999</w:t>
            </w:r>
          </w:p>
        </w:tc>
        <w:tc>
          <w:tcPr>
            <w:tcW w:w="3119" w:type="dxa"/>
            <w:tcBorders>
              <w:top w:val="single" w:sz="6" w:space="0" w:color="auto"/>
              <w:left w:val="single" w:sz="4" w:space="0" w:color="auto"/>
              <w:bottom w:val="single" w:sz="6" w:space="0" w:color="auto"/>
              <w:right w:val="single" w:sz="6" w:space="0" w:color="auto"/>
            </w:tcBorders>
            <w:noWrap/>
            <w:hideMark/>
          </w:tcPr>
          <w:p w14:paraId="4A3A8313" w14:textId="6622B65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3177.908915</w:t>
            </w:r>
          </w:p>
        </w:tc>
      </w:tr>
    </w:tbl>
    <w:p w14:paraId="552F92AA" w14:textId="6E8A165A" w:rsidR="00F90360" w:rsidRPr="00454A72" w:rsidRDefault="00F90360" w:rsidP="00F90360">
      <w:pPr>
        <w:rPr>
          <w:sz w:val="20"/>
          <w:szCs w:val="20"/>
          <w:lang w:val="en-US"/>
        </w:rPr>
      </w:pPr>
    </w:p>
    <w:p w14:paraId="42886E9C" w14:textId="07083084" w:rsidR="006E0E80" w:rsidRPr="00454A72" w:rsidRDefault="006E0E80" w:rsidP="00F90360">
      <w:pPr>
        <w:rPr>
          <w:sz w:val="20"/>
          <w:szCs w:val="20"/>
          <w:lang w:val="en-US"/>
        </w:rPr>
      </w:pPr>
    </w:p>
    <w:p w14:paraId="6039E343" w14:textId="77777777" w:rsidR="006E0E80" w:rsidRPr="00454A72" w:rsidRDefault="006E0E80" w:rsidP="00F90360">
      <w:pPr>
        <w:rPr>
          <w:sz w:val="20"/>
          <w:szCs w:val="20"/>
          <w:lang w:val="en-US"/>
        </w:rPr>
      </w:pPr>
    </w:p>
    <w:tbl>
      <w:tblPr>
        <w:tblpPr w:leftFromText="141" w:rightFromText="141" w:vertAnchor="text" w:horzAnchor="margin" w:tblpY="-11002"/>
        <w:tblW w:w="9468" w:type="dxa"/>
        <w:tblCellMar>
          <w:left w:w="70" w:type="dxa"/>
          <w:right w:w="70" w:type="dxa"/>
        </w:tblCellMar>
        <w:tblLook w:val="04A0" w:firstRow="1" w:lastRow="0" w:firstColumn="1" w:lastColumn="0" w:noHBand="0" w:noVBand="1"/>
      </w:tblPr>
      <w:tblGrid>
        <w:gridCol w:w="432"/>
        <w:gridCol w:w="3643"/>
        <w:gridCol w:w="2187"/>
        <w:gridCol w:w="3206"/>
      </w:tblGrid>
      <w:tr w:rsidR="00454A72" w:rsidRPr="00454A72" w14:paraId="14EFDFB7" w14:textId="77777777" w:rsidTr="00DE156D">
        <w:trPr>
          <w:trHeight w:val="566"/>
        </w:trPr>
        <w:tc>
          <w:tcPr>
            <w:tcW w:w="432" w:type="dxa"/>
            <w:tcBorders>
              <w:top w:val="single" w:sz="4" w:space="0" w:color="000000"/>
              <w:left w:val="single" w:sz="4" w:space="0" w:color="000000"/>
              <w:bottom w:val="double" w:sz="6" w:space="0" w:color="auto"/>
              <w:right w:val="single" w:sz="4" w:space="0" w:color="000000"/>
            </w:tcBorders>
            <w:shd w:val="clear" w:color="auto" w:fill="FFFFFF"/>
            <w:vAlign w:val="center"/>
            <w:hideMark/>
          </w:tcPr>
          <w:p w14:paraId="6C6BF3A5" w14:textId="77777777" w:rsidR="006E0E80" w:rsidRPr="00454A72" w:rsidRDefault="006E0E80" w:rsidP="00DE156D">
            <w:pPr>
              <w:spacing w:after="0" w:line="240" w:lineRule="auto"/>
              <w:jc w:val="center"/>
              <w:rPr>
                <w:b/>
                <w:bCs/>
                <w:sz w:val="18"/>
                <w:szCs w:val="18"/>
                <w:lang w:val="en-US" w:eastAsia="es-ES"/>
              </w:rPr>
            </w:pPr>
          </w:p>
        </w:tc>
        <w:tc>
          <w:tcPr>
            <w:tcW w:w="3643" w:type="dxa"/>
            <w:tcBorders>
              <w:top w:val="single" w:sz="4" w:space="0" w:color="000000"/>
              <w:left w:val="single" w:sz="4" w:space="0" w:color="000000"/>
              <w:bottom w:val="double" w:sz="6" w:space="0" w:color="auto"/>
              <w:right w:val="single" w:sz="4" w:space="0" w:color="000000"/>
            </w:tcBorders>
            <w:shd w:val="clear" w:color="auto" w:fill="FFFFFF"/>
            <w:noWrap/>
            <w:vAlign w:val="center"/>
            <w:hideMark/>
          </w:tcPr>
          <w:p w14:paraId="046EE3DA" w14:textId="77777777" w:rsidR="006E0E80" w:rsidRPr="00454A72" w:rsidRDefault="006E0E80" w:rsidP="00DE156D">
            <w:pPr>
              <w:spacing w:after="0" w:line="240" w:lineRule="auto"/>
              <w:rPr>
                <w:b/>
                <w:bCs/>
                <w:sz w:val="18"/>
                <w:szCs w:val="18"/>
                <w:lang w:val="en-US" w:eastAsia="es-ES"/>
              </w:rPr>
            </w:pPr>
            <w:r w:rsidRPr="00454A72">
              <w:rPr>
                <w:b/>
                <w:bCs/>
                <w:sz w:val="18"/>
                <w:szCs w:val="18"/>
                <w:lang w:val="en-US" w:eastAsia="es-ES"/>
              </w:rPr>
              <w:t xml:space="preserve">Occupational Group </w:t>
            </w:r>
          </w:p>
        </w:tc>
        <w:tc>
          <w:tcPr>
            <w:tcW w:w="2187" w:type="dxa"/>
            <w:tcBorders>
              <w:top w:val="single" w:sz="4" w:space="0" w:color="000000"/>
              <w:left w:val="single" w:sz="4" w:space="0" w:color="000000"/>
              <w:bottom w:val="double" w:sz="6" w:space="0" w:color="auto"/>
              <w:right w:val="single" w:sz="4" w:space="0" w:color="000000"/>
            </w:tcBorders>
            <w:shd w:val="clear" w:color="auto" w:fill="FFFFFF"/>
            <w:vAlign w:val="center"/>
            <w:hideMark/>
          </w:tcPr>
          <w:p w14:paraId="2D27CCAE" w14:textId="77777777" w:rsidR="006E0E80" w:rsidRPr="00454A72" w:rsidRDefault="006E0E80" w:rsidP="00DE156D">
            <w:pPr>
              <w:spacing w:after="0" w:line="240" w:lineRule="auto"/>
              <w:jc w:val="center"/>
              <w:rPr>
                <w:b/>
                <w:bCs/>
                <w:sz w:val="18"/>
                <w:szCs w:val="18"/>
                <w:lang w:val="en-US" w:eastAsia="es-ES"/>
              </w:rPr>
            </w:pPr>
            <w:r w:rsidRPr="00454A72">
              <w:rPr>
                <w:b/>
                <w:bCs/>
                <w:sz w:val="18"/>
                <w:szCs w:val="18"/>
                <w:lang w:val="en-US" w:eastAsia="es-ES"/>
              </w:rPr>
              <w:t xml:space="preserve">Population </w:t>
            </w:r>
          </w:p>
          <w:p w14:paraId="6AE408AC" w14:textId="77777777" w:rsidR="006E0E80" w:rsidRPr="00454A72" w:rsidRDefault="006E0E80" w:rsidP="00DE156D">
            <w:pPr>
              <w:spacing w:after="0" w:line="240" w:lineRule="auto"/>
              <w:jc w:val="center"/>
              <w:rPr>
                <w:b/>
                <w:bCs/>
                <w:sz w:val="18"/>
                <w:szCs w:val="18"/>
                <w:lang w:val="en-US" w:eastAsia="es-ES"/>
              </w:rPr>
            </w:pPr>
            <w:r w:rsidRPr="00454A72">
              <w:rPr>
                <w:b/>
                <w:bCs/>
                <w:sz w:val="18"/>
                <w:szCs w:val="18"/>
                <w:lang w:val="en-US" w:eastAsia="es-ES"/>
              </w:rPr>
              <w:t>Share</w:t>
            </w:r>
          </w:p>
        </w:tc>
        <w:tc>
          <w:tcPr>
            <w:tcW w:w="3206" w:type="dxa"/>
            <w:tcBorders>
              <w:top w:val="single" w:sz="4" w:space="0" w:color="000000"/>
              <w:left w:val="single" w:sz="4" w:space="0" w:color="000000"/>
              <w:bottom w:val="double" w:sz="6" w:space="0" w:color="auto"/>
              <w:right w:val="single" w:sz="4" w:space="0" w:color="000000"/>
            </w:tcBorders>
            <w:shd w:val="clear" w:color="auto" w:fill="FFFFFF"/>
            <w:vAlign w:val="center"/>
            <w:hideMark/>
          </w:tcPr>
          <w:p w14:paraId="492DAA0A" w14:textId="77777777" w:rsidR="006E0E80" w:rsidRPr="00454A72" w:rsidRDefault="006E0E80" w:rsidP="00DE156D">
            <w:pPr>
              <w:spacing w:after="0" w:line="240" w:lineRule="auto"/>
              <w:jc w:val="center"/>
              <w:rPr>
                <w:b/>
                <w:bCs/>
                <w:sz w:val="18"/>
                <w:szCs w:val="18"/>
                <w:lang w:val="en-US" w:eastAsia="es-ES"/>
              </w:rPr>
            </w:pPr>
            <w:r w:rsidRPr="00454A72">
              <w:rPr>
                <w:b/>
                <w:bCs/>
                <w:sz w:val="18"/>
                <w:szCs w:val="18"/>
                <w:lang w:val="en-US" w:eastAsia="es-ES"/>
              </w:rPr>
              <w:t xml:space="preserve">Income 1930 </w:t>
            </w:r>
          </w:p>
          <w:p w14:paraId="77E12FB3" w14:textId="3ACD003E" w:rsidR="006E0E80" w:rsidRPr="00454A72" w:rsidRDefault="006F082F" w:rsidP="00DE156D">
            <w:pPr>
              <w:spacing w:after="0" w:line="240" w:lineRule="auto"/>
              <w:jc w:val="center"/>
              <w:rPr>
                <w:b/>
                <w:bCs/>
                <w:sz w:val="18"/>
                <w:szCs w:val="18"/>
                <w:lang w:val="en-US" w:eastAsia="es-ES"/>
              </w:rPr>
            </w:pPr>
            <w:r w:rsidRPr="00454A72">
              <w:rPr>
                <w:b/>
                <w:bCs/>
                <w:sz w:val="18"/>
                <w:szCs w:val="18"/>
                <w:lang w:val="en-US" w:eastAsia="es-ES"/>
              </w:rPr>
              <w:t>(1990 USD)</w:t>
            </w:r>
          </w:p>
        </w:tc>
      </w:tr>
      <w:tr w:rsidR="00454A72" w:rsidRPr="00454A72" w14:paraId="48E0B0C4" w14:textId="77777777" w:rsidTr="006F082F">
        <w:trPr>
          <w:trHeight w:val="345"/>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166225B"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36</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640E3B6"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Sand mining workers</w:t>
            </w:r>
          </w:p>
        </w:tc>
        <w:tc>
          <w:tcPr>
            <w:tcW w:w="2187" w:type="dxa"/>
            <w:tcBorders>
              <w:top w:val="single" w:sz="6" w:space="0" w:color="auto"/>
              <w:left w:val="nil"/>
              <w:bottom w:val="single" w:sz="6" w:space="0" w:color="auto"/>
              <w:right w:val="single" w:sz="4" w:space="0" w:color="auto"/>
            </w:tcBorders>
            <w:noWrap/>
            <w:hideMark/>
          </w:tcPr>
          <w:p w14:paraId="126C911D" w14:textId="4B6A609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6.77984E-05</w:t>
            </w:r>
          </w:p>
        </w:tc>
        <w:tc>
          <w:tcPr>
            <w:tcW w:w="3206" w:type="dxa"/>
            <w:tcBorders>
              <w:top w:val="single" w:sz="6" w:space="0" w:color="auto"/>
              <w:left w:val="single" w:sz="4" w:space="0" w:color="auto"/>
              <w:bottom w:val="single" w:sz="6" w:space="0" w:color="auto"/>
              <w:right w:val="single" w:sz="6" w:space="0" w:color="auto"/>
            </w:tcBorders>
            <w:noWrap/>
            <w:hideMark/>
          </w:tcPr>
          <w:p w14:paraId="6A07D0C3" w14:textId="4CB7DD06"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3177.908915</w:t>
            </w:r>
          </w:p>
        </w:tc>
      </w:tr>
      <w:tr w:rsidR="00454A72" w:rsidRPr="00454A72" w14:paraId="266DE465"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EEA2691"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37</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7D680F0"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Beer and Wine industry workers</w:t>
            </w:r>
          </w:p>
        </w:tc>
        <w:tc>
          <w:tcPr>
            <w:tcW w:w="2187" w:type="dxa"/>
            <w:tcBorders>
              <w:top w:val="single" w:sz="6" w:space="0" w:color="auto"/>
              <w:left w:val="nil"/>
              <w:bottom w:val="single" w:sz="6" w:space="0" w:color="auto"/>
              <w:right w:val="single" w:sz="4" w:space="0" w:color="auto"/>
            </w:tcBorders>
            <w:noWrap/>
            <w:hideMark/>
          </w:tcPr>
          <w:p w14:paraId="6B1D3F31" w14:textId="759DF9B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0.000528728</w:t>
            </w:r>
          </w:p>
        </w:tc>
        <w:tc>
          <w:tcPr>
            <w:tcW w:w="3206" w:type="dxa"/>
            <w:tcBorders>
              <w:top w:val="single" w:sz="6" w:space="0" w:color="auto"/>
              <w:left w:val="single" w:sz="4" w:space="0" w:color="auto"/>
              <w:bottom w:val="single" w:sz="6" w:space="0" w:color="auto"/>
              <w:right w:val="single" w:sz="6" w:space="0" w:color="auto"/>
            </w:tcBorders>
            <w:noWrap/>
            <w:hideMark/>
          </w:tcPr>
          <w:p w14:paraId="5C0E29FE" w14:textId="560F222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3162.125203</w:t>
            </w:r>
          </w:p>
        </w:tc>
      </w:tr>
      <w:tr w:rsidR="00454A72" w:rsidRPr="00454A72" w14:paraId="09464F4A"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0DFB87A"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38</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1B50C99"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Bread bakers</w:t>
            </w:r>
          </w:p>
        </w:tc>
        <w:tc>
          <w:tcPr>
            <w:tcW w:w="2187" w:type="dxa"/>
            <w:tcBorders>
              <w:top w:val="single" w:sz="6" w:space="0" w:color="auto"/>
              <w:left w:val="nil"/>
              <w:bottom w:val="single" w:sz="6" w:space="0" w:color="auto"/>
              <w:right w:val="single" w:sz="4" w:space="0" w:color="auto"/>
            </w:tcBorders>
            <w:noWrap/>
            <w:hideMark/>
          </w:tcPr>
          <w:p w14:paraId="19B0E8C1" w14:textId="0D75A62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0.002855759</w:t>
            </w:r>
          </w:p>
        </w:tc>
        <w:tc>
          <w:tcPr>
            <w:tcW w:w="3206" w:type="dxa"/>
            <w:tcBorders>
              <w:top w:val="single" w:sz="6" w:space="0" w:color="auto"/>
              <w:left w:val="single" w:sz="4" w:space="0" w:color="auto"/>
              <w:bottom w:val="single" w:sz="6" w:space="0" w:color="auto"/>
              <w:right w:val="single" w:sz="6" w:space="0" w:color="auto"/>
            </w:tcBorders>
            <w:noWrap/>
            <w:hideMark/>
          </w:tcPr>
          <w:p w14:paraId="32DDFD2C" w14:textId="2EC71E73"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3145.565819</w:t>
            </w:r>
          </w:p>
        </w:tc>
      </w:tr>
      <w:tr w:rsidR="00454A72" w:rsidRPr="00454A72" w14:paraId="5F16BEC0"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95C763D"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39</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B30F062"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Non-specified industry workers</w:t>
            </w:r>
          </w:p>
        </w:tc>
        <w:tc>
          <w:tcPr>
            <w:tcW w:w="2187" w:type="dxa"/>
            <w:tcBorders>
              <w:top w:val="single" w:sz="6" w:space="0" w:color="auto"/>
              <w:left w:val="nil"/>
              <w:bottom w:val="single" w:sz="6" w:space="0" w:color="auto"/>
              <w:right w:val="single" w:sz="4" w:space="0" w:color="auto"/>
            </w:tcBorders>
            <w:noWrap/>
            <w:hideMark/>
          </w:tcPr>
          <w:p w14:paraId="3F829A7F" w14:textId="23DD0C83"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0.000228641</w:t>
            </w:r>
          </w:p>
        </w:tc>
        <w:tc>
          <w:tcPr>
            <w:tcW w:w="3206" w:type="dxa"/>
            <w:tcBorders>
              <w:top w:val="single" w:sz="6" w:space="0" w:color="auto"/>
              <w:left w:val="single" w:sz="4" w:space="0" w:color="auto"/>
              <w:bottom w:val="single" w:sz="6" w:space="0" w:color="auto"/>
              <w:right w:val="single" w:sz="6" w:space="0" w:color="auto"/>
            </w:tcBorders>
            <w:noWrap/>
            <w:hideMark/>
          </w:tcPr>
          <w:p w14:paraId="106DCB23" w14:textId="0911750F"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3102.45283</w:t>
            </w:r>
          </w:p>
        </w:tc>
      </w:tr>
      <w:tr w:rsidR="00454A72" w:rsidRPr="00454A72" w14:paraId="20194970"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6A0BF12"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40</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FCEB78E"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Land transport carriers</w:t>
            </w:r>
          </w:p>
        </w:tc>
        <w:tc>
          <w:tcPr>
            <w:tcW w:w="2187" w:type="dxa"/>
            <w:tcBorders>
              <w:top w:val="single" w:sz="6" w:space="0" w:color="auto"/>
              <w:left w:val="nil"/>
              <w:bottom w:val="single" w:sz="6" w:space="0" w:color="auto"/>
              <w:right w:val="single" w:sz="4" w:space="0" w:color="auto"/>
            </w:tcBorders>
            <w:noWrap/>
            <w:hideMark/>
          </w:tcPr>
          <w:p w14:paraId="1864AE43" w14:textId="143AC3C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0.006945907</w:t>
            </w:r>
          </w:p>
        </w:tc>
        <w:tc>
          <w:tcPr>
            <w:tcW w:w="3206" w:type="dxa"/>
            <w:tcBorders>
              <w:top w:val="single" w:sz="6" w:space="0" w:color="auto"/>
              <w:left w:val="single" w:sz="4" w:space="0" w:color="auto"/>
              <w:bottom w:val="single" w:sz="6" w:space="0" w:color="auto"/>
              <w:right w:val="single" w:sz="6" w:space="0" w:color="auto"/>
            </w:tcBorders>
            <w:noWrap/>
            <w:hideMark/>
          </w:tcPr>
          <w:p w14:paraId="697DF47D" w14:textId="7369AABC"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3047.051887</w:t>
            </w:r>
          </w:p>
        </w:tc>
      </w:tr>
      <w:tr w:rsidR="00454A72" w:rsidRPr="00454A72" w14:paraId="5A89690B"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52301FE"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41</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B101882" w14:textId="183FA671" w:rsidR="006F082F" w:rsidRPr="00454A72" w:rsidRDefault="006F082F" w:rsidP="006F082F">
            <w:pPr>
              <w:spacing w:after="0" w:line="240" w:lineRule="auto"/>
              <w:rPr>
                <w:sz w:val="18"/>
                <w:szCs w:val="18"/>
                <w:lang w:val="en-US" w:eastAsia="es-ES"/>
              </w:rPr>
            </w:pPr>
            <w:r w:rsidRPr="00454A72">
              <w:rPr>
                <w:sz w:val="18"/>
                <w:szCs w:val="18"/>
                <w:lang w:val="en-US" w:eastAsia="es-ES"/>
              </w:rPr>
              <w:t xml:space="preserve">Cooking oil and </w:t>
            </w:r>
            <w:r w:rsidR="00687D9E" w:rsidRPr="00454A72">
              <w:rPr>
                <w:sz w:val="18"/>
                <w:szCs w:val="18"/>
                <w:lang w:val="en-US" w:eastAsia="es-ES"/>
              </w:rPr>
              <w:t>vegetal</w:t>
            </w:r>
            <w:r w:rsidRPr="00454A72">
              <w:rPr>
                <w:sz w:val="18"/>
                <w:szCs w:val="18"/>
                <w:lang w:val="en-US" w:eastAsia="es-ES"/>
              </w:rPr>
              <w:t xml:space="preserve"> butter industry workers</w:t>
            </w:r>
          </w:p>
        </w:tc>
        <w:tc>
          <w:tcPr>
            <w:tcW w:w="2187" w:type="dxa"/>
            <w:tcBorders>
              <w:top w:val="single" w:sz="6" w:space="0" w:color="auto"/>
              <w:left w:val="nil"/>
              <w:bottom w:val="single" w:sz="6" w:space="0" w:color="auto"/>
              <w:right w:val="single" w:sz="4" w:space="0" w:color="auto"/>
            </w:tcBorders>
            <w:noWrap/>
            <w:hideMark/>
          </w:tcPr>
          <w:p w14:paraId="238905A6" w14:textId="2498962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0.000133666</w:t>
            </w:r>
          </w:p>
        </w:tc>
        <w:tc>
          <w:tcPr>
            <w:tcW w:w="3206" w:type="dxa"/>
            <w:tcBorders>
              <w:top w:val="single" w:sz="6" w:space="0" w:color="auto"/>
              <w:left w:val="single" w:sz="4" w:space="0" w:color="auto"/>
              <w:bottom w:val="single" w:sz="6" w:space="0" w:color="auto"/>
              <w:right w:val="single" w:sz="6" w:space="0" w:color="auto"/>
            </w:tcBorders>
            <w:noWrap/>
            <w:hideMark/>
          </w:tcPr>
          <w:p w14:paraId="5AAA83A6" w14:textId="09BF9126"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2977.711149</w:t>
            </w:r>
          </w:p>
        </w:tc>
      </w:tr>
      <w:tr w:rsidR="00454A72" w:rsidRPr="00454A72" w14:paraId="49A97F49"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48FC0DB"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42</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9E6870B"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Customs employee</w:t>
            </w:r>
          </w:p>
        </w:tc>
        <w:tc>
          <w:tcPr>
            <w:tcW w:w="2187" w:type="dxa"/>
            <w:tcBorders>
              <w:top w:val="single" w:sz="6" w:space="0" w:color="auto"/>
              <w:left w:val="nil"/>
              <w:bottom w:val="single" w:sz="6" w:space="0" w:color="auto"/>
              <w:right w:val="single" w:sz="4" w:space="0" w:color="auto"/>
            </w:tcBorders>
            <w:noWrap/>
            <w:hideMark/>
          </w:tcPr>
          <w:p w14:paraId="1BD7AA02" w14:textId="1A4A4B7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5.49968E-05</w:t>
            </w:r>
          </w:p>
        </w:tc>
        <w:tc>
          <w:tcPr>
            <w:tcW w:w="3206" w:type="dxa"/>
            <w:tcBorders>
              <w:top w:val="single" w:sz="6" w:space="0" w:color="auto"/>
              <w:left w:val="single" w:sz="4" w:space="0" w:color="auto"/>
              <w:bottom w:val="single" w:sz="6" w:space="0" w:color="auto"/>
              <w:right w:val="single" w:sz="6" w:space="0" w:color="auto"/>
            </w:tcBorders>
            <w:noWrap/>
            <w:hideMark/>
          </w:tcPr>
          <w:p w14:paraId="3BA1CFB1" w14:textId="732E23D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2954.716981</w:t>
            </w:r>
          </w:p>
        </w:tc>
      </w:tr>
      <w:tr w:rsidR="00454A72" w:rsidRPr="00454A72" w14:paraId="4C045B20"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684E006"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43</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2930B1D"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Matchsticks makers</w:t>
            </w:r>
          </w:p>
        </w:tc>
        <w:tc>
          <w:tcPr>
            <w:tcW w:w="2187" w:type="dxa"/>
            <w:tcBorders>
              <w:top w:val="single" w:sz="6" w:space="0" w:color="auto"/>
              <w:left w:val="nil"/>
              <w:bottom w:val="single" w:sz="6" w:space="0" w:color="auto"/>
              <w:right w:val="single" w:sz="4" w:space="0" w:color="auto"/>
            </w:tcBorders>
            <w:noWrap/>
            <w:hideMark/>
          </w:tcPr>
          <w:p w14:paraId="4E1E3592" w14:textId="17F9F195"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0.00013009</w:t>
            </w:r>
          </w:p>
        </w:tc>
        <w:tc>
          <w:tcPr>
            <w:tcW w:w="3206" w:type="dxa"/>
            <w:tcBorders>
              <w:top w:val="single" w:sz="6" w:space="0" w:color="auto"/>
              <w:left w:val="single" w:sz="4" w:space="0" w:color="auto"/>
              <w:bottom w:val="single" w:sz="6" w:space="0" w:color="auto"/>
              <w:right w:val="single" w:sz="6" w:space="0" w:color="auto"/>
            </w:tcBorders>
            <w:noWrap/>
            <w:hideMark/>
          </w:tcPr>
          <w:p w14:paraId="77F9FA4D" w14:textId="23243C56"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2901.472244</w:t>
            </w:r>
          </w:p>
        </w:tc>
      </w:tr>
      <w:tr w:rsidR="00454A72" w:rsidRPr="00454A72" w14:paraId="15B58559"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E28BDE7"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44</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C0A3A9B"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Soap industry workers</w:t>
            </w:r>
          </w:p>
        </w:tc>
        <w:tc>
          <w:tcPr>
            <w:tcW w:w="2187" w:type="dxa"/>
            <w:tcBorders>
              <w:top w:val="single" w:sz="6" w:space="0" w:color="auto"/>
              <w:left w:val="nil"/>
              <w:bottom w:val="single" w:sz="6" w:space="0" w:color="auto"/>
              <w:right w:val="single" w:sz="4" w:space="0" w:color="auto"/>
            </w:tcBorders>
            <w:noWrap/>
            <w:hideMark/>
          </w:tcPr>
          <w:p w14:paraId="0F773789" w14:textId="523E198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0.000342425</w:t>
            </w:r>
          </w:p>
        </w:tc>
        <w:tc>
          <w:tcPr>
            <w:tcW w:w="3206" w:type="dxa"/>
            <w:tcBorders>
              <w:top w:val="single" w:sz="6" w:space="0" w:color="auto"/>
              <w:left w:val="single" w:sz="4" w:space="0" w:color="auto"/>
              <w:bottom w:val="single" w:sz="6" w:space="0" w:color="auto"/>
              <w:right w:val="single" w:sz="6" w:space="0" w:color="auto"/>
            </w:tcBorders>
            <w:noWrap/>
            <w:hideMark/>
          </w:tcPr>
          <w:p w14:paraId="6B9A3378" w14:textId="5E487E0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2868.061973</w:t>
            </w:r>
          </w:p>
        </w:tc>
      </w:tr>
      <w:tr w:rsidR="00454A72" w:rsidRPr="00454A72" w14:paraId="1951960E"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FC95975"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45</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A79CB34"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Ice and ice-cream industry workers</w:t>
            </w:r>
          </w:p>
        </w:tc>
        <w:tc>
          <w:tcPr>
            <w:tcW w:w="2187" w:type="dxa"/>
            <w:tcBorders>
              <w:top w:val="single" w:sz="6" w:space="0" w:color="auto"/>
              <w:left w:val="nil"/>
              <w:bottom w:val="single" w:sz="6" w:space="0" w:color="auto"/>
              <w:right w:val="single" w:sz="4" w:space="0" w:color="auto"/>
            </w:tcBorders>
            <w:noWrap/>
            <w:hideMark/>
          </w:tcPr>
          <w:p w14:paraId="4D753A5E" w14:textId="13840BA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0.00021069</w:t>
            </w:r>
          </w:p>
        </w:tc>
        <w:tc>
          <w:tcPr>
            <w:tcW w:w="3206" w:type="dxa"/>
            <w:tcBorders>
              <w:top w:val="single" w:sz="6" w:space="0" w:color="auto"/>
              <w:left w:val="single" w:sz="4" w:space="0" w:color="auto"/>
              <w:bottom w:val="single" w:sz="6" w:space="0" w:color="auto"/>
              <w:right w:val="single" w:sz="6" w:space="0" w:color="auto"/>
            </w:tcBorders>
            <w:noWrap/>
            <w:hideMark/>
          </w:tcPr>
          <w:p w14:paraId="254D15FF" w14:textId="35A08C1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2794.884097</w:t>
            </w:r>
          </w:p>
        </w:tc>
      </w:tr>
      <w:tr w:rsidR="00454A72" w:rsidRPr="00454A72" w14:paraId="650B3344"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9F65653"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46</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A5A93AF"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Glue industry workers</w:t>
            </w:r>
          </w:p>
        </w:tc>
        <w:tc>
          <w:tcPr>
            <w:tcW w:w="2187" w:type="dxa"/>
            <w:tcBorders>
              <w:top w:val="single" w:sz="6" w:space="0" w:color="auto"/>
              <w:left w:val="nil"/>
              <w:bottom w:val="single" w:sz="6" w:space="0" w:color="auto"/>
              <w:right w:val="single" w:sz="4" w:space="0" w:color="auto"/>
            </w:tcBorders>
            <w:noWrap/>
            <w:hideMark/>
          </w:tcPr>
          <w:p w14:paraId="6FE058C5" w14:textId="6F63056C"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5.93594E-06</w:t>
            </w:r>
          </w:p>
        </w:tc>
        <w:tc>
          <w:tcPr>
            <w:tcW w:w="3206" w:type="dxa"/>
            <w:tcBorders>
              <w:top w:val="single" w:sz="6" w:space="0" w:color="auto"/>
              <w:left w:val="single" w:sz="4" w:space="0" w:color="auto"/>
              <w:bottom w:val="single" w:sz="6" w:space="0" w:color="auto"/>
              <w:right w:val="single" w:sz="6" w:space="0" w:color="auto"/>
            </w:tcBorders>
            <w:noWrap/>
            <w:hideMark/>
          </w:tcPr>
          <w:p w14:paraId="0CBA6040" w14:textId="6F5912D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2686.48408</w:t>
            </w:r>
          </w:p>
        </w:tc>
      </w:tr>
      <w:tr w:rsidR="00454A72" w:rsidRPr="00454A72" w14:paraId="0C4F5094"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9BAA47F"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47</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8459274"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Military</w:t>
            </w:r>
          </w:p>
        </w:tc>
        <w:tc>
          <w:tcPr>
            <w:tcW w:w="2187" w:type="dxa"/>
            <w:tcBorders>
              <w:top w:val="single" w:sz="6" w:space="0" w:color="auto"/>
              <w:left w:val="nil"/>
              <w:bottom w:val="single" w:sz="6" w:space="0" w:color="auto"/>
              <w:right w:val="single" w:sz="4" w:space="0" w:color="auto"/>
            </w:tcBorders>
            <w:noWrap/>
            <w:hideMark/>
          </w:tcPr>
          <w:p w14:paraId="7010186C" w14:textId="11A936E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0.005565193</w:t>
            </w:r>
          </w:p>
        </w:tc>
        <w:tc>
          <w:tcPr>
            <w:tcW w:w="3206" w:type="dxa"/>
            <w:tcBorders>
              <w:top w:val="single" w:sz="6" w:space="0" w:color="auto"/>
              <w:left w:val="single" w:sz="4" w:space="0" w:color="auto"/>
              <w:bottom w:val="single" w:sz="6" w:space="0" w:color="auto"/>
              <w:right w:val="single" w:sz="6" w:space="0" w:color="auto"/>
            </w:tcBorders>
            <w:noWrap/>
            <w:hideMark/>
          </w:tcPr>
          <w:p w14:paraId="3485CE7D" w14:textId="6D577A2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2585.377358</w:t>
            </w:r>
          </w:p>
        </w:tc>
      </w:tr>
      <w:tr w:rsidR="00454A72" w:rsidRPr="00454A72" w14:paraId="0CF034A4"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9D2F5F6"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48</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D32C10D"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Smiths and smelters</w:t>
            </w:r>
          </w:p>
        </w:tc>
        <w:tc>
          <w:tcPr>
            <w:tcW w:w="2187" w:type="dxa"/>
            <w:tcBorders>
              <w:top w:val="single" w:sz="6" w:space="0" w:color="auto"/>
              <w:left w:val="nil"/>
              <w:bottom w:val="single" w:sz="6" w:space="0" w:color="auto"/>
              <w:right w:val="single" w:sz="4" w:space="0" w:color="auto"/>
            </w:tcBorders>
            <w:noWrap/>
            <w:hideMark/>
          </w:tcPr>
          <w:p w14:paraId="6F24CBAA" w14:textId="03AA3B13"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0.002214177</w:t>
            </w:r>
          </w:p>
        </w:tc>
        <w:tc>
          <w:tcPr>
            <w:tcW w:w="3206" w:type="dxa"/>
            <w:tcBorders>
              <w:top w:val="single" w:sz="6" w:space="0" w:color="auto"/>
              <w:left w:val="single" w:sz="4" w:space="0" w:color="auto"/>
              <w:bottom w:val="single" w:sz="6" w:space="0" w:color="auto"/>
              <w:right w:val="single" w:sz="6" w:space="0" w:color="auto"/>
            </w:tcBorders>
            <w:noWrap/>
            <w:hideMark/>
          </w:tcPr>
          <w:p w14:paraId="71A61E95" w14:textId="1FE6FDF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2452.415094</w:t>
            </w:r>
          </w:p>
        </w:tc>
      </w:tr>
      <w:tr w:rsidR="00454A72" w:rsidRPr="00454A72" w14:paraId="62302FF5"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6202A74"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49</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B098ACB"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Tiler makers</w:t>
            </w:r>
          </w:p>
        </w:tc>
        <w:tc>
          <w:tcPr>
            <w:tcW w:w="2187" w:type="dxa"/>
            <w:tcBorders>
              <w:top w:val="single" w:sz="6" w:space="0" w:color="auto"/>
              <w:left w:val="nil"/>
              <w:bottom w:val="single" w:sz="6" w:space="0" w:color="auto"/>
              <w:right w:val="single" w:sz="4" w:space="0" w:color="auto"/>
            </w:tcBorders>
            <w:noWrap/>
            <w:hideMark/>
          </w:tcPr>
          <w:p w14:paraId="481E61E4" w14:textId="50D1F4A5"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0.000148041</w:t>
            </w:r>
          </w:p>
        </w:tc>
        <w:tc>
          <w:tcPr>
            <w:tcW w:w="3206" w:type="dxa"/>
            <w:tcBorders>
              <w:top w:val="single" w:sz="6" w:space="0" w:color="auto"/>
              <w:left w:val="single" w:sz="4" w:space="0" w:color="auto"/>
              <w:bottom w:val="single" w:sz="6" w:space="0" w:color="auto"/>
              <w:right w:val="single" w:sz="6" w:space="0" w:color="auto"/>
            </w:tcBorders>
            <w:noWrap/>
            <w:hideMark/>
          </w:tcPr>
          <w:p w14:paraId="509E40FE" w14:textId="181CD4D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2452.415094</w:t>
            </w:r>
          </w:p>
        </w:tc>
      </w:tr>
      <w:tr w:rsidR="00454A72" w:rsidRPr="00454A72" w14:paraId="1D050A99"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DACA21E"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50</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2D44A1E"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Shredders of cotton and other fibers</w:t>
            </w:r>
          </w:p>
        </w:tc>
        <w:tc>
          <w:tcPr>
            <w:tcW w:w="2187" w:type="dxa"/>
            <w:tcBorders>
              <w:top w:val="single" w:sz="6" w:space="0" w:color="auto"/>
              <w:left w:val="nil"/>
              <w:bottom w:val="single" w:sz="6" w:space="0" w:color="auto"/>
              <w:right w:val="single" w:sz="4" w:space="0" w:color="auto"/>
            </w:tcBorders>
            <w:noWrap/>
            <w:hideMark/>
          </w:tcPr>
          <w:p w14:paraId="752C260E" w14:textId="0D12EBA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0.000874371</w:t>
            </w:r>
          </w:p>
        </w:tc>
        <w:tc>
          <w:tcPr>
            <w:tcW w:w="3206" w:type="dxa"/>
            <w:tcBorders>
              <w:top w:val="single" w:sz="6" w:space="0" w:color="auto"/>
              <w:left w:val="single" w:sz="4" w:space="0" w:color="auto"/>
              <w:bottom w:val="single" w:sz="6" w:space="0" w:color="auto"/>
              <w:right w:val="single" w:sz="6" w:space="0" w:color="auto"/>
            </w:tcBorders>
            <w:noWrap/>
            <w:hideMark/>
          </w:tcPr>
          <w:p w14:paraId="39BCDA07" w14:textId="236A02A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2390.782002</w:t>
            </w:r>
          </w:p>
        </w:tc>
      </w:tr>
      <w:tr w:rsidR="00454A72" w:rsidRPr="00454A72" w14:paraId="641768F2"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5745111"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51</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A56EFF0"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Air transport carriers</w:t>
            </w:r>
          </w:p>
        </w:tc>
        <w:tc>
          <w:tcPr>
            <w:tcW w:w="2187" w:type="dxa"/>
            <w:tcBorders>
              <w:top w:val="single" w:sz="6" w:space="0" w:color="auto"/>
              <w:left w:val="nil"/>
              <w:bottom w:val="single" w:sz="6" w:space="0" w:color="auto"/>
              <w:right w:val="single" w:sz="4" w:space="0" w:color="auto"/>
            </w:tcBorders>
            <w:noWrap/>
            <w:hideMark/>
          </w:tcPr>
          <w:p w14:paraId="343FA035" w14:textId="3A2E3892"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1.31592E-05</w:t>
            </w:r>
          </w:p>
        </w:tc>
        <w:tc>
          <w:tcPr>
            <w:tcW w:w="3206" w:type="dxa"/>
            <w:tcBorders>
              <w:top w:val="single" w:sz="6" w:space="0" w:color="auto"/>
              <w:left w:val="single" w:sz="4" w:space="0" w:color="auto"/>
              <w:bottom w:val="single" w:sz="6" w:space="0" w:color="auto"/>
              <w:right w:val="single" w:sz="6" w:space="0" w:color="auto"/>
            </w:tcBorders>
            <w:noWrap/>
            <w:hideMark/>
          </w:tcPr>
          <w:p w14:paraId="07F1D8D0" w14:textId="4B9597B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2382.240566</w:t>
            </w:r>
          </w:p>
        </w:tc>
      </w:tr>
      <w:tr w:rsidR="00454A72" w:rsidRPr="00454A72" w14:paraId="752757E6"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121ED65"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52</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D9D2198"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Hair combs and buttons makers</w:t>
            </w:r>
          </w:p>
        </w:tc>
        <w:tc>
          <w:tcPr>
            <w:tcW w:w="2187" w:type="dxa"/>
            <w:tcBorders>
              <w:top w:val="single" w:sz="6" w:space="0" w:color="auto"/>
              <w:left w:val="nil"/>
              <w:bottom w:val="single" w:sz="6" w:space="0" w:color="auto"/>
              <w:right w:val="single" w:sz="4" w:space="0" w:color="auto"/>
            </w:tcBorders>
            <w:noWrap/>
            <w:hideMark/>
          </w:tcPr>
          <w:p w14:paraId="501E9F42" w14:textId="34CAAABF"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4.84172E-05</w:t>
            </w:r>
          </w:p>
        </w:tc>
        <w:tc>
          <w:tcPr>
            <w:tcW w:w="3206" w:type="dxa"/>
            <w:tcBorders>
              <w:top w:val="single" w:sz="6" w:space="0" w:color="auto"/>
              <w:left w:val="single" w:sz="4" w:space="0" w:color="auto"/>
              <w:bottom w:val="single" w:sz="6" w:space="0" w:color="auto"/>
              <w:right w:val="single" w:sz="6" w:space="0" w:color="auto"/>
            </w:tcBorders>
            <w:noWrap/>
            <w:hideMark/>
          </w:tcPr>
          <w:p w14:paraId="41D0750D" w14:textId="1030E79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2295.925903</w:t>
            </w:r>
          </w:p>
        </w:tc>
      </w:tr>
      <w:tr w:rsidR="00454A72" w:rsidRPr="00454A72" w14:paraId="006F407E"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1640D24"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53</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658D7D8"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Upholsterers</w:t>
            </w:r>
          </w:p>
        </w:tc>
        <w:tc>
          <w:tcPr>
            <w:tcW w:w="2187" w:type="dxa"/>
            <w:tcBorders>
              <w:top w:val="single" w:sz="6" w:space="0" w:color="auto"/>
              <w:left w:val="nil"/>
              <w:bottom w:val="single" w:sz="6" w:space="0" w:color="auto"/>
              <w:right w:val="single" w:sz="4" w:space="0" w:color="auto"/>
            </w:tcBorders>
            <w:noWrap/>
            <w:hideMark/>
          </w:tcPr>
          <w:p w14:paraId="495D7B65" w14:textId="088A5F95"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4.33395E-05</w:t>
            </w:r>
          </w:p>
        </w:tc>
        <w:tc>
          <w:tcPr>
            <w:tcW w:w="3206" w:type="dxa"/>
            <w:tcBorders>
              <w:top w:val="single" w:sz="6" w:space="0" w:color="auto"/>
              <w:left w:val="single" w:sz="4" w:space="0" w:color="auto"/>
              <w:bottom w:val="single" w:sz="6" w:space="0" w:color="auto"/>
              <w:right w:val="single" w:sz="6" w:space="0" w:color="auto"/>
            </w:tcBorders>
            <w:noWrap/>
            <w:hideMark/>
          </w:tcPr>
          <w:p w14:paraId="2253B5B9" w14:textId="66A99D3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2293.257543</w:t>
            </w:r>
          </w:p>
        </w:tc>
      </w:tr>
      <w:tr w:rsidR="00454A72" w:rsidRPr="00454A72" w14:paraId="4A20A6CE"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709E3C9"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54</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17470D5"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Canned food industry workers</w:t>
            </w:r>
          </w:p>
        </w:tc>
        <w:tc>
          <w:tcPr>
            <w:tcW w:w="2187" w:type="dxa"/>
            <w:tcBorders>
              <w:top w:val="single" w:sz="6" w:space="0" w:color="auto"/>
              <w:left w:val="nil"/>
              <w:bottom w:val="single" w:sz="6" w:space="0" w:color="auto"/>
              <w:right w:val="single" w:sz="4" w:space="0" w:color="auto"/>
            </w:tcBorders>
            <w:noWrap/>
            <w:hideMark/>
          </w:tcPr>
          <w:p w14:paraId="4B198660" w14:textId="6A752E0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6.87282E-05</w:t>
            </w:r>
          </w:p>
        </w:tc>
        <w:tc>
          <w:tcPr>
            <w:tcW w:w="3206" w:type="dxa"/>
            <w:tcBorders>
              <w:top w:val="single" w:sz="6" w:space="0" w:color="auto"/>
              <w:left w:val="single" w:sz="4" w:space="0" w:color="auto"/>
              <w:bottom w:val="single" w:sz="6" w:space="0" w:color="auto"/>
              <w:right w:val="single" w:sz="6" w:space="0" w:color="auto"/>
            </w:tcBorders>
            <w:noWrap/>
            <w:hideMark/>
          </w:tcPr>
          <w:p w14:paraId="2D44F967" w14:textId="2109247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2287.371389</w:t>
            </w:r>
          </w:p>
        </w:tc>
      </w:tr>
      <w:tr w:rsidR="00454A72" w:rsidRPr="00454A72" w14:paraId="1738C265"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1AC0420"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55</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F2730EB"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Entertainment industry workers</w:t>
            </w:r>
          </w:p>
        </w:tc>
        <w:tc>
          <w:tcPr>
            <w:tcW w:w="2187" w:type="dxa"/>
            <w:tcBorders>
              <w:top w:val="single" w:sz="6" w:space="0" w:color="auto"/>
              <w:left w:val="nil"/>
              <w:bottom w:val="single" w:sz="6" w:space="0" w:color="auto"/>
              <w:right w:val="single" w:sz="4" w:space="0" w:color="auto"/>
            </w:tcBorders>
            <w:noWrap/>
            <w:hideMark/>
          </w:tcPr>
          <w:p w14:paraId="3D8C736C" w14:textId="78606AB5"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0.000122009</w:t>
            </w:r>
          </w:p>
        </w:tc>
        <w:tc>
          <w:tcPr>
            <w:tcW w:w="3206" w:type="dxa"/>
            <w:tcBorders>
              <w:top w:val="single" w:sz="6" w:space="0" w:color="auto"/>
              <w:left w:val="single" w:sz="4" w:space="0" w:color="auto"/>
              <w:bottom w:val="single" w:sz="6" w:space="0" w:color="auto"/>
              <w:right w:val="single" w:sz="6" w:space="0" w:color="auto"/>
            </w:tcBorders>
            <w:noWrap/>
            <w:hideMark/>
          </w:tcPr>
          <w:p w14:paraId="5034DE16" w14:textId="0DAE69B3"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2278.825472</w:t>
            </w:r>
          </w:p>
        </w:tc>
      </w:tr>
      <w:tr w:rsidR="00454A72" w:rsidRPr="00454A72" w14:paraId="7E5B70BE"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7864C58"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56</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62BB9E3" w14:textId="3B9526EF" w:rsidR="006F082F" w:rsidRPr="00454A72" w:rsidRDefault="006F082F" w:rsidP="006F082F">
            <w:pPr>
              <w:spacing w:after="0" w:line="240" w:lineRule="auto"/>
              <w:rPr>
                <w:sz w:val="18"/>
                <w:szCs w:val="18"/>
                <w:lang w:val="en-US" w:eastAsia="es-ES"/>
              </w:rPr>
            </w:pPr>
            <w:r w:rsidRPr="00454A72">
              <w:rPr>
                <w:sz w:val="18"/>
                <w:szCs w:val="18"/>
                <w:lang w:val="en-US" w:eastAsia="es-ES"/>
              </w:rPr>
              <w:t xml:space="preserve">Dry </w:t>
            </w:r>
            <w:r w:rsidR="00687D9E" w:rsidRPr="00454A72">
              <w:rPr>
                <w:sz w:val="18"/>
                <w:szCs w:val="18"/>
                <w:lang w:val="en-US" w:eastAsia="es-ES"/>
              </w:rPr>
              <w:t>cleaning</w:t>
            </w:r>
            <w:r w:rsidRPr="00454A72">
              <w:rPr>
                <w:sz w:val="18"/>
                <w:szCs w:val="18"/>
                <w:lang w:val="en-US" w:eastAsia="es-ES"/>
              </w:rPr>
              <w:t xml:space="preserve"> workers</w:t>
            </w:r>
          </w:p>
        </w:tc>
        <w:tc>
          <w:tcPr>
            <w:tcW w:w="2187" w:type="dxa"/>
            <w:tcBorders>
              <w:top w:val="single" w:sz="6" w:space="0" w:color="auto"/>
              <w:left w:val="nil"/>
              <w:bottom w:val="single" w:sz="6" w:space="0" w:color="auto"/>
              <w:right w:val="single" w:sz="4" w:space="0" w:color="auto"/>
            </w:tcBorders>
            <w:noWrap/>
            <w:hideMark/>
          </w:tcPr>
          <w:p w14:paraId="0687254A" w14:textId="3517A88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0.000909057</w:t>
            </w:r>
          </w:p>
        </w:tc>
        <w:tc>
          <w:tcPr>
            <w:tcW w:w="3206" w:type="dxa"/>
            <w:tcBorders>
              <w:top w:val="single" w:sz="6" w:space="0" w:color="auto"/>
              <w:left w:val="single" w:sz="4" w:space="0" w:color="auto"/>
              <w:bottom w:val="single" w:sz="6" w:space="0" w:color="auto"/>
              <w:right w:val="single" w:sz="6" w:space="0" w:color="auto"/>
            </w:tcBorders>
            <w:noWrap/>
            <w:hideMark/>
          </w:tcPr>
          <w:p w14:paraId="09AE4A0C" w14:textId="2EF7C3FC"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2226.895246</w:t>
            </w:r>
          </w:p>
        </w:tc>
      </w:tr>
      <w:tr w:rsidR="00454A72" w:rsidRPr="00454A72" w14:paraId="140D02C9"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50126AE"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57</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835AC36"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Boudoir workers</w:t>
            </w:r>
          </w:p>
        </w:tc>
        <w:tc>
          <w:tcPr>
            <w:tcW w:w="2187" w:type="dxa"/>
            <w:tcBorders>
              <w:top w:val="single" w:sz="6" w:space="0" w:color="auto"/>
              <w:left w:val="nil"/>
              <w:bottom w:val="single" w:sz="6" w:space="0" w:color="auto"/>
              <w:right w:val="single" w:sz="4" w:space="0" w:color="auto"/>
            </w:tcBorders>
            <w:noWrap/>
            <w:hideMark/>
          </w:tcPr>
          <w:p w14:paraId="6E1C8D00" w14:textId="72830CE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0.001320496</w:t>
            </w:r>
          </w:p>
        </w:tc>
        <w:tc>
          <w:tcPr>
            <w:tcW w:w="3206" w:type="dxa"/>
            <w:tcBorders>
              <w:top w:val="single" w:sz="6" w:space="0" w:color="auto"/>
              <w:left w:val="single" w:sz="4" w:space="0" w:color="auto"/>
              <w:bottom w:val="single" w:sz="6" w:space="0" w:color="auto"/>
              <w:right w:val="single" w:sz="6" w:space="0" w:color="auto"/>
            </w:tcBorders>
            <w:noWrap/>
            <w:hideMark/>
          </w:tcPr>
          <w:p w14:paraId="585A1CBA" w14:textId="4696DF4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2226.895246</w:t>
            </w:r>
          </w:p>
        </w:tc>
      </w:tr>
      <w:tr w:rsidR="00454A72" w:rsidRPr="00454A72" w14:paraId="58B9E689"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2308C1F"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58</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B7C5675"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Policemen and firefighters</w:t>
            </w:r>
          </w:p>
        </w:tc>
        <w:tc>
          <w:tcPr>
            <w:tcW w:w="2187" w:type="dxa"/>
            <w:tcBorders>
              <w:top w:val="single" w:sz="6" w:space="0" w:color="auto"/>
              <w:left w:val="nil"/>
              <w:bottom w:val="single" w:sz="6" w:space="0" w:color="auto"/>
              <w:right w:val="single" w:sz="4" w:space="0" w:color="auto"/>
            </w:tcBorders>
            <w:noWrap/>
            <w:hideMark/>
          </w:tcPr>
          <w:p w14:paraId="5C0D8E22" w14:textId="2CE80286"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0.000746713</w:t>
            </w:r>
          </w:p>
        </w:tc>
        <w:tc>
          <w:tcPr>
            <w:tcW w:w="3206" w:type="dxa"/>
            <w:tcBorders>
              <w:top w:val="single" w:sz="6" w:space="0" w:color="auto"/>
              <w:left w:val="single" w:sz="4" w:space="0" w:color="auto"/>
              <w:bottom w:val="single" w:sz="6" w:space="0" w:color="auto"/>
              <w:right w:val="single" w:sz="6" w:space="0" w:color="auto"/>
            </w:tcBorders>
            <w:noWrap/>
            <w:hideMark/>
          </w:tcPr>
          <w:p w14:paraId="0F12A112" w14:textId="3829FA75"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2216.037736</w:t>
            </w:r>
          </w:p>
        </w:tc>
      </w:tr>
      <w:tr w:rsidR="00454A72" w:rsidRPr="00454A72" w14:paraId="1FAB382F"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ECDFC0B"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59</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F4B2FE0"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Flours, starches, pastes and starches workers</w:t>
            </w:r>
          </w:p>
        </w:tc>
        <w:tc>
          <w:tcPr>
            <w:tcW w:w="2187" w:type="dxa"/>
            <w:tcBorders>
              <w:top w:val="single" w:sz="6" w:space="0" w:color="auto"/>
              <w:left w:val="nil"/>
              <w:bottom w:val="single" w:sz="6" w:space="0" w:color="auto"/>
              <w:right w:val="single" w:sz="4" w:space="0" w:color="auto"/>
            </w:tcBorders>
            <w:noWrap/>
            <w:hideMark/>
          </w:tcPr>
          <w:p w14:paraId="32788436" w14:textId="638A626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0.000274627</w:t>
            </w:r>
          </w:p>
        </w:tc>
        <w:tc>
          <w:tcPr>
            <w:tcW w:w="3206" w:type="dxa"/>
            <w:tcBorders>
              <w:top w:val="single" w:sz="6" w:space="0" w:color="auto"/>
              <w:left w:val="single" w:sz="4" w:space="0" w:color="auto"/>
              <w:bottom w:val="single" w:sz="6" w:space="0" w:color="auto"/>
              <w:right w:val="single" w:sz="6" w:space="0" w:color="auto"/>
            </w:tcBorders>
            <w:noWrap/>
            <w:hideMark/>
          </w:tcPr>
          <w:p w14:paraId="5474CB61" w14:textId="10994F4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2208.201294</w:t>
            </w:r>
          </w:p>
        </w:tc>
      </w:tr>
      <w:tr w:rsidR="00454A72" w:rsidRPr="00454A72" w14:paraId="07432ADF"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69724CA"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60</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F6B1852"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Yarns, fabrics and prints workers</w:t>
            </w:r>
          </w:p>
        </w:tc>
        <w:tc>
          <w:tcPr>
            <w:tcW w:w="2187" w:type="dxa"/>
            <w:tcBorders>
              <w:top w:val="single" w:sz="6" w:space="0" w:color="auto"/>
              <w:left w:val="nil"/>
              <w:bottom w:val="single" w:sz="6" w:space="0" w:color="auto"/>
              <w:right w:val="single" w:sz="4" w:space="0" w:color="auto"/>
            </w:tcBorders>
            <w:noWrap/>
            <w:hideMark/>
          </w:tcPr>
          <w:p w14:paraId="7A90F1CE" w14:textId="3BD1E6E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0.00407799</w:t>
            </w:r>
          </w:p>
        </w:tc>
        <w:tc>
          <w:tcPr>
            <w:tcW w:w="3206" w:type="dxa"/>
            <w:tcBorders>
              <w:top w:val="single" w:sz="6" w:space="0" w:color="auto"/>
              <w:left w:val="single" w:sz="4" w:space="0" w:color="auto"/>
              <w:bottom w:val="single" w:sz="6" w:space="0" w:color="auto"/>
              <w:right w:val="single" w:sz="6" w:space="0" w:color="auto"/>
            </w:tcBorders>
            <w:noWrap/>
            <w:hideMark/>
          </w:tcPr>
          <w:p w14:paraId="25995AF5" w14:textId="2100200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2141.593305</w:t>
            </w:r>
          </w:p>
        </w:tc>
      </w:tr>
      <w:tr w:rsidR="00454A72" w:rsidRPr="00454A72" w14:paraId="42B3D4EA"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6D05387"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61</w:t>
            </w:r>
          </w:p>
        </w:tc>
        <w:tc>
          <w:tcPr>
            <w:tcW w:w="3643"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71212374"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Tanners and taxidermists</w:t>
            </w:r>
          </w:p>
        </w:tc>
        <w:tc>
          <w:tcPr>
            <w:tcW w:w="2187" w:type="dxa"/>
            <w:tcBorders>
              <w:top w:val="single" w:sz="6" w:space="0" w:color="auto"/>
              <w:left w:val="nil"/>
              <w:bottom w:val="single" w:sz="6" w:space="0" w:color="auto"/>
              <w:right w:val="single" w:sz="4" w:space="0" w:color="auto"/>
            </w:tcBorders>
            <w:noWrap/>
            <w:hideMark/>
          </w:tcPr>
          <w:p w14:paraId="1F5A08F0" w14:textId="24DDE11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0.000534091</w:t>
            </w:r>
          </w:p>
        </w:tc>
        <w:tc>
          <w:tcPr>
            <w:tcW w:w="3206" w:type="dxa"/>
            <w:tcBorders>
              <w:top w:val="single" w:sz="6" w:space="0" w:color="auto"/>
              <w:left w:val="single" w:sz="4" w:space="0" w:color="auto"/>
              <w:bottom w:val="single" w:sz="6" w:space="0" w:color="auto"/>
              <w:right w:val="single" w:sz="6" w:space="0" w:color="auto"/>
            </w:tcBorders>
            <w:noWrap/>
            <w:hideMark/>
          </w:tcPr>
          <w:p w14:paraId="5C1592F6" w14:textId="611EE29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2131.158226</w:t>
            </w:r>
          </w:p>
        </w:tc>
      </w:tr>
      <w:tr w:rsidR="00454A72" w:rsidRPr="00454A72" w14:paraId="47BD7B77"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7FBDDEB"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62</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47D29BB"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Hosiery, stockings, shirts workers</w:t>
            </w:r>
          </w:p>
        </w:tc>
        <w:tc>
          <w:tcPr>
            <w:tcW w:w="2187" w:type="dxa"/>
            <w:tcBorders>
              <w:top w:val="single" w:sz="6" w:space="0" w:color="auto"/>
              <w:left w:val="nil"/>
              <w:bottom w:val="single" w:sz="6" w:space="0" w:color="auto"/>
              <w:right w:val="single" w:sz="4" w:space="0" w:color="auto"/>
            </w:tcBorders>
            <w:noWrap/>
            <w:hideMark/>
          </w:tcPr>
          <w:p w14:paraId="30B6CEF7" w14:textId="19FCF6E2"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0.000375895</w:t>
            </w:r>
          </w:p>
        </w:tc>
        <w:tc>
          <w:tcPr>
            <w:tcW w:w="3206" w:type="dxa"/>
            <w:tcBorders>
              <w:top w:val="single" w:sz="6" w:space="0" w:color="auto"/>
              <w:left w:val="single" w:sz="4" w:space="0" w:color="auto"/>
              <w:bottom w:val="single" w:sz="6" w:space="0" w:color="auto"/>
              <w:right w:val="single" w:sz="6" w:space="0" w:color="auto"/>
            </w:tcBorders>
            <w:noWrap/>
            <w:hideMark/>
          </w:tcPr>
          <w:p w14:paraId="702EA003" w14:textId="75661F62"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2120.520478</w:t>
            </w:r>
          </w:p>
        </w:tc>
      </w:tr>
      <w:tr w:rsidR="00454A72" w:rsidRPr="00454A72" w14:paraId="3F9F006E"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B365F1E"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63</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FEBE866"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Dairy industry workers</w:t>
            </w:r>
          </w:p>
        </w:tc>
        <w:tc>
          <w:tcPr>
            <w:tcW w:w="2187" w:type="dxa"/>
            <w:tcBorders>
              <w:top w:val="single" w:sz="6" w:space="0" w:color="auto"/>
              <w:left w:val="nil"/>
              <w:bottom w:val="single" w:sz="6" w:space="0" w:color="auto"/>
              <w:right w:val="single" w:sz="4" w:space="0" w:color="auto"/>
            </w:tcBorders>
            <w:noWrap/>
            <w:hideMark/>
          </w:tcPr>
          <w:p w14:paraId="183F7D7B" w14:textId="198F3E4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0.000139602</w:t>
            </w:r>
          </w:p>
        </w:tc>
        <w:tc>
          <w:tcPr>
            <w:tcW w:w="3206" w:type="dxa"/>
            <w:tcBorders>
              <w:top w:val="single" w:sz="6" w:space="0" w:color="auto"/>
              <w:left w:val="single" w:sz="4" w:space="0" w:color="auto"/>
              <w:bottom w:val="single" w:sz="6" w:space="0" w:color="auto"/>
              <w:right w:val="single" w:sz="6" w:space="0" w:color="auto"/>
            </w:tcBorders>
            <w:noWrap/>
            <w:hideMark/>
          </w:tcPr>
          <w:p w14:paraId="56BD84DD" w14:textId="4134B26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2090.127971</w:t>
            </w:r>
          </w:p>
        </w:tc>
      </w:tr>
      <w:tr w:rsidR="00454A72" w:rsidRPr="00454A72" w14:paraId="3AE4E247"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1E05640"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64</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659AA5F"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Shoemakers</w:t>
            </w:r>
          </w:p>
        </w:tc>
        <w:tc>
          <w:tcPr>
            <w:tcW w:w="2187" w:type="dxa"/>
            <w:tcBorders>
              <w:top w:val="single" w:sz="6" w:space="0" w:color="auto"/>
              <w:left w:val="nil"/>
              <w:bottom w:val="single" w:sz="6" w:space="0" w:color="auto"/>
              <w:right w:val="single" w:sz="4" w:space="0" w:color="auto"/>
            </w:tcBorders>
            <w:noWrap/>
            <w:hideMark/>
          </w:tcPr>
          <w:p w14:paraId="58E9BF2C" w14:textId="6DCD691F"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0.003418886</w:t>
            </w:r>
          </w:p>
        </w:tc>
        <w:tc>
          <w:tcPr>
            <w:tcW w:w="3206" w:type="dxa"/>
            <w:tcBorders>
              <w:top w:val="single" w:sz="6" w:space="0" w:color="auto"/>
              <w:left w:val="single" w:sz="4" w:space="0" w:color="auto"/>
              <w:bottom w:val="single" w:sz="6" w:space="0" w:color="auto"/>
              <w:right w:val="single" w:sz="6" w:space="0" w:color="auto"/>
            </w:tcBorders>
            <w:noWrap/>
            <w:hideMark/>
          </w:tcPr>
          <w:p w14:paraId="1A57F1D3" w14:textId="6C1FAE3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2016.7964</w:t>
            </w:r>
          </w:p>
        </w:tc>
      </w:tr>
      <w:tr w:rsidR="00454A72" w:rsidRPr="00454A72" w14:paraId="4F962684" w14:textId="77777777" w:rsidTr="006F082F">
        <w:trPr>
          <w:trHeight w:val="527"/>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9C9813A"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65</w:t>
            </w:r>
          </w:p>
        </w:tc>
        <w:tc>
          <w:tcPr>
            <w:tcW w:w="3643"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426F7A31"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Manufacture of cardboard and cardboard artifacts workers</w:t>
            </w:r>
          </w:p>
        </w:tc>
        <w:tc>
          <w:tcPr>
            <w:tcW w:w="2187" w:type="dxa"/>
            <w:tcBorders>
              <w:top w:val="single" w:sz="6" w:space="0" w:color="auto"/>
              <w:left w:val="nil"/>
              <w:bottom w:val="single" w:sz="6" w:space="0" w:color="auto"/>
              <w:right w:val="single" w:sz="4" w:space="0" w:color="auto"/>
            </w:tcBorders>
            <w:noWrap/>
            <w:hideMark/>
          </w:tcPr>
          <w:p w14:paraId="49AF87D6" w14:textId="3EDE368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6.76554E-05</w:t>
            </w:r>
          </w:p>
        </w:tc>
        <w:tc>
          <w:tcPr>
            <w:tcW w:w="3206" w:type="dxa"/>
            <w:tcBorders>
              <w:top w:val="single" w:sz="6" w:space="0" w:color="auto"/>
              <w:left w:val="single" w:sz="4" w:space="0" w:color="auto"/>
              <w:bottom w:val="single" w:sz="6" w:space="0" w:color="auto"/>
              <w:right w:val="single" w:sz="6" w:space="0" w:color="auto"/>
            </w:tcBorders>
            <w:noWrap/>
            <w:hideMark/>
          </w:tcPr>
          <w:p w14:paraId="6DFAF501" w14:textId="1F66C64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2011.569782</w:t>
            </w:r>
          </w:p>
        </w:tc>
      </w:tr>
      <w:tr w:rsidR="00454A72" w:rsidRPr="00454A72" w14:paraId="17044F50"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E50793C"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66</w:t>
            </w:r>
          </w:p>
        </w:tc>
        <w:tc>
          <w:tcPr>
            <w:tcW w:w="3643"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0047C021"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Manufacturing of construction materials workers</w:t>
            </w:r>
          </w:p>
        </w:tc>
        <w:tc>
          <w:tcPr>
            <w:tcW w:w="2187" w:type="dxa"/>
            <w:tcBorders>
              <w:top w:val="single" w:sz="6" w:space="0" w:color="auto"/>
              <w:left w:val="nil"/>
              <w:bottom w:val="single" w:sz="6" w:space="0" w:color="auto"/>
              <w:right w:val="single" w:sz="4" w:space="0" w:color="auto"/>
            </w:tcBorders>
            <w:noWrap/>
            <w:hideMark/>
          </w:tcPr>
          <w:p w14:paraId="5BA2507C" w14:textId="6B2C2A4F"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0.000602748</w:t>
            </w:r>
          </w:p>
        </w:tc>
        <w:tc>
          <w:tcPr>
            <w:tcW w:w="3206" w:type="dxa"/>
            <w:tcBorders>
              <w:top w:val="single" w:sz="6" w:space="0" w:color="auto"/>
              <w:left w:val="single" w:sz="4" w:space="0" w:color="auto"/>
              <w:bottom w:val="single" w:sz="6" w:space="0" w:color="auto"/>
              <w:right w:val="single" w:sz="6" w:space="0" w:color="auto"/>
            </w:tcBorders>
            <w:noWrap/>
            <w:hideMark/>
          </w:tcPr>
          <w:p w14:paraId="7CF67C1D" w14:textId="51A8209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2005.04477</w:t>
            </w:r>
          </w:p>
        </w:tc>
      </w:tr>
      <w:tr w:rsidR="00454A72" w:rsidRPr="00454A72" w14:paraId="00401C1C"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B635D66"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67</w:t>
            </w:r>
          </w:p>
        </w:tc>
        <w:tc>
          <w:tcPr>
            <w:tcW w:w="3643"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4E02C169"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Trimmings and galleries workers</w:t>
            </w:r>
          </w:p>
        </w:tc>
        <w:tc>
          <w:tcPr>
            <w:tcW w:w="2187" w:type="dxa"/>
            <w:tcBorders>
              <w:top w:val="single" w:sz="6" w:space="0" w:color="auto"/>
              <w:left w:val="nil"/>
              <w:bottom w:val="single" w:sz="6" w:space="0" w:color="auto"/>
              <w:right w:val="single" w:sz="4" w:space="0" w:color="auto"/>
            </w:tcBorders>
            <w:noWrap/>
            <w:hideMark/>
          </w:tcPr>
          <w:p w14:paraId="5AC2AB31" w14:textId="38CDB17F"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2.96797E-05</w:t>
            </w:r>
          </w:p>
        </w:tc>
        <w:tc>
          <w:tcPr>
            <w:tcW w:w="3206" w:type="dxa"/>
            <w:tcBorders>
              <w:top w:val="single" w:sz="6" w:space="0" w:color="auto"/>
              <w:left w:val="single" w:sz="4" w:space="0" w:color="auto"/>
              <w:bottom w:val="single" w:sz="6" w:space="0" w:color="auto"/>
              <w:right w:val="single" w:sz="6" w:space="0" w:color="auto"/>
            </w:tcBorders>
            <w:noWrap/>
            <w:hideMark/>
          </w:tcPr>
          <w:p w14:paraId="792E4CAA" w14:textId="72112195"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1961.531723</w:t>
            </w:r>
          </w:p>
        </w:tc>
      </w:tr>
      <w:tr w:rsidR="00454A72" w:rsidRPr="00454A72" w14:paraId="7836A273"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6830583"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68</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B7733ED"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Paints, varnishes and inks workers</w:t>
            </w:r>
          </w:p>
        </w:tc>
        <w:tc>
          <w:tcPr>
            <w:tcW w:w="2187" w:type="dxa"/>
            <w:tcBorders>
              <w:top w:val="single" w:sz="6" w:space="0" w:color="auto"/>
              <w:left w:val="nil"/>
              <w:bottom w:val="single" w:sz="6" w:space="0" w:color="auto"/>
              <w:right w:val="single" w:sz="4" w:space="0" w:color="auto"/>
            </w:tcBorders>
            <w:noWrap/>
            <w:hideMark/>
          </w:tcPr>
          <w:p w14:paraId="07100250" w14:textId="3185CA9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3.81187E-05</w:t>
            </w:r>
          </w:p>
        </w:tc>
        <w:tc>
          <w:tcPr>
            <w:tcW w:w="3206" w:type="dxa"/>
            <w:tcBorders>
              <w:top w:val="single" w:sz="6" w:space="0" w:color="auto"/>
              <w:left w:val="single" w:sz="4" w:space="0" w:color="auto"/>
              <w:bottom w:val="single" w:sz="6" w:space="0" w:color="auto"/>
              <w:right w:val="single" w:sz="6" w:space="0" w:color="auto"/>
            </w:tcBorders>
            <w:noWrap/>
            <w:hideMark/>
          </w:tcPr>
          <w:p w14:paraId="0C356A2B" w14:textId="066B3BE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1949.086642</w:t>
            </w:r>
          </w:p>
        </w:tc>
      </w:tr>
      <w:tr w:rsidR="00454A72" w:rsidRPr="00454A72" w14:paraId="2DE4CF07"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30303C5"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69</w:t>
            </w:r>
          </w:p>
        </w:tc>
        <w:tc>
          <w:tcPr>
            <w:tcW w:w="364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5B48F49"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Servants</w:t>
            </w:r>
          </w:p>
        </w:tc>
        <w:tc>
          <w:tcPr>
            <w:tcW w:w="2187" w:type="dxa"/>
            <w:tcBorders>
              <w:top w:val="single" w:sz="6" w:space="0" w:color="auto"/>
              <w:left w:val="nil"/>
              <w:bottom w:val="single" w:sz="6" w:space="0" w:color="auto"/>
              <w:right w:val="single" w:sz="4" w:space="0" w:color="auto"/>
            </w:tcBorders>
            <w:noWrap/>
            <w:hideMark/>
          </w:tcPr>
          <w:p w14:paraId="7AE99A83" w14:textId="1CE3A15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0.013327899</w:t>
            </w:r>
          </w:p>
        </w:tc>
        <w:tc>
          <w:tcPr>
            <w:tcW w:w="3206" w:type="dxa"/>
            <w:tcBorders>
              <w:top w:val="single" w:sz="6" w:space="0" w:color="auto"/>
              <w:left w:val="single" w:sz="4" w:space="0" w:color="auto"/>
              <w:bottom w:val="single" w:sz="6" w:space="0" w:color="auto"/>
              <w:right w:val="single" w:sz="6" w:space="0" w:color="auto"/>
            </w:tcBorders>
            <w:noWrap/>
            <w:hideMark/>
          </w:tcPr>
          <w:p w14:paraId="6ED9A03A" w14:textId="41650B8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1946.419811</w:t>
            </w:r>
          </w:p>
        </w:tc>
      </w:tr>
      <w:tr w:rsidR="00454A72" w:rsidRPr="00454A72" w14:paraId="721A1AFB" w14:textId="77777777" w:rsidTr="006F082F">
        <w:trPr>
          <w:trHeight w:val="324"/>
        </w:trPr>
        <w:tc>
          <w:tcPr>
            <w:tcW w:w="432"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DE7000F"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70</w:t>
            </w:r>
          </w:p>
        </w:tc>
        <w:tc>
          <w:tcPr>
            <w:tcW w:w="3643"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61FA01FC"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Clothing, hats and clothing for women makers</w:t>
            </w:r>
          </w:p>
        </w:tc>
        <w:tc>
          <w:tcPr>
            <w:tcW w:w="2187" w:type="dxa"/>
            <w:tcBorders>
              <w:top w:val="single" w:sz="6" w:space="0" w:color="auto"/>
              <w:left w:val="nil"/>
              <w:bottom w:val="single" w:sz="6" w:space="0" w:color="auto"/>
              <w:right w:val="single" w:sz="4" w:space="0" w:color="auto"/>
            </w:tcBorders>
            <w:noWrap/>
            <w:hideMark/>
          </w:tcPr>
          <w:p w14:paraId="4F2B05C6" w14:textId="2671CB3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0.003319334</w:t>
            </w:r>
          </w:p>
        </w:tc>
        <w:tc>
          <w:tcPr>
            <w:tcW w:w="3206" w:type="dxa"/>
            <w:tcBorders>
              <w:top w:val="single" w:sz="6" w:space="0" w:color="auto"/>
              <w:left w:val="single" w:sz="4" w:space="0" w:color="auto"/>
              <w:bottom w:val="single" w:sz="6" w:space="0" w:color="auto"/>
              <w:right w:val="single" w:sz="6" w:space="0" w:color="auto"/>
            </w:tcBorders>
            <w:noWrap/>
            <w:hideMark/>
          </w:tcPr>
          <w:p w14:paraId="408965FB" w14:textId="2B0C47B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1874.54686</w:t>
            </w:r>
          </w:p>
        </w:tc>
      </w:tr>
    </w:tbl>
    <w:p w14:paraId="4457E15E" w14:textId="7AFE2EE8" w:rsidR="006E0E80" w:rsidRPr="00454A72" w:rsidRDefault="006E0E80" w:rsidP="00F90360">
      <w:pPr>
        <w:rPr>
          <w:sz w:val="20"/>
          <w:szCs w:val="20"/>
          <w:lang w:val="en-US"/>
        </w:rPr>
      </w:pPr>
    </w:p>
    <w:p w14:paraId="045A7E16" w14:textId="03ADBAB7" w:rsidR="006E0E80" w:rsidRPr="00454A72" w:rsidRDefault="006E0E80" w:rsidP="00F90360">
      <w:pPr>
        <w:rPr>
          <w:sz w:val="20"/>
          <w:szCs w:val="20"/>
          <w:lang w:val="en-US"/>
        </w:rPr>
      </w:pPr>
    </w:p>
    <w:p w14:paraId="3AE0AFDC" w14:textId="58C7594C" w:rsidR="006F082F" w:rsidRPr="00454A72" w:rsidRDefault="006F082F" w:rsidP="00F90360">
      <w:pPr>
        <w:rPr>
          <w:sz w:val="20"/>
          <w:szCs w:val="20"/>
          <w:lang w:val="en-US"/>
        </w:rPr>
      </w:pPr>
    </w:p>
    <w:p w14:paraId="72B9924C" w14:textId="542E57B5" w:rsidR="006F082F" w:rsidRPr="00454A72" w:rsidRDefault="006F082F" w:rsidP="00F90360">
      <w:pPr>
        <w:rPr>
          <w:sz w:val="20"/>
          <w:szCs w:val="20"/>
          <w:lang w:val="en-US"/>
        </w:rPr>
      </w:pPr>
    </w:p>
    <w:p w14:paraId="59D4D723" w14:textId="554E3B58" w:rsidR="006E0E80" w:rsidRPr="00454A72" w:rsidRDefault="006E0E80" w:rsidP="00F90360">
      <w:pPr>
        <w:rPr>
          <w:sz w:val="20"/>
          <w:szCs w:val="20"/>
          <w:lang w:val="en-US"/>
        </w:rPr>
      </w:pPr>
    </w:p>
    <w:tbl>
      <w:tblPr>
        <w:tblpPr w:leftFromText="141" w:rightFromText="141" w:vertAnchor="text" w:horzAnchor="margin" w:tblpY="-7702"/>
        <w:tblW w:w="9493" w:type="dxa"/>
        <w:tblCellMar>
          <w:left w:w="70" w:type="dxa"/>
          <w:right w:w="70" w:type="dxa"/>
        </w:tblCellMar>
        <w:tblLook w:val="04A0" w:firstRow="1" w:lastRow="0" w:firstColumn="1" w:lastColumn="0" w:noHBand="0" w:noVBand="1"/>
      </w:tblPr>
      <w:tblGrid>
        <w:gridCol w:w="500"/>
        <w:gridCol w:w="3606"/>
        <w:gridCol w:w="2205"/>
        <w:gridCol w:w="3182"/>
      </w:tblGrid>
      <w:tr w:rsidR="00454A72" w:rsidRPr="00454A72" w14:paraId="5EE9ED8B" w14:textId="77777777" w:rsidTr="00DE156D">
        <w:trPr>
          <w:trHeight w:val="410"/>
        </w:trPr>
        <w:tc>
          <w:tcPr>
            <w:tcW w:w="500" w:type="dxa"/>
            <w:tcBorders>
              <w:top w:val="single" w:sz="4" w:space="0" w:color="000000"/>
              <w:left w:val="single" w:sz="4" w:space="0" w:color="000000"/>
              <w:bottom w:val="double" w:sz="6" w:space="0" w:color="auto"/>
              <w:right w:val="single" w:sz="4" w:space="0" w:color="000000"/>
            </w:tcBorders>
            <w:shd w:val="clear" w:color="auto" w:fill="FFFFFF"/>
            <w:vAlign w:val="center"/>
            <w:hideMark/>
          </w:tcPr>
          <w:p w14:paraId="7830AE26" w14:textId="77777777" w:rsidR="006E0E80" w:rsidRPr="00454A72" w:rsidRDefault="006E0E80" w:rsidP="00DE156D">
            <w:pPr>
              <w:spacing w:after="0" w:line="240" w:lineRule="auto"/>
              <w:jc w:val="center"/>
              <w:rPr>
                <w:b/>
                <w:bCs/>
                <w:sz w:val="18"/>
                <w:szCs w:val="18"/>
                <w:lang w:val="en-US" w:eastAsia="es-ES"/>
              </w:rPr>
            </w:pPr>
          </w:p>
        </w:tc>
        <w:tc>
          <w:tcPr>
            <w:tcW w:w="3606" w:type="dxa"/>
            <w:tcBorders>
              <w:top w:val="single" w:sz="4" w:space="0" w:color="000000"/>
              <w:left w:val="single" w:sz="4" w:space="0" w:color="000000"/>
              <w:bottom w:val="double" w:sz="6" w:space="0" w:color="auto"/>
              <w:right w:val="single" w:sz="4" w:space="0" w:color="000000"/>
            </w:tcBorders>
            <w:shd w:val="clear" w:color="auto" w:fill="FFFFFF"/>
            <w:noWrap/>
            <w:vAlign w:val="center"/>
            <w:hideMark/>
          </w:tcPr>
          <w:p w14:paraId="7E95D532" w14:textId="77777777" w:rsidR="006E0E80" w:rsidRPr="00454A72" w:rsidRDefault="006E0E80" w:rsidP="00DE156D">
            <w:pPr>
              <w:spacing w:after="0" w:line="240" w:lineRule="auto"/>
              <w:rPr>
                <w:b/>
                <w:bCs/>
                <w:sz w:val="18"/>
                <w:szCs w:val="18"/>
                <w:lang w:val="en-US" w:eastAsia="es-ES"/>
              </w:rPr>
            </w:pPr>
            <w:r w:rsidRPr="00454A72">
              <w:rPr>
                <w:b/>
                <w:bCs/>
                <w:sz w:val="18"/>
                <w:szCs w:val="18"/>
                <w:lang w:val="en-US" w:eastAsia="es-ES"/>
              </w:rPr>
              <w:t xml:space="preserve">Occupational Group </w:t>
            </w:r>
          </w:p>
        </w:tc>
        <w:tc>
          <w:tcPr>
            <w:tcW w:w="2205" w:type="dxa"/>
            <w:tcBorders>
              <w:top w:val="single" w:sz="4" w:space="0" w:color="000000"/>
              <w:left w:val="single" w:sz="4" w:space="0" w:color="000000"/>
              <w:bottom w:val="double" w:sz="6" w:space="0" w:color="auto"/>
              <w:right w:val="single" w:sz="4" w:space="0" w:color="000000"/>
            </w:tcBorders>
            <w:shd w:val="clear" w:color="auto" w:fill="FFFFFF"/>
            <w:vAlign w:val="center"/>
            <w:hideMark/>
          </w:tcPr>
          <w:p w14:paraId="5520E6DC" w14:textId="77777777" w:rsidR="006E0E80" w:rsidRPr="00454A72" w:rsidRDefault="006E0E80" w:rsidP="00DE156D">
            <w:pPr>
              <w:spacing w:after="0" w:line="240" w:lineRule="auto"/>
              <w:jc w:val="center"/>
              <w:rPr>
                <w:b/>
                <w:bCs/>
                <w:sz w:val="18"/>
                <w:szCs w:val="18"/>
                <w:lang w:val="en-US" w:eastAsia="es-ES"/>
              </w:rPr>
            </w:pPr>
            <w:r w:rsidRPr="00454A72">
              <w:rPr>
                <w:b/>
                <w:bCs/>
                <w:sz w:val="18"/>
                <w:szCs w:val="18"/>
                <w:lang w:val="en-US" w:eastAsia="es-ES"/>
              </w:rPr>
              <w:t xml:space="preserve">Population </w:t>
            </w:r>
          </w:p>
          <w:p w14:paraId="6A455DF6" w14:textId="77777777" w:rsidR="006E0E80" w:rsidRPr="00454A72" w:rsidRDefault="006E0E80" w:rsidP="00DE156D">
            <w:pPr>
              <w:spacing w:after="0" w:line="240" w:lineRule="auto"/>
              <w:jc w:val="center"/>
              <w:rPr>
                <w:b/>
                <w:bCs/>
                <w:sz w:val="18"/>
                <w:szCs w:val="18"/>
                <w:lang w:val="en-US" w:eastAsia="es-ES"/>
              </w:rPr>
            </w:pPr>
            <w:r w:rsidRPr="00454A72">
              <w:rPr>
                <w:b/>
                <w:bCs/>
                <w:sz w:val="18"/>
                <w:szCs w:val="18"/>
                <w:lang w:val="en-US" w:eastAsia="es-ES"/>
              </w:rPr>
              <w:t>Share</w:t>
            </w:r>
          </w:p>
        </w:tc>
        <w:tc>
          <w:tcPr>
            <w:tcW w:w="3182" w:type="dxa"/>
            <w:tcBorders>
              <w:top w:val="single" w:sz="4" w:space="0" w:color="000000"/>
              <w:left w:val="single" w:sz="4" w:space="0" w:color="000000"/>
              <w:bottom w:val="double" w:sz="6" w:space="0" w:color="auto"/>
              <w:right w:val="single" w:sz="4" w:space="0" w:color="000000"/>
            </w:tcBorders>
            <w:shd w:val="clear" w:color="auto" w:fill="FFFFFF"/>
            <w:vAlign w:val="center"/>
            <w:hideMark/>
          </w:tcPr>
          <w:p w14:paraId="0232909F" w14:textId="77777777" w:rsidR="006E0E80" w:rsidRPr="00454A72" w:rsidRDefault="006E0E80" w:rsidP="00DE156D">
            <w:pPr>
              <w:spacing w:after="0" w:line="240" w:lineRule="auto"/>
              <w:jc w:val="center"/>
              <w:rPr>
                <w:b/>
                <w:bCs/>
                <w:sz w:val="18"/>
                <w:szCs w:val="18"/>
                <w:lang w:val="en-US" w:eastAsia="es-ES"/>
              </w:rPr>
            </w:pPr>
            <w:r w:rsidRPr="00454A72">
              <w:rPr>
                <w:b/>
                <w:bCs/>
                <w:sz w:val="18"/>
                <w:szCs w:val="18"/>
                <w:lang w:val="en-US" w:eastAsia="es-ES"/>
              </w:rPr>
              <w:t xml:space="preserve">Income 1930 </w:t>
            </w:r>
          </w:p>
          <w:p w14:paraId="68E2C69A" w14:textId="77777777" w:rsidR="006E0E80" w:rsidRPr="00454A72" w:rsidRDefault="006E0E80" w:rsidP="00DE156D">
            <w:pPr>
              <w:spacing w:after="0" w:line="240" w:lineRule="auto"/>
              <w:jc w:val="center"/>
              <w:rPr>
                <w:b/>
                <w:bCs/>
                <w:sz w:val="18"/>
                <w:szCs w:val="18"/>
                <w:lang w:val="en-US" w:eastAsia="es-ES"/>
              </w:rPr>
            </w:pPr>
            <w:r w:rsidRPr="00454A72">
              <w:rPr>
                <w:b/>
                <w:bCs/>
                <w:sz w:val="18"/>
                <w:szCs w:val="18"/>
                <w:lang w:val="en-US" w:eastAsia="es-ES"/>
              </w:rPr>
              <w:t>(Mexican Pesos of 1930)</w:t>
            </w:r>
          </w:p>
        </w:tc>
      </w:tr>
      <w:tr w:rsidR="00454A72" w:rsidRPr="00454A72" w14:paraId="5E704131" w14:textId="77777777" w:rsidTr="006F082F">
        <w:trPr>
          <w:trHeight w:val="34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F4AD80B"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71</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54F0314"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Postmen, telegraphists and telephone operators</w:t>
            </w:r>
          </w:p>
        </w:tc>
        <w:tc>
          <w:tcPr>
            <w:tcW w:w="2205" w:type="dxa"/>
            <w:tcBorders>
              <w:top w:val="single" w:sz="6" w:space="0" w:color="auto"/>
              <w:left w:val="nil"/>
              <w:bottom w:val="single" w:sz="6" w:space="0" w:color="auto"/>
              <w:right w:val="single" w:sz="4" w:space="0" w:color="auto"/>
            </w:tcBorders>
            <w:noWrap/>
            <w:hideMark/>
          </w:tcPr>
          <w:p w14:paraId="4335CB04" w14:textId="2743413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0.000273268</w:t>
            </w:r>
          </w:p>
        </w:tc>
        <w:tc>
          <w:tcPr>
            <w:tcW w:w="3182" w:type="dxa"/>
            <w:tcBorders>
              <w:top w:val="single" w:sz="6" w:space="0" w:color="auto"/>
              <w:left w:val="single" w:sz="4" w:space="0" w:color="auto"/>
              <w:bottom w:val="single" w:sz="6" w:space="0" w:color="auto"/>
              <w:right w:val="single" w:sz="6" w:space="0" w:color="auto"/>
            </w:tcBorders>
            <w:noWrap/>
            <w:hideMark/>
          </w:tcPr>
          <w:p w14:paraId="01BA2D80" w14:textId="21327A7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1846.698113</w:t>
            </w:r>
          </w:p>
        </w:tc>
      </w:tr>
      <w:tr w:rsidR="00454A72" w:rsidRPr="00454A72" w14:paraId="342FC5AD"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381EFC3"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72</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AD7D916"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Sweets, chocolate and syrups workers</w:t>
            </w:r>
          </w:p>
        </w:tc>
        <w:tc>
          <w:tcPr>
            <w:tcW w:w="2205" w:type="dxa"/>
            <w:tcBorders>
              <w:top w:val="single" w:sz="6" w:space="0" w:color="auto"/>
              <w:left w:val="nil"/>
              <w:bottom w:val="single" w:sz="6" w:space="0" w:color="auto"/>
              <w:right w:val="single" w:sz="4" w:space="0" w:color="auto"/>
            </w:tcBorders>
            <w:noWrap/>
            <w:hideMark/>
          </w:tcPr>
          <w:p w14:paraId="45B02B9C" w14:textId="23D3079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0.000305951</w:t>
            </w:r>
          </w:p>
        </w:tc>
        <w:tc>
          <w:tcPr>
            <w:tcW w:w="3182" w:type="dxa"/>
            <w:tcBorders>
              <w:top w:val="single" w:sz="6" w:space="0" w:color="auto"/>
              <w:left w:val="single" w:sz="4" w:space="0" w:color="auto"/>
              <w:bottom w:val="single" w:sz="6" w:space="0" w:color="auto"/>
              <w:right w:val="single" w:sz="6" w:space="0" w:color="auto"/>
            </w:tcBorders>
            <w:noWrap/>
            <w:hideMark/>
          </w:tcPr>
          <w:p w14:paraId="1285DB03" w14:textId="5D6D0683"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1844.329164</w:t>
            </w:r>
          </w:p>
        </w:tc>
      </w:tr>
      <w:tr w:rsidR="00454A72" w:rsidRPr="00454A72" w14:paraId="3E509900" w14:textId="77777777" w:rsidTr="006F082F">
        <w:trPr>
          <w:trHeight w:val="269"/>
        </w:trPr>
        <w:tc>
          <w:tcPr>
            <w:tcW w:w="50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27BF518B"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73</w:t>
            </w:r>
          </w:p>
        </w:tc>
        <w:tc>
          <w:tcPr>
            <w:tcW w:w="360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71A81736" w14:textId="095AB7AB" w:rsidR="006F082F" w:rsidRPr="00454A72" w:rsidRDefault="00425AF3" w:rsidP="006F082F">
            <w:pPr>
              <w:spacing w:after="0" w:line="240" w:lineRule="auto"/>
              <w:rPr>
                <w:sz w:val="18"/>
                <w:szCs w:val="18"/>
                <w:lang w:val="en-US" w:eastAsia="es-ES"/>
              </w:rPr>
            </w:pPr>
            <w:r w:rsidRPr="00454A72">
              <w:rPr>
                <w:sz w:val="18"/>
                <w:szCs w:val="18"/>
                <w:lang w:val="en-US" w:eastAsia="es-ES"/>
              </w:rPr>
              <w:t>Jornaleros</w:t>
            </w:r>
          </w:p>
        </w:tc>
        <w:tc>
          <w:tcPr>
            <w:tcW w:w="2205" w:type="dxa"/>
            <w:tcBorders>
              <w:top w:val="single" w:sz="6" w:space="0" w:color="auto"/>
              <w:left w:val="nil"/>
              <w:bottom w:val="single" w:sz="4" w:space="0" w:color="auto"/>
              <w:right w:val="single" w:sz="4" w:space="0" w:color="auto"/>
            </w:tcBorders>
            <w:noWrap/>
            <w:hideMark/>
          </w:tcPr>
          <w:p w14:paraId="588F6B07" w14:textId="7A80AFC1" w:rsidR="006F082F" w:rsidRPr="00454A72" w:rsidRDefault="00425AF3" w:rsidP="00425AF3">
            <w:pPr>
              <w:spacing w:after="0" w:line="240" w:lineRule="auto"/>
              <w:jc w:val="center"/>
              <w:rPr>
                <w:sz w:val="18"/>
                <w:szCs w:val="18"/>
                <w:lang w:eastAsia="es-ES"/>
              </w:rPr>
            </w:pPr>
            <w:r w:rsidRPr="00454A72">
              <w:rPr>
                <w:sz w:val="18"/>
                <w:szCs w:val="18"/>
                <w:lang w:eastAsia="es-ES"/>
              </w:rPr>
              <w:t>0.32394169</w:t>
            </w:r>
          </w:p>
        </w:tc>
        <w:tc>
          <w:tcPr>
            <w:tcW w:w="3182" w:type="dxa"/>
            <w:tcBorders>
              <w:top w:val="single" w:sz="6" w:space="0" w:color="auto"/>
              <w:left w:val="single" w:sz="4" w:space="0" w:color="auto"/>
              <w:bottom w:val="single" w:sz="6" w:space="0" w:color="auto"/>
              <w:right w:val="single" w:sz="6" w:space="0" w:color="auto"/>
            </w:tcBorders>
            <w:noWrap/>
            <w:hideMark/>
          </w:tcPr>
          <w:p w14:paraId="1109C17D" w14:textId="164F4AB2" w:rsidR="006F082F" w:rsidRPr="00454A72" w:rsidRDefault="00425AF3" w:rsidP="00425AF3">
            <w:pPr>
              <w:spacing w:after="0" w:line="240" w:lineRule="auto"/>
              <w:jc w:val="center"/>
              <w:rPr>
                <w:sz w:val="18"/>
                <w:szCs w:val="18"/>
                <w:lang w:eastAsia="es-ES"/>
              </w:rPr>
            </w:pPr>
            <w:r w:rsidRPr="00454A72">
              <w:rPr>
                <w:sz w:val="18"/>
                <w:szCs w:val="18"/>
                <w:lang w:eastAsia="es-ES"/>
              </w:rPr>
              <w:t>1832.786682</w:t>
            </w:r>
          </w:p>
        </w:tc>
      </w:tr>
      <w:tr w:rsidR="00454A72" w:rsidRPr="00454A72" w14:paraId="69D9E6C8" w14:textId="77777777" w:rsidTr="006F082F">
        <w:trPr>
          <w:trHeight w:val="116"/>
        </w:trPr>
        <w:tc>
          <w:tcPr>
            <w:tcW w:w="500" w:type="dxa"/>
            <w:tcBorders>
              <w:top w:val="single" w:sz="4" w:space="0" w:color="auto"/>
              <w:left w:val="single" w:sz="4" w:space="0" w:color="000000"/>
              <w:bottom w:val="single" w:sz="8" w:space="0" w:color="auto"/>
              <w:right w:val="single" w:sz="4" w:space="0" w:color="000000"/>
            </w:tcBorders>
            <w:shd w:val="clear" w:color="auto" w:fill="auto"/>
            <w:noWrap/>
            <w:vAlign w:val="center"/>
            <w:hideMark/>
          </w:tcPr>
          <w:p w14:paraId="350A5E81"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74</w:t>
            </w:r>
          </w:p>
        </w:tc>
        <w:tc>
          <w:tcPr>
            <w:tcW w:w="3606" w:type="dxa"/>
            <w:tcBorders>
              <w:top w:val="single" w:sz="4" w:space="0" w:color="auto"/>
              <w:left w:val="single" w:sz="4" w:space="0" w:color="000000"/>
              <w:bottom w:val="single" w:sz="8" w:space="0" w:color="auto"/>
              <w:right w:val="single" w:sz="4" w:space="0" w:color="000000"/>
            </w:tcBorders>
            <w:shd w:val="clear" w:color="auto" w:fill="auto"/>
            <w:vAlign w:val="center"/>
            <w:hideMark/>
          </w:tcPr>
          <w:p w14:paraId="69D85BF8"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Carpenters</w:t>
            </w:r>
          </w:p>
        </w:tc>
        <w:tc>
          <w:tcPr>
            <w:tcW w:w="2205" w:type="dxa"/>
            <w:tcBorders>
              <w:top w:val="single" w:sz="4" w:space="0" w:color="auto"/>
              <w:left w:val="nil"/>
              <w:bottom w:val="single" w:sz="6" w:space="0" w:color="auto"/>
              <w:right w:val="single" w:sz="4" w:space="0" w:color="auto"/>
            </w:tcBorders>
            <w:noWrap/>
            <w:hideMark/>
          </w:tcPr>
          <w:p w14:paraId="2C4D2285" w14:textId="0201BC76"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0.004605788</w:t>
            </w:r>
          </w:p>
        </w:tc>
        <w:tc>
          <w:tcPr>
            <w:tcW w:w="3182" w:type="dxa"/>
            <w:tcBorders>
              <w:top w:val="single" w:sz="6" w:space="0" w:color="auto"/>
              <w:left w:val="single" w:sz="4" w:space="0" w:color="auto"/>
              <w:bottom w:val="single" w:sz="6" w:space="0" w:color="auto"/>
              <w:right w:val="single" w:sz="6" w:space="0" w:color="auto"/>
            </w:tcBorders>
            <w:noWrap/>
            <w:hideMark/>
          </w:tcPr>
          <w:p w14:paraId="26321199" w14:textId="1C3E7382"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1832.784649</w:t>
            </w:r>
          </w:p>
        </w:tc>
      </w:tr>
      <w:tr w:rsidR="00454A72" w:rsidRPr="00454A72" w14:paraId="005CBBC3"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7777C71"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75</w:t>
            </w:r>
          </w:p>
        </w:tc>
        <w:tc>
          <w:tcPr>
            <w:tcW w:w="3606"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6DEDE991"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Yarns, fabrics and twists of hard fibers workers</w:t>
            </w:r>
          </w:p>
        </w:tc>
        <w:tc>
          <w:tcPr>
            <w:tcW w:w="2205" w:type="dxa"/>
            <w:tcBorders>
              <w:top w:val="single" w:sz="6" w:space="0" w:color="auto"/>
              <w:left w:val="nil"/>
              <w:bottom w:val="single" w:sz="6" w:space="0" w:color="auto"/>
              <w:right w:val="single" w:sz="4" w:space="0" w:color="auto"/>
            </w:tcBorders>
            <w:noWrap/>
            <w:hideMark/>
          </w:tcPr>
          <w:p w14:paraId="5B265CCE" w14:textId="17B2ADD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0.001792654</w:t>
            </w:r>
          </w:p>
        </w:tc>
        <w:tc>
          <w:tcPr>
            <w:tcW w:w="3182" w:type="dxa"/>
            <w:tcBorders>
              <w:top w:val="single" w:sz="6" w:space="0" w:color="auto"/>
              <w:left w:val="single" w:sz="4" w:space="0" w:color="auto"/>
              <w:bottom w:val="single" w:sz="6" w:space="0" w:color="auto"/>
              <w:right w:val="single" w:sz="6" w:space="0" w:color="auto"/>
            </w:tcBorders>
            <w:noWrap/>
            <w:hideMark/>
          </w:tcPr>
          <w:p w14:paraId="69C331DC" w14:textId="52A7200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1798.230351</w:t>
            </w:r>
          </w:p>
        </w:tc>
      </w:tr>
      <w:tr w:rsidR="00454A72" w:rsidRPr="00454A72" w14:paraId="37B16D81" w14:textId="77777777" w:rsidTr="006F082F">
        <w:trPr>
          <w:trHeight w:val="159"/>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09BDE77"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76</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6B23EAA"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Sellers</w:t>
            </w:r>
          </w:p>
        </w:tc>
        <w:tc>
          <w:tcPr>
            <w:tcW w:w="2205" w:type="dxa"/>
            <w:tcBorders>
              <w:top w:val="single" w:sz="6" w:space="0" w:color="auto"/>
              <w:left w:val="nil"/>
              <w:bottom w:val="single" w:sz="6" w:space="0" w:color="auto"/>
              <w:right w:val="single" w:sz="4" w:space="0" w:color="auto"/>
            </w:tcBorders>
            <w:noWrap/>
            <w:hideMark/>
          </w:tcPr>
          <w:p w14:paraId="2F1AFA41" w14:textId="1D4AAB0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0.01907632</w:t>
            </w:r>
          </w:p>
        </w:tc>
        <w:tc>
          <w:tcPr>
            <w:tcW w:w="3182" w:type="dxa"/>
            <w:tcBorders>
              <w:top w:val="single" w:sz="6" w:space="0" w:color="auto"/>
              <w:left w:val="single" w:sz="4" w:space="0" w:color="auto"/>
              <w:bottom w:val="single" w:sz="6" w:space="0" w:color="auto"/>
              <w:right w:val="single" w:sz="6" w:space="0" w:color="auto"/>
            </w:tcBorders>
            <w:noWrap/>
            <w:hideMark/>
          </w:tcPr>
          <w:p w14:paraId="38FF5D77" w14:textId="32A0CAF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1725.554717</w:t>
            </w:r>
          </w:p>
        </w:tc>
      </w:tr>
      <w:tr w:rsidR="00454A72" w:rsidRPr="00454A72" w14:paraId="0EBE7BDD"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CC2CE73"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77</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876CA6C"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Butchers</w:t>
            </w:r>
          </w:p>
        </w:tc>
        <w:tc>
          <w:tcPr>
            <w:tcW w:w="2205" w:type="dxa"/>
            <w:tcBorders>
              <w:top w:val="single" w:sz="6" w:space="0" w:color="auto"/>
              <w:left w:val="nil"/>
              <w:bottom w:val="single" w:sz="6" w:space="0" w:color="auto"/>
              <w:right w:val="single" w:sz="4" w:space="0" w:color="auto"/>
            </w:tcBorders>
            <w:noWrap/>
            <w:hideMark/>
          </w:tcPr>
          <w:p w14:paraId="1040775D" w14:textId="3251079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0.000969203</w:t>
            </w:r>
          </w:p>
        </w:tc>
        <w:tc>
          <w:tcPr>
            <w:tcW w:w="3182" w:type="dxa"/>
            <w:tcBorders>
              <w:top w:val="single" w:sz="6" w:space="0" w:color="auto"/>
              <w:left w:val="single" w:sz="4" w:space="0" w:color="auto"/>
              <w:bottom w:val="single" w:sz="6" w:space="0" w:color="auto"/>
              <w:right w:val="single" w:sz="6" w:space="0" w:color="auto"/>
            </w:tcBorders>
            <w:noWrap/>
            <w:hideMark/>
          </w:tcPr>
          <w:p w14:paraId="142FF45E" w14:textId="1A7DCAD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1718.101164</w:t>
            </w:r>
          </w:p>
        </w:tc>
      </w:tr>
      <w:tr w:rsidR="00454A72" w:rsidRPr="00454A72" w14:paraId="3ACE9A5B"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CA28C3A"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78</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2EA56BA"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Sea transport carriers</w:t>
            </w:r>
          </w:p>
        </w:tc>
        <w:tc>
          <w:tcPr>
            <w:tcW w:w="2205" w:type="dxa"/>
            <w:tcBorders>
              <w:top w:val="single" w:sz="6" w:space="0" w:color="auto"/>
              <w:left w:val="nil"/>
              <w:bottom w:val="single" w:sz="6" w:space="0" w:color="auto"/>
              <w:right w:val="single" w:sz="4" w:space="0" w:color="auto"/>
            </w:tcBorders>
            <w:noWrap/>
            <w:hideMark/>
          </w:tcPr>
          <w:p w14:paraId="330DE640" w14:textId="68C8350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0.00042374</w:t>
            </w:r>
          </w:p>
        </w:tc>
        <w:tc>
          <w:tcPr>
            <w:tcW w:w="3182" w:type="dxa"/>
            <w:tcBorders>
              <w:top w:val="single" w:sz="6" w:space="0" w:color="auto"/>
              <w:left w:val="single" w:sz="4" w:space="0" w:color="auto"/>
              <w:bottom w:val="single" w:sz="6" w:space="0" w:color="auto"/>
              <w:right w:val="single" w:sz="6" w:space="0" w:color="auto"/>
            </w:tcBorders>
            <w:noWrap/>
            <w:hideMark/>
          </w:tcPr>
          <w:p w14:paraId="3747066F" w14:textId="674A033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1717.429245</w:t>
            </w:r>
          </w:p>
        </w:tc>
      </w:tr>
      <w:tr w:rsidR="00454A72" w:rsidRPr="00454A72" w14:paraId="39EC1093"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3045A38"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79</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905E2EB"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Jewelry makers</w:t>
            </w:r>
          </w:p>
        </w:tc>
        <w:tc>
          <w:tcPr>
            <w:tcW w:w="2205" w:type="dxa"/>
            <w:tcBorders>
              <w:top w:val="single" w:sz="6" w:space="0" w:color="auto"/>
              <w:left w:val="nil"/>
              <w:bottom w:val="single" w:sz="6" w:space="0" w:color="auto"/>
              <w:right w:val="single" w:sz="4" w:space="0" w:color="auto"/>
            </w:tcBorders>
            <w:noWrap/>
            <w:hideMark/>
          </w:tcPr>
          <w:p w14:paraId="71DF43A2" w14:textId="4B57C92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0.000320898</w:t>
            </w:r>
          </w:p>
        </w:tc>
        <w:tc>
          <w:tcPr>
            <w:tcW w:w="3182" w:type="dxa"/>
            <w:tcBorders>
              <w:top w:val="single" w:sz="6" w:space="0" w:color="auto"/>
              <w:left w:val="single" w:sz="4" w:space="0" w:color="auto"/>
              <w:bottom w:val="single" w:sz="6" w:space="0" w:color="auto"/>
              <w:right w:val="single" w:sz="6" w:space="0" w:color="auto"/>
            </w:tcBorders>
            <w:noWrap/>
            <w:hideMark/>
          </w:tcPr>
          <w:p w14:paraId="1D329E35" w14:textId="1951B8B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1717.214987</w:t>
            </w:r>
          </w:p>
        </w:tc>
      </w:tr>
      <w:tr w:rsidR="00454A72" w:rsidRPr="00454A72" w14:paraId="2A059AE8"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044AF85"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80</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60E4C2B" w14:textId="0FF3E93B" w:rsidR="006F082F" w:rsidRPr="00454A72" w:rsidRDefault="00687D9E" w:rsidP="006F082F">
            <w:pPr>
              <w:spacing w:after="0" w:line="240" w:lineRule="auto"/>
              <w:rPr>
                <w:sz w:val="18"/>
                <w:szCs w:val="18"/>
                <w:lang w:val="en-US" w:eastAsia="es-ES"/>
              </w:rPr>
            </w:pPr>
            <w:r w:rsidRPr="00454A72">
              <w:rPr>
                <w:sz w:val="18"/>
                <w:szCs w:val="18"/>
                <w:lang w:val="en-US" w:eastAsia="es-ES"/>
              </w:rPr>
              <w:t>Furniture</w:t>
            </w:r>
            <w:r w:rsidR="006F082F" w:rsidRPr="00454A72">
              <w:rPr>
                <w:sz w:val="18"/>
                <w:szCs w:val="18"/>
                <w:lang w:val="en-US" w:eastAsia="es-ES"/>
              </w:rPr>
              <w:t xml:space="preserve"> makers</w:t>
            </w:r>
          </w:p>
        </w:tc>
        <w:tc>
          <w:tcPr>
            <w:tcW w:w="2205" w:type="dxa"/>
            <w:tcBorders>
              <w:top w:val="single" w:sz="6" w:space="0" w:color="auto"/>
              <w:left w:val="nil"/>
              <w:bottom w:val="single" w:sz="6" w:space="0" w:color="auto"/>
              <w:right w:val="single" w:sz="4" w:space="0" w:color="auto"/>
            </w:tcBorders>
            <w:noWrap/>
            <w:hideMark/>
          </w:tcPr>
          <w:p w14:paraId="7D8CF911" w14:textId="3D4F6822"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0.000180081</w:t>
            </w:r>
          </w:p>
        </w:tc>
        <w:tc>
          <w:tcPr>
            <w:tcW w:w="3182" w:type="dxa"/>
            <w:tcBorders>
              <w:top w:val="single" w:sz="6" w:space="0" w:color="auto"/>
              <w:left w:val="single" w:sz="4" w:space="0" w:color="auto"/>
              <w:bottom w:val="single" w:sz="6" w:space="0" w:color="auto"/>
              <w:right w:val="single" w:sz="6" w:space="0" w:color="auto"/>
            </w:tcBorders>
            <w:noWrap/>
            <w:hideMark/>
          </w:tcPr>
          <w:p w14:paraId="243BED26" w14:textId="46B9E9CC"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1672.954944</w:t>
            </w:r>
          </w:p>
        </w:tc>
      </w:tr>
      <w:tr w:rsidR="00454A72" w:rsidRPr="00454A72" w14:paraId="72B693EB"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414706D"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81</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F29DDA4"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Service sector employees (hotels, restaurants)</w:t>
            </w:r>
          </w:p>
        </w:tc>
        <w:tc>
          <w:tcPr>
            <w:tcW w:w="2205" w:type="dxa"/>
            <w:tcBorders>
              <w:top w:val="single" w:sz="6" w:space="0" w:color="auto"/>
              <w:left w:val="nil"/>
              <w:bottom w:val="single" w:sz="6" w:space="0" w:color="auto"/>
              <w:right w:val="single" w:sz="4" w:space="0" w:color="auto"/>
            </w:tcBorders>
            <w:noWrap/>
            <w:hideMark/>
          </w:tcPr>
          <w:p w14:paraId="5428A076" w14:textId="75AE7216"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0.000272338</w:t>
            </w:r>
          </w:p>
        </w:tc>
        <w:tc>
          <w:tcPr>
            <w:tcW w:w="3182" w:type="dxa"/>
            <w:tcBorders>
              <w:top w:val="single" w:sz="6" w:space="0" w:color="auto"/>
              <w:left w:val="single" w:sz="4" w:space="0" w:color="auto"/>
              <w:bottom w:val="single" w:sz="6" w:space="0" w:color="auto"/>
              <w:right w:val="single" w:sz="6" w:space="0" w:color="auto"/>
            </w:tcBorders>
            <w:noWrap/>
            <w:hideMark/>
          </w:tcPr>
          <w:p w14:paraId="35A0BE70" w14:textId="09A2A54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1662.028302</w:t>
            </w:r>
          </w:p>
        </w:tc>
      </w:tr>
      <w:tr w:rsidR="00454A72" w:rsidRPr="00454A72" w14:paraId="446D8EFE"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1559847"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82</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BBFCA04"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Other industries</w:t>
            </w:r>
          </w:p>
        </w:tc>
        <w:tc>
          <w:tcPr>
            <w:tcW w:w="2205" w:type="dxa"/>
            <w:tcBorders>
              <w:top w:val="single" w:sz="6" w:space="0" w:color="auto"/>
              <w:left w:val="nil"/>
              <w:bottom w:val="single" w:sz="6" w:space="0" w:color="auto"/>
              <w:right w:val="single" w:sz="4" w:space="0" w:color="auto"/>
            </w:tcBorders>
            <w:noWrap/>
            <w:hideMark/>
          </w:tcPr>
          <w:p w14:paraId="77B5B658" w14:textId="162213A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0.000117503</w:t>
            </w:r>
          </w:p>
        </w:tc>
        <w:tc>
          <w:tcPr>
            <w:tcW w:w="3182" w:type="dxa"/>
            <w:tcBorders>
              <w:top w:val="single" w:sz="6" w:space="0" w:color="auto"/>
              <w:left w:val="single" w:sz="4" w:space="0" w:color="auto"/>
              <w:bottom w:val="single" w:sz="6" w:space="0" w:color="auto"/>
              <w:right w:val="single" w:sz="6" w:space="0" w:color="auto"/>
            </w:tcBorders>
            <w:noWrap/>
            <w:hideMark/>
          </w:tcPr>
          <w:p w14:paraId="11214555" w14:textId="4BBE009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1610.501762</w:t>
            </w:r>
          </w:p>
        </w:tc>
      </w:tr>
      <w:tr w:rsidR="00454A72" w:rsidRPr="00454A72" w14:paraId="21491B4D"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A137A32"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83</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843946D"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Saddlers</w:t>
            </w:r>
          </w:p>
        </w:tc>
        <w:tc>
          <w:tcPr>
            <w:tcW w:w="2205" w:type="dxa"/>
            <w:tcBorders>
              <w:top w:val="single" w:sz="6" w:space="0" w:color="auto"/>
              <w:left w:val="nil"/>
              <w:bottom w:val="single" w:sz="6" w:space="0" w:color="auto"/>
              <w:right w:val="single" w:sz="4" w:space="0" w:color="auto"/>
            </w:tcBorders>
            <w:noWrap/>
            <w:hideMark/>
          </w:tcPr>
          <w:p w14:paraId="73A1DF47" w14:textId="6CBFC942"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0.000484244</w:t>
            </w:r>
          </w:p>
        </w:tc>
        <w:tc>
          <w:tcPr>
            <w:tcW w:w="3182" w:type="dxa"/>
            <w:tcBorders>
              <w:top w:val="single" w:sz="6" w:space="0" w:color="auto"/>
              <w:left w:val="single" w:sz="4" w:space="0" w:color="auto"/>
              <w:bottom w:val="single" w:sz="6" w:space="0" w:color="auto"/>
              <w:right w:val="single" w:sz="6" w:space="0" w:color="auto"/>
            </w:tcBorders>
            <w:noWrap/>
            <w:hideMark/>
          </w:tcPr>
          <w:p w14:paraId="23FFA426" w14:textId="0E2BE04F"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1604.39687</w:t>
            </w:r>
          </w:p>
        </w:tc>
      </w:tr>
      <w:tr w:rsidR="00454A72" w:rsidRPr="00454A72" w14:paraId="6146442F"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CA9161E"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84</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DC238C4"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Vehicle manufacturing workers</w:t>
            </w:r>
          </w:p>
        </w:tc>
        <w:tc>
          <w:tcPr>
            <w:tcW w:w="2205" w:type="dxa"/>
            <w:tcBorders>
              <w:top w:val="single" w:sz="6" w:space="0" w:color="auto"/>
              <w:left w:val="nil"/>
              <w:bottom w:val="single" w:sz="6" w:space="0" w:color="auto"/>
              <w:right w:val="single" w:sz="4" w:space="0" w:color="auto"/>
            </w:tcBorders>
            <w:noWrap/>
            <w:hideMark/>
          </w:tcPr>
          <w:p w14:paraId="2F089610" w14:textId="4608DFF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0.000311673</w:t>
            </w:r>
          </w:p>
        </w:tc>
        <w:tc>
          <w:tcPr>
            <w:tcW w:w="3182" w:type="dxa"/>
            <w:tcBorders>
              <w:top w:val="single" w:sz="6" w:space="0" w:color="auto"/>
              <w:left w:val="single" w:sz="4" w:space="0" w:color="auto"/>
              <w:bottom w:val="single" w:sz="6" w:space="0" w:color="auto"/>
              <w:right w:val="single" w:sz="6" w:space="0" w:color="auto"/>
            </w:tcBorders>
            <w:noWrap/>
            <w:hideMark/>
          </w:tcPr>
          <w:p w14:paraId="7771BC00" w14:textId="3FD3296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1572.323314</w:t>
            </w:r>
          </w:p>
        </w:tc>
      </w:tr>
      <w:tr w:rsidR="00454A72" w:rsidRPr="00454A72" w14:paraId="4800BA28"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FB2A666"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85</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3A68366"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Domestic workers</w:t>
            </w:r>
          </w:p>
        </w:tc>
        <w:tc>
          <w:tcPr>
            <w:tcW w:w="2205" w:type="dxa"/>
            <w:tcBorders>
              <w:top w:val="single" w:sz="6" w:space="0" w:color="auto"/>
              <w:left w:val="nil"/>
              <w:bottom w:val="single" w:sz="6" w:space="0" w:color="auto"/>
              <w:right w:val="single" w:sz="4" w:space="0" w:color="auto"/>
            </w:tcBorders>
            <w:noWrap/>
            <w:hideMark/>
          </w:tcPr>
          <w:p w14:paraId="060BD2EC" w14:textId="662C0E09" w:rsidR="006F082F" w:rsidRPr="00454A72" w:rsidRDefault="00425AF3" w:rsidP="00425AF3">
            <w:pPr>
              <w:spacing w:after="0" w:line="240" w:lineRule="auto"/>
              <w:jc w:val="center"/>
              <w:rPr>
                <w:sz w:val="18"/>
                <w:szCs w:val="18"/>
                <w:lang w:eastAsia="es-ES"/>
              </w:rPr>
            </w:pPr>
            <w:r w:rsidRPr="00454A72">
              <w:rPr>
                <w:sz w:val="18"/>
                <w:szCs w:val="18"/>
                <w:lang w:eastAsia="es-ES"/>
              </w:rPr>
              <w:t>0.02128298</w:t>
            </w:r>
          </w:p>
        </w:tc>
        <w:tc>
          <w:tcPr>
            <w:tcW w:w="3182" w:type="dxa"/>
            <w:tcBorders>
              <w:top w:val="single" w:sz="6" w:space="0" w:color="auto"/>
              <w:left w:val="single" w:sz="4" w:space="0" w:color="auto"/>
              <w:bottom w:val="single" w:sz="6" w:space="0" w:color="auto"/>
              <w:right w:val="single" w:sz="6" w:space="0" w:color="auto"/>
            </w:tcBorders>
            <w:noWrap/>
            <w:hideMark/>
          </w:tcPr>
          <w:p w14:paraId="0EA76CAC" w14:textId="45D2F152" w:rsidR="006F082F" w:rsidRPr="00454A72" w:rsidRDefault="00425AF3" w:rsidP="00425AF3">
            <w:pPr>
              <w:spacing w:after="0" w:line="240" w:lineRule="auto"/>
              <w:jc w:val="center"/>
              <w:rPr>
                <w:sz w:val="18"/>
                <w:szCs w:val="18"/>
                <w:lang w:eastAsia="es-ES"/>
              </w:rPr>
            </w:pPr>
            <w:r w:rsidRPr="00454A72">
              <w:rPr>
                <w:sz w:val="18"/>
                <w:szCs w:val="18"/>
                <w:lang w:eastAsia="es-ES"/>
              </w:rPr>
              <w:t>1107.945</w:t>
            </w:r>
          </w:p>
        </w:tc>
      </w:tr>
      <w:tr w:rsidR="00454A72" w:rsidRPr="00454A72" w14:paraId="0537B483"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EF268CC"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86</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4AB32E7"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Hunters and fishers</w:t>
            </w:r>
          </w:p>
        </w:tc>
        <w:tc>
          <w:tcPr>
            <w:tcW w:w="2205" w:type="dxa"/>
            <w:tcBorders>
              <w:top w:val="single" w:sz="6" w:space="0" w:color="auto"/>
              <w:left w:val="nil"/>
              <w:bottom w:val="single" w:sz="6" w:space="0" w:color="auto"/>
              <w:right w:val="single" w:sz="4" w:space="0" w:color="auto"/>
            </w:tcBorders>
            <w:noWrap/>
            <w:hideMark/>
          </w:tcPr>
          <w:p w14:paraId="06CC84C3" w14:textId="5C61A61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0.000443264</w:t>
            </w:r>
          </w:p>
        </w:tc>
        <w:tc>
          <w:tcPr>
            <w:tcW w:w="3182" w:type="dxa"/>
            <w:tcBorders>
              <w:top w:val="single" w:sz="6" w:space="0" w:color="auto"/>
              <w:left w:val="single" w:sz="4" w:space="0" w:color="auto"/>
              <w:bottom w:val="single" w:sz="6" w:space="0" w:color="auto"/>
              <w:right w:val="single" w:sz="6" w:space="0" w:color="auto"/>
            </w:tcBorders>
            <w:noWrap/>
            <w:hideMark/>
          </w:tcPr>
          <w:p w14:paraId="6F0DF332" w14:textId="05D9DD4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1551.226415</w:t>
            </w:r>
          </w:p>
        </w:tc>
      </w:tr>
      <w:tr w:rsidR="00454A72" w:rsidRPr="00454A72" w14:paraId="163395D2"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514B612"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87</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6999805"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Tonic makers</w:t>
            </w:r>
          </w:p>
        </w:tc>
        <w:tc>
          <w:tcPr>
            <w:tcW w:w="2205" w:type="dxa"/>
            <w:tcBorders>
              <w:top w:val="single" w:sz="6" w:space="0" w:color="auto"/>
              <w:left w:val="nil"/>
              <w:bottom w:val="single" w:sz="6" w:space="0" w:color="auto"/>
              <w:right w:val="single" w:sz="4" w:space="0" w:color="auto"/>
            </w:tcBorders>
            <w:noWrap/>
            <w:hideMark/>
          </w:tcPr>
          <w:p w14:paraId="0D69DC99" w14:textId="351C56F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0.000237867</w:t>
            </w:r>
          </w:p>
        </w:tc>
        <w:tc>
          <w:tcPr>
            <w:tcW w:w="3182" w:type="dxa"/>
            <w:tcBorders>
              <w:top w:val="single" w:sz="6" w:space="0" w:color="auto"/>
              <w:left w:val="single" w:sz="4" w:space="0" w:color="auto"/>
              <w:bottom w:val="single" w:sz="6" w:space="0" w:color="auto"/>
              <w:right w:val="single" w:sz="6" w:space="0" w:color="auto"/>
            </w:tcBorders>
            <w:noWrap/>
            <w:hideMark/>
          </w:tcPr>
          <w:p w14:paraId="314098D3" w14:textId="50E95FF3"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1528.758599</w:t>
            </w:r>
          </w:p>
        </w:tc>
      </w:tr>
      <w:tr w:rsidR="00454A72" w:rsidRPr="00454A72" w14:paraId="2641D709"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407517C"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88</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7CDE4BA"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 xml:space="preserve">Occupations not sufficiently specified </w:t>
            </w:r>
          </w:p>
        </w:tc>
        <w:tc>
          <w:tcPr>
            <w:tcW w:w="2205" w:type="dxa"/>
            <w:tcBorders>
              <w:top w:val="single" w:sz="6" w:space="0" w:color="auto"/>
              <w:left w:val="nil"/>
              <w:bottom w:val="single" w:sz="6" w:space="0" w:color="auto"/>
              <w:right w:val="single" w:sz="4" w:space="0" w:color="auto"/>
            </w:tcBorders>
            <w:noWrap/>
            <w:hideMark/>
          </w:tcPr>
          <w:p w14:paraId="70CC95E0" w14:textId="08BA759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0.014731928</w:t>
            </w:r>
          </w:p>
        </w:tc>
        <w:tc>
          <w:tcPr>
            <w:tcW w:w="3182" w:type="dxa"/>
            <w:tcBorders>
              <w:top w:val="single" w:sz="6" w:space="0" w:color="auto"/>
              <w:left w:val="single" w:sz="4" w:space="0" w:color="auto"/>
              <w:bottom w:val="single" w:sz="6" w:space="0" w:color="auto"/>
              <w:right w:val="single" w:sz="6" w:space="0" w:color="auto"/>
            </w:tcBorders>
            <w:noWrap/>
            <w:hideMark/>
          </w:tcPr>
          <w:p w14:paraId="739E9833" w14:textId="030B31E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1503.212264</w:t>
            </w:r>
          </w:p>
        </w:tc>
      </w:tr>
      <w:tr w:rsidR="00454A72" w:rsidRPr="00454A72" w14:paraId="30CD9C9B" w14:textId="77777777" w:rsidTr="006F082F">
        <w:trPr>
          <w:trHeight w:val="548"/>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6E34D82"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89</w:t>
            </w:r>
          </w:p>
        </w:tc>
        <w:tc>
          <w:tcPr>
            <w:tcW w:w="3606"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19215AE2"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Clothing and hats for men (excluding palm hats) makers</w:t>
            </w:r>
          </w:p>
        </w:tc>
        <w:tc>
          <w:tcPr>
            <w:tcW w:w="2205" w:type="dxa"/>
            <w:tcBorders>
              <w:top w:val="single" w:sz="6" w:space="0" w:color="auto"/>
              <w:left w:val="nil"/>
              <w:bottom w:val="single" w:sz="6" w:space="0" w:color="auto"/>
              <w:right w:val="single" w:sz="4" w:space="0" w:color="auto"/>
            </w:tcBorders>
            <w:noWrap/>
            <w:hideMark/>
          </w:tcPr>
          <w:p w14:paraId="2FA83DBC" w14:textId="115C6C37"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0.001646687</w:t>
            </w:r>
          </w:p>
        </w:tc>
        <w:tc>
          <w:tcPr>
            <w:tcW w:w="3182" w:type="dxa"/>
            <w:tcBorders>
              <w:top w:val="single" w:sz="6" w:space="0" w:color="auto"/>
              <w:left w:val="single" w:sz="4" w:space="0" w:color="auto"/>
              <w:bottom w:val="single" w:sz="6" w:space="0" w:color="auto"/>
              <w:right w:val="single" w:sz="6" w:space="0" w:color="auto"/>
            </w:tcBorders>
            <w:noWrap/>
            <w:hideMark/>
          </w:tcPr>
          <w:p w14:paraId="64552086" w14:textId="61D1707A"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1500.787357</w:t>
            </w:r>
          </w:p>
        </w:tc>
      </w:tr>
      <w:tr w:rsidR="00454A72" w:rsidRPr="00454A72" w14:paraId="4ED1B48C"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AFDBDAC"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90</w:t>
            </w:r>
          </w:p>
        </w:tc>
        <w:tc>
          <w:tcPr>
            <w:tcW w:w="3606"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536267BE"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Brooches, brushes, brooms, sieves makers</w:t>
            </w:r>
          </w:p>
        </w:tc>
        <w:tc>
          <w:tcPr>
            <w:tcW w:w="2205" w:type="dxa"/>
            <w:tcBorders>
              <w:top w:val="single" w:sz="6" w:space="0" w:color="auto"/>
              <w:left w:val="nil"/>
              <w:bottom w:val="single" w:sz="6" w:space="0" w:color="auto"/>
              <w:right w:val="single" w:sz="4" w:space="0" w:color="auto"/>
            </w:tcBorders>
            <w:noWrap/>
            <w:hideMark/>
          </w:tcPr>
          <w:p w14:paraId="0132D252" w14:textId="009E5E3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7.50217E-05</w:t>
            </w:r>
          </w:p>
        </w:tc>
        <w:tc>
          <w:tcPr>
            <w:tcW w:w="3182" w:type="dxa"/>
            <w:tcBorders>
              <w:top w:val="single" w:sz="6" w:space="0" w:color="auto"/>
              <w:left w:val="single" w:sz="4" w:space="0" w:color="auto"/>
              <w:bottom w:val="single" w:sz="6" w:space="0" w:color="auto"/>
              <w:right w:val="single" w:sz="6" w:space="0" w:color="auto"/>
            </w:tcBorders>
            <w:noWrap/>
            <w:hideMark/>
          </w:tcPr>
          <w:p w14:paraId="15BB55A7" w14:textId="156EF3F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1446.883237</w:t>
            </w:r>
          </w:p>
        </w:tc>
      </w:tr>
      <w:tr w:rsidR="00454A72" w:rsidRPr="00454A72" w14:paraId="360286A8"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E082BC6"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91</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A84230B"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Attendants</w:t>
            </w:r>
          </w:p>
        </w:tc>
        <w:tc>
          <w:tcPr>
            <w:tcW w:w="2205" w:type="dxa"/>
            <w:tcBorders>
              <w:top w:val="single" w:sz="6" w:space="0" w:color="auto"/>
              <w:left w:val="nil"/>
              <w:bottom w:val="single" w:sz="6" w:space="0" w:color="auto"/>
              <w:right w:val="single" w:sz="4" w:space="0" w:color="auto"/>
            </w:tcBorders>
            <w:noWrap/>
            <w:hideMark/>
          </w:tcPr>
          <w:p w14:paraId="3A414E37" w14:textId="2BDB47BC"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0.001167091</w:t>
            </w:r>
          </w:p>
        </w:tc>
        <w:tc>
          <w:tcPr>
            <w:tcW w:w="3182" w:type="dxa"/>
            <w:tcBorders>
              <w:top w:val="single" w:sz="6" w:space="0" w:color="auto"/>
              <w:left w:val="single" w:sz="4" w:space="0" w:color="auto"/>
              <w:bottom w:val="single" w:sz="6" w:space="0" w:color="auto"/>
              <w:right w:val="single" w:sz="6" w:space="0" w:color="auto"/>
            </w:tcBorders>
            <w:noWrap/>
            <w:hideMark/>
          </w:tcPr>
          <w:p w14:paraId="76625923" w14:textId="5628745B"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1429.34434</w:t>
            </w:r>
          </w:p>
        </w:tc>
      </w:tr>
      <w:tr w:rsidR="00454A72" w:rsidRPr="00454A72" w14:paraId="75A6E5DC"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9F4A716"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92</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9BAB87A"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Oils and greases for industrial use makers</w:t>
            </w:r>
          </w:p>
        </w:tc>
        <w:tc>
          <w:tcPr>
            <w:tcW w:w="2205" w:type="dxa"/>
            <w:tcBorders>
              <w:top w:val="single" w:sz="6" w:space="0" w:color="auto"/>
              <w:left w:val="nil"/>
              <w:bottom w:val="single" w:sz="6" w:space="0" w:color="auto"/>
              <w:right w:val="single" w:sz="4" w:space="0" w:color="auto"/>
            </w:tcBorders>
            <w:noWrap/>
            <w:hideMark/>
          </w:tcPr>
          <w:p w14:paraId="6B441714" w14:textId="5BCC196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2.52456E-05</w:t>
            </w:r>
          </w:p>
        </w:tc>
        <w:tc>
          <w:tcPr>
            <w:tcW w:w="3182" w:type="dxa"/>
            <w:tcBorders>
              <w:top w:val="single" w:sz="6" w:space="0" w:color="auto"/>
              <w:left w:val="single" w:sz="4" w:space="0" w:color="auto"/>
              <w:bottom w:val="single" w:sz="6" w:space="0" w:color="auto"/>
              <w:right w:val="single" w:sz="6" w:space="0" w:color="auto"/>
            </w:tcBorders>
            <w:noWrap/>
            <w:hideMark/>
          </w:tcPr>
          <w:p w14:paraId="2E3656A6" w14:textId="7166CBA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1413.679245</w:t>
            </w:r>
          </w:p>
        </w:tc>
      </w:tr>
      <w:tr w:rsidR="00454A72" w:rsidRPr="00454A72" w14:paraId="7A71B67D" w14:textId="77777777" w:rsidTr="006F082F">
        <w:trPr>
          <w:trHeight w:val="548"/>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1ECD14AC"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93</w:t>
            </w:r>
          </w:p>
        </w:tc>
        <w:tc>
          <w:tcPr>
            <w:tcW w:w="3606"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3C9EC5C1"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Manufacture and repair of scientific and precision apparatus workers</w:t>
            </w:r>
          </w:p>
        </w:tc>
        <w:tc>
          <w:tcPr>
            <w:tcW w:w="2205" w:type="dxa"/>
            <w:tcBorders>
              <w:top w:val="single" w:sz="6" w:space="0" w:color="auto"/>
              <w:left w:val="nil"/>
              <w:bottom w:val="single" w:sz="6" w:space="0" w:color="auto"/>
              <w:right w:val="single" w:sz="4" w:space="0" w:color="auto"/>
            </w:tcBorders>
            <w:noWrap/>
            <w:hideMark/>
          </w:tcPr>
          <w:p w14:paraId="32154A97" w14:textId="6B725F9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1.57338E-06</w:t>
            </w:r>
          </w:p>
        </w:tc>
        <w:tc>
          <w:tcPr>
            <w:tcW w:w="3182" w:type="dxa"/>
            <w:tcBorders>
              <w:top w:val="single" w:sz="6" w:space="0" w:color="auto"/>
              <w:left w:val="single" w:sz="4" w:space="0" w:color="auto"/>
              <w:bottom w:val="single" w:sz="6" w:space="0" w:color="auto"/>
              <w:right w:val="single" w:sz="6" w:space="0" w:color="auto"/>
            </w:tcBorders>
            <w:noWrap/>
            <w:hideMark/>
          </w:tcPr>
          <w:p w14:paraId="75DB55A6" w14:textId="27E01C64"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1171.334232</w:t>
            </w:r>
          </w:p>
        </w:tc>
      </w:tr>
      <w:tr w:rsidR="00454A72" w:rsidRPr="00454A72" w14:paraId="29FDE134"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772DCE8"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94</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C91A818"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Dough, tamales, tortillas and atole makers</w:t>
            </w:r>
          </w:p>
        </w:tc>
        <w:tc>
          <w:tcPr>
            <w:tcW w:w="2205" w:type="dxa"/>
            <w:tcBorders>
              <w:top w:val="single" w:sz="6" w:space="0" w:color="auto"/>
              <w:left w:val="nil"/>
              <w:bottom w:val="single" w:sz="6" w:space="0" w:color="auto"/>
              <w:right w:val="single" w:sz="4" w:space="0" w:color="auto"/>
            </w:tcBorders>
            <w:noWrap/>
            <w:hideMark/>
          </w:tcPr>
          <w:p w14:paraId="4AEA6547" w14:textId="4B1E60A8"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0.00100961</w:t>
            </w:r>
          </w:p>
        </w:tc>
        <w:tc>
          <w:tcPr>
            <w:tcW w:w="3182" w:type="dxa"/>
            <w:tcBorders>
              <w:top w:val="single" w:sz="6" w:space="0" w:color="auto"/>
              <w:left w:val="single" w:sz="4" w:space="0" w:color="auto"/>
              <w:bottom w:val="single" w:sz="6" w:space="0" w:color="auto"/>
              <w:right w:val="single" w:sz="6" w:space="0" w:color="auto"/>
            </w:tcBorders>
            <w:noWrap/>
            <w:hideMark/>
          </w:tcPr>
          <w:p w14:paraId="1D3C365A" w14:textId="3C17AE7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1159.457565</w:t>
            </w:r>
          </w:p>
        </w:tc>
      </w:tr>
      <w:tr w:rsidR="00454A72" w:rsidRPr="00454A72" w14:paraId="441A85FA"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BB55ED0"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95</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802F9A6"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Ejidatarios (peasants with communal property rights)</w:t>
            </w:r>
          </w:p>
        </w:tc>
        <w:tc>
          <w:tcPr>
            <w:tcW w:w="2205" w:type="dxa"/>
            <w:tcBorders>
              <w:top w:val="single" w:sz="6" w:space="0" w:color="auto"/>
              <w:left w:val="nil"/>
              <w:bottom w:val="single" w:sz="6" w:space="0" w:color="auto"/>
              <w:right w:val="single" w:sz="4" w:space="0" w:color="auto"/>
            </w:tcBorders>
            <w:noWrap/>
            <w:hideMark/>
          </w:tcPr>
          <w:p w14:paraId="353035F7" w14:textId="24F4E6A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0.038275507</w:t>
            </w:r>
          </w:p>
        </w:tc>
        <w:tc>
          <w:tcPr>
            <w:tcW w:w="3182" w:type="dxa"/>
            <w:tcBorders>
              <w:top w:val="single" w:sz="6" w:space="0" w:color="auto"/>
              <w:left w:val="single" w:sz="4" w:space="0" w:color="auto"/>
              <w:bottom w:val="single" w:sz="6" w:space="0" w:color="auto"/>
              <w:right w:val="single" w:sz="6" w:space="0" w:color="auto"/>
            </w:tcBorders>
            <w:noWrap/>
            <w:hideMark/>
          </w:tcPr>
          <w:p w14:paraId="15930459" w14:textId="2910337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1139.666454</w:t>
            </w:r>
          </w:p>
        </w:tc>
      </w:tr>
      <w:tr w:rsidR="00454A72" w:rsidRPr="00454A72" w14:paraId="4382EE72" w14:textId="77777777" w:rsidTr="006F082F">
        <w:trPr>
          <w:trHeight w:val="548"/>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89291C6"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96</w:t>
            </w:r>
          </w:p>
        </w:tc>
        <w:tc>
          <w:tcPr>
            <w:tcW w:w="3606"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39EF3D7C"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Explosives, gunpowder, pyrotechnics or rocketry makers</w:t>
            </w:r>
          </w:p>
        </w:tc>
        <w:tc>
          <w:tcPr>
            <w:tcW w:w="2205" w:type="dxa"/>
            <w:tcBorders>
              <w:top w:val="single" w:sz="6" w:space="0" w:color="auto"/>
              <w:left w:val="nil"/>
              <w:bottom w:val="single" w:sz="6" w:space="0" w:color="auto"/>
              <w:right w:val="single" w:sz="4" w:space="0" w:color="auto"/>
            </w:tcBorders>
            <w:noWrap/>
            <w:hideMark/>
          </w:tcPr>
          <w:p w14:paraId="2A168EBF" w14:textId="23C0AC3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0.000244446</w:t>
            </w:r>
          </w:p>
        </w:tc>
        <w:tc>
          <w:tcPr>
            <w:tcW w:w="3182" w:type="dxa"/>
            <w:tcBorders>
              <w:top w:val="single" w:sz="6" w:space="0" w:color="auto"/>
              <w:left w:val="single" w:sz="4" w:space="0" w:color="auto"/>
              <w:bottom w:val="single" w:sz="6" w:space="0" w:color="auto"/>
              <w:right w:val="single" w:sz="6" w:space="0" w:color="auto"/>
            </w:tcBorders>
            <w:noWrap/>
            <w:hideMark/>
          </w:tcPr>
          <w:p w14:paraId="3E6F00EA" w14:textId="4E27A820"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1125.236203</w:t>
            </w:r>
          </w:p>
        </w:tc>
      </w:tr>
      <w:tr w:rsidR="00454A72" w:rsidRPr="00454A72" w14:paraId="4DB14768" w14:textId="77777777" w:rsidTr="006F082F">
        <w:trPr>
          <w:trHeight w:val="192"/>
        </w:trPr>
        <w:tc>
          <w:tcPr>
            <w:tcW w:w="50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1102524D"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97</w:t>
            </w:r>
          </w:p>
        </w:tc>
        <w:tc>
          <w:tcPr>
            <w:tcW w:w="360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211C0102"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Potters</w:t>
            </w:r>
          </w:p>
        </w:tc>
        <w:tc>
          <w:tcPr>
            <w:tcW w:w="2205" w:type="dxa"/>
            <w:tcBorders>
              <w:top w:val="single" w:sz="6" w:space="0" w:color="auto"/>
              <w:left w:val="nil"/>
              <w:bottom w:val="single" w:sz="4" w:space="0" w:color="auto"/>
              <w:right w:val="single" w:sz="4" w:space="0" w:color="auto"/>
            </w:tcBorders>
            <w:noWrap/>
            <w:hideMark/>
          </w:tcPr>
          <w:p w14:paraId="4A5F6392" w14:textId="5F878F8D"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0.001088923</w:t>
            </w:r>
          </w:p>
        </w:tc>
        <w:tc>
          <w:tcPr>
            <w:tcW w:w="3182" w:type="dxa"/>
            <w:tcBorders>
              <w:top w:val="single" w:sz="6" w:space="0" w:color="auto"/>
              <w:left w:val="single" w:sz="4" w:space="0" w:color="auto"/>
              <w:bottom w:val="single" w:sz="6" w:space="0" w:color="auto"/>
              <w:right w:val="single" w:sz="6" w:space="0" w:color="auto"/>
            </w:tcBorders>
            <w:noWrap/>
            <w:hideMark/>
          </w:tcPr>
          <w:p w14:paraId="487BBA92" w14:textId="0E8ED91C"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941.9723162</w:t>
            </w:r>
          </w:p>
        </w:tc>
      </w:tr>
      <w:tr w:rsidR="00454A72" w:rsidRPr="00454A72" w14:paraId="3BBA4923" w14:textId="77777777" w:rsidTr="006F082F">
        <w:trPr>
          <w:trHeight w:val="324"/>
        </w:trPr>
        <w:tc>
          <w:tcPr>
            <w:tcW w:w="5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250D4EDA"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98</w:t>
            </w:r>
          </w:p>
        </w:tc>
        <w:tc>
          <w:tcPr>
            <w:tcW w:w="3606"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0A96D485"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 xml:space="preserve">Manufacture and repair of musical instruments </w:t>
            </w:r>
          </w:p>
        </w:tc>
        <w:tc>
          <w:tcPr>
            <w:tcW w:w="2205" w:type="dxa"/>
            <w:tcBorders>
              <w:top w:val="single" w:sz="4" w:space="0" w:color="auto"/>
              <w:left w:val="nil"/>
              <w:bottom w:val="single" w:sz="4" w:space="0" w:color="auto"/>
              <w:right w:val="single" w:sz="4" w:space="0" w:color="auto"/>
            </w:tcBorders>
            <w:noWrap/>
            <w:hideMark/>
          </w:tcPr>
          <w:p w14:paraId="5763A531" w14:textId="4CADDF5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9.29725E-06</w:t>
            </w:r>
          </w:p>
        </w:tc>
        <w:tc>
          <w:tcPr>
            <w:tcW w:w="3182" w:type="dxa"/>
            <w:tcBorders>
              <w:top w:val="single" w:sz="6" w:space="0" w:color="auto"/>
              <w:left w:val="single" w:sz="4" w:space="0" w:color="auto"/>
              <w:bottom w:val="single" w:sz="6" w:space="0" w:color="auto"/>
              <w:right w:val="single" w:sz="6" w:space="0" w:color="auto"/>
            </w:tcBorders>
            <w:noWrap/>
            <w:hideMark/>
          </w:tcPr>
          <w:p w14:paraId="24C52F74" w14:textId="3C4593C1"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531.4386791</w:t>
            </w:r>
          </w:p>
        </w:tc>
      </w:tr>
      <w:tr w:rsidR="00454A72" w:rsidRPr="00454A72" w14:paraId="438F8591" w14:textId="77777777" w:rsidTr="006F082F">
        <w:trPr>
          <w:trHeight w:val="304"/>
        </w:trPr>
        <w:tc>
          <w:tcPr>
            <w:tcW w:w="500" w:type="dxa"/>
            <w:tcBorders>
              <w:top w:val="single" w:sz="4" w:space="0" w:color="auto"/>
              <w:left w:val="single" w:sz="4" w:space="0" w:color="000000"/>
              <w:bottom w:val="single" w:sz="8" w:space="0" w:color="auto"/>
              <w:right w:val="single" w:sz="4" w:space="0" w:color="000000"/>
            </w:tcBorders>
            <w:shd w:val="clear" w:color="auto" w:fill="auto"/>
            <w:noWrap/>
            <w:vAlign w:val="center"/>
            <w:hideMark/>
          </w:tcPr>
          <w:p w14:paraId="74948EF1"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99</w:t>
            </w:r>
          </w:p>
        </w:tc>
        <w:tc>
          <w:tcPr>
            <w:tcW w:w="3606" w:type="dxa"/>
            <w:tcBorders>
              <w:top w:val="single" w:sz="4" w:space="0" w:color="auto"/>
              <w:left w:val="single" w:sz="4" w:space="0" w:color="000000"/>
              <w:bottom w:val="single" w:sz="8" w:space="0" w:color="auto"/>
              <w:right w:val="single" w:sz="4" w:space="0" w:color="000000"/>
            </w:tcBorders>
            <w:shd w:val="clear" w:color="auto" w:fill="auto"/>
            <w:vAlign w:val="center"/>
            <w:hideMark/>
          </w:tcPr>
          <w:p w14:paraId="023C9B7B"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Manufacture of art objects.</w:t>
            </w:r>
          </w:p>
        </w:tc>
        <w:tc>
          <w:tcPr>
            <w:tcW w:w="2205" w:type="dxa"/>
            <w:tcBorders>
              <w:top w:val="single" w:sz="4" w:space="0" w:color="auto"/>
              <w:left w:val="nil"/>
              <w:bottom w:val="single" w:sz="6" w:space="0" w:color="auto"/>
              <w:right w:val="single" w:sz="4" w:space="0" w:color="auto"/>
            </w:tcBorders>
            <w:noWrap/>
            <w:hideMark/>
          </w:tcPr>
          <w:p w14:paraId="6A256EC2" w14:textId="19CF1A2C"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4.29819E-05</w:t>
            </w:r>
          </w:p>
        </w:tc>
        <w:tc>
          <w:tcPr>
            <w:tcW w:w="3182" w:type="dxa"/>
            <w:tcBorders>
              <w:top w:val="single" w:sz="6" w:space="0" w:color="auto"/>
              <w:left w:val="single" w:sz="4" w:space="0" w:color="auto"/>
              <w:bottom w:val="single" w:sz="6" w:space="0" w:color="auto"/>
              <w:right w:val="single" w:sz="6" w:space="0" w:color="auto"/>
            </w:tcBorders>
            <w:noWrap/>
            <w:hideMark/>
          </w:tcPr>
          <w:p w14:paraId="391707B5" w14:textId="0A4D581C"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462.4671025</w:t>
            </w:r>
          </w:p>
        </w:tc>
      </w:tr>
      <w:tr w:rsidR="00454A72" w:rsidRPr="00454A72" w14:paraId="0FA78F4B"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403EB35"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100</w:t>
            </w:r>
          </w:p>
        </w:tc>
        <w:tc>
          <w:tcPr>
            <w:tcW w:w="3606"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556340CC"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Sugar, alcohol and brown sugar or brown sugar</w:t>
            </w:r>
          </w:p>
        </w:tc>
        <w:tc>
          <w:tcPr>
            <w:tcW w:w="2205" w:type="dxa"/>
            <w:tcBorders>
              <w:top w:val="single" w:sz="6" w:space="0" w:color="auto"/>
              <w:left w:val="nil"/>
              <w:bottom w:val="single" w:sz="6" w:space="0" w:color="auto"/>
              <w:right w:val="single" w:sz="4" w:space="0" w:color="auto"/>
            </w:tcBorders>
            <w:noWrap/>
            <w:hideMark/>
          </w:tcPr>
          <w:p w14:paraId="5BB9A55A" w14:textId="6265B79E"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0.004058037</w:t>
            </w:r>
          </w:p>
        </w:tc>
        <w:tc>
          <w:tcPr>
            <w:tcW w:w="3182" w:type="dxa"/>
            <w:tcBorders>
              <w:top w:val="single" w:sz="6" w:space="0" w:color="auto"/>
              <w:left w:val="single" w:sz="4" w:space="0" w:color="auto"/>
              <w:bottom w:val="single" w:sz="6" w:space="0" w:color="auto"/>
              <w:right w:val="single" w:sz="6" w:space="0" w:color="auto"/>
            </w:tcBorders>
            <w:noWrap/>
            <w:hideMark/>
          </w:tcPr>
          <w:p w14:paraId="7C096654" w14:textId="4A01C619" w:rsidR="006F082F" w:rsidRPr="00454A72" w:rsidRDefault="006F082F" w:rsidP="006F082F">
            <w:pPr>
              <w:spacing w:after="0" w:line="240" w:lineRule="auto"/>
              <w:jc w:val="center"/>
              <w:rPr>
                <w:sz w:val="18"/>
                <w:szCs w:val="18"/>
                <w:lang w:val="en-US" w:eastAsia="es-ES"/>
              </w:rPr>
            </w:pPr>
            <w:r w:rsidRPr="00454A72">
              <w:rPr>
                <w:rFonts w:eastAsiaTheme="minorHAnsi"/>
                <w:sz w:val="18"/>
                <w:szCs w:val="18"/>
                <w:lang w:val="en-US" w:eastAsia="en-US"/>
              </w:rPr>
              <w:t>450.7168594</w:t>
            </w:r>
          </w:p>
        </w:tc>
      </w:tr>
      <w:tr w:rsidR="00454A72" w:rsidRPr="00454A72" w14:paraId="49F8AB7A" w14:textId="77777777" w:rsidTr="006F082F">
        <w:trPr>
          <w:trHeight w:val="324"/>
        </w:trPr>
        <w:tc>
          <w:tcPr>
            <w:tcW w:w="50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A30DD94" w14:textId="77777777" w:rsidR="006F082F" w:rsidRPr="00454A72" w:rsidRDefault="006F082F" w:rsidP="006F082F">
            <w:pPr>
              <w:spacing w:after="0" w:line="240" w:lineRule="auto"/>
              <w:jc w:val="center"/>
              <w:rPr>
                <w:sz w:val="18"/>
                <w:szCs w:val="18"/>
                <w:lang w:val="en-US" w:eastAsia="es-ES"/>
              </w:rPr>
            </w:pPr>
            <w:r w:rsidRPr="00454A72">
              <w:rPr>
                <w:sz w:val="18"/>
                <w:szCs w:val="18"/>
                <w:lang w:val="en-US" w:eastAsia="es-ES"/>
              </w:rPr>
              <w:t>101</w:t>
            </w:r>
          </w:p>
        </w:tc>
        <w:tc>
          <w:tcPr>
            <w:tcW w:w="3606"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FB14C7C" w14:textId="77777777" w:rsidR="006F082F" w:rsidRPr="00454A72" w:rsidRDefault="006F082F" w:rsidP="006F082F">
            <w:pPr>
              <w:spacing w:after="0" w:line="240" w:lineRule="auto"/>
              <w:rPr>
                <w:sz w:val="18"/>
                <w:szCs w:val="18"/>
                <w:lang w:val="en-US" w:eastAsia="es-ES"/>
              </w:rPr>
            </w:pPr>
            <w:r w:rsidRPr="00454A72">
              <w:rPr>
                <w:sz w:val="18"/>
                <w:szCs w:val="18"/>
                <w:lang w:val="en-US" w:eastAsia="es-ES"/>
              </w:rPr>
              <w:t>People without occupation</w:t>
            </w:r>
          </w:p>
        </w:tc>
        <w:tc>
          <w:tcPr>
            <w:tcW w:w="2205" w:type="dxa"/>
            <w:tcBorders>
              <w:top w:val="single" w:sz="6" w:space="0" w:color="auto"/>
              <w:left w:val="nil"/>
              <w:bottom w:val="single" w:sz="6" w:space="0" w:color="auto"/>
              <w:right w:val="single" w:sz="4" w:space="0" w:color="auto"/>
            </w:tcBorders>
            <w:noWrap/>
            <w:hideMark/>
          </w:tcPr>
          <w:p w14:paraId="3FD00318" w14:textId="049CA39B" w:rsidR="006F082F" w:rsidRPr="00454A72" w:rsidRDefault="00425AF3" w:rsidP="006F082F">
            <w:pPr>
              <w:spacing w:after="0" w:line="240" w:lineRule="auto"/>
              <w:jc w:val="center"/>
              <w:rPr>
                <w:sz w:val="18"/>
                <w:szCs w:val="18"/>
                <w:lang w:val="en-US" w:eastAsia="es-ES"/>
              </w:rPr>
            </w:pPr>
            <w:r w:rsidRPr="00454A72">
              <w:rPr>
                <w:sz w:val="18"/>
                <w:szCs w:val="18"/>
                <w:lang w:val="en-US" w:eastAsia="es-ES"/>
              </w:rPr>
              <w:t>0.42101020027706</w:t>
            </w:r>
          </w:p>
        </w:tc>
        <w:tc>
          <w:tcPr>
            <w:tcW w:w="3182" w:type="dxa"/>
            <w:tcBorders>
              <w:top w:val="single" w:sz="6" w:space="0" w:color="auto"/>
              <w:left w:val="single" w:sz="4" w:space="0" w:color="auto"/>
              <w:bottom w:val="single" w:sz="6" w:space="0" w:color="auto"/>
              <w:right w:val="single" w:sz="6" w:space="0" w:color="auto"/>
            </w:tcBorders>
            <w:noWrap/>
            <w:hideMark/>
          </w:tcPr>
          <w:p w14:paraId="33F47F07" w14:textId="77777777" w:rsidR="00425AF3" w:rsidRPr="00454A72" w:rsidRDefault="00425AF3" w:rsidP="00425AF3">
            <w:pPr>
              <w:spacing w:after="0" w:line="240" w:lineRule="auto"/>
              <w:jc w:val="center"/>
              <w:rPr>
                <w:sz w:val="18"/>
                <w:szCs w:val="18"/>
                <w:lang w:eastAsia="es-ES"/>
              </w:rPr>
            </w:pPr>
            <w:r w:rsidRPr="00454A72">
              <w:rPr>
                <w:sz w:val="18"/>
                <w:szCs w:val="18"/>
                <w:lang w:eastAsia="es-ES"/>
              </w:rPr>
              <w:t>463.8463052</w:t>
            </w:r>
          </w:p>
          <w:p w14:paraId="2A138597" w14:textId="083D18E0" w:rsidR="006F082F" w:rsidRPr="00454A72" w:rsidRDefault="006F082F" w:rsidP="006F082F">
            <w:pPr>
              <w:spacing w:after="0" w:line="240" w:lineRule="auto"/>
              <w:jc w:val="center"/>
              <w:rPr>
                <w:sz w:val="18"/>
                <w:szCs w:val="18"/>
                <w:lang w:val="en-US" w:eastAsia="es-ES"/>
              </w:rPr>
            </w:pPr>
          </w:p>
        </w:tc>
      </w:tr>
    </w:tbl>
    <w:p w14:paraId="0F406367" w14:textId="44E2509D" w:rsidR="001F1DBF" w:rsidRPr="00454A72" w:rsidRDefault="00F90360" w:rsidP="00C1008D">
      <w:pPr>
        <w:rPr>
          <w:i/>
          <w:lang w:val="en-US"/>
        </w:rPr>
      </w:pPr>
      <w:r w:rsidRPr="00454A72">
        <w:rPr>
          <w:i/>
          <w:lang w:val="en-US"/>
        </w:rPr>
        <w:t>Source: Author</w:t>
      </w:r>
      <w:r w:rsidR="006E5B4B" w:rsidRPr="00454A72">
        <w:rPr>
          <w:i/>
          <w:lang w:val="en-US"/>
        </w:rPr>
        <w:t>s’</w:t>
      </w:r>
      <w:r w:rsidRPr="00454A72">
        <w:rPr>
          <w:i/>
          <w:lang w:val="en-US"/>
        </w:rPr>
        <w:t xml:space="preserve"> own calculation.</w:t>
      </w:r>
      <w:r w:rsidR="001F1DBF" w:rsidRPr="00454A72">
        <w:rPr>
          <w:i/>
          <w:lang w:val="en-US"/>
        </w:rPr>
        <w:br w:type="page"/>
      </w:r>
    </w:p>
    <w:p w14:paraId="34321D57" w14:textId="77777777" w:rsidR="001F1DBF" w:rsidRPr="00454A72" w:rsidRDefault="001F1DBF" w:rsidP="00F90360">
      <w:pPr>
        <w:rPr>
          <w:b/>
          <w:lang w:val="en-US"/>
        </w:rPr>
      </w:pPr>
      <w:r w:rsidRPr="00454A72">
        <w:rPr>
          <w:b/>
          <w:lang w:val="en-US"/>
        </w:rPr>
        <w:lastRenderedPageBreak/>
        <w:t>Appendix B. Table 2. 1940 Social Table</w:t>
      </w:r>
    </w:p>
    <w:tbl>
      <w:tblPr>
        <w:tblW w:w="9498" w:type="dxa"/>
        <w:tblInd w:w="-5" w:type="dxa"/>
        <w:tblLayout w:type="fixed"/>
        <w:tblCellMar>
          <w:left w:w="70" w:type="dxa"/>
          <w:right w:w="70" w:type="dxa"/>
        </w:tblCellMar>
        <w:tblLook w:val="04A0" w:firstRow="1" w:lastRow="0" w:firstColumn="1" w:lastColumn="0" w:noHBand="0" w:noVBand="1"/>
      </w:tblPr>
      <w:tblGrid>
        <w:gridCol w:w="500"/>
        <w:gridCol w:w="3611"/>
        <w:gridCol w:w="2126"/>
        <w:gridCol w:w="3261"/>
      </w:tblGrid>
      <w:tr w:rsidR="00454A72" w:rsidRPr="00454A72" w14:paraId="3D7FEBEB" w14:textId="77777777" w:rsidTr="00F90360">
        <w:trPr>
          <w:trHeight w:val="446"/>
        </w:trPr>
        <w:tc>
          <w:tcPr>
            <w:tcW w:w="50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19C71EB" w14:textId="77777777" w:rsidR="00F90360" w:rsidRPr="00454A72" w:rsidRDefault="00F90360" w:rsidP="00F90360">
            <w:pPr>
              <w:spacing w:after="0" w:line="240" w:lineRule="auto"/>
              <w:rPr>
                <w:sz w:val="18"/>
                <w:szCs w:val="18"/>
                <w:lang w:val="en-US" w:eastAsia="es-ES"/>
              </w:rPr>
            </w:pPr>
          </w:p>
        </w:tc>
        <w:tc>
          <w:tcPr>
            <w:tcW w:w="3611"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9CAF9A5" w14:textId="77777777" w:rsidR="00F90360" w:rsidRPr="00454A72" w:rsidRDefault="00F90360" w:rsidP="00F90360">
            <w:pPr>
              <w:spacing w:after="0" w:line="240" w:lineRule="auto"/>
              <w:rPr>
                <w:b/>
                <w:bCs/>
                <w:sz w:val="18"/>
                <w:szCs w:val="18"/>
                <w:lang w:val="en-US" w:eastAsia="es-ES"/>
              </w:rPr>
            </w:pPr>
            <w:r w:rsidRPr="00454A72">
              <w:rPr>
                <w:b/>
                <w:bCs/>
                <w:sz w:val="18"/>
                <w:szCs w:val="18"/>
                <w:lang w:val="en-US" w:eastAsia="es-ES"/>
              </w:rPr>
              <w:t xml:space="preserve">Occupational Group </w:t>
            </w:r>
          </w:p>
        </w:tc>
        <w:tc>
          <w:tcPr>
            <w:tcW w:w="2126"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2AD80E67" w14:textId="77777777" w:rsidR="00F90360" w:rsidRPr="00454A72" w:rsidRDefault="00F90360" w:rsidP="00F90360">
            <w:pPr>
              <w:spacing w:after="0" w:line="240" w:lineRule="auto"/>
              <w:jc w:val="center"/>
              <w:rPr>
                <w:b/>
                <w:bCs/>
                <w:sz w:val="18"/>
                <w:szCs w:val="18"/>
                <w:lang w:val="en-US" w:eastAsia="es-ES"/>
              </w:rPr>
            </w:pPr>
            <w:r w:rsidRPr="00454A72">
              <w:rPr>
                <w:b/>
                <w:bCs/>
                <w:sz w:val="18"/>
                <w:szCs w:val="18"/>
                <w:lang w:val="en-US" w:eastAsia="es-ES"/>
              </w:rPr>
              <w:t>Population Share</w:t>
            </w:r>
          </w:p>
        </w:tc>
        <w:tc>
          <w:tcPr>
            <w:tcW w:w="3261"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3DAD5418" w14:textId="296C6CFA" w:rsidR="00F90360" w:rsidRPr="00454A72" w:rsidRDefault="00F90360" w:rsidP="00F90360">
            <w:pPr>
              <w:spacing w:after="0" w:line="240" w:lineRule="auto"/>
              <w:jc w:val="center"/>
              <w:rPr>
                <w:b/>
                <w:bCs/>
                <w:sz w:val="18"/>
                <w:szCs w:val="18"/>
                <w:lang w:val="en-US" w:eastAsia="es-ES"/>
              </w:rPr>
            </w:pPr>
            <w:r w:rsidRPr="00454A72">
              <w:rPr>
                <w:b/>
                <w:bCs/>
                <w:sz w:val="18"/>
                <w:szCs w:val="18"/>
                <w:lang w:val="en-US" w:eastAsia="es-ES"/>
              </w:rPr>
              <w:t xml:space="preserve">Income 1940 </w:t>
            </w:r>
            <w:r w:rsidRPr="00454A72">
              <w:rPr>
                <w:b/>
                <w:bCs/>
                <w:sz w:val="18"/>
                <w:szCs w:val="18"/>
                <w:lang w:val="en-US" w:eastAsia="es-ES"/>
              </w:rPr>
              <w:br/>
              <w:t>(</w:t>
            </w:r>
            <w:r w:rsidR="009C004F" w:rsidRPr="00454A72">
              <w:rPr>
                <w:b/>
                <w:bCs/>
                <w:sz w:val="18"/>
                <w:szCs w:val="18"/>
                <w:lang w:val="en-US" w:eastAsia="es-ES"/>
              </w:rPr>
              <w:t>1990 USD</w:t>
            </w:r>
            <w:r w:rsidRPr="00454A72">
              <w:rPr>
                <w:b/>
                <w:bCs/>
                <w:sz w:val="18"/>
                <w:szCs w:val="18"/>
                <w:lang w:val="en-US" w:eastAsia="es-ES"/>
              </w:rPr>
              <w:t>)</w:t>
            </w:r>
          </w:p>
        </w:tc>
      </w:tr>
      <w:tr w:rsidR="00454A72" w:rsidRPr="00454A72" w14:paraId="6FA38891" w14:textId="77777777" w:rsidTr="006E5B4B">
        <w:trPr>
          <w:trHeight w:val="320"/>
        </w:trPr>
        <w:tc>
          <w:tcPr>
            <w:tcW w:w="500"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6F8A6FFC"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w:t>
            </w:r>
          </w:p>
        </w:tc>
        <w:tc>
          <w:tcPr>
            <w:tcW w:w="3611"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CF6F9AE"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Businessmen</w:t>
            </w:r>
          </w:p>
        </w:tc>
        <w:tc>
          <w:tcPr>
            <w:tcW w:w="2126" w:type="dxa"/>
            <w:tcBorders>
              <w:top w:val="nil"/>
              <w:left w:val="nil"/>
              <w:bottom w:val="single" w:sz="4" w:space="0" w:color="auto"/>
              <w:right w:val="single" w:sz="4" w:space="0" w:color="auto"/>
            </w:tcBorders>
            <w:hideMark/>
          </w:tcPr>
          <w:p w14:paraId="19D547AE" w14:textId="172A5716"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0.001143969</w:t>
            </w:r>
          </w:p>
        </w:tc>
        <w:tc>
          <w:tcPr>
            <w:tcW w:w="3261" w:type="dxa"/>
            <w:tcBorders>
              <w:top w:val="nil"/>
              <w:left w:val="single" w:sz="4" w:space="0" w:color="auto"/>
              <w:bottom w:val="single" w:sz="4" w:space="0" w:color="auto"/>
              <w:right w:val="single" w:sz="4" w:space="0" w:color="auto"/>
            </w:tcBorders>
            <w:hideMark/>
          </w:tcPr>
          <w:p w14:paraId="262B8BEB" w14:textId="10819F72"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85007.69394</w:t>
            </w:r>
          </w:p>
        </w:tc>
      </w:tr>
      <w:tr w:rsidR="00454A72" w:rsidRPr="00454A72" w14:paraId="25EEC04E"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B067A"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2</w:t>
            </w:r>
          </w:p>
        </w:tc>
        <w:tc>
          <w:tcPr>
            <w:tcW w:w="3611" w:type="dxa"/>
            <w:tcBorders>
              <w:top w:val="nil"/>
              <w:left w:val="nil"/>
              <w:bottom w:val="single" w:sz="4" w:space="0" w:color="auto"/>
              <w:right w:val="single" w:sz="4" w:space="0" w:color="auto"/>
            </w:tcBorders>
            <w:shd w:val="clear" w:color="auto" w:fill="auto"/>
            <w:vAlign w:val="center"/>
            <w:hideMark/>
          </w:tcPr>
          <w:p w14:paraId="74F4746C" w14:textId="2C89A8D2" w:rsidR="009C004F" w:rsidRPr="00454A72" w:rsidRDefault="009C004F" w:rsidP="009C004F">
            <w:pPr>
              <w:spacing w:after="0" w:line="240" w:lineRule="auto"/>
              <w:rPr>
                <w:sz w:val="18"/>
                <w:szCs w:val="18"/>
                <w:lang w:val="en-US" w:eastAsia="es-ES"/>
              </w:rPr>
            </w:pPr>
            <w:r w:rsidRPr="00454A72">
              <w:rPr>
                <w:sz w:val="18"/>
                <w:szCs w:val="18"/>
                <w:lang w:val="en-US" w:eastAsia="es-ES"/>
              </w:rPr>
              <w:t xml:space="preserve">Very high </w:t>
            </w:r>
            <w:r w:rsidR="00687D9E" w:rsidRPr="00454A72">
              <w:rPr>
                <w:sz w:val="18"/>
                <w:szCs w:val="18"/>
                <w:lang w:val="en-US" w:eastAsia="es-ES"/>
              </w:rPr>
              <w:t>government</w:t>
            </w:r>
            <w:r w:rsidRPr="00454A72">
              <w:rPr>
                <w:sz w:val="18"/>
                <w:szCs w:val="18"/>
                <w:lang w:val="en-US" w:eastAsia="es-ES"/>
              </w:rPr>
              <w:t xml:space="preserve"> bureaucracy</w:t>
            </w:r>
          </w:p>
        </w:tc>
        <w:tc>
          <w:tcPr>
            <w:tcW w:w="2126" w:type="dxa"/>
            <w:tcBorders>
              <w:top w:val="single" w:sz="4" w:space="0" w:color="auto"/>
              <w:left w:val="nil"/>
              <w:bottom w:val="single" w:sz="4" w:space="0" w:color="auto"/>
              <w:right w:val="single" w:sz="4" w:space="0" w:color="auto"/>
            </w:tcBorders>
            <w:hideMark/>
          </w:tcPr>
          <w:p w14:paraId="6123480C" w14:textId="2D86652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1.65753E-07</w:t>
            </w:r>
          </w:p>
        </w:tc>
        <w:tc>
          <w:tcPr>
            <w:tcW w:w="3261" w:type="dxa"/>
            <w:tcBorders>
              <w:top w:val="single" w:sz="4" w:space="0" w:color="auto"/>
              <w:left w:val="single" w:sz="4" w:space="0" w:color="auto"/>
              <w:bottom w:val="single" w:sz="4" w:space="0" w:color="auto"/>
              <w:right w:val="single" w:sz="4" w:space="0" w:color="auto"/>
            </w:tcBorders>
            <w:hideMark/>
          </w:tcPr>
          <w:p w14:paraId="218FD518" w14:textId="2B12CD68"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70147.22021</w:t>
            </w:r>
          </w:p>
        </w:tc>
      </w:tr>
      <w:tr w:rsidR="00454A72" w:rsidRPr="00454A72" w14:paraId="4A5BA996"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27DB"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3</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9ED40"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High government bureaucracy</w:t>
            </w:r>
          </w:p>
        </w:tc>
        <w:tc>
          <w:tcPr>
            <w:tcW w:w="2126" w:type="dxa"/>
            <w:tcBorders>
              <w:top w:val="single" w:sz="4" w:space="0" w:color="auto"/>
              <w:left w:val="nil"/>
              <w:bottom w:val="single" w:sz="4" w:space="0" w:color="auto"/>
              <w:right w:val="single" w:sz="4" w:space="0" w:color="auto"/>
            </w:tcBorders>
            <w:hideMark/>
          </w:tcPr>
          <w:p w14:paraId="6C5F9148" w14:textId="79C448E6"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3.81231E-06</w:t>
            </w:r>
          </w:p>
        </w:tc>
        <w:tc>
          <w:tcPr>
            <w:tcW w:w="3261" w:type="dxa"/>
            <w:tcBorders>
              <w:top w:val="single" w:sz="4" w:space="0" w:color="auto"/>
              <w:left w:val="single" w:sz="4" w:space="0" w:color="auto"/>
              <w:bottom w:val="single" w:sz="4" w:space="0" w:color="auto"/>
              <w:right w:val="single" w:sz="4" w:space="0" w:color="auto"/>
            </w:tcBorders>
            <w:hideMark/>
          </w:tcPr>
          <w:p w14:paraId="2955599D" w14:textId="4EEA3D27"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49098.14433</w:t>
            </w:r>
          </w:p>
        </w:tc>
      </w:tr>
      <w:tr w:rsidR="00454A72" w:rsidRPr="00454A72" w14:paraId="2A90F8BA" w14:textId="77777777" w:rsidTr="006E5B4B">
        <w:trPr>
          <w:trHeight w:val="16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5B942"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4</w:t>
            </w:r>
          </w:p>
        </w:tc>
        <w:tc>
          <w:tcPr>
            <w:tcW w:w="3611" w:type="dxa"/>
            <w:tcBorders>
              <w:top w:val="single" w:sz="4" w:space="0" w:color="auto"/>
              <w:left w:val="nil"/>
              <w:bottom w:val="single" w:sz="4" w:space="0" w:color="auto"/>
              <w:right w:val="single" w:sz="4" w:space="0" w:color="auto"/>
            </w:tcBorders>
            <w:shd w:val="clear" w:color="auto" w:fill="auto"/>
            <w:vAlign w:val="center"/>
            <w:hideMark/>
          </w:tcPr>
          <w:p w14:paraId="5A20E3AE"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Large land holders</w:t>
            </w:r>
          </w:p>
        </w:tc>
        <w:tc>
          <w:tcPr>
            <w:tcW w:w="2126" w:type="dxa"/>
            <w:tcBorders>
              <w:top w:val="single" w:sz="4" w:space="0" w:color="auto"/>
              <w:left w:val="nil"/>
              <w:bottom w:val="single" w:sz="4" w:space="0" w:color="auto"/>
              <w:right w:val="single" w:sz="4" w:space="0" w:color="auto"/>
            </w:tcBorders>
            <w:hideMark/>
          </w:tcPr>
          <w:p w14:paraId="3ACB67B9" w14:textId="2DD31600" w:rsidR="009C004F" w:rsidRPr="00454A72" w:rsidRDefault="004C515E" w:rsidP="009C004F">
            <w:pPr>
              <w:spacing w:after="0" w:line="240" w:lineRule="auto"/>
              <w:jc w:val="center"/>
              <w:rPr>
                <w:sz w:val="18"/>
                <w:szCs w:val="18"/>
                <w:lang w:val="en-US" w:eastAsia="es-ES"/>
              </w:rPr>
            </w:pPr>
            <w:r w:rsidRPr="00454A72">
              <w:rPr>
                <w:rFonts w:eastAsiaTheme="minorHAnsi"/>
                <w:sz w:val="18"/>
                <w:szCs w:val="18"/>
                <w:lang w:val="en-US" w:eastAsia="en-US"/>
              </w:rPr>
              <w:t>0.01121601</w:t>
            </w:r>
          </w:p>
        </w:tc>
        <w:tc>
          <w:tcPr>
            <w:tcW w:w="3261" w:type="dxa"/>
            <w:tcBorders>
              <w:top w:val="single" w:sz="4" w:space="0" w:color="auto"/>
              <w:left w:val="single" w:sz="4" w:space="0" w:color="auto"/>
              <w:bottom w:val="single" w:sz="4" w:space="0" w:color="auto"/>
              <w:right w:val="single" w:sz="4" w:space="0" w:color="auto"/>
            </w:tcBorders>
            <w:hideMark/>
          </w:tcPr>
          <w:p w14:paraId="2856F20F" w14:textId="22D163E3"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32315.73992</w:t>
            </w:r>
          </w:p>
        </w:tc>
      </w:tr>
      <w:tr w:rsidR="00454A72" w:rsidRPr="00454A72" w14:paraId="6A025E93"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2B1CB"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5</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B7163"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Cattle owners</w:t>
            </w:r>
          </w:p>
        </w:tc>
        <w:tc>
          <w:tcPr>
            <w:tcW w:w="2126" w:type="dxa"/>
            <w:tcBorders>
              <w:top w:val="single" w:sz="4" w:space="0" w:color="auto"/>
              <w:left w:val="nil"/>
              <w:bottom w:val="single" w:sz="4" w:space="0" w:color="auto"/>
              <w:right w:val="single" w:sz="4" w:space="0" w:color="auto"/>
            </w:tcBorders>
            <w:hideMark/>
          </w:tcPr>
          <w:p w14:paraId="5289EF74" w14:textId="28C69D7B"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0.004257631</w:t>
            </w:r>
          </w:p>
        </w:tc>
        <w:tc>
          <w:tcPr>
            <w:tcW w:w="3261" w:type="dxa"/>
            <w:tcBorders>
              <w:top w:val="single" w:sz="4" w:space="0" w:color="auto"/>
              <w:left w:val="single" w:sz="4" w:space="0" w:color="auto"/>
              <w:bottom w:val="single" w:sz="4" w:space="0" w:color="auto"/>
              <w:right w:val="single" w:sz="4" w:space="0" w:color="auto"/>
            </w:tcBorders>
            <w:hideMark/>
          </w:tcPr>
          <w:p w14:paraId="10B42529" w14:textId="36B9A3BA"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22072.49649</w:t>
            </w:r>
          </w:p>
        </w:tc>
      </w:tr>
      <w:tr w:rsidR="00454A72" w:rsidRPr="00454A72" w14:paraId="35F99C7A" w14:textId="77777777" w:rsidTr="006E5B4B">
        <w:trPr>
          <w:trHeight w:val="52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0E95"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6</w:t>
            </w:r>
          </w:p>
        </w:tc>
        <w:tc>
          <w:tcPr>
            <w:tcW w:w="3611" w:type="dxa"/>
            <w:tcBorders>
              <w:top w:val="nil"/>
              <w:left w:val="nil"/>
              <w:bottom w:val="single" w:sz="4" w:space="0" w:color="auto"/>
              <w:right w:val="single" w:sz="4" w:space="0" w:color="auto"/>
            </w:tcBorders>
            <w:shd w:val="clear" w:color="auto" w:fill="auto"/>
            <w:vAlign w:val="center"/>
            <w:hideMark/>
          </w:tcPr>
          <w:p w14:paraId="42835A86"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Explosives, gunpowder, pyrotechnics or rocketry makers</w:t>
            </w:r>
          </w:p>
        </w:tc>
        <w:tc>
          <w:tcPr>
            <w:tcW w:w="2126" w:type="dxa"/>
            <w:tcBorders>
              <w:top w:val="single" w:sz="4" w:space="0" w:color="auto"/>
              <w:left w:val="nil"/>
              <w:bottom w:val="single" w:sz="4" w:space="0" w:color="auto"/>
              <w:right w:val="single" w:sz="4" w:space="0" w:color="auto"/>
            </w:tcBorders>
            <w:hideMark/>
          </w:tcPr>
          <w:p w14:paraId="44348BD7" w14:textId="5F1480DF"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1.57465E-05</w:t>
            </w:r>
          </w:p>
        </w:tc>
        <w:tc>
          <w:tcPr>
            <w:tcW w:w="3261" w:type="dxa"/>
            <w:tcBorders>
              <w:top w:val="single" w:sz="4" w:space="0" w:color="auto"/>
              <w:left w:val="single" w:sz="4" w:space="0" w:color="auto"/>
              <w:bottom w:val="single" w:sz="4" w:space="0" w:color="auto"/>
              <w:right w:val="single" w:sz="4" w:space="0" w:color="auto"/>
            </w:tcBorders>
            <w:hideMark/>
          </w:tcPr>
          <w:p w14:paraId="2EE583AF" w14:textId="276A12D3"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11179.61729</w:t>
            </w:r>
          </w:p>
        </w:tc>
      </w:tr>
      <w:tr w:rsidR="00454A72" w:rsidRPr="00454A72" w14:paraId="5263F49D"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4CE3C"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7</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AC70"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Small land holder</w:t>
            </w:r>
          </w:p>
        </w:tc>
        <w:tc>
          <w:tcPr>
            <w:tcW w:w="2126" w:type="dxa"/>
            <w:tcBorders>
              <w:top w:val="single" w:sz="4" w:space="0" w:color="auto"/>
              <w:left w:val="nil"/>
              <w:bottom w:val="single" w:sz="4" w:space="0" w:color="auto"/>
              <w:right w:val="single" w:sz="4" w:space="0" w:color="auto"/>
            </w:tcBorders>
            <w:hideMark/>
          </w:tcPr>
          <w:p w14:paraId="791C19F4" w14:textId="27473BD8"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0.024439993</w:t>
            </w:r>
          </w:p>
        </w:tc>
        <w:tc>
          <w:tcPr>
            <w:tcW w:w="3261" w:type="dxa"/>
            <w:tcBorders>
              <w:top w:val="single" w:sz="4" w:space="0" w:color="auto"/>
              <w:left w:val="single" w:sz="4" w:space="0" w:color="auto"/>
              <w:bottom w:val="single" w:sz="4" w:space="0" w:color="auto"/>
              <w:right w:val="single" w:sz="4" w:space="0" w:color="auto"/>
            </w:tcBorders>
            <w:hideMark/>
          </w:tcPr>
          <w:p w14:paraId="461C9A9B" w14:textId="42D796E3"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8782.831964</w:t>
            </w:r>
          </w:p>
        </w:tc>
      </w:tr>
      <w:tr w:rsidR="00454A72" w:rsidRPr="00454A72" w14:paraId="3ED46627"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C0FBD"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8</w:t>
            </w:r>
          </w:p>
        </w:tc>
        <w:tc>
          <w:tcPr>
            <w:tcW w:w="3611" w:type="dxa"/>
            <w:tcBorders>
              <w:top w:val="nil"/>
              <w:left w:val="nil"/>
              <w:bottom w:val="single" w:sz="4" w:space="0" w:color="auto"/>
              <w:right w:val="single" w:sz="4" w:space="0" w:color="auto"/>
            </w:tcBorders>
            <w:shd w:val="clear" w:color="auto" w:fill="auto"/>
            <w:vAlign w:val="center"/>
            <w:hideMark/>
          </w:tcPr>
          <w:p w14:paraId="66E4A44B"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Government bureaucracy</w:t>
            </w:r>
          </w:p>
        </w:tc>
        <w:tc>
          <w:tcPr>
            <w:tcW w:w="2126" w:type="dxa"/>
            <w:tcBorders>
              <w:top w:val="single" w:sz="4" w:space="0" w:color="auto"/>
              <w:left w:val="nil"/>
              <w:bottom w:val="single" w:sz="4" w:space="0" w:color="auto"/>
              <w:right w:val="single" w:sz="4" w:space="0" w:color="auto"/>
            </w:tcBorders>
            <w:hideMark/>
          </w:tcPr>
          <w:p w14:paraId="6C7FBAE5" w14:textId="2301D6FF"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0.000369904</w:t>
            </w:r>
          </w:p>
        </w:tc>
        <w:tc>
          <w:tcPr>
            <w:tcW w:w="3261" w:type="dxa"/>
            <w:tcBorders>
              <w:top w:val="single" w:sz="4" w:space="0" w:color="auto"/>
              <w:left w:val="single" w:sz="4" w:space="0" w:color="auto"/>
              <w:bottom w:val="single" w:sz="4" w:space="0" w:color="auto"/>
              <w:right w:val="single" w:sz="4" w:space="0" w:color="auto"/>
            </w:tcBorders>
            <w:hideMark/>
          </w:tcPr>
          <w:p w14:paraId="7B31C15F" w14:textId="7E1BD941"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6719.431753</w:t>
            </w:r>
          </w:p>
        </w:tc>
      </w:tr>
      <w:tr w:rsidR="00454A72" w:rsidRPr="00454A72" w14:paraId="642A8121" w14:textId="77777777" w:rsidTr="006E5B4B">
        <w:trPr>
          <w:trHeight w:val="19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FBDC2"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9</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FA246"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Medics</w:t>
            </w:r>
          </w:p>
        </w:tc>
        <w:tc>
          <w:tcPr>
            <w:tcW w:w="2126" w:type="dxa"/>
            <w:tcBorders>
              <w:top w:val="single" w:sz="4" w:space="0" w:color="auto"/>
              <w:left w:val="nil"/>
              <w:bottom w:val="single" w:sz="4" w:space="0" w:color="auto"/>
              <w:right w:val="single" w:sz="4" w:space="0" w:color="auto"/>
            </w:tcBorders>
            <w:hideMark/>
          </w:tcPr>
          <w:p w14:paraId="0E015FBA" w14:textId="0CBB3236"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0.000220782</w:t>
            </w:r>
          </w:p>
        </w:tc>
        <w:tc>
          <w:tcPr>
            <w:tcW w:w="3261" w:type="dxa"/>
            <w:tcBorders>
              <w:top w:val="single" w:sz="4" w:space="0" w:color="auto"/>
              <w:left w:val="single" w:sz="4" w:space="0" w:color="auto"/>
              <w:bottom w:val="single" w:sz="4" w:space="0" w:color="auto"/>
              <w:right w:val="single" w:sz="4" w:space="0" w:color="auto"/>
            </w:tcBorders>
            <w:hideMark/>
          </w:tcPr>
          <w:p w14:paraId="65C225A1" w14:textId="4E7AB7A2"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6403.790621</w:t>
            </w:r>
          </w:p>
        </w:tc>
      </w:tr>
      <w:tr w:rsidR="00454A72" w:rsidRPr="00454A72" w14:paraId="52C90F8B"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8C18E"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10</w:t>
            </w:r>
          </w:p>
        </w:tc>
        <w:tc>
          <w:tcPr>
            <w:tcW w:w="3611" w:type="dxa"/>
            <w:tcBorders>
              <w:top w:val="nil"/>
              <w:left w:val="nil"/>
              <w:bottom w:val="single" w:sz="4" w:space="0" w:color="auto"/>
              <w:right w:val="single" w:sz="4" w:space="0" w:color="auto"/>
            </w:tcBorders>
            <w:shd w:val="clear" w:color="auto" w:fill="auto"/>
            <w:vAlign w:val="center"/>
            <w:hideMark/>
          </w:tcPr>
          <w:p w14:paraId="5E163402"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Oil industry workers (exploration)</w:t>
            </w:r>
          </w:p>
        </w:tc>
        <w:tc>
          <w:tcPr>
            <w:tcW w:w="2126" w:type="dxa"/>
            <w:tcBorders>
              <w:top w:val="single" w:sz="4" w:space="0" w:color="auto"/>
              <w:left w:val="nil"/>
              <w:bottom w:val="single" w:sz="4" w:space="0" w:color="auto"/>
              <w:right w:val="single" w:sz="4" w:space="0" w:color="auto"/>
            </w:tcBorders>
            <w:hideMark/>
          </w:tcPr>
          <w:p w14:paraId="14D61F40" w14:textId="08932C2C"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0.001295688</w:t>
            </w:r>
          </w:p>
        </w:tc>
        <w:tc>
          <w:tcPr>
            <w:tcW w:w="3261" w:type="dxa"/>
            <w:tcBorders>
              <w:top w:val="single" w:sz="4" w:space="0" w:color="auto"/>
              <w:left w:val="single" w:sz="4" w:space="0" w:color="auto"/>
              <w:bottom w:val="single" w:sz="4" w:space="0" w:color="auto"/>
              <w:right w:val="single" w:sz="4" w:space="0" w:color="auto"/>
            </w:tcBorders>
            <w:hideMark/>
          </w:tcPr>
          <w:p w14:paraId="75798AA7" w14:textId="3ABEC823"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5438.394152</w:t>
            </w:r>
          </w:p>
        </w:tc>
      </w:tr>
      <w:tr w:rsidR="00454A72" w:rsidRPr="00454A72" w14:paraId="11C91073"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63079"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11</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E57CB"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Professionals (lawyers, teachers)</w:t>
            </w:r>
          </w:p>
        </w:tc>
        <w:tc>
          <w:tcPr>
            <w:tcW w:w="2126" w:type="dxa"/>
            <w:tcBorders>
              <w:top w:val="single" w:sz="4" w:space="0" w:color="auto"/>
              <w:left w:val="nil"/>
              <w:bottom w:val="single" w:sz="4" w:space="0" w:color="auto"/>
              <w:right w:val="single" w:sz="4" w:space="0" w:color="auto"/>
            </w:tcBorders>
            <w:hideMark/>
          </w:tcPr>
          <w:p w14:paraId="535AC54F" w14:textId="032FE3DB"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0.000247634</w:t>
            </w:r>
          </w:p>
        </w:tc>
        <w:tc>
          <w:tcPr>
            <w:tcW w:w="3261" w:type="dxa"/>
            <w:tcBorders>
              <w:top w:val="single" w:sz="4" w:space="0" w:color="auto"/>
              <w:left w:val="single" w:sz="4" w:space="0" w:color="auto"/>
              <w:bottom w:val="single" w:sz="4" w:space="0" w:color="auto"/>
              <w:right w:val="single" w:sz="4" w:space="0" w:color="auto"/>
            </w:tcBorders>
            <w:hideMark/>
          </w:tcPr>
          <w:p w14:paraId="5C505B3D" w14:textId="5175BC3B"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5174.595623</w:t>
            </w:r>
          </w:p>
        </w:tc>
      </w:tr>
      <w:tr w:rsidR="00454A72" w:rsidRPr="00454A72" w14:paraId="526903B3"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8C4B8"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12</w:t>
            </w:r>
          </w:p>
        </w:tc>
        <w:tc>
          <w:tcPr>
            <w:tcW w:w="3611" w:type="dxa"/>
            <w:tcBorders>
              <w:top w:val="nil"/>
              <w:left w:val="nil"/>
              <w:bottom w:val="single" w:sz="4" w:space="0" w:color="auto"/>
              <w:right w:val="single" w:sz="4" w:space="0" w:color="auto"/>
            </w:tcBorders>
            <w:shd w:val="clear" w:color="auto" w:fill="auto"/>
            <w:vAlign w:val="center"/>
            <w:hideMark/>
          </w:tcPr>
          <w:p w14:paraId="3EEFC8D8"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Bank employees</w:t>
            </w:r>
          </w:p>
        </w:tc>
        <w:tc>
          <w:tcPr>
            <w:tcW w:w="2126" w:type="dxa"/>
            <w:tcBorders>
              <w:top w:val="single" w:sz="4" w:space="0" w:color="auto"/>
              <w:left w:val="nil"/>
              <w:bottom w:val="single" w:sz="4" w:space="0" w:color="auto"/>
              <w:right w:val="single" w:sz="4" w:space="0" w:color="auto"/>
            </w:tcBorders>
            <w:hideMark/>
          </w:tcPr>
          <w:p w14:paraId="0FF8E5EE" w14:textId="7593EAC9"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0.000579195</w:t>
            </w:r>
          </w:p>
        </w:tc>
        <w:tc>
          <w:tcPr>
            <w:tcW w:w="3261" w:type="dxa"/>
            <w:tcBorders>
              <w:top w:val="single" w:sz="4" w:space="0" w:color="auto"/>
              <w:left w:val="single" w:sz="4" w:space="0" w:color="auto"/>
              <w:bottom w:val="single" w:sz="4" w:space="0" w:color="auto"/>
              <w:right w:val="single" w:sz="4" w:space="0" w:color="auto"/>
            </w:tcBorders>
            <w:hideMark/>
          </w:tcPr>
          <w:p w14:paraId="5A999EAC" w14:textId="521EB9B6"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4822.58166</w:t>
            </w:r>
          </w:p>
        </w:tc>
      </w:tr>
      <w:tr w:rsidR="00454A72" w:rsidRPr="00454A72" w14:paraId="42AA9E1F" w14:textId="77777777" w:rsidTr="006E5B4B">
        <w:trPr>
          <w:trHeight w:val="36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D45A"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13</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250DE"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Postmen, telegraphists and telephone operators</w:t>
            </w:r>
          </w:p>
        </w:tc>
        <w:tc>
          <w:tcPr>
            <w:tcW w:w="2126" w:type="dxa"/>
            <w:tcBorders>
              <w:top w:val="single" w:sz="4" w:space="0" w:color="auto"/>
              <w:left w:val="nil"/>
              <w:bottom w:val="single" w:sz="4" w:space="0" w:color="auto"/>
              <w:right w:val="single" w:sz="4" w:space="0" w:color="auto"/>
            </w:tcBorders>
            <w:hideMark/>
          </w:tcPr>
          <w:p w14:paraId="26253C20" w14:textId="78501B48"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0.000443001</w:t>
            </w:r>
          </w:p>
        </w:tc>
        <w:tc>
          <w:tcPr>
            <w:tcW w:w="3261" w:type="dxa"/>
            <w:tcBorders>
              <w:top w:val="single" w:sz="4" w:space="0" w:color="auto"/>
              <w:left w:val="single" w:sz="4" w:space="0" w:color="auto"/>
              <w:bottom w:val="single" w:sz="4" w:space="0" w:color="auto"/>
              <w:right w:val="single" w:sz="4" w:space="0" w:color="auto"/>
            </w:tcBorders>
            <w:hideMark/>
          </w:tcPr>
          <w:p w14:paraId="7D806B8B" w14:textId="1B9A7D9F"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4766.298517</w:t>
            </w:r>
          </w:p>
        </w:tc>
      </w:tr>
      <w:tr w:rsidR="00454A72" w:rsidRPr="00454A72" w14:paraId="1B9B5809" w14:textId="77777777" w:rsidTr="006E5B4B">
        <w:trPr>
          <w:trHeight w:val="7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0D106"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14</w:t>
            </w:r>
          </w:p>
        </w:tc>
        <w:tc>
          <w:tcPr>
            <w:tcW w:w="3611" w:type="dxa"/>
            <w:tcBorders>
              <w:top w:val="nil"/>
              <w:left w:val="nil"/>
              <w:bottom w:val="single" w:sz="4" w:space="0" w:color="auto"/>
              <w:right w:val="single" w:sz="4" w:space="0" w:color="auto"/>
            </w:tcBorders>
            <w:shd w:val="clear" w:color="auto" w:fill="auto"/>
            <w:vAlign w:val="center"/>
            <w:hideMark/>
          </w:tcPr>
          <w:p w14:paraId="36DF8AC7"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Electricity workers</w:t>
            </w:r>
          </w:p>
        </w:tc>
        <w:tc>
          <w:tcPr>
            <w:tcW w:w="2126" w:type="dxa"/>
            <w:tcBorders>
              <w:top w:val="single" w:sz="4" w:space="0" w:color="auto"/>
              <w:left w:val="nil"/>
              <w:bottom w:val="single" w:sz="4" w:space="0" w:color="auto"/>
              <w:right w:val="single" w:sz="4" w:space="0" w:color="auto"/>
            </w:tcBorders>
            <w:hideMark/>
          </w:tcPr>
          <w:p w14:paraId="38DBC597" w14:textId="370B78B9"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0.000579858</w:t>
            </w:r>
          </w:p>
        </w:tc>
        <w:tc>
          <w:tcPr>
            <w:tcW w:w="3261" w:type="dxa"/>
            <w:tcBorders>
              <w:top w:val="single" w:sz="4" w:space="0" w:color="auto"/>
              <w:left w:val="single" w:sz="4" w:space="0" w:color="auto"/>
              <w:bottom w:val="single" w:sz="4" w:space="0" w:color="auto"/>
              <w:right w:val="single" w:sz="4" w:space="0" w:color="auto"/>
            </w:tcBorders>
            <w:hideMark/>
          </w:tcPr>
          <w:p w14:paraId="62380EC4" w14:textId="615621B1"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4449.614628</w:t>
            </w:r>
          </w:p>
        </w:tc>
      </w:tr>
      <w:tr w:rsidR="00454A72" w:rsidRPr="00454A72" w14:paraId="6E999309"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D1B26"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15</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75E65"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Management employees</w:t>
            </w:r>
          </w:p>
        </w:tc>
        <w:tc>
          <w:tcPr>
            <w:tcW w:w="2126" w:type="dxa"/>
            <w:tcBorders>
              <w:top w:val="single" w:sz="4" w:space="0" w:color="auto"/>
              <w:left w:val="nil"/>
              <w:bottom w:val="single" w:sz="4" w:space="0" w:color="auto"/>
              <w:right w:val="single" w:sz="4" w:space="0" w:color="auto"/>
            </w:tcBorders>
            <w:hideMark/>
          </w:tcPr>
          <w:p w14:paraId="6BCCF725" w14:textId="3611DEB7"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0.00104739</w:t>
            </w:r>
          </w:p>
        </w:tc>
        <w:tc>
          <w:tcPr>
            <w:tcW w:w="3261" w:type="dxa"/>
            <w:tcBorders>
              <w:top w:val="single" w:sz="4" w:space="0" w:color="auto"/>
              <w:left w:val="single" w:sz="4" w:space="0" w:color="auto"/>
              <w:bottom w:val="single" w:sz="4" w:space="0" w:color="auto"/>
              <w:right w:val="single" w:sz="4" w:space="0" w:color="auto"/>
            </w:tcBorders>
            <w:hideMark/>
          </w:tcPr>
          <w:p w14:paraId="313237F6" w14:textId="75C79B47"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4383.991143</w:t>
            </w:r>
          </w:p>
        </w:tc>
      </w:tr>
      <w:tr w:rsidR="00454A72" w:rsidRPr="00454A72" w14:paraId="15FC8324"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AA2BA"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16</w:t>
            </w:r>
          </w:p>
        </w:tc>
        <w:tc>
          <w:tcPr>
            <w:tcW w:w="3611" w:type="dxa"/>
            <w:tcBorders>
              <w:top w:val="nil"/>
              <w:left w:val="nil"/>
              <w:bottom w:val="single" w:sz="4" w:space="0" w:color="auto"/>
              <w:right w:val="single" w:sz="4" w:space="0" w:color="auto"/>
            </w:tcBorders>
            <w:shd w:val="clear" w:color="auto" w:fill="auto"/>
            <w:vAlign w:val="center"/>
            <w:hideMark/>
          </w:tcPr>
          <w:p w14:paraId="7131871E"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Air transport carriers</w:t>
            </w:r>
          </w:p>
        </w:tc>
        <w:tc>
          <w:tcPr>
            <w:tcW w:w="2126" w:type="dxa"/>
            <w:tcBorders>
              <w:top w:val="single" w:sz="4" w:space="0" w:color="auto"/>
              <w:left w:val="nil"/>
              <w:bottom w:val="single" w:sz="4" w:space="0" w:color="auto"/>
              <w:right w:val="single" w:sz="4" w:space="0" w:color="auto"/>
            </w:tcBorders>
            <w:hideMark/>
          </w:tcPr>
          <w:p w14:paraId="14198A07" w14:textId="36826033"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6.22125E-05</w:t>
            </w:r>
          </w:p>
        </w:tc>
        <w:tc>
          <w:tcPr>
            <w:tcW w:w="3261" w:type="dxa"/>
            <w:tcBorders>
              <w:top w:val="single" w:sz="4" w:space="0" w:color="auto"/>
              <w:left w:val="single" w:sz="4" w:space="0" w:color="auto"/>
              <w:bottom w:val="single" w:sz="4" w:space="0" w:color="auto"/>
              <w:right w:val="single" w:sz="4" w:space="0" w:color="auto"/>
            </w:tcBorders>
            <w:hideMark/>
          </w:tcPr>
          <w:p w14:paraId="32D0F966" w14:textId="6F62868E"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4322.622519</w:t>
            </w:r>
          </w:p>
        </w:tc>
      </w:tr>
      <w:tr w:rsidR="00454A72" w:rsidRPr="00454A72" w14:paraId="43C05B13" w14:textId="77777777" w:rsidTr="006E5B4B">
        <w:trPr>
          <w:trHeight w:val="7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C1B1"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17</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64CF7"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Customs employee</w:t>
            </w:r>
          </w:p>
        </w:tc>
        <w:tc>
          <w:tcPr>
            <w:tcW w:w="2126" w:type="dxa"/>
            <w:tcBorders>
              <w:top w:val="single" w:sz="4" w:space="0" w:color="auto"/>
              <w:left w:val="nil"/>
              <w:bottom w:val="single" w:sz="4" w:space="0" w:color="auto"/>
              <w:right w:val="single" w:sz="4" w:space="0" w:color="auto"/>
            </w:tcBorders>
            <w:hideMark/>
          </w:tcPr>
          <w:p w14:paraId="76F352E7" w14:textId="287E395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2.45314E-05</w:t>
            </w:r>
          </w:p>
        </w:tc>
        <w:tc>
          <w:tcPr>
            <w:tcW w:w="3261" w:type="dxa"/>
            <w:tcBorders>
              <w:top w:val="single" w:sz="4" w:space="0" w:color="auto"/>
              <w:left w:val="single" w:sz="4" w:space="0" w:color="auto"/>
              <w:bottom w:val="single" w:sz="4" w:space="0" w:color="auto"/>
              <w:right w:val="single" w:sz="4" w:space="0" w:color="auto"/>
            </w:tcBorders>
            <w:hideMark/>
          </w:tcPr>
          <w:p w14:paraId="6FC06A71" w14:textId="3807BCFE"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4287.901142</w:t>
            </w:r>
          </w:p>
        </w:tc>
      </w:tr>
      <w:tr w:rsidR="00454A72" w:rsidRPr="00454A72" w14:paraId="3542053E" w14:textId="77777777" w:rsidTr="006E5B4B">
        <w:trPr>
          <w:trHeight w:val="52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2C2A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18</w:t>
            </w:r>
          </w:p>
        </w:tc>
        <w:tc>
          <w:tcPr>
            <w:tcW w:w="3611" w:type="dxa"/>
            <w:tcBorders>
              <w:top w:val="nil"/>
              <w:left w:val="nil"/>
              <w:bottom w:val="single" w:sz="4" w:space="0" w:color="auto"/>
              <w:right w:val="single" w:sz="4" w:space="0" w:color="auto"/>
            </w:tcBorders>
            <w:shd w:val="clear" w:color="auto" w:fill="auto"/>
            <w:vAlign w:val="center"/>
            <w:hideMark/>
          </w:tcPr>
          <w:p w14:paraId="5EA1E624"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 xml:space="preserve">Manufacture and repair of musical instruments </w:t>
            </w:r>
          </w:p>
        </w:tc>
        <w:tc>
          <w:tcPr>
            <w:tcW w:w="2126" w:type="dxa"/>
            <w:tcBorders>
              <w:top w:val="single" w:sz="4" w:space="0" w:color="auto"/>
              <w:left w:val="nil"/>
              <w:bottom w:val="single" w:sz="4" w:space="0" w:color="auto"/>
              <w:right w:val="single" w:sz="4" w:space="0" w:color="auto"/>
            </w:tcBorders>
            <w:hideMark/>
          </w:tcPr>
          <w:p w14:paraId="0406E7BF" w14:textId="3F4FA164"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3.86756E-07</w:t>
            </w:r>
          </w:p>
        </w:tc>
        <w:tc>
          <w:tcPr>
            <w:tcW w:w="3261" w:type="dxa"/>
            <w:tcBorders>
              <w:top w:val="single" w:sz="4" w:space="0" w:color="auto"/>
              <w:left w:val="single" w:sz="4" w:space="0" w:color="auto"/>
              <w:bottom w:val="single" w:sz="4" w:space="0" w:color="auto"/>
              <w:right w:val="single" w:sz="4" w:space="0" w:color="auto"/>
            </w:tcBorders>
            <w:hideMark/>
          </w:tcPr>
          <w:p w14:paraId="17F536BF" w14:textId="7F4B14D2"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4219.393225</w:t>
            </w:r>
          </w:p>
        </w:tc>
      </w:tr>
      <w:tr w:rsidR="00454A72" w:rsidRPr="00454A72" w14:paraId="58275427"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FFCC8"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19</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55A8"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Pharmaceutical industry workers</w:t>
            </w:r>
          </w:p>
        </w:tc>
        <w:tc>
          <w:tcPr>
            <w:tcW w:w="2126" w:type="dxa"/>
            <w:tcBorders>
              <w:top w:val="single" w:sz="4" w:space="0" w:color="auto"/>
              <w:left w:val="nil"/>
              <w:bottom w:val="single" w:sz="4" w:space="0" w:color="auto"/>
              <w:right w:val="single" w:sz="4" w:space="0" w:color="auto"/>
            </w:tcBorders>
            <w:hideMark/>
          </w:tcPr>
          <w:p w14:paraId="47DFCF12" w14:textId="3334175B"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0.000106468</w:t>
            </w:r>
          </w:p>
        </w:tc>
        <w:tc>
          <w:tcPr>
            <w:tcW w:w="3261" w:type="dxa"/>
            <w:tcBorders>
              <w:top w:val="single" w:sz="4" w:space="0" w:color="auto"/>
              <w:left w:val="single" w:sz="4" w:space="0" w:color="auto"/>
              <w:bottom w:val="single" w:sz="4" w:space="0" w:color="auto"/>
              <w:right w:val="single" w:sz="4" w:space="0" w:color="auto"/>
            </w:tcBorders>
            <w:hideMark/>
          </w:tcPr>
          <w:p w14:paraId="7017B27D" w14:textId="6015DC36"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3981.996788</w:t>
            </w:r>
          </w:p>
        </w:tc>
      </w:tr>
      <w:tr w:rsidR="00454A72" w:rsidRPr="00454A72" w14:paraId="5AE5F0AB"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447FD"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20</w:t>
            </w:r>
          </w:p>
        </w:tc>
        <w:tc>
          <w:tcPr>
            <w:tcW w:w="3611" w:type="dxa"/>
            <w:tcBorders>
              <w:top w:val="nil"/>
              <w:left w:val="nil"/>
              <w:bottom w:val="single" w:sz="4" w:space="0" w:color="auto"/>
              <w:right w:val="single" w:sz="4" w:space="0" w:color="auto"/>
            </w:tcBorders>
            <w:shd w:val="clear" w:color="auto" w:fill="auto"/>
            <w:vAlign w:val="center"/>
            <w:hideMark/>
          </w:tcPr>
          <w:p w14:paraId="25DA9D5D"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Science, Artistic and Literature professionals</w:t>
            </w:r>
          </w:p>
        </w:tc>
        <w:tc>
          <w:tcPr>
            <w:tcW w:w="2126" w:type="dxa"/>
            <w:tcBorders>
              <w:top w:val="single" w:sz="4" w:space="0" w:color="auto"/>
              <w:left w:val="nil"/>
              <w:bottom w:val="single" w:sz="4" w:space="0" w:color="auto"/>
              <w:right w:val="single" w:sz="4" w:space="0" w:color="auto"/>
            </w:tcBorders>
            <w:hideMark/>
          </w:tcPr>
          <w:p w14:paraId="4ED3B45A" w14:textId="332BAED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0.002112627</w:t>
            </w:r>
          </w:p>
        </w:tc>
        <w:tc>
          <w:tcPr>
            <w:tcW w:w="3261" w:type="dxa"/>
            <w:tcBorders>
              <w:top w:val="single" w:sz="4" w:space="0" w:color="auto"/>
              <w:left w:val="single" w:sz="4" w:space="0" w:color="auto"/>
              <w:bottom w:val="single" w:sz="4" w:space="0" w:color="auto"/>
              <w:right w:val="single" w:sz="4" w:space="0" w:color="auto"/>
            </w:tcBorders>
            <w:hideMark/>
          </w:tcPr>
          <w:p w14:paraId="2ABACA0C" w14:textId="47D60F00"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3945.400626</w:t>
            </w:r>
          </w:p>
        </w:tc>
      </w:tr>
      <w:tr w:rsidR="00454A72" w:rsidRPr="00454A72" w14:paraId="2A92EFAC"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C6CF"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21</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DC23F"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Metallurgy industry workers</w:t>
            </w:r>
          </w:p>
        </w:tc>
        <w:tc>
          <w:tcPr>
            <w:tcW w:w="2126" w:type="dxa"/>
            <w:tcBorders>
              <w:top w:val="single" w:sz="4" w:space="0" w:color="auto"/>
              <w:left w:val="nil"/>
              <w:bottom w:val="single" w:sz="4" w:space="0" w:color="auto"/>
              <w:right w:val="single" w:sz="4" w:space="0" w:color="auto"/>
            </w:tcBorders>
            <w:hideMark/>
          </w:tcPr>
          <w:p w14:paraId="6D81DCED" w14:textId="5D2D7277"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0.001042252</w:t>
            </w:r>
          </w:p>
        </w:tc>
        <w:tc>
          <w:tcPr>
            <w:tcW w:w="3261" w:type="dxa"/>
            <w:tcBorders>
              <w:top w:val="single" w:sz="4" w:space="0" w:color="auto"/>
              <w:left w:val="single" w:sz="4" w:space="0" w:color="auto"/>
              <w:bottom w:val="single" w:sz="4" w:space="0" w:color="auto"/>
              <w:right w:val="single" w:sz="4" w:space="0" w:color="auto"/>
            </w:tcBorders>
            <w:hideMark/>
          </w:tcPr>
          <w:p w14:paraId="2A055B79" w14:textId="7985D683"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3743.407118</w:t>
            </w:r>
          </w:p>
        </w:tc>
      </w:tr>
      <w:tr w:rsidR="00454A72" w:rsidRPr="00454A72" w14:paraId="057DE77A" w14:textId="77777777" w:rsidTr="006E5B4B">
        <w:trPr>
          <w:trHeight w:val="52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17498"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22</w:t>
            </w:r>
          </w:p>
        </w:tc>
        <w:tc>
          <w:tcPr>
            <w:tcW w:w="3611" w:type="dxa"/>
            <w:tcBorders>
              <w:top w:val="nil"/>
              <w:left w:val="nil"/>
              <w:bottom w:val="single" w:sz="4" w:space="0" w:color="auto"/>
              <w:right w:val="single" w:sz="4" w:space="0" w:color="auto"/>
            </w:tcBorders>
            <w:shd w:val="clear" w:color="auto" w:fill="auto"/>
            <w:vAlign w:val="center"/>
            <w:hideMark/>
          </w:tcPr>
          <w:p w14:paraId="6CE2E6A0"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Manufacture of art objects (from ivory, tortoiseshell, bone, horn, shell, feather, etc.)</w:t>
            </w:r>
          </w:p>
        </w:tc>
        <w:tc>
          <w:tcPr>
            <w:tcW w:w="2126" w:type="dxa"/>
            <w:tcBorders>
              <w:top w:val="single" w:sz="4" w:space="0" w:color="auto"/>
              <w:left w:val="nil"/>
              <w:bottom w:val="single" w:sz="4" w:space="0" w:color="auto"/>
              <w:right w:val="single" w:sz="4" w:space="0" w:color="auto"/>
            </w:tcBorders>
            <w:hideMark/>
          </w:tcPr>
          <w:p w14:paraId="57B6682F" w14:textId="47F34E9B"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1.10502E-06</w:t>
            </w:r>
          </w:p>
        </w:tc>
        <w:tc>
          <w:tcPr>
            <w:tcW w:w="3261" w:type="dxa"/>
            <w:tcBorders>
              <w:top w:val="single" w:sz="4" w:space="0" w:color="auto"/>
              <w:left w:val="single" w:sz="4" w:space="0" w:color="auto"/>
              <w:bottom w:val="single" w:sz="4" w:space="0" w:color="auto"/>
              <w:right w:val="single" w:sz="4" w:space="0" w:color="auto"/>
            </w:tcBorders>
            <w:hideMark/>
          </w:tcPr>
          <w:p w14:paraId="0BC7A7D2" w14:textId="32CAABCD"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3739.818144</w:t>
            </w:r>
          </w:p>
        </w:tc>
      </w:tr>
      <w:tr w:rsidR="00454A72" w:rsidRPr="00454A72" w14:paraId="2AE00098"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F209"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23</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31E62"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Crystal industry workers</w:t>
            </w:r>
          </w:p>
        </w:tc>
        <w:tc>
          <w:tcPr>
            <w:tcW w:w="2126" w:type="dxa"/>
            <w:tcBorders>
              <w:top w:val="single" w:sz="4" w:space="0" w:color="auto"/>
              <w:left w:val="nil"/>
              <w:bottom w:val="single" w:sz="4" w:space="0" w:color="auto"/>
              <w:right w:val="single" w:sz="4" w:space="0" w:color="auto"/>
            </w:tcBorders>
            <w:hideMark/>
          </w:tcPr>
          <w:p w14:paraId="54716AA5" w14:textId="23CC799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0.000136691</w:t>
            </w:r>
          </w:p>
        </w:tc>
        <w:tc>
          <w:tcPr>
            <w:tcW w:w="3261" w:type="dxa"/>
            <w:tcBorders>
              <w:top w:val="single" w:sz="4" w:space="0" w:color="auto"/>
              <w:left w:val="single" w:sz="4" w:space="0" w:color="auto"/>
              <w:bottom w:val="single" w:sz="4" w:space="0" w:color="auto"/>
              <w:right w:val="single" w:sz="4" w:space="0" w:color="auto"/>
            </w:tcBorders>
            <w:hideMark/>
          </w:tcPr>
          <w:p w14:paraId="1E151C00" w14:textId="07DE3CE7"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3735.006952</w:t>
            </w:r>
          </w:p>
        </w:tc>
      </w:tr>
      <w:tr w:rsidR="00454A72" w:rsidRPr="00454A72" w14:paraId="447D5F7D"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3A3D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24</w:t>
            </w:r>
          </w:p>
        </w:tc>
        <w:tc>
          <w:tcPr>
            <w:tcW w:w="3611" w:type="dxa"/>
            <w:tcBorders>
              <w:top w:val="nil"/>
              <w:left w:val="nil"/>
              <w:bottom w:val="single" w:sz="4" w:space="0" w:color="auto"/>
              <w:right w:val="single" w:sz="4" w:space="0" w:color="auto"/>
            </w:tcBorders>
            <w:shd w:val="clear" w:color="auto" w:fill="auto"/>
            <w:vAlign w:val="center"/>
            <w:hideMark/>
          </w:tcPr>
          <w:p w14:paraId="4B30E956"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Printing and lithography workers</w:t>
            </w:r>
          </w:p>
        </w:tc>
        <w:tc>
          <w:tcPr>
            <w:tcW w:w="2126" w:type="dxa"/>
            <w:tcBorders>
              <w:top w:val="single" w:sz="4" w:space="0" w:color="auto"/>
              <w:left w:val="nil"/>
              <w:bottom w:val="single" w:sz="4" w:space="0" w:color="auto"/>
              <w:right w:val="single" w:sz="4" w:space="0" w:color="auto"/>
            </w:tcBorders>
            <w:hideMark/>
          </w:tcPr>
          <w:p w14:paraId="2E7462AF" w14:textId="0262D100"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0.000442891</w:t>
            </w:r>
          </w:p>
        </w:tc>
        <w:tc>
          <w:tcPr>
            <w:tcW w:w="3261" w:type="dxa"/>
            <w:tcBorders>
              <w:top w:val="single" w:sz="4" w:space="0" w:color="auto"/>
              <w:left w:val="single" w:sz="4" w:space="0" w:color="auto"/>
              <w:bottom w:val="single" w:sz="4" w:space="0" w:color="auto"/>
              <w:right w:val="single" w:sz="4" w:space="0" w:color="auto"/>
            </w:tcBorders>
            <w:hideMark/>
          </w:tcPr>
          <w:p w14:paraId="41FA9044" w14:textId="04D96057"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3731.076413</w:t>
            </w:r>
          </w:p>
        </w:tc>
      </w:tr>
      <w:tr w:rsidR="00454A72" w:rsidRPr="00454A72" w14:paraId="53BE1B83"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50FA3"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25</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8FCB"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Yarns, fabrics and prints workers</w:t>
            </w:r>
          </w:p>
        </w:tc>
        <w:tc>
          <w:tcPr>
            <w:tcW w:w="2126" w:type="dxa"/>
            <w:tcBorders>
              <w:top w:val="single" w:sz="4" w:space="0" w:color="auto"/>
              <w:left w:val="nil"/>
              <w:bottom w:val="single" w:sz="4" w:space="0" w:color="auto"/>
              <w:right w:val="single" w:sz="4" w:space="0" w:color="auto"/>
            </w:tcBorders>
            <w:hideMark/>
          </w:tcPr>
          <w:p w14:paraId="199A45B3" w14:textId="15452D9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4.29299E-05</w:t>
            </w:r>
          </w:p>
        </w:tc>
        <w:tc>
          <w:tcPr>
            <w:tcW w:w="3261" w:type="dxa"/>
            <w:tcBorders>
              <w:top w:val="single" w:sz="4" w:space="0" w:color="auto"/>
              <w:left w:val="single" w:sz="4" w:space="0" w:color="auto"/>
              <w:bottom w:val="single" w:sz="4" w:space="0" w:color="auto"/>
              <w:right w:val="single" w:sz="4" w:space="0" w:color="auto"/>
            </w:tcBorders>
            <w:hideMark/>
          </w:tcPr>
          <w:p w14:paraId="4E70AD88" w14:textId="32AA61C8"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3601.364041</w:t>
            </w:r>
          </w:p>
        </w:tc>
      </w:tr>
      <w:tr w:rsidR="00454A72" w:rsidRPr="00454A72" w14:paraId="2BC45141"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25A0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26</w:t>
            </w:r>
          </w:p>
        </w:tc>
        <w:tc>
          <w:tcPr>
            <w:tcW w:w="3611" w:type="dxa"/>
            <w:tcBorders>
              <w:top w:val="nil"/>
              <w:left w:val="nil"/>
              <w:bottom w:val="single" w:sz="4" w:space="0" w:color="auto"/>
              <w:right w:val="single" w:sz="4" w:space="0" w:color="auto"/>
            </w:tcBorders>
            <w:shd w:val="clear" w:color="auto" w:fill="auto"/>
            <w:vAlign w:val="center"/>
            <w:hideMark/>
          </w:tcPr>
          <w:p w14:paraId="09B414BD"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Cigarettes industry workers</w:t>
            </w:r>
          </w:p>
        </w:tc>
        <w:tc>
          <w:tcPr>
            <w:tcW w:w="2126" w:type="dxa"/>
            <w:tcBorders>
              <w:top w:val="single" w:sz="4" w:space="0" w:color="auto"/>
              <w:left w:val="nil"/>
              <w:bottom w:val="single" w:sz="4" w:space="0" w:color="auto"/>
              <w:right w:val="single" w:sz="4" w:space="0" w:color="auto"/>
            </w:tcBorders>
            <w:hideMark/>
          </w:tcPr>
          <w:p w14:paraId="5C8C3C7F" w14:textId="040639C0"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0.000229844</w:t>
            </w:r>
          </w:p>
        </w:tc>
        <w:tc>
          <w:tcPr>
            <w:tcW w:w="3261" w:type="dxa"/>
            <w:tcBorders>
              <w:top w:val="single" w:sz="4" w:space="0" w:color="auto"/>
              <w:left w:val="single" w:sz="4" w:space="0" w:color="auto"/>
              <w:bottom w:val="single" w:sz="4" w:space="0" w:color="auto"/>
              <w:right w:val="single" w:sz="4" w:space="0" w:color="auto"/>
            </w:tcBorders>
            <w:hideMark/>
          </w:tcPr>
          <w:p w14:paraId="0AF9C9ED" w14:textId="4326A4DD"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3463.01978</w:t>
            </w:r>
          </w:p>
        </w:tc>
      </w:tr>
      <w:tr w:rsidR="00454A72" w:rsidRPr="00454A72" w14:paraId="0BAE1F47"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E0162"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27</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7CD1E"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Land transport carriers</w:t>
            </w:r>
          </w:p>
        </w:tc>
        <w:tc>
          <w:tcPr>
            <w:tcW w:w="2126" w:type="dxa"/>
            <w:tcBorders>
              <w:top w:val="single" w:sz="4" w:space="0" w:color="auto"/>
              <w:left w:val="nil"/>
              <w:bottom w:val="single" w:sz="4" w:space="0" w:color="auto"/>
              <w:right w:val="single" w:sz="4" w:space="0" w:color="auto"/>
            </w:tcBorders>
            <w:hideMark/>
          </w:tcPr>
          <w:p w14:paraId="5FC4BA6F" w14:textId="682B6337"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0.005219824</w:t>
            </w:r>
          </w:p>
        </w:tc>
        <w:tc>
          <w:tcPr>
            <w:tcW w:w="3261" w:type="dxa"/>
            <w:tcBorders>
              <w:top w:val="single" w:sz="4" w:space="0" w:color="auto"/>
              <w:left w:val="single" w:sz="4" w:space="0" w:color="auto"/>
              <w:bottom w:val="single" w:sz="4" w:space="0" w:color="auto"/>
              <w:right w:val="single" w:sz="4" w:space="0" w:color="auto"/>
            </w:tcBorders>
            <w:hideMark/>
          </w:tcPr>
          <w:p w14:paraId="1931198E" w14:textId="69D17B5D"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3459.872161</w:t>
            </w:r>
          </w:p>
        </w:tc>
      </w:tr>
      <w:tr w:rsidR="00454A72" w:rsidRPr="00454A72" w14:paraId="6543A1D3"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8D3B"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28</w:t>
            </w:r>
          </w:p>
        </w:tc>
        <w:tc>
          <w:tcPr>
            <w:tcW w:w="3611" w:type="dxa"/>
            <w:tcBorders>
              <w:top w:val="nil"/>
              <w:left w:val="nil"/>
              <w:bottom w:val="single" w:sz="4" w:space="0" w:color="auto"/>
              <w:right w:val="single" w:sz="4" w:space="0" w:color="auto"/>
            </w:tcBorders>
            <w:shd w:val="clear" w:color="auto" w:fill="auto"/>
            <w:vAlign w:val="center"/>
            <w:hideMark/>
          </w:tcPr>
          <w:p w14:paraId="4120F13E"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Metal manufacturing workers</w:t>
            </w:r>
          </w:p>
        </w:tc>
        <w:tc>
          <w:tcPr>
            <w:tcW w:w="2126" w:type="dxa"/>
            <w:tcBorders>
              <w:top w:val="single" w:sz="4" w:space="0" w:color="auto"/>
              <w:left w:val="nil"/>
              <w:bottom w:val="single" w:sz="4" w:space="0" w:color="auto"/>
              <w:right w:val="single" w:sz="4" w:space="0" w:color="auto"/>
            </w:tcBorders>
            <w:hideMark/>
          </w:tcPr>
          <w:p w14:paraId="27D3A513" w14:textId="4660F22E"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0.000894788</w:t>
            </w:r>
          </w:p>
        </w:tc>
        <w:tc>
          <w:tcPr>
            <w:tcW w:w="3261" w:type="dxa"/>
            <w:tcBorders>
              <w:top w:val="single" w:sz="4" w:space="0" w:color="auto"/>
              <w:left w:val="single" w:sz="4" w:space="0" w:color="auto"/>
              <w:bottom w:val="single" w:sz="4" w:space="0" w:color="auto"/>
              <w:right w:val="single" w:sz="4" w:space="0" w:color="auto"/>
            </w:tcBorders>
            <w:hideMark/>
          </w:tcPr>
          <w:p w14:paraId="7D70A3AA" w14:textId="740EF4FA"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3334.230942</w:t>
            </w:r>
          </w:p>
        </w:tc>
      </w:tr>
      <w:tr w:rsidR="00454A72" w:rsidRPr="00454A72" w14:paraId="761F7D03"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3F93C"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29</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D6DFB"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Electric machines makers</w:t>
            </w:r>
          </w:p>
        </w:tc>
        <w:tc>
          <w:tcPr>
            <w:tcW w:w="2126" w:type="dxa"/>
            <w:tcBorders>
              <w:top w:val="single" w:sz="4" w:space="0" w:color="auto"/>
              <w:left w:val="nil"/>
              <w:bottom w:val="single" w:sz="4" w:space="0" w:color="auto"/>
              <w:right w:val="single" w:sz="4" w:space="0" w:color="auto"/>
            </w:tcBorders>
            <w:hideMark/>
          </w:tcPr>
          <w:p w14:paraId="69910156" w14:textId="42107D7B"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4.735E-05</w:t>
            </w:r>
          </w:p>
        </w:tc>
        <w:tc>
          <w:tcPr>
            <w:tcW w:w="3261" w:type="dxa"/>
            <w:tcBorders>
              <w:top w:val="single" w:sz="4" w:space="0" w:color="auto"/>
              <w:left w:val="single" w:sz="4" w:space="0" w:color="auto"/>
              <w:bottom w:val="single" w:sz="4" w:space="0" w:color="auto"/>
              <w:right w:val="single" w:sz="4" w:space="0" w:color="auto"/>
            </w:tcBorders>
            <w:hideMark/>
          </w:tcPr>
          <w:p w14:paraId="7AED2132" w14:textId="30840034"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3328.559256</w:t>
            </w:r>
          </w:p>
        </w:tc>
      </w:tr>
      <w:tr w:rsidR="00454A72" w:rsidRPr="00454A72" w14:paraId="51B51A8A"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BD40D"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30</w:t>
            </w:r>
          </w:p>
        </w:tc>
        <w:tc>
          <w:tcPr>
            <w:tcW w:w="3611" w:type="dxa"/>
            <w:tcBorders>
              <w:top w:val="nil"/>
              <w:left w:val="nil"/>
              <w:bottom w:val="single" w:sz="4" w:space="0" w:color="auto"/>
              <w:right w:val="single" w:sz="4" w:space="0" w:color="auto"/>
            </w:tcBorders>
            <w:shd w:val="clear" w:color="auto" w:fill="auto"/>
            <w:vAlign w:val="center"/>
            <w:hideMark/>
          </w:tcPr>
          <w:p w14:paraId="2DD2C938"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Rubber manufacturing workers</w:t>
            </w:r>
          </w:p>
        </w:tc>
        <w:tc>
          <w:tcPr>
            <w:tcW w:w="2126" w:type="dxa"/>
            <w:tcBorders>
              <w:top w:val="single" w:sz="4" w:space="0" w:color="auto"/>
              <w:left w:val="nil"/>
              <w:bottom w:val="single" w:sz="4" w:space="0" w:color="auto"/>
              <w:right w:val="single" w:sz="4" w:space="0" w:color="auto"/>
            </w:tcBorders>
            <w:hideMark/>
          </w:tcPr>
          <w:p w14:paraId="0A7E42A9" w14:textId="69326A4C"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0.000165532</w:t>
            </w:r>
          </w:p>
        </w:tc>
        <w:tc>
          <w:tcPr>
            <w:tcW w:w="3261" w:type="dxa"/>
            <w:tcBorders>
              <w:top w:val="single" w:sz="4" w:space="0" w:color="auto"/>
              <w:left w:val="single" w:sz="4" w:space="0" w:color="auto"/>
              <w:bottom w:val="single" w:sz="4" w:space="0" w:color="auto"/>
              <w:right w:val="single" w:sz="4" w:space="0" w:color="auto"/>
            </w:tcBorders>
            <w:hideMark/>
          </w:tcPr>
          <w:p w14:paraId="28D014A7" w14:textId="0B430707"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3323.781416</w:t>
            </w:r>
          </w:p>
        </w:tc>
      </w:tr>
      <w:tr w:rsidR="00454A72" w:rsidRPr="00454A72" w14:paraId="3E1976F3"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8121A"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31</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B2D7D"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Clothing, hats and clothing for women makers</w:t>
            </w:r>
          </w:p>
        </w:tc>
        <w:tc>
          <w:tcPr>
            <w:tcW w:w="2126" w:type="dxa"/>
            <w:tcBorders>
              <w:top w:val="single" w:sz="4" w:space="0" w:color="auto"/>
              <w:left w:val="nil"/>
              <w:bottom w:val="single" w:sz="4" w:space="0" w:color="auto"/>
              <w:right w:val="single" w:sz="4" w:space="0" w:color="auto"/>
            </w:tcBorders>
            <w:hideMark/>
          </w:tcPr>
          <w:p w14:paraId="6BBCD72B" w14:textId="75835168"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5.74609E-06</w:t>
            </w:r>
          </w:p>
        </w:tc>
        <w:tc>
          <w:tcPr>
            <w:tcW w:w="3261" w:type="dxa"/>
            <w:tcBorders>
              <w:top w:val="single" w:sz="4" w:space="0" w:color="auto"/>
              <w:left w:val="single" w:sz="4" w:space="0" w:color="auto"/>
              <w:bottom w:val="single" w:sz="4" w:space="0" w:color="auto"/>
              <w:right w:val="single" w:sz="4" w:space="0" w:color="auto"/>
            </w:tcBorders>
            <w:hideMark/>
          </w:tcPr>
          <w:p w14:paraId="469786C1" w14:textId="04F92045"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3254.424266</w:t>
            </w:r>
          </w:p>
        </w:tc>
      </w:tr>
      <w:tr w:rsidR="00454A72" w:rsidRPr="00454A72" w14:paraId="0E2C5C0C"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52423"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32</w:t>
            </w:r>
          </w:p>
        </w:tc>
        <w:tc>
          <w:tcPr>
            <w:tcW w:w="3611" w:type="dxa"/>
            <w:tcBorders>
              <w:top w:val="nil"/>
              <w:left w:val="nil"/>
              <w:bottom w:val="single" w:sz="4" w:space="0" w:color="auto"/>
              <w:right w:val="single" w:sz="4" w:space="0" w:color="auto"/>
            </w:tcBorders>
            <w:shd w:val="clear" w:color="auto" w:fill="auto"/>
            <w:vAlign w:val="center"/>
            <w:hideMark/>
          </w:tcPr>
          <w:p w14:paraId="64784714"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Photography and Cinematography employees</w:t>
            </w:r>
          </w:p>
        </w:tc>
        <w:tc>
          <w:tcPr>
            <w:tcW w:w="2126" w:type="dxa"/>
            <w:tcBorders>
              <w:top w:val="single" w:sz="4" w:space="0" w:color="auto"/>
              <w:left w:val="nil"/>
              <w:bottom w:val="single" w:sz="4" w:space="0" w:color="auto"/>
              <w:right w:val="single" w:sz="4" w:space="0" w:color="auto"/>
            </w:tcBorders>
            <w:hideMark/>
          </w:tcPr>
          <w:p w14:paraId="754BA78C" w14:textId="59CB019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0.000543945</w:t>
            </w:r>
          </w:p>
        </w:tc>
        <w:tc>
          <w:tcPr>
            <w:tcW w:w="3261" w:type="dxa"/>
            <w:tcBorders>
              <w:top w:val="single" w:sz="4" w:space="0" w:color="auto"/>
              <w:left w:val="single" w:sz="4" w:space="0" w:color="auto"/>
              <w:bottom w:val="single" w:sz="4" w:space="0" w:color="auto"/>
              <w:right w:val="single" w:sz="4" w:space="0" w:color="auto"/>
            </w:tcBorders>
            <w:hideMark/>
          </w:tcPr>
          <w:p w14:paraId="7267AB87" w14:textId="12C061F7"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3225.174306</w:t>
            </w:r>
          </w:p>
        </w:tc>
      </w:tr>
      <w:tr w:rsidR="00454A72" w:rsidRPr="00454A72" w14:paraId="34BAE274" w14:textId="77777777" w:rsidTr="006E5B4B">
        <w:trPr>
          <w:trHeight w:val="9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3F187"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33</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B896"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Mining workers</w:t>
            </w:r>
          </w:p>
        </w:tc>
        <w:tc>
          <w:tcPr>
            <w:tcW w:w="2126" w:type="dxa"/>
            <w:tcBorders>
              <w:top w:val="single" w:sz="4" w:space="0" w:color="auto"/>
              <w:left w:val="nil"/>
              <w:bottom w:val="single" w:sz="4" w:space="0" w:color="auto"/>
              <w:right w:val="single" w:sz="4" w:space="0" w:color="auto"/>
            </w:tcBorders>
            <w:hideMark/>
          </w:tcPr>
          <w:p w14:paraId="56E72596" w14:textId="5348C9E8"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0.003154105</w:t>
            </w:r>
          </w:p>
        </w:tc>
        <w:tc>
          <w:tcPr>
            <w:tcW w:w="3261" w:type="dxa"/>
            <w:tcBorders>
              <w:top w:val="single" w:sz="4" w:space="0" w:color="auto"/>
              <w:left w:val="single" w:sz="4" w:space="0" w:color="auto"/>
              <w:bottom w:val="single" w:sz="4" w:space="0" w:color="auto"/>
              <w:right w:val="single" w:sz="4" w:space="0" w:color="auto"/>
            </w:tcBorders>
            <w:hideMark/>
          </w:tcPr>
          <w:p w14:paraId="7C99D630" w14:textId="7C00320B"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3224.890911</w:t>
            </w:r>
          </w:p>
        </w:tc>
      </w:tr>
      <w:tr w:rsidR="00454A72" w:rsidRPr="00454A72" w14:paraId="3DF0A3A0"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E4F17"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34</w:t>
            </w:r>
          </w:p>
        </w:tc>
        <w:tc>
          <w:tcPr>
            <w:tcW w:w="3611" w:type="dxa"/>
            <w:tcBorders>
              <w:top w:val="nil"/>
              <w:left w:val="nil"/>
              <w:bottom w:val="single" w:sz="4" w:space="0" w:color="auto"/>
              <w:right w:val="single" w:sz="4" w:space="0" w:color="auto"/>
            </w:tcBorders>
            <w:shd w:val="clear" w:color="auto" w:fill="auto"/>
            <w:vAlign w:val="center"/>
            <w:hideMark/>
          </w:tcPr>
          <w:p w14:paraId="6E7CDBC0"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Chemical industry workers</w:t>
            </w:r>
          </w:p>
        </w:tc>
        <w:tc>
          <w:tcPr>
            <w:tcW w:w="2126" w:type="dxa"/>
            <w:tcBorders>
              <w:top w:val="single" w:sz="4" w:space="0" w:color="auto"/>
              <w:left w:val="nil"/>
              <w:bottom w:val="single" w:sz="4" w:space="0" w:color="auto"/>
              <w:right w:val="single" w:sz="4" w:space="0" w:color="auto"/>
            </w:tcBorders>
            <w:hideMark/>
          </w:tcPr>
          <w:p w14:paraId="47075002" w14:textId="23DB53C1"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0.000610411</w:t>
            </w:r>
          </w:p>
        </w:tc>
        <w:tc>
          <w:tcPr>
            <w:tcW w:w="3261" w:type="dxa"/>
            <w:tcBorders>
              <w:top w:val="single" w:sz="4" w:space="0" w:color="auto"/>
              <w:left w:val="single" w:sz="4" w:space="0" w:color="auto"/>
              <w:bottom w:val="single" w:sz="4" w:space="0" w:color="auto"/>
              <w:right w:val="single" w:sz="4" w:space="0" w:color="auto"/>
            </w:tcBorders>
            <w:hideMark/>
          </w:tcPr>
          <w:p w14:paraId="7E953A75" w14:textId="6C697745"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3158.496703</w:t>
            </w:r>
          </w:p>
        </w:tc>
      </w:tr>
      <w:tr w:rsidR="00454A72" w:rsidRPr="00454A72" w14:paraId="3788E32D"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1F42F"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35</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19EB7"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Glass industry workers</w:t>
            </w:r>
          </w:p>
        </w:tc>
        <w:tc>
          <w:tcPr>
            <w:tcW w:w="2126" w:type="dxa"/>
            <w:tcBorders>
              <w:top w:val="single" w:sz="4" w:space="0" w:color="auto"/>
              <w:left w:val="nil"/>
              <w:bottom w:val="nil"/>
              <w:right w:val="single" w:sz="4" w:space="0" w:color="auto"/>
            </w:tcBorders>
            <w:hideMark/>
          </w:tcPr>
          <w:p w14:paraId="68F2C50B" w14:textId="2C118A1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0.000241943</w:t>
            </w:r>
          </w:p>
        </w:tc>
        <w:tc>
          <w:tcPr>
            <w:tcW w:w="3261" w:type="dxa"/>
            <w:tcBorders>
              <w:top w:val="single" w:sz="4" w:space="0" w:color="auto"/>
              <w:left w:val="single" w:sz="4" w:space="0" w:color="auto"/>
              <w:bottom w:val="nil"/>
              <w:right w:val="single" w:sz="4" w:space="0" w:color="auto"/>
            </w:tcBorders>
            <w:hideMark/>
          </w:tcPr>
          <w:p w14:paraId="447E2CC9" w14:textId="2C78E629"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3143.562278</w:t>
            </w:r>
          </w:p>
        </w:tc>
      </w:tr>
      <w:tr w:rsidR="00454A72" w:rsidRPr="00454A72" w14:paraId="663A86C2" w14:textId="77777777" w:rsidTr="00F90360">
        <w:trPr>
          <w:trHeight w:val="300"/>
        </w:trPr>
        <w:tc>
          <w:tcPr>
            <w:tcW w:w="5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800C1E" w14:textId="77777777" w:rsidR="00F90360" w:rsidRPr="00454A72" w:rsidRDefault="00F90360" w:rsidP="00F90360">
            <w:pPr>
              <w:spacing w:after="0" w:line="240" w:lineRule="auto"/>
              <w:jc w:val="center"/>
              <w:rPr>
                <w:sz w:val="18"/>
                <w:szCs w:val="18"/>
                <w:lang w:val="en-US" w:eastAsia="es-ES"/>
              </w:rPr>
            </w:pPr>
            <w:bookmarkStart w:id="7" w:name="_Hlk6966850"/>
          </w:p>
        </w:tc>
        <w:tc>
          <w:tcPr>
            <w:tcW w:w="361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05D9B69" w14:textId="77777777" w:rsidR="00F90360" w:rsidRPr="00454A72" w:rsidRDefault="00F90360" w:rsidP="00F90360">
            <w:pPr>
              <w:spacing w:after="0" w:line="240" w:lineRule="auto"/>
              <w:rPr>
                <w:b/>
                <w:sz w:val="18"/>
                <w:szCs w:val="18"/>
                <w:lang w:val="en-US" w:eastAsia="es-ES"/>
              </w:rPr>
            </w:pPr>
            <w:r w:rsidRPr="00454A72">
              <w:rPr>
                <w:b/>
                <w:bCs/>
                <w:sz w:val="18"/>
                <w:szCs w:val="18"/>
                <w:lang w:val="en-US" w:eastAsia="es-ES"/>
              </w:rPr>
              <w:t xml:space="preserve">Occupational Group </w:t>
            </w:r>
          </w:p>
        </w:tc>
        <w:tc>
          <w:tcPr>
            <w:tcW w:w="2126"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021FF40C" w14:textId="77777777" w:rsidR="00F90360" w:rsidRPr="00454A72" w:rsidRDefault="00F90360" w:rsidP="00F90360">
            <w:pPr>
              <w:spacing w:after="0" w:line="240" w:lineRule="auto"/>
              <w:jc w:val="center"/>
              <w:rPr>
                <w:b/>
                <w:sz w:val="18"/>
                <w:szCs w:val="18"/>
                <w:lang w:val="en-US" w:eastAsia="es-ES"/>
              </w:rPr>
            </w:pPr>
            <w:r w:rsidRPr="00454A72">
              <w:rPr>
                <w:b/>
                <w:bCs/>
                <w:sz w:val="18"/>
                <w:szCs w:val="18"/>
                <w:lang w:val="en-US" w:eastAsia="es-ES"/>
              </w:rPr>
              <w:t>Population Share</w:t>
            </w:r>
          </w:p>
        </w:tc>
        <w:tc>
          <w:tcPr>
            <w:tcW w:w="326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EE22F3A" w14:textId="7D68173D" w:rsidR="00F90360" w:rsidRPr="00454A72" w:rsidRDefault="00F90360" w:rsidP="00F90360">
            <w:pPr>
              <w:spacing w:after="0" w:line="240" w:lineRule="auto"/>
              <w:jc w:val="center"/>
              <w:rPr>
                <w:b/>
                <w:sz w:val="18"/>
                <w:szCs w:val="18"/>
                <w:lang w:val="en-US" w:eastAsia="es-ES"/>
              </w:rPr>
            </w:pPr>
            <w:r w:rsidRPr="00454A72">
              <w:rPr>
                <w:b/>
                <w:bCs/>
                <w:sz w:val="18"/>
                <w:szCs w:val="18"/>
                <w:lang w:val="en-US" w:eastAsia="es-ES"/>
              </w:rPr>
              <w:t xml:space="preserve">Income 1940 </w:t>
            </w:r>
            <w:r w:rsidRPr="00454A72">
              <w:rPr>
                <w:b/>
                <w:bCs/>
                <w:sz w:val="18"/>
                <w:szCs w:val="18"/>
                <w:lang w:val="en-US" w:eastAsia="es-ES"/>
              </w:rPr>
              <w:br/>
              <w:t>(</w:t>
            </w:r>
            <w:r w:rsidR="009C004F" w:rsidRPr="00454A72">
              <w:rPr>
                <w:b/>
                <w:bCs/>
                <w:sz w:val="18"/>
                <w:szCs w:val="18"/>
                <w:lang w:val="en-US" w:eastAsia="es-ES"/>
              </w:rPr>
              <w:t>1990 USD</w:t>
            </w:r>
            <w:r w:rsidRPr="00454A72">
              <w:rPr>
                <w:b/>
                <w:bCs/>
                <w:sz w:val="18"/>
                <w:szCs w:val="18"/>
                <w:lang w:val="en-US" w:eastAsia="es-ES"/>
              </w:rPr>
              <w:t>)</w:t>
            </w:r>
          </w:p>
        </w:tc>
      </w:tr>
      <w:tr w:rsidR="00454A72" w:rsidRPr="00454A72" w14:paraId="08AF2FF3" w14:textId="77777777" w:rsidTr="006E5B4B">
        <w:trPr>
          <w:trHeight w:val="300"/>
        </w:trPr>
        <w:tc>
          <w:tcPr>
            <w:tcW w:w="50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6E50A447"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36</w:t>
            </w:r>
          </w:p>
        </w:tc>
        <w:tc>
          <w:tcPr>
            <w:tcW w:w="361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6BB35E6" w14:textId="7B8F0288" w:rsidR="009C004F" w:rsidRPr="00454A72" w:rsidRDefault="00687D9E" w:rsidP="009C004F">
            <w:pPr>
              <w:spacing w:after="0" w:line="240" w:lineRule="auto"/>
              <w:rPr>
                <w:sz w:val="18"/>
                <w:szCs w:val="18"/>
                <w:lang w:val="en-US" w:eastAsia="es-ES"/>
              </w:rPr>
            </w:pPr>
            <w:r w:rsidRPr="00454A72">
              <w:rPr>
                <w:sz w:val="18"/>
                <w:szCs w:val="18"/>
                <w:lang w:val="en-US" w:eastAsia="es-ES"/>
              </w:rPr>
              <w:t>No specified</w:t>
            </w:r>
            <w:r w:rsidR="009C004F" w:rsidRPr="00454A72">
              <w:rPr>
                <w:sz w:val="18"/>
                <w:szCs w:val="18"/>
                <w:lang w:val="en-US" w:eastAsia="es-ES"/>
              </w:rPr>
              <w:t xml:space="preserve"> industry workers</w:t>
            </w:r>
          </w:p>
        </w:tc>
        <w:tc>
          <w:tcPr>
            <w:tcW w:w="2126" w:type="dxa"/>
            <w:tcBorders>
              <w:top w:val="nil"/>
              <w:left w:val="nil"/>
              <w:bottom w:val="single" w:sz="4" w:space="0" w:color="auto"/>
              <w:right w:val="single" w:sz="4" w:space="0" w:color="auto"/>
            </w:tcBorders>
            <w:hideMark/>
          </w:tcPr>
          <w:p w14:paraId="770F8700" w14:textId="22D30B49"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0.00124005</w:t>
            </w:r>
          </w:p>
        </w:tc>
        <w:tc>
          <w:tcPr>
            <w:tcW w:w="3261" w:type="dxa"/>
            <w:tcBorders>
              <w:top w:val="nil"/>
              <w:left w:val="single" w:sz="4" w:space="0" w:color="auto"/>
              <w:bottom w:val="single" w:sz="4" w:space="0" w:color="auto"/>
              <w:right w:val="single" w:sz="4" w:space="0" w:color="auto"/>
            </w:tcBorders>
            <w:hideMark/>
          </w:tcPr>
          <w:p w14:paraId="29BB1206" w14:textId="249B887E"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3047.185719</w:t>
            </w:r>
          </w:p>
        </w:tc>
      </w:tr>
      <w:tr w:rsidR="00454A72" w:rsidRPr="00454A72" w14:paraId="4B623431"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F207E"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37</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E69D8"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Dry cleaning workers</w:t>
            </w:r>
          </w:p>
        </w:tc>
        <w:tc>
          <w:tcPr>
            <w:tcW w:w="2126" w:type="dxa"/>
            <w:tcBorders>
              <w:top w:val="single" w:sz="4" w:space="0" w:color="auto"/>
              <w:left w:val="nil"/>
              <w:bottom w:val="single" w:sz="4" w:space="0" w:color="auto"/>
              <w:right w:val="single" w:sz="4" w:space="0" w:color="auto"/>
            </w:tcBorders>
            <w:hideMark/>
          </w:tcPr>
          <w:p w14:paraId="35CF8F23" w14:textId="543D7ABC"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0.00124005</w:t>
            </w:r>
          </w:p>
        </w:tc>
        <w:tc>
          <w:tcPr>
            <w:tcW w:w="3261" w:type="dxa"/>
            <w:tcBorders>
              <w:top w:val="single" w:sz="4" w:space="0" w:color="auto"/>
              <w:left w:val="single" w:sz="4" w:space="0" w:color="auto"/>
              <w:bottom w:val="single" w:sz="4" w:space="0" w:color="auto"/>
              <w:right w:val="single" w:sz="4" w:space="0" w:color="auto"/>
            </w:tcBorders>
            <w:hideMark/>
          </w:tcPr>
          <w:p w14:paraId="76B2FB5E" w14:textId="3415B9AB"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3047.185719</w:t>
            </w:r>
          </w:p>
        </w:tc>
      </w:tr>
      <w:tr w:rsidR="00454A72" w:rsidRPr="00454A72" w14:paraId="193AF65D"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91D23"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lastRenderedPageBreak/>
              <w:t>38</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F7951"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 xml:space="preserve">Government workers </w:t>
            </w:r>
          </w:p>
        </w:tc>
        <w:tc>
          <w:tcPr>
            <w:tcW w:w="2126" w:type="dxa"/>
            <w:tcBorders>
              <w:top w:val="single" w:sz="4" w:space="0" w:color="auto"/>
              <w:left w:val="nil"/>
              <w:bottom w:val="nil"/>
              <w:right w:val="single" w:sz="4" w:space="0" w:color="auto"/>
            </w:tcBorders>
            <w:hideMark/>
          </w:tcPr>
          <w:p w14:paraId="5FBDFBB4" w14:textId="1DE080A1"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0.00398436</w:t>
            </w:r>
          </w:p>
        </w:tc>
        <w:tc>
          <w:tcPr>
            <w:tcW w:w="3261" w:type="dxa"/>
            <w:tcBorders>
              <w:top w:val="single" w:sz="4" w:space="0" w:color="auto"/>
              <w:left w:val="single" w:sz="4" w:space="0" w:color="auto"/>
              <w:bottom w:val="nil"/>
              <w:right w:val="single" w:sz="4" w:space="0" w:color="auto"/>
            </w:tcBorders>
            <w:hideMark/>
          </w:tcPr>
          <w:p w14:paraId="166E1C28" w14:textId="1F8655ED"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2991.912165</w:t>
            </w:r>
          </w:p>
        </w:tc>
      </w:tr>
      <w:bookmarkEnd w:id="7"/>
      <w:tr w:rsidR="00454A72" w:rsidRPr="00454A72" w14:paraId="4513E573"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9FA5F"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39</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6C4E9"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Sellers</w:t>
            </w:r>
          </w:p>
        </w:tc>
        <w:tc>
          <w:tcPr>
            <w:tcW w:w="2126" w:type="dxa"/>
            <w:tcBorders>
              <w:top w:val="single" w:sz="4" w:space="0" w:color="auto"/>
              <w:left w:val="nil"/>
              <w:bottom w:val="single" w:sz="4" w:space="0" w:color="auto"/>
              <w:right w:val="single" w:sz="4" w:space="0" w:color="auto"/>
            </w:tcBorders>
            <w:hideMark/>
          </w:tcPr>
          <w:p w14:paraId="154CF38B" w14:textId="6AB1348F"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0.026705664</w:t>
            </w:r>
          </w:p>
        </w:tc>
        <w:tc>
          <w:tcPr>
            <w:tcW w:w="3261" w:type="dxa"/>
            <w:tcBorders>
              <w:top w:val="single" w:sz="4" w:space="0" w:color="auto"/>
              <w:left w:val="single" w:sz="4" w:space="0" w:color="auto"/>
              <w:bottom w:val="single" w:sz="4" w:space="0" w:color="auto"/>
              <w:right w:val="single" w:sz="4" w:space="0" w:color="auto"/>
            </w:tcBorders>
            <w:hideMark/>
          </w:tcPr>
          <w:p w14:paraId="4427C741" w14:textId="3A2CE1DB"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2868.673776</w:t>
            </w:r>
          </w:p>
        </w:tc>
      </w:tr>
      <w:tr w:rsidR="00454A72" w:rsidRPr="00454A72" w14:paraId="19E43EA8"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648A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40</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D8994"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Paper industry workers</w:t>
            </w:r>
          </w:p>
        </w:tc>
        <w:tc>
          <w:tcPr>
            <w:tcW w:w="2126" w:type="dxa"/>
            <w:tcBorders>
              <w:top w:val="single" w:sz="4" w:space="0" w:color="auto"/>
              <w:left w:val="nil"/>
              <w:bottom w:val="single" w:sz="4" w:space="0" w:color="auto"/>
              <w:right w:val="single" w:sz="4" w:space="0" w:color="auto"/>
            </w:tcBorders>
            <w:hideMark/>
          </w:tcPr>
          <w:p w14:paraId="5203CFFA" w14:textId="77E3F286"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0.000276365</w:t>
            </w:r>
          </w:p>
        </w:tc>
        <w:tc>
          <w:tcPr>
            <w:tcW w:w="3261" w:type="dxa"/>
            <w:tcBorders>
              <w:top w:val="single" w:sz="4" w:space="0" w:color="auto"/>
              <w:left w:val="single" w:sz="4" w:space="0" w:color="auto"/>
              <w:bottom w:val="single" w:sz="4" w:space="0" w:color="auto"/>
              <w:right w:val="single" w:sz="4" w:space="0" w:color="auto"/>
            </w:tcBorders>
            <w:hideMark/>
          </w:tcPr>
          <w:p w14:paraId="774E8228" w14:textId="6E133DE2"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2851.296021</w:t>
            </w:r>
          </w:p>
        </w:tc>
      </w:tr>
      <w:tr w:rsidR="00454A72" w:rsidRPr="00454A72" w14:paraId="1FE6DF67"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6BE6"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41</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C5197"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Manufacture of cardboard and cardboard artifacts workers</w:t>
            </w:r>
          </w:p>
        </w:tc>
        <w:tc>
          <w:tcPr>
            <w:tcW w:w="2126" w:type="dxa"/>
            <w:tcBorders>
              <w:top w:val="single" w:sz="4" w:space="0" w:color="auto"/>
              <w:left w:val="nil"/>
              <w:bottom w:val="single" w:sz="4" w:space="0" w:color="auto"/>
              <w:right w:val="single" w:sz="4" w:space="0" w:color="auto"/>
            </w:tcBorders>
            <w:hideMark/>
          </w:tcPr>
          <w:p w14:paraId="1802CB13" w14:textId="56193517"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0.000276365</w:t>
            </w:r>
          </w:p>
        </w:tc>
        <w:tc>
          <w:tcPr>
            <w:tcW w:w="3261" w:type="dxa"/>
            <w:tcBorders>
              <w:top w:val="single" w:sz="4" w:space="0" w:color="auto"/>
              <w:left w:val="single" w:sz="4" w:space="0" w:color="auto"/>
              <w:bottom w:val="single" w:sz="4" w:space="0" w:color="auto"/>
              <w:right w:val="single" w:sz="4" w:space="0" w:color="auto"/>
            </w:tcBorders>
            <w:hideMark/>
          </w:tcPr>
          <w:p w14:paraId="3E355ABD" w14:textId="119C2B17"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2851.296021</w:t>
            </w:r>
          </w:p>
        </w:tc>
      </w:tr>
      <w:tr w:rsidR="00454A72" w:rsidRPr="00454A72" w14:paraId="7F8F89BC"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5249E"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42</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AB611"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Hair combs and buttons makers</w:t>
            </w:r>
          </w:p>
        </w:tc>
        <w:tc>
          <w:tcPr>
            <w:tcW w:w="2126" w:type="dxa"/>
            <w:tcBorders>
              <w:top w:val="single" w:sz="4" w:space="0" w:color="auto"/>
              <w:left w:val="nil"/>
              <w:bottom w:val="single" w:sz="4" w:space="0" w:color="auto"/>
              <w:right w:val="single" w:sz="4" w:space="0" w:color="auto"/>
            </w:tcBorders>
            <w:hideMark/>
          </w:tcPr>
          <w:p w14:paraId="5E97569B" w14:textId="1D97F8CD"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2.49734E-05</w:t>
            </w:r>
          </w:p>
        </w:tc>
        <w:tc>
          <w:tcPr>
            <w:tcW w:w="3261" w:type="dxa"/>
            <w:tcBorders>
              <w:top w:val="single" w:sz="4" w:space="0" w:color="auto"/>
              <w:left w:val="single" w:sz="4" w:space="0" w:color="auto"/>
              <w:bottom w:val="single" w:sz="4" w:space="0" w:color="auto"/>
              <w:right w:val="single" w:sz="4" w:space="0" w:color="auto"/>
            </w:tcBorders>
            <w:hideMark/>
          </w:tcPr>
          <w:p w14:paraId="6EE26D7F" w14:textId="0A6EEAD9"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2849.283259</w:t>
            </w:r>
          </w:p>
        </w:tc>
      </w:tr>
      <w:tr w:rsidR="00454A72" w:rsidRPr="00454A72" w14:paraId="1D6A3339"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E10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43</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29B2"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Upholsterers</w:t>
            </w:r>
          </w:p>
        </w:tc>
        <w:tc>
          <w:tcPr>
            <w:tcW w:w="2126" w:type="dxa"/>
            <w:tcBorders>
              <w:top w:val="single" w:sz="4" w:space="0" w:color="auto"/>
              <w:left w:val="nil"/>
              <w:bottom w:val="single" w:sz="4" w:space="0" w:color="auto"/>
              <w:right w:val="single" w:sz="4" w:space="0" w:color="auto"/>
            </w:tcBorders>
            <w:hideMark/>
          </w:tcPr>
          <w:p w14:paraId="09D88A4D" w14:textId="6619E6B8"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4.16039E-05</w:t>
            </w:r>
          </w:p>
        </w:tc>
        <w:tc>
          <w:tcPr>
            <w:tcW w:w="3261" w:type="dxa"/>
            <w:tcBorders>
              <w:top w:val="single" w:sz="4" w:space="0" w:color="auto"/>
              <w:left w:val="single" w:sz="4" w:space="0" w:color="auto"/>
              <w:bottom w:val="single" w:sz="4" w:space="0" w:color="auto"/>
              <w:right w:val="single" w:sz="4" w:space="0" w:color="auto"/>
            </w:tcBorders>
            <w:hideMark/>
          </w:tcPr>
          <w:p w14:paraId="533E7062" w14:textId="59B6857E"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2825.580873</w:t>
            </w:r>
          </w:p>
        </w:tc>
      </w:tr>
      <w:tr w:rsidR="00454A72" w:rsidRPr="00454A72" w14:paraId="5D886D62"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BE076"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44</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BEAC"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Clothing and hats for men (excluding palm hats) makers</w:t>
            </w:r>
          </w:p>
        </w:tc>
        <w:tc>
          <w:tcPr>
            <w:tcW w:w="2126" w:type="dxa"/>
            <w:tcBorders>
              <w:top w:val="single" w:sz="4" w:space="0" w:color="auto"/>
              <w:left w:val="nil"/>
              <w:bottom w:val="single" w:sz="4" w:space="0" w:color="auto"/>
              <w:right w:val="single" w:sz="4" w:space="0" w:color="auto"/>
            </w:tcBorders>
            <w:hideMark/>
          </w:tcPr>
          <w:p w14:paraId="7885A1F9" w14:textId="5D71CCB1"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3.4145E-05</w:t>
            </w:r>
          </w:p>
        </w:tc>
        <w:tc>
          <w:tcPr>
            <w:tcW w:w="3261" w:type="dxa"/>
            <w:tcBorders>
              <w:top w:val="single" w:sz="4" w:space="0" w:color="auto"/>
              <w:left w:val="single" w:sz="4" w:space="0" w:color="auto"/>
              <w:bottom w:val="single" w:sz="4" w:space="0" w:color="auto"/>
              <w:right w:val="single" w:sz="4" w:space="0" w:color="auto"/>
            </w:tcBorders>
            <w:hideMark/>
          </w:tcPr>
          <w:p w14:paraId="39A3D753" w14:textId="183A25B5"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2816.05916</w:t>
            </w:r>
          </w:p>
        </w:tc>
      </w:tr>
      <w:tr w:rsidR="00454A72" w:rsidRPr="00454A72" w14:paraId="6E2D41AC"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92776"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45</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BB210"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Other industries</w:t>
            </w:r>
          </w:p>
        </w:tc>
        <w:tc>
          <w:tcPr>
            <w:tcW w:w="2126" w:type="dxa"/>
            <w:tcBorders>
              <w:top w:val="single" w:sz="4" w:space="0" w:color="auto"/>
              <w:left w:val="nil"/>
              <w:bottom w:val="single" w:sz="4" w:space="0" w:color="auto"/>
              <w:right w:val="single" w:sz="4" w:space="0" w:color="auto"/>
            </w:tcBorders>
            <w:hideMark/>
          </w:tcPr>
          <w:p w14:paraId="4F7ABB45" w14:textId="67F3F2F8"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0.000114867</w:t>
            </w:r>
          </w:p>
        </w:tc>
        <w:tc>
          <w:tcPr>
            <w:tcW w:w="3261" w:type="dxa"/>
            <w:tcBorders>
              <w:top w:val="single" w:sz="4" w:space="0" w:color="auto"/>
              <w:left w:val="single" w:sz="4" w:space="0" w:color="auto"/>
              <w:bottom w:val="single" w:sz="4" w:space="0" w:color="auto"/>
              <w:right w:val="single" w:sz="4" w:space="0" w:color="auto"/>
            </w:tcBorders>
            <w:hideMark/>
          </w:tcPr>
          <w:p w14:paraId="326F2D65" w14:textId="72DF7A2F"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2808.167674</w:t>
            </w:r>
          </w:p>
        </w:tc>
      </w:tr>
      <w:tr w:rsidR="00454A72" w:rsidRPr="00454A72" w14:paraId="640511E8"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D5659"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46</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67FB5"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Vehicle manufacturing workers</w:t>
            </w:r>
          </w:p>
        </w:tc>
        <w:tc>
          <w:tcPr>
            <w:tcW w:w="2126" w:type="dxa"/>
            <w:tcBorders>
              <w:top w:val="single" w:sz="4" w:space="0" w:color="auto"/>
              <w:left w:val="nil"/>
              <w:bottom w:val="single" w:sz="4" w:space="0" w:color="auto"/>
              <w:right w:val="single" w:sz="4" w:space="0" w:color="auto"/>
            </w:tcBorders>
            <w:hideMark/>
          </w:tcPr>
          <w:p w14:paraId="5CFE0164" w14:textId="3414010B"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3.29848E-05</w:t>
            </w:r>
          </w:p>
        </w:tc>
        <w:tc>
          <w:tcPr>
            <w:tcW w:w="3261" w:type="dxa"/>
            <w:tcBorders>
              <w:top w:val="single" w:sz="4" w:space="0" w:color="auto"/>
              <w:left w:val="single" w:sz="4" w:space="0" w:color="auto"/>
              <w:bottom w:val="single" w:sz="4" w:space="0" w:color="auto"/>
              <w:right w:val="single" w:sz="4" w:space="0" w:color="auto"/>
            </w:tcBorders>
            <w:hideMark/>
          </w:tcPr>
          <w:p w14:paraId="178853D7" w14:textId="1F733F94"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2780.411142</w:t>
            </w:r>
          </w:p>
        </w:tc>
      </w:tr>
      <w:tr w:rsidR="00454A72" w:rsidRPr="00454A72" w14:paraId="1A6151DE"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CD0F7"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47</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96BDA" w14:textId="01F1100A" w:rsidR="009C004F" w:rsidRPr="00454A72" w:rsidRDefault="00687D9E" w:rsidP="009C004F">
            <w:pPr>
              <w:spacing w:after="0" w:line="240" w:lineRule="auto"/>
              <w:rPr>
                <w:sz w:val="18"/>
                <w:szCs w:val="18"/>
                <w:lang w:val="en-US" w:eastAsia="es-ES"/>
              </w:rPr>
            </w:pPr>
            <w:r w:rsidRPr="00454A72">
              <w:rPr>
                <w:sz w:val="18"/>
                <w:szCs w:val="18"/>
                <w:lang w:val="en-US" w:eastAsia="es-ES"/>
              </w:rPr>
              <w:t>Entertainment</w:t>
            </w:r>
            <w:r w:rsidR="009C004F" w:rsidRPr="00454A72">
              <w:rPr>
                <w:sz w:val="18"/>
                <w:szCs w:val="18"/>
                <w:lang w:val="en-US" w:eastAsia="es-ES"/>
              </w:rPr>
              <w:t xml:space="preserve"> industry workers</w:t>
            </w:r>
          </w:p>
        </w:tc>
        <w:tc>
          <w:tcPr>
            <w:tcW w:w="2126" w:type="dxa"/>
            <w:tcBorders>
              <w:top w:val="single" w:sz="4" w:space="0" w:color="auto"/>
              <w:left w:val="nil"/>
              <w:bottom w:val="single" w:sz="4" w:space="0" w:color="auto"/>
              <w:right w:val="single" w:sz="4" w:space="0" w:color="auto"/>
            </w:tcBorders>
            <w:hideMark/>
          </w:tcPr>
          <w:p w14:paraId="6FEB2EAF" w14:textId="7A7B34EA"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0.000654667</w:t>
            </w:r>
          </w:p>
        </w:tc>
        <w:tc>
          <w:tcPr>
            <w:tcW w:w="3261" w:type="dxa"/>
            <w:tcBorders>
              <w:top w:val="single" w:sz="4" w:space="0" w:color="auto"/>
              <w:left w:val="single" w:sz="4" w:space="0" w:color="auto"/>
              <w:bottom w:val="single" w:sz="4" w:space="0" w:color="auto"/>
              <w:right w:val="single" w:sz="4" w:space="0" w:color="auto"/>
            </w:tcBorders>
            <w:hideMark/>
          </w:tcPr>
          <w:p w14:paraId="2C6ADB06" w14:textId="6C528542"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2722.525491</w:t>
            </w:r>
          </w:p>
        </w:tc>
      </w:tr>
      <w:tr w:rsidR="00454A72" w:rsidRPr="00454A72" w14:paraId="790DB713"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E7F93"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48</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100A5"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Matchsticks makers</w:t>
            </w:r>
          </w:p>
        </w:tc>
        <w:tc>
          <w:tcPr>
            <w:tcW w:w="2126" w:type="dxa"/>
            <w:tcBorders>
              <w:top w:val="single" w:sz="4" w:space="0" w:color="auto"/>
              <w:left w:val="nil"/>
              <w:bottom w:val="single" w:sz="4" w:space="0" w:color="auto"/>
              <w:right w:val="single" w:sz="4" w:space="0" w:color="auto"/>
            </w:tcBorders>
            <w:hideMark/>
          </w:tcPr>
          <w:p w14:paraId="3A429667" w14:textId="0AFFE10E"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0.000110888</w:t>
            </w:r>
          </w:p>
        </w:tc>
        <w:tc>
          <w:tcPr>
            <w:tcW w:w="3261" w:type="dxa"/>
            <w:tcBorders>
              <w:top w:val="single" w:sz="4" w:space="0" w:color="auto"/>
              <w:left w:val="single" w:sz="4" w:space="0" w:color="auto"/>
              <w:bottom w:val="single" w:sz="4" w:space="0" w:color="auto"/>
              <w:right w:val="single" w:sz="4" w:space="0" w:color="auto"/>
            </w:tcBorders>
            <w:hideMark/>
          </w:tcPr>
          <w:p w14:paraId="2790CCCE" w14:textId="0747305D"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2715.208379</w:t>
            </w:r>
          </w:p>
        </w:tc>
      </w:tr>
      <w:tr w:rsidR="00454A72" w:rsidRPr="00454A72" w14:paraId="5F77B910"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5559B"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49</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1DEF7"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Beer and Wine industry workers</w:t>
            </w:r>
          </w:p>
        </w:tc>
        <w:tc>
          <w:tcPr>
            <w:tcW w:w="2126" w:type="dxa"/>
            <w:tcBorders>
              <w:top w:val="single" w:sz="4" w:space="0" w:color="auto"/>
              <w:left w:val="nil"/>
              <w:bottom w:val="single" w:sz="4" w:space="0" w:color="auto"/>
              <w:right w:val="single" w:sz="4" w:space="0" w:color="auto"/>
            </w:tcBorders>
            <w:hideMark/>
          </w:tcPr>
          <w:p w14:paraId="5173AAC2" w14:textId="0F502E26"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0.000442836</w:t>
            </w:r>
          </w:p>
        </w:tc>
        <w:tc>
          <w:tcPr>
            <w:tcW w:w="3261" w:type="dxa"/>
            <w:tcBorders>
              <w:top w:val="single" w:sz="4" w:space="0" w:color="auto"/>
              <w:left w:val="single" w:sz="4" w:space="0" w:color="auto"/>
              <w:bottom w:val="single" w:sz="4" w:space="0" w:color="auto"/>
              <w:right w:val="single" w:sz="4" w:space="0" w:color="auto"/>
            </w:tcBorders>
            <w:hideMark/>
          </w:tcPr>
          <w:p w14:paraId="5D6AA639" w14:textId="7FCBC62B"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2700.291306</w:t>
            </w:r>
          </w:p>
        </w:tc>
      </w:tr>
      <w:tr w:rsidR="00454A72" w:rsidRPr="00454A72" w14:paraId="2833CD7A"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38B48"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50</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1549"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Trimmings and galleries workers</w:t>
            </w:r>
          </w:p>
        </w:tc>
        <w:tc>
          <w:tcPr>
            <w:tcW w:w="2126" w:type="dxa"/>
            <w:tcBorders>
              <w:top w:val="single" w:sz="4" w:space="0" w:color="auto"/>
              <w:left w:val="nil"/>
              <w:bottom w:val="single" w:sz="4" w:space="0" w:color="auto"/>
              <w:right w:val="single" w:sz="4" w:space="0" w:color="auto"/>
            </w:tcBorders>
            <w:hideMark/>
          </w:tcPr>
          <w:p w14:paraId="0F5459FA" w14:textId="35DF48A1"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1.44757E-05</w:t>
            </w:r>
          </w:p>
        </w:tc>
        <w:tc>
          <w:tcPr>
            <w:tcW w:w="3261" w:type="dxa"/>
            <w:tcBorders>
              <w:top w:val="single" w:sz="4" w:space="0" w:color="auto"/>
              <w:left w:val="single" w:sz="4" w:space="0" w:color="auto"/>
              <w:bottom w:val="single" w:sz="4" w:space="0" w:color="auto"/>
              <w:right w:val="single" w:sz="4" w:space="0" w:color="auto"/>
            </w:tcBorders>
            <w:hideMark/>
          </w:tcPr>
          <w:p w14:paraId="320C9819" w14:textId="565FD120"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2656.475045</w:t>
            </w:r>
          </w:p>
        </w:tc>
      </w:tr>
      <w:tr w:rsidR="00454A72" w:rsidRPr="00454A72" w14:paraId="0CC9A9CC"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E855A"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51</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CB33"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Potters</w:t>
            </w:r>
          </w:p>
        </w:tc>
        <w:tc>
          <w:tcPr>
            <w:tcW w:w="2126" w:type="dxa"/>
            <w:tcBorders>
              <w:top w:val="single" w:sz="4" w:space="0" w:color="auto"/>
              <w:left w:val="nil"/>
              <w:bottom w:val="single" w:sz="4" w:space="0" w:color="auto"/>
              <w:right w:val="single" w:sz="4" w:space="0" w:color="auto"/>
            </w:tcBorders>
            <w:hideMark/>
          </w:tcPr>
          <w:p w14:paraId="453646E2" w14:textId="520A5774"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2.24871E-05</w:t>
            </w:r>
          </w:p>
        </w:tc>
        <w:tc>
          <w:tcPr>
            <w:tcW w:w="3261" w:type="dxa"/>
            <w:tcBorders>
              <w:top w:val="single" w:sz="4" w:space="0" w:color="auto"/>
              <w:left w:val="single" w:sz="4" w:space="0" w:color="auto"/>
              <w:bottom w:val="single" w:sz="4" w:space="0" w:color="auto"/>
              <w:right w:val="single" w:sz="4" w:space="0" w:color="auto"/>
            </w:tcBorders>
            <w:hideMark/>
          </w:tcPr>
          <w:p w14:paraId="4E4A2065" w14:textId="0D7C462C"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2581.379609</w:t>
            </w:r>
          </w:p>
        </w:tc>
      </w:tr>
      <w:tr w:rsidR="00454A72" w:rsidRPr="00454A72" w14:paraId="3E1A015A"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3A830"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52</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8124D"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Dairy industry workers</w:t>
            </w:r>
          </w:p>
        </w:tc>
        <w:tc>
          <w:tcPr>
            <w:tcW w:w="2126" w:type="dxa"/>
            <w:tcBorders>
              <w:top w:val="single" w:sz="4" w:space="0" w:color="auto"/>
              <w:left w:val="nil"/>
              <w:bottom w:val="single" w:sz="4" w:space="0" w:color="auto"/>
              <w:right w:val="single" w:sz="4" w:space="0" w:color="auto"/>
            </w:tcBorders>
            <w:hideMark/>
          </w:tcPr>
          <w:p w14:paraId="4442FE25" w14:textId="67B38811"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3.79573E-05</w:t>
            </w:r>
          </w:p>
        </w:tc>
        <w:tc>
          <w:tcPr>
            <w:tcW w:w="3261" w:type="dxa"/>
            <w:tcBorders>
              <w:top w:val="single" w:sz="4" w:space="0" w:color="auto"/>
              <w:left w:val="single" w:sz="4" w:space="0" w:color="auto"/>
              <w:bottom w:val="single" w:sz="4" w:space="0" w:color="auto"/>
              <w:right w:val="single" w:sz="4" w:space="0" w:color="auto"/>
            </w:tcBorders>
            <w:hideMark/>
          </w:tcPr>
          <w:p w14:paraId="591CBA0A" w14:textId="5EEE10C1"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2578.859203</w:t>
            </w:r>
          </w:p>
        </w:tc>
      </w:tr>
      <w:tr w:rsidR="00454A72" w:rsidRPr="00454A72" w14:paraId="3E2A20B5"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2ACDF"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53</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E8BF4"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Soap industry workers</w:t>
            </w:r>
          </w:p>
        </w:tc>
        <w:tc>
          <w:tcPr>
            <w:tcW w:w="2126" w:type="dxa"/>
            <w:tcBorders>
              <w:top w:val="single" w:sz="4" w:space="0" w:color="auto"/>
              <w:left w:val="nil"/>
              <w:bottom w:val="single" w:sz="4" w:space="0" w:color="auto"/>
              <w:right w:val="single" w:sz="4" w:space="0" w:color="auto"/>
            </w:tcBorders>
            <w:hideMark/>
          </w:tcPr>
          <w:p w14:paraId="506BD82C" w14:textId="2DFDFDE1"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0.000210395</w:t>
            </w:r>
          </w:p>
        </w:tc>
        <w:tc>
          <w:tcPr>
            <w:tcW w:w="3261" w:type="dxa"/>
            <w:tcBorders>
              <w:top w:val="single" w:sz="4" w:space="0" w:color="auto"/>
              <w:left w:val="single" w:sz="4" w:space="0" w:color="auto"/>
              <w:bottom w:val="single" w:sz="4" w:space="0" w:color="auto"/>
              <w:right w:val="single" w:sz="4" w:space="0" w:color="auto"/>
            </w:tcBorders>
            <w:hideMark/>
          </w:tcPr>
          <w:p w14:paraId="5450E33B" w14:textId="676D8247"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2551.113326</w:t>
            </w:r>
          </w:p>
        </w:tc>
      </w:tr>
      <w:tr w:rsidR="00454A72" w:rsidRPr="00454A72" w14:paraId="75324042"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58429"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54</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C12E1"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Yarns, fabrics light fibers</w:t>
            </w:r>
          </w:p>
        </w:tc>
        <w:tc>
          <w:tcPr>
            <w:tcW w:w="2126" w:type="dxa"/>
            <w:tcBorders>
              <w:top w:val="single" w:sz="4" w:space="0" w:color="auto"/>
              <w:left w:val="nil"/>
              <w:bottom w:val="single" w:sz="4" w:space="0" w:color="auto"/>
              <w:right w:val="single" w:sz="4" w:space="0" w:color="auto"/>
            </w:tcBorders>
            <w:hideMark/>
          </w:tcPr>
          <w:p w14:paraId="290D107D" w14:textId="42CC0ADC"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0.004265421</w:t>
            </w:r>
          </w:p>
        </w:tc>
        <w:tc>
          <w:tcPr>
            <w:tcW w:w="3261" w:type="dxa"/>
            <w:tcBorders>
              <w:top w:val="single" w:sz="4" w:space="0" w:color="auto"/>
              <w:left w:val="single" w:sz="4" w:space="0" w:color="auto"/>
              <w:bottom w:val="single" w:sz="4" w:space="0" w:color="auto"/>
              <w:right w:val="single" w:sz="4" w:space="0" w:color="auto"/>
            </w:tcBorders>
            <w:hideMark/>
          </w:tcPr>
          <w:p w14:paraId="753E6193" w14:textId="7BF40ABA"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2510.532013</w:t>
            </w:r>
          </w:p>
        </w:tc>
      </w:tr>
      <w:tr w:rsidR="00454A72" w:rsidRPr="00454A72" w14:paraId="66634B7F"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078F"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55</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6BBDD"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Paints, varnishes and inks workers</w:t>
            </w:r>
          </w:p>
        </w:tc>
        <w:tc>
          <w:tcPr>
            <w:tcW w:w="2126" w:type="dxa"/>
            <w:tcBorders>
              <w:top w:val="single" w:sz="4" w:space="0" w:color="auto"/>
              <w:left w:val="nil"/>
              <w:bottom w:val="single" w:sz="4" w:space="0" w:color="auto"/>
              <w:right w:val="single" w:sz="4" w:space="0" w:color="auto"/>
            </w:tcBorders>
            <w:hideMark/>
          </w:tcPr>
          <w:p w14:paraId="6481C8A0" w14:textId="51992676"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3.67971E-05</w:t>
            </w:r>
          </w:p>
        </w:tc>
        <w:tc>
          <w:tcPr>
            <w:tcW w:w="3261" w:type="dxa"/>
            <w:tcBorders>
              <w:top w:val="single" w:sz="4" w:space="0" w:color="auto"/>
              <w:left w:val="single" w:sz="4" w:space="0" w:color="auto"/>
              <w:bottom w:val="single" w:sz="4" w:space="0" w:color="auto"/>
              <w:right w:val="single" w:sz="4" w:space="0" w:color="auto"/>
            </w:tcBorders>
            <w:hideMark/>
          </w:tcPr>
          <w:p w14:paraId="61FA9CEE" w14:textId="7C4F6F5E"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2492.00717</w:t>
            </w:r>
          </w:p>
        </w:tc>
      </w:tr>
      <w:tr w:rsidR="00454A72" w:rsidRPr="00454A72" w14:paraId="08FF177B" w14:textId="77777777" w:rsidTr="006E5B4B">
        <w:trPr>
          <w:trHeight w:val="7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43CB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56</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978A4"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Tiler makers</w:t>
            </w:r>
          </w:p>
        </w:tc>
        <w:tc>
          <w:tcPr>
            <w:tcW w:w="2126" w:type="dxa"/>
            <w:tcBorders>
              <w:top w:val="single" w:sz="4" w:space="0" w:color="auto"/>
              <w:left w:val="nil"/>
              <w:bottom w:val="single" w:sz="4" w:space="0" w:color="auto"/>
              <w:right w:val="single" w:sz="4" w:space="0" w:color="auto"/>
            </w:tcBorders>
            <w:hideMark/>
          </w:tcPr>
          <w:p w14:paraId="6C860EB5" w14:textId="7BFB158F"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9.16059E-05</w:t>
            </w:r>
          </w:p>
        </w:tc>
        <w:tc>
          <w:tcPr>
            <w:tcW w:w="3261" w:type="dxa"/>
            <w:tcBorders>
              <w:top w:val="single" w:sz="4" w:space="0" w:color="auto"/>
              <w:left w:val="single" w:sz="4" w:space="0" w:color="auto"/>
              <w:bottom w:val="single" w:sz="4" w:space="0" w:color="auto"/>
              <w:right w:val="single" w:sz="4" w:space="0" w:color="auto"/>
            </w:tcBorders>
            <w:hideMark/>
          </w:tcPr>
          <w:p w14:paraId="6DEF1B81" w14:textId="05D4BE12"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2472.382868</w:t>
            </w:r>
          </w:p>
        </w:tc>
      </w:tr>
      <w:tr w:rsidR="00454A72" w:rsidRPr="00454A72" w14:paraId="681FC3D4" w14:textId="77777777" w:rsidTr="006E5B4B">
        <w:trPr>
          <w:trHeight w:val="53"/>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87A6"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57</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CD76"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Forestry</w:t>
            </w:r>
          </w:p>
        </w:tc>
        <w:tc>
          <w:tcPr>
            <w:tcW w:w="2126" w:type="dxa"/>
            <w:tcBorders>
              <w:top w:val="single" w:sz="4" w:space="0" w:color="auto"/>
              <w:left w:val="nil"/>
              <w:bottom w:val="single" w:sz="4" w:space="0" w:color="auto"/>
              <w:right w:val="single" w:sz="4" w:space="0" w:color="auto"/>
            </w:tcBorders>
            <w:hideMark/>
          </w:tcPr>
          <w:p w14:paraId="218AFFC3" w14:textId="71B8BD81"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0.001030373</w:t>
            </w:r>
          </w:p>
        </w:tc>
        <w:tc>
          <w:tcPr>
            <w:tcW w:w="3261" w:type="dxa"/>
            <w:tcBorders>
              <w:top w:val="single" w:sz="4" w:space="0" w:color="auto"/>
              <w:left w:val="single" w:sz="4" w:space="0" w:color="auto"/>
              <w:bottom w:val="single" w:sz="4" w:space="0" w:color="auto"/>
              <w:right w:val="single" w:sz="4" w:space="0" w:color="auto"/>
            </w:tcBorders>
            <w:hideMark/>
          </w:tcPr>
          <w:p w14:paraId="6C8291C9" w14:textId="1D555B6E"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2451.264388</w:t>
            </w:r>
          </w:p>
        </w:tc>
      </w:tr>
      <w:tr w:rsidR="00454A72" w:rsidRPr="00454A72" w14:paraId="3E67739F"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886F1"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58</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D86BE"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Edification workers</w:t>
            </w:r>
          </w:p>
        </w:tc>
        <w:tc>
          <w:tcPr>
            <w:tcW w:w="2126" w:type="dxa"/>
            <w:tcBorders>
              <w:top w:val="single" w:sz="4" w:space="0" w:color="auto"/>
              <w:left w:val="nil"/>
              <w:bottom w:val="single" w:sz="4" w:space="0" w:color="auto"/>
              <w:right w:val="single" w:sz="4" w:space="0" w:color="auto"/>
            </w:tcBorders>
            <w:hideMark/>
          </w:tcPr>
          <w:p w14:paraId="323713E5" w14:textId="6EA3764D"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0.000544773</w:t>
            </w:r>
          </w:p>
        </w:tc>
        <w:tc>
          <w:tcPr>
            <w:tcW w:w="3261" w:type="dxa"/>
            <w:tcBorders>
              <w:top w:val="single" w:sz="4" w:space="0" w:color="auto"/>
              <w:left w:val="single" w:sz="4" w:space="0" w:color="auto"/>
              <w:bottom w:val="single" w:sz="4" w:space="0" w:color="auto"/>
              <w:right w:val="single" w:sz="4" w:space="0" w:color="auto"/>
            </w:tcBorders>
            <w:hideMark/>
          </w:tcPr>
          <w:p w14:paraId="06030F1D" w14:textId="3FCD47D8"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2378.685945</w:t>
            </w:r>
          </w:p>
        </w:tc>
      </w:tr>
      <w:tr w:rsidR="00454A72" w:rsidRPr="00454A72" w14:paraId="3EC50501"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B7B6C"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59</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A9DDA" w14:textId="20A1E748" w:rsidR="009C004F" w:rsidRPr="00454A72" w:rsidRDefault="009C004F" w:rsidP="009C004F">
            <w:pPr>
              <w:spacing w:after="0" w:line="240" w:lineRule="auto"/>
              <w:rPr>
                <w:sz w:val="18"/>
                <w:szCs w:val="18"/>
                <w:lang w:val="en-US" w:eastAsia="es-ES"/>
              </w:rPr>
            </w:pPr>
            <w:r w:rsidRPr="00454A72">
              <w:rPr>
                <w:sz w:val="18"/>
                <w:szCs w:val="18"/>
                <w:lang w:val="en-US" w:eastAsia="es-ES"/>
              </w:rPr>
              <w:t xml:space="preserve">Ice and </w:t>
            </w:r>
            <w:r w:rsidR="00687D9E" w:rsidRPr="00454A72">
              <w:rPr>
                <w:sz w:val="18"/>
                <w:szCs w:val="18"/>
                <w:lang w:val="en-US" w:eastAsia="es-ES"/>
              </w:rPr>
              <w:t>ice-cream</w:t>
            </w:r>
            <w:r w:rsidRPr="00454A72">
              <w:rPr>
                <w:sz w:val="18"/>
                <w:szCs w:val="18"/>
                <w:lang w:val="en-US" w:eastAsia="es-ES"/>
              </w:rPr>
              <w:t xml:space="preserve"> industry workers</w:t>
            </w:r>
          </w:p>
        </w:tc>
        <w:tc>
          <w:tcPr>
            <w:tcW w:w="2126" w:type="dxa"/>
            <w:tcBorders>
              <w:top w:val="single" w:sz="4" w:space="0" w:color="auto"/>
              <w:left w:val="nil"/>
              <w:bottom w:val="single" w:sz="4" w:space="0" w:color="auto"/>
              <w:right w:val="single" w:sz="4" w:space="0" w:color="auto"/>
            </w:tcBorders>
            <w:hideMark/>
          </w:tcPr>
          <w:p w14:paraId="47966FD7" w14:textId="2EBB6EFD"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7.71302E-05</w:t>
            </w:r>
          </w:p>
        </w:tc>
        <w:tc>
          <w:tcPr>
            <w:tcW w:w="3261" w:type="dxa"/>
            <w:tcBorders>
              <w:top w:val="single" w:sz="4" w:space="0" w:color="auto"/>
              <w:left w:val="single" w:sz="4" w:space="0" w:color="auto"/>
              <w:bottom w:val="single" w:sz="4" w:space="0" w:color="auto"/>
              <w:right w:val="single" w:sz="4" w:space="0" w:color="auto"/>
            </w:tcBorders>
            <w:hideMark/>
          </w:tcPr>
          <w:p w14:paraId="714D550F" w14:textId="4FB2BC44"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2371.334735</w:t>
            </w:r>
          </w:p>
        </w:tc>
      </w:tr>
      <w:tr w:rsidR="00454A72" w:rsidRPr="00454A72" w14:paraId="083311E0"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C836"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60</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69915"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Hosiery, stockings, shirts workers</w:t>
            </w:r>
          </w:p>
        </w:tc>
        <w:tc>
          <w:tcPr>
            <w:tcW w:w="2126" w:type="dxa"/>
            <w:tcBorders>
              <w:top w:val="single" w:sz="4" w:space="0" w:color="auto"/>
              <w:left w:val="nil"/>
              <w:bottom w:val="single" w:sz="4" w:space="0" w:color="auto"/>
              <w:right w:val="single" w:sz="4" w:space="0" w:color="auto"/>
            </w:tcBorders>
            <w:hideMark/>
          </w:tcPr>
          <w:p w14:paraId="6ABB8FD2" w14:textId="27567EA9"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8.74621E-05</w:t>
            </w:r>
          </w:p>
        </w:tc>
        <w:tc>
          <w:tcPr>
            <w:tcW w:w="3261" w:type="dxa"/>
            <w:tcBorders>
              <w:top w:val="single" w:sz="4" w:space="0" w:color="auto"/>
              <w:left w:val="single" w:sz="4" w:space="0" w:color="auto"/>
              <w:bottom w:val="single" w:sz="4" w:space="0" w:color="auto"/>
              <w:right w:val="single" w:sz="4" w:space="0" w:color="auto"/>
            </w:tcBorders>
            <w:hideMark/>
          </w:tcPr>
          <w:p w14:paraId="38895949" w14:textId="2C798903"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2332.727091</w:t>
            </w:r>
          </w:p>
        </w:tc>
      </w:tr>
      <w:tr w:rsidR="00454A72" w:rsidRPr="00454A72" w14:paraId="44588204" w14:textId="77777777" w:rsidTr="006E5B4B">
        <w:trPr>
          <w:trHeight w:val="8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7560"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61</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A3CA"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Servants</w:t>
            </w:r>
          </w:p>
        </w:tc>
        <w:tc>
          <w:tcPr>
            <w:tcW w:w="2126" w:type="dxa"/>
            <w:tcBorders>
              <w:top w:val="single" w:sz="4" w:space="0" w:color="auto"/>
              <w:left w:val="nil"/>
              <w:bottom w:val="single" w:sz="4" w:space="0" w:color="auto"/>
              <w:right w:val="single" w:sz="4" w:space="0" w:color="auto"/>
            </w:tcBorders>
            <w:hideMark/>
          </w:tcPr>
          <w:p w14:paraId="46D853E6" w14:textId="5D97AFC2"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0.010002061</w:t>
            </w:r>
          </w:p>
        </w:tc>
        <w:tc>
          <w:tcPr>
            <w:tcW w:w="3261" w:type="dxa"/>
            <w:tcBorders>
              <w:top w:val="single" w:sz="4" w:space="0" w:color="auto"/>
              <w:left w:val="single" w:sz="4" w:space="0" w:color="auto"/>
              <w:bottom w:val="single" w:sz="4" w:space="0" w:color="auto"/>
              <w:right w:val="single" w:sz="4" w:space="0" w:color="auto"/>
            </w:tcBorders>
            <w:hideMark/>
          </w:tcPr>
          <w:p w14:paraId="74177E63" w14:textId="41974EE5"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2298.0422</w:t>
            </w:r>
          </w:p>
        </w:tc>
      </w:tr>
      <w:tr w:rsidR="00454A72" w:rsidRPr="00454A72" w14:paraId="20297527" w14:textId="77777777" w:rsidTr="006E5B4B">
        <w:trPr>
          <w:trHeight w:val="5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0BC95"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62</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F4D88"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Tanners and taxidermists</w:t>
            </w:r>
          </w:p>
        </w:tc>
        <w:tc>
          <w:tcPr>
            <w:tcW w:w="2126" w:type="dxa"/>
            <w:tcBorders>
              <w:top w:val="single" w:sz="4" w:space="0" w:color="auto"/>
              <w:left w:val="nil"/>
              <w:bottom w:val="single" w:sz="4" w:space="0" w:color="auto"/>
              <w:right w:val="single" w:sz="4" w:space="0" w:color="auto"/>
            </w:tcBorders>
            <w:hideMark/>
          </w:tcPr>
          <w:p w14:paraId="7EDE5D74" w14:textId="3EF711F2"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0.000172659</w:t>
            </w:r>
          </w:p>
        </w:tc>
        <w:tc>
          <w:tcPr>
            <w:tcW w:w="3261" w:type="dxa"/>
            <w:tcBorders>
              <w:top w:val="single" w:sz="4" w:space="0" w:color="auto"/>
              <w:left w:val="single" w:sz="4" w:space="0" w:color="auto"/>
              <w:bottom w:val="single" w:sz="4" w:space="0" w:color="auto"/>
              <w:right w:val="single" w:sz="4" w:space="0" w:color="auto"/>
            </w:tcBorders>
            <w:hideMark/>
          </w:tcPr>
          <w:p w14:paraId="33B41F81" w14:textId="64000A0A"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2294.57616</w:t>
            </w:r>
          </w:p>
        </w:tc>
      </w:tr>
      <w:tr w:rsidR="00454A72" w:rsidRPr="00454A72" w14:paraId="0038D83D"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121C"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63</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3BE2C"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Saddlers</w:t>
            </w:r>
          </w:p>
        </w:tc>
        <w:tc>
          <w:tcPr>
            <w:tcW w:w="2126" w:type="dxa"/>
            <w:tcBorders>
              <w:top w:val="single" w:sz="4" w:space="0" w:color="auto"/>
              <w:left w:val="nil"/>
              <w:bottom w:val="single" w:sz="4" w:space="0" w:color="auto"/>
              <w:right w:val="single" w:sz="4" w:space="0" w:color="auto"/>
            </w:tcBorders>
            <w:hideMark/>
          </w:tcPr>
          <w:p w14:paraId="16E37D85" w14:textId="4E906BFF"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0.000172659</w:t>
            </w:r>
          </w:p>
        </w:tc>
        <w:tc>
          <w:tcPr>
            <w:tcW w:w="3261" w:type="dxa"/>
            <w:tcBorders>
              <w:top w:val="single" w:sz="4" w:space="0" w:color="auto"/>
              <w:left w:val="single" w:sz="4" w:space="0" w:color="auto"/>
              <w:bottom w:val="single" w:sz="4" w:space="0" w:color="auto"/>
              <w:right w:val="single" w:sz="4" w:space="0" w:color="auto"/>
            </w:tcBorders>
            <w:hideMark/>
          </w:tcPr>
          <w:p w14:paraId="3053217F" w14:textId="147905AA"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2294.57616</w:t>
            </w:r>
          </w:p>
        </w:tc>
      </w:tr>
      <w:tr w:rsidR="00454A72" w:rsidRPr="00454A72" w14:paraId="1E8F9F9F" w14:textId="77777777" w:rsidTr="006E5B4B">
        <w:trPr>
          <w:trHeight w:val="53"/>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3A22"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64</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EF700"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Jewelry makers</w:t>
            </w:r>
          </w:p>
        </w:tc>
        <w:tc>
          <w:tcPr>
            <w:tcW w:w="2126" w:type="dxa"/>
            <w:tcBorders>
              <w:top w:val="single" w:sz="4" w:space="0" w:color="auto"/>
              <w:left w:val="nil"/>
              <w:bottom w:val="single" w:sz="4" w:space="0" w:color="auto"/>
              <w:right w:val="single" w:sz="4" w:space="0" w:color="auto"/>
            </w:tcBorders>
            <w:hideMark/>
          </w:tcPr>
          <w:p w14:paraId="1CB6C29F" w14:textId="379C686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1.873E-05</w:t>
            </w:r>
          </w:p>
        </w:tc>
        <w:tc>
          <w:tcPr>
            <w:tcW w:w="3261" w:type="dxa"/>
            <w:tcBorders>
              <w:top w:val="single" w:sz="4" w:space="0" w:color="auto"/>
              <w:left w:val="single" w:sz="4" w:space="0" w:color="auto"/>
              <w:bottom w:val="single" w:sz="4" w:space="0" w:color="auto"/>
              <w:right w:val="single" w:sz="4" w:space="0" w:color="auto"/>
            </w:tcBorders>
            <w:hideMark/>
          </w:tcPr>
          <w:p w14:paraId="2A551EE9" w14:textId="48F09A20"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2283.894584</w:t>
            </w:r>
          </w:p>
        </w:tc>
      </w:tr>
      <w:tr w:rsidR="00454A72" w:rsidRPr="00454A72" w14:paraId="03EBF45F"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B5B7A"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65</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0FA17"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Cooking oil and vegental butter industry workers</w:t>
            </w:r>
          </w:p>
        </w:tc>
        <w:tc>
          <w:tcPr>
            <w:tcW w:w="2126" w:type="dxa"/>
            <w:tcBorders>
              <w:top w:val="single" w:sz="4" w:space="0" w:color="auto"/>
              <w:left w:val="nil"/>
              <w:bottom w:val="single" w:sz="4" w:space="0" w:color="auto"/>
              <w:right w:val="single" w:sz="4" w:space="0" w:color="auto"/>
            </w:tcBorders>
            <w:hideMark/>
          </w:tcPr>
          <w:p w14:paraId="2227029F" w14:textId="53EAE25D"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0.000139453</w:t>
            </w:r>
          </w:p>
        </w:tc>
        <w:tc>
          <w:tcPr>
            <w:tcW w:w="3261" w:type="dxa"/>
            <w:tcBorders>
              <w:top w:val="single" w:sz="4" w:space="0" w:color="auto"/>
              <w:left w:val="single" w:sz="4" w:space="0" w:color="auto"/>
              <w:bottom w:val="single" w:sz="4" w:space="0" w:color="auto"/>
              <w:right w:val="single" w:sz="4" w:space="0" w:color="auto"/>
            </w:tcBorders>
            <w:hideMark/>
          </w:tcPr>
          <w:p w14:paraId="4D9C656D" w14:textId="5ACBE279"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2249.817576</w:t>
            </w:r>
          </w:p>
        </w:tc>
      </w:tr>
      <w:tr w:rsidR="00454A72" w:rsidRPr="00454A72" w14:paraId="6DEE81CE"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A97F6"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66</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47BBA"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Flours, starches, pastes and starches workers</w:t>
            </w:r>
          </w:p>
        </w:tc>
        <w:tc>
          <w:tcPr>
            <w:tcW w:w="2126" w:type="dxa"/>
            <w:tcBorders>
              <w:top w:val="single" w:sz="4" w:space="0" w:color="auto"/>
              <w:left w:val="nil"/>
              <w:bottom w:val="single" w:sz="4" w:space="0" w:color="auto"/>
              <w:right w:val="single" w:sz="4" w:space="0" w:color="auto"/>
            </w:tcBorders>
            <w:hideMark/>
          </w:tcPr>
          <w:p w14:paraId="5ABB73B9" w14:textId="5BBE3779"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0.000143652</w:t>
            </w:r>
          </w:p>
        </w:tc>
        <w:tc>
          <w:tcPr>
            <w:tcW w:w="3261" w:type="dxa"/>
            <w:tcBorders>
              <w:top w:val="single" w:sz="4" w:space="0" w:color="auto"/>
              <w:left w:val="single" w:sz="4" w:space="0" w:color="auto"/>
              <w:bottom w:val="single" w:sz="4" w:space="0" w:color="auto"/>
              <w:right w:val="single" w:sz="4" w:space="0" w:color="auto"/>
            </w:tcBorders>
            <w:hideMark/>
          </w:tcPr>
          <w:p w14:paraId="64536249" w14:textId="00A4F65B"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2235.89239</w:t>
            </w:r>
          </w:p>
        </w:tc>
      </w:tr>
      <w:tr w:rsidR="00454A72" w:rsidRPr="00454A72" w14:paraId="5DD9DE80" w14:textId="77777777" w:rsidTr="006E5B4B">
        <w:trPr>
          <w:trHeight w:val="271"/>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69C4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67</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5D437"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Manufacture and repair of scientific and precision apparatus workers</w:t>
            </w:r>
          </w:p>
        </w:tc>
        <w:tc>
          <w:tcPr>
            <w:tcW w:w="2126" w:type="dxa"/>
            <w:tcBorders>
              <w:top w:val="single" w:sz="4" w:space="0" w:color="auto"/>
              <w:left w:val="nil"/>
              <w:bottom w:val="single" w:sz="4" w:space="0" w:color="auto"/>
              <w:right w:val="single" w:sz="4" w:space="0" w:color="auto"/>
            </w:tcBorders>
            <w:hideMark/>
          </w:tcPr>
          <w:p w14:paraId="523B1107" w14:textId="0EA88187"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2.81779E-06</w:t>
            </w:r>
          </w:p>
        </w:tc>
        <w:tc>
          <w:tcPr>
            <w:tcW w:w="3261" w:type="dxa"/>
            <w:tcBorders>
              <w:top w:val="single" w:sz="4" w:space="0" w:color="auto"/>
              <w:left w:val="single" w:sz="4" w:space="0" w:color="auto"/>
              <w:bottom w:val="single" w:sz="4" w:space="0" w:color="auto"/>
              <w:right w:val="single" w:sz="4" w:space="0" w:color="auto"/>
            </w:tcBorders>
            <w:hideMark/>
          </w:tcPr>
          <w:p w14:paraId="3F092B96" w14:textId="34098161"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2154.998019</w:t>
            </w:r>
          </w:p>
        </w:tc>
      </w:tr>
      <w:tr w:rsidR="00454A72" w:rsidRPr="00454A72" w14:paraId="288DFEB5"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9B982"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68</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E5E02"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Sea transport carriers</w:t>
            </w:r>
          </w:p>
        </w:tc>
        <w:tc>
          <w:tcPr>
            <w:tcW w:w="2126" w:type="dxa"/>
            <w:tcBorders>
              <w:top w:val="single" w:sz="4" w:space="0" w:color="auto"/>
              <w:left w:val="nil"/>
              <w:bottom w:val="single" w:sz="4" w:space="0" w:color="auto"/>
              <w:right w:val="single" w:sz="4" w:space="0" w:color="auto"/>
            </w:tcBorders>
            <w:hideMark/>
          </w:tcPr>
          <w:p w14:paraId="67B94BE4" w14:textId="00A80DFF"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0.000216694</w:t>
            </w:r>
          </w:p>
        </w:tc>
        <w:tc>
          <w:tcPr>
            <w:tcW w:w="3261" w:type="dxa"/>
            <w:tcBorders>
              <w:top w:val="single" w:sz="4" w:space="0" w:color="auto"/>
              <w:left w:val="single" w:sz="4" w:space="0" w:color="auto"/>
              <w:bottom w:val="single" w:sz="4" w:space="0" w:color="auto"/>
              <w:right w:val="single" w:sz="4" w:space="0" w:color="auto"/>
            </w:tcBorders>
            <w:hideMark/>
          </w:tcPr>
          <w:p w14:paraId="4AA14983" w14:textId="2345927E"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2127.372302</w:t>
            </w:r>
          </w:p>
        </w:tc>
      </w:tr>
      <w:tr w:rsidR="00454A72" w:rsidRPr="00454A72" w14:paraId="68B71FFE" w14:textId="77777777" w:rsidTr="006E5B4B">
        <w:trPr>
          <w:trHeight w:val="113"/>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1309B"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69</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295C2"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Tonics</w:t>
            </w:r>
          </w:p>
        </w:tc>
        <w:tc>
          <w:tcPr>
            <w:tcW w:w="2126" w:type="dxa"/>
            <w:tcBorders>
              <w:top w:val="single" w:sz="4" w:space="0" w:color="auto"/>
              <w:left w:val="nil"/>
              <w:bottom w:val="single" w:sz="4" w:space="0" w:color="auto"/>
              <w:right w:val="single" w:sz="4" w:space="0" w:color="auto"/>
            </w:tcBorders>
            <w:hideMark/>
          </w:tcPr>
          <w:p w14:paraId="4817F916" w14:textId="50B2856B"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0.00013763</w:t>
            </w:r>
          </w:p>
        </w:tc>
        <w:tc>
          <w:tcPr>
            <w:tcW w:w="3261" w:type="dxa"/>
            <w:tcBorders>
              <w:top w:val="single" w:sz="4" w:space="0" w:color="auto"/>
              <w:left w:val="single" w:sz="4" w:space="0" w:color="auto"/>
              <w:bottom w:val="single" w:sz="4" w:space="0" w:color="auto"/>
              <w:right w:val="single" w:sz="4" w:space="0" w:color="auto"/>
            </w:tcBorders>
            <w:hideMark/>
          </w:tcPr>
          <w:p w14:paraId="5ABB9104" w14:textId="23B5194D"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2097.752344</w:t>
            </w:r>
          </w:p>
        </w:tc>
      </w:tr>
      <w:tr w:rsidR="00454A72" w:rsidRPr="00454A72" w14:paraId="26FCE2D0" w14:textId="77777777" w:rsidTr="006E5B4B">
        <w:trPr>
          <w:trHeight w:val="8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32F6F"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70</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9F33"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Furniture makers</w:t>
            </w:r>
          </w:p>
        </w:tc>
        <w:tc>
          <w:tcPr>
            <w:tcW w:w="2126" w:type="dxa"/>
            <w:tcBorders>
              <w:top w:val="single" w:sz="4" w:space="0" w:color="auto"/>
              <w:left w:val="nil"/>
              <w:bottom w:val="single" w:sz="4" w:space="0" w:color="auto"/>
              <w:right w:val="single" w:sz="4" w:space="0" w:color="auto"/>
            </w:tcBorders>
            <w:hideMark/>
          </w:tcPr>
          <w:p w14:paraId="079B3442" w14:textId="23A7269B"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3.75153E-05</w:t>
            </w:r>
          </w:p>
        </w:tc>
        <w:tc>
          <w:tcPr>
            <w:tcW w:w="3261" w:type="dxa"/>
            <w:tcBorders>
              <w:top w:val="single" w:sz="4" w:space="0" w:color="auto"/>
              <w:left w:val="single" w:sz="4" w:space="0" w:color="auto"/>
              <w:bottom w:val="single" w:sz="4" w:space="0" w:color="auto"/>
              <w:right w:val="single" w:sz="4" w:space="0" w:color="auto"/>
            </w:tcBorders>
            <w:hideMark/>
          </w:tcPr>
          <w:p w14:paraId="68307B73" w14:textId="729C750C"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2075.653135</w:t>
            </w:r>
          </w:p>
        </w:tc>
      </w:tr>
      <w:tr w:rsidR="00454A72" w:rsidRPr="00454A72" w14:paraId="50243672" w14:textId="77777777" w:rsidTr="006E5B4B">
        <w:trPr>
          <w:trHeight w:val="221"/>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1EF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71</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E44DD"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Manufacturing of construction materials workers</w:t>
            </w:r>
          </w:p>
        </w:tc>
        <w:tc>
          <w:tcPr>
            <w:tcW w:w="2126" w:type="dxa"/>
            <w:tcBorders>
              <w:top w:val="single" w:sz="4" w:space="0" w:color="auto"/>
              <w:left w:val="nil"/>
              <w:bottom w:val="single" w:sz="4" w:space="0" w:color="auto"/>
              <w:right w:val="single" w:sz="4" w:space="0" w:color="auto"/>
            </w:tcBorders>
            <w:hideMark/>
          </w:tcPr>
          <w:p w14:paraId="3A14C467" w14:textId="10E0E3F2"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0.000177963</w:t>
            </w:r>
          </w:p>
        </w:tc>
        <w:tc>
          <w:tcPr>
            <w:tcW w:w="3261" w:type="dxa"/>
            <w:tcBorders>
              <w:top w:val="single" w:sz="4" w:space="0" w:color="auto"/>
              <w:left w:val="single" w:sz="4" w:space="0" w:color="auto"/>
              <w:bottom w:val="single" w:sz="4" w:space="0" w:color="auto"/>
              <w:right w:val="single" w:sz="4" w:space="0" w:color="auto"/>
            </w:tcBorders>
            <w:hideMark/>
          </w:tcPr>
          <w:p w14:paraId="49BF6F78" w14:textId="68A505DB"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2071.94085</w:t>
            </w:r>
          </w:p>
        </w:tc>
      </w:tr>
      <w:tr w:rsidR="00454A72" w:rsidRPr="00454A72" w14:paraId="29ABC746" w14:textId="77777777" w:rsidTr="006E5B4B">
        <w:trPr>
          <w:trHeight w:val="8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983D1"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72</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29894"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Bread bakers</w:t>
            </w:r>
          </w:p>
        </w:tc>
        <w:tc>
          <w:tcPr>
            <w:tcW w:w="2126" w:type="dxa"/>
            <w:tcBorders>
              <w:top w:val="single" w:sz="4" w:space="0" w:color="auto"/>
              <w:left w:val="nil"/>
              <w:bottom w:val="single" w:sz="4" w:space="0" w:color="auto"/>
              <w:right w:val="single" w:sz="4" w:space="0" w:color="auto"/>
            </w:tcBorders>
            <w:hideMark/>
          </w:tcPr>
          <w:p w14:paraId="16B453B0" w14:textId="67C9AC34"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0.000581294</w:t>
            </w:r>
          </w:p>
        </w:tc>
        <w:tc>
          <w:tcPr>
            <w:tcW w:w="3261" w:type="dxa"/>
            <w:tcBorders>
              <w:top w:val="single" w:sz="4" w:space="0" w:color="auto"/>
              <w:left w:val="single" w:sz="4" w:space="0" w:color="auto"/>
              <w:bottom w:val="single" w:sz="4" w:space="0" w:color="auto"/>
              <w:right w:val="single" w:sz="4" w:space="0" w:color="auto"/>
            </w:tcBorders>
            <w:hideMark/>
          </w:tcPr>
          <w:p w14:paraId="1EFB4C53" w14:textId="7DA18C57"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2003.484611</w:t>
            </w:r>
          </w:p>
        </w:tc>
      </w:tr>
      <w:tr w:rsidR="00454A72" w:rsidRPr="00454A72" w14:paraId="0B434184"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887F8"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73</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51021"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Carpenters</w:t>
            </w:r>
          </w:p>
        </w:tc>
        <w:tc>
          <w:tcPr>
            <w:tcW w:w="2126" w:type="dxa"/>
            <w:tcBorders>
              <w:top w:val="single" w:sz="4" w:space="0" w:color="auto"/>
              <w:left w:val="nil"/>
              <w:bottom w:val="single" w:sz="4" w:space="0" w:color="auto"/>
              <w:right w:val="single" w:sz="4" w:space="0" w:color="auto"/>
            </w:tcBorders>
            <w:hideMark/>
          </w:tcPr>
          <w:p w14:paraId="2258B66E" w14:textId="389C28DD"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0.000217744</w:t>
            </w:r>
          </w:p>
        </w:tc>
        <w:tc>
          <w:tcPr>
            <w:tcW w:w="3261" w:type="dxa"/>
            <w:tcBorders>
              <w:top w:val="single" w:sz="4" w:space="0" w:color="auto"/>
              <w:left w:val="single" w:sz="4" w:space="0" w:color="auto"/>
              <w:bottom w:val="single" w:sz="4" w:space="0" w:color="auto"/>
              <w:right w:val="single" w:sz="4" w:space="0" w:color="auto"/>
            </w:tcBorders>
            <w:hideMark/>
          </w:tcPr>
          <w:p w14:paraId="405B57C7" w14:textId="2D974308"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1974.199113</w:t>
            </w:r>
          </w:p>
        </w:tc>
      </w:tr>
      <w:tr w:rsidR="00454A72" w:rsidRPr="00454A72" w14:paraId="78082D7F"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51EB9"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74</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87AC5"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Wood industry workers</w:t>
            </w:r>
          </w:p>
        </w:tc>
        <w:tc>
          <w:tcPr>
            <w:tcW w:w="2126" w:type="dxa"/>
            <w:tcBorders>
              <w:top w:val="single" w:sz="4" w:space="0" w:color="auto"/>
              <w:left w:val="nil"/>
              <w:bottom w:val="nil"/>
              <w:right w:val="single" w:sz="4" w:space="0" w:color="auto"/>
            </w:tcBorders>
            <w:hideMark/>
          </w:tcPr>
          <w:p w14:paraId="5FBAB00E" w14:textId="603CAE5E"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2.67414E-05</w:t>
            </w:r>
          </w:p>
        </w:tc>
        <w:tc>
          <w:tcPr>
            <w:tcW w:w="3261" w:type="dxa"/>
            <w:tcBorders>
              <w:top w:val="single" w:sz="4" w:space="0" w:color="auto"/>
              <w:left w:val="single" w:sz="4" w:space="0" w:color="auto"/>
              <w:bottom w:val="nil"/>
              <w:right w:val="single" w:sz="4" w:space="0" w:color="auto"/>
            </w:tcBorders>
            <w:hideMark/>
          </w:tcPr>
          <w:p w14:paraId="1800F6C9" w14:textId="7AC7C23C"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1947.488523</w:t>
            </w:r>
          </w:p>
        </w:tc>
      </w:tr>
      <w:tr w:rsidR="00454A72" w:rsidRPr="00454A72" w14:paraId="5AC4B4C4" w14:textId="77777777" w:rsidTr="00F90360">
        <w:trPr>
          <w:trHeight w:val="300"/>
        </w:trPr>
        <w:tc>
          <w:tcPr>
            <w:tcW w:w="5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C64EFB" w14:textId="77777777" w:rsidR="00F90360" w:rsidRPr="00454A72" w:rsidRDefault="00F90360" w:rsidP="00F90360">
            <w:pPr>
              <w:spacing w:after="0" w:line="240" w:lineRule="auto"/>
              <w:jc w:val="center"/>
              <w:rPr>
                <w:b/>
                <w:sz w:val="18"/>
                <w:szCs w:val="18"/>
                <w:lang w:val="en-US" w:eastAsia="es-ES"/>
              </w:rPr>
            </w:pPr>
            <w:bookmarkStart w:id="8" w:name="_Hlk6967311"/>
          </w:p>
        </w:tc>
        <w:tc>
          <w:tcPr>
            <w:tcW w:w="361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0ED0D81E" w14:textId="77777777" w:rsidR="00F90360" w:rsidRPr="00454A72" w:rsidRDefault="00F90360" w:rsidP="00F90360">
            <w:pPr>
              <w:spacing w:after="0" w:line="240" w:lineRule="auto"/>
              <w:rPr>
                <w:b/>
                <w:sz w:val="18"/>
                <w:szCs w:val="18"/>
                <w:lang w:val="en-US" w:eastAsia="es-ES"/>
              </w:rPr>
            </w:pPr>
            <w:r w:rsidRPr="00454A72">
              <w:rPr>
                <w:b/>
                <w:sz w:val="18"/>
                <w:szCs w:val="18"/>
                <w:lang w:val="en-US" w:eastAsia="es-ES"/>
              </w:rPr>
              <w:t xml:space="preserve">Occupational Group </w:t>
            </w:r>
          </w:p>
        </w:tc>
        <w:tc>
          <w:tcPr>
            <w:tcW w:w="2126"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CFF9DC8" w14:textId="77777777" w:rsidR="00F90360" w:rsidRPr="00454A72" w:rsidRDefault="00F90360" w:rsidP="00F90360">
            <w:pPr>
              <w:spacing w:after="0" w:line="240" w:lineRule="auto"/>
              <w:jc w:val="center"/>
              <w:rPr>
                <w:b/>
                <w:sz w:val="18"/>
                <w:szCs w:val="18"/>
                <w:lang w:val="en-US" w:eastAsia="es-ES"/>
              </w:rPr>
            </w:pPr>
            <w:r w:rsidRPr="00454A72">
              <w:rPr>
                <w:b/>
                <w:sz w:val="18"/>
                <w:szCs w:val="18"/>
                <w:lang w:val="en-US" w:eastAsia="es-ES"/>
              </w:rPr>
              <w:t>Population Share</w:t>
            </w:r>
          </w:p>
        </w:tc>
        <w:tc>
          <w:tcPr>
            <w:tcW w:w="326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5550C45" w14:textId="77777777" w:rsidR="00F90360" w:rsidRPr="00454A72" w:rsidRDefault="00F90360" w:rsidP="00F90360">
            <w:pPr>
              <w:spacing w:after="0" w:line="240" w:lineRule="auto"/>
              <w:jc w:val="right"/>
              <w:rPr>
                <w:b/>
                <w:sz w:val="18"/>
                <w:szCs w:val="18"/>
                <w:lang w:val="en-US" w:eastAsia="es-ES"/>
              </w:rPr>
            </w:pPr>
            <w:r w:rsidRPr="00454A72">
              <w:rPr>
                <w:b/>
                <w:sz w:val="18"/>
                <w:szCs w:val="18"/>
                <w:lang w:val="en-US" w:eastAsia="es-ES"/>
              </w:rPr>
              <w:t>Income 1940 (1990 USD)</w:t>
            </w:r>
          </w:p>
        </w:tc>
      </w:tr>
      <w:tr w:rsidR="00454A72" w:rsidRPr="00454A72" w14:paraId="65A0A961" w14:textId="77777777" w:rsidTr="006E5B4B">
        <w:trPr>
          <w:trHeight w:val="300"/>
        </w:trPr>
        <w:tc>
          <w:tcPr>
            <w:tcW w:w="50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757AD3A"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75</w:t>
            </w:r>
          </w:p>
        </w:tc>
        <w:tc>
          <w:tcPr>
            <w:tcW w:w="361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99D64BD"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Yarns, fabrics and twists of hard fibers workers</w:t>
            </w:r>
          </w:p>
        </w:tc>
        <w:tc>
          <w:tcPr>
            <w:tcW w:w="2126" w:type="dxa"/>
            <w:tcBorders>
              <w:top w:val="nil"/>
              <w:left w:val="nil"/>
              <w:bottom w:val="single" w:sz="4" w:space="0" w:color="auto"/>
              <w:right w:val="single" w:sz="4" w:space="0" w:color="auto"/>
            </w:tcBorders>
            <w:hideMark/>
          </w:tcPr>
          <w:p w14:paraId="762E51E4" w14:textId="627380A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0.000291338</w:t>
            </w:r>
          </w:p>
        </w:tc>
        <w:tc>
          <w:tcPr>
            <w:tcW w:w="3261" w:type="dxa"/>
            <w:tcBorders>
              <w:top w:val="nil"/>
              <w:left w:val="single" w:sz="4" w:space="0" w:color="auto"/>
              <w:bottom w:val="single" w:sz="4" w:space="0" w:color="auto"/>
              <w:right w:val="single" w:sz="4" w:space="0" w:color="auto"/>
            </w:tcBorders>
            <w:hideMark/>
          </w:tcPr>
          <w:p w14:paraId="6A08909C" w14:textId="53A7B65F"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1945.6189</w:t>
            </w:r>
          </w:p>
        </w:tc>
      </w:tr>
      <w:tr w:rsidR="00454A72" w:rsidRPr="00454A72" w14:paraId="455211BC"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EDFFA"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76</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36FB0"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Canned food industry workers</w:t>
            </w:r>
          </w:p>
        </w:tc>
        <w:tc>
          <w:tcPr>
            <w:tcW w:w="2126" w:type="dxa"/>
            <w:tcBorders>
              <w:top w:val="single" w:sz="4" w:space="0" w:color="auto"/>
              <w:left w:val="nil"/>
              <w:bottom w:val="single" w:sz="4" w:space="0" w:color="auto"/>
              <w:right w:val="single" w:sz="4" w:space="0" w:color="auto"/>
            </w:tcBorders>
            <w:hideMark/>
          </w:tcPr>
          <w:p w14:paraId="5B505BB2" w14:textId="213F69E3"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0.000133155</w:t>
            </w:r>
          </w:p>
        </w:tc>
        <w:tc>
          <w:tcPr>
            <w:tcW w:w="3261" w:type="dxa"/>
            <w:tcBorders>
              <w:top w:val="single" w:sz="4" w:space="0" w:color="auto"/>
              <w:left w:val="single" w:sz="4" w:space="0" w:color="auto"/>
              <w:bottom w:val="single" w:sz="4" w:space="0" w:color="auto"/>
              <w:right w:val="single" w:sz="4" w:space="0" w:color="auto"/>
            </w:tcBorders>
            <w:hideMark/>
          </w:tcPr>
          <w:p w14:paraId="34DAB4AD" w14:textId="43E22B20"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1926.251875</w:t>
            </w:r>
          </w:p>
        </w:tc>
      </w:tr>
      <w:tr w:rsidR="00454A72" w:rsidRPr="00454A72" w14:paraId="6861B218"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F3EAC"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77</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44378"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Military</w:t>
            </w:r>
          </w:p>
        </w:tc>
        <w:tc>
          <w:tcPr>
            <w:tcW w:w="2126" w:type="dxa"/>
            <w:tcBorders>
              <w:top w:val="single" w:sz="4" w:space="0" w:color="auto"/>
              <w:left w:val="nil"/>
              <w:bottom w:val="single" w:sz="4" w:space="0" w:color="auto"/>
              <w:right w:val="single" w:sz="4" w:space="0" w:color="auto"/>
            </w:tcBorders>
            <w:hideMark/>
          </w:tcPr>
          <w:p w14:paraId="06ED3D85" w14:textId="2DEC6C5A"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0.005525085</w:t>
            </w:r>
          </w:p>
        </w:tc>
        <w:tc>
          <w:tcPr>
            <w:tcW w:w="3261" w:type="dxa"/>
            <w:tcBorders>
              <w:top w:val="single" w:sz="4" w:space="0" w:color="auto"/>
              <w:left w:val="single" w:sz="4" w:space="0" w:color="auto"/>
              <w:bottom w:val="single" w:sz="4" w:space="0" w:color="auto"/>
              <w:right w:val="single" w:sz="4" w:space="0" w:color="auto"/>
            </w:tcBorders>
            <w:hideMark/>
          </w:tcPr>
          <w:p w14:paraId="565DD282" w14:textId="6A301CB6"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1921.649485</w:t>
            </w:r>
          </w:p>
        </w:tc>
      </w:tr>
      <w:tr w:rsidR="00454A72" w:rsidRPr="00454A72" w14:paraId="749115FA"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4001"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78</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0E73"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Sweets, chocolate and syrups workers</w:t>
            </w:r>
          </w:p>
        </w:tc>
        <w:tc>
          <w:tcPr>
            <w:tcW w:w="2126" w:type="dxa"/>
            <w:tcBorders>
              <w:top w:val="single" w:sz="4" w:space="0" w:color="auto"/>
              <w:left w:val="nil"/>
              <w:bottom w:val="single" w:sz="4" w:space="0" w:color="auto"/>
              <w:right w:val="single" w:sz="4" w:space="0" w:color="auto"/>
            </w:tcBorders>
            <w:hideMark/>
          </w:tcPr>
          <w:p w14:paraId="5115326F" w14:textId="08B9DBA1"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0.000125254</w:t>
            </w:r>
          </w:p>
        </w:tc>
        <w:tc>
          <w:tcPr>
            <w:tcW w:w="3261" w:type="dxa"/>
            <w:tcBorders>
              <w:top w:val="single" w:sz="4" w:space="0" w:color="auto"/>
              <w:left w:val="single" w:sz="4" w:space="0" w:color="auto"/>
              <w:bottom w:val="single" w:sz="4" w:space="0" w:color="auto"/>
              <w:right w:val="single" w:sz="4" w:space="0" w:color="auto"/>
            </w:tcBorders>
            <w:hideMark/>
          </w:tcPr>
          <w:p w14:paraId="353CB24D" w14:textId="38A52716"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1893.947894</w:t>
            </w:r>
          </w:p>
        </w:tc>
      </w:tr>
      <w:tr w:rsidR="00454A72" w:rsidRPr="00454A72" w14:paraId="4647B59D"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50822"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79</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60B58"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Sand mining workers</w:t>
            </w:r>
          </w:p>
        </w:tc>
        <w:tc>
          <w:tcPr>
            <w:tcW w:w="2126" w:type="dxa"/>
            <w:tcBorders>
              <w:top w:val="single" w:sz="4" w:space="0" w:color="auto"/>
              <w:left w:val="nil"/>
              <w:bottom w:val="single" w:sz="4" w:space="0" w:color="auto"/>
              <w:right w:val="single" w:sz="4" w:space="0" w:color="auto"/>
            </w:tcBorders>
            <w:hideMark/>
          </w:tcPr>
          <w:p w14:paraId="79BE06B5" w14:textId="64F08A5B"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5.92842E-05</w:t>
            </w:r>
          </w:p>
        </w:tc>
        <w:tc>
          <w:tcPr>
            <w:tcW w:w="3261" w:type="dxa"/>
            <w:tcBorders>
              <w:top w:val="single" w:sz="4" w:space="0" w:color="auto"/>
              <w:left w:val="single" w:sz="4" w:space="0" w:color="auto"/>
              <w:bottom w:val="single" w:sz="4" w:space="0" w:color="auto"/>
              <w:right w:val="single" w:sz="4" w:space="0" w:color="auto"/>
            </w:tcBorders>
            <w:hideMark/>
          </w:tcPr>
          <w:p w14:paraId="0A14427F" w14:textId="5586127B"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1890.940702</w:t>
            </w:r>
          </w:p>
        </w:tc>
      </w:tr>
      <w:tr w:rsidR="00454A72" w:rsidRPr="00454A72" w14:paraId="64D4635A"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F19B5"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lastRenderedPageBreak/>
              <w:t>80</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A0E26"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Glue industry workers</w:t>
            </w:r>
          </w:p>
        </w:tc>
        <w:tc>
          <w:tcPr>
            <w:tcW w:w="2126" w:type="dxa"/>
            <w:tcBorders>
              <w:top w:val="single" w:sz="4" w:space="0" w:color="auto"/>
              <w:left w:val="nil"/>
              <w:bottom w:val="single" w:sz="4" w:space="0" w:color="auto"/>
              <w:right w:val="single" w:sz="4" w:space="0" w:color="auto"/>
            </w:tcBorders>
            <w:hideMark/>
          </w:tcPr>
          <w:p w14:paraId="47DD6FAB" w14:textId="338C5A5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4.25432E-06</w:t>
            </w:r>
          </w:p>
        </w:tc>
        <w:tc>
          <w:tcPr>
            <w:tcW w:w="3261" w:type="dxa"/>
            <w:tcBorders>
              <w:top w:val="single" w:sz="4" w:space="0" w:color="auto"/>
              <w:left w:val="single" w:sz="4" w:space="0" w:color="auto"/>
              <w:bottom w:val="single" w:sz="4" w:space="0" w:color="auto"/>
              <w:right w:val="single" w:sz="4" w:space="0" w:color="auto"/>
            </w:tcBorders>
            <w:hideMark/>
          </w:tcPr>
          <w:p w14:paraId="1511BEE0" w14:textId="2C9C0F3F"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1868.816602</w:t>
            </w:r>
          </w:p>
        </w:tc>
      </w:tr>
      <w:tr w:rsidR="00454A72" w:rsidRPr="00454A72" w14:paraId="51A8CF3B"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549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81</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D8649"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Oils and greases for industrial use makers</w:t>
            </w:r>
          </w:p>
        </w:tc>
        <w:tc>
          <w:tcPr>
            <w:tcW w:w="2126" w:type="dxa"/>
            <w:tcBorders>
              <w:top w:val="single" w:sz="4" w:space="0" w:color="auto"/>
              <w:left w:val="nil"/>
              <w:bottom w:val="single" w:sz="4" w:space="0" w:color="auto"/>
              <w:right w:val="single" w:sz="4" w:space="0" w:color="auto"/>
            </w:tcBorders>
            <w:hideMark/>
          </w:tcPr>
          <w:p w14:paraId="48F5742A" w14:textId="7DAD08E4"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4.25432E-06</w:t>
            </w:r>
          </w:p>
        </w:tc>
        <w:tc>
          <w:tcPr>
            <w:tcW w:w="3261" w:type="dxa"/>
            <w:tcBorders>
              <w:top w:val="single" w:sz="4" w:space="0" w:color="auto"/>
              <w:left w:val="single" w:sz="4" w:space="0" w:color="auto"/>
              <w:bottom w:val="single" w:sz="4" w:space="0" w:color="auto"/>
              <w:right w:val="single" w:sz="4" w:space="0" w:color="auto"/>
            </w:tcBorders>
            <w:hideMark/>
          </w:tcPr>
          <w:p w14:paraId="0B763A57" w14:textId="2CE73C21"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1868.816602</w:t>
            </w:r>
          </w:p>
        </w:tc>
      </w:tr>
      <w:tr w:rsidR="00454A72" w:rsidRPr="00454A72" w14:paraId="14C99D43"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2EA0B"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82</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7924"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Cigar industry workers</w:t>
            </w:r>
          </w:p>
        </w:tc>
        <w:tc>
          <w:tcPr>
            <w:tcW w:w="2126" w:type="dxa"/>
            <w:tcBorders>
              <w:top w:val="single" w:sz="4" w:space="0" w:color="auto"/>
              <w:left w:val="nil"/>
              <w:bottom w:val="nil"/>
              <w:right w:val="single" w:sz="4" w:space="0" w:color="auto"/>
            </w:tcBorders>
            <w:hideMark/>
          </w:tcPr>
          <w:p w14:paraId="01294F6C" w14:textId="5F392CF2"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2.75702E-05</w:t>
            </w:r>
          </w:p>
        </w:tc>
        <w:tc>
          <w:tcPr>
            <w:tcW w:w="3261" w:type="dxa"/>
            <w:tcBorders>
              <w:top w:val="single" w:sz="4" w:space="0" w:color="auto"/>
              <w:left w:val="single" w:sz="4" w:space="0" w:color="auto"/>
              <w:bottom w:val="nil"/>
              <w:right w:val="single" w:sz="4" w:space="0" w:color="auto"/>
            </w:tcBorders>
            <w:hideMark/>
          </w:tcPr>
          <w:p w14:paraId="28D88095" w14:textId="4CA32B1C"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1829.448819</w:t>
            </w:r>
          </w:p>
        </w:tc>
      </w:tr>
      <w:bookmarkEnd w:id="8"/>
      <w:tr w:rsidR="00454A72" w:rsidRPr="00454A72" w14:paraId="56C0FE9A"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2DD1C"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83</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93B20"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Boudoir workers</w:t>
            </w:r>
          </w:p>
        </w:tc>
        <w:tc>
          <w:tcPr>
            <w:tcW w:w="2126" w:type="dxa"/>
            <w:tcBorders>
              <w:top w:val="single" w:sz="4" w:space="0" w:color="auto"/>
              <w:left w:val="nil"/>
              <w:bottom w:val="single" w:sz="4" w:space="0" w:color="auto"/>
              <w:right w:val="single" w:sz="4" w:space="0" w:color="auto"/>
            </w:tcBorders>
            <w:hideMark/>
          </w:tcPr>
          <w:p w14:paraId="112E0272" w14:textId="64DB8BCF"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0.000951475</w:t>
            </w:r>
          </w:p>
        </w:tc>
        <w:tc>
          <w:tcPr>
            <w:tcW w:w="3261" w:type="dxa"/>
            <w:tcBorders>
              <w:top w:val="single" w:sz="4" w:space="0" w:color="auto"/>
              <w:left w:val="single" w:sz="4" w:space="0" w:color="auto"/>
              <w:bottom w:val="single" w:sz="4" w:space="0" w:color="auto"/>
              <w:right w:val="single" w:sz="4" w:space="0" w:color="auto"/>
            </w:tcBorders>
            <w:hideMark/>
          </w:tcPr>
          <w:p w14:paraId="2D209A02" w14:textId="49B199C0"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1753.795673</w:t>
            </w:r>
          </w:p>
        </w:tc>
      </w:tr>
      <w:tr w:rsidR="00454A72" w:rsidRPr="00454A72" w14:paraId="3FA8780F"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44129"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84</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49091"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Sugar, alcohol and brown sugar or brown sugar</w:t>
            </w:r>
          </w:p>
        </w:tc>
        <w:tc>
          <w:tcPr>
            <w:tcW w:w="2126" w:type="dxa"/>
            <w:tcBorders>
              <w:top w:val="single" w:sz="4" w:space="0" w:color="auto"/>
              <w:left w:val="nil"/>
              <w:bottom w:val="single" w:sz="4" w:space="0" w:color="auto"/>
              <w:right w:val="single" w:sz="4" w:space="0" w:color="auto"/>
            </w:tcBorders>
            <w:hideMark/>
          </w:tcPr>
          <w:p w14:paraId="37DB003D" w14:textId="7C4A86EF"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0.000965564</w:t>
            </w:r>
          </w:p>
        </w:tc>
        <w:tc>
          <w:tcPr>
            <w:tcW w:w="3261" w:type="dxa"/>
            <w:tcBorders>
              <w:top w:val="single" w:sz="4" w:space="0" w:color="auto"/>
              <w:left w:val="single" w:sz="4" w:space="0" w:color="auto"/>
              <w:bottom w:val="single" w:sz="4" w:space="0" w:color="auto"/>
              <w:right w:val="single" w:sz="4" w:space="0" w:color="auto"/>
            </w:tcBorders>
            <w:hideMark/>
          </w:tcPr>
          <w:p w14:paraId="67A4FDC6" w14:textId="47ACDD41"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1741.517827</w:t>
            </w:r>
          </w:p>
        </w:tc>
      </w:tr>
      <w:tr w:rsidR="00454A72" w:rsidRPr="00454A72" w14:paraId="5E1195C8"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2BD3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85</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140FF"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Policemen and firefighters</w:t>
            </w:r>
          </w:p>
        </w:tc>
        <w:tc>
          <w:tcPr>
            <w:tcW w:w="2126" w:type="dxa"/>
            <w:tcBorders>
              <w:top w:val="single" w:sz="4" w:space="0" w:color="auto"/>
              <w:left w:val="nil"/>
              <w:bottom w:val="single" w:sz="4" w:space="0" w:color="auto"/>
              <w:right w:val="single" w:sz="4" w:space="0" w:color="auto"/>
            </w:tcBorders>
            <w:hideMark/>
          </w:tcPr>
          <w:p w14:paraId="4C572697" w14:textId="4F2D0DB4"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0.000702238</w:t>
            </w:r>
          </w:p>
        </w:tc>
        <w:tc>
          <w:tcPr>
            <w:tcW w:w="3261" w:type="dxa"/>
            <w:tcBorders>
              <w:top w:val="single" w:sz="4" w:space="0" w:color="auto"/>
              <w:left w:val="single" w:sz="4" w:space="0" w:color="auto"/>
              <w:bottom w:val="single" w:sz="4" w:space="0" w:color="auto"/>
              <w:right w:val="single" w:sz="4" w:space="0" w:color="auto"/>
            </w:tcBorders>
            <w:hideMark/>
          </w:tcPr>
          <w:p w14:paraId="46705249" w14:textId="132CF002"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1729.484536</w:t>
            </w:r>
          </w:p>
        </w:tc>
      </w:tr>
      <w:tr w:rsidR="00454A72" w:rsidRPr="00454A72" w14:paraId="6EB4D565"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BFCA2"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86</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7D108"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Oil industry workers (refining)</w:t>
            </w:r>
          </w:p>
        </w:tc>
        <w:tc>
          <w:tcPr>
            <w:tcW w:w="2126" w:type="dxa"/>
            <w:tcBorders>
              <w:top w:val="single" w:sz="4" w:space="0" w:color="auto"/>
              <w:left w:val="nil"/>
              <w:bottom w:val="single" w:sz="4" w:space="0" w:color="auto"/>
              <w:right w:val="single" w:sz="4" w:space="0" w:color="auto"/>
            </w:tcBorders>
            <w:hideMark/>
          </w:tcPr>
          <w:p w14:paraId="3EEAF540" w14:textId="049D852A"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4.97258E-07</w:t>
            </w:r>
          </w:p>
        </w:tc>
        <w:tc>
          <w:tcPr>
            <w:tcW w:w="3261" w:type="dxa"/>
            <w:tcBorders>
              <w:top w:val="single" w:sz="4" w:space="0" w:color="auto"/>
              <w:left w:val="single" w:sz="4" w:space="0" w:color="auto"/>
              <w:bottom w:val="single" w:sz="4" w:space="0" w:color="auto"/>
              <w:right w:val="single" w:sz="4" w:space="0" w:color="auto"/>
            </w:tcBorders>
            <w:hideMark/>
          </w:tcPr>
          <w:p w14:paraId="56CF6DD1" w14:textId="2A9BF1AA"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1729.057503</w:t>
            </w:r>
          </w:p>
        </w:tc>
      </w:tr>
      <w:tr w:rsidR="00454A72" w:rsidRPr="00454A72" w14:paraId="6521D380"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B882B"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87</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927D" w14:textId="29A4DE6C" w:rsidR="009C004F" w:rsidRPr="00454A72" w:rsidRDefault="00687D9E" w:rsidP="009C004F">
            <w:pPr>
              <w:spacing w:after="0" w:line="240" w:lineRule="auto"/>
              <w:rPr>
                <w:sz w:val="18"/>
                <w:szCs w:val="18"/>
                <w:lang w:val="en-US" w:eastAsia="es-ES"/>
              </w:rPr>
            </w:pPr>
            <w:r w:rsidRPr="00454A72">
              <w:rPr>
                <w:sz w:val="18"/>
                <w:szCs w:val="18"/>
                <w:lang w:val="en-US" w:eastAsia="es-ES"/>
              </w:rPr>
              <w:t>Coffee</w:t>
            </w:r>
            <w:r w:rsidR="009C004F" w:rsidRPr="00454A72">
              <w:rPr>
                <w:sz w:val="18"/>
                <w:szCs w:val="18"/>
                <w:lang w:val="en-US" w:eastAsia="es-ES"/>
              </w:rPr>
              <w:t xml:space="preserve"> toasters </w:t>
            </w:r>
          </w:p>
        </w:tc>
        <w:tc>
          <w:tcPr>
            <w:tcW w:w="2126" w:type="dxa"/>
            <w:tcBorders>
              <w:top w:val="single" w:sz="4" w:space="0" w:color="auto"/>
              <w:left w:val="nil"/>
              <w:bottom w:val="single" w:sz="4" w:space="0" w:color="auto"/>
              <w:right w:val="single" w:sz="4" w:space="0" w:color="auto"/>
            </w:tcBorders>
            <w:hideMark/>
          </w:tcPr>
          <w:p w14:paraId="7327C071" w14:textId="6B3F72D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2.22661E-05</w:t>
            </w:r>
          </w:p>
        </w:tc>
        <w:tc>
          <w:tcPr>
            <w:tcW w:w="3261" w:type="dxa"/>
            <w:tcBorders>
              <w:top w:val="single" w:sz="4" w:space="0" w:color="auto"/>
              <w:left w:val="single" w:sz="4" w:space="0" w:color="auto"/>
              <w:bottom w:val="single" w:sz="4" w:space="0" w:color="auto"/>
              <w:right w:val="single" w:sz="4" w:space="0" w:color="auto"/>
            </w:tcBorders>
            <w:hideMark/>
          </w:tcPr>
          <w:p w14:paraId="570E92C7" w14:textId="0AB3F6CB"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1557.027224</w:t>
            </w:r>
          </w:p>
        </w:tc>
      </w:tr>
      <w:tr w:rsidR="00454A72" w:rsidRPr="00454A72" w14:paraId="0904FDCF"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D55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88</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CCB6"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Domestic workers</w:t>
            </w:r>
          </w:p>
        </w:tc>
        <w:tc>
          <w:tcPr>
            <w:tcW w:w="2126" w:type="dxa"/>
            <w:tcBorders>
              <w:top w:val="single" w:sz="4" w:space="0" w:color="auto"/>
              <w:left w:val="nil"/>
              <w:bottom w:val="single" w:sz="4" w:space="0" w:color="auto"/>
              <w:right w:val="single" w:sz="4" w:space="0" w:color="auto"/>
            </w:tcBorders>
            <w:hideMark/>
          </w:tcPr>
          <w:p w14:paraId="690129BF" w14:textId="12D7DCC1" w:rsidR="009C004F" w:rsidRPr="00454A72" w:rsidRDefault="007A0D19" w:rsidP="007A0D19">
            <w:pPr>
              <w:spacing w:after="0" w:line="240" w:lineRule="auto"/>
              <w:jc w:val="center"/>
              <w:rPr>
                <w:sz w:val="18"/>
                <w:szCs w:val="18"/>
                <w:lang w:eastAsia="es-ES"/>
              </w:rPr>
            </w:pPr>
            <w:r w:rsidRPr="00454A72">
              <w:rPr>
                <w:sz w:val="18"/>
                <w:szCs w:val="18"/>
                <w:lang w:eastAsia="es-ES"/>
              </w:rPr>
              <w:t>0.01982746</w:t>
            </w:r>
          </w:p>
        </w:tc>
        <w:tc>
          <w:tcPr>
            <w:tcW w:w="3261" w:type="dxa"/>
            <w:tcBorders>
              <w:top w:val="single" w:sz="4" w:space="0" w:color="auto"/>
              <w:left w:val="single" w:sz="4" w:space="0" w:color="auto"/>
              <w:bottom w:val="single" w:sz="4" w:space="0" w:color="auto"/>
              <w:right w:val="single" w:sz="4" w:space="0" w:color="auto"/>
            </w:tcBorders>
            <w:hideMark/>
          </w:tcPr>
          <w:p w14:paraId="6CAB7719" w14:textId="36F07E45" w:rsidR="009C004F" w:rsidRPr="00454A72" w:rsidRDefault="007A0D19" w:rsidP="007A0D19">
            <w:pPr>
              <w:spacing w:after="0" w:line="240" w:lineRule="auto"/>
              <w:jc w:val="right"/>
              <w:rPr>
                <w:sz w:val="18"/>
                <w:szCs w:val="18"/>
                <w:lang w:eastAsia="es-ES"/>
              </w:rPr>
            </w:pPr>
            <w:r w:rsidRPr="00454A72">
              <w:rPr>
                <w:sz w:val="18"/>
                <w:szCs w:val="18"/>
                <w:lang w:eastAsia="es-ES"/>
              </w:rPr>
              <w:t>1560.860943</w:t>
            </w:r>
          </w:p>
        </w:tc>
      </w:tr>
      <w:tr w:rsidR="00454A72" w:rsidRPr="00454A72" w14:paraId="5D6E1DCC"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9AE4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89</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25CA"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Service sector employees (hotels, restaurants)</w:t>
            </w:r>
          </w:p>
        </w:tc>
        <w:tc>
          <w:tcPr>
            <w:tcW w:w="2126" w:type="dxa"/>
            <w:tcBorders>
              <w:top w:val="single" w:sz="4" w:space="0" w:color="auto"/>
              <w:left w:val="nil"/>
              <w:bottom w:val="single" w:sz="4" w:space="0" w:color="auto"/>
              <w:right w:val="single" w:sz="4" w:space="0" w:color="auto"/>
            </w:tcBorders>
            <w:hideMark/>
          </w:tcPr>
          <w:p w14:paraId="1489B457" w14:textId="0AE06EE8"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0.000768539</w:t>
            </w:r>
          </w:p>
        </w:tc>
        <w:tc>
          <w:tcPr>
            <w:tcW w:w="3261" w:type="dxa"/>
            <w:tcBorders>
              <w:top w:val="single" w:sz="4" w:space="0" w:color="auto"/>
              <w:left w:val="single" w:sz="4" w:space="0" w:color="auto"/>
              <w:bottom w:val="single" w:sz="4" w:space="0" w:color="auto"/>
              <w:right w:val="single" w:sz="4" w:space="0" w:color="auto"/>
            </w:tcBorders>
            <w:hideMark/>
          </w:tcPr>
          <w:p w14:paraId="01D82E1F" w14:textId="6990ADAD"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1492.85074</w:t>
            </w:r>
          </w:p>
        </w:tc>
      </w:tr>
      <w:tr w:rsidR="00454A72" w:rsidRPr="00454A72" w14:paraId="7D571C6B"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A0057"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90</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BE34C"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Smiths and smelters</w:t>
            </w:r>
          </w:p>
        </w:tc>
        <w:tc>
          <w:tcPr>
            <w:tcW w:w="2126" w:type="dxa"/>
            <w:tcBorders>
              <w:top w:val="single" w:sz="4" w:space="0" w:color="auto"/>
              <w:left w:val="nil"/>
              <w:bottom w:val="single" w:sz="4" w:space="0" w:color="auto"/>
              <w:right w:val="single" w:sz="4" w:space="0" w:color="auto"/>
            </w:tcBorders>
            <w:hideMark/>
          </w:tcPr>
          <w:p w14:paraId="40FB9E58" w14:textId="57361DDA"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3.61893E-05</w:t>
            </w:r>
          </w:p>
        </w:tc>
        <w:tc>
          <w:tcPr>
            <w:tcW w:w="3261" w:type="dxa"/>
            <w:tcBorders>
              <w:top w:val="single" w:sz="4" w:space="0" w:color="auto"/>
              <w:left w:val="single" w:sz="4" w:space="0" w:color="auto"/>
              <w:bottom w:val="single" w:sz="4" w:space="0" w:color="auto"/>
              <w:right w:val="single" w:sz="4" w:space="0" w:color="auto"/>
            </w:tcBorders>
            <w:hideMark/>
          </w:tcPr>
          <w:p w14:paraId="0FF6779B" w14:textId="00A6E0F5"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1430.364391</w:t>
            </w:r>
          </w:p>
        </w:tc>
      </w:tr>
      <w:tr w:rsidR="00454A72" w:rsidRPr="00454A72" w14:paraId="040183BB"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2E09"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91</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B7CE" w14:textId="4B6E8D5C" w:rsidR="009C004F" w:rsidRPr="00454A72" w:rsidRDefault="00425AF3" w:rsidP="009C004F">
            <w:pPr>
              <w:spacing w:after="0" w:line="240" w:lineRule="auto"/>
              <w:rPr>
                <w:sz w:val="18"/>
                <w:szCs w:val="18"/>
                <w:lang w:val="en-US" w:eastAsia="es-ES"/>
              </w:rPr>
            </w:pPr>
            <w:r w:rsidRPr="00454A72">
              <w:rPr>
                <w:sz w:val="18"/>
                <w:szCs w:val="18"/>
                <w:lang w:val="en-US" w:eastAsia="es-ES"/>
              </w:rPr>
              <w:t>Jornaleros</w:t>
            </w:r>
          </w:p>
        </w:tc>
        <w:tc>
          <w:tcPr>
            <w:tcW w:w="2126" w:type="dxa"/>
            <w:tcBorders>
              <w:top w:val="single" w:sz="4" w:space="0" w:color="auto"/>
              <w:left w:val="nil"/>
              <w:bottom w:val="single" w:sz="4" w:space="0" w:color="auto"/>
              <w:right w:val="single" w:sz="4" w:space="0" w:color="auto"/>
            </w:tcBorders>
            <w:hideMark/>
          </w:tcPr>
          <w:p w14:paraId="4A3C3DF1" w14:textId="5CF40ED1" w:rsidR="009C004F" w:rsidRPr="00454A72" w:rsidRDefault="007A0D19" w:rsidP="007A0D19">
            <w:pPr>
              <w:spacing w:after="0" w:line="240" w:lineRule="auto"/>
              <w:jc w:val="center"/>
              <w:rPr>
                <w:sz w:val="18"/>
                <w:szCs w:val="18"/>
                <w:lang w:eastAsia="es-ES"/>
              </w:rPr>
            </w:pPr>
            <w:r w:rsidRPr="00454A72">
              <w:rPr>
                <w:sz w:val="18"/>
                <w:szCs w:val="18"/>
                <w:lang w:eastAsia="es-ES"/>
              </w:rPr>
              <w:t>0.1760057</w:t>
            </w:r>
          </w:p>
        </w:tc>
        <w:tc>
          <w:tcPr>
            <w:tcW w:w="3261" w:type="dxa"/>
            <w:tcBorders>
              <w:top w:val="single" w:sz="4" w:space="0" w:color="auto"/>
              <w:left w:val="single" w:sz="4" w:space="0" w:color="auto"/>
              <w:bottom w:val="single" w:sz="4" w:space="0" w:color="auto"/>
              <w:right w:val="single" w:sz="4" w:space="0" w:color="auto"/>
            </w:tcBorders>
            <w:hideMark/>
          </w:tcPr>
          <w:p w14:paraId="042113CE" w14:textId="17189A8B" w:rsidR="009C004F" w:rsidRPr="00454A72" w:rsidRDefault="007A0D19" w:rsidP="007A0D19">
            <w:pPr>
              <w:spacing w:after="0" w:line="240" w:lineRule="auto"/>
              <w:jc w:val="right"/>
              <w:rPr>
                <w:sz w:val="18"/>
                <w:szCs w:val="18"/>
                <w:lang w:eastAsia="es-ES"/>
              </w:rPr>
            </w:pPr>
            <w:r w:rsidRPr="00454A72">
              <w:rPr>
                <w:sz w:val="18"/>
                <w:szCs w:val="18"/>
                <w:lang w:eastAsia="es-ES"/>
              </w:rPr>
              <w:t>1359.603281</w:t>
            </w:r>
          </w:p>
        </w:tc>
      </w:tr>
      <w:tr w:rsidR="00454A72" w:rsidRPr="00454A72" w14:paraId="3BB65810"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751C2"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92</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5B7E"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 xml:space="preserve">Occupations not sufficiently specified </w:t>
            </w:r>
          </w:p>
        </w:tc>
        <w:tc>
          <w:tcPr>
            <w:tcW w:w="2126" w:type="dxa"/>
            <w:tcBorders>
              <w:top w:val="single" w:sz="4" w:space="0" w:color="auto"/>
              <w:left w:val="nil"/>
              <w:bottom w:val="single" w:sz="4" w:space="0" w:color="auto"/>
              <w:right w:val="single" w:sz="4" w:space="0" w:color="auto"/>
            </w:tcBorders>
            <w:hideMark/>
          </w:tcPr>
          <w:p w14:paraId="185AA65A" w14:textId="0C1248F8"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0.020303306</w:t>
            </w:r>
          </w:p>
        </w:tc>
        <w:tc>
          <w:tcPr>
            <w:tcW w:w="3261" w:type="dxa"/>
            <w:tcBorders>
              <w:top w:val="single" w:sz="4" w:space="0" w:color="auto"/>
              <w:left w:val="single" w:sz="4" w:space="0" w:color="auto"/>
              <w:bottom w:val="single" w:sz="4" w:space="0" w:color="auto"/>
              <w:right w:val="single" w:sz="4" w:space="0" w:color="auto"/>
            </w:tcBorders>
            <w:hideMark/>
          </w:tcPr>
          <w:p w14:paraId="68AC794C" w14:textId="7785A146"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1325.649897</w:t>
            </w:r>
          </w:p>
        </w:tc>
      </w:tr>
      <w:tr w:rsidR="00454A72" w:rsidRPr="00454A72" w14:paraId="67C65080"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D3687"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93</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1B547"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Brooches, brushes, brooms, sieves makers</w:t>
            </w:r>
          </w:p>
        </w:tc>
        <w:tc>
          <w:tcPr>
            <w:tcW w:w="2126" w:type="dxa"/>
            <w:tcBorders>
              <w:top w:val="single" w:sz="4" w:space="0" w:color="auto"/>
              <w:left w:val="nil"/>
              <w:bottom w:val="single" w:sz="4" w:space="0" w:color="auto"/>
              <w:right w:val="single" w:sz="4" w:space="0" w:color="auto"/>
            </w:tcBorders>
            <w:hideMark/>
          </w:tcPr>
          <w:p w14:paraId="489455A3" w14:textId="149083B7"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1.873E-05</w:t>
            </w:r>
          </w:p>
        </w:tc>
        <w:tc>
          <w:tcPr>
            <w:tcW w:w="3261" w:type="dxa"/>
            <w:tcBorders>
              <w:top w:val="single" w:sz="4" w:space="0" w:color="auto"/>
              <w:left w:val="single" w:sz="4" w:space="0" w:color="auto"/>
              <w:bottom w:val="single" w:sz="4" w:space="0" w:color="auto"/>
              <w:right w:val="single" w:sz="4" w:space="0" w:color="auto"/>
            </w:tcBorders>
            <w:hideMark/>
          </w:tcPr>
          <w:p w14:paraId="7DA616D1" w14:textId="0AC2501B"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1298.354822</w:t>
            </w:r>
          </w:p>
        </w:tc>
      </w:tr>
      <w:tr w:rsidR="00454A72" w:rsidRPr="00454A72" w14:paraId="5439AE16"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B3304"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94</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E53D"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Shoemakers</w:t>
            </w:r>
          </w:p>
        </w:tc>
        <w:tc>
          <w:tcPr>
            <w:tcW w:w="2126" w:type="dxa"/>
            <w:tcBorders>
              <w:top w:val="single" w:sz="4" w:space="0" w:color="auto"/>
              <w:left w:val="nil"/>
              <w:bottom w:val="single" w:sz="4" w:space="0" w:color="auto"/>
              <w:right w:val="single" w:sz="4" w:space="0" w:color="auto"/>
            </w:tcBorders>
            <w:hideMark/>
          </w:tcPr>
          <w:p w14:paraId="73572541" w14:textId="007B6775"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0.000164648</w:t>
            </w:r>
          </w:p>
        </w:tc>
        <w:tc>
          <w:tcPr>
            <w:tcW w:w="3261" w:type="dxa"/>
            <w:tcBorders>
              <w:top w:val="single" w:sz="4" w:space="0" w:color="auto"/>
              <w:left w:val="single" w:sz="4" w:space="0" w:color="auto"/>
              <w:bottom w:val="single" w:sz="4" w:space="0" w:color="auto"/>
              <w:right w:val="single" w:sz="4" w:space="0" w:color="auto"/>
            </w:tcBorders>
            <w:hideMark/>
          </w:tcPr>
          <w:p w14:paraId="713D357B" w14:textId="06023FDB"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1261.166305</w:t>
            </w:r>
          </w:p>
        </w:tc>
      </w:tr>
      <w:tr w:rsidR="00454A72" w:rsidRPr="00454A72" w14:paraId="20430FC6"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6C51"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95</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02F99"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Hunters and fishers</w:t>
            </w:r>
          </w:p>
        </w:tc>
        <w:tc>
          <w:tcPr>
            <w:tcW w:w="2126" w:type="dxa"/>
            <w:tcBorders>
              <w:top w:val="single" w:sz="4" w:space="0" w:color="auto"/>
              <w:left w:val="nil"/>
              <w:bottom w:val="single" w:sz="4" w:space="0" w:color="auto"/>
              <w:right w:val="single" w:sz="4" w:space="0" w:color="auto"/>
            </w:tcBorders>
            <w:hideMark/>
          </w:tcPr>
          <w:p w14:paraId="47EEE80F" w14:textId="44C2552B"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0.000507534</w:t>
            </w:r>
          </w:p>
        </w:tc>
        <w:tc>
          <w:tcPr>
            <w:tcW w:w="3261" w:type="dxa"/>
            <w:tcBorders>
              <w:top w:val="single" w:sz="4" w:space="0" w:color="auto"/>
              <w:left w:val="single" w:sz="4" w:space="0" w:color="auto"/>
              <w:bottom w:val="single" w:sz="4" w:space="0" w:color="auto"/>
              <w:right w:val="single" w:sz="4" w:space="0" w:color="auto"/>
            </w:tcBorders>
            <w:hideMark/>
          </w:tcPr>
          <w:p w14:paraId="33495B5F" w14:textId="1F20017C"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1106.389691</w:t>
            </w:r>
          </w:p>
        </w:tc>
      </w:tr>
      <w:tr w:rsidR="00454A72" w:rsidRPr="00454A72" w14:paraId="55145C45"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0E49D"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96</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F3207"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Ejidatarios (peasants with communal property rights)</w:t>
            </w:r>
          </w:p>
        </w:tc>
        <w:tc>
          <w:tcPr>
            <w:tcW w:w="2126" w:type="dxa"/>
            <w:tcBorders>
              <w:top w:val="single" w:sz="4" w:space="0" w:color="auto"/>
              <w:left w:val="nil"/>
              <w:bottom w:val="single" w:sz="4" w:space="0" w:color="auto"/>
              <w:right w:val="single" w:sz="4" w:space="0" w:color="auto"/>
            </w:tcBorders>
            <w:hideMark/>
          </w:tcPr>
          <w:p w14:paraId="37FF0BF6" w14:textId="315FEC92"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0.067563999</w:t>
            </w:r>
          </w:p>
        </w:tc>
        <w:tc>
          <w:tcPr>
            <w:tcW w:w="3261" w:type="dxa"/>
            <w:tcBorders>
              <w:top w:val="single" w:sz="4" w:space="0" w:color="auto"/>
              <w:left w:val="single" w:sz="4" w:space="0" w:color="auto"/>
              <w:bottom w:val="single" w:sz="4" w:space="0" w:color="auto"/>
              <w:right w:val="single" w:sz="4" w:space="0" w:color="auto"/>
            </w:tcBorders>
            <w:hideMark/>
          </w:tcPr>
          <w:p w14:paraId="4E7AB8E7" w14:textId="6CD79726"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1096.803617</w:t>
            </w:r>
          </w:p>
        </w:tc>
      </w:tr>
      <w:tr w:rsidR="00454A72" w:rsidRPr="00454A72" w14:paraId="3E4DE8FB"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4A18E"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97</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679EF"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Salt mining workers</w:t>
            </w:r>
          </w:p>
        </w:tc>
        <w:tc>
          <w:tcPr>
            <w:tcW w:w="2126" w:type="dxa"/>
            <w:tcBorders>
              <w:top w:val="single" w:sz="4" w:space="0" w:color="auto"/>
              <w:left w:val="nil"/>
              <w:bottom w:val="single" w:sz="4" w:space="0" w:color="auto"/>
              <w:right w:val="single" w:sz="4" w:space="0" w:color="auto"/>
            </w:tcBorders>
            <w:hideMark/>
          </w:tcPr>
          <w:p w14:paraId="5990AC40" w14:textId="45090909"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0.000134757</w:t>
            </w:r>
          </w:p>
        </w:tc>
        <w:tc>
          <w:tcPr>
            <w:tcW w:w="3261" w:type="dxa"/>
            <w:tcBorders>
              <w:top w:val="single" w:sz="4" w:space="0" w:color="auto"/>
              <w:left w:val="single" w:sz="4" w:space="0" w:color="auto"/>
              <w:bottom w:val="single" w:sz="4" w:space="0" w:color="auto"/>
              <w:right w:val="single" w:sz="4" w:space="0" w:color="auto"/>
            </w:tcBorders>
            <w:hideMark/>
          </w:tcPr>
          <w:p w14:paraId="1E2CF8B5" w14:textId="7BA629DA"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1014.864929</w:t>
            </w:r>
          </w:p>
        </w:tc>
      </w:tr>
      <w:tr w:rsidR="00454A72" w:rsidRPr="00454A72" w14:paraId="255C376F"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FCBFC"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98</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1647B"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Butchers</w:t>
            </w:r>
          </w:p>
        </w:tc>
        <w:tc>
          <w:tcPr>
            <w:tcW w:w="2126" w:type="dxa"/>
            <w:tcBorders>
              <w:top w:val="single" w:sz="4" w:space="0" w:color="auto"/>
              <w:left w:val="nil"/>
              <w:bottom w:val="single" w:sz="4" w:space="0" w:color="auto"/>
              <w:right w:val="single" w:sz="4" w:space="0" w:color="auto"/>
            </w:tcBorders>
            <w:hideMark/>
          </w:tcPr>
          <w:p w14:paraId="302885AC" w14:textId="210FE147"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0.000412061</w:t>
            </w:r>
          </w:p>
        </w:tc>
        <w:tc>
          <w:tcPr>
            <w:tcW w:w="3261" w:type="dxa"/>
            <w:tcBorders>
              <w:top w:val="single" w:sz="4" w:space="0" w:color="auto"/>
              <w:left w:val="single" w:sz="4" w:space="0" w:color="auto"/>
              <w:bottom w:val="single" w:sz="4" w:space="0" w:color="auto"/>
              <w:right w:val="single" w:sz="4" w:space="0" w:color="auto"/>
            </w:tcBorders>
            <w:hideMark/>
          </w:tcPr>
          <w:p w14:paraId="1D9CD9CC" w14:textId="1B9C81B2"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872.4590125</w:t>
            </w:r>
          </w:p>
        </w:tc>
      </w:tr>
      <w:tr w:rsidR="00454A72" w:rsidRPr="00454A72" w14:paraId="20E558DB"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6C5F"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99</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56A8D"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Dough, tamales, tortillas and atole makers</w:t>
            </w:r>
          </w:p>
        </w:tc>
        <w:tc>
          <w:tcPr>
            <w:tcW w:w="2126" w:type="dxa"/>
            <w:tcBorders>
              <w:top w:val="single" w:sz="4" w:space="0" w:color="auto"/>
              <w:left w:val="nil"/>
              <w:bottom w:val="single" w:sz="4" w:space="0" w:color="auto"/>
              <w:right w:val="single" w:sz="4" w:space="0" w:color="auto"/>
            </w:tcBorders>
            <w:hideMark/>
          </w:tcPr>
          <w:p w14:paraId="6D258E98" w14:textId="79F04BA1" w:rsidR="009C004F" w:rsidRPr="00454A72" w:rsidRDefault="009C004F" w:rsidP="009C004F">
            <w:pPr>
              <w:spacing w:after="0" w:line="240" w:lineRule="auto"/>
              <w:jc w:val="center"/>
              <w:rPr>
                <w:sz w:val="18"/>
                <w:szCs w:val="18"/>
                <w:lang w:val="en-US" w:eastAsia="es-ES"/>
              </w:rPr>
            </w:pPr>
            <w:r w:rsidRPr="00454A72">
              <w:rPr>
                <w:rFonts w:eastAsiaTheme="minorHAnsi"/>
                <w:sz w:val="18"/>
                <w:szCs w:val="18"/>
                <w:lang w:val="en-US" w:eastAsia="en-US"/>
              </w:rPr>
              <w:t>0.000879428</w:t>
            </w:r>
          </w:p>
        </w:tc>
        <w:tc>
          <w:tcPr>
            <w:tcW w:w="3261" w:type="dxa"/>
            <w:tcBorders>
              <w:top w:val="single" w:sz="4" w:space="0" w:color="auto"/>
              <w:left w:val="single" w:sz="4" w:space="0" w:color="auto"/>
              <w:bottom w:val="single" w:sz="4" w:space="0" w:color="auto"/>
              <w:right w:val="single" w:sz="4" w:space="0" w:color="auto"/>
            </w:tcBorders>
            <w:hideMark/>
          </w:tcPr>
          <w:p w14:paraId="54DC4239" w14:textId="4CE8CFC5" w:rsidR="009C004F" w:rsidRPr="00454A72" w:rsidRDefault="009C004F" w:rsidP="009C004F">
            <w:pPr>
              <w:spacing w:after="0" w:line="240" w:lineRule="auto"/>
              <w:jc w:val="right"/>
              <w:rPr>
                <w:sz w:val="18"/>
                <w:szCs w:val="18"/>
                <w:lang w:val="en-US" w:eastAsia="es-ES"/>
              </w:rPr>
            </w:pPr>
            <w:r w:rsidRPr="00454A72">
              <w:rPr>
                <w:rFonts w:eastAsiaTheme="minorHAnsi"/>
                <w:sz w:val="18"/>
                <w:szCs w:val="18"/>
                <w:lang w:val="en-US" w:eastAsia="en-US"/>
              </w:rPr>
              <w:t>664.2157237</w:t>
            </w:r>
          </w:p>
        </w:tc>
      </w:tr>
      <w:tr w:rsidR="00454A72" w:rsidRPr="00454A72" w14:paraId="13EF6FBA" w14:textId="77777777" w:rsidTr="006E5B4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7C5D" w14:textId="77777777" w:rsidR="009C004F" w:rsidRPr="00454A72" w:rsidRDefault="009C004F" w:rsidP="009C004F">
            <w:pPr>
              <w:spacing w:after="0" w:line="240" w:lineRule="auto"/>
              <w:jc w:val="center"/>
              <w:rPr>
                <w:sz w:val="18"/>
                <w:szCs w:val="18"/>
                <w:lang w:val="en-US" w:eastAsia="es-ES"/>
              </w:rPr>
            </w:pPr>
            <w:r w:rsidRPr="00454A72">
              <w:rPr>
                <w:sz w:val="18"/>
                <w:szCs w:val="18"/>
                <w:lang w:val="en-US" w:eastAsia="es-ES"/>
              </w:rPr>
              <w:t>100</w:t>
            </w:r>
          </w:p>
        </w:tc>
        <w:tc>
          <w:tcPr>
            <w:tcW w:w="3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B51C" w14:textId="77777777" w:rsidR="009C004F" w:rsidRPr="00454A72" w:rsidRDefault="009C004F" w:rsidP="009C004F">
            <w:pPr>
              <w:spacing w:after="0" w:line="240" w:lineRule="auto"/>
              <w:rPr>
                <w:sz w:val="18"/>
                <w:szCs w:val="18"/>
                <w:lang w:val="en-US" w:eastAsia="es-ES"/>
              </w:rPr>
            </w:pPr>
            <w:r w:rsidRPr="00454A72">
              <w:rPr>
                <w:sz w:val="18"/>
                <w:szCs w:val="18"/>
                <w:lang w:val="en-US" w:eastAsia="es-ES"/>
              </w:rPr>
              <w:t>People without occupation</w:t>
            </w:r>
          </w:p>
        </w:tc>
        <w:tc>
          <w:tcPr>
            <w:tcW w:w="2126" w:type="dxa"/>
            <w:tcBorders>
              <w:top w:val="single" w:sz="4" w:space="0" w:color="auto"/>
              <w:left w:val="nil"/>
              <w:bottom w:val="single" w:sz="4" w:space="0" w:color="auto"/>
              <w:right w:val="single" w:sz="4" w:space="0" w:color="auto"/>
            </w:tcBorders>
            <w:hideMark/>
          </w:tcPr>
          <w:p w14:paraId="2F41A4ED" w14:textId="13F7137E" w:rsidR="009C004F" w:rsidRPr="00454A72" w:rsidRDefault="00425AF3" w:rsidP="00425AF3">
            <w:pPr>
              <w:spacing w:after="0" w:line="240" w:lineRule="auto"/>
              <w:jc w:val="center"/>
              <w:rPr>
                <w:sz w:val="18"/>
                <w:szCs w:val="18"/>
                <w:lang w:eastAsia="es-ES"/>
              </w:rPr>
            </w:pPr>
            <w:r w:rsidRPr="00454A72">
              <w:rPr>
                <w:sz w:val="18"/>
                <w:szCs w:val="18"/>
                <w:lang w:eastAsia="es-ES"/>
              </w:rPr>
              <w:t>0.52969193</w:t>
            </w:r>
          </w:p>
        </w:tc>
        <w:tc>
          <w:tcPr>
            <w:tcW w:w="3261" w:type="dxa"/>
            <w:tcBorders>
              <w:top w:val="single" w:sz="4" w:space="0" w:color="auto"/>
              <w:left w:val="single" w:sz="4" w:space="0" w:color="auto"/>
              <w:bottom w:val="single" w:sz="4" w:space="0" w:color="auto"/>
              <w:right w:val="single" w:sz="4" w:space="0" w:color="auto"/>
            </w:tcBorders>
            <w:hideMark/>
          </w:tcPr>
          <w:p w14:paraId="0460E2F4" w14:textId="5F1B8D0C" w:rsidR="009C004F" w:rsidRPr="00454A72" w:rsidRDefault="00425AF3" w:rsidP="00425AF3">
            <w:pPr>
              <w:spacing w:after="0" w:line="240" w:lineRule="auto"/>
              <w:jc w:val="right"/>
              <w:rPr>
                <w:sz w:val="18"/>
                <w:szCs w:val="18"/>
                <w:lang w:eastAsia="es-ES"/>
              </w:rPr>
            </w:pPr>
            <w:r w:rsidRPr="00454A72">
              <w:rPr>
                <w:sz w:val="18"/>
                <w:szCs w:val="18"/>
                <w:lang w:eastAsia="es-ES"/>
              </w:rPr>
              <w:t>463.3003967</w:t>
            </w:r>
          </w:p>
        </w:tc>
      </w:tr>
    </w:tbl>
    <w:p w14:paraId="639DF82D" w14:textId="5C29DDA1" w:rsidR="00F90360" w:rsidRPr="00454A72" w:rsidRDefault="00F90360" w:rsidP="00F90360">
      <w:pPr>
        <w:spacing w:line="360" w:lineRule="auto"/>
        <w:jc w:val="both"/>
        <w:rPr>
          <w:i/>
          <w:sz w:val="20"/>
          <w:szCs w:val="20"/>
          <w:lang w:val="en-US"/>
        </w:rPr>
      </w:pPr>
      <w:r w:rsidRPr="00454A72">
        <w:rPr>
          <w:i/>
          <w:sz w:val="20"/>
          <w:szCs w:val="20"/>
          <w:lang w:val="en-US"/>
        </w:rPr>
        <w:t>Source: Authors</w:t>
      </w:r>
      <w:r w:rsidR="006E5B4B" w:rsidRPr="00454A72">
        <w:rPr>
          <w:i/>
          <w:sz w:val="20"/>
          <w:szCs w:val="20"/>
          <w:lang w:val="en-US"/>
        </w:rPr>
        <w:t>’</w:t>
      </w:r>
      <w:r w:rsidRPr="00454A72">
        <w:rPr>
          <w:i/>
          <w:sz w:val="20"/>
          <w:szCs w:val="20"/>
          <w:lang w:val="en-US"/>
        </w:rPr>
        <w:t xml:space="preserve"> own calculation.</w:t>
      </w:r>
    </w:p>
    <w:p w14:paraId="3E46CCBC" w14:textId="6670CD4C" w:rsidR="00F90360" w:rsidRPr="00454A72" w:rsidRDefault="00F90360" w:rsidP="00F90360">
      <w:pPr>
        <w:rPr>
          <w:lang w:val="en-US"/>
        </w:rPr>
      </w:pPr>
    </w:p>
    <w:p w14:paraId="1080B793" w14:textId="61A4A7D6" w:rsidR="008E5A65" w:rsidRPr="00454A72" w:rsidRDefault="008E5A65" w:rsidP="008E5A65">
      <w:pPr>
        <w:pStyle w:val="Ttulo2"/>
        <w:numPr>
          <w:ilvl w:val="0"/>
          <w:numId w:val="0"/>
        </w:numPr>
        <w:rPr>
          <w:lang w:val="en-US"/>
        </w:rPr>
      </w:pPr>
      <w:bookmarkStart w:id="9" w:name="_Toc148551398"/>
      <w:r w:rsidRPr="00454A72">
        <w:rPr>
          <w:lang w:val="en-US"/>
        </w:rPr>
        <w:t>The merging of categories to create 18 social groups</w:t>
      </w:r>
      <w:bookmarkEnd w:id="9"/>
    </w:p>
    <w:bookmarkEnd w:id="1"/>
    <w:p w14:paraId="644DFD8C" w14:textId="498E026C" w:rsidR="00903DD3" w:rsidRPr="00454A72" w:rsidRDefault="00227906" w:rsidP="00E27A0B">
      <w:pPr>
        <w:spacing w:after="0" w:line="360" w:lineRule="auto"/>
        <w:contextualSpacing/>
        <w:rPr>
          <w:rFonts w:eastAsiaTheme="majorEastAsia" w:cstheme="majorBidi"/>
          <w:noProof/>
          <w:sz w:val="32"/>
          <w:szCs w:val="32"/>
          <w:lang w:val="en-US" w:eastAsia="en-US"/>
        </w:rPr>
      </w:pPr>
      <w:r w:rsidRPr="00454A72">
        <w:rPr>
          <w:lang w:val="en-US"/>
        </w:rPr>
        <w:t>Appendix B Figure 1 gives an e</w:t>
      </w:r>
      <w:r w:rsidR="00903DD3" w:rsidRPr="00454A72">
        <w:rPr>
          <w:lang w:val="en-US"/>
        </w:rPr>
        <w:t>xample of how categories were aggregated for the 1895 and 1910 social tables:</w:t>
      </w:r>
    </w:p>
    <w:p w14:paraId="1F04C4AB" w14:textId="77777777" w:rsidR="00903DD3" w:rsidRPr="00454A72" w:rsidRDefault="00903DD3" w:rsidP="00E27A0B">
      <w:pPr>
        <w:spacing w:after="0" w:line="360" w:lineRule="auto"/>
        <w:contextualSpacing/>
        <w:jc w:val="both"/>
        <w:rPr>
          <w:lang w:val="en-US"/>
        </w:rPr>
      </w:pPr>
    </w:p>
    <w:p w14:paraId="6CC0DF88" w14:textId="77777777" w:rsidR="00227906" w:rsidRPr="00454A72" w:rsidRDefault="00227906" w:rsidP="00E27A0B">
      <w:pPr>
        <w:spacing w:after="0" w:line="360" w:lineRule="auto"/>
        <w:contextualSpacing/>
        <w:rPr>
          <w:b/>
          <w:iCs/>
          <w:lang w:val="en-US"/>
        </w:rPr>
      </w:pPr>
      <w:bookmarkStart w:id="10" w:name="_Toc9984823"/>
      <w:r w:rsidRPr="00454A72">
        <w:rPr>
          <w:b/>
          <w:i/>
          <w:lang w:val="en-US"/>
        </w:rPr>
        <w:br w:type="page"/>
      </w:r>
    </w:p>
    <w:p w14:paraId="14F9A1AD" w14:textId="4ED8C315" w:rsidR="00903DD3" w:rsidRPr="00454A72" w:rsidRDefault="00156871" w:rsidP="00156871">
      <w:pPr>
        <w:pStyle w:val="Epgrafe"/>
        <w:keepNext/>
        <w:spacing w:before="0" w:after="0" w:line="360" w:lineRule="auto"/>
        <w:jc w:val="both"/>
        <w:rPr>
          <w:b/>
          <w:i w:val="0"/>
          <w:sz w:val="24"/>
          <w:szCs w:val="24"/>
          <w:lang w:val="en-US"/>
        </w:rPr>
      </w:pPr>
      <w:r w:rsidRPr="00454A72">
        <w:rPr>
          <w:b/>
          <w:i w:val="0"/>
          <w:sz w:val="24"/>
          <w:szCs w:val="24"/>
          <w:lang w:val="en-US"/>
        </w:rPr>
        <w:lastRenderedPageBreak/>
        <w:t xml:space="preserve">Appendix </w:t>
      </w:r>
      <w:r w:rsidR="00130300" w:rsidRPr="00454A72">
        <w:rPr>
          <w:b/>
          <w:i w:val="0"/>
          <w:sz w:val="24"/>
          <w:szCs w:val="24"/>
          <w:lang w:val="en-US"/>
        </w:rPr>
        <w:t>B</w:t>
      </w:r>
      <w:r w:rsidRPr="00454A72">
        <w:rPr>
          <w:b/>
          <w:i w:val="0"/>
          <w:sz w:val="24"/>
          <w:szCs w:val="24"/>
          <w:lang w:val="en-US"/>
        </w:rPr>
        <w:t xml:space="preserve"> Figure 1.</w:t>
      </w:r>
      <w:r w:rsidR="00903DD3" w:rsidRPr="00454A72">
        <w:rPr>
          <w:b/>
          <w:i w:val="0"/>
          <w:sz w:val="24"/>
          <w:szCs w:val="24"/>
          <w:lang w:val="en-US"/>
        </w:rPr>
        <w:t xml:space="preserve">  Examples of aggregated occupational categories.</w:t>
      </w:r>
      <w:bookmarkEnd w:id="10"/>
    </w:p>
    <w:p w14:paraId="47BC1D40" w14:textId="77777777" w:rsidR="00903DD3" w:rsidRPr="00454A72" w:rsidRDefault="00903DD3" w:rsidP="00156871">
      <w:pPr>
        <w:spacing w:after="0" w:line="360" w:lineRule="auto"/>
        <w:jc w:val="both"/>
        <w:rPr>
          <w:lang w:val="en-US"/>
        </w:rPr>
      </w:pPr>
      <w:r w:rsidRPr="00454A72">
        <w:rPr>
          <w:noProof/>
          <w:lang w:val="es-ES" w:eastAsia="es-ES"/>
        </w:rPr>
        <w:drawing>
          <wp:inline distT="0" distB="0" distL="0" distR="0" wp14:anchorId="5AD1F166" wp14:editId="4326C001">
            <wp:extent cx="5486400" cy="1435396"/>
            <wp:effectExtent l="0" t="0" r="1905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6BAEAF5" w14:textId="77777777" w:rsidR="00903DD3" w:rsidRPr="00454A72" w:rsidRDefault="00903DD3" w:rsidP="00156871">
      <w:pPr>
        <w:spacing w:after="0" w:line="360" w:lineRule="auto"/>
        <w:jc w:val="both"/>
        <w:rPr>
          <w:lang w:val="en-US"/>
        </w:rPr>
      </w:pPr>
    </w:p>
    <w:p w14:paraId="1BD47027" w14:textId="77777777" w:rsidR="00903DD3" w:rsidRPr="00454A72" w:rsidRDefault="00903DD3" w:rsidP="00156871">
      <w:pPr>
        <w:spacing w:after="0" w:line="360" w:lineRule="auto"/>
        <w:jc w:val="both"/>
        <w:rPr>
          <w:lang w:val="en-US"/>
        </w:rPr>
      </w:pPr>
    </w:p>
    <w:p w14:paraId="3FDF5605" w14:textId="77777777" w:rsidR="00903DD3" w:rsidRPr="00454A72" w:rsidRDefault="00903DD3" w:rsidP="00156871">
      <w:pPr>
        <w:spacing w:after="0" w:line="360" w:lineRule="auto"/>
        <w:jc w:val="both"/>
        <w:rPr>
          <w:lang w:val="en-US"/>
        </w:rPr>
      </w:pPr>
      <w:r w:rsidRPr="00454A72">
        <w:rPr>
          <w:noProof/>
          <w:lang w:val="es-ES" w:eastAsia="es-ES"/>
        </w:rPr>
        <w:drawing>
          <wp:inline distT="0" distB="0" distL="0" distR="0" wp14:anchorId="40A0BA0F" wp14:editId="710EA72A">
            <wp:extent cx="5486400" cy="1435396"/>
            <wp:effectExtent l="38100" t="0" r="1905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5F3CD16" w14:textId="77777777" w:rsidR="00903DD3" w:rsidRPr="00454A72" w:rsidRDefault="00903DD3" w:rsidP="00156871">
      <w:pPr>
        <w:spacing w:after="0" w:line="360" w:lineRule="auto"/>
        <w:jc w:val="both"/>
        <w:rPr>
          <w:i/>
          <w:sz w:val="20"/>
          <w:lang w:val="en-US"/>
        </w:rPr>
      </w:pPr>
      <w:r w:rsidRPr="00454A72">
        <w:rPr>
          <w:i/>
          <w:sz w:val="20"/>
          <w:lang w:val="en-US"/>
        </w:rPr>
        <w:t xml:space="preserve">Source: </w:t>
      </w:r>
      <w:r w:rsidRPr="00454A72">
        <w:rPr>
          <w:sz w:val="20"/>
          <w:lang w:val="en-US"/>
        </w:rPr>
        <w:t>Author’s own elaboration</w:t>
      </w:r>
    </w:p>
    <w:p w14:paraId="250FCBF1" w14:textId="77777777" w:rsidR="00903DD3" w:rsidRPr="00454A72" w:rsidRDefault="00903DD3" w:rsidP="00156871">
      <w:pPr>
        <w:spacing w:after="0" w:line="360" w:lineRule="auto"/>
        <w:jc w:val="both"/>
        <w:rPr>
          <w:lang w:val="en-US"/>
        </w:rPr>
      </w:pPr>
    </w:p>
    <w:p w14:paraId="6A0F9545" w14:textId="77777777" w:rsidR="00903DD3" w:rsidRPr="00454A72" w:rsidRDefault="00903DD3" w:rsidP="00156871">
      <w:pPr>
        <w:tabs>
          <w:tab w:val="left" w:pos="7250"/>
        </w:tabs>
        <w:spacing w:after="0" w:line="360" w:lineRule="auto"/>
        <w:jc w:val="both"/>
        <w:rPr>
          <w:lang w:val="en-US"/>
        </w:rPr>
      </w:pPr>
      <w:r w:rsidRPr="00454A72">
        <w:rPr>
          <w:lang w:val="en-US"/>
        </w:rPr>
        <w:t xml:space="preserve">To address the fact that for some occupational categories wage information was not available to the same level of detail, we aggregated categories from occupations belonging to the same aggregate sectors. </w:t>
      </w:r>
    </w:p>
    <w:p w14:paraId="72DE6529" w14:textId="77777777" w:rsidR="00903DD3" w:rsidRPr="00454A72" w:rsidRDefault="00903DD3" w:rsidP="00156871">
      <w:pPr>
        <w:tabs>
          <w:tab w:val="left" w:pos="7250"/>
        </w:tabs>
        <w:spacing w:after="0" w:line="360" w:lineRule="auto"/>
        <w:jc w:val="both"/>
        <w:rPr>
          <w:lang w:val="en-US"/>
        </w:rPr>
      </w:pPr>
    </w:p>
    <w:p w14:paraId="58DBC1B7" w14:textId="3AD6651F" w:rsidR="00903DD3" w:rsidRPr="00454A72" w:rsidRDefault="00903DD3" w:rsidP="00156871">
      <w:pPr>
        <w:tabs>
          <w:tab w:val="left" w:pos="7250"/>
        </w:tabs>
        <w:spacing w:after="0" w:line="360" w:lineRule="auto"/>
        <w:jc w:val="both"/>
        <w:rPr>
          <w:lang w:val="en-US"/>
        </w:rPr>
      </w:pPr>
      <w:r w:rsidRPr="00454A72">
        <w:rPr>
          <w:lang w:val="en-US"/>
        </w:rPr>
        <w:t>For the 1930 and 1940 categories two occupational categories were created. First</w:t>
      </w:r>
      <w:r w:rsidR="00687D9E" w:rsidRPr="00454A72">
        <w:rPr>
          <w:lang w:val="en-US"/>
        </w:rPr>
        <w:t>,</w:t>
      </w:r>
      <w:r w:rsidR="00F607B7" w:rsidRPr="00454A72">
        <w:rPr>
          <w:lang w:val="en-US"/>
        </w:rPr>
        <w:t xml:space="preserve"> </w:t>
      </w:r>
      <w:r w:rsidR="00687D9E" w:rsidRPr="00454A72">
        <w:rPr>
          <w:i/>
          <w:iCs/>
          <w:lang w:val="en-US"/>
        </w:rPr>
        <w:t>ejidatarios</w:t>
      </w:r>
      <w:r w:rsidRPr="00454A72">
        <w:rPr>
          <w:lang w:val="en-US"/>
        </w:rPr>
        <w:t xml:space="preserve">, employing as the source the ejidatal and agrarian censuses. Second, the </w:t>
      </w:r>
      <w:r w:rsidR="00687D9E" w:rsidRPr="00454A72">
        <w:rPr>
          <w:lang w:val="en-US"/>
        </w:rPr>
        <w:t>category” people</w:t>
      </w:r>
      <w:r w:rsidRPr="00454A72">
        <w:rPr>
          <w:lang w:val="en-US"/>
        </w:rPr>
        <w:t xml:space="preserve"> without occupation” was aggregated from </w:t>
      </w:r>
      <w:r w:rsidR="00687D9E" w:rsidRPr="00454A72">
        <w:rPr>
          <w:lang w:val="en-US"/>
        </w:rPr>
        <w:t>the “unemployed</w:t>
      </w:r>
      <w:r w:rsidRPr="00454A72">
        <w:rPr>
          <w:lang w:val="en-US"/>
        </w:rPr>
        <w:t xml:space="preserve">” and the </w:t>
      </w:r>
      <w:r w:rsidR="00687D9E" w:rsidRPr="00454A72">
        <w:rPr>
          <w:lang w:val="en-US"/>
        </w:rPr>
        <w:t>“</w:t>
      </w:r>
      <w:r w:rsidRPr="00454A72">
        <w:rPr>
          <w:lang w:val="en-US"/>
        </w:rPr>
        <w:t xml:space="preserve">people without productive occupation” in the population census. </w:t>
      </w:r>
    </w:p>
    <w:p w14:paraId="7E11194D" w14:textId="71049788" w:rsidR="00260F61" w:rsidRPr="00454A72" w:rsidRDefault="00260F61" w:rsidP="00156871">
      <w:pPr>
        <w:tabs>
          <w:tab w:val="left" w:pos="7250"/>
        </w:tabs>
        <w:spacing w:after="0" w:line="360" w:lineRule="auto"/>
        <w:jc w:val="both"/>
        <w:rPr>
          <w:lang w:val="en-US"/>
        </w:rPr>
      </w:pPr>
    </w:p>
    <w:p w14:paraId="539DC286" w14:textId="282F491E" w:rsidR="005A0469" w:rsidRPr="00454A72" w:rsidRDefault="005A0469" w:rsidP="00156871">
      <w:pPr>
        <w:spacing w:after="0" w:line="360" w:lineRule="auto"/>
        <w:jc w:val="both"/>
        <w:rPr>
          <w:lang w:val="en-US"/>
        </w:rPr>
      </w:pPr>
      <w:r w:rsidRPr="00454A72">
        <w:rPr>
          <w:lang w:val="en-US"/>
        </w:rPr>
        <w:t xml:space="preserve">In order to make the 4 benchmark years comparable among each other and be able to analyze the distributional changes between groups for the whole period it was necessary to compress the 1930 and 1940 tables from around 100 groups to just 18. To do it we follow </w:t>
      </w:r>
      <w:r w:rsidR="00ED5A44" w:rsidRPr="00454A72">
        <w:rPr>
          <w:lang w:val="en-US"/>
        </w:rPr>
        <w:t>a</w:t>
      </w:r>
      <w:r w:rsidRPr="00454A72">
        <w:rPr>
          <w:lang w:val="en-US"/>
        </w:rPr>
        <w:t xml:space="preserve"> straightforward logic, we aggregated groups that could be part of the same sector of the economy for example industrial jobs were aggregated together, small service and retail business together and so forth. In the following table there is the key to how groups were aggregated: </w:t>
      </w:r>
    </w:p>
    <w:p w14:paraId="1A5E61F2" w14:textId="4BB20FEC" w:rsidR="005A0469" w:rsidRPr="00454A72" w:rsidRDefault="005A0469" w:rsidP="00156871">
      <w:pPr>
        <w:spacing w:after="0" w:line="360" w:lineRule="auto"/>
        <w:jc w:val="both"/>
        <w:rPr>
          <w:lang w:val="en-US"/>
        </w:rPr>
      </w:pPr>
    </w:p>
    <w:p w14:paraId="0919A961" w14:textId="3B6899EE" w:rsidR="005A0469" w:rsidRPr="00454A72" w:rsidRDefault="005A0469" w:rsidP="005A0469">
      <w:pPr>
        <w:pStyle w:val="Epgrafe"/>
        <w:keepNext/>
        <w:spacing w:before="0" w:after="0" w:line="360" w:lineRule="auto"/>
        <w:jc w:val="both"/>
        <w:rPr>
          <w:b/>
          <w:i w:val="0"/>
          <w:sz w:val="24"/>
          <w:szCs w:val="24"/>
          <w:lang w:val="en-US"/>
        </w:rPr>
      </w:pPr>
      <w:r w:rsidRPr="00454A72">
        <w:rPr>
          <w:b/>
          <w:i w:val="0"/>
          <w:sz w:val="24"/>
          <w:szCs w:val="24"/>
          <w:lang w:val="en-US"/>
        </w:rPr>
        <w:t xml:space="preserve">Appendix </w:t>
      </w:r>
      <w:r w:rsidR="00F607B7" w:rsidRPr="00454A72">
        <w:rPr>
          <w:b/>
          <w:i w:val="0"/>
          <w:sz w:val="24"/>
          <w:szCs w:val="24"/>
          <w:lang w:val="en-US"/>
        </w:rPr>
        <w:t>B</w:t>
      </w:r>
      <w:r w:rsidRPr="00454A72">
        <w:rPr>
          <w:b/>
          <w:i w:val="0"/>
          <w:sz w:val="24"/>
          <w:szCs w:val="24"/>
          <w:lang w:val="en-US"/>
        </w:rPr>
        <w:t xml:space="preserve"> Table </w:t>
      </w:r>
      <w:r w:rsidR="00F607B7" w:rsidRPr="00454A72">
        <w:rPr>
          <w:b/>
          <w:i w:val="0"/>
          <w:sz w:val="24"/>
          <w:szCs w:val="24"/>
          <w:lang w:val="en-US"/>
        </w:rPr>
        <w:t>3</w:t>
      </w:r>
      <w:r w:rsidRPr="00454A72">
        <w:rPr>
          <w:b/>
          <w:i w:val="0"/>
          <w:sz w:val="24"/>
          <w:szCs w:val="24"/>
          <w:lang w:val="en-US"/>
        </w:rPr>
        <w:t>.  Key to the 1930 compressed social table.</w:t>
      </w:r>
    </w:p>
    <w:tbl>
      <w:tblPr>
        <w:tblStyle w:val="Tablaconcuadrcula"/>
        <w:tblW w:w="9923" w:type="dxa"/>
        <w:tblInd w:w="-5" w:type="dxa"/>
        <w:tblLayout w:type="fixed"/>
        <w:tblLook w:val="04A0" w:firstRow="1" w:lastRow="0" w:firstColumn="1" w:lastColumn="0" w:noHBand="0" w:noVBand="1"/>
      </w:tblPr>
      <w:tblGrid>
        <w:gridCol w:w="4535"/>
        <w:gridCol w:w="5388"/>
      </w:tblGrid>
      <w:tr w:rsidR="00454A72" w:rsidRPr="00454A72" w14:paraId="6F47A605" w14:textId="77777777" w:rsidTr="005A0469">
        <w:trPr>
          <w:trHeight w:val="300"/>
        </w:trPr>
        <w:tc>
          <w:tcPr>
            <w:tcW w:w="4535" w:type="dxa"/>
            <w:tcBorders>
              <w:bottom w:val="double" w:sz="4" w:space="0" w:color="auto"/>
            </w:tcBorders>
            <w:noWrap/>
            <w:hideMark/>
          </w:tcPr>
          <w:p w14:paraId="27F1FF7E" w14:textId="77777777" w:rsidR="005A0469" w:rsidRPr="00454A72" w:rsidRDefault="005A0469" w:rsidP="005A0469">
            <w:pPr>
              <w:spacing w:after="0" w:line="360" w:lineRule="auto"/>
              <w:jc w:val="both"/>
              <w:rPr>
                <w:b/>
                <w:bCs/>
                <w:lang w:val="en-GB"/>
              </w:rPr>
            </w:pPr>
            <w:r w:rsidRPr="00454A72">
              <w:rPr>
                <w:b/>
                <w:bCs/>
                <w:lang w:val="en-GB"/>
              </w:rPr>
              <w:t xml:space="preserve">1930 reduced Occupational Group </w:t>
            </w:r>
          </w:p>
        </w:tc>
        <w:tc>
          <w:tcPr>
            <w:tcW w:w="5388" w:type="dxa"/>
            <w:tcBorders>
              <w:bottom w:val="double" w:sz="4" w:space="0" w:color="auto"/>
            </w:tcBorders>
            <w:noWrap/>
            <w:hideMark/>
          </w:tcPr>
          <w:p w14:paraId="09E347D6" w14:textId="4BC7CFDF" w:rsidR="005A0469" w:rsidRPr="00454A72" w:rsidRDefault="005A0469" w:rsidP="005A0469">
            <w:pPr>
              <w:spacing w:after="0" w:line="360" w:lineRule="auto"/>
              <w:jc w:val="both"/>
              <w:rPr>
                <w:b/>
                <w:bCs/>
                <w:lang w:val="en-GB"/>
              </w:rPr>
            </w:pPr>
            <w:r w:rsidRPr="00454A72">
              <w:rPr>
                <w:b/>
                <w:bCs/>
                <w:lang w:val="en-GB"/>
              </w:rPr>
              <w:t>OC to be compressed by group (number identifies the group in the larger social table)</w:t>
            </w:r>
          </w:p>
        </w:tc>
      </w:tr>
      <w:tr w:rsidR="00454A72" w:rsidRPr="00454A72" w14:paraId="2928D792" w14:textId="77777777" w:rsidTr="005A0469">
        <w:trPr>
          <w:trHeight w:val="300"/>
        </w:trPr>
        <w:tc>
          <w:tcPr>
            <w:tcW w:w="4535" w:type="dxa"/>
            <w:tcBorders>
              <w:top w:val="double" w:sz="4" w:space="0" w:color="auto"/>
            </w:tcBorders>
            <w:noWrap/>
            <w:hideMark/>
          </w:tcPr>
          <w:p w14:paraId="2AB90062" w14:textId="77777777" w:rsidR="005A0469" w:rsidRPr="00454A72" w:rsidRDefault="005A0469" w:rsidP="005A0469">
            <w:pPr>
              <w:spacing w:after="0" w:line="360" w:lineRule="auto"/>
              <w:jc w:val="both"/>
              <w:rPr>
                <w:lang w:val="en-GB"/>
              </w:rPr>
            </w:pPr>
            <w:r w:rsidRPr="00454A72">
              <w:rPr>
                <w:lang w:val="en-GB"/>
              </w:rPr>
              <w:t>Hacendados</w:t>
            </w:r>
          </w:p>
        </w:tc>
        <w:tc>
          <w:tcPr>
            <w:tcW w:w="5388" w:type="dxa"/>
            <w:tcBorders>
              <w:top w:val="double" w:sz="4" w:space="0" w:color="auto"/>
            </w:tcBorders>
            <w:hideMark/>
          </w:tcPr>
          <w:p w14:paraId="16507F1A" w14:textId="77777777" w:rsidR="005A0469" w:rsidRPr="00454A72" w:rsidRDefault="005A0469" w:rsidP="005A0469">
            <w:pPr>
              <w:spacing w:after="0" w:line="360" w:lineRule="auto"/>
              <w:jc w:val="both"/>
              <w:rPr>
                <w:lang w:val="en-GB"/>
              </w:rPr>
            </w:pPr>
            <w:r w:rsidRPr="00454A72">
              <w:rPr>
                <w:lang w:val="en-GB"/>
              </w:rPr>
              <w:t>1</w:t>
            </w:r>
          </w:p>
        </w:tc>
      </w:tr>
      <w:tr w:rsidR="00454A72" w:rsidRPr="00454A72" w14:paraId="2B4CE208" w14:textId="77777777" w:rsidTr="005A0469">
        <w:trPr>
          <w:trHeight w:val="300"/>
        </w:trPr>
        <w:tc>
          <w:tcPr>
            <w:tcW w:w="4535" w:type="dxa"/>
            <w:noWrap/>
            <w:hideMark/>
          </w:tcPr>
          <w:p w14:paraId="1EE2CEB0" w14:textId="77777777" w:rsidR="005A0469" w:rsidRPr="00454A72" w:rsidRDefault="005A0469" w:rsidP="005A0469">
            <w:pPr>
              <w:spacing w:after="0" w:line="360" w:lineRule="auto"/>
              <w:jc w:val="both"/>
              <w:rPr>
                <w:lang w:val="en-GB"/>
              </w:rPr>
            </w:pPr>
            <w:r w:rsidRPr="00454A72">
              <w:rPr>
                <w:lang w:val="en-GB"/>
              </w:rPr>
              <w:t xml:space="preserve">Merchants-Financiers/Businessmen </w:t>
            </w:r>
          </w:p>
        </w:tc>
        <w:tc>
          <w:tcPr>
            <w:tcW w:w="5388" w:type="dxa"/>
            <w:hideMark/>
          </w:tcPr>
          <w:p w14:paraId="7E1FF6D2" w14:textId="77777777" w:rsidR="005A0469" w:rsidRPr="00454A72" w:rsidRDefault="005A0469" w:rsidP="005A0469">
            <w:pPr>
              <w:spacing w:after="0" w:line="360" w:lineRule="auto"/>
              <w:jc w:val="both"/>
              <w:rPr>
                <w:lang w:val="en-GB"/>
              </w:rPr>
            </w:pPr>
            <w:r w:rsidRPr="00454A72">
              <w:rPr>
                <w:lang w:val="en-GB"/>
              </w:rPr>
              <w:t>3</w:t>
            </w:r>
          </w:p>
        </w:tc>
      </w:tr>
      <w:tr w:rsidR="00454A72" w:rsidRPr="00454A72" w14:paraId="5248852D" w14:textId="77777777" w:rsidTr="005A0469">
        <w:trPr>
          <w:trHeight w:val="300"/>
        </w:trPr>
        <w:tc>
          <w:tcPr>
            <w:tcW w:w="4535" w:type="dxa"/>
            <w:noWrap/>
            <w:hideMark/>
          </w:tcPr>
          <w:p w14:paraId="3F881D9B" w14:textId="77777777" w:rsidR="005A0469" w:rsidRPr="00454A72" w:rsidRDefault="005A0469" w:rsidP="005A0469">
            <w:pPr>
              <w:spacing w:after="0" w:line="360" w:lineRule="auto"/>
              <w:jc w:val="both"/>
              <w:rPr>
                <w:lang w:val="en-GB"/>
              </w:rPr>
            </w:pPr>
            <w:r w:rsidRPr="00454A72">
              <w:rPr>
                <w:lang w:val="en-GB"/>
              </w:rPr>
              <w:t>Government top bureaucracy</w:t>
            </w:r>
          </w:p>
        </w:tc>
        <w:tc>
          <w:tcPr>
            <w:tcW w:w="5388" w:type="dxa"/>
            <w:hideMark/>
          </w:tcPr>
          <w:p w14:paraId="63E48ED6" w14:textId="77777777" w:rsidR="005A0469" w:rsidRPr="00454A72" w:rsidRDefault="005A0469" w:rsidP="005A0469">
            <w:pPr>
              <w:spacing w:after="0" w:line="360" w:lineRule="auto"/>
              <w:jc w:val="both"/>
              <w:rPr>
                <w:lang w:val="en-GB"/>
              </w:rPr>
            </w:pPr>
            <w:r w:rsidRPr="00454A72">
              <w:rPr>
                <w:lang w:val="en-GB"/>
              </w:rPr>
              <w:t>2+5</w:t>
            </w:r>
          </w:p>
        </w:tc>
      </w:tr>
      <w:tr w:rsidR="00454A72" w:rsidRPr="00454A72" w14:paraId="7EF2353D" w14:textId="77777777" w:rsidTr="005A0469">
        <w:trPr>
          <w:trHeight w:val="300"/>
        </w:trPr>
        <w:tc>
          <w:tcPr>
            <w:tcW w:w="4535" w:type="dxa"/>
            <w:noWrap/>
            <w:hideMark/>
          </w:tcPr>
          <w:p w14:paraId="4329FC98" w14:textId="77777777" w:rsidR="005A0469" w:rsidRPr="00454A72" w:rsidRDefault="005A0469" w:rsidP="005A0469">
            <w:pPr>
              <w:spacing w:after="0" w:line="360" w:lineRule="auto"/>
              <w:jc w:val="both"/>
              <w:rPr>
                <w:lang w:val="en-GB"/>
              </w:rPr>
            </w:pPr>
            <w:r w:rsidRPr="00454A72">
              <w:rPr>
                <w:lang w:val="en-GB"/>
              </w:rPr>
              <w:t>Medium size landowners</w:t>
            </w:r>
          </w:p>
        </w:tc>
        <w:tc>
          <w:tcPr>
            <w:tcW w:w="5388" w:type="dxa"/>
            <w:hideMark/>
          </w:tcPr>
          <w:p w14:paraId="3CCC269D" w14:textId="77777777" w:rsidR="005A0469" w:rsidRPr="00454A72" w:rsidRDefault="005A0469" w:rsidP="005A0469">
            <w:pPr>
              <w:spacing w:after="0" w:line="360" w:lineRule="auto"/>
              <w:jc w:val="both"/>
              <w:rPr>
                <w:lang w:val="en-GB"/>
              </w:rPr>
            </w:pPr>
            <w:r w:rsidRPr="00454A72">
              <w:rPr>
                <w:lang w:val="en-GB"/>
              </w:rPr>
              <w:t>4</w:t>
            </w:r>
          </w:p>
        </w:tc>
      </w:tr>
      <w:tr w:rsidR="00454A72" w:rsidRPr="00454A72" w14:paraId="4080A715" w14:textId="77777777" w:rsidTr="005A0469">
        <w:trPr>
          <w:trHeight w:val="300"/>
        </w:trPr>
        <w:tc>
          <w:tcPr>
            <w:tcW w:w="4535" w:type="dxa"/>
            <w:noWrap/>
            <w:hideMark/>
          </w:tcPr>
          <w:p w14:paraId="2CF16E0E" w14:textId="77777777" w:rsidR="005A0469" w:rsidRPr="00454A72" w:rsidRDefault="005A0469" w:rsidP="005A0469">
            <w:pPr>
              <w:spacing w:after="0" w:line="360" w:lineRule="auto"/>
              <w:jc w:val="both"/>
              <w:rPr>
                <w:lang w:val="en-GB"/>
              </w:rPr>
            </w:pPr>
            <w:r w:rsidRPr="00454A72">
              <w:rPr>
                <w:lang w:val="en-GB"/>
              </w:rPr>
              <w:t xml:space="preserve">Small businesses (includes </w:t>
            </w:r>
            <w:r w:rsidRPr="00454A72">
              <w:rPr>
                <w:i/>
                <w:iCs/>
                <w:lang w:val="en-GB"/>
              </w:rPr>
              <w:t>comerciantes</w:t>
            </w:r>
            <w:r w:rsidRPr="00454A72">
              <w:rPr>
                <w:lang w:val="en-GB"/>
              </w:rPr>
              <w:t>)</w:t>
            </w:r>
          </w:p>
        </w:tc>
        <w:tc>
          <w:tcPr>
            <w:tcW w:w="5388" w:type="dxa"/>
            <w:hideMark/>
          </w:tcPr>
          <w:p w14:paraId="4517E388" w14:textId="77777777" w:rsidR="005A0469" w:rsidRPr="00454A72" w:rsidRDefault="005A0469" w:rsidP="005A0469">
            <w:pPr>
              <w:spacing w:after="0" w:line="360" w:lineRule="auto"/>
              <w:jc w:val="both"/>
              <w:rPr>
                <w:lang w:val="en-GB"/>
              </w:rPr>
            </w:pPr>
            <w:r w:rsidRPr="00454A72">
              <w:rPr>
                <w:lang w:val="en-GB"/>
              </w:rPr>
              <w:t>55+56+38+59+63+72+74+76+81+87+94+97+99</w:t>
            </w:r>
          </w:p>
        </w:tc>
      </w:tr>
      <w:tr w:rsidR="00454A72" w:rsidRPr="00454A72" w14:paraId="1674409F" w14:textId="77777777" w:rsidTr="005A0469">
        <w:trPr>
          <w:trHeight w:val="300"/>
        </w:trPr>
        <w:tc>
          <w:tcPr>
            <w:tcW w:w="4535" w:type="dxa"/>
            <w:noWrap/>
            <w:hideMark/>
          </w:tcPr>
          <w:p w14:paraId="22969FD5" w14:textId="25731208" w:rsidR="005A0469" w:rsidRPr="00454A72" w:rsidRDefault="005A0469" w:rsidP="005A0469">
            <w:pPr>
              <w:spacing w:after="0" w:line="360" w:lineRule="auto"/>
              <w:jc w:val="both"/>
              <w:rPr>
                <w:lang w:val="en-GB"/>
              </w:rPr>
            </w:pPr>
            <w:r w:rsidRPr="00454A72">
              <w:rPr>
                <w:lang w:val="en-GB"/>
              </w:rPr>
              <w:t>Professionals (lawyers, medics, teachers,</w:t>
            </w:r>
            <w:r w:rsidR="00610E2F" w:rsidRPr="00454A72">
              <w:rPr>
                <w:lang w:val="en-GB"/>
              </w:rPr>
              <w:t xml:space="preserve"> </w:t>
            </w:r>
            <w:r w:rsidRPr="00454A72">
              <w:rPr>
                <w:lang w:val="en-GB"/>
              </w:rPr>
              <w:t>etc)</w:t>
            </w:r>
          </w:p>
        </w:tc>
        <w:tc>
          <w:tcPr>
            <w:tcW w:w="5388" w:type="dxa"/>
            <w:hideMark/>
          </w:tcPr>
          <w:p w14:paraId="077E61A2" w14:textId="77777777" w:rsidR="005A0469" w:rsidRPr="00454A72" w:rsidRDefault="005A0469" w:rsidP="005A0469">
            <w:pPr>
              <w:spacing w:after="0" w:line="360" w:lineRule="auto"/>
              <w:jc w:val="both"/>
              <w:rPr>
                <w:lang w:val="en-GB"/>
              </w:rPr>
            </w:pPr>
            <w:r w:rsidRPr="00454A72">
              <w:rPr>
                <w:lang w:val="en-GB"/>
              </w:rPr>
              <w:t>6+9+17+27+34+42</w:t>
            </w:r>
          </w:p>
        </w:tc>
      </w:tr>
      <w:tr w:rsidR="00454A72" w:rsidRPr="00454A72" w14:paraId="34DEC963" w14:textId="77777777" w:rsidTr="005A0469">
        <w:trPr>
          <w:trHeight w:val="300"/>
        </w:trPr>
        <w:tc>
          <w:tcPr>
            <w:tcW w:w="4535" w:type="dxa"/>
            <w:noWrap/>
            <w:hideMark/>
          </w:tcPr>
          <w:p w14:paraId="04DFD328" w14:textId="77777777" w:rsidR="005A0469" w:rsidRPr="00454A72" w:rsidRDefault="005A0469" w:rsidP="005A0469">
            <w:pPr>
              <w:spacing w:after="0" w:line="360" w:lineRule="auto"/>
              <w:jc w:val="both"/>
              <w:rPr>
                <w:lang w:val="en-GB"/>
              </w:rPr>
            </w:pPr>
            <w:r w:rsidRPr="00454A72">
              <w:rPr>
                <w:lang w:val="en-GB"/>
              </w:rPr>
              <w:t>Small-medium cattle owners</w:t>
            </w:r>
          </w:p>
        </w:tc>
        <w:tc>
          <w:tcPr>
            <w:tcW w:w="5388" w:type="dxa"/>
            <w:hideMark/>
          </w:tcPr>
          <w:p w14:paraId="19B44C46" w14:textId="77777777" w:rsidR="005A0469" w:rsidRPr="00454A72" w:rsidRDefault="005A0469" w:rsidP="005A0469">
            <w:pPr>
              <w:spacing w:after="0" w:line="360" w:lineRule="auto"/>
              <w:jc w:val="both"/>
              <w:rPr>
                <w:lang w:val="en-GB"/>
              </w:rPr>
            </w:pPr>
            <w:r w:rsidRPr="00454A72">
              <w:rPr>
                <w:lang w:val="en-GB"/>
              </w:rPr>
              <w:t>8+77</w:t>
            </w:r>
          </w:p>
        </w:tc>
      </w:tr>
      <w:tr w:rsidR="00454A72" w:rsidRPr="00454A72" w14:paraId="16D1C29B" w14:textId="77777777" w:rsidTr="005A0469">
        <w:trPr>
          <w:trHeight w:val="300"/>
        </w:trPr>
        <w:tc>
          <w:tcPr>
            <w:tcW w:w="4535" w:type="dxa"/>
            <w:noWrap/>
            <w:hideMark/>
          </w:tcPr>
          <w:p w14:paraId="61E09808" w14:textId="57AD1F15" w:rsidR="005A0469" w:rsidRPr="00454A72" w:rsidRDefault="005A0469" w:rsidP="005A0469">
            <w:pPr>
              <w:spacing w:after="0" w:line="360" w:lineRule="auto"/>
              <w:jc w:val="both"/>
              <w:rPr>
                <w:lang w:val="en-GB"/>
              </w:rPr>
            </w:pPr>
            <w:r w:rsidRPr="00454A72">
              <w:rPr>
                <w:lang w:val="en-GB"/>
              </w:rPr>
              <w:t xml:space="preserve">Small </w:t>
            </w:r>
            <w:r w:rsidR="00610E2F" w:rsidRPr="00454A72">
              <w:rPr>
                <w:lang w:val="en-GB"/>
              </w:rPr>
              <w:t>landowners</w:t>
            </w:r>
            <w:r w:rsidRPr="00454A72">
              <w:rPr>
                <w:lang w:val="en-GB"/>
              </w:rPr>
              <w:t xml:space="preserve"> (includes ejidatarios)</w:t>
            </w:r>
          </w:p>
        </w:tc>
        <w:tc>
          <w:tcPr>
            <w:tcW w:w="5388" w:type="dxa"/>
            <w:hideMark/>
          </w:tcPr>
          <w:p w14:paraId="0035462C" w14:textId="77777777" w:rsidR="005A0469" w:rsidRPr="00454A72" w:rsidRDefault="005A0469" w:rsidP="005A0469">
            <w:pPr>
              <w:spacing w:after="0" w:line="360" w:lineRule="auto"/>
              <w:jc w:val="both"/>
              <w:rPr>
                <w:lang w:val="en-GB"/>
              </w:rPr>
            </w:pPr>
            <w:r w:rsidRPr="00454A72">
              <w:rPr>
                <w:lang w:val="en-GB"/>
              </w:rPr>
              <w:t>11+95</w:t>
            </w:r>
          </w:p>
        </w:tc>
      </w:tr>
      <w:tr w:rsidR="00454A72" w:rsidRPr="00454A72" w14:paraId="19F172D9" w14:textId="77777777" w:rsidTr="005A0469">
        <w:trPr>
          <w:trHeight w:val="300"/>
        </w:trPr>
        <w:tc>
          <w:tcPr>
            <w:tcW w:w="4535" w:type="dxa"/>
            <w:noWrap/>
            <w:hideMark/>
          </w:tcPr>
          <w:p w14:paraId="082365C4" w14:textId="77777777" w:rsidR="005A0469" w:rsidRPr="00454A72" w:rsidRDefault="005A0469" w:rsidP="005A0469">
            <w:pPr>
              <w:spacing w:after="0" w:line="360" w:lineRule="auto"/>
              <w:jc w:val="both"/>
              <w:rPr>
                <w:lang w:val="en-GB"/>
              </w:rPr>
            </w:pPr>
            <w:r w:rsidRPr="00454A72">
              <w:rPr>
                <w:lang w:val="en-GB"/>
              </w:rPr>
              <w:t>Government bureaucrats</w:t>
            </w:r>
          </w:p>
        </w:tc>
        <w:tc>
          <w:tcPr>
            <w:tcW w:w="5388" w:type="dxa"/>
            <w:hideMark/>
          </w:tcPr>
          <w:p w14:paraId="5103CD8D" w14:textId="77777777" w:rsidR="005A0469" w:rsidRPr="00454A72" w:rsidRDefault="005A0469" w:rsidP="005A0469">
            <w:pPr>
              <w:spacing w:after="0" w:line="360" w:lineRule="auto"/>
              <w:jc w:val="both"/>
              <w:rPr>
                <w:lang w:val="en-GB"/>
              </w:rPr>
            </w:pPr>
            <w:r w:rsidRPr="00454A72">
              <w:rPr>
                <w:lang w:val="en-GB"/>
              </w:rPr>
              <w:t>14</w:t>
            </w:r>
          </w:p>
        </w:tc>
      </w:tr>
      <w:tr w:rsidR="00454A72" w:rsidRPr="00454A72" w14:paraId="29BA8318" w14:textId="77777777" w:rsidTr="005A0469">
        <w:trPr>
          <w:trHeight w:val="300"/>
        </w:trPr>
        <w:tc>
          <w:tcPr>
            <w:tcW w:w="4535" w:type="dxa"/>
            <w:noWrap/>
            <w:hideMark/>
          </w:tcPr>
          <w:p w14:paraId="5ECFA59A" w14:textId="77777777" w:rsidR="005A0469" w:rsidRPr="00454A72" w:rsidRDefault="005A0469" w:rsidP="005A0469">
            <w:pPr>
              <w:spacing w:after="0" w:line="360" w:lineRule="auto"/>
              <w:jc w:val="both"/>
              <w:rPr>
                <w:lang w:val="en-GB"/>
              </w:rPr>
            </w:pPr>
            <w:r w:rsidRPr="00454A72">
              <w:rPr>
                <w:lang w:val="en-GB"/>
              </w:rPr>
              <w:t>Transports and communications</w:t>
            </w:r>
          </w:p>
        </w:tc>
        <w:tc>
          <w:tcPr>
            <w:tcW w:w="5388" w:type="dxa"/>
            <w:hideMark/>
          </w:tcPr>
          <w:p w14:paraId="5F10FCAE" w14:textId="77777777" w:rsidR="005A0469" w:rsidRPr="00454A72" w:rsidRDefault="005A0469" w:rsidP="005A0469">
            <w:pPr>
              <w:spacing w:after="0" w:line="360" w:lineRule="auto"/>
              <w:jc w:val="both"/>
              <w:rPr>
                <w:lang w:val="en-GB"/>
              </w:rPr>
            </w:pPr>
            <w:r w:rsidRPr="00454A72">
              <w:rPr>
                <w:lang w:val="en-GB"/>
              </w:rPr>
              <w:t>40+51+71+78</w:t>
            </w:r>
          </w:p>
        </w:tc>
      </w:tr>
      <w:tr w:rsidR="00454A72" w:rsidRPr="00454A72" w14:paraId="710CBC19" w14:textId="77777777" w:rsidTr="005A0469">
        <w:trPr>
          <w:trHeight w:val="780"/>
        </w:trPr>
        <w:tc>
          <w:tcPr>
            <w:tcW w:w="4535" w:type="dxa"/>
            <w:noWrap/>
            <w:hideMark/>
          </w:tcPr>
          <w:p w14:paraId="7343E810" w14:textId="77777777" w:rsidR="005A0469" w:rsidRPr="00454A72" w:rsidRDefault="005A0469" w:rsidP="005A0469">
            <w:pPr>
              <w:spacing w:after="0" w:line="360" w:lineRule="auto"/>
              <w:jc w:val="both"/>
              <w:rPr>
                <w:lang w:val="en-GB"/>
              </w:rPr>
            </w:pPr>
            <w:r w:rsidRPr="00454A72">
              <w:rPr>
                <w:lang w:val="en-GB"/>
              </w:rPr>
              <w:t>Manufacturing workers</w:t>
            </w:r>
          </w:p>
        </w:tc>
        <w:tc>
          <w:tcPr>
            <w:tcW w:w="5388" w:type="dxa"/>
            <w:hideMark/>
          </w:tcPr>
          <w:p w14:paraId="0F2A9E6F" w14:textId="77777777" w:rsidR="005A0469" w:rsidRPr="00454A72" w:rsidRDefault="005A0469" w:rsidP="005A0469">
            <w:pPr>
              <w:spacing w:after="0" w:line="360" w:lineRule="auto"/>
              <w:jc w:val="both"/>
              <w:rPr>
                <w:lang w:val="en-GB"/>
              </w:rPr>
            </w:pPr>
            <w:r w:rsidRPr="00454A72">
              <w:rPr>
                <w:lang w:val="en-GB"/>
              </w:rPr>
              <w:t>10+13+15+16+18+19+20+22+24+25+26+29+30+31+32+33+37+41+43+44+45+46+48+50+52+53+54+57+60+61+62+64+65+68+70+75+79+80+82+83+84+89+90+92+93+96+98+100</w:t>
            </w:r>
          </w:p>
        </w:tc>
      </w:tr>
      <w:tr w:rsidR="00454A72" w:rsidRPr="00454A72" w14:paraId="71530F27" w14:textId="77777777" w:rsidTr="005A0469">
        <w:trPr>
          <w:trHeight w:val="300"/>
        </w:trPr>
        <w:tc>
          <w:tcPr>
            <w:tcW w:w="4535" w:type="dxa"/>
            <w:noWrap/>
            <w:hideMark/>
          </w:tcPr>
          <w:p w14:paraId="1098F8A1" w14:textId="77777777" w:rsidR="005A0469" w:rsidRPr="00454A72" w:rsidRDefault="005A0469" w:rsidP="005A0469">
            <w:pPr>
              <w:spacing w:after="0" w:line="360" w:lineRule="auto"/>
              <w:jc w:val="both"/>
              <w:rPr>
                <w:lang w:val="en-GB"/>
              </w:rPr>
            </w:pPr>
            <w:r w:rsidRPr="00454A72">
              <w:rPr>
                <w:lang w:val="en-GB"/>
              </w:rPr>
              <w:t>Business dependents</w:t>
            </w:r>
          </w:p>
        </w:tc>
        <w:tc>
          <w:tcPr>
            <w:tcW w:w="5388" w:type="dxa"/>
            <w:hideMark/>
          </w:tcPr>
          <w:p w14:paraId="5787018B" w14:textId="77777777" w:rsidR="005A0469" w:rsidRPr="00454A72" w:rsidRDefault="005A0469" w:rsidP="005A0469">
            <w:pPr>
              <w:spacing w:after="0" w:line="360" w:lineRule="auto"/>
              <w:jc w:val="both"/>
              <w:rPr>
                <w:lang w:val="en-GB"/>
              </w:rPr>
            </w:pPr>
            <w:r w:rsidRPr="00454A72">
              <w:rPr>
                <w:lang w:val="en-GB"/>
              </w:rPr>
              <w:t>12+7+91</w:t>
            </w:r>
          </w:p>
        </w:tc>
      </w:tr>
      <w:tr w:rsidR="00454A72" w:rsidRPr="00454A72" w14:paraId="75C07E7D" w14:textId="77777777" w:rsidTr="005A0469">
        <w:trPr>
          <w:trHeight w:val="300"/>
        </w:trPr>
        <w:tc>
          <w:tcPr>
            <w:tcW w:w="4535" w:type="dxa"/>
            <w:noWrap/>
            <w:hideMark/>
          </w:tcPr>
          <w:p w14:paraId="1A794D52" w14:textId="77777777" w:rsidR="005A0469" w:rsidRPr="00454A72" w:rsidRDefault="005A0469" w:rsidP="005A0469">
            <w:pPr>
              <w:spacing w:after="0" w:line="360" w:lineRule="auto"/>
              <w:jc w:val="both"/>
              <w:rPr>
                <w:lang w:val="en-GB"/>
              </w:rPr>
            </w:pPr>
            <w:r w:rsidRPr="00454A72">
              <w:rPr>
                <w:lang w:val="en-GB"/>
              </w:rPr>
              <w:t>Miners (includes oil extraction)</w:t>
            </w:r>
          </w:p>
        </w:tc>
        <w:tc>
          <w:tcPr>
            <w:tcW w:w="5388" w:type="dxa"/>
            <w:hideMark/>
          </w:tcPr>
          <w:p w14:paraId="3A9809E6" w14:textId="77777777" w:rsidR="005A0469" w:rsidRPr="00454A72" w:rsidRDefault="005A0469" w:rsidP="005A0469">
            <w:pPr>
              <w:spacing w:after="0" w:line="360" w:lineRule="auto"/>
              <w:jc w:val="both"/>
              <w:rPr>
                <w:lang w:val="en-GB"/>
              </w:rPr>
            </w:pPr>
            <w:r w:rsidRPr="00454A72">
              <w:rPr>
                <w:lang w:val="en-GB"/>
              </w:rPr>
              <w:t>23+28+35+36</w:t>
            </w:r>
          </w:p>
        </w:tc>
      </w:tr>
      <w:tr w:rsidR="00454A72" w:rsidRPr="00454A72" w14:paraId="2D9902D6" w14:textId="77777777" w:rsidTr="005A0469">
        <w:trPr>
          <w:trHeight w:val="300"/>
        </w:trPr>
        <w:tc>
          <w:tcPr>
            <w:tcW w:w="4535" w:type="dxa"/>
            <w:noWrap/>
            <w:hideMark/>
          </w:tcPr>
          <w:p w14:paraId="74C17B9E" w14:textId="77777777" w:rsidR="005A0469" w:rsidRPr="00454A72" w:rsidRDefault="005A0469" w:rsidP="005A0469">
            <w:pPr>
              <w:spacing w:after="0" w:line="360" w:lineRule="auto"/>
              <w:jc w:val="both"/>
              <w:rPr>
                <w:lang w:val="en-GB"/>
              </w:rPr>
            </w:pPr>
            <w:r w:rsidRPr="00454A72">
              <w:rPr>
                <w:lang w:val="en-GB"/>
              </w:rPr>
              <w:t>Domestic workers</w:t>
            </w:r>
          </w:p>
        </w:tc>
        <w:tc>
          <w:tcPr>
            <w:tcW w:w="5388" w:type="dxa"/>
            <w:hideMark/>
          </w:tcPr>
          <w:p w14:paraId="3DB04021" w14:textId="77777777" w:rsidR="005A0469" w:rsidRPr="00454A72" w:rsidRDefault="005A0469" w:rsidP="005A0469">
            <w:pPr>
              <w:spacing w:after="0" w:line="360" w:lineRule="auto"/>
              <w:jc w:val="both"/>
              <w:rPr>
                <w:lang w:val="en-GB"/>
              </w:rPr>
            </w:pPr>
            <w:r w:rsidRPr="00454A72">
              <w:rPr>
                <w:lang w:val="en-GB"/>
              </w:rPr>
              <w:t>67+69</w:t>
            </w:r>
          </w:p>
        </w:tc>
      </w:tr>
      <w:tr w:rsidR="00454A72" w:rsidRPr="00454A72" w14:paraId="6F5E7E68" w14:textId="77777777" w:rsidTr="005A0469">
        <w:trPr>
          <w:trHeight w:val="300"/>
        </w:trPr>
        <w:tc>
          <w:tcPr>
            <w:tcW w:w="4535" w:type="dxa"/>
            <w:noWrap/>
            <w:hideMark/>
          </w:tcPr>
          <w:p w14:paraId="620EA534" w14:textId="77777777" w:rsidR="005A0469" w:rsidRPr="00454A72" w:rsidRDefault="005A0469" w:rsidP="005A0469">
            <w:pPr>
              <w:spacing w:after="0" w:line="360" w:lineRule="auto"/>
              <w:jc w:val="both"/>
              <w:rPr>
                <w:lang w:val="en-GB"/>
              </w:rPr>
            </w:pPr>
            <w:r w:rsidRPr="00454A72">
              <w:rPr>
                <w:lang w:val="en-GB"/>
              </w:rPr>
              <w:t>Construction workers</w:t>
            </w:r>
          </w:p>
        </w:tc>
        <w:tc>
          <w:tcPr>
            <w:tcW w:w="5388" w:type="dxa"/>
            <w:hideMark/>
          </w:tcPr>
          <w:p w14:paraId="66E4B772" w14:textId="77777777" w:rsidR="005A0469" w:rsidRPr="00454A72" w:rsidRDefault="005A0469" w:rsidP="005A0469">
            <w:pPr>
              <w:spacing w:after="0" w:line="360" w:lineRule="auto"/>
              <w:jc w:val="both"/>
              <w:rPr>
                <w:lang w:val="en-GB"/>
              </w:rPr>
            </w:pPr>
            <w:r w:rsidRPr="00454A72">
              <w:rPr>
                <w:lang w:val="en-GB"/>
              </w:rPr>
              <w:t>21+49+66</w:t>
            </w:r>
          </w:p>
        </w:tc>
      </w:tr>
      <w:tr w:rsidR="00454A72" w:rsidRPr="00454A72" w14:paraId="5CCE3D48" w14:textId="77777777" w:rsidTr="005A0469">
        <w:trPr>
          <w:trHeight w:val="300"/>
        </w:trPr>
        <w:tc>
          <w:tcPr>
            <w:tcW w:w="4535" w:type="dxa"/>
            <w:noWrap/>
            <w:hideMark/>
          </w:tcPr>
          <w:p w14:paraId="17244E80" w14:textId="77777777" w:rsidR="005A0469" w:rsidRPr="00454A72" w:rsidRDefault="005A0469" w:rsidP="005A0469">
            <w:pPr>
              <w:spacing w:after="0" w:line="360" w:lineRule="auto"/>
              <w:jc w:val="both"/>
              <w:rPr>
                <w:i/>
                <w:iCs/>
                <w:lang w:val="en-GB"/>
              </w:rPr>
            </w:pPr>
            <w:r w:rsidRPr="00454A72">
              <w:rPr>
                <w:i/>
                <w:iCs/>
                <w:lang w:val="en-GB"/>
              </w:rPr>
              <w:t>Jornaleros</w:t>
            </w:r>
          </w:p>
        </w:tc>
        <w:tc>
          <w:tcPr>
            <w:tcW w:w="5388" w:type="dxa"/>
            <w:hideMark/>
          </w:tcPr>
          <w:p w14:paraId="66E43B92" w14:textId="77777777" w:rsidR="005A0469" w:rsidRPr="00454A72" w:rsidRDefault="005A0469" w:rsidP="005A0469">
            <w:pPr>
              <w:spacing w:after="0" w:line="360" w:lineRule="auto"/>
              <w:jc w:val="both"/>
              <w:rPr>
                <w:lang w:val="en-GB"/>
              </w:rPr>
            </w:pPr>
            <w:r w:rsidRPr="00454A72">
              <w:rPr>
                <w:lang w:val="en-GB"/>
              </w:rPr>
              <w:t>73+86</w:t>
            </w:r>
          </w:p>
        </w:tc>
      </w:tr>
      <w:tr w:rsidR="00454A72" w:rsidRPr="00454A72" w14:paraId="1D93F983" w14:textId="77777777" w:rsidTr="005A0469">
        <w:trPr>
          <w:trHeight w:val="300"/>
        </w:trPr>
        <w:tc>
          <w:tcPr>
            <w:tcW w:w="4535" w:type="dxa"/>
            <w:noWrap/>
            <w:hideMark/>
          </w:tcPr>
          <w:p w14:paraId="6F11ECEA" w14:textId="77777777" w:rsidR="005A0469" w:rsidRPr="00454A72" w:rsidRDefault="005A0469" w:rsidP="005A0469">
            <w:pPr>
              <w:spacing w:after="0" w:line="360" w:lineRule="auto"/>
              <w:jc w:val="both"/>
              <w:rPr>
                <w:lang w:val="en-GB"/>
              </w:rPr>
            </w:pPr>
            <w:r w:rsidRPr="00454A72">
              <w:rPr>
                <w:lang w:val="en-GB"/>
              </w:rPr>
              <w:t>Military</w:t>
            </w:r>
          </w:p>
        </w:tc>
        <w:tc>
          <w:tcPr>
            <w:tcW w:w="5388" w:type="dxa"/>
            <w:hideMark/>
          </w:tcPr>
          <w:p w14:paraId="1DBAAD38" w14:textId="77777777" w:rsidR="005A0469" w:rsidRPr="00454A72" w:rsidRDefault="005A0469" w:rsidP="005A0469">
            <w:pPr>
              <w:spacing w:after="0" w:line="360" w:lineRule="auto"/>
              <w:jc w:val="both"/>
              <w:rPr>
                <w:lang w:val="en-GB"/>
              </w:rPr>
            </w:pPr>
            <w:r w:rsidRPr="00454A72">
              <w:rPr>
                <w:lang w:val="en-GB"/>
              </w:rPr>
              <w:t>47+58</w:t>
            </w:r>
          </w:p>
        </w:tc>
      </w:tr>
      <w:tr w:rsidR="00454A72" w:rsidRPr="00454A72" w14:paraId="51DF5739" w14:textId="77777777" w:rsidTr="005A0469">
        <w:trPr>
          <w:trHeight w:val="300"/>
        </w:trPr>
        <w:tc>
          <w:tcPr>
            <w:tcW w:w="4535" w:type="dxa"/>
            <w:noWrap/>
            <w:hideMark/>
          </w:tcPr>
          <w:p w14:paraId="50D7EAF5" w14:textId="77777777" w:rsidR="005A0469" w:rsidRPr="00454A72" w:rsidRDefault="005A0469" w:rsidP="005A0469">
            <w:pPr>
              <w:spacing w:after="0" w:line="360" w:lineRule="auto"/>
              <w:jc w:val="both"/>
              <w:rPr>
                <w:lang w:val="en-GB"/>
              </w:rPr>
            </w:pPr>
            <w:r w:rsidRPr="00454A72">
              <w:rPr>
                <w:lang w:val="en-GB"/>
              </w:rPr>
              <w:t>Without occupation</w:t>
            </w:r>
          </w:p>
        </w:tc>
        <w:tc>
          <w:tcPr>
            <w:tcW w:w="5388" w:type="dxa"/>
            <w:hideMark/>
          </w:tcPr>
          <w:p w14:paraId="065DA714" w14:textId="77777777" w:rsidR="005A0469" w:rsidRPr="00454A72" w:rsidRDefault="005A0469" w:rsidP="005A0469">
            <w:pPr>
              <w:spacing w:after="0" w:line="360" w:lineRule="auto"/>
              <w:jc w:val="both"/>
              <w:rPr>
                <w:lang w:val="en-GB"/>
              </w:rPr>
            </w:pPr>
            <w:r w:rsidRPr="00454A72">
              <w:rPr>
                <w:lang w:val="en-GB"/>
              </w:rPr>
              <w:t>39+88+101</w:t>
            </w:r>
          </w:p>
        </w:tc>
      </w:tr>
    </w:tbl>
    <w:p w14:paraId="034EFA99" w14:textId="18696C83" w:rsidR="005A0469" w:rsidRPr="00454A72" w:rsidRDefault="005A0469" w:rsidP="00156871">
      <w:pPr>
        <w:spacing w:after="0" w:line="360" w:lineRule="auto"/>
        <w:jc w:val="both"/>
        <w:rPr>
          <w:lang w:val="en-GB"/>
        </w:rPr>
      </w:pPr>
    </w:p>
    <w:p w14:paraId="3A52B59C" w14:textId="77777777" w:rsidR="00F607B7" w:rsidRPr="00454A72" w:rsidRDefault="00F607B7">
      <w:pPr>
        <w:spacing w:after="160" w:line="259" w:lineRule="auto"/>
        <w:rPr>
          <w:b/>
          <w:iCs/>
          <w:lang w:val="en-GB"/>
        </w:rPr>
      </w:pPr>
      <w:r w:rsidRPr="00454A72">
        <w:rPr>
          <w:b/>
          <w:i/>
          <w:lang w:val="en-GB"/>
        </w:rPr>
        <w:br w:type="page"/>
      </w:r>
    </w:p>
    <w:p w14:paraId="1F749377" w14:textId="5EC4ABC5" w:rsidR="00ED5A44" w:rsidRPr="00454A72" w:rsidRDefault="00ED5A44" w:rsidP="00ED5A44">
      <w:pPr>
        <w:pStyle w:val="Epgrafe"/>
        <w:keepNext/>
        <w:spacing w:before="0" w:after="0" w:line="360" w:lineRule="auto"/>
        <w:jc w:val="both"/>
        <w:rPr>
          <w:b/>
          <w:i w:val="0"/>
          <w:sz w:val="24"/>
          <w:szCs w:val="24"/>
          <w:lang w:val="en-GB"/>
        </w:rPr>
      </w:pPr>
      <w:r w:rsidRPr="00454A72">
        <w:rPr>
          <w:b/>
          <w:i w:val="0"/>
          <w:sz w:val="24"/>
          <w:szCs w:val="24"/>
          <w:lang w:val="en-GB"/>
        </w:rPr>
        <w:lastRenderedPageBreak/>
        <w:t xml:space="preserve">Appendix </w:t>
      </w:r>
      <w:r w:rsidR="00F607B7" w:rsidRPr="00454A72">
        <w:rPr>
          <w:b/>
          <w:i w:val="0"/>
          <w:sz w:val="24"/>
          <w:szCs w:val="24"/>
          <w:lang w:val="en-GB"/>
        </w:rPr>
        <w:t>B</w:t>
      </w:r>
      <w:r w:rsidRPr="00454A72">
        <w:rPr>
          <w:b/>
          <w:i w:val="0"/>
          <w:sz w:val="24"/>
          <w:szCs w:val="24"/>
          <w:lang w:val="en-GB"/>
        </w:rPr>
        <w:t xml:space="preserve"> Table </w:t>
      </w:r>
      <w:r w:rsidR="00F607B7" w:rsidRPr="00454A72">
        <w:rPr>
          <w:b/>
          <w:i w:val="0"/>
          <w:sz w:val="24"/>
          <w:szCs w:val="24"/>
          <w:lang w:val="en-GB"/>
        </w:rPr>
        <w:t>4</w:t>
      </w:r>
      <w:r w:rsidRPr="00454A72">
        <w:rPr>
          <w:b/>
          <w:i w:val="0"/>
          <w:sz w:val="24"/>
          <w:szCs w:val="24"/>
          <w:lang w:val="en-GB"/>
        </w:rPr>
        <w:t>.  Key to the 1940 compressed social table.</w:t>
      </w:r>
    </w:p>
    <w:tbl>
      <w:tblPr>
        <w:tblStyle w:val="Tablaconcuadrcula"/>
        <w:tblW w:w="9918" w:type="dxa"/>
        <w:tblLayout w:type="fixed"/>
        <w:tblLook w:val="04A0" w:firstRow="1" w:lastRow="0" w:firstColumn="1" w:lastColumn="0" w:noHBand="0" w:noVBand="1"/>
      </w:tblPr>
      <w:tblGrid>
        <w:gridCol w:w="4530"/>
        <w:gridCol w:w="5388"/>
      </w:tblGrid>
      <w:tr w:rsidR="00454A72" w:rsidRPr="00454A72" w14:paraId="10D4D9FF" w14:textId="77777777" w:rsidTr="00ED5A44">
        <w:trPr>
          <w:trHeight w:val="315"/>
        </w:trPr>
        <w:tc>
          <w:tcPr>
            <w:tcW w:w="4530" w:type="dxa"/>
            <w:tcBorders>
              <w:bottom w:val="double" w:sz="4" w:space="0" w:color="auto"/>
            </w:tcBorders>
            <w:noWrap/>
            <w:hideMark/>
          </w:tcPr>
          <w:p w14:paraId="301C2A52" w14:textId="77777777" w:rsidR="005A0469" w:rsidRPr="00454A72" w:rsidRDefault="005A0469" w:rsidP="005A0469">
            <w:pPr>
              <w:spacing w:after="0" w:line="360" w:lineRule="auto"/>
              <w:jc w:val="both"/>
              <w:rPr>
                <w:b/>
                <w:bCs/>
                <w:lang w:val="en-GB"/>
              </w:rPr>
            </w:pPr>
            <w:r w:rsidRPr="00454A72">
              <w:rPr>
                <w:b/>
                <w:bCs/>
                <w:lang w:val="en-GB"/>
              </w:rPr>
              <w:t xml:space="preserve">1940 reduced Occupational Group </w:t>
            </w:r>
          </w:p>
        </w:tc>
        <w:tc>
          <w:tcPr>
            <w:tcW w:w="5388" w:type="dxa"/>
            <w:tcBorders>
              <w:bottom w:val="double" w:sz="4" w:space="0" w:color="auto"/>
            </w:tcBorders>
            <w:noWrap/>
            <w:hideMark/>
          </w:tcPr>
          <w:p w14:paraId="439045DC" w14:textId="609F3926" w:rsidR="005A0469" w:rsidRPr="00454A72" w:rsidRDefault="005A0469" w:rsidP="005A0469">
            <w:pPr>
              <w:spacing w:after="0" w:line="360" w:lineRule="auto"/>
              <w:jc w:val="both"/>
              <w:rPr>
                <w:b/>
                <w:bCs/>
                <w:lang w:val="en-GB"/>
              </w:rPr>
            </w:pPr>
            <w:r w:rsidRPr="00454A72">
              <w:rPr>
                <w:b/>
                <w:bCs/>
                <w:lang w:val="en-GB"/>
              </w:rPr>
              <w:t>OC to be compressed by group (number identifies the group in the larger social table)</w:t>
            </w:r>
          </w:p>
        </w:tc>
      </w:tr>
      <w:tr w:rsidR="00454A72" w:rsidRPr="00454A72" w14:paraId="045659B0" w14:textId="77777777" w:rsidTr="00ED5A44">
        <w:trPr>
          <w:trHeight w:val="315"/>
        </w:trPr>
        <w:tc>
          <w:tcPr>
            <w:tcW w:w="4530" w:type="dxa"/>
            <w:tcBorders>
              <w:top w:val="double" w:sz="4" w:space="0" w:color="auto"/>
            </w:tcBorders>
            <w:noWrap/>
            <w:hideMark/>
          </w:tcPr>
          <w:p w14:paraId="50BBD3A4" w14:textId="77777777" w:rsidR="005A0469" w:rsidRPr="00454A72" w:rsidRDefault="005A0469" w:rsidP="005A0469">
            <w:pPr>
              <w:spacing w:after="0" w:line="360" w:lineRule="auto"/>
              <w:jc w:val="both"/>
              <w:rPr>
                <w:lang w:val="en-GB"/>
              </w:rPr>
            </w:pPr>
            <w:r w:rsidRPr="00454A72">
              <w:rPr>
                <w:lang w:val="en-GB"/>
              </w:rPr>
              <w:t>Hacendados</w:t>
            </w:r>
          </w:p>
        </w:tc>
        <w:tc>
          <w:tcPr>
            <w:tcW w:w="5388" w:type="dxa"/>
            <w:tcBorders>
              <w:top w:val="double" w:sz="4" w:space="0" w:color="auto"/>
            </w:tcBorders>
            <w:hideMark/>
          </w:tcPr>
          <w:p w14:paraId="50B329C5" w14:textId="77777777" w:rsidR="005A0469" w:rsidRPr="00454A72" w:rsidRDefault="005A0469" w:rsidP="005A0469">
            <w:pPr>
              <w:spacing w:after="0" w:line="360" w:lineRule="auto"/>
              <w:jc w:val="both"/>
              <w:rPr>
                <w:lang w:val="en-GB"/>
              </w:rPr>
            </w:pPr>
            <w:r w:rsidRPr="00454A72">
              <w:rPr>
                <w:lang w:val="en-GB"/>
              </w:rPr>
              <w:t>4</w:t>
            </w:r>
          </w:p>
        </w:tc>
      </w:tr>
      <w:tr w:rsidR="00454A72" w:rsidRPr="00454A72" w14:paraId="3BAECB4B" w14:textId="77777777" w:rsidTr="00ED5A44">
        <w:trPr>
          <w:trHeight w:val="300"/>
        </w:trPr>
        <w:tc>
          <w:tcPr>
            <w:tcW w:w="4530" w:type="dxa"/>
            <w:noWrap/>
            <w:hideMark/>
          </w:tcPr>
          <w:p w14:paraId="7FBB76B9" w14:textId="77777777" w:rsidR="005A0469" w:rsidRPr="00454A72" w:rsidRDefault="005A0469" w:rsidP="005A0469">
            <w:pPr>
              <w:spacing w:after="0" w:line="360" w:lineRule="auto"/>
              <w:jc w:val="both"/>
              <w:rPr>
                <w:lang w:val="en-GB"/>
              </w:rPr>
            </w:pPr>
            <w:r w:rsidRPr="00454A72">
              <w:rPr>
                <w:lang w:val="en-GB"/>
              </w:rPr>
              <w:t xml:space="preserve">Merchants-Financiers/Businessmen </w:t>
            </w:r>
          </w:p>
        </w:tc>
        <w:tc>
          <w:tcPr>
            <w:tcW w:w="5388" w:type="dxa"/>
            <w:hideMark/>
          </w:tcPr>
          <w:p w14:paraId="55C6837A" w14:textId="77777777" w:rsidR="005A0469" w:rsidRPr="00454A72" w:rsidRDefault="005A0469" w:rsidP="005A0469">
            <w:pPr>
              <w:spacing w:after="0" w:line="360" w:lineRule="auto"/>
              <w:jc w:val="both"/>
              <w:rPr>
                <w:lang w:val="en-GB"/>
              </w:rPr>
            </w:pPr>
            <w:r w:rsidRPr="00454A72">
              <w:rPr>
                <w:lang w:val="en-GB"/>
              </w:rPr>
              <w:t>1</w:t>
            </w:r>
          </w:p>
        </w:tc>
      </w:tr>
      <w:tr w:rsidR="00454A72" w:rsidRPr="00454A72" w14:paraId="282DB279" w14:textId="77777777" w:rsidTr="00ED5A44">
        <w:trPr>
          <w:trHeight w:val="300"/>
        </w:trPr>
        <w:tc>
          <w:tcPr>
            <w:tcW w:w="4530" w:type="dxa"/>
            <w:noWrap/>
            <w:hideMark/>
          </w:tcPr>
          <w:p w14:paraId="3BB9CC45" w14:textId="77777777" w:rsidR="005A0469" w:rsidRPr="00454A72" w:rsidRDefault="005A0469" w:rsidP="005A0469">
            <w:pPr>
              <w:spacing w:after="0" w:line="360" w:lineRule="auto"/>
              <w:jc w:val="both"/>
              <w:rPr>
                <w:lang w:val="en-GB"/>
              </w:rPr>
            </w:pPr>
            <w:r w:rsidRPr="00454A72">
              <w:rPr>
                <w:lang w:val="en-GB"/>
              </w:rPr>
              <w:t>Government top bureaucracy</w:t>
            </w:r>
          </w:p>
        </w:tc>
        <w:tc>
          <w:tcPr>
            <w:tcW w:w="5388" w:type="dxa"/>
            <w:hideMark/>
          </w:tcPr>
          <w:p w14:paraId="61DE4C9B" w14:textId="77777777" w:rsidR="005A0469" w:rsidRPr="00454A72" w:rsidRDefault="005A0469" w:rsidP="005A0469">
            <w:pPr>
              <w:spacing w:after="0" w:line="360" w:lineRule="auto"/>
              <w:jc w:val="both"/>
              <w:rPr>
                <w:lang w:val="en-GB"/>
              </w:rPr>
            </w:pPr>
            <w:r w:rsidRPr="00454A72">
              <w:rPr>
                <w:lang w:val="en-GB"/>
              </w:rPr>
              <w:t>2+3</w:t>
            </w:r>
          </w:p>
        </w:tc>
      </w:tr>
      <w:tr w:rsidR="00454A72" w:rsidRPr="00454A72" w14:paraId="2E3F12A1" w14:textId="77777777" w:rsidTr="00ED5A44">
        <w:trPr>
          <w:trHeight w:val="300"/>
        </w:trPr>
        <w:tc>
          <w:tcPr>
            <w:tcW w:w="4530" w:type="dxa"/>
            <w:noWrap/>
            <w:hideMark/>
          </w:tcPr>
          <w:p w14:paraId="7C248F77" w14:textId="77777777" w:rsidR="005A0469" w:rsidRPr="00454A72" w:rsidRDefault="005A0469" w:rsidP="005A0469">
            <w:pPr>
              <w:spacing w:after="0" w:line="360" w:lineRule="auto"/>
              <w:jc w:val="both"/>
              <w:rPr>
                <w:lang w:val="en-GB"/>
              </w:rPr>
            </w:pPr>
            <w:r w:rsidRPr="00454A72">
              <w:rPr>
                <w:lang w:val="en-GB"/>
              </w:rPr>
              <w:t>Medium size landowners</w:t>
            </w:r>
          </w:p>
        </w:tc>
        <w:tc>
          <w:tcPr>
            <w:tcW w:w="5388" w:type="dxa"/>
            <w:hideMark/>
          </w:tcPr>
          <w:p w14:paraId="21A0BB53" w14:textId="77777777" w:rsidR="005A0469" w:rsidRPr="00454A72" w:rsidRDefault="005A0469" w:rsidP="005A0469">
            <w:pPr>
              <w:spacing w:after="0" w:line="360" w:lineRule="auto"/>
              <w:jc w:val="both"/>
              <w:rPr>
                <w:lang w:val="en-GB"/>
              </w:rPr>
            </w:pPr>
            <w:r w:rsidRPr="00454A72">
              <w:rPr>
                <w:lang w:val="en-GB"/>
              </w:rPr>
              <w:t>5</w:t>
            </w:r>
          </w:p>
        </w:tc>
      </w:tr>
      <w:tr w:rsidR="00454A72" w:rsidRPr="00454A72" w14:paraId="6AA960BE" w14:textId="77777777" w:rsidTr="00ED5A44">
        <w:trPr>
          <w:trHeight w:val="300"/>
        </w:trPr>
        <w:tc>
          <w:tcPr>
            <w:tcW w:w="4530" w:type="dxa"/>
            <w:noWrap/>
            <w:hideMark/>
          </w:tcPr>
          <w:p w14:paraId="44BA7C29" w14:textId="77777777" w:rsidR="005A0469" w:rsidRPr="00454A72" w:rsidRDefault="005A0469" w:rsidP="005A0469">
            <w:pPr>
              <w:spacing w:after="0" w:line="360" w:lineRule="auto"/>
              <w:jc w:val="both"/>
              <w:rPr>
                <w:lang w:val="en-GB"/>
              </w:rPr>
            </w:pPr>
            <w:r w:rsidRPr="00454A72">
              <w:rPr>
                <w:lang w:val="en-GB"/>
              </w:rPr>
              <w:t xml:space="preserve">Small businesses (includes </w:t>
            </w:r>
            <w:r w:rsidRPr="00454A72">
              <w:rPr>
                <w:i/>
                <w:iCs/>
                <w:lang w:val="en-GB"/>
              </w:rPr>
              <w:t>comerciantes</w:t>
            </w:r>
            <w:r w:rsidRPr="00454A72">
              <w:rPr>
                <w:lang w:val="en-GB"/>
              </w:rPr>
              <w:t>)</w:t>
            </w:r>
          </w:p>
        </w:tc>
        <w:tc>
          <w:tcPr>
            <w:tcW w:w="5388" w:type="dxa"/>
            <w:hideMark/>
          </w:tcPr>
          <w:p w14:paraId="413A0A49" w14:textId="77777777" w:rsidR="005A0469" w:rsidRPr="00454A72" w:rsidRDefault="005A0469" w:rsidP="005A0469">
            <w:pPr>
              <w:spacing w:after="0" w:line="360" w:lineRule="auto"/>
              <w:jc w:val="both"/>
              <w:rPr>
                <w:lang w:val="en-GB"/>
              </w:rPr>
            </w:pPr>
            <w:r w:rsidRPr="00454A72">
              <w:rPr>
                <w:lang w:val="en-GB"/>
              </w:rPr>
              <w:t>22+37+39+47+51+52+66+69+72+73+78+89+99</w:t>
            </w:r>
          </w:p>
        </w:tc>
      </w:tr>
      <w:tr w:rsidR="00454A72" w:rsidRPr="00454A72" w14:paraId="68C3AA1E" w14:textId="77777777" w:rsidTr="00ED5A44">
        <w:trPr>
          <w:trHeight w:val="300"/>
        </w:trPr>
        <w:tc>
          <w:tcPr>
            <w:tcW w:w="4530" w:type="dxa"/>
            <w:noWrap/>
            <w:hideMark/>
          </w:tcPr>
          <w:p w14:paraId="7EF14B23" w14:textId="446D0559" w:rsidR="005A0469" w:rsidRPr="00454A72" w:rsidRDefault="005A0469" w:rsidP="005A0469">
            <w:pPr>
              <w:spacing w:after="0" w:line="360" w:lineRule="auto"/>
              <w:jc w:val="both"/>
              <w:rPr>
                <w:lang w:val="en-GB"/>
              </w:rPr>
            </w:pPr>
            <w:r w:rsidRPr="00454A72">
              <w:rPr>
                <w:lang w:val="en-GB"/>
              </w:rPr>
              <w:t xml:space="preserve">Professionals (lawyers, medics, </w:t>
            </w:r>
            <w:r w:rsidR="00610E2F" w:rsidRPr="00454A72">
              <w:rPr>
                <w:lang w:val="en-GB"/>
              </w:rPr>
              <w:t>teachers, etc</w:t>
            </w:r>
            <w:r w:rsidRPr="00454A72">
              <w:rPr>
                <w:lang w:val="en-GB"/>
              </w:rPr>
              <w:t>)</w:t>
            </w:r>
          </w:p>
        </w:tc>
        <w:tc>
          <w:tcPr>
            <w:tcW w:w="5388" w:type="dxa"/>
            <w:hideMark/>
          </w:tcPr>
          <w:p w14:paraId="09DC700F" w14:textId="77777777" w:rsidR="005A0469" w:rsidRPr="00454A72" w:rsidRDefault="005A0469" w:rsidP="005A0469">
            <w:pPr>
              <w:spacing w:after="0" w:line="360" w:lineRule="auto"/>
              <w:jc w:val="both"/>
              <w:rPr>
                <w:lang w:val="en-GB"/>
              </w:rPr>
            </w:pPr>
            <w:r w:rsidRPr="00454A72">
              <w:rPr>
                <w:lang w:val="en-GB"/>
              </w:rPr>
              <w:t>11+9+12+17+20+32</w:t>
            </w:r>
          </w:p>
        </w:tc>
      </w:tr>
      <w:tr w:rsidR="00454A72" w:rsidRPr="00454A72" w14:paraId="5B3DA5B1" w14:textId="77777777" w:rsidTr="00ED5A44">
        <w:trPr>
          <w:trHeight w:val="300"/>
        </w:trPr>
        <w:tc>
          <w:tcPr>
            <w:tcW w:w="4530" w:type="dxa"/>
            <w:noWrap/>
            <w:hideMark/>
          </w:tcPr>
          <w:p w14:paraId="3562235B" w14:textId="77777777" w:rsidR="005A0469" w:rsidRPr="00454A72" w:rsidRDefault="005A0469" w:rsidP="005A0469">
            <w:pPr>
              <w:spacing w:after="0" w:line="360" w:lineRule="auto"/>
              <w:jc w:val="both"/>
              <w:rPr>
                <w:lang w:val="en-GB"/>
              </w:rPr>
            </w:pPr>
            <w:r w:rsidRPr="00454A72">
              <w:rPr>
                <w:lang w:val="en-GB"/>
              </w:rPr>
              <w:t>Small cattle owners</w:t>
            </w:r>
          </w:p>
        </w:tc>
        <w:tc>
          <w:tcPr>
            <w:tcW w:w="5388" w:type="dxa"/>
            <w:hideMark/>
          </w:tcPr>
          <w:p w14:paraId="10F32776" w14:textId="77777777" w:rsidR="005A0469" w:rsidRPr="00454A72" w:rsidRDefault="005A0469" w:rsidP="005A0469">
            <w:pPr>
              <w:spacing w:after="0" w:line="360" w:lineRule="auto"/>
              <w:jc w:val="both"/>
              <w:rPr>
                <w:lang w:val="en-GB"/>
              </w:rPr>
            </w:pPr>
            <w:r w:rsidRPr="00454A72">
              <w:rPr>
                <w:lang w:val="en-GB"/>
              </w:rPr>
              <w:t>5+98</w:t>
            </w:r>
          </w:p>
        </w:tc>
      </w:tr>
      <w:tr w:rsidR="00454A72" w:rsidRPr="00454A72" w14:paraId="04379039" w14:textId="77777777" w:rsidTr="00ED5A44">
        <w:trPr>
          <w:trHeight w:val="300"/>
        </w:trPr>
        <w:tc>
          <w:tcPr>
            <w:tcW w:w="4530" w:type="dxa"/>
            <w:noWrap/>
            <w:hideMark/>
          </w:tcPr>
          <w:p w14:paraId="670A709C" w14:textId="2634D733" w:rsidR="005A0469" w:rsidRPr="00454A72" w:rsidRDefault="005A0469" w:rsidP="005A0469">
            <w:pPr>
              <w:spacing w:after="0" w:line="360" w:lineRule="auto"/>
              <w:jc w:val="both"/>
              <w:rPr>
                <w:lang w:val="en-GB"/>
              </w:rPr>
            </w:pPr>
            <w:r w:rsidRPr="00454A72">
              <w:rPr>
                <w:lang w:val="en-GB"/>
              </w:rPr>
              <w:t xml:space="preserve">Small </w:t>
            </w:r>
            <w:r w:rsidR="00610E2F" w:rsidRPr="00454A72">
              <w:rPr>
                <w:lang w:val="en-GB"/>
              </w:rPr>
              <w:t>landowners</w:t>
            </w:r>
            <w:r w:rsidRPr="00454A72">
              <w:rPr>
                <w:lang w:val="en-GB"/>
              </w:rPr>
              <w:t xml:space="preserve"> (includes ejidatarios)</w:t>
            </w:r>
          </w:p>
        </w:tc>
        <w:tc>
          <w:tcPr>
            <w:tcW w:w="5388" w:type="dxa"/>
            <w:hideMark/>
          </w:tcPr>
          <w:p w14:paraId="168EED70" w14:textId="77777777" w:rsidR="005A0469" w:rsidRPr="00454A72" w:rsidRDefault="005A0469" w:rsidP="005A0469">
            <w:pPr>
              <w:spacing w:after="0" w:line="360" w:lineRule="auto"/>
              <w:jc w:val="both"/>
              <w:rPr>
                <w:lang w:val="en-GB"/>
              </w:rPr>
            </w:pPr>
            <w:r w:rsidRPr="00454A72">
              <w:rPr>
                <w:lang w:val="en-GB"/>
              </w:rPr>
              <w:t>57+96</w:t>
            </w:r>
          </w:p>
        </w:tc>
      </w:tr>
      <w:tr w:rsidR="00454A72" w:rsidRPr="00454A72" w14:paraId="67BD4809" w14:textId="77777777" w:rsidTr="00ED5A44">
        <w:trPr>
          <w:trHeight w:val="300"/>
        </w:trPr>
        <w:tc>
          <w:tcPr>
            <w:tcW w:w="4530" w:type="dxa"/>
            <w:noWrap/>
            <w:hideMark/>
          </w:tcPr>
          <w:p w14:paraId="62A48677" w14:textId="77777777" w:rsidR="005A0469" w:rsidRPr="00454A72" w:rsidRDefault="005A0469" w:rsidP="005A0469">
            <w:pPr>
              <w:spacing w:after="0" w:line="360" w:lineRule="auto"/>
              <w:jc w:val="both"/>
              <w:rPr>
                <w:lang w:val="en-GB"/>
              </w:rPr>
            </w:pPr>
            <w:r w:rsidRPr="00454A72">
              <w:rPr>
                <w:lang w:val="en-GB"/>
              </w:rPr>
              <w:t>Government bureaucrats</w:t>
            </w:r>
          </w:p>
        </w:tc>
        <w:tc>
          <w:tcPr>
            <w:tcW w:w="5388" w:type="dxa"/>
            <w:hideMark/>
          </w:tcPr>
          <w:p w14:paraId="5CC76011" w14:textId="77777777" w:rsidR="005A0469" w:rsidRPr="00454A72" w:rsidRDefault="005A0469" w:rsidP="005A0469">
            <w:pPr>
              <w:spacing w:after="0" w:line="360" w:lineRule="auto"/>
              <w:jc w:val="both"/>
              <w:rPr>
                <w:lang w:val="en-GB"/>
              </w:rPr>
            </w:pPr>
            <w:r w:rsidRPr="00454A72">
              <w:rPr>
                <w:lang w:val="en-GB"/>
              </w:rPr>
              <w:t>8</w:t>
            </w:r>
          </w:p>
        </w:tc>
      </w:tr>
      <w:tr w:rsidR="00454A72" w:rsidRPr="00454A72" w14:paraId="79EB2F26" w14:textId="77777777" w:rsidTr="00ED5A44">
        <w:trPr>
          <w:trHeight w:val="300"/>
        </w:trPr>
        <w:tc>
          <w:tcPr>
            <w:tcW w:w="4530" w:type="dxa"/>
            <w:noWrap/>
            <w:hideMark/>
          </w:tcPr>
          <w:p w14:paraId="638175A2" w14:textId="77777777" w:rsidR="005A0469" w:rsidRPr="00454A72" w:rsidRDefault="005A0469" w:rsidP="005A0469">
            <w:pPr>
              <w:spacing w:after="0" w:line="360" w:lineRule="auto"/>
              <w:jc w:val="both"/>
              <w:rPr>
                <w:lang w:val="en-GB"/>
              </w:rPr>
            </w:pPr>
            <w:r w:rsidRPr="00454A72">
              <w:rPr>
                <w:lang w:val="en-GB"/>
              </w:rPr>
              <w:t>Transports and communications</w:t>
            </w:r>
          </w:p>
        </w:tc>
        <w:tc>
          <w:tcPr>
            <w:tcW w:w="5388" w:type="dxa"/>
            <w:hideMark/>
          </w:tcPr>
          <w:p w14:paraId="788AA50F" w14:textId="77777777" w:rsidR="005A0469" w:rsidRPr="00454A72" w:rsidRDefault="005A0469" w:rsidP="005A0469">
            <w:pPr>
              <w:spacing w:after="0" w:line="360" w:lineRule="auto"/>
              <w:jc w:val="both"/>
              <w:rPr>
                <w:lang w:val="en-GB"/>
              </w:rPr>
            </w:pPr>
            <w:r w:rsidRPr="00454A72">
              <w:rPr>
                <w:lang w:val="en-GB"/>
              </w:rPr>
              <w:t>13+27+68+16</w:t>
            </w:r>
          </w:p>
        </w:tc>
      </w:tr>
      <w:tr w:rsidR="00454A72" w:rsidRPr="00454A72" w14:paraId="0FBFAC92" w14:textId="77777777" w:rsidTr="00ED5A44">
        <w:trPr>
          <w:trHeight w:val="600"/>
        </w:trPr>
        <w:tc>
          <w:tcPr>
            <w:tcW w:w="4530" w:type="dxa"/>
            <w:noWrap/>
            <w:hideMark/>
          </w:tcPr>
          <w:p w14:paraId="4E7CCB00" w14:textId="77777777" w:rsidR="005A0469" w:rsidRPr="00454A72" w:rsidRDefault="005A0469" w:rsidP="005A0469">
            <w:pPr>
              <w:spacing w:after="0" w:line="360" w:lineRule="auto"/>
              <w:jc w:val="both"/>
              <w:rPr>
                <w:lang w:val="en-GB"/>
              </w:rPr>
            </w:pPr>
            <w:r w:rsidRPr="00454A72">
              <w:rPr>
                <w:lang w:val="en-GB"/>
              </w:rPr>
              <w:t>Manufacturing workers</w:t>
            </w:r>
          </w:p>
        </w:tc>
        <w:tc>
          <w:tcPr>
            <w:tcW w:w="5388" w:type="dxa"/>
            <w:hideMark/>
          </w:tcPr>
          <w:p w14:paraId="2484A521" w14:textId="77777777" w:rsidR="005A0469" w:rsidRPr="00454A72" w:rsidRDefault="005A0469" w:rsidP="005A0469">
            <w:pPr>
              <w:spacing w:after="0" w:line="360" w:lineRule="auto"/>
              <w:jc w:val="both"/>
              <w:rPr>
                <w:lang w:val="en-GB"/>
              </w:rPr>
            </w:pPr>
            <w:r w:rsidRPr="00454A72">
              <w:rPr>
                <w:lang w:val="en-GB"/>
              </w:rPr>
              <w:t>6+14+18+19+21+23+24+26+28+29+30+31+34+35+40+41+42+43+44+45+48+49+53+54+55+60+62+63+64+65+67+70+74+75+76+80+81+82+83+84+86+90+93+94</w:t>
            </w:r>
          </w:p>
        </w:tc>
      </w:tr>
      <w:tr w:rsidR="00454A72" w:rsidRPr="00454A72" w14:paraId="377D8FBE" w14:textId="77777777" w:rsidTr="00ED5A44">
        <w:trPr>
          <w:trHeight w:val="300"/>
        </w:trPr>
        <w:tc>
          <w:tcPr>
            <w:tcW w:w="4530" w:type="dxa"/>
            <w:noWrap/>
            <w:hideMark/>
          </w:tcPr>
          <w:p w14:paraId="474C1EC0" w14:textId="77777777" w:rsidR="005A0469" w:rsidRPr="00454A72" w:rsidRDefault="005A0469" w:rsidP="005A0469">
            <w:pPr>
              <w:spacing w:after="0" w:line="360" w:lineRule="auto"/>
              <w:jc w:val="both"/>
              <w:rPr>
                <w:lang w:val="en-GB"/>
              </w:rPr>
            </w:pPr>
            <w:r w:rsidRPr="00454A72">
              <w:rPr>
                <w:lang w:val="en-GB"/>
              </w:rPr>
              <w:t>Business dependents</w:t>
            </w:r>
          </w:p>
        </w:tc>
        <w:tc>
          <w:tcPr>
            <w:tcW w:w="5388" w:type="dxa"/>
            <w:hideMark/>
          </w:tcPr>
          <w:p w14:paraId="4E44910D" w14:textId="77777777" w:rsidR="005A0469" w:rsidRPr="00454A72" w:rsidRDefault="005A0469" w:rsidP="005A0469">
            <w:pPr>
              <w:spacing w:after="0" w:line="360" w:lineRule="auto"/>
              <w:jc w:val="both"/>
              <w:rPr>
                <w:lang w:val="en-GB"/>
              </w:rPr>
            </w:pPr>
            <w:r w:rsidRPr="00454A72">
              <w:rPr>
                <w:lang w:val="en-GB"/>
              </w:rPr>
              <w:t>15</w:t>
            </w:r>
          </w:p>
        </w:tc>
      </w:tr>
      <w:tr w:rsidR="00454A72" w:rsidRPr="00454A72" w14:paraId="3485D76F" w14:textId="77777777" w:rsidTr="00ED5A44">
        <w:trPr>
          <w:trHeight w:val="300"/>
        </w:trPr>
        <w:tc>
          <w:tcPr>
            <w:tcW w:w="4530" w:type="dxa"/>
            <w:noWrap/>
            <w:hideMark/>
          </w:tcPr>
          <w:p w14:paraId="670034B4" w14:textId="77777777" w:rsidR="005A0469" w:rsidRPr="00454A72" w:rsidRDefault="005A0469" w:rsidP="005A0469">
            <w:pPr>
              <w:spacing w:after="0" w:line="360" w:lineRule="auto"/>
              <w:jc w:val="both"/>
              <w:rPr>
                <w:lang w:val="en-GB"/>
              </w:rPr>
            </w:pPr>
            <w:r w:rsidRPr="00454A72">
              <w:rPr>
                <w:lang w:val="en-GB"/>
              </w:rPr>
              <w:t>Miners (includes oil extraction)</w:t>
            </w:r>
          </w:p>
        </w:tc>
        <w:tc>
          <w:tcPr>
            <w:tcW w:w="5388" w:type="dxa"/>
            <w:hideMark/>
          </w:tcPr>
          <w:p w14:paraId="0DF2BE93" w14:textId="77777777" w:rsidR="005A0469" w:rsidRPr="00454A72" w:rsidRDefault="005A0469" w:rsidP="005A0469">
            <w:pPr>
              <w:spacing w:after="0" w:line="360" w:lineRule="auto"/>
              <w:jc w:val="both"/>
              <w:rPr>
                <w:lang w:val="en-GB"/>
              </w:rPr>
            </w:pPr>
            <w:r w:rsidRPr="00454A72">
              <w:rPr>
                <w:lang w:val="en-GB"/>
              </w:rPr>
              <w:t>33+79+97+10</w:t>
            </w:r>
          </w:p>
        </w:tc>
      </w:tr>
      <w:tr w:rsidR="00454A72" w:rsidRPr="00454A72" w14:paraId="41A71507" w14:textId="77777777" w:rsidTr="00ED5A44">
        <w:trPr>
          <w:trHeight w:val="300"/>
        </w:trPr>
        <w:tc>
          <w:tcPr>
            <w:tcW w:w="4530" w:type="dxa"/>
            <w:noWrap/>
            <w:hideMark/>
          </w:tcPr>
          <w:p w14:paraId="0DA6827D" w14:textId="77777777" w:rsidR="005A0469" w:rsidRPr="00454A72" w:rsidRDefault="005A0469" w:rsidP="005A0469">
            <w:pPr>
              <w:spacing w:after="0" w:line="360" w:lineRule="auto"/>
              <w:jc w:val="both"/>
              <w:rPr>
                <w:lang w:val="en-GB"/>
              </w:rPr>
            </w:pPr>
            <w:r w:rsidRPr="00454A72">
              <w:rPr>
                <w:lang w:val="en-GB"/>
              </w:rPr>
              <w:t>Domestic workers</w:t>
            </w:r>
          </w:p>
        </w:tc>
        <w:tc>
          <w:tcPr>
            <w:tcW w:w="5388" w:type="dxa"/>
            <w:hideMark/>
          </w:tcPr>
          <w:p w14:paraId="47E89BA0" w14:textId="77777777" w:rsidR="005A0469" w:rsidRPr="00454A72" w:rsidRDefault="005A0469" w:rsidP="005A0469">
            <w:pPr>
              <w:spacing w:after="0" w:line="360" w:lineRule="auto"/>
              <w:jc w:val="both"/>
              <w:rPr>
                <w:lang w:val="en-GB"/>
              </w:rPr>
            </w:pPr>
            <w:r w:rsidRPr="00454A72">
              <w:rPr>
                <w:lang w:val="en-GB"/>
              </w:rPr>
              <w:t>50+61+88</w:t>
            </w:r>
          </w:p>
        </w:tc>
      </w:tr>
      <w:tr w:rsidR="00454A72" w:rsidRPr="00454A72" w14:paraId="31E49CB6" w14:textId="77777777" w:rsidTr="00ED5A44">
        <w:trPr>
          <w:trHeight w:val="300"/>
        </w:trPr>
        <w:tc>
          <w:tcPr>
            <w:tcW w:w="4530" w:type="dxa"/>
            <w:noWrap/>
            <w:hideMark/>
          </w:tcPr>
          <w:p w14:paraId="41DE8775" w14:textId="77777777" w:rsidR="005A0469" w:rsidRPr="00454A72" w:rsidRDefault="005A0469" w:rsidP="005A0469">
            <w:pPr>
              <w:spacing w:after="0" w:line="360" w:lineRule="auto"/>
              <w:jc w:val="both"/>
              <w:rPr>
                <w:lang w:val="en-GB"/>
              </w:rPr>
            </w:pPr>
            <w:r w:rsidRPr="00454A72">
              <w:rPr>
                <w:lang w:val="en-GB"/>
              </w:rPr>
              <w:t>Construction workers</w:t>
            </w:r>
          </w:p>
        </w:tc>
        <w:tc>
          <w:tcPr>
            <w:tcW w:w="5388" w:type="dxa"/>
            <w:hideMark/>
          </w:tcPr>
          <w:p w14:paraId="10FF6C26" w14:textId="77777777" w:rsidR="005A0469" w:rsidRPr="00454A72" w:rsidRDefault="005A0469" w:rsidP="005A0469">
            <w:pPr>
              <w:spacing w:after="0" w:line="360" w:lineRule="auto"/>
              <w:jc w:val="both"/>
              <w:rPr>
                <w:lang w:val="en-GB"/>
              </w:rPr>
            </w:pPr>
            <w:r w:rsidRPr="00454A72">
              <w:rPr>
                <w:lang w:val="en-GB"/>
              </w:rPr>
              <w:t>56+58+71</w:t>
            </w:r>
          </w:p>
        </w:tc>
      </w:tr>
      <w:tr w:rsidR="00454A72" w:rsidRPr="00454A72" w14:paraId="72CD85A3" w14:textId="77777777" w:rsidTr="00ED5A44">
        <w:trPr>
          <w:trHeight w:val="300"/>
        </w:trPr>
        <w:tc>
          <w:tcPr>
            <w:tcW w:w="4530" w:type="dxa"/>
            <w:noWrap/>
            <w:hideMark/>
          </w:tcPr>
          <w:p w14:paraId="2A5CC0B8" w14:textId="77777777" w:rsidR="005A0469" w:rsidRPr="00454A72" w:rsidRDefault="005A0469" w:rsidP="005A0469">
            <w:pPr>
              <w:spacing w:after="0" w:line="360" w:lineRule="auto"/>
              <w:jc w:val="both"/>
              <w:rPr>
                <w:i/>
                <w:iCs/>
                <w:lang w:val="en-GB"/>
              </w:rPr>
            </w:pPr>
            <w:r w:rsidRPr="00454A72">
              <w:rPr>
                <w:i/>
                <w:iCs/>
                <w:lang w:val="en-GB"/>
              </w:rPr>
              <w:t>Jornaleros</w:t>
            </w:r>
          </w:p>
        </w:tc>
        <w:tc>
          <w:tcPr>
            <w:tcW w:w="5388" w:type="dxa"/>
            <w:hideMark/>
          </w:tcPr>
          <w:p w14:paraId="435A1B13" w14:textId="77777777" w:rsidR="005A0469" w:rsidRPr="00454A72" w:rsidRDefault="005A0469" w:rsidP="005A0469">
            <w:pPr>
              <w:spacing w:after="0" w:line="360" w:lineRule="auto"/>
              <w:jc w:val="both"/>
              <w:rPr>
                <w:lang w:val="en-GB"/>
              </w:rPr>
            </w:pPr>
            <w:r w:rsidRPr="00454A72">
              <w:rPr>
                <w:lang w:val="en-GB"/>
              </w:rPr>
              <w:t>91+95</w:t>
            </w:r>
          </w:p>
        </w:tc>
      </w:tr>
      <w:tr w:rsidR="00454A72" w:rsidRPr="00454A72" w14:paraId="24AD3E99" w14:textId="77777777" w:rsidTr="00ED5A44">
        <w:trPr>
          <w:trHeight w:val="300"/>
        </w:trPr>
        <w:tc>
          <w:tcPr>
            <w:tcW w:w="4530" w:type="dxa"/>
            <w:noWrap/>
            <w:hideMark/>
          </w:tcPr>
          <w:p w14:paraId="518CA0F8" w14:textId="77777777" w:rsidR="005A0469" w:rsidRPr="00454A72" w:rsidRDefault="005A0469" w:rsidP="005A0469">
            <w:pPr>
              <w:spacing w:after="0" w:line="360" w:lineRule="auto"/>
              <w:jc w:val="both"/>
              <w:rPr>
                <w:lang w:val="en-GB"/>
              </w:rPr>
            </w:pPr>
            <w:r w:rsidRPr="00454A72">
              <w:rPr>
                <w:lang w:val="en-GB"/>
              </w:rPr>
              <w:t>Military</w:t>
            </w:r>
          </w:p>
        </w:tc>
        <w:tc>
          <w:tcPr>
            <w:tcW w:w="5388" w:type="dxa"/>
            <w:hideMark/>
          </w:tcPr>
          <w:p w14:paraId="1B083385" w14:textId="77777777" w:rsidR="005A0469" w:rsidRPr="00454A72" w:rsidRDefault="005A0469" w:rsidP="005A0469">
            <w:pPr>
              <w:spacing w:after="0" w:line="360" w:lineRule="auto"/>
              <w:jc w:val="both"/>
              <w:rPr>
                <w:lang w:val="en-GB"/>
              </w:rPr>
            </w:pPr>
            <w:r w:rsidRPr="00454A72">
              <w:rPr>
                <w:lang w:val="en-GB"/>
              </w:rPr>
              <w:t>77+85</w:t>
            </w:r>
          </w:p>
        </w:tc>
      </w:tr>
      <w:tr w:rsidR="005A0469" w:rsidRPr="00454A72" w14:paraId="387DCA92" w14:textId="77777777" w:rsidTr="00ED5A44">
        <w:trPr>
          <w:trHeight w:val="300"/>
        </w:trPr>
        <w:tc>
          <w:tcPr>
            <w:tcW w:w="4530" w:type="dxa"/>
            <w:noWrap/>
            <w:hideMark/>
          </w:tcPr>
          <w:p w14:paraId="25473FC9" w14:textId="77777777" w:rsidR="005A0469" w:rsidRPr="00454A72" w:rsidRDefault="005A0469" w:rsidP="005A0469">
            <w:pPr>
              <w:spacing w:after="0" w:line="360" w:lineRule="auto"/>
              <w:jc w:val="both"/>
              <w:rPr>
                <w:lang w:val="en-GB"/>
              </w:rPr>
            </w:pPr>
            <w:r w:rsidRPr="00454A72">
              <w:rPr>
                <w:lang w:val="en-GB"/>
              </w:rPr>
              <w:t>Without occupation</w:t>
            </w:r>
          </w:p>
        </w:tc>
        <w:tc>
          <w:tcPr>
            <w:tcW w:w="5388" w:type="dxa"/>
            <w:hideMark/>
          </w:tcPr>
          <w:p w14:paraId="3966D172" w14:textId="77777777" w:rsidR="005A0469" w:rsidRPr="00454A72" w:rsidRDefault="005A0469" w:rsidP="005A0469">
            <w:pPr>
              <w:spacing w:after="0" w:line="360" w:lineRule="auto"/>
              <w:jc w:val="both"/>
              <w:rPr>
                <w:lang w:val="en-GB"/>
              </w:rPr>
            </w:pPr>
            <w:r w:rsidRPr="00454A72">
              <w:rPr>
                <w:lang w:val="en-GB"/>
              </w:rPr>
              <w:t>100+92+36</w:t>
            </w:r>
          </w:p>
        </w:tc>
      </w:tr>
    </w:tbl>
    <w:p w14:paraId="7238AB7C" w14:textId="77777777" w:rsidR="00CC31C1" w:rsidRPr="00454A72" w:rsidRDefault="00CC31C1">
      <w:pPr>
        <w:spacing w:after="160" w:line="259" w:lineRule="auto"/>
        <w:rPr>
          <w:lang w:val="en-GB"/>
        </w:rPr>
      </w:pPr>
      <w:bookmarkStart w:id="11" w:name="_Toc9984779"/>
    </w:p>
    <w:p w14:paraId="23C7D0CA" w14:textId="77777777" w:rsidR="00E163DA" w:rsidRPr="00454A72" w:rsidRDefault="00E163DA">
      <w:pPr>
        <w:spacing w:after="160" w:line="259" w:lineRule="auto"/>
        <w:rPr>
          <w:rFonts w:eastAsiaTheme="majorEastAsia" w:cstheme="majorBidi"/>
          <w:sz w:val="32"/>
          <w:szCs w:val="32"/>
          <w:lang w:val="en-GB"/>
        </w:rPr>
      </w:pPr>
      <w:bookmarkStart w:id="12" w:name="_Toc9984780"/>
      <w:bookmarkEnd w:id="11"/>
      <w:r w:rsidRPr="00454A72">
        <w:rPr>
          <w:lang w:val="en-GB"/>
        </w:rPr>
        <w:br w:type="page"/>
      </w:r>
    </w:p>
    <w:p w14:paraId="71AEA770" w14:textId="540B19D6" w:rsidR="00185BC5" w:rsidRPr="00454A72" w:rsidRDefault="00185BC5" w:rsidP="00185BC5">
      <w:pPr>
        <w:pStyle w:val="Ttulo1"/>
        <w:numPr>
          <w:ilvl w:val="0"/>
          <w:numId w:val="0"/>
        </w:numPr>
        <w:jc w:val="both"/>
        <w:rPr>
          <w:lang w:val="en-US"/>
        </w:rPr>
      </w:pPr>
      <w:bookmarkStart w:id="13" w:name="_Toc148551399"/>
      <w:r w:rsidRPr="00454A72">
        <w:rPr>
          <w:lang w:val="en-US"/>
        </w:rPr>
        <w:lastRenderedPageBreak/>
        <w:t xml:space="preserve">Appendix </w:t>
      </w:r>
      <w:r w:rsidR="00BB5C7A" w:rsidRPr="00454A72">
        <w:rPr>
          <w:lang w:val="en-US"/>
        </w:rPr>
        <w:t>C</w:t>
      </w:r>
      <w:r w:rsidRPr="00454A72">
        <w:rPr>
          <w:lang w:val="en-US"/>
        </w:rPr>
        <w:t>. Robustness check: per capita incomes from the social tables compared with those from the Maddison project</w:t>
      </w:r>
      <w:bookmarkEnd w:id="13"/>
    </w:p>
    <w:p w14:paraId="0C5EC6F3" w14:textId="629018D0" w:rsidR="00185BC5" w:rsidRPr="00454A72" w:rsidRDefault="00185BC5" w:rsidP="00185BC5">
      <w:pPr>
        <w:spacing w:after="160" w:line="360" w:lineRule="auto"/>
        <w:jc w:val="both"/>
        <w:rPr>
          <w:lang w:val="en-US"/>
        </w:rPr>
      </w:pPr>
      <w:r w:rsidRPr="00454A72">
        <w:rPr>
          <w:lang w:val="en-US"/>
        </w:rPr>
        <w:t>The focus of our paper is to estimate income inequality in Mexico, not the level of incomes per se. However, of course building social tables also implies estimating the per capita income of the society under study, as we estimate both the occupational structure and the income for each occupational group. Therefore, a robustness check on the construction of the social table is to compare the implied per capita</w:t>
      </w:r>
      <w:r w:rsidR="00187159" w:rsidRPr="00454A72">
        <w:rPr>
          <w:lang w:val="en-US"/>
        </w:rPr>
        <w:t xml:space="preserve"> incomes from the social tables, to estimates of per capita incomes made with other methods and based on other sources.</w:t>
      </w:r>
    </w:p>
    <w:p w14:paraId="4696DD6D" w14:textId="77777777" w:rsidR="00185BC5" w:rsidRPr="00454A72" w:rsidRDefault="00185BC5" w:rsidP="00185BC5">
      <w:pPr>
        <w:spacing w:after="160" w:line="360" w:lineRule="auto"/>
        <w:jc w:val="both"/>
        <w:rPr>
          <w:lang w:val="en-US"/>
        </w:rPr>
      </w:pPr>
    </w:p>
    <w:p w14:paraId="0B021EFE" w14:textId="389BBA9A" w:rsidR="00187159" w:rsidRPr="00454A72" w:rsidRDefault="00A06F8B" w:rsidP="00185BC5">
      <w:pPr>
        <w:spacing w:after="160" w:line="360" w:lineRule="auto"/>
        <w:jc w:val="both"/>
        <w:rPr>
          <w:lang w:val="en-US"/>
        </w:rPr>
      </w:pPr>
      <w:r w:rsidRPr="00454A72">
        <w:rPr>
          <w:lang w:val="en-US"/>
        </w:rPr>
        <w:t xml:space="preserve">Appendix </w:t>
      </w:r>
      <w:r w:rsidR="00BB5C7A" w:rsidRPr="00454A72">
        <w:rPr>
          <w:lang w:val="en-US"/>
        </w:rPr>
        <w:t>C</w:t>
      </w:r>
      <w:r w:rsidR="006A7A8A" w:rsidRPr="00454A72">
        <w:rPr>
          <w:lang w:val="en-US"/>
        </w:rPr>
        <w:t xml:space="preserve"> </w:t>
      </w:r>
      <w:r w:rsidR="00185BC5" w:rsidRPr="00454A72">
        <w:rPr>
          <w:lang w:val="en-US"/>
        </w:rPr>
        <w:t>Table 1 provides such a robustness check, comparing the per capita incomes that we have estimated for 1895, 1910, 1930 and 1940 with the per capita incomes from the well-known Maddison project, the gold standard of international GDP comparisons.</w:t>
      </w:r>
      <w:r w:rsidR="006E104E" w:rsidRPr="00454A72">
        <w:rPr>
          <w:lang w:val="en-US"/>
        </w:rPr>
        <w:t xml:space="preserve"> The column “</w:t>
      </w:r>
      <w:r w:rsidR="00E27A0B" w:rsidRPr="00454A72">
        <w:rPr>
          <w:lang w:val="en-US"/>
        </w:rPr>
        <w:t xml:space="preserve">social table </w:t>
      </w:r>
      <w:r w:rsidR="00CB20CC" w:rsidRPr="00454A72">
        <w:rPr>
          <w:lang w:val="en-US"/>
        </w:rPr>
        <w:t>upper bound</w:t>
      </w:r>
      <w:r w:rsidR="00E27A0B" w:rsidRPr="00454A72">
        <w:rPr>
          <w:lang w:val="en-US"/>
        </w:rPr>
        <w:t xml:space="preserve"> (preferred)</w:t>
      </w:r>
      <w:r w:rsidR="006E104E" w:rsidRPr="00454A72">
        <w:rPr>
          <w:lang w:val="en-US"/>
        </w:rPr>
        <w:t xml:space="preserve">” presents the income estimate from our baseline estimate, </w:t>
      </w:r>
      <w:r w:rsidR="00E6147F" w:rsidRPr="00454A72">
        <w:rPr>
          <w:lang w:val="en-US"/>
        </w:rPr>
        <w:t xml:space="preserve">and </w:t>
      </w:r>
      <w:r w:rsidR="00E27A0B" w:rsidRPr="00454A72">
        <w:rPr>
          <w:lang w:val="en-US"/>
        </w:rPr>
        <w:t xml:space="preserve">the “social table </w:t>
      </w:r>
      <w:r w:rsidR="00CB20CC" w:rsidRPr="00454A72">
        <w:rPr>
          <w:lang w:val="en-US"/>
        </w:rPr>
        <w:t>lower bound</w:t>
      </w:r>
      <w:r w:rsidR="00E27A0B" w:rsidRPr="00454A72">
        <w:rPr>
          <w:lang w:val="en-US"/>
        </w:rPr>
        <w:t>” column presents results when we do not include people without stated occupation in our social table</w:t>
      </w:r>
      <w:r w:rsidR="0072424F" w:rsidRPr="00454A72">
        <w:rPr>
          <w:lang w:val="en-US"/>
        </w:rPr>
        <w:t>.</w:t>
      </w:r>
    </w:p>
    <w:p w14:paraId="7BE9307D" w14:textId="77777777" w:rsidR="00185BC5" w:rsidRPr="00454A72" w:rsidRDefault="00185BC5" w:rsidP="00185BC5">
      <w:pPr>
        <w:spacing w:after="0" w:line="360" w:lineRule="auto"/>
        <w:jc w:val="both"/>
        <w:rPr>
          <w:lang w:val="en-US"/>
        </w:rPr>
      </w:pPr>
    </w:p>
    <w:p w14:paraId="544958DF" w14:textId="77777777" w:rsidR="00C926FB" w:rsidRPr="00454A72" w:rsidRDefault="00C926FB">
      <w:pPr>
        <w:spacing w:after="160" w:line="259" w:lineRule="auto"/>
        <w:rPr>
          <w:b/>
          <w:lang w:val="en-US"/>
        </w:rPr>
      </w:pPr>
      <w:r w:rsidRPr="00454A72">
        <w:rPr>
          <w:b/>
          <w:lang w:val="en-US"/>
        </w:rPr>
        <w:br w:type="page"/>
      </w:r>
    </w:p>
    <w:p w14:paraId="3BF6362E" w14:textId="034A4BC4" w:rsidR="00185BC5" w:rsidRPr="00454A72" w:rsidRDefault="006A7A8A" w:rsidP="00185BC5">
      <w:pPr>
        <w:spacing w:after="0" w:line="360" w:lineRule="auto"/>
        <w:jc w:val="both"/>
        <w:rPr>
          <w:b/>
          <w:lang w:val="en-US"/>
        </w:rPr>
      </w:pPr>
      <w:r w:rsidRPr="00454A72">
        <w:rPr>
          <w:b/>
          <w:lang w:val="en-US"/>
        </w:rPr>
        <w:lastRenderedPageBreak/>
        <w:t>A</w:t>
      </w:r>
      <w:r w:rsidR="00417058" w:rsidRPr="00454A72">
        <w:rPr>
          <w:b/>
          <w:lang w:val="en-US"/>
        </w:rPr>
        <w:t xml:space="preserve">ppendix </w:t>
      </w:r>
      <w:r w:rsidR="00BB5C7A" w:rsidRPr="00454A72">
        <w:rPr>
          <w:b/>
          <w:lang w:val="en-US"/>
        </w:rPr>
        <w:t>C</w:t>
      </w:r>
      <w:r w:rsidR="00185BC5" w:rsidRPr="00454A72">
        <w:rPr>
          <w:b/>
          <w:lang w:val="en-US"/>
        </w:rPr>
        <w:t>, Table 1. Comparison between the per capita income from social tables vs the per capita income from Maddison estimates</w:t>
      </w:r>
    </w:p>
    <w:tbl>
      <w:tblPr>
        <w:tblStyle w:val="Tablaconcuadrcula"/>
        <w:tblW w:w="0" w:type="auto"/>
        <w:tblLook w:val="04A0" w:firstRow="1" w:lastRow="0" w:firstColumn="1" w:lastColumn="0" w:noHBand="0" w:noVBand="1"/>
      </w:tblPr>
      <w:tblGrid>
        <w:gridCol w:w="618"/>
        <w:gridCol w:w="1359"/>
        <w:gridCol w:w="1152"/>
        <w:gridCol w:w="1150"/>
        <w:gridCol w:w="1246"/>
        <w:gridCol w:w="1105"/>
      </w:tblGrid>
      <w:tr w:rsidR="00454A72" w:rsidRPr="00454A72" w14:paraId="66DF5D53" w14:textId="66D1DA3E" w:rsidTr="0002281D">
        <w:tc>
          <w:tcPr>
            <w:tcW w:w="618" w:type="dxa"/>
            <w:tcBorders>
              <w:bottom w:val="double" w:sz="4" w:space="0" w:color="auto"/>
            </w:tcBorders>
            <w:shd w:val="clear" w:color="auto" w:fill="auto"/>
          </w:tcPr>
          <w:p w14:paraId="6F894578" w14:textId="77777777" w:rsidR="00E6147F" w:rsidRPr="00454A72" w:rsidRDefault="00E6147F" w:rsidP="00C51852">
            <w:pPr>
              <w:spacing w:after="0" w:line="240" w:lineRule="auto"/>
              <w:jc w:val="both"/>
              <w:rPr>
                <w:b/>
                <w:lang w:val="en-US"/>
              </w:rPr>
            </w:pPr>
          </w:p>
        </w:tc>
        <w:tc>
          <w:tcPr>
            <w:tcW w:w="1359" w:type="dxa"/>
            <w:tcBorders>
              <w:bottom w:val="double" w:sz="4" w:space="0" w:color="auto"/>
            </w:tcBorders>
            <w:shd w:val="clear" w:color="auto" w:fill="auto"/>
          </w:tcPr>
          <w:p w14:paraId="026A8D98" w14:textId="24FA5D80" w:rsidR="00E6147F" w:rsidRPr="00454A72" w:rsidRDefault="00E6147F" w:rsidP="0043274F">
            <w:pPr>
              <w:spacing w:after="0" w:line="240" w:lineRule="auto"/>
              <w:jc w:val="center"/>
              <w:rPr>
                <w:b/>
                <w:bCs/>
                <w:sz w:val="20"/>
                <w:szCs w:val="20"/>
                <w:lang w:val="en-US"/>
              </w:rPr>
            </w:pPr>
            <w:r w:rsidRPr="00454A72">
              <w:rPr>
                <w:b/>
                <w:bCs/>
                <w:sz w:val="20"/>
                <w:szCs w:val="20"/>
                <w:lang w:val="en-US"/>
              </w:rPr>
              <w:t>Income: social table upper bound (preferred)</w:t>
            </w:r>
          </w:p>
        </w:tc>
        <w:tc>
          <w:tcPr>
            <w:tcW w:w="1152" w:type="dxa"/>
            <w:tcBorders>
              <w:bottom w:val="double" w:sz="4" w:space="0" w:color="auto"/>
            </w:tcBorders>
          </w:tcPr>
          <w:p w14:paraId="5A3BAB54" w14:textId="33E1BF6F" w:rsidR="00E6147F" w:rsidRPr="00454A72" w:rsidRDefault="00E6147F" w:rsidP="0043274F">
            <w:pPr>
              <w:spacing w:after="0" w:line="240" w:lineRule="auto"/>
              <w:jc w:val="center"/>
              <w:rPr>
                <w:b/>
                <w:bCs/>
                <w:sz w:val="20"/>
                <w:szCs w:val="20"/>
                <w:lang w:val="en-GB"/>
              </w:rPr>
            </w:pPr>
            <w:r w:rsidRPr="00454A72">
              <w:rPr>
                <w:b/>
                <w:bCs/>
                <w:sz w:val="20"/>
                <w:szCs w:val="20"/>
                <w:lang w:val="en-GB"/>
              </w:rPr>
              <w:t>Income: social table lower bound</w:t>
            </w:r>
          </w:p>
        </w:tc>
        <w:tc>
          <w:tcPr>
            <w:tcW w:w="1150" w:type="dxa"/>
            <w:tcBorders>
              <w:bottom w:val="double" w:sz="4" w:space="0" w:color="auto"/>
            </w:tcBorders>
            <w:shd w:val="clear" w:color="auto" w:fill="auto"/>
          </w:tcPr>
          <w:p w14:paraId="737DEA67" w14:textId="1E295AAC" w:rsidR="00E6147F" w:rsidRPr="00454A72" w:rsidRDefault="00E6147F" w:rsidP="0043274F">
            <w:pPr>
              <w:spacing w:after="0" w:line="240" w:lineRule="auto"/>
              <w:jc w:val="center"/>
              <w:rPr>
                <w:b/>
                <w:lang w:val="it-IT"/>
              </w:rPr>
            </w:pPr>
            <w:r w:rsidRPr="00454A72">
              <w:rPr>
                <w:b/>
                <w:bCs/>
                <w:sz w:val="20"/>
                <w:szCs w:val="20"/>
                <w:lang w:val="it-IT"/>
              </w:rPr>
              <w:t>Income per capita: Maddison project</w:t>
            </w:r>
          </w:p>
        </w:tc>
        <w:tc>
          <w:tcPr>
            <w:tcW w:w="1246" w:type="dxa"/>
            <w:tcBorders>
              <w:bottom w:val="double" w:sz="4" w:space="0" w:color="auto"/>
            </w:tcBorders>
            <w:shd w:val="clear" w:color="auto" w:fill="auto"/>
          </w:tcPr>
          <w:p w14:paraId="409673A5" w14:textId="5B9450A3" w:rsidR="00E6147F" w:rsidRPr="00454A72" w:rsidRDefault="00E6147F" w:rsidP="0043274F">
            <w:pPr>
              <w:spacing w:after="0" w:line="240" w:lineRule="auto"/>
              <w:jc w:val="center"/>
              <w:rPr>
                <w:b/>
                <w:lang w:val="en-US"/>
              </w:rPr>
            </w:pPr>
            <w:r w:rsidRPr="00454A72">
              <w:rPr>
                <w:b/>
                <w:bCs/>
                <w:sz w:val="20"/>
                <w:szCs w:val="20"/>
                <w:lang w:val="en-US"/>
              </w:rPr>
              <w:t>Difference upper bound (preferred) with Maddison</w:t>
            </w:r>
          </w:p>
        </w:tc>
        <w:tc>
          <w:tcPr>
            <w:tcW w:w="1105" w:type="dxa"/>
            <w:tcBorders>
              <w:bottom w:val="double" w:sz="4" w:space="0" w:color="auto"/>
            </w:tcBorders>
          </w:tcPr>
          <w:p w14:paraId="0AF3E738" w14:textId="761A8E7A" w:rsidR="00E6147F" w:rsidRPr="00454A72" w:rsidRDefault="00E6147F" w:rsidP="0043274F">
            <w:pPr>
              <w:spacing w:after="0" w:line="240" w:lineRule="auto"/>
              <w:jc w:val="center"/>
              <w:rPr>
                <w:b/>
                <w:bCs/>
                <w:sz w:val="20"/>
                <w:szCs w:val="20"/>
                <w:lang w:val="en-US"/>
              </w:rPr>
            </w:pPr>
            <w:r w:rsidRPr="00454A72">
              <w:rPr>
                <w:b/>
                <w:bCs/>
                <w:sz w:val="20"/>
                <w:szCs w:val="20"/>
                <w:lang w:val="en-US"/>
              </w:rPr>
              <w:t>Difference lower bound with Maddison</w:t>
            </w:r>
          </w:p>
        </w:tc>
      </w:tr>
      <w:tr w:rsidR="00454A72" w:rsidRPr="00454A72" w14:paraId="09A1B918" w14:textId="0C33A871" w:rsidTr="0002281D">
        <w:trPr>
          <w:trHeight w:val="382"/>
        </w:trPr>
        <w:tc>
          <w:tcPr>
            <w:tcW w:w="618" w:type="dxa"/>
            <w:tcBorders>
              <w:top w:val="double" w:sz="4" w:space="0" w:color="auto"/>
            </w:tcBorders>
            <w:shd w:val="clear" w:color="auto" w:fill="auto"/>
          </w:tcPr>
          <w:p w14:paraId="220C37EF" w14:textId="77777777" w:rsidR="00E6147F" w:rsidRPr="00454A72" w:rsidRDefault="00E6147F" w:rsidP="006E104E">
            <w:pPr>
              <w:spacing w:after="0" w:line="240" w:lineRule="auto"/>
              <w:jc w:val="both"/>
              <w:rPr>
                <w:b/>
                <w:lang w:val="en-US"/>
              </w:rPr>
            </w:pPr>
            <w:r w:rsidRPr="00454A72">
              <w:rPr>
                <w:sz w:val="20"/>
                <w:szCs w:val="20"/>
                <w:lang w:val="en-US"/>
              </w:rPr>
              <w:t>1895</w:t>
            </w:r>
          </w:p>
        </w:tc>
        <w:tc>
          <w:tcPr>
            <w:tcW w:w="1359" w:type="dxa"/>
            <w:tcBorders>
              <w:top w:val="double" w:sz="4" w:space="0" w:color="auto"/>
            </w:tcBorders>
            <w:shd w:val="clear" w:color="auto" w:fill="auto"/>
          </w:tcPr>
          <w:p w14:paraId="7C813580" w14:textId="63C4F429" w:rsidR="00E6147F" w:rsidRPr="00454A72" w:rsidRDefault="00E6147F" w:rsidP="0043274F">
            <w:pPr>
              <w:spacing w:after="0" w:line="240" w:lineRule="auto"/>
              <w:jc w:val="center"/>
              <w:rPr>
                <w:sz w:val="20"/>
                <w:szCs w:val="20"/>
                <w:lang w:val="en-US"/>
              </w:rPr>
            </w:pPr>
            <w:r w:rsidRPr="00454A72">
              <w:rPr>
                <w:sz w:val="20"/>
                <w:szCs w:val="20"/>
                <w:lang w:val="en-US"/>
              </w:rPr>
              <w:t>1 749</w:t>
            </w:r>
          </w:p>
        </w:tc>
        <w:tc>
          <w:tcPr>
            <w:tcW w:w="1152" w:type="dxa"/>
            <w:tcBorders>
              <w:top w:val="double" w:sz="4" w:space="0" w:color="auto"/>
            </w:tcBorders>
          </w:tcPr>
          <w:p w14:paraId="37692CB4" w14:textId="0A497BFC" w:rsidR="00E6147F" w:rsidRPr="00454A72" w:rsidRDefault="00E6147F" w:rsidP="0043274F">
            <w:pPr>
              <w:spacing w:after="0" w:line="240" w:lineRule="auto"/>
              <w:jc w:val="center"/>
              <w:rPr>
                <w:sz w:val="20"/>
                <w:szCs w:val="20"/>
                <w:lang w:val="en-US"/>
              </w:rPr>
            </w:pPr>
            <w:r w:rsidRPr="00454A72">
              <w:rPr>
                <w:sz w:val="20"/>
                <w:szCs w:val="20"/>
                <w:lang w:val="en-US"/>
              </w:rPr>
              <w:t>2 303</w:t>
            </w:r>
          </w:p>
        </w:tc>
        <w:tc>
          <w:tcPr>
            <w:tcW w:w="1150" w:type="dxa"/>
            <w:tcBorders>
              <w:top w:val="double" w:sz="4" w:space="0" w:color="auto"/>
            </w:tcBorders>
            <w:shd w:val="clear" w:color="auto" w:fill="auto"/>
          </w:tcPr>
          <w:p w14:paraId="58907E86" w14:textId="42B276B5" w:rsidR="00E6147F" w:rsidRPr="00454A72" w:rsidRDefault="00E6147F" w:rsidP="0043274F">
            <w:pPr>
              <w:spacing w:after="0" w:line="240" w:lineRule="auto"/>
              <w:jc w:val="center"/>
              <w:rPr>
                <w:sz w:val="20"/>
                <w:szCs w:val="20"/>
                <w:lang w:val="en-US"/>
              </w:rPr>
            </w:pPr>
            <w:r w:rsidRPr="00454A72">
              <w:rPr>
                <w:sz w:val="20"/>
                <w:szCs w:val="20"/>
                <w:lang w:val="en-US"/>
              </w:rPr>
              <w:t>1 093</w:t>
            </w:r>
          </w:p>
          <w:p w14:paraId="3A52C30E" w14:textId="77777777" w:rsidR="00E6147F" w:rsidRPr="00454A72" w:rsidRDefault="00E6147F" w:rsidP="0043274F">
            <w:pPr>
              <w:spacing w:after="0" w:line="240" w:lineRule="auto"/>
              <w:jc w:val="center"/>
              <w:rPr>
                <w:b/>
                <w:lang w:val="en-US"/>
              </w:rPr>
            </w:pPr>
          </w:p>
        </w:tc>
        <w:tc>
          <w:tcPr>
            <w:tcW w:w="1246" w:type="dxa"/>
            <w:tcBorders>
              <w:top w:val="double" w:sz="4" w:space="0" w:color="auto"/>
            </w:tcBorders>
            <w:shd w:val="clear" w:color="auto" w:fill="auto"/>
          </w:tcPr>
          <w:p w14:paraId="1411CAE7" w14:textId="44097CA4" w:rsidR="00E6147F" w:rsidRPr="00454A72" w:rsidRDefault="00E6147F" w:rsidP="0043274F">
            <w:pPr>
              <w:spacing w:after="0" w:line="240" w:lineRule="auto"/>
              <w:jc w:val="center"/>
              <w:rPr>
                <w:lang w:val="en-US"/>
              </w:rPr>
            </w:pPr>
            <w:r w:rsidRPr="00454A72">
              <w:rPr>
                <w:sz w:val="20"/>
                <w:szCs w:val="20"/>
                <w:lang w:val="en-US"/>
              </w:rPr>
              <w:t>+ 60%</w:t>
            </w:r>
          </w:p>
        </w:tc>
        <w:tc>
          <w:tcPr>
            <w:tcW w:w="1105" w:type="dxa"/>
            <w:tcBorders>
              <w:top w:val="double" w:sz="4" w:space="0" w:color="auto"/>
            </w:tcBorders>
          </w:tcPr>
          <w:p w14:paraId="19700B43" w14:textId="7699CA31" w:rsidR="00E6147F" w:rsidRPr="00454A72" w:rsidRDefault="00E6147F" w:rsidP="0043274F">
            <w:pPr>
              <w:spacing w:after="0" w:line="240" w:lineRule="auto"/>
              <w:jc w:val="center"/>
              <w:rPr>
                <w:sz w:val="20"/>
                <w:szCs w:val="20"/>
                <w:lang w:val="en-US"/>
              </w:rPr>
            </w:pPr>
            <w:r w:rsidRPr="00454A72">
              <w:rPr>
                <w:sz w:val="20"/>
                <w:szCs w:val="20"/>
                <w:lang w:val="en-US"/>
              </w:rPr>
              <w:t>+210%</w:t>
            </w:r>
          </w:p>
        </w:tc>
      </w:tr>
      <w:tr w:rsidR="00454A72" w:rsidRPr="00454A72" w14:paraId="20FDCFBD" w14:textId="69C45782" w:rsidTr="0002281D">
        <w:tc>
          <w:tcPr>
            <w:tcW w:w="618" w:type="dxa"/>
            <w:shd w:val="clear" w:color="auto" w:fill="auto"/>
          </w:tcPr>
          <w:p w14:paraId="1C467189" w14:textId="77777777" w:rsidR="00E6147F" w:rsidRPr="00454A72" w:rsidRDefault="00E6147F" w:rsidP="006E104E">
            <w:pPr>
              <w:spacing w:after="0" w:line="240" w:lineRule="auto"/>
              <w:jc w:val="both"/>
              <w:rPr>
                <w:b/>
                <w:lang w:val="en-US"/>
              </w:rPr>
            </w:pPr>
            <w:r w:rsidRPr="00454A72">
              <w:rPr>
                <w:sz w:val="20"/>
                <w:szCs w:val="20"/>
                <w:lang w:val="en-US"/>
              </w:rPr>
              <w:t>1910</w:t>
            </w:r>
          </w:p>
        </w:tc>
        <w:tc>
          <w:tcPr>
            <w:tcW w:w="1359" w:type="dxa"/>
            <w:shd w:val="clear" w:color="auto" w:fill="auto"/>
          </w:tcPr>
          <w:p w14:paraId="2381F9F8" w14:textId="772E42CD" w:rsidR="00E6147F" w:rsidRPr="00454A72" w:rsidRDefault="00E6147F" w:rsidP="0043274F">
            <w:pPr>
              <w:spacing w:after="0" w:line="240" w:lineRule="auto"/>
              <w:jc w:val="center"/>
              <w:rPr>
                <w:sz w:val="20"/>
                <w:szCs w:val="20"/>
              </w:rPr>
            </w:pPr>
            <w:r w:rsidRPr="00454A72">
              <w:rPr>
                <w:sz w:val="20"/>
                <w:szCs w:val="20"/>
              </w:rPr>
              <w:t>2 041</w:t>
            </w:r>
          </w:p>
          <w:p w14:paraId="6D571D1A" w14:textId="3AFF6E67" w:rsidR="00E6147F" w:rsidRPr="00454A72" w:rsidRDefault="00E6147F" w:rsidP="0043274F">
            <w:pPr>
              <w:spacing w:after="0" w:line="240" w:lineRule="auto"/>
              <w:jc w:val="center"/>
              <w:rPr>
                <w:sz w:val="20"/>
                <w:szCs w:val="20"/>
                <w:lang w:val="en-US"/>
              </w:rPr>
            </w:pPr>
          </w:p>
        </w:tc>
        <w:tc>
          <w:tcPr>
            <w:tcW w:w="1152" w:type="dxa"/>
          </w:tcPr>
          <w:p w14:paraId="5A459AC1" w14:textId="5B126BAF" w:rsidR="00E6147F" w:rsidRPr="00454A72" w:rsidRDefault="00E6147F" w:rsidP="0043274F">
            <w:pPr>
              <w:spacing w:after="0" w:line="240" w:lineRule="auto"/>
              <w:jc w:val="center"/>
              <w:rPr>
                <w:bCs/>
                <w:sz w:val="20"/>
                <w:szCs w:val="20"/>
                <w:lang w:val="en-US"/>
              </w:rPr>
            </w:pPr>
            <w:r w:rsidRPr="00454A72">
              <w:rPr>
                <w:bCs/>
                <w:sz w:val="20"/>
                <w:szCs w:val="20"/>
                <w:lang w:val="en-US"/>
              </w:rPr>
              <w:t>2 941</w:t>
            </w:r>
          </w:p>
        </w:tc>
        <w:tc>
          <w:tcPr>
            <w:tcW w:w="1150" w:type="dxa"/>
            <w:shd w:val="clear" w:color="auto" w:fill="auto"/>
          </w:tcPr>
          <w:p w14:paraId="1B655733" w14:textId="121225ED" w:rsidR="00E6147F" w:rsidRPr="00454A72" w:rsidRDefault="00E6147F" w:rsidP="0043274F">
            <w:pPr>
              <w:spacing w:after="0" w:line="240" w:lineRule="auto"/>
              <w:jc w:val="center"/>
              <w:rPr>
                <w:sz w:val="20"/>
                <w:szCs w:val="20"/>
                <w:lang w:val="en-US"/>
              </w:rPr>
            </w:pPr>
            <w:r w:rsidRPr="00454A72">
              <w:rPr>
                <w:sz w:val="20"/>
                <w:szCs w:val="20"/>
                <w:lang w:val="en-US"/>
              </w:rPr>
              <w:t>1 694</w:t>
            </w:r>
          </w:p>
          <w:p w14:paraId="19CF127A" w14:textId="77777777" w:rsidR="00E6147F" w:rsidRPr="00454A72" w:rsidRDefault="00E6147F" w:rsidP="0043274F">
            <w:pPr>
              <w:spacing w:after="0" w:line="240" w:lineRule="auto"/>
              <w:jc w:val="center"/>
              <w:rPr>
                <w:b/>
                <w:lang w:val="en-US"/>
              </w:rPr>
            </w:pPr>
          </w:p>
        </w:tc>
        <w:tc>
          <w:tcPr>
            <w:tcW w:w="1246" w:type="dxa"/>
            <w:shd w:val="clear" w:color="auto" w:fill="auto"/>
          </w:tcPr>
          <w:p w14:paraId="380488B8" w14:textId="3746FAAD" w:rsidR="00E6147F" w:rsidRPr="00454A72" w:rsidRDefault="00E6147F" w:rsidP="0043274F">
            <w:pPr>
              <w:spacing w:after="0" w:line="240" w:lineRule="auto"/>
              <w:jc w:val="center"/>
              <w:rPr>
                <w:lang w:val="en-US"/>
              </w:rPr>
            </w:pPr>
            <w:r w:rsidRPr="00454A72">
              <w:rPr>
                <w:sz w:val="20"/>
                <w:szCs w:val="20"/>
                <w:lang w:val="en-US"/>
              </w:rPr>
              <w:t>+20%</w:t>
            </w:r>
          </w:p>
        </w:tc>
        <w:tc>
          <w:tcPr>
            <w:tcW w:w="1105" w:type="dxa"/>
          </w:tcPr>
          <w:p w14:paraId="3B49306E" w14:textId="0A3F34D6" w:rsidR="00E6147F" w:rsidRPr="00454A72" w:rsidRDefault="00E6147F" w:rsidP="0043274F">
            <w:pPr>
              <w:spacing w:after="0" w:line="240" w:lineRule="auto"/>
              <w:jc w:val="center"/>
              <w:rPr>
                <w:sz w:val="20"/>
                <w:szCs w:val="20"/>
                <w:lang w:val="en-US"/>
              </w:rPr>
            </w:pPr>
            <w:r w:rsidRPr="00454A72">
              <w:rPr>
                <w:sz w:val="20"/>
                <w:szCs w:val="20"/>
                <w:lang w:val="en-US"/>
              </w:rPr>
              <w:t>+73.5%</w:t>
            </w:r>
          </w:p>
        </w:tc>
      </w:tr>
      <w:tr w:rsidR="00454A72" w:rsidRPr="00454A72" w14:paraId="562075BA" w14:textId="2C7EBA73" w:rsidTr="0002281D">
        <w:tc>
          <w:tcPr>
            <w:tcW w:w="618" w:type="dxa"/>
            <w:shd w:val="clear" w:color="auto" w:fill="auto"/>
          </w:tcPr>
          <w:p w14:paraId="441757C8" w14:textId="77777777" w:rsidR="00E6147F" w:rsidRPr="00454A72" w:rsidRDefault="00E6147F" w:rsidP="006E104E">
            <w:pPr>
              <w:spacing w:after="0" w:line="240" w:lineRule="auto"/>
              <w:jc w:val="both"/>
              <w:rPr>
                <w:b/>
                <w:lang w:val="en-US"/>
              </w:rPr>
            </w:pPr>
            <w:r w:rsidRPr="00454A72">
              <w:rPr>
                <w:sz w:val="20"/>
                <w:szCs w:val="20"/>
                <w:lang w:val="en-US"/>
              </w:rPr>
              <w:t>1930</w:t>
            </w:r>
          </w:p>
        </w:tc>
        <w:tc>
          <w:tcPr>
            <w:tcW w:w="1359" w:type="dxa"/>
            <w:shd w:val="clear" w:color="auto" w:fill="auto"/>
          </w:tcPr>
          <w:p w14:paraId="3B1EF5C7" w14:textId="2CED0F55" w:rsidR="00E6147F" w:rsidRPr="00454A72" w:rsidRDefault="00E6147F" w:rsidP="0043274F">
            <w:pPr>
              <w:spacing w:after="0" w:line="240" w:lineRule="auto"/>
              <w:jc w:val="center"/>
              <w:rPr>
                <w:sz w:val="20"/>
                <w:szCs w:val="20"/>
                <w:lang w:val="en-US"/>
              </w:rPr>
            </w:pPr>
            <w:r w:rsidRPr="00454A72">
              <w:rPr>
                <w:sz w:val="20"/>
                <w:szCs w:val="20"/>
              </w:rPr>
              <w:t>1 928</w:t>
            </w:r>
          </w:p>
        </w:tc>
        <w:tc>
          <w:tcPr>
            <w:tcW w:w="1152" w:type="dxa"/>
          </w:tcPr>
          <w:p w14:paraId="58861FB2" w14:textId="6D272318" w:rsidR="00E6147F" w:rsidRPr="00454A72" w:rsidRDefault="00E6147F" w:rsidP="0043274F">
            <w:pPr>
              <w:spacing w:after="0" w:line="240" w:lineRule="auto"/>
              <w:jc w:val="center"/>
              <w:rPr>
                <w:sz w:val="20"/>
                <w:szCs w:val="20"/>
                <w:lang w:val="en-US"/>
              </w:rPr>
            </w:pPr>
            <w:r w:rsidRPr="00454A72">
              <w:rPr>
                <w:sz w:val="20"/>
                <w:szCs w:val="20"/>
                <w:lang w:val="en-US"/>
              </w:rPr>
              <w:t>2 992</w:t>
            </w:r>
          </w:p>
        </w:tc>
        <w:tc>
          <w:tcPr>
            <w:tcW w:w="1150" w:type="dxa"/>
            <w:shd w:val="clear" w:color="auto" w:fill="auto"/>
          </w:tcPr>
          <w:p w14:paraId="5009D437" w14:textId="569A0777" w:rsidR="00E6147F" w:rsidRPr="00454A72" w:rsidRDefault="00E6147F" w:rsidP="0043274F">
            <w:pPr>
              <w:spacing w:after="0" w:line="240" w:lineRule="auto"/>
              <w:jc w:val="center"/>
              <w:rPr>
                <w:sz w:val="20"/>
                <w:szCs w:val="20"/>
                <w:lang w:val="en-US"/>
              </w:rPr>
            </w:pPr>
            <w:r w:rsidRPr="00454A72">
              <w:rPr>
                <w:sz w:val="20"/>
                <w:szCs w:val="20"/>
                <w:lang w:val="en-US"/>
              </w:rPr>
              <w:t>1 618</w:t>
            </w:r>
          </w:p>
          <w:p w14:paraId="241F1F45" w14:textId="77777777" w:rsidR="00E6147F" w:rsidRPr="00454A72" w:rsidRDefault="00E6147F" w:rsidP="0043274F">
            <w:pPr>
              <w:spacing w:after="0" w:line="240" w:lineRule="auto"/>
              <w:jc w:val="center"/>
              <w:rPr>
                <w:b/>
                <w:lang w:val="en-US"/>
              </w:rPr>
            </w:pPr>
          </w:p>
        </w:tc>
        <w:tc>
          <w:tcPr>
            <w:tcW w:w="1246" w:type="dxa"/>
            <w:shd w:val="clear" w:color="auto" w:fill="auto"/>
          </w:tcPr>
          <w:p w14:paraId="58FF5303" w14:textId="4938E582" w:rsidR="00E6147F" w:rsidRPr="00454A72" w:rsidRDefault="00E6147F" w:rsidP="0043274F">
            <w:pPr>
              <w:spacing w:after="0" w:line="240" w:lineRule="auto"/>
              <w:jc w:val="center"/>
              <w:rPr>
                <w:lang w:val="en-US"/>
              </w:rPr>
            </w:pPr>
            <w:r w:rsidRPr="00454A72">
              <w:rPr>
                <w:sz w:val="20"/>
                <w:szCs w:val="20"/>
                <w:lang w:val="en-US"/>
              </w:rPr>
              <w:t>+19%</w:t>
            </w:r>
          </w:p>
        </w:tc>
        <w:tc>
          <w:tcPr>
            <w:tcW w:w="1105" w:type="dxa"/>
          </w:tcPr>
          <w:p w14:paraId="34ED946C" w14:textId="45B92982" w:rsidR="00E6147F" w:rsidRPr="00454A72" w:rsidRDefault="00E6147F" w:rsidP="0043274F">
            <w:pPr>
              <w:spacing w:after="0" w:line="240" w:lineRule="auto"/>
              <w:jc w:val="center"/>
              <w:rPr>
                <w:sz w:val="20"/>
                <w:szCs w:val="20"/>
                <w:lang w:val="en-US"/>
              </w:rPr>
            </w:pPr>
            <w:r w:rsidRPr="00454A72">
              <w:rPr>
                <w:sz w:val="20"/>
                <w:szCs w:val="20"/>
                <w:lang w:val="en-US"/>
              </w:rPr>
              <w:t>+84%</w:t>
            </w:r>
          </w:p>
        </w:tc>
      </w:tr>
      <w:tr w:rsidR="00454A72" w:rsidRPr="00454A72" w14:paraId="0CD8582A" w14:textId="304A3259" w:rsidTr="0002281D">
        <w:tc>
          <w:tcPr>
            <w:tcW w:w="618" w:type="dxa"/>
            <w:shd w:val="clear" w:color="auto" w:fill="auto"/>
          </w:tcPr>
          <w:p w14:paraId="36514008" w14:textId="77777777" w:rsidR="00E6147F" w:rsidRPr="00454A72" w:rsidRDefault="00E6147F" w:rsidP="006E104E">
            <w:pPr>
              <w:spacing w:after="0" w:line="240" w:lineRule="auto"/>
              <w:jc w:val="both"/>
              <w:rPr>
                <w:sz w:val="20"/>
                <w:szCs w:val="20"/>
                <w:lang w:val="en-US"/>
              </w:rPr>
            </w:pPr>
            <w:r w:rsidRPr="00454A72">
              <w:rPr>
                <w:sz w:val="20"/>
                <w:szCs w:val="20"/>
                <w:lang w:val="en-US"/>
              </w:rPr>
              <w:t>1940</w:t>
            </w:r>
          </w:p>
        </w:tc>
        <w:tc>
          <w:tcPr>
            <w:tcW w:w="1359" w:type="dxa"/>
            <w:shd w:val="clear" w:color="auto" w:fill="auto"/>
          </w:tcPr>
          <w:p w14:paraId="61D9510C" w14:textId="39723880" w:rsidR="00E6147F" w:rsidRPr="00454A72" w:rsidRDefault="00E6147F" w:rsidP="0043274F">
            <w:pPr>
              <w:spacing w:after="0" w:line="240" w:lineRule="auto"/>
              <w:jc w:val="center"/>
              <w:rPr>
                <w:sz w:val="20"/>
                <w:szCs w:val="20"/>
                <w:lang w:val="en-US"/>
              </w:rPr>
            </w:pPr>
            <w:r w:rsidRPr="00454A72">
              <w:rPr>
                <w:sz w:val="20"/>
                <w:szCs w:val="20"/>
                <w:lang w:val="en-US"/>
              </w:rPr>
              <w:t>1 835</w:t>
            </w:r>
          </w:p>
        </w:tc>
        <w:tc>
          <w:tcPr>
            <w:tcW w:w="1152" w:type="dxa"/>
          </w:tcPr>
          <w:p w14:paraId="7FCD31CC" w14:textId="5C7D8D8F" w:rsidR="00E6147F" w:rsidRPr="00454A72" w:rsidRDefault="00E6147F" w:rsidP="0043274F">
            <w:pPr>
              <w:spacing w:after="0" w:line="240" w:lineRule="auto"/>
              <w:jc w:val="center"/>
              <w:rPr>
                <w:sz w:val="20"/>
                <w:szCs w:val="20"/>
                <w:lang w:val="en-US"/>
              </w:rPr>
            </w:pPr>
            <w:r w:rsidRPr="00454A72">
              <w:rPr>
                <w:sz w:val="20"/>
                <w:szCs w:val="20"/>
                <w:lang w:val="en-US"/>
              </w:rPr>
              <w:t>3 380</w:t>
            </w:r>
          </w:p>
        </w:tc>
        <w:tc>
          <w:tcPr>
            <w:tcW w:w="1150" w:type="dxa"/>
            <w:shd w:val="clear" w:color="auto" w:fill="auto"/>
          </w:tcPr>
          <w:p w14:paraId="634BE6DB" w14:textId="766B669E" w:rsidR="00E6147F" w:rsidRPr="00454A72" w:rsidRDefault="00E6147F" w:rsidP="0043274F">
            <w:pPr>
              <w:spacing w:after="0" w:line="240" w:lineRule="auto"/>
              <w:jc w:val="center"/>
              <w:rPr>
                <w:sz w:val="20"/>
                <w:szCs w:val="20"/>
                <w:lang w:val="en-US"/>
              </w:rPr>
            </w:pPr>
            <w:r w:rsidRPr="00454A72">
              <w:rPr>
                <w:sz w:val="20"/>
                <w:szCs w:val="20"/>
                <w:lang w:val="en-US"/>
              </w:rPr>
              <w:t>1 852</w:t>
            </w:r>
          </w:p>
          <w:p w14:paraId="71E45618" w14:textId="77777777" w:rsidR="00E6147F" w:rsidRPr="00454A72" w:rsidRDefault="00E6147F" w:rsidP="0043274F">
            <w:pPr>
              <w:spacing w:after="0" w:line="240" w:lineRule="auto"/>
              <w:jc w:val="center"/>
              <w:rPr>
                <w:sz w:val="20"/>
                <w:szCs w:val="20"/>
                <w:lang w:val="en-US"/>
              </w:rPr>
            </w:pPr>
          </w:p>
        </w:tc>
        <w:tc>
          <w:tcPr>
            <w:tcW w:w="1246" w:type="dxa"/>
            <w:shd w:val="clear" w:color="auto" w:fill="auto"/>
          </w:tcPr>
          <w:p w14:paraId="5FC7BE31" w14:textId="3531B1A9" w:rsidR="00E6147F" w:rsidRPr="00454A72" w:rsidRDefault="00E6147F" w:rsidP="0043274F">
            <w:pPr>
              <w:spacing w:after="0" w:line="240" w:lineRule="auto"/>
              <w:jc w:val="center"/>
              <w:rPr>
                <w:sz w:val="20"/>
                <w:szCs w:val="20"/>
                <w:lang w:val="en-US"/>
              </w:rPr>
            </w:pPr>
            <w:r w:rsidRPr="00454A72">
              <w:rPr>
                <w:sz w:val="20"/>
                <w:szCs w:val="20"/>
                <w:lang w:val="en-US"/>
              </w:rPr>
              <w:t>-1%</w:t>
            </w:r>
          </w:p>
        </w:tc>
        <w:tc>
          <w:tcPr>
            <w:tcW w:w="1105" w:type="dxa"/>
          </w:tcPr>
          <w:p w14:paraId="214FA227" w14:textId="4AFC18B3" w:rsidR="00E6147F" w:rsidRPr="00454A72" w:rsidRDefault="00E6147F" w:rsidP="0043274F">
            <w:pPr>
              <w:spacing w:after="0" w:line="240" w:lineRule="auto"/>
              <w:jc w:val="center"/>
              <w:rPr>
                <w:sz w:val="20"/>
                <w:szCs w:val="20"/>
                <w:lang w:val="en-US"/>
              </w:rPr>
            </w:pPr>
            <w:r w:rsidRPr="00454A72">
              <w:rPr>
                <w:sz w:val="20"/>
                <w:szCs w:val="20"/>
                <w:lang w:val="en-US"/>
              </w:rPr>
              <w:t>+82.4%</w:t>
            </w:r>
          </w:p>
        </w:tc>
      </w:tr>
    </w:tbl>
    <w:p w14:paraId="62BAE81F" w14:textId="6ABE49D6" w:rsidR="00185BC5" w:rsidRPr="00454A72" w:rsidRDefault="00185BC5" w:rsidP="00C87757">
      <w:pPr>
        <w:rPr>
          <w:i/>
          <w:lang w:val="en-US"/>
        </w:rPr>
      </w:pPr>
      <w:r w:rsidRPr="00454A72">
        <w:rPr>
          <w:sz w:val="20"/>
          <w:lang w:val="en-US"/>
        </w:rPr>
        <w:t>Source: Author’s own calculation and Bolt et al (2018). Incomes in 1990 US dollars.</w:t>
      </w:r>
    </w:p>
    <w:p w14:paraId="3767D530" w14:textId="77777777" w:rsidR="00185BC5" w:rsidRPr="00454A72" w:rsidRDefault="00185BC5" w:rsidP="00185BC5">
      <w:pPr>
        <w:spacing w:after="0" w:line="360" w:lineRule="auto"/>
        <w:jc w:val="both"/>
        <w:rPr>
          <w:lang w:val="en-US"/>
        </w:rPr>
      </w:pPr>
    </w:p>
    <w:p w14:paraId="39FCD191" w14:textId="0A40E001" w:rsidR="006A7A8A" w:rsidRPr="00454A72" w:rsidRDefault="00185BC5" w:rsidP="00185BC5">
      <w:pPr>
        <w:spacing w:after="0" w:line="360" w:lineRule="auto"/>
        <w:jc w:val="both"/>
        <w:rPr>
          <w:lang w:val="en-US"/>
        </w:rPr>
      </w:pPr>
      <w:r w:rsidRPr="00454A72">
        <w:rPr>
          <w:lang w:val="en-US"/>
        </w:rPr>
        <w:t>Overall</w:t>
      </w:r>
      <w:r w:rsidR="0072424F" w:rsidRPr="00454A72">
        <w:rPr>
          <w:lang w:val="en-US"/>
        </w:rPr>
        <w:t>, our</w:t>
      </w:r>
      <w:r w:rsidR="00CB20CC" w:rsidRPr="00454A72">
        <w:rPr>
          <w:lang w:val="en-US"/>
        </w:rPr>
        <w:t xml:space="preserve"> preferred</w:t>
      </w:r>
      <w:r w:rsidR="0072424F" w:rsidRPr="00454A72">
        <w:rPr>
          <w:lang w:val="en-US"/>
        </w:rPr>
        <w:t xml:space="preserve"> </w:t>
      </w:r>
      <w:r w:rsidRPr="00454A72">
        <w:rPr>
          <w:lang w:val="en-US"/>
        </w:rPr>
        <w:t>estimates</w:t>
      </w:r>
      <w:r w:rsidR="0072424F" w:rsidRPr="00454A72">
        <w:rPr>
          <w:lang w:val="en-US"/>
        </w:rPr>
        <w:t xml:space="preserve"> of per capita income align quite well with those of the Maddison Project, which is reassuring.</w:t>
      </w:r>
      <w:r w:rsidRPr="00454A72">
        <w:rPr>
          <w:lang w:val="en-US"/>
        </w:rPr>
        <w:t xml:space="preserve"> </w:t>
      </w:r>
      <w:r w:rsidR="005C63E2" w:rsidRPr="00454A72">
        <w:rPr>
          <w:lang w:val="en-US"/>
        </w:rPr>
        <w:t>I</w:t>
      </w:r>
      <w:r w:rsidRPr="00454A72">
        <w:rPr>
          <w:lang w:val="en-US"/>
        </w:rPr>
        <w:t>n 1910</w:t>
      </w:r>
      <w:r w:rsidR="00EB4C74" w:rsidRPr="00454A72">
        <w:rPr>
          <w:lang w:val="en-US"/>
        </w:rPr>
        <w:t xml:space="preserve">, 1930 and </w:t>
      </w:r>
      <w:r w:rsidRPr="00454A72">
        <w:rPr>
          <w:lang w:val="en-US"/>
        </w:rPr>
        <w:t xml:space="preserve">1940, differences are very minor. </w:t>
      </w:r>
      <w:r w:rsidR="00EB4C74" w:rsidRPr="00454A72">
        <w:rPr>
          <w:lang w:val="en-US"/>
        </w:rPr>
        <w:t>I</w:t>
      </w:r>
      <w:r w:rsidRPr="00454A72">
        <w:rPr>
          <w:lang w:val="en-US"/>
        </w:rPr>
        <w:t>n 1895 the difference is large,</w:t>
      </w:r>
      <w:r w:rsidR="0072424F" w:rsidRPr="00454A72">
        <w:rPr>
          <w:lang w:val="en-US"/>
        </w:rPr>
        <w:t xml:space="preserve"> however,</w:t>
      </w:r>
      <w:r w:rsidRPr="00454A72">
        <w:rPr>
          <w:lang w:val="en-US"/>
        </w:rPr>
        <w:t xml:space="preserve"> with our estimate </w:t>
      </w:r>
      <w:r w:rsidR="00A61E69" w:rsidRPr="00454A72">
        <w:rPr>
          <w:lang w:val="en-US"/>
        </w:rPr>
        <w:t>60</w:t>
      </w:r>
      <w:r w:rsidRPr="00454A72">
        <w:rPr>
          <w:lang w:val="en-US"/>
        </w:rPr>
        <w:t xml:space="preserve"> per cent higher.</w:t>
      </w:r>
      <w:r w:rsidR="00C51852" w:rsidRPr="00454A72">
        <w:rPr>
          <w:lang w:val="en-US"/>
        </w:rPr>
        <w:t xml:space="preserve"> Given the very large differences in methodology it is not surprising that we get different results, but the 1895 </w:t>
      </w:r>
      <w:r w:rsidR="00703A48" w:rsidRPr="00454A72">
        <w:rPr>
          <w:lang w:val="en-US"/>
        </w:rPr>
        <w:t>devia</w:t>
      </w:r>
      <w:r w:rsidR="00EC602D" w:rsidRPr="00454A72">
        <w:rPr>
          <w:lang w:val="en-US"/>
        </w:rPr>
        <w:t>tion</w:t>
      </w:r>
      <w:r w:rsidR="00703A48" w:rsidRPr="00454A72">
        <w:rPr>
          <w:lang w:val="en-US"/>
        </w:rPr>
        <w:t xml:space="preserve"> is a bit worrying. However, Mexico in this time was a </w:t>
      </w:r>
      <w:r w:rsidR="00EB4C74" w:rsidRPr="00454A72">
        <w:rPr>
          <w:lang w:val="en-US"/>
        </w:rPr>
        <w:t>mostly</w:t>
      </w:r>
      <w:r w:rsidR="00703A48" w:rsidRPr="00454A72">
        <w:rPr>
          <w:lang w:val="en-US"/>
        </w:rPr>
        <w:t xml:space="preserve"> agrarian economy with a large subsistence sector, so any estimate of GDP/capita and national income will to a large degree build on assumptions made for subsistence groups who did not live in a very monetized economy. </w:t>
      </w:r>
    </w:p>
    <w:p w14:paraId="0EDE1819" w14:textId="77777777" w:rsidR="00635612" w:rsidRPr="00454A72" w:rsidRDefault="00635612" w:rsidP="00635612">
      <w:pPr>
        <w:spacing w:after="0" w:line="360" w:lineRule="auto"/>
        <w:jc w:val="both"/>
        <w:rPr>
          <w:lang w:val="en-US"/>
        </w:rPr>
      </w:pPr>
    </w:p>
    <w:p w14:paraId="000C721F" w14:textId="726E6631" w:rsidR="002E21E8" w:rsidRPr="00454A72" w:rsidRDefault="00635612" w:rsidP="00635612">
      <w:pPr>
        <w:spacing w:after="0" w:line="360" w:lineRule="auto"/>
        <w:jc w:val="both"/>
        <w:rPr>
          <w:lang w:val="en-US"/>
        </w:rPr>
      </w:pPr>
      <w:r w:rsidRPr="00454A72">
        <w:rPr>
          <w:lang w:val="en-US"/>
        </w:rPr>
        <w:t xml:space="preserve">The divergence is especially driven </w:t>
      </w:r>
      <w:r w:rsidR="002E21E8" w:rsidRPr="00454A72">
        <w:rPr>
          <w:lang w:val="en-US"/>
        </w:rPr>
        <w:t>by our decision</w:t>
      </w:r>
      <w:r w:rsidRPr="00454A72">
        <w:rPr>
          <w:lang w:val="en-US"/>
        </w:rPr>
        <w:t xml:space="preserve"> to impute the unoccupied category with the equivalent at the time of 400 US dollars of 1990 following Milanovic, Lindert and Williamson (2011). This pushes the per capita income up, as this category contains a significant amount of people, particularly for 1895 with </w:t>
      </w:r>
      <w:r w:rsidR="00EB4C74" w:rsidRPr="00454A72">
        <w:rPr>
          <w:lang w:val="en-US"/>
        </w:rPr>
        <w:t>24.9</w:t>
      </w:r>
      <w:r w:rsidRPr="00454A72">
        <w:rPr>
          <w:lang w:val="en-US"/>
        </w:rPr>
        <w:t>% of the population. Lowering their income</w:t>
      </w:r>
      <w:r w:rsidR="00985B5C" w:rsidRPr="00454A72">
        <w:rPr>
          <w:lang w:val="en-US"/>
        </w:rPr>
        <w:t xml:space="preserve"> to 0</w:t>
      </w:r>
      <w:r w:rsidRPr="00454A72">
        <w:rPr>
          <w:lang w:val="en-US"/>
        </w:rPr>
        <w:t xml:space="preserve"> reduces the difference among the per capita income estimates down to </w:t>
      </w:r>
      <w:r w:rsidR="0072424F" w:rsidRPr="00454A72">
        <w:rPr>
          <w:lang w:val="en-US"/>
        </w:rPr>
        <w:t>4</w:t>
      </w:r>
      <w:r w:rsidR="00851916" w:rsidRPr="00454A72">
        <w:rPr>
          <w:lang w:val="en-US"/>
        </w:rPr>
        <w:t>3</w:t>
      </w:r>
      <w:r w:rsidRPr="00454A72">
        <w:rPr>
          <w:lang w:val="en-US"/>
        </w:rPr>
        <w:t>%</w:t>
      </w:r>
      <w:r w:rsidR="0072424F" w:rsidRPr="00454A72">
        <w:rPr>
          <w:lang w:val="en-US"/>
        </w:rPr>
        <w:t xml:space="preserve"> for 1895 and -3 % for 1910.</w:t>
      </w:r>
      <w:r w:rsidR="00EC602D" w:rsidRPr="00454A72">
        <w:rPr>
          <w:lang w:val="en-US"/>
        </w:rPr>
        <w:t xml:space="preserve"> However, it seems quite harsh an assumption. This can be seen as a lower bound for the income per capita.</w:t>
      </w:r>
    </w:p>
    <w:p w14:paraId="659E1B73" w14:textId="7D9003A2" w:rsidR="00D73AE6" w:rsidRPr="00454A72" w:rsidRDefault="00D73AE6" w:rsidP="006F5A2B">
      <w:pPr>
        <w:spacing w:after="0" w:line="360" w:lineRule="auto"/>
        <w:jc w:val="both"/>
        <w:rPr>
          <w:lang w:val="en-US"/>
        </w:rPr>
      </w:pPr>
    </w:p>
    <w:p w14:paraId="6E8DE266" w14:textId="133F7BD3" w:rsidR="006F5A2B" w:rsidRPr="00454A72" w:rsidRDefault="00CB20CC" w:rsidP="00D35B0B">
      <w:pPr>
        <w:spacing w:after="0" w:line="360" w:lineRule="auto"/>
        <w:jc w:val="both"/>
        <w:rPr>
          <w:lang w:val="en-US"/>
        </w:rPr>
      </w:pPr>
      <w:r w:rsidRPr="00454A72">
        <w:rPr>
          <w:lang w:val="en-US"/>
        </w:rPr>
        <w:t>T</w:t>
      </w:r>
      <w:r w:rsidR="00D73AE6" w:rsidRPr="00454A72">
        <w:rPr>
          <w:lang w:val="en-US"/>
        </w:rPr>
        <w:t>h</w:t>
      </w:r>
      <w:r w:rsidRPr="00454A72">
        <w:rPr>
          <w:lang w:val="en-US"/>
        </w:rPr>
        <w:t>i</w:t>
      </w:r>
      <w:r w:rsidR="00D73AE6" w:rsidRPr="00454A72">
        <w:rPr>
          <w:lang w:val="en-US"/>
        </w:rPr>
        <w:t>s exercise show</w:t>
      </w:r>
      <w:r w:rsidRPr="00454A72">
        <w:rPr>
          <w:lang w:val="en-US"/>
        </w:rPr>
        <w:t>s</w:t>
      </w:r>
      <w:r w:rsidR="00D73AE6" w:rsidRPr="00454A72">
        <w:rPr>
          <w:lang w:val="en-US"/>
        </w:rPr>
        <w:t xml:space="preserve"> that the assumptions especially for the peasant group and the without occupation group are quantitatively important for inequality estimates in Mexico.</w:t>
      </w:r>
      <w:r w:rsidR="00E20DA0" w:rsidRPr="00454A72">
        <w:rPr>
          <w:lang w:val="en-US"/>
        </w:rPr>
        <w:t xml:space="preserve"> We believe </w:t>
      </w:r>
      <w:r w:rsidR="00E20DA0" w:rsidRPr="00454A72">
        <w:rPr>
          <w:lang w:val="en-US"/>
        </w:rPr>
        <w:lastRenderedPageBreak/>
        <w:t xml:space="preserve">that the assumptions made in the main estimates – 250 </w:t>
      </w:r>
      <w:r w:rsidR="00E46A52" w:rsidRPr="00454A72">
        <w:rPr>
          <w:lang w:val="en-US"/>
        </w:rPr>
        <w:t>workdays</w:t>
      </w:r>
      <w:r w:rsidR="00E20DA0" w:rsidRPr="00454A72">
        <w:rPr>
          <w:lang w:val="en-US"/>
        </w:rPr>
        <w:t xml:space="preserve"> for peasants and domestic workers, and 400 Dollars income for those without occupation – are the most realistic ones, but the analysis here shows the </w:t>
      </w:r>
      <w:r w:rsidR="00E46A52" w:rsidRPr="00454A72">
        <w:rPr>
          <w:lang w:val="en-US"/>
        </w:rPr>
        <w:t>need for</w:t>
      </w:r>
      <w:r w:rsidR="00E20DA0" w:rsidRPr="00454A72">
        <w:rPr>
          <w:lang w:val="en-US"/>
        </w:rPr>
        <w:t xml:space="preserve"> </w:t>
      </w:r>
      <w:r w:rsidR="00972123" w:rsidRPr="00454A72">
        <w:rPr>
          <w:lang w:val="en-US"/>
        </w:rPr>
        <w:t>further</w:t>
      </w:r>
      <w:r w:rsidR="00E20DA0" w:rsidRPr="00454A72">
        <w:rPr>
          <w:lang w:val="en-US"/>
        </w:rPr>
        <w:t xml:space="preserve"> research</w:t>
      </w:r>
      <w:r w:rsidR="00972123" w:rsidRPr="00454A72">
        <w:rPr>
          <w:lang w:val="en-US"/>
        </w:rPr>
        <w:t xml:space="preserve"> </w:t>
      </w:r>
      <w:r w:rsidR="00E20DA0" w:rsidRPr="00454A72">
        <w:rPr>
          <w:lang w:val="en-US"/>
        </w:rPr>
        <w:t>on</w:t>
      </w:r>
      <w:r w:rsidR="007E78AF" w:rsidRPr="00454A72">
        <w:rPr>
          <w:lang w:val="en-US"/>
        </w:rPr>
        <w:t xml:space="preserve"> the living standards of subsistence peasants and for those without a stated occupation by using other sources like probate inventories or other studies of material living standards. </w:t>
      </w:r>
      <w:r w:rsidR="00E20DA0" w:rsidRPr="00454A72">
        <w:rPr>
          <w:lang w:val="en-US"/>
        </w:rPr>
        <w:t xml:space="preserve">This would be labour intensive and is beyond the scope of this paper, but could be a significant contribution to our understanding of Mexican living standards and political economy in the twentieth century. One could follow previous studies such as </w:t>
      </w:r>
      <w:r w:rsidR="007E78AF" w:rsidRPr="00454A72">
        <w:rPr>
          <w:lang w:val="en-US"/>
        </w:rPr>
        <w:t>Lindert and Williamson</w:t>
      </w:r>
      <w:r w:rsidR="00E20DA0" w:rsidRPr="00454A72">
        <w:rPr>
          <w:lang w:val="en-US"/>
        </w:rPr>
        <w:t>’</w:t>
      </w:r>
      <w:r w:rsidR="007E78AF" w:rsidRPr="00454A72">
        <w:rPr>
          <w:lang w:val="en-US"/>
        </w:rPr>
        <w:t xml:space="preserve"> (2016) i</w:t>
      </w:r>
      <w:r w:rsidR="00E20DA0" w:rsidRPr="00454A72">
        <w:rPr>
          <w:lang w:val="en-US"/>
        </w:rPr>
        <w:t xml:space="preserve">mportant </w:t>
      </w:r>
      <w:r w:rsidR="007E78AF" w:rsidRPr="00454A72">
        <w:rPr>
          <w:lang w:val="en-US"/>
        </w:rPr>
        <w:t>study of the United States</w:t>
      </w:r>
      <w:r w:rsidR="00E20DA0" w:rsidRPr="00454A72">
        <w:rPr>
          <w:lang w:val="en-US"/>
        </w:rPr>
        <w:t>, where they</w:t>
      </w:r>
      <w:r w:rsidR="007E78AF" w:rsidRPr="00454A72">
        <w:rPr>
          <w:lang w:val="en-US"/>
        </w:rPr>
        <w:t xml:space="preserve"> can triangulate their income estimates </w:t>
      </w:r>
      <w:r w:rsidR="0000479C" w:rsidRPr="00454A72">
        <w:rPr>
          <w:lang w:val="en-US"/>
        </w:rPr>
        <w:t>vis-a-vis</w:t>
      </w:r>
      <w:r w:rsidR="007E78AF" w:rsidRPr="00454A72">
        <w:rPr>
          <w:lang w:val="en-US"/>
        </w:rPr>
        <w:t xml:space="preserve"> probate-based studies by Alice Hanson Jones</w:t>
      </w:r>
      <w:r w:rsidR="00565156" w:rsidRPr="00454A72">
        <w:rPr>
          <w:lang w:val="en-US"/>
        </w:rPr>
        <w:t xml:space="preserve"> (1980)</w:t>
      </w:r>
      <w:r w:rsidR="007E78AF" w:rsidRPr="00454A72">
        <w:rPr>
          <w:lang w:val="en-US"/>
        </w:rPr>
        <w:t xml:space="preserve"> and others</w:t>
      </w:r>
      <w:r w:rsidR="0000479C" w:rsidRPr="00454A72">
        <w:rPr>
          <w:lang w:val="en-US"/>
        </w:rPr>
        <w:t>.</w:t>
      </w:r>
    </w:p>
    <w:p w14:paraId="61D5676F" w14:textId="58D6D05B" w:rsidR="006F5A2B" w:rsidRPr="00454A72" w:rsidRDefault="006F5A2B">
      <w:pPr>
        <w:spacing w:after="160" w:line="259" w:lineRule="auto"/>
        <w:rPr>
          <w:lang w:val="en-US"/>
        </w:rPr>
      </w:pPr>
    </w:p>
    <w:bookmarkEnd w:id="12"/>
    <w:p w14:paraId="4B1B239C" w14:textId="77777777" w:rsidR="00EC602D" w:rsidRPr="00454A72" w:rsidRDefault="00EC602D">
      <w:pPr>
        <w:spacing w:after="160" w:line="259" w:lineRule="auto"/>
        <w:rPr>
          <w:rFonts w:eastAsiaTheme="majorEastAsia" w:cstheme="majorBidi"/>
          <w:sz w:val="32"/>
          <w:szCs w:val="32"/>
          <w:lang w:val="en-GB"/>
        </w:rPr>
      </w:pPr>
      <w:r w:rsidRPr="00454A72">
        <w:rPr>
          <w:lang w:val="en-GB"/>
        </w:rPr>
        <w:br w:type="page"/>
      </w:r>
    </w:p>
    <w:p w14:paraId="5371ED36" w14:textId="1E334A35" w:rsidR="007B3E89" w:rsidRPr="00454A72" w:rsidRDefault="007B3E89" w:rsidP="007E78AF">
      <w:pPr>
        <w:pStyle w:val="Ttulo1"/>
        <w:numPr>
          <w:ilvl w:val="0"/>
          <w:numId w:val="0"/>
        </w:numPr>
        <w:rPr>
          <w:lang w:val="en-GB"/>
        </w:rPr>
      </w:pPr>
      <w:bookmarkStart w:id="14" w:name="_Toc148551400"/>
      <w:r w:rsidRPr="00454A72">
        <w:rPr>
          <w:lang w:val="en-GB"/>
        </w:rPr>
        <w:lastRenderedPageBreak/>
        <w:t xml:space="preserve">Appendix </w:t>
      </w:r>
      <w:r w:rsidR="00EC602D" w:rsidRPr="00454A72">
        <w:rPr>
          <w:lang w:val="en-GB"/>
        </w:rPr>
        <w:t>D</w:t>
      </w:r>
      <w:r w:rsidRPr="00454A72">
        <w:rPr>
          <w:lang w:val="en-GB"/>
        </w:rPr>
        <w:t xml:space="preserve">. </w:t>
      </w:r>
      <w:r w:rsidRPr="00454A72">
        <w:rPr>
          <w:lang w:val="en-US"/>
        </w:rPr>
        <w:t xml:space="preserve"> Robustness check: estimates following </w:t>
      </w:r>
      <w:r w:rsidR="009626B1" w:rsidRPr="00454A72">
        <w:rPr>
          <w:lang w:val="en-US"/>
        </w:rPr>
        <w:t xml:space="preserve">HISCO or </w:t>
      </w:r>
      <w:r w:rsidRPr="00454A72">
        <w:rPr>
          <w:lang w:val="en-US"/>
        </w:rPr>
        <w:t>Arroyo Abad and Astorga</w:t>
      </w:r>
      <w:r w:rsidR="009626B1" w:rsidRPr="00454A72">
        <w:rPr>
          <w:lang w:val="en-US"/>
        </w:rPr>
        <w:t>’s social groups</w:t>
      </w:r>
      <w:bookmarkEnd w:id="14"/>
    </w:p>
    <w:p w14:paraId="3DE9426F" w14:textId="192854D0" w:rsidR="009626B1" w:rsidRPr="00454A72" w:rsidRDefault="009626B1" w:rsidP="007943D5">
      <w:pPr>
        <w:spacing w:after="0" w:line="480" w:lineRule="auto"/>
        <w:jc w:val="both"/>
        <w:rPr>
          <w:lang w:val="en-US"/>
        </w:rPr>
      </w:pPr>
      <w:r w:rsidRPr="00454A72">
        <w:rPr>
          <w:lang w:val="en-US"/>
        </w:rPr>
        <w:t>In our main estimates, we use a detailed social table with 18 groups, adjusted to the Mexican society that we study.</w:t>
      </w:r>
      <w:r w:rsidR="00845B2E" w:rsidRPr="00454A72">
        <w:rPr>
          <w:lang w:val="en-US"/>
        </w:rPr>
        <w:t xml:space="preserve"> We believe that this social table is a good representation of Mexico in the period, balancing detail with tractability.</w:t>
      </w:r>
      <w:r w:rsidR="00356926" w:rsidRPr="00454A72">
        <w:rPr>
          <w:lang w:val="en-US"/>
        </w:rPr>
        <w:t xml:space="preserve"> Using a relatively large number of social groups is important, since the social table approach by definition ignores within-group inequality. Thus, if one uses too large and differentiated social groups in one’s classification, then one will miss important dimensions of inequality.</w:t>
      </w:r>
      <w:r w:rsidR="0013010E" w:rsidRPr="00454A72">
        <w:rPr>
          <w:lang w:val="en-US"/>
        </w:rPr>
        <w:t xml:space="preserve"> (Modalsli 2015 discusses this problem in a historical context.)</w:t>
      </w:r>
      <w:r w:rsidR="00845B2E" w:rsidRPr="00454A72">
        <w:rPr>
          <w:lang w:val="en-US"/>
        </w:rPr>
        <w:t xml:space="preserve"> </w:t>
      </w:r>
      <w:r w:rsidR="00356926" w:rsidRPr="00454A72">
        <w:rPr>
          <w:lang w:val="en-US"/>
        </w:rPr>
        <w:t>To make estimates as precise and representative as possible,</w:t>
      </w:r>
      <w:r w:rsidR="00845B2E" w:rsidRPr="00454A72">
        <w:rPr>
          <w:lang w:val="en-US"/>
        </w:rPr>
        <w:t xml:space="preserve"> in the social tables literature the precise design and number of groups can always be discussed.</w:t>
      </w:r>
      <w:r w:rsidR="007943D5" w:rsidRPr="00454A72">
        <w:rPr>
          <w:lang w:val="en-US"/>
        </w:rPr>
        <w:t xml:space="preserve"> In Appendix B we showed social tables for 1930 and 1940 with much more detailed classifications, using around 100 social groups. In this Appendix we instead show robustness checks in the shape of calculations with coarser social group classifications. First, we show an alternative set of calculations using HISCO’s seven major groups. </w:t>
      </w:r>
      <w:r w:rsidR="008C4D2A" w:rsidRPr="00454A72">
        <w:rPr>
          <w:lang w:val="en-US"/>
        </w:rPr>
        <w:t>Then, we compare our estimates with the previous study by Arroyo Abad and Astorga (2017).</w:t>
      </w:r>
    </w:p>
    <w:p w14:paraId="1271A584" w14:textId="77777777" w:rsidR="009626B1" w:rsidRPr="00454A72" w:rsidRDefault="009626B1" w:rsidP="009626B1">
      <w:pPr>
        <w:pStyle w:val="Ttulo2"/>
        <w:numPr>
          <w:ilvl w:val="0"/>
          <w:numId w:val="0"/>
        </w:numPr>
        <w:rPr>
          <w:lang w:val="en-US"/>
        </w:rPr>
      </w:pPr>
    </w:p>
    <w:p w14:paraId="692F5554" w14:textId="3088FD7E" w:rsidR="009626B1" w:rsidRPr="00454A72" w:rsidRDefault="009626B1" w:rsidP="009626B1">
      <w:pPr>
        <w:pStyle w:val="Ttulo2"/>
        <w:numPr>
          <w:ilvl w:val="0"/>
          <w:numId w:val="0"/>
        </w:numPr>
        <w:rPr>
          <w:lang w:val="en-US"/>
        </w:rPr>
      </w:pPr>
      <w:bookmarkStart w:id="15" w:name="_Toc148551401"/>
      <w:r w:rsidRPr="00454A72">
        <w:rPr>
          <w:lang w:val="en-US"/>
        </w:rPr>
        <w:t>Comparison with HISCO</w:t>
      </w:r>
      <w:bookmarkEnd w:id="15"/>
    </w:p>
    <w:p w14:paraId="10E255BD" w14:textId="44816C84" w:rsidR="009626B1" w:rsidRPr="00454A72" w:rsidRDefault="009626B1" w:rsidP="007943D5">
      <w:pPr>
        <w:spacing w:after="0" w:line="480" w:lineRule="auto"/>
        <w:jc w:val="both"/>
        <w:rPr>
          <w:lang w:val="en-US"/>
        </w:rPr>
      </w:pPr>
      <w:r w:rsidRPr="00454A72">
        <w:rPr>
          <w:lang w:val="en-US"/>
        </w:rPr>
        <w:t>We collapse our 17 groups (not counting the unoccupied population) and force them into one of the 7 HISCO major groups. In this process inevitably we lose the owner classes or landed classes since HISCO major group classification does not consider property owners such as capitalists, hacendados, financiers, etc.</w:t>
      </w:r>
      <w:r w:rsidR="00021414" w:rsidRPr="00454A72">
        <w:rPr>
          <w:lang w:val="en-US"/>
        </w:rPr>
        <w:t xml:space="preserve"> This is the reason that we do not use this HISCO classification in the main body of our paper: we lose detail at the top and at the bottom of the social structure, which will lead to imprecise and underestimated inequality estimates. With </w:t>
      </w:r>
      <w:r w:rsidR="00021414" w:rsidRPr="00454A72">
        <w:rPr>
          <w:lang w:val="en-US"/>
        </w:rPr>
        <w:lastRenderedPageBreak/>
        <w:t xml:space="preserve">the HISCO major groups classification, we have </w:t>
      </w:r>
      <w:r w:rsidRPr="00454A72">
        <w:rPr>
          <w:lang w:val="en-US"/>
        </w:rPr>
        <w:t>7 groups. The result is presenting in the following figure and table</w:t>
      </w:r>
      <w:r w:rsidR="00021414" w:rsidRPr="00454A72">
        <w:rPr>
          <w:lang w:val="en-US"/>
        </w:rPr>
        <w:t>, Appendix D Figure 1 and Table 1.</w:t>
      </w:r>
    </w:p>
    <w:p w14:paraId="1CDFC9A6" w14:textId="77777777" w:rsidR="00304CC5" w:rsidRPr="00454A72" w:rsidRDefault="00304CC5" w:rsidP="007943D5">
      <w:pPr>
        <w:spacing w:after="0" w:line="480" w:lineRule="auto"/>
        <w:jc w:val="both"/>
        <w:rPr>
          <w:lang w:val="en-US"/>
        </w:rPr>
      </w:pPr>
    </w:p>
    <w:p w14:paraId="42FD8EF6" w14:textId="20F83DD3" w:rsidR="009626B1" w:rsidRPr="00454A72" w:rsidRDefault="009626B1" w:rsidP="009626B1">
      <w:pPr>
        <w:spacing w:line="360" w:lineRule="auto"/>
        <w:jc w:val="both"/>
        <w:rPr>
          <w:b/>
          <w:bCs/>
          <w:lang w:val="en-US"/>
        </w:rPr>
      </w:pPr>
      <w:r w:rsidRPr="00454A72">
        <w:rPr>
          <w:b/>
          <w:bCs/>
          <w:lang w:val="en-US"/>
        </w:rPr>
        <w:t>Appendix D, Figure 1. Gini coefficient with HISCO major group classification</w:t>
      </w:r>
    </w:p>
    <w:p w14:paraId="57BCFF95" w14:textId="7A3E26FD" w:rsidR="009626B1" w:rsidRPr="00454A72" w:rsidRDefault="009626B1" w:rsidP="009626B1">
      <w:pPr>
        <w:spacing w:line="360" w:lineRule="auto"/>
        <w:jc w:val="both"/>
        <w:rPr>
          <w:lang w:val="en-US"/>
        </w:rPr>
      </w:pPr>
      <w:r w:rsidRPr="00454A72">
        <w:rPr>
          <w:b/>
          <w:noProof/>
          <w:shd w:val="pct15" w:color="auto" w:fill="FFFFFF"/>
          <w:lang w:val="es-ES" w:eastAsia="es-ES"/>
        </w:rPr>
        <w:drawing>
          <wp:inline distT="0" distB="0" distL="0" distR="0" wp14:anchorId="4387B9A1" wp14:editId="633819AE">
            <wp:extent cx="5610860" cy="2823210"/>
            <wp:effectExtent l="0" t="0" r="8890" b="0"/>
            <wp:docPr id="1340183567" name="Diagram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5D75F8-A92B-3AC9-0A34-585A28B072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F35E4C" w14:textId="1E272609" w:rsidR="0084646B" w:rsidRPr="00454A72" w:rsidRDefault="008C4D2A" w:rsidP="008C4D2A">
      <w:pPr>
        <w:spacing w:before="120" w:after="160" w:line="259" w:lineRule="auto"/>
        <w:rPr>
          <w:lang w:val="en-US"/>
        </w:rPr>
      </w:pPr>
      <w:r w:rsidRPr="00454A72">
        <w:rPr>
          <w:sz w:val="20"/>
          <w:szCs w:val="20"/>
          <w:lang w:val="en-US"/>
        </w:rPr>
        <w:t>Note. Data as in our main estimates. Social groups classification as in Appendix D, Table 1.</w:t>
      </w:r>
      <w:r w:rsidR="0084646B" w:rsidRPr="00454A72">
        <w:rPr>
          <w:lang w:val="en-US"/>
        </w:rPr>
        <w:br w:type="page"/>
      </w:r>
    </w:p>
    <w:p w14:paraId="08A5CCDA" w14:textId="2F4CF22C" w:rsidR="009626B1" w:rsidRPr="00454A72" w:rsidRDefault="009626B1" w:rsidP="009626B1">
      <w:pPr>
        <w:spacing w:line="360" w:lineRule="auto"/>
        <w:rPr>
          <w:b/>
          <w:bCs/>
          <w:lang w:val="en-US"/>
        </w:rPr>
      </w:pPr>
      <w:r w:rsidRPr="00454A72">
        <w:rPr>
          <w:b/>
          <w:bCs/>
          <w:lang w:val="en-US"/>
        </w:rPr>
        <w:lastRenderedPageBreak/>
        <w:t>Appendix D, Table 1. Inequality using HISCO Major Groups.</w:t>
      </w:r>
    </w:p>
    <w:tbl>
      <w:tblPr>
        <w:tblStyle w:val="Tablaconcuadrcula"/>
        <w:tblW w:w="9664" w:type="dxa"/>
        <w:tblLook w:val="04A0" w:firstRow="1" w:lastRow="0" w:firstColumn="1" w:lastColumn="0" w:noHBand="0" w:noVBand="1"/>
      </w:tblPr>
      <w:tblGrid>
        <w:gridCol w:w="2911"/>
        <w:gridCol w:w="1195"/>
        <w:gridCol w:w="1134"/>
        <w:gridCol w:w="1134"/>
        <w:gridCol w:w="992"/>
        <w:gridCol w:w="1134"/>
        <w:gridCol w:w="1164"/>
      </w:tblGrid>
      <w:tr w:rsidR="00454A72" w:rsidRPr="00454A72" w14:paraId="7ADDC7DC" w14:textId="77777777" w:rsidTr="0084646B">
        <w:trPr>
          <w:trHeight w:val="280"/>
        </w:trPr>
        <w:tc>
          <w:tcPr>
            <w:tcW w:w="2911" w:type="dxa"/>
            <w:hideMark/>
          </w:tcPr>
          <w:p w14:paraId="10FF2B8D" w14:textId="77777777" w:rsidR="0084646B" w:rsidRPr="00454A72" w:rsidRDefault="0084646B" w:rsidP="008C4D2A">
            <w:pPr>
              <w:spacing w:after="0" w:line="259" w:lineRule="auto"/>
              <w:jc w:val="both"/>
              <w:rPr>
                <w:sz w:val="20"/>
                <w:szCs w:val="20"/>
                <w:lang w:val="en-GB"/>
              </w:rPr>
            </w:pPr>
          </w:p>
        </w:tc>
        <w:tc>
          <w:tcPr>
            <w:tcW w:w="3463" w:type="dxa"/>
            <w:gridSpan w:val="3"/>
            <w:hideMark/>
          </w:tcPr>
          <w:p w14:paraId="28368695" w14:textId="77777777" w:rsidR="0084646B" w:rsidRPr="00454A72" w:rsidRDefault="0084646B" w:rsidP="008C4D2A">
            <w:pPr>
              <w:spacing w:after="0" w:line="259" w:lineRule="auto"/>
              <w:jc w:val="center"/>
              <w:rPr>
                <w:b/>
                <w:bCs/>
                <w:sz w:val="20"/>
                <w:szCs w:val="20"/>
              </w:rPr>
            </w:pPr>
            <w:r w:rsidRPr="00454A72">
              <w:rPr>
                <w:b/>
                <w:bCs/>
                <w:sz w:val="20"/>
                <w:szCs w:val="20"/>
              </w:rPr>
              <w:t>1895</w:t>
            </w:r>
          </w:p>
        </w:tc>
        <w:tc>
          <w:tcPr>
            <w:tcW w:w="3290" w:type="dxa"/>
            <w:gridSpan w:val="3"/>
            <w:hideMark/>
          </w:tcPr>
          <w:p w14:paraId="4ED5CB1C" w14:textId="77777777" w:rsidR="0084646B" w:rsidRPr="00454A72" w:rsidRDefault="0084646B" w:rsidP="008C4D2A">
            <w:pPr>
              <w:spacing w:after="0" w:line="259" w:lineRule="auto"/>
              <w:jc w:val="center"/>
              <w:rPr>
                <w:b/>
                <w:bCs/>
                <w:sz w:val="20"/>
                <w:szCs w:val="20"/>
              </w:rPr>
            </w:pPr>
            <w:r w:rsidRPr="00454A72">
              <w:rPr>
                <w:b/>
                <w:bCs/>
                <w:sz w:val="20"/>
                <w:szCs w:val="20"/>
              </w:rPr>
              <w:t>1910</w:t>
            </w:r>
          </w:p>
        </w:tc>
      </w:tr>
      <w:tr w:rsidR="00454A72" w:rsidRPr="00454A72" w14:paraId="592D44BE" w14:textId="77777777" w:rsidTr="0084646B">
        <w:trPr>
          <w:trHeight w:val="260"/>
        </w:trPr>
        <w:tc>
          <w:tcPr>
            <w:tcW w:w="2911" w:type="dxa"/>
            <w:noWrap/>
            <w:hideMark/>
          </w:tcPr>
          <w:p w14:paraId="29494932" w14:textId="77777777" w:rsidR="0084646B" w:rsidRPr="00454A72" w:rsidRDefault="0084646B" w:rsidP="008C4D2A">
            <w:pPr>
              <w:spacing w:after="0" w:line="259" w:lineRule="auto"/>
              <w:jc w:val="both"/>
              <w:rPr>
                <w:b/>
                <w:bCs/>
                <w:sz w:val="20"/>
                <w:szCs w:val="20"/>
              </w:rPr>
            </w:pPr>
          </w:p>
        </w:tc>
        <w:tc>
          <w:tcPr>
            <w:tcW w:w="1195" w:type="dxa"/>
            <w:noWrap/>
            <w:hideMark/>
          </w:tcPr>
          <w:p w14:paraId="7B89C9D1" w14:textId="77777777" w:rsidR="0084646B" w:rsidRPr="00454A72" w:rsidRDefault="0084646B" w:rsidP="008C4D2A">
            <w:pPr>
              <w:spacing w:after="0" w:line="259" w:lineRule="auto"/>
              <w:jc w:val="center"/>
              <w:rPr>
                <w:sz w:val="20"/>
                <w:szCs w:val="20"/>
              </w:rPr>
            </w:pPr>
            <w:r w:rsidRPr="00454A72">
              <w:rPr>
                <w:sz w:val="20"/>
                <w:szCs w:val="20"/>
              </w:rPr>
              <w:t>Pop</w:t>
            </w:r>
          </w:p>
        </w:tc>
        <w:tc>
          <w:tcPr>
            <w:tcW w:w="1134" w:type="dxa"/>
            <w:noWrap/>
            <w:hideMark/>
          </w:tcPr>
          <w:p w14:paraId="70106224" w14:textId="77777777" w:rsidR="0084646B" w:rsidRPr="00454A72" w:rsidRDefault="0084646B" w:rsidP="008C4D2A">
            <w:pPr>
              <w:spacing w:after="0" w:line="259" w:lineRule="auto"/>
              <w:jc w:val="center"/>
              <w:rPr>
                <w:sz w:val="20"/>
                <w:szCs w:val="20"/>
              </w:rPr>
            </w:pPr>
            <w:r w:rsidRPr="00454A72">
              <w:rPr>
                <w:sz w:val="20"/>
                <w:szCs w:val="20"/>
              </w:rPr>
              <w:t>Pop share</w:t>
            </w:r>
          </w:p>
        </w:tc>
        <w:tc>
          <w:tcPr>
            <w:tcW w:w="1134" w:type="dxa"/>
            <w:noWrap/>
            <w:hideMark/>
          </w:tcPr>
          <w:p w14:paraId="3F91EBCD" w14:textId="77777777" w:rsidR="0084646B" w:rsidRPr="00454A72" w:rsidRDefault="0084646B" w:rsidP="008C4D2A">
            <w:pPr>
              <w:spacing w:after="0" w:line="259" w:lineRule="auto"/>
              <w:jc w:val="center"/>
              <w:rPr>
                <w:sz w:val="20"/>
                <w:szCs w:val="20"/>
              </w:rPr>
            </w:pPr>
            <w:r w:rsidRPr="00454A72">
              <w:rPr>
                <w:sz w:val="20"/>
                <w:szCs w:val="20"/>
              </w:rPr>
              <w:t>Income</w:t>
            </w:r>
          </w:p>
        </w:tc>
        <w:tc>
          <w:tcPr>
            <w:tcW w:w="992" w:type="dxa"/>
            <w:noWrap/>
            <w:hideMark/>
          </w:tcPr>
          <w:p w14:paraId="5C0FE087" w14:textId="77777777" w:rsidR="0084646B" w:rsidRPr="00454A72" w:rsidRDefault="0084646B" w:rsidP="008C4D2A">
            <w:pPr>
              <w:spacing w:after="0" w:line="259" w:lineRule="auto"/>
              <w:jc w:val="center"/>
              <w:rPr>
                <w:sz w:val="20"/>
                <w:szCs w:val="20"/>
              </w:rPr>
            </w:pPr>
            <w:r w:rsidRPr="00454A72">
              <w:rPr>
                <w:sz w:val="20"/>
                <w:szCs w:val="20"/>
              </w:rPr>
              <w:t>Pop</w:t>
            </w:r>
          </w:p>
        </w:tc>
        <w:tc>
          <w:tcPr>
            <w:tcW w:w="1134" w:type="dxa"/>
            <w:noWrap/>
            <w:hideMark/>
          </w:tcPr>
          <w:p w14:paraId="682578B4" w14:textId="77777777" w:rsidR="0084646B" w:rsidRPr="00454A72" w:rsidRDefault="0084646B" w:rsidP="008C4D2A">
            <w:pPr>
              <w:spacing w:after="0" w:line="259" w:lineRule="auto"/>
              <w:jc w:val="center"/>
              <w:rPr>
                <w:sz w:val="20"/>
                <w:szCs w:val="20"/>
              </w:rPr>
            </w:pPr>
            <w:r w:rsidRPr="00454A72">
              <w:rPr>
                <w:sz w:val="20"/>
                <w:szCs w:val="20"/>
              </w:rPr>
              <w:t>Pop share</w:t>
            </w:r>
          </w:p>
        </w:tc>
        <w:tc>
          <w:tcPr>
            <w:tcW w:w="1164" w:type="dxa"/>
            <w:noWrap/>
            <w:hideMark/>
          </w:tcPr>
          <w:p w14:paraId="00946D2F" w14:textId="77777777" w:rsidR="0084646B" w:rsidRPr="00454A72" w:rsidRDefault="0084646B" w:rsidP="008C4D2A">
            <w:pPr>
              <w:spacing w:after="0" w:line="259" w:lineRule="auto"/>
              <w:jc w:val="center"/>
              <w:rPr>
                <w:sz w:val="20"/>
                <w:szCs w:val="20"/>
              </w:rPr>
            </w:pPr>
            <w:r w:rsidRPr="00454A72">
              <w:rPr>
                <w:sz w:val="20"/>
                <w:szCs w:val="20"/>
              </w:rPr>
              <w:t>Income</w:t>
            </w:r>
          </w:p>
        </w:tc>
      </w:tr>
      <w:tr w:rsidR="00454A72" w:rsidRPr="00454A72" w14:paraId="74C45479" w14:textId="77777777" w:rsidTr="0084646B">
        <w:trPr>
          <w:trHeight w:val="260"/>
        </w:trPr>
        <w:tc>
          <w:tcPr>
            <w:tcW w:w="2911" w:type="dxa"/>
            <w:noWrap/>
            <w:hideMark/>
          </w:tcPr>
          <w:p w14:paraId="38B30E5B" w14:textId="77777777" w:rsidR="0084646B" w:rsidRPr="00454A72" w:rsidRDefault="0084646B" w:rsidP="008C4D2A">
            <w:pPr>
              <w:spacing w:after="0" w:line="259" w:lineRule="auto"/>
              <w:jc w:val="both"/>
              <w:rPr>
                <w:sz w:val="20"/>
                <w:szCs w:val="20"/>
                <w:lang w:val="en-GB"/>
              </w:rPr>
            </w:pPr>
            <w:r w:rsidRPr="00454A72">
              <w:rPr>
                <w:sz w:val="20"/>
                <w:szCs w:val="20"/>
                <w:lang w:val="en-US"/>
              </w:rPr>
              <w:t>0 and 1 Professional, technical and related</w:t>
            </w:r>
          </w:p>
        </w:tc>
        <w:tc>
          <w:tcPr>
            <w:tcW w:w="1195" w:type="dxa"/>
            <w:noWrap/>
            <w:hideMark/>
          </w:tcPr>
          <w:p w14:paraId="483A9C7D" w14:textId="77777777" w:rsidR="0084646B" w:rsidRPr="00454A72" w:rsidRDefault="0084646B" w:rsidP="008C4D2A">
            <w:pPr>
              <w:spacing w:after="0" w:line="259" w:lineRule="auto"/>
              <w:jc w:val="center"/>
              <w:rPr>
                <w:sz w:val="20"/>
                <w:szCs w:val="20"/>
              </w:rPr>
            </w:pPr>
            <w:r w:rsidRPr="00454A72">
              <w:rPr>
                <w:sz w:val="20"/>
                <w:szCs w:val="20"/>
              </w:rPr>
              <w:t>44575</w:t>
            </w:r>
          </w:p>
        </w:tc>
        <w:tc>
          <w:tcPr>
            <w:tcW w:w="1134" w:type="dxa"/>
            <w:noWrap/>
            <w:hideMark/>
          </w:tcPr>
          <w:p w14:paraId="0B9242AD" w14:textId="77777777" w:rsidR="0084646B" w:rsidRPr="00454A72" w:rsidRDefault="0084646B" w:rsidP="008C4D2A">
            <w:pPr>
              <w:spacing w:after="0" w:line="259" w:lineRule="auto"/>
              <w:jc w:val="center"/>
              <w:rPr>
                <w:sz w:val="20"/>
                <w:szCs w:val="20"/>
              </w:rPr>
            </w:pPr>
            <w:r w:rsidRPr="00454A72">
              <w:rPr>
                <w:sz w:val="20"/>
                <w:szCs w:val="20"/>
                <w:lang w:val="en-US"/>
              </w:rPr>
              <w:t>0.0105</w:t>
            </w:r>
          </w:p>
        </w:tc>
        <w:tc>
          <w:tcPr>
            <w:tcW w:w="1134" w:type="dxa"/>
            <w:noWrap/>
            <w:hideMark/>
          </w:tcPr>
          <w:p w14:paraId="0514A378" w14:textId="77777777" w:rsidR="0084646B" w:rsidRPr="00454A72" w:rsidRDefault="0084646B" w:rsidP="008C4D2A">
            <w:pPr>
              <w:spacing w:after="0" w:line="259" w:lineRule="auto"/>
              <w:jc w:val="center"/>
              <w:rPr>
                <w:sz w:val="20"/>
                <w:szCs w:val="20"/>
              </w:rPr>
            </w:pPr>
            <w:r w:rsidRPr="00454A72">
              <w:rPr>
                <w:sz w:val="20"/>
                <w:szCs w:val="20"/>
                <w:lang w:val="en-US"/>
              </w:rPr>
              <w:t>7499</w:t>
            </w:r>
          </w:p>
        </w:tc>
        <w:tc>
          <w:tcPr>
            <w:tcW w:w="992" w:type="dxa"/>
            <w:noWrap/>
            <w:hideMark/>
          </w:tcPr>
          <w:p w14:paraId="03CFE40D" w14:textId="77777777" w:rsidR="0084646B" w:rsidRPr="00454A72" w:rsidRDefault="0084646B" w:rsidP="008C4D2A">
            <w:pPr>
              <w:spacing w:after="0" w:line="259" w:lineRule="auto"/>
              <w:jc w:val="center"/>
              <w:rPr>
                <w:sz w:val="20"/>
                <w:szCs w:val="20"/>
              </w:rPr>
            </w:pPr>
            <w:r w:rsidRPr="00454A72">
              <w:rPr>
                <w:sz w:val="20"/>
                <w:szCs w:val="20"/>
                <w:lang w:val="en-US"/>
              </w:rPr>
              <w:t>64663</w:t>
            </w:r>
          </w:p>
        </w:tc>
        <w:tc>
          <w:tcPr>
            <w:tcW w:w="1134" w:type="dxa"/>
            <w:noWrap/>
            <w:hideMark/>
          </w:tcPr>
          <w:p w14:paraId="596C75B4" w14:textId="77777777" w:rsidR="0084646B" w:rsidRPr="00454A72" w:rsidRDefault="0084646B" w:rsidP="008C4D2A">
            <w:pPr>
              <w:spacing w:after="0" w:line="259" w:lineRule="auto"/>
              <w:jc w:val="center"/>
              <w:rPr>
                <w:sz w:val="20"/>
                <w:szCs w:val="20"/>
              </w:rPr>
            </w:pPr>
            <w:r w:rsidRPr="00454A72">
              <w:rPr>
                <w:sz w:val="20"/>
                <w:szCs w:val="20"/>
                <w:lang w:val="en-US"/>
              </w:rPr>
              <w:t>0.0123</w:t>
            </w:r>
          </w:p>
        </w:tc>
        <w:tc>
          <w:tcPr>
            <w:tcW w:w="1164" w:type="dxa"/>
            <w:noWrap/>
            <w:hideMark/>
          </w:tcPr>
          <w:p w14:paraId="30EC4FF6" w14:textId="77777777" w:rsidR="0084646B" w:rsidRPr="00454A72" w:rsidRDefault="0084646B" w:rsidP="008C4D2A">
            <w:pPr>
              <w:spacing w:after="0" w:line="259" w:lineRule="auto"/>
              <w:jc w:val="center"/>
              <w:rPr>
                <w:sz w:val="20"/>
                <w:szCs w:val="20"/>
              </w:rPr>
            </w:pPr>
            <w:r w:rsidRPr="00454A72">
              <w:rPr>
                <w:sz w:val="20"/>
                <w:szCs w:val="20"/>
                <w:lang w:val="en-US"/>
              </w:rPr>
              <w:t>10314</w:t>
            </w:r>
          </w:p>
        </w:tc>
      </w:tr>
      <w:tr w:rsidR="00454A72" w:rsidRPr="00454A72" w14:paraId="555EF663" w14:textId="77777777" w:rsidTr="0084646B">
        <w:trPr>
          <w:trHeight w:val="260"/>
        </w:trPr>
        <w:tc>
          <w:tcPr>
            <w:tcW w:w="2911" w:type="dxa"/>
            <w:noWrap/>
            <w:hideMark/>
          </w:tcPr>
          <w:p w14:paraId="2AE9AA6F" w14:textId="77777777" w:rsidR="0084646B" w:rsidRPr="00454A72" w:rsidRDefault="0084646B" w:rsidP="008C4D2A">
            <w:pPr>
              <w:spacing w:after="0" w:line="259" w:lineRule="auto"/>
              <w:jc w:val="both"/>
              <w:rPr>
                <w:sz w:val="20"/>
                <w:szCs w:val="20"/>
              </w:rPr>
            </w:pPr>
            <w:r w:rsidRPr="00454A72">
              <w:rPr>
                <w:sz w:val="20"/>
                <w:szCs w:val="20"/>
                <w:lang w:val="en-US"/>
              </w:rPr>
              <w:t>2 Administrative and managerial</w:t>
            </w:r>
          </w:p>
        </w:tc>
        <w:tc>
          <w:tcPr>
            <w:tcW w:w="1195" w:type="dxa"/>
            <w:noWrap/>
            <w:hideMark/>
          </w:tcPr>
          <w:p w14:paraId="613C1D31" w14:textId="77777777" w:rsidR="0084646B" w:rsidRPr="00454A72" w:rsidRDefault="0084646B" w:rsidP="008C4D2A">
            <w:pPr>
              <w:spacing w:after="0" w:line="259" w:lineRule="auto"/>
              <w:jc w:val="center"/>
              <w:rPr>
                <w:sz w:val="20"/>
                <w:szCs w:val="20"/>
              </w:rPr>
            </w:pPr>
            <w:r w:rsidRPr="00454A72">
              <w:rPr>
                <w:sz w:val="20"/>
                <w:szCs w:val="20"/>
              </w:rPr>
              <w:t>23680</w:t>
            </w:r>
          </w:p>
        </w:tc>
        <w:tc>
          <w:tcPr>
            <w:tcW w:w="1134" w:type="dxa"/>
            <w:noWrap/>
            <w:hideMark/>
          </w:tcPr>
          <w:p w14:paraId="5A38DBD5" w14:textId="77777777" w:rsidR="0084646B" w:rsidRPr="00454A72" w:rsidRDefault="0084646B" w:rsidP="008C4D2A">
            <w:pPr>
              <w:spacing w:after="0" w:line="259" w:lineRule="auto"/>
              <w:jc w:val="center"/>
              <w:rPr>
                <w:sz w:val="20"/>
                <w:szCs w:val="20"/>
              </w:rPr>
            </w:pPr>
            <w:r w:rsidRPr="00454A72">
              <w:rPr>
                <w:sz w:val="20"/>
                <w:szCs w:val="20"/>
              </w:rPr>
              <w:t>0.0056</w:t>
            </w:r>
          </w:p>
        </w:tc>
        <w:tc>
          <w:tcPr>
            <w:tcW w:w="1134" w:type="dxa"/>
            <w:noWrap/>
            <w:hideMark/>
          </w:tcPr>
          <w:p w14:paraId="52565DF5" w14:textId="77777777" w:rsidR="0084646B" w:rsidRPr="00454A72" w:rsidRDefault="0084646B" w:rsidP="008C4D2A">
            <w:pPr>
              <w:spacing w:after="0" w:line="259" w:lineRule="auto"/>
              <w:jc w:val="center"/>
              <w:rPr>
                <w:sz w:val="20"/>
                <w:szCs w:val="20"/>
              </w:rPr>
            </w:pPr>
            <w:r w:rsidRPr="00454A72">
              <w:rPr>
                <w:sz w:val="20"/>
                <w:szCs w:val="20"/>
                <w:lang w:val="en-US"/>
              </w:rPr>
              <w:t>5757</w:t>
            </w:r>
          </w:p>
        </w:tc>
        <w:tc>
          <w:tcPr>
            <w:tcW w:w="992" w:type="dxa"/>
            <w:noWrap/>
            <w:hideMark/>
          </w:tcPr>
          <w:p w14:paraId="565F6934" w14:textId="77777777" w:rsidR="0084646B" w:rsidRPr="00454A72" w:rsidRDefault="0084646B" w:rsidP="008C4D2A">
            <w:pPr>
              <w:spacing w:after="0" w:line="259" w:lineRule="auto"/>
              <w:jc w:val="center"/>
              <w:rPr>
                <w:sz w:val="20"/>
                <w:szCs w:val="20"/>
              </w:rPr>
            </w:pPr>
            <w:r w:rsidRPr="00454A72">
              <w:rPr>
                <w:sz w:val="20"/>
                <w:szCs w:val="20"/>
                <w:lang w:val="en-US"/>
              </w:rPr>
              <w:t>57520</w:t>
            </w:r>
          </w:p>
        </w:tc>
        <w:tc>
          <w:tcPr>
            <w:tcW w:w="1134" w:type="dxa"/>
            <w:noWrap/>
            <w:hideMark/>
          </w:tcPr>
          <w:p w14:paraId="2553CAA1" w14:textId="77777777" w:rsidR="0084646B" w:rsidRPr="00454A72" w:rsidRDefault="0084646B" w:rsidP="008C4D2A">
            <w:pPr>
              <w:spacing w:after="0" w:line="259" w:lineRule="auto"/>
              <w:jc w:val="center"/>
              <w:rPr>
                <w:sz w:val="20"/>
                <w:szCs w:val="20"/>
              </w:rPr>
            </w:pPr>
            <w:r w:rsidRPr="00454A72">
              <w:rPr>
                <w:sz w:val="20"/>
                <w:szCs w:val="20"/>
                <w:lang w:val="en-US"/>
              </w:rPr>
              <w:t>0.0109</w:t>
            </w:r>
          </w:p>
        </w:tc>
        <w:tc>
          <w:tcPr>
            <w:tcW w:w="1164" w:type="dxa"/>
            <w:noWrap/>
            <w:hideMark/>
          </w:tcPr>
          <w:p w14:paraId="1A915B0E" w14:textId="77777777" w:rsidR="0084646B" w:rsidRPr="00454A72" w:rsidRDefault="0084646B" w:rsidP="008C4D2A">
            <w:pPr>
              <w:spacing w:after="0" w:line="259" w:lineRule="auto"/>
              <w:jc w:val="center"/>
              <w:rPr>
                <w:sz w:val="20"/>
                <w:szCs w:val="20"/>
              </w:rPr>
            </w:pPr>
            <w:r w:rsidRPr="00454A72">
              <w:rPr>
                <w:sz w:val="20"/>
                <w:szCs w:val="20"/>
                <w:lang w:val="en-US"/>
              </w:rPr>
              <w:t>6347</w:t>
            </w:r>
          </w:p>
        </w:tc>
      </w:tr>
      <w:tr w:rsidR="00454A72" w:rsidRPr="00454A72" w14:paraId="70806FB3" w14:textId="77777777" w:rsidTr="0084646B">
        <w:trPr>
          <w:trHeight w:val="260"/>
        </w:trPr>
        <w:tc>
          <w:tcPr>
            <w:tcW w:w="2911" w:type="dxa"/>
            <w:noWrap/>
            <w:hideMark/>
          </w:tcPr>
          <w:p w14:paraId="371F06B0" w14:textId="77777777" w:rsidR="0084646B" w:rsidRPr="00454A72" w:rsidRDefault="0084646B" w:rsidP="008C4D2A">
            <w:pPr>
              <w:spacing w:after="0" w:line="259" w:lineRule="auto"/>
              <w:jc w:val="both"/>
              <w:rPr>
                <w:sz w:val="20"/>
                <w:szCs w:val="20"/>
              </w:rPr>
            </w:pPr>
            <w:r w:rsidRPr="00454A72">
              <w:rPr>
                <w:sz w:val="20"/>
                <w:szCs w:val="20"/>
              </w:rPr>
              <w:t>3 Clerical and related</w:t>
            </w:r>
          </w:p>
        </w:tc>
        <w:tc>
          <w:tcPr>
            <w:tcW w:w="1195" w:type="dxa"/>
            <w:noWrap/>
            <w:hideMark/>
          </w:tcPr>
          <w:p w14:paraId="3C5055CB" w14:textId="77777777" w:rsidR="0084646B" w:rsidRPr="00454A72" w:rsidRDefault="0084646B" w:rsidP="008C4D2A">
            <w:pPr>
              <w:spacing w:after="0" w:line="259" w:lineRule="auto"/>
              <w:jc w:val="center"/>
              <w:rPr>
                <w:sz w:val="20"/>
                <w:szCs w:val="20"/>
              </w:rPr>
            </w:pPr>
            <w:r w:rsidRPr="00454A72">
              <w:rPr>
                <w:sz w:val="20"/>
                <w:szCs w:val="20"/>
              </w:rPr>
              <w:t>58309</w:t>
            </w:r>
          </w:p>
        </w:tc>
        <w:tc>
          <w:tcPr>
            <w:tcW w:w="1134" w:type="dxa"/>
            <w:noWrap/>
            <w:hideMark/>
          </w:tcPr>
          <w:p w14:paraId="70F82E00" w14:textId="77777777" w:rsidR="0084646B" w:rsidRPr="00454A72" w:rsidRDefault="0084646B" w:rsidP="008C4D2A">
            <w:pPr>
              <w:spacing w:after="0" w:line="259" w:lineRule="auto"/>
              <w:jc w:val="center"/>
              <w:rPr>
                <w:sz w:val="20"/>
                <w:szCs w:val="20"/>
              </w:rPr>
            </w:pPr>
            <w:r w:rsidRPr="00454A72">
              <w:rPr>
                <w:sz w:val="20"/>
                <w:szCs w:val="20"/>
              </w:rPr>
              <w:t>0.0137</w:t>
            </w:r>
          </w:p>
        </w:tc>
        <w:tc>
          <w:tcPr>
            <w:tcW w:w="1134" w:type="dxa"/>
            <w:noWrap/>
            <w:hideMark/>
          </w:tcPr>
          <w:p w14:paraId="7C09AD5C" w14:textId="77777777" w:rsidR="0084646B" w:rsidRPr="00454A72" w:rsidRDefault="0084646B" w:rsidP="008C4D2A">
            <w:pPr>
              <w:spacing w:after="0" w:line="259" w:lineRule="auto"/>
              <w:jc w:val="center"/>
              <w:rPr>
                <w:sz w:val="20"/>
                <w:szCs w:val="20"/>
              </w:rPr>
            </w:pPr>
            <w:r w:rsidRPr="00454A72">
              <w:rPr>
                <w:sz w:val="20"/>
                <w:szCs w:val="20"/>
                <w:lang w:val="en-US"/>
              </w:rPr>
              <w:t>4654</w:t>
            </w:r>
          </w:p>
        </w:tc>
        <w:tc>
          <w:tcPr>
            <w:tcW w:w="992" w:type="dxa"/>
            <w:noWrap/>
            <w:hideMark/>
          </w:tcPr>
          <w:p w14:paraId="1A4C89E7" w14:textId="77777777" w:rsidR="0084646B" w:rsidRPr="00454A72" w:rsidRDefault="0084646B" w:rsidP="008C4D2A">
            <w:pPr>
              <w:spacing w:after="0" w:line="259" w:lineRule="auto"/>
              <w:jc w:val="center"/>
              <w:rPr>
                <w:sz w:val="20"/>
                <w:szCs w:val="20"/>
              </w:rPr>
            </w:pPr>
            <w:r w:rsidRPr="00454A72">
              <w:rPr>
                <w:sz w:val="20"/>
                <w:szCs w:val="20"/>
                <w:lang w:val="en-US"/>
              </w:rPr>
              <w:t>106859</w:t>
            </w:r>
          </w:p>
        </w:tc>
        <w:tc>
          <w:tcPr>
            <w:tcW w:w="1134" w:type="dxa"/>
            <w:noWrap/>
            <w:hideMark/>
          </w:tcPr>
          <w:p w14:paraId="0553108E" w14:textId="77777777" w:rsidR="0084646B" w:rsidRPr="00454A72" w:rsidRDefault="0084646B" w:rsidP="008C4D2A">
            <w:pPr>
              <w:spacing w:after="0" w:line="259" w:lineRule="auto"/>
              <w:jc w:val="center"/>
              <w:rPr>
                <w:sz w:val="20"/>
                <w:szCs w:val="20"/>
              </w:rPr>
            </w:pPr>
            <w:r w:rsidRPr="00454A72">
              <w:rPr>
                <w:sz w:val="20"/>
                <w:szCs w:val="20"/>
                <w:lang w:val="en-US"/>
              </w:rPr>
              <w:t>0.0203</w:t>
            </w:r>
          </w:p>
        </w:tc>
        <w:tc>
          <w:tcPr>
            <w:tcW w:w="1164" w:type="dxa"/>
            <w:noWrap/>
            <w:hideMark/>
          </w:tcPr>
          <w:p w14:paraId="5EAEBC73" w14:textId="77777777" w:rsidR="0084646B" w:rsidRPr="00454A72" w:rsidRDefault="0084646B" w:rsidP="008C4D2A">
            <w:pPr>
              <w:spacing w:after="0" w:line="259" w:lineRule="auto"/>
              <w:jc w:val="center"/>
              <w:rPr>
                <w:sz w:val="20"/>
                <w:szCs w:val="20"/>
              </w:rPr>
            </w:pPr>
            <w:r w:rsidRPr="00454A72">
              <w:rPr>
                <w:sz w:val="20"/>
                <w:szCs w:val="20"/>
                <w:lang w:val="en-US"/>
              </w:rPr>
              <w:t>6187</w:t>
            </w:r>
          </w:p>
        </w:tc>
      </w:tr>
      <w:tr w:rsidR="00454A72" w:rsidRPr="00454A72" w14:paraId="6D789AF6" w14:textId="77777777" w:rsidTr="0084646B">
        <w:trPr>
          <w:trHeight w:val="260"/>
        </w:trPr>
        <w:tc>
          <w:tcPr>
            <w:tcW w:w="2911" w:type="dxa"/>
            <w:noWrap/>
            <w:hideMark/>
          </w:tcPr>
          <w:p w14:paraId="0A4A23C3" w14:textId="77777777" w:rsidR="0084646B" w:rsidRPr="00454A72" w:rsidRDefault="0084646B" w:rsidP="008C4D2A">
            <w:pPr>
              <w:spacing w:after="0" w:line="259" w:lineRule="auto"/>
              <w:jc w:val="both"/>
              <w:rPr>
                <w:sz w:val="20"/>
                <w:szCs w:val="20"/>
              </w:rPr>
            </w:pPr>
            <w:r w:rsidRPr="00454A72">
              <w:rPr>
                <w:sz w:val="20"/>
                <w:szCs w:val="20"/>
              </w:rPr>
              <w:t>4 Sales</w:t>
            </w:r>
          </w:p>
        </w:tc>
        <w:tc>
          <w:tcPr>
            <w:tcW w:w="1195" w:type="dxa"/>
            <w:noWrap/>
            <w:hideMark/>
          </w:tcPr>
          <w:p w14:paraId="594A9B86" w14:textId="77777777" w:rsidR="0084646B" w:rsidRPr="00454A72" w:rsidRDefault="0084646B" w:rsidP="008C4D2A">
            <w:pPr>
              <w:spacing w:after="0" w:line="259" w:lineRule="auto"/>
              <w:jc w:val="center"/>
              <w:rPr>
                <w:sz w:val="20"/>
                <w:szCs w:val="20"/>
              </w:rPr>
            </w:pPr>
            <w:r w:rsidRPr="00454A72">
              <w:rPr>
                <w:sz w:val="20"/>
                <w:szCs w:val="20"/>
              </w:rPr>
              <w:t>247465</w:t>
            </w:r>
          </w:p>
        </w:tc>
        <w:tc>
          <w:tcPr>
            <w:tcW w:w="1134" w:type="dxa"/>
            <w:noWrap/>
            <w:hideMark/>
          </w:tcPr>
          <w:p w14:paraId="1E3D398D" w14:textId="77777777" w:rsidR="0084646B" w:rsidRPr="00454A72" w:rsidRDefault="0084646B" w:rsidP="008C4D2A">
            <w:pPr>
              <w:spacing w:after="0" w:line="259" w:lineRule="auto"/>
              <w:jc w:val="center"/>
              <w:rPr>
                <w:sz w:val="20"/>
                <w:szCs w:val="20"/>
              </w:rPr>
            </w:pPr>
            <w:r w:rsidRPr="00454A72">
              <w:rPr>
                <w:sz w:val="20"/>
                <w:szCs w:val="20"/>
              </w:rPr>
              <w:t>0.0581</w:t>
            </w:r>
          </w:p>
        </w:tc>
        <w:tc>
          <w:tcPr>
            <w:tcW w:w="1134" w:type="dxa"/>
            <w:noWrap/>
            <w:hideMark/>
          </w:tcPr>
          <w:p w14:paraId="2DD58FD8" w14:textId="77777777" w:rsidR="0084646B" w:rsidRPr="00454A72" w:rsidRDefault="0084646B" w:rsidP="008C4D2A">
            <w:pPr>
              <w:spacing w:after="0" w:line="259" w:lineRule="auto"/>
              <w:jc w:val="center"/>
              <w:rPr>
                <w:sz w:val="20"/>
                <w:szCs w:val="20"/>
              </w:rPr>
            </w:pPr>
            <w:r w:rsidRPr="00454A72">
              <w:rPr>
                <w:sz w:val="20"/>
                <w:szCs w:val="20"/>
                <w:lang w:val="en-US"/>
              </w:rPr>
              <w:t>2516</w:t>
            </w:r>
          </w:p>
        </w:tc>
        <w:tc>
          <w:tcPr>
            <w:tcW w:w="992" w:type="dxa"/>
            <w:noWrap/>
            <w:hideMark/>
          </w:tcPr>
          <w:p w14:paraId="74FC1F17" w14:textId="77777777" w:rsidR="0084646B" w:rsidRPr="00454A72" w:rsidRDefault="0084646B" w:rsidP="008C4D2A">
            <w:pPr>
              <w:spacing w:after="0" w:line="259" w:lineRule="auto"/>
              <w:jc w:val="center"/>
              <w:rPr>
                <w:sz w:val="20"/>
                <w:szCs w:val="20"/>
              </w:rPr>
            </w:pPr>
            <w:r w:rsidRPr="00454A72">
              <w:rPr>
                <w:sz w:val="20"/>
                <w:szCs w:val="20"/>
                <w:lang w:val="en-US"/>
              </w:rPr>
              <w:t>290699</w:t>
            </w:r>
          </w:p>
        </w:tc>
        <w:tc>
          <w:tcPr>
            <w:tcW w:w="1134" w:type="dxa"/>
            <w:noWrap/>
            <w:hideMark/>
          </w:tcPr>
          <w:p w14:paraId="0741BC74" w14:textId="77777777" w:rsidR="0084646B" w:rsidRPr="00454A72" w:rsidRDefault="0084646B" w:rsidP="008C4D2A">
            <w:pPr>
              <w:spacing w:after="0" w:line="259" w:lineRule="auto"/>
              <w:jc w:val="center"/>
              <w:rPr>
                <w:sz w:val="20"/>
                <w:szCs w:val="20"/>
              </w:rPr>
            </w:pPr>
            <w:r w:rsidRPr="00454A72">
              <w:rPr>
                <w:sz w:val="20"/>
                <w:szCs w:val="20"/>
                <w:lang w:val="en-US"/>
              </w:rPr>
              <w:t>0.0553</w:t>
            </w:r>
          </w:p>
        </w:tc>
        <w:tc>
          <w:tcPr>
            <w:tcW w:w="1164" w:type="dxa"/>
            <w:noWrap/>
            <w:hideMark/>
          </w:tcPr>
          <w:p w14:paraId="7FE774CB" w14:textId="77777777" w:rsidR="0084646B" w:rsidRPr="00454A72" w:rsidRDefault="0084646B" w:rsidP="008C4D2A">
            <w:pPr>
              <w:spacing w:after="0" w:line="259" w:lineRule="auto"/>
              <w:jc w:val="center"/>
              <w:rPr>
                <w:sz w:val="20"/>
                <w:szCs w:val="20"/>
              </w:rPr>
            </w:pPr>
            <w:r w:rsidRPr="00454A72">
              <w:rPr>
                <w:sz w:val="20"/>
                <w:szCs w:val="20"/>
                <w:lang w:val="en-US"/>
              </w:rPr>
              <w:t>2967</w:t>
            </w:r>
          </w:p>
        </w:tc>
      </w:tr>
      <w:tr w:rsidR="00454A72" w:rsidRPr="00454A72" w14:paraId="0AA5B2BD" w14:textId="77777777" w:rsidTr="0084646B">
        <w:trPr>
          <w:trHeight w:val="260"/>
        </w:trPr>
        <w:tc>
          <w:tcPr>
            <w:tcW w:w="2911" w:type="dxa"/>
            <w:noWrap/>
            <w:hideMark/>
          </w:tcPr>
          <w:p w14:paraId="46DDBC17" w14:textId="77777777" w:rsidR="0084646B" w:rsidRPr="00454A72" w:rsidRDefault="0084646B" w:rsidP="008C4D2A">
            <w:pPr>
              <w:spacing w:after="0" w:line="259" w:lineRule="auto"/>
              <w:jc w:val="both"/>
              <w:rPr>
                <w:sz w:val="20"/>
                <w:szCs w:val="20"/>
              </w:rPr>
            </w:pPr>
            <w:r w:rsidRPr="00454A72">
              <w:rPr>
                <w:sz w:val="20"/>
                <w:szCs w:val="20"/>
              </w:rPr>
              <w:t>5 Service</w:t>
            </w:r>
          </w:p>
        </w:tc>
        <w:tc>
          <w:tcPr>
            <w:tcW w:w="1195" w:type="dxa"/>
            <w:noWrap/>
            <w:hideMark/>
          </w:tcPr>
          <w:p w14:paraId="43858769" w14:textId="77777777" w:rsidR="0084646B" w:rsidRPr="00454A72" w:rsidRDefault="0084646B" w:rsidP="008C4D2A">
            <w:pPr>
              <w:spacing w:after="0" w:line="259" w:lineRule="auto"/>
              <w:jc w:val="center"/>
              <w:rPr>
                <w:sz w:val="20"/>
                <w:szCs w:val="20"/>
              </w:rPr>
            </w:pPr>
            <w:r w:rsidRPr="00454A72">
              <w:rPr>
                <w:sz w:val="20"/>
                <w:szCs w:val="20"/>
              </w:rPr>
              <w:t>232754</w:t>
            </w:r>
          </w:p>
        </w:tc>
        <w:tc>
          <w:tcPr>
            <w:tcW w:w="1134" w:type="dxa"/>
            <w:noWrap/>
            <w:hideMark/>
          </w:tcPr>
          <w:p w14:paraId="74A8A4CD" w14:textId="77777777" w:rsidR="0084646B" w:rsidRPr="00454A72" w:rsidRDefault="0084646B" w:rsidP="008C4D2A">
            <w:pPr>
              <w:spacing w:after="0" w:line="259" w:lineRule="auto"/>
              <w:jc w:val="center"/>
              <w:rPr>
                <w:sz w:val="20"/>
                <w:szCs w:val="20"/>
              </w:rPr>
            </w:pPr>
            <w:r w:rsidRPr="00454A72">
              <w:rPr>
                <w:sz w:val="20"/>
                <w:szCs w:val="20"/>
              </w:rPr>
              <w:t>0.0547</w:t>
            </w:r>
          </w:p>
        </w:tc>
        <w:tc>
          <w:tcPr>
            <w:tcW w:w="1134" w:type="dxa"/>
            <w:noWrap/>
            <w:hideMark/>
          </w:tcPr>
          <w:p w14:paraId="04C74EA1" w14:textId="77777777" w:rsidR="0084646B" w:rsidRPr="00454A72" w:rsidRDefault="0084646B" w:rsidP="008C4D2A">
            <w:pPr>
              <w:spacing w:after="0" w:line="259" w:lineRule="auto"/>
              <w:jc w:val="center"/>
              <w:rPr>
                <w:sz w:val="20"/>
                <w:szCs w:val="20"/>
              </w:rPr>
            </w:pPr>
            <w:r w:rsidRPr="00454A72">
              <w:rPr>
                <w:sz w:val="20"/>
                <w:szCs w:val="20"/>
                <w:lang w:val="en-US"/>
              </w:rPr>
              <w:t>1159</w:t>
            </w:r>
          </w:p>
        </w:tc>
        <w:tc>
          <w:tcPr>
            <w:tcW w:w="992" w:type="dxa"/>
            <w:noWrap/>
            <w:hideMark/>
          </w:tcPr>
          <w:p w14:paraId="6D20173B" w14:textId="77777777" w:rsidR="0084646B" w:rsidRPr="00454A72" w:rsidRDefault="0084646B" w:rsidP="008C4D2A">
            <w:pPr>
              <w:spacing w:after="0" w:line="259" w:lineRule="auto"/>
              <w:jc w:val="center"/>
              <w:rPr>
                <w:sz w:val="20"/>
                <w:szCs w:val="20"/>
              </w:rPr>
            </w:pPr>
            <w:r w:rsidRPr="00454A72">
              <w:rPr>
                <w:sz w:val="20"/>
                <w:szCs w:val="20"/>
                <w:lang w:val="en-US"/>
              </w:rPr>
              <w:t>245156</w:t>
            </w:r>
          </w:p>
        </w:tc>
        <w:tc>
          <w:tcPr>
            <w:tcW w:w="1134" w:type="dxa"/>
            <w:noWrap/>
            <w:hideMark/>
          </w:tcPr>
          <w:p w14:paraId="03281ABD" w14:textId="77777777" w:rsidR="0084646B" w:rsidRPr="00454A72" w:rsidRDefault="0084646B" w:rsidP="008C4D2A">
            <w:pPr>
              <w:spacing w:after="0" w:line="259" w:lineRule="auto"/>
              <w:jc w:val="center"/>
              <w:rPr>
                <w:sz w:val="20"/>
                <w:szCs w:val="20"/>
              </w:rPr>
            </w:pPr>
            <w:r w:rsidRPr="00454A72">
              <w:rPr>
                <w:sz w:val="20"/>
                <w:szCs w:val="20"/>
                <w:lang w:val="en-US"/>
              </w:rPr>
              <w:t>0.0466</w:t>
            </w:r>
          </w:p>
        </w:tc>
        <w:tc>
          <w:tcPr>
            <w:tcW w:w="1164" w:type="dxa"/>
            <w:noWrap/>
            <w:hideMark/>
          </w:tcPr>
          <w:p w14:paraId="34967225" w14:textId="77777777" w:rsidR="0084646B" w:rsidRPr="00454A72" w:rsidRDefault="0084646B" w:rsidP="008C4D2A">
            <w:pPr>
              <w:spacing w:after="0" w:line="259" w:lineRule="auto"/>
              <w:jc w:val="center"/>
              <w:rPr>
                <w:sz w:val="20"/>
                <w:szCs w:val="20"/>
              </w:rPr>
            </w:pPr>
            <w:r w:rsidRPr="00454A72">
              <w:rPr>
                <w:sz w:val="20"/>
                <w:szCs w:val="20"/>
                <w:lang w:val="en-US"/>
              </w:rPr>
              <w:t>1108</w:t>
            </w:r>
          </w:p>
        </w:tc>
      </w:tr>
      <w:tr w:rsidR="00454A72" w:rsidRPr="00454A72" w14:paraId="10C93F21" w14:textId="77777777" w:rsidTr="0084646B">
        <w:trPr>
          <w:trHeight w:val="260"/>
        </w:trPr>
        <w:tc>
          <w:tcPr>
            <w:tcW w:w="2911" w:type="dxa"/>
            <w:noWrap/>
            <w:hideMark/>
          </w:tcPr>
          <w:p w14:paraId="11C6B71B" w14:textId="77777777" w:rsidR="0084646B" w:rsidRPr="00454A72" w:rsidRDefault="0084646B" w:rsidP="008C4D2A">
            <w:pPr>
              <w:spacing w:after="0" w:line="259" w:lineRule="auto"/>
              <w:jc w:val="both"/>
              <w:rPr>
                <w:sz w:val="20"/>
                <w:szCs w:val="20"/>
              </w:rPr>
            </w:pPr>
            <w:r w:rsidRPr="00454A72">
              <w:rPr>
                <w:sz w:val="20"/>
                <w:szCs w:val="20"/>
              </w:rPr>
              <w:t>6 Agricultural</w:t>
            </w:r>
          </w:p>
        </w:tc>
        <w:tc>
          <w:tcPr>
            <w:tcW w:w="1195" w:type="dxa"/>
            <w:noWrap/>
            <w:hideMark/>
          </w:tcPr>
          <w:p w14:paraId="0F6B545D" w14:textId="77777777" w:rsidR="0084646B" w:rsidRPr="00454A72" w:rsidRDefault="0084646B" w:rsidP="008C4D2A">
            <w:pPr>
              <w:spacing w:after="0" w:line="259" w:lineRule="auto"/>
              <w:jc w:val="center"/>
              <w:rPr>
                <w:sz w:val="20"/>
                <w:szCs w:val="20"/>
              </w:rPr>
            </w:pPr>
            <w:r w:rsidRPr="00454A72">
              <w:rPr>
                <w:sz w:val="20"/>
                <w:szCs w:val="20"/>
              </w:rPr>
              <w:t>2957932</w:t>
            </w:r>
          </w:p>
        </w:tc>
        <w:tc>
          <w:tcPr>
            <w:tcW w:w="1134" w:type="dxa"/>
            <w:noWrap/>
            <w:hideMark/>
          </w:tcPr>
          <w:p w14:paraId="23902730" w14:textId="77777777" w:rsidR="0084646B" w:rsidRPr="00454A72" w:rsidRDefault="0084646B" w:rsidP="008C4D2A">
            <w:pPr>
              <w:spacing w:after="0" w:line="259" w:lineRule="auto"/>
              <w:jc w:val="center"/>
              <w:rPr>
                <w:sz w:val="20"/>
                <w:szCs w:val="20"/>
              </w:rPr>
            </w:pPr>
            <w:r w:rsidRPr="00454A72">
              <w:rPr>
                <w:sz w:val="20"/>
                <w:szCs w:val="20"/>
              </w:rPr>
              <w:t>0.6948</w:t>
            </w:r>
          </w:p>
        </w:tc>
        <w:tc>
          <w:tcPr>
            <w:tcW w:w="1134" w:type="dxa"/>
            <w:noWrap/>
            <w:hideMark/>
          </w:tcPr>
          <w:p w14:paraId="6C3C2723" w14:textId="77777777" w:rsidR="0084646B" w:rsidRPr="00454A72" w:rsidRDefault="0084646B" w:rsidP="008C4D2A">
            <w:pPr>
              <w:spacing w:after="0" w:line="259" w:lineRule="auto"/>
              <w:jc w:val="center"/>
              <w:rPr>
                <w:sz w:val="20"/>
                <w:szCs w:val="20"/>
              </w:rPr>
            </w:pPr>
            <w:r w:rsidRPr="00454A72">
              <w:rPr>
                <w:sz w:val="20"/>
                <w:szCs w:val="20"/>
                <w:lang w:val="en-US"/>
              </w:rPr>
              <w:t>1581</w:t>
            </w:r>
          </w:p>
        </w:tc>
        <w:tc>
          <w:tcPr>
            <w:tcW w:w="992" w:type="dxa"/>
            <w:noWrap/>
            <w:hideMark/>
          </w:tcPr>
          <w:p w14:paraId="5AB66D96" w14:textId="77777777" w:rsidR="0084646B" w:rsidRPr="00454A72" w:rsidRDefault="0084646B" w:rsidP="008C4D2A">
            <w:pPr>
              <w:spacing w:after="0" w:line="259" w:lineRule="auto"/>
              <w:jc w:val="center"/>
              <w:rPr>
                <w:sz w:val="20"/>
                <w:szCs w:val="20"/>
              </w:rPr>
            </w:pPr>
            <w:r w:rsidRPr="00454A72">
              <w:rPr>
                <w:sz w:val="20"/>
                <w:szCs w:val="20"/>
                <w:lang w:val="en-US"/>
              </w:rPr>
              <w:t>3550760</w:t>
            </w:r>
          </w:p>
        </w:tc>
        <w:tc>
          <w:tcPr>
            <w:tcW w:w="1134" w:type="dxa"/>
            <w:noWrap/>
            <w:hideMark/>
          </w:tcPr>
          <w:p w14:paraId="239707B5" w14:textId="77777777" w:rsidR="0084646B" w:rsidRPr="00454A72" w:rsidRDefault="0084646B" w:rsidP="008C4D2A">
            <w:pPr>
              <w:spacing w:after="0" w:line="259" w:lineRule="auto"/>
              <w:jc w:val="center"/>
              <w:rPr>
                <w:sz w:val="20"/>
                <w:szCs w:val="20"/>
              </w:rPr>
            </w:pPr>
            <w:r w:rsidRPr="00454A72">
              <w:rPr>
                <w:sz w:val="20"/>
                <w:szCs w:val="20"/>
                <w:lang w:val="en-US"/>
              </w:rPr>
              <w:t>0.6751</w:t>
            </w:r>
          </w:p>
        </w:tc>
        <w:tc>
          <w:tcPr>
            <w:tcW w:w="1164" w:type="dxa"/>
            <w:noWrap/>
            <w:hideMark/>
          </w:tcPr>
          <w:p w14:paraId="740F7A06" w14:textId="77777777" w:rsidR="0084646B" w:rsidRPr="00454A72" w:rsidRDefault="0084646B" w:rsidP="008C4D2A">
            <w:pPr>
              <w:spacing w:after="0" w:line="259" w:lineRule="auto"/>
              <w:jc w:val="center"/>
              <w:rPr>
                <w:sz w:val="20"/>
                <w:szCs w:val="20"/>
              </w:rPr>
            </w:pPr>
            <w:r w:rsidRPr="00454A72">
              <w:rPr>
                <w:sz w:val="20"/>
                <w:szCs w:val="20"/>
                <w:lang w:val="en-US"/>
              </w:rPr>
              <w:t>1920</w:t>
            </w:r>
          </w:p>
        </w:tc>
      </w:tr>
      <w:tr w:rsidR="00454A72" w:rsidRPr="00454A72" w14:paraId="17F460CA" w14:textId="77777777" w:rsidTr="0084646B">
        <w:trPr>
          <w:trHeight w:val="260"/>
        </w:trPr>
        <w:tc>
          <w:tcPr>
            <w:tcW w:w="2911" w:type="dxa"/>
            <w:noWrap/>
            <w:hideMark/>
          </w:tcPr>
          <w:p w14:paraId="13878DB6" w14:textId="77777777" w:rsidR="0084646B" w:rsidRPr="00454A72" w:rsidRDefault="0084646B" w:rsidP="008C4D2A">
            <w:pPr>
              <w:spacing w:after="0" w:line="259" w:lineRule="auto"/>
              <w:jc w:val="both"/>
              <w:rPr>
                <w:sz w:val="20"/>
                <w:szCs w:val="20"/>
                <w:lang w:val="en-GB"/>
              </w:rPr>
            </w:pPr>
            <w:r w:rsidRPr="00454A72">
              <w:rPr>
                <w:sz w:val="20"/>
                <w:szCs w:val="20"/>
                <w:lang w:val="en-GB"/>
              </w:rPr>
              <w:t>7, 8 and 9 Production, transport and labourers</w:t>
            </w:r>
          </w:p>
        </w:tc>
        <w:tc>
          <w:tcPr>
            <w:tcW w:w="1195" w:type="dxa"/>
            <w:noWrap/>
            <w:hideMark/>
          </w:tcPr>
          <w:p w14:paraId="525445D9" w14:textId="77777777" w:rsidR="0084646B" w:rsidRPr="00454A72" w:rsidRDefault="0084646B" w:rsidP="008C4D2A">
            <w:pPr>
              <w:spacing w:after="0" w:line="259" w:lineRule="auto"/>
              <w:jc w:val="center"/>
              <w:rPr>
                <w:sz w:val="20"/>
                <w:szCs w:val="20"/>
              </w:rPr>
            </w:pPr>
            <w:r w:rsidRPr="00454A72">
              <w:rPr>
                <w:sz w:val="20"/>
                <w:szCs w:val="20"/>
              </w:rPr>
              <w:t>692697</w:t>
            </w:r>
          </w:p>
        </w:tc>
        <w:tc>
          <w:tcPr>
            <w:tcW w:w="1134" w:type="dxa"/>
            <w:noWrap/>
            <w:hideMark/>
          </w:tcPr>
          <w:p w14:paraId="060881A8" w14:textId="77777777" w:rsidR="0084646B" w:rsidRPr="00454A72" w:rsidRDefault="0084646B" w:rsidP="008C4D2A">
            <w:pPr>
              <w:spacing w:after="0" w:line="259" w:lineRule="auto"/>
              <w:jc w:val="center"/>
              <w:rPr>
                <w:sz w:val="20"/>
                <w:szCs w:val="20"/>
              </w:rPr>
            </w:pPr>
            <w:r w:rsidRPr="00454A72">
              <w:rPr>
                <w:sz w:val="20"/>
                <w:szCs w:val="20"/>
              </w:rPr>
              <w:t>0.1627</w:t>
            </w:r>
          </w:p>
        </w:tc>
        <w:tc>
          <w:tcPr>
            <w:tcW w:w="1134" w:type="dxa"/>
            <w:noWrap/>
            <w:hideMark/>
          </w:tcPr>
          <w:p w14:paraId="0F62CC1F" w14:textId="77777777" w:rsidR="0084646B" w:rsidRPr="00454A72" w:rsidRDefault="0084646B" w:rsidP="008C4D2A">
            <w:pPr>
              <w:spacing w:after="0" w:line="259" w:lineRule="auto"/>
              <w:jc w:val="center"/>
              <w:rPr>
                <w:sz w:val="20"/>
                <w:szCs w:val="20"/>
              </w:rPr>
            </w:pPr>
            <w:r w:rsidRPr="00454A72">
              <w:rPr>
                <w:sz w:val="20"/>
                <w:szCs w:val="20"/>
                <w:lang w:val="en-US"/>
              </w:rPr>
              <w:t>3013</w:t>
            </w:r>
          </w:p>
        </w:tc>
        <w:tc>
          <w:tcPr>
            <w:tcW w:w="992" w:type="dxa"/>
            <w:noWrap/>
            <w:hideMark/>
          </w:tcPr>
          <w:p w14:paraId="5C3D7CAE" w14:textId="77777777" w:rsidR="0084646B" w:rsidRPr="00454A72" w:rsidRDefault="0084646B" w:rsidP="008C4D2A">
            <w:pPr>
              <w:spacing w:after="0" w:line="259" w:lineRule="auto"/>
              <w:jc w:val="center"/>
              <w:rPr>
                <w:sz w:val="20"/>
                <w:szCs w:val="20"/>
              </w:rPr>
            </w:pPr>
            <w:r w:rsidRPr="00454A72">
              <w:rPr>
                <w:sz w:val="20"/>
                <w:szCs w:val="20"/>
                <w:lang w:val="en-US"/>
              </w:rPr>
              <w:t>943770</w:t>
            </w:r>
          </w:p>
        </w:tc>
        <w:tc>
          <w:tcPr>
            <w:tcW w:w="1134" w:type="dxa"/>
            <w:noWrap/>
            <w:hideMark/>
          </w:tcPr>
          <w:p w14:paraId="3DE4FAA0" w14:textId="77777777" w:rsidR="0084646B" w:rsidRPr="00454A72" w:rsidRDefault="0084646B" w:rsidP="008C4D2A">
            <w:pPr>
              <w:spacing w:after="0" w:line="259" w:lineRule="auto"/>
              <w:jc w:val="center"/>
              <w:rPr>
                <w:sz w:val="20"/>
                <w:szCs w:val="20"/>
              </w:rPr>
            </w:pPr>
            <w:r w:rsidRPr="00454A72">
              <w:rPr>
                <w:sz w:val="20"/>
                <w:szCs w:val="20"/>
                <w:lang w:val="en-US"/>
              </w:rPr>
              <w:t>0.1794</w:t>
            </w:r>
          </w:p>
        </w:tc>
        <w:tc>
          <w:tcPr>
            <w:tcW w:w="1164" w:type="dxa"/>
            <w:noWrap/>
            <w:hideMark/>
          </w:tcPr>
          <w:p w14:paraId="146F96AE" w14:textId="77777777" w:rsidR="0084646B" w:rsidRPr="00454A72" w:rsidRDefault="0084646B" w:rsidP="008C4D2A">
            <w:pPr>
              <w:spacing w:after="0" w:line="259" w:lineRule="auto"/>
              <w:jc w:val="center"/>
              <w:rPr>
                <w:sz w:val="20"/>
                <w:szCs w:val="20"/>
              </w:rPr>
            </w:pPr>
            <w:r w:rsidRPr="00454A72">
              <w:rPr>
                <w:sz w:val="20"/>
                <w:szCs w:val="20"/>
                <w:lang w:val="en-US"/>
              </w:rPr>
              <w:t>2993</w:t>
            </w:r>
          </w:p>
        </w:tc>
      </w:tr>
      <w:tr w:rsidR="00454A72" w:rsidRPr="00454A72" w14:paraId="3552375B" w14:textId="77777777" w:rsidTr="006A1C8F">
        <w:trPr>
          <w:trHeight w:val="280"/>
        </w:trPr>
        <w:tc>
          <w:tcPr>
            <w:tcW w:w="2911" w:type="dxa"/>
            <w:noWrap/>
            <w:hideMark/>
          </w:tcPr>
          <w:p w14:paraId="1531D51D" w14:textId="77777777" w:rsidR="0084646B" w:rsidRPr="00454A72" w:rsidRDefault="0084646B" w:rsidP="008C4D2A">
            <w:pPr>
              <w:spacing w:after="0" w:line="259" w:lineRule="auto"/>
              <w:jc w:val="both"/>
              <w:rPr>
                <w:sz w:val="20"/>
                <w:szCs w:val="20"/>
              </w:rPr>
            </w:pPr>
            <w:r w:rsidRPr="00454A72">
              <w:rPr>
                <w:sz w:val="20"/>
                <w:szCs w:val="20"/>
              </w:rPr>
              <w:t>Gini</w:t>
            </w:r>
          </w:p>
        </w:tc>
        <w:tc>
          <w:tcPr>
            <w:tcW w:w="3463" w:type="dxa"/>
            <w:gridSpan w:val="3"/>
            <w:noWrap/>
            <w:hideMark/>
          </w:tcPr>
          <w:p w14:paraId="33C98810" w14:textId="77777777" w:rsidR="0084646B" w:rsidRPr="00454A72" w:rsidRDefault="0084646B" w:rsidP="008C4D2A">
            <w:pPr>
              <w:spacing w:after="0" w:line="259" w:lineRule="auto"/>
              <w:jc w:val="center"/>
              <w:rPr>
                <w:sz w:val="20"/>
                <w:szCs w:val="20"/>
              </w:rPr>
            </w:pPr>
            <w:r w:rsidRPr="00454A72">
              <w:rPr>
                <w:sz w:val="20"/>
                <w:szCs w:val="20"/>
              </w:rPr>
              <w:t>0.18114</w:t>
            </w:r>
          </w:p>
        </w:tc>
        <w:tc>
          <w:tcPr>
            <w:tcW w:w="3290" w:type="dxa"/>
            <w:gridSpan w:val="3"/>
            <w:noWrap/>
            <w:hideMark/>
          </w:tcPr>
          <w:p w14:paraId="5A5CCDDB" w14:textId="58AF8B41" w:rsidR="0084646B" w:rsidRPr="00454A72" w:rsidRDefault="0084646B" w:rsidP="008C4D2A">
            <w:pPr>
              <w:spacing w:after="0" w:line="259" w:lineRule="auto"/>
              <w:jc w:val="center"/>
              <w:rPr>
                <w:sz w:val="20"/>
                <w:szCs w:val="20"/>
              </w:rPr>
            </w:pPr>
            <w:r w:rsidRPr="00454A72">
              <w:rPr>
                <w:sz w:val="20"/>
                <w:szCs w:val="20"/>
                <w:lang w:val="en-US"/>
              </w:rPr>
              <w:t>0.18381</w:t>
            </w:r>
          </w:p>
        </w:tc>
      </w:tr>
      <w:tr w:rsidR="00454A72" w:rsidRPr="00454A72" w14:paraId="1F30F1D5" w14:textId="77777777" w:rsidTr="0086597B">
        <w:trPr>
          <w:trHeight w:val="280"/>
        </w:trPr>
        <w:tc>
          <w:tcPr>
            <w:tcW w:w="9664" w:type="dxa"/>
            <w:gridSpan w:val="7"/>
          </w:tcPr>
          <w:p w14:paraId="12AA028F" w14:textId="77777777" w:rsidR="00610FF1" w:rsidRPr="00454A72" w:rsidRDefault="00610FF1" w:rsidP="008C4D2A">
            <w:pPr>
              <w:spacing w:after="0" w:line="259" w:lineRule="auto"/>
              <w:jc w:val="center"/>
              <w:rPr>
                <w:b/>
                <w:bCs/>
                <w:sz w:val="20"/>
                <w:szCs w:val="20"/>
              </w:rPr>
            </w:pPr>
          </w:p>
        </w:tc>
      </w:tr>
      <w:tr w:rsidR="00454A72" w:rsidRPr="00454A72" w14:paraId="11BDE868" w14:textId="77777777" w:rsidTr="0084646B">
        <w:trPr>
          <w:trHeight w:val="280"/>
        </w:trPr>
        <w:tc>
          <w:tcPr>
            <w:tcW w:w="2911" w:type="dxa"/>
            <w:hideMark/>
          </w:tcPr>
          <w:p w14:paraId="2E226E02" w14:textId="77777777" w:rsidR="0084646B" w:rsidRPr="00454A72" w:rsidRDefault="0084646B" w:rsidP="008C4D2A">
            <w:pPr>
              <w:spacing w:after="0" w:line="259" w:lineRule="auto"/>
              <w:jc w:val="both"/>
              <w:rPr>
                <w:sz w:val="20"/>
                <w:szCs w:val="20"/>
              </w:rPr>
            </w:pPr>
          </w:p>
        </w:tc>
        <w:tc>
          <w:tcPr>
            <w:tcW w:w="3463" w:type="dxa"/>
            <w:gridSpan w:val="3"/>
            <w:hideMark/>
          </w:tcPr>
          <w:p w14:paraId="79E3154B" w14:textId="77777777" w:rsidR="0084646B" w:rsidRPr="00454A72" w:rsidRDefault="0084646B" w:rsidP="008C4D2A">
            <w:pPr>
              <w:spacing w:after="0" w:line="259" w:lineRule="auto"/>
              <w:jc w:val="center"/>
              <w:rPr>
                <w:b/>
                <w:bCs/>
                <w:sz w:val="20"/>
                <w:szCs w:val="20"/>
              </w:rPr>
            </w:pPr>
            <w:r w:rsidRPr="00454A72">
              <w:rPr>
                <w:b/>
                <w:bCs/>
                <w:sz w:val="20"/>
                <w:szCs w:val="20"/>
              </w:rPr>
              <w:t>1930</w:t>
            </w:r>
          </w:p>
        </w:tc>
        <w:tc>
          <w:tcPr>
            <w:tcW w:w="3290" w:type="dxa"/>
            <w:gridSpan w:val="3"/>
            <w:hideMark/>
          </w:tcPr>
          <w:p w14:paraId="17B4E4E5" w14:textId="77777777" w:rsidR="0084646B" w:rsidRPr="00454A72" w:rsidRDefault="0084646B" w:rsidP="008C4D2A">
            <w:pPr>
              <w:spacing w:after="0" w:line="259" w:lineRule="auto"/>
              <w:jc w:val="center"/>
              <w:rPr>
                <w:b/>
                <w:bCs/>
                <w:sz w:val="20"/>
                <w:szCs w:val="20"/>
              </w:rPr>
            </w:pPr>
            <w:r w:rsidRPr="00454A72">
              <w:rPr>
                <w:b/>
                <w:bCs/>
                <w:sz w:val="20"/>
                <w:szCs w:val="20"/>
              </w:rPr>
              <w:t>1940</w:t>
            </w:r>
          </w:p>
        </w:tc>
      </w:tr>
      <w:tr w:rsidR="00454A72" w:rsidRPr="00454A72" w14:paraId="49E7D1A9" w14:textId="77777777" w:rsidTr="0084646B">
        <w:trPr>
          <w:trHeight w:val="260"/>
        </w:trPr>
        <w:tc>
          <w:tcPr>
            <w:tcW w:w="2911" w:type="dxa"/>
            <w:noWrap/>
            <w:hideMark/>
          </w:tcPr>
          <w:p w14:paraId="3D898EA3" w14:textId="77777777" w:rsidR="0084646B" w:rsidRPr="00454A72" w:rsidRDefault="0084646B" w:rsidP="008C4D2A">
            <w:pPr>
              <w:spacing w:after="0" w:line="259" w:lineRule="auto"/>
              <w:jc w:val="both"/>
              <w:rPr>
                <w:b/>
                <w:bCs/>
                <w:sz w:val="20"/>
                <w:szCs w:val="20"/>
              </w:rPr>
            </w:pPr>
          </w:p>
        </w:tc>
        <w:tc>
          <w:tcPr>
            <w:tcW w:w="1195" w:type="dxa"/>
            <w:noWrap/>
            <w:hideMark/>
          </w:tcPr>
          <w:p w14:paraId="6131C72C" w14:textId="77777777" w:rsidR="0084646B" w:rsidRPr="00454A72" w:rsidRDefault="0084646B" w:rsidP="008C4D2A">
            <w:pPr>
              <w:spacing w:after="0" w:line="259" w:lineRule="auto"/>
              <w:jc w:val="center"/>
              <w:rPr>
                <w:sz w:val="20"/>
                <w:szCs w:val="20"/>
              </w:rPr>
            </w:pPr>
            <w:r w:rsidRPr="00454A72">
              <w:rPr>
                <w:sz w:val="20"/>
                <w:szCs w:val="20"/>
              </w:rPr>
              <w:t>Pop</w:t>
            </w:r>
          </w:p>
        </w:tc>
        <w:tc>
          <w:tcPr>
            <w:tcW w:w="1134" w:type="dxa"/>
            <w:noWrap/>
            <w:hideMark/>
          </w:tcPr>
          <w:p w14:paraId="4DB2D985" w14:textId="77777777" w:rsidR="0084646B" w:rsidRPr="00454A72" w:rsidRDefault="0084646B" w:rsidP="008C4D2A">
            <w:pPr>
              <w:spacing w:after="0" w:line="259" w:lineRule="auto"/>
              <w:jc w:val="center"/>
              <w:rPr>
                <w:sz w:val="20"/>
                <w:szCs w:val="20"/>
              </w:rPr>
            </w:pPr>
            <w:r w:rsidRPr="00454A72">
              <w:rPr>
                <w:sz w:val="20"/>
                <w:szCs w:val="20"/>
              </w:rPr>
              <w:t>Pop share</w:t>
            </w:r>
          </w:p>
        </w:tc>
        <w:tc>
          <w:tcPr>
            <w:tcW w:w="1134" w:type="dxa"/>
            <w:noWrap/>
            <w:hideMark/>
          </w:tcPr>
          <w:p w14:paraId="614FAACA" w14:textId="77777777" w:rsidR="0084646B" w:rsidRPr="00454A72" w:rsidRDefault="0084646B" w:rsidP="008C4D2A">
            <w:pPr>
              <w:spacing w:after="0" w:line="259" w:lineRule="auto"/>
              <w:jc w:val="center"/>
              <w:rPr>
                <w:sz w:val="20"/>
                <w:szCs w:val="20"/>
              </w:rPr>
            </w:pPr>
            <w:r w:rsidRPr="00454A72">
              <w:rPr>
                <w:sz w:val="20"/>
                <w:szCs w:val="20"/>
              </w:rPr>
              <w:t>Income</w:t>
            </w:r>
          </w:p>
        </w:tc>
        <w:tc>
          <w:tcPr>
            <w:tcW w:w="992" w:type="dxa"/>
            <w:noWrap/>
            <w:hideMark/>
          </w:tcPr>
          <w:p w14:paraId="485801AA" w14:textId="77777777" w:rsidR="0084646B" w:rsidRPr="00454A72" w:rsidRDefault="0084646B" w:rsidP="008C4D2A">
            <w:pPr>
              <w:spacing w:after="0" w:line="259" w:lineRule="auto"/>
              <w:jc w:val="center"/>
              <w:rPr>
                <w:sz w:val="20"/>
                <w:szCs w:val="20"/>
              </w:rPr>
            </w:pPr>
            <w:r w:rsidRPr="00454A72">
              <w:rPr>
                <w:sz w:val="20"/>
                <w:szCs w:val="20"/>
              </w:rPr>
              <w:t>Pop</w:t>
            </w:r>
          </w:p>
        </w:tc>
        <w:tc>
          <w:tcPr>
            <w:tcW w:w="1134" w:type="dxa"/>
            <w:noWrap/>
            <w:hideMark/>
          </w:tcPr>
          <w:p w14:paraId="7344C161" w14:textId="77777777" w:rsidR="0084646B" w:rsidRPr="00454A72" w:rsidRDefault="0084646B" w:rsidP="008C4D2A">
            <w:pPr>
              <w:spacing w:after="0" w:line="259" w:lineRule="auto"/>
              <w:jc w:val="center"/>
              <w:rPr>
                <w:sz w:val="20"/>
                <w:szCs w:val="20"/>
              </w:rPr>
            </w:pPr>
            <w:r w:rsidRPr="00454A72">
              <w:rPr>
                <w:sz w:val="20"/>
                <w:szCs w:val="20"/>
              </w:rPr>
              <w:t>Pop share</w:t>
            </w:r>
          </w:p>
        </w:tc>
        <w:tc>
          <w:tcPr>
            <w:tcW w:w="1164" w:type="dxa"/>
            <w:noWrap/>
            <w:hideMark/>
          </w:tcPr>
          <w:p w14:paraId="2FBB9249" w14:textId="77777777" w:rsidR="0084646B" w:rsidRPr="00454A72" w:rsidRDefault="0084646B" w:rsidP="008C4D2A">
            <w:pPr>
              <w:spacing w:after="0" w:line="259" w:lineRule="auto"/>
              <w:jc w:val="center"/>
              <w:rPr>
                <w:sz w:val="20"/>
                <w:szCs w:val="20"/>
              </w:rPr>
            </w:pPr>
            <w:r w:rsidRPr="00454A72">
              <w:rPr>
                <w:sz w:val="20"/>
                <w:szCs w:val="20"/>
              </w:rPr>
              <w:t>Income</w:t>
            </w:r>
          </w:p>
        </w:tc>
      </w:tr>
      <w:tr w:rsidR="00454A72" w:rsidRPr="00454A72" w14:paraId="0EF0A191" w14:textId="77777777" w:rsidTr="0084646B">
        <w:trPr>
          <w:trHeight w:val="260"/>
        </w:trPr>
        <w:tc>
          <w:tcPr>
            <w:tcW w:w="2911" w:type="dxa"/>
            <w:noWrap/>
            <w:hideMark/>
          </w:tcPr>
          <w:p w14:paraId="5D6323BF" w14:textId="77777777" w:rsidR="0084646B" w:rsidRPr="00454A72" w:rsidRDefault="0084646B" w:rsidP="008C4D2A">
            <w:pPr>
              <w:spacing w:after="0" w:line="259" w:lineRule="auto"/>
              <w:jc w:val="both"/>
              <w:rPr>
                <w:sz w:val="20"/>
                <w:szCs w:val="20"/>
                <w:lang w:val="en-GB"/>
              </w:rPr>
            </w:pPr>
            <w:r w:rsidRPr="00454A72">
              <w:rPr>
                <w:sz w:val="20"/>
                <w:szCs w:val="20"/>
                <w:lang w:val="en-US"/>
              </w:rPr>
              <w:t>0 and 1 Professional, technical and related</w:t>
            </w:r>
          </w:p>
        </w:tc>
        <w:tc>
          <w:tcPr>
            <w:tcW w:w="1195" w:type="dxa"/>
            <w:noWrap/>
            <w:hideMark/>
          </w:tcPr>
          <w:p w14:paraId="3F5F510B" w14:textId="77777777" w:rsidR="0084646B" w:rsidRPr="00454A72" w:rsidRDefault="0084646B" w:rsidP="008C4D2A">
            <w:pPr>
              <w:spacing w:after="0" w:line="259" w:lineRule="auto"/>
              <w:jc w:val="center"/>
              <w:rPr>
                <w:sz w:val="20"/>
                <w:szCs w:val="20"/>
              </w:rPr>
            </w:pPr>
            <w:r w:rsidRPr="00454A72">
              <w:rPr>
                <w:sz w:val="20"/>
                <w:szCs w:val="20"/>
                <w:lang w:val="en-US"/>
              </w:rPr>
              <w:t>51105</w:t>
            </w:r>
          </w:p>
        </w:tc>
        <w:tc>
          <w:tcPr>
            <w:tcW w:w="1134" w:type="dxa"/>
            <w:noWrap/>
            <w:hideMark/>
          </w:tcPr>
          <w:p w14:paraId="46B4FA19" w14:textId="77777777" w:rsidR="0084646B" w:rsidRPr="00454A72" w:rsidRDefault="0084646B" w:rsidP="008C4D2A">
            <w:pPr>
              <w:spacing w:after="0" w:line="259" w:lineRule="auto"/>
              <w:jc w:val="center"/>
              <w:rPr>
                <w:sz w:val="20"/>
                <w:szCs w:val="20"/>
              </w:rPr>
            </w:pPr>
            <w:r w:rsidRPr="00454A72">
              <w:rPr>
                <w:sz w:val="20"/>
                <w:szCs w:val="20"/>
                <w:lang w:val="en-US"/>
              </w:rPr>
              <w:t>0.0110</w:t>
            </w:r>
          </w:p>
        </w:tc>
        <w:tc>
          <w:tcPr>
            <w:tcW w:w="1134" w:type="dxa"/>
            <w:noWrap/>
            <w:hideMark/>
          </w:tcPr>
          <w:p w14:paraId="27EB6886" w14:textId="77777777" w:rsidR="0084646B" w:rsidRPr="00454A72" w:rsidRDefault="0084646B" w:rsidP="008C4D2A">
            <w:pPr>
              <w:spacing w:after="0" w:line="259" w:lineRule="auto"/>
              <w:jc w:val="center"/>
              <w:rPr>
                <w:sz w:val="20"/>
                <w:szCs w:val="20"/>
              </w:rPr>
            </w:pPr>
            <w:r w:rsidRPr="00454A72">
              <w:rPr>
                <w:sz w:val="20"/>
                <w:szCs w:val="20"/>
                <w:lang w:val="en-US"/>
              </w:rPr>
              <w:t>7347</w:t>
            </w:r>
          </w:p>
        </w:tc>
        <w:tc>
          <w:tcPr>
            <w:tcW w:w="992" w:type="dxa"/>
            <w:noWrap/>
            <w:hideMark/>
          </w:tcPr>
          <w:p w14:paraId="0D15B58C" w14:textId="77777777" w:rsidR="0084646B" w:rsidRPr="00454A72" w:rsidRDefault="0084646B" w:rsidP="008C4D2A">
            <w:pPr>
              <w:spacing w:after="0" w:line="259" w:lineRule="auto"/>
              <w:jc w:val="center"/>
              <w:rPr>
                <w:sz w:val="20"/>
                <w:szCs w:val="20"/>
              </w:rPr>
            </w:pPr>
            <w:r w:rsidRPr="00454A72">
              <w:rPr>
                <w:sz w:val="20"/>
                <w:szCs w:val="20"/>
                <w:lang w:val="en-US"/>
              </w:rPr>
              <w:t>67487</w:t>
            </w:r>
          </w:p>
        </w:tc>
        <w:tc>
          <w:tcPr>
            <w:tcW w:w="1134" w:type="dxa"/>
            <w:noWrap/>
            <w:hideMark/>
          </w:tcPr>
          <w:p w14:paraId="14E27FAC" w14:textId="77777777" w:rsidR="0084646B" w:rsidRPr="00454A72" w:rsidRDefault="0084646B" w:rsidP="008C4D2A">
            <w:pPr>
              <w:spacing w:after="0" w:line="259" w:lineRule="auto"/>
              <w:jc w:val="center"/>
              <w:rPr>
                <w:sz w:val="20"/>
                <w:szCs w:val="20"/>
              </w:rPr>
            </w:pPr>
            <w:r w:rsidRPr="00454A72">
              <w:rPr>
                <w:sz w:val="20"/>
                <w:szCs w:val="20"/>
                <w:lang w:val="en-US"/>
              </w:rPr>
              <w:t>0.0142</w:t>
            </w:r>
          </w:p>
        </w:tc>
        <w:tc>
          <w:tcPr>
            <w:tcW w:w="1164" w:type="dxa"/>
            <w:noWrap/>
            <w:hideMark/>
          </w:tcPr>
          <w:p w14:paraId="5048ABB8" w14:textId="77777777" w:rsidR="0084646B" w:rsidRPr="00454A72" w:rsidRDefault="0084646B" w:rsidP="008C4D2A">
            <w:pPr>
              <w:spacing w:after="0" w:line="259" w:lineRule="auto"/>
              <w:jc w:val="center"/>
              <w:rPr>
                <w:sz w:val="20"/>
                <w:szCs w:val="20"/>
              </w:rPr>
            </w:pPr>
            <w:r w:rsidRPr="00454A72">
              <w:rPr>
                <w:sz w:val="20"/>
                <w:szCs w:val="20"/>
                <w:lang w:val="en-US"/>
              </w:rPr>
              <w:t>4206</w:t>
            </w:r>
          </w:p>
        </w:tc>
      </w:tr>
      <w:tr w:rsidR="00454A72" w:rsidRPr="00454A72" w14:paraId="53FB6273" w14:textId="77777777" w:rsidTr="0084646B">
        <w:trPr>
          <w:trHeight w:val="260"/>
        </w:trPr>
        <w:tc>
          <w:tcPr>
            <w:tcW w:w="2911" w:type="dxa"/>
            <w:noWrap/>
            <w:hideMark/>
          </w:tcPr>
          <w:p w14:paraId="4072E47C" w14:textId="77777777" w:rsidR="0084646B" w:rsidRPr="00454A72" w:rsidRDefault="0084646B" w:rsidP="008C4D2A">
            <w:pPr>
              <w:spacing w:after="0" w:line="259" w:lineRule="auto"/>
              <w:jc w:val="both"/>
              <w:rPr>
                <w:sz w:val="20"/>
                <w:szCs w:val="20"/>
              </w:rPr>
            </w:pPr>
            <w:r w:rsidRPr="00454A72">
              <w:rPr>
                <w:sz w:val="20"/>
                <w:szCs w:val="20"/>
                <w:lang w:val="en-US"/>
              </w:rPr>
              <w:t>2 Administrative and managerial</w:t>
            </w:r>
          </w:p>
        </w:tc>
        <w:tc>
          <w:tcPr>
            <w:tcW w:w="1195" w:type="dxa"/>
            <w:noWrap/>
            <w:hideMark/>
          </w:tcPr>
          <w:p w14:paraId="12B4345A" w14:textId="77777777" w:rsidR="0084646B" w:rsidRPr="00454A72" w:rsidRDefault="0084646B" w:rsidP="008C4D2A">
            <w:pPr>
              <w:spacing w:after="0" w:line="259" w:lineRule="auto"/>
              <w:jc w:val="center"/>
              <w:rPr>
                <w:sz w:val="20"/>
                <w:szCs w:val="20"/>
              </w:rPr>
            </w:pPr>
            <w:r w:rsidRPr="00454A72">
              <w:rPr>
                <w:sz w:val="20"/>
                <w:szCs w:val="20"/>
                <w:lang w:val="en-US"/>
              </w:rPr>
              <w:t>62046</w:t>
            </w:r>
          </w:p>
        </w:tc>
        <w:tc>
          <w:tcPr>
            <w:tcW w:w="1134" w:type="dxa"/>
            <w:noWrap/>
            <w:hideMark/>
          </w:tcPr>
          <w:p w14:paraId="2649293A" w14:textId="77777777" w:rsidR="0084646B" w:rsidRPr="00454A72" w:rsidRDefault="0084646B" w:rsidP="008C4D2A">
            <w:pPr>
              <w:spacing w:after="0" w:line="259" w:lineRule="auto"/>
              <w:jc w:val="center"/>
              <w:rPr>
                <w:sz w:val="20"/>
                <w:szCs w:val="20"/>
              </w:rPr>
            </w:pPr>
            <w:r w:rsidRPr="00454A72">
              <w:rPr>
                <w:sz w:val="20"/>
                <w:szCs w:val="20"/>
                <w:lang w:val="en-US"/>
              </w:rPr>
              <w:t>0.0134</w:t>
            </w:r>
          </w:p>
        </w:tc>
        <w:tc>
          <w:tcPr>
            <w:tcW w:w="1134" w:type="dxa"/>
            <w:noWrap/>
            <w:hideMark/>
          </w:tcPr>
          <w:p w14:paraId="5FBF6950" w14:textId="77777777" w:rsidR="0084646B" w:rsidRPr="00454A72" w:rsidRDefault="0084646B" w:rsidP="008C4D2A">
            <w:pPr>
              <w:spacing w:after="0" w:line="259" w:lineRule="auto"/>
              <w:jc w:val="center"/>
              <w:rPr>
                <w:sz w:val="20"/>
                <w:szCs w:val="20"/>
              </w:rPr>
            </w:pPr>
            <w:r w:rsidRPr="00454A72">
              <w:rPr>
                <w:sz w:val="20"/>
                <w:szCs w:val="20"/>
                <w:lang w:val="en-US"/>
              </w:rPr>
              <w:t>4986</w:t>
            </w:r>
          </w:p>
        </w:tc>
        <w:tc>
          <w:tcPr>
            <w:tcW w:w="992" w:type="dxa"/>
            <w:noWrap/>
            <w:hideMark/>
          </w:tcPr>
          <w:p w14:paraId="4D381AB2" w14:textId="77777777" w:rsidR="0084646B" w:rsidRPr="00454A72" w:rsidRDefault="0084646B" w:rsidP="008C4D2A">
            <w:pPr>
              <w:spacing w:after="0" w:line="259" w:lineRule="auto"/>
              <w:jc w:val="center"/>
              <w:rPr>
                <w:sz w:val="20"/>
                <w:szCs w:val="20"/>
              </w:rPr>
            </w:pPr>
            <w:r w:rsidRPr="00454A72">
              <w:rPr>
                <w:sz w:val="20"/>
                <w:szCs w:val="20"/>
                <w:lang w:val="en-US"/>
              </w:rPr>
              <w:t>6695</w:t>
            </w:r>
          </w:p>
        </w:tc>
        <w:tc>
          <w:tcPr>
            <w:tcW w:w="1134" w:type="dxa"/>
            <w:noWrap/>
            <w:hideMark/>
          </w:tcPr>
          <w:p w14:paraId="7C65096F" w14:textId="77777777" w:rsidR="0084646B" w:rsidRPr="00454A72" w:rsidRDefault="0084646B" w:rsidP="008C4D2A">
            <w:pPr>
              <w:spacing w:after="0" w:line="259" w:lineRule="auto"/>
              <w:jc w:val="center"/>
              <w:rPr>
                <w:sz w:val="20"/>
                <w:szCs w:val="20"/>
              </w:rPr>
            </w:pPr>
            <w:r w:rsidRPr="00454A72">
              <w:rPr>
                <w:sz w:val="20"/>
                <w:szCs w:val="20"/>
                <w:lang w:val="en-US"/>
              </w:rPr>
              <w:t>0.0014</w:t>
            </w:r>
          </w:p>
        </w:tc>
        <w:tc>
          <w:tcPr>
            <w:tcW w:w="1164" w:type="dxa"/>
            <w:noWrap/>
            <w:hideMark/>
          </w:tcPr>
          <w:p w14:paraId="4B27E14F" w14:textId="77777777" w:rsidR="0084646B" w:rsidRPr="00454A72" w:rsidRDefault="0084646B" w:rsidP="008C4D2A">
            <w:pPr>
              <w:spacing w:after="0" w:line="259" w:lineRule="auto"/>
              <w:jc w:val="center"/>
              <w:rPr>
                <w:sz w:val="20"/>
                <w:szCs w:val="20"/>
              </w:rPr>
            </w:pPr>
            <w:r w:rsidRPr="00454A72">
              <w:rPr>
                <w:sz w:val="20"/>
                <w:szCs w:val="20"/>
                <w:lang w:val="en-US"/>
              </w:rPr>
              <w:t>6719</w:t>
            </w:r>
          </w:p>
        </w:tc>
      </w:tr>
      <w:tr w:rsidR="00454A72" w:rsidRPr="00454A72" w14:paraId="4F88EAEE" w14:textId="77777777" w:rsidTr="0084646B">
        <w:trPr>
          <w:trHeight w:val="260"/>
        </w:trPr>
        <w:tc>
          <w:tcPr>
            <w:tcW w:w="2911" w:type="dxa"/>
            <w:noWrap/>
            <w:hideMark/>
          </w:tcPr>
          <w:p w14:paraId="6DFCABF1" w14:textId="77777777" w:rsidR="0084646B" w:rsidRPr="00454A72" w:rsidRDefault="0084646B" w:rsidP="008C4D2A">
            <w:pPr>
              <w:spacing w:after="0" w:line="259" w:lineRule="auto"/>
              <w:jc w:val="both"/>
              <w:rPr>
                <w:sz w:val="20"/>
                <w:szCs w:val="20"/>
              </w:rPr>
            </w:pPr>
            <w:r w:rsidRPr="00454A72">
              <w:rPr>
                <w:sz w:val="20"/>
                <w:szCs w:val="20"/>
              </w:rPr>
              <w:t>3 Clerical and related</w:t>
            </w:r>
          </w:p>
        </w:tc>
        <w:tc>
          <w:tcPr>
            <w:tcW w:w="1195" w:type="dxa"/>
            <w:noWrap/>
            <w:hideMark/>
          </w:tcPr>
          <w:p w14:paraId="115D3869" w14:textId="77777777" w:rsidR="0084646B" w:rsidRPr="00454A72" w:rsidRDefault="0084646B" w:rsidP="008C4D2A">
            <w:pPr>
              <w:spacing w:after="0" w:line="259" w:lineRule="auto"/>
              <w:jc w:val="center"/>
              <w:rPr>
                <w:sz w:val="20"/>
                <w:szCs w:val="20"/>
              </w:rPr>
            </w:pPr>
            <w:r w:rsidRPr="00454A72">
              <w:rPr>
                <w:sz w:val="20"/>
                <w:szCs w:val="20"/>
                <w:lang w:val="en-US"/>
              </w:rPr>
              <w:t>107360</w:t>
            </w:r>
          </w:p>
        </w:tc>
        <w:tc>
          <w:tcPr>
            <w:tcW w:w="1134" w:type="dxa"/>
            <w:noWrap/>
            <w:hideMark/>
          </w:tcPr>
          <w:p w14:paraId="4049D15C" w14:textId="77777777" w:rsidR="0084646B" w:rsidRPr="00454A72" w:rsidRDefault="0084646B" w:rsidP="008C4D2A">
            <w:pPr>
              <w:spacing w:after="0" w:line="259" w:lineRule="auto"/>
              <w:jc w:val="center"/>
              <w:rPr>
                <w:sz w:val="20"/>
                <w:szCs w:val="20"/>
              </w:rPr>
            </w:pPr>
            <w:r w:rsidRPr="00454A72">
              <w:rPr>
                <w:sz w:val="20"/>
                <w:szCs w:val="20"/>
                <w:lang w:val="en-US"/>
              </w:rPr>
              <w:t>0.0231</w:t>
            </w:r>
          </w:p>
        </w:tc>
        <w:tc>
          <w:tcPr>
            <w:tcW w:w="1134" w:type="dxa"/>
            <w:noWrap/>
            <w:hideMark/>
          </w:tcPr>
          <w:p w14:paraId="6AF19F9E" w14:textId="77777777" w:rsidR="0084646B" w:rsidRPr="00454A72" w:rsidRDefault="0084646B" w:rsidP="008C4D2A">
            <w:pPr>
              <w:spacing w:after="0" w:line="259" w:lineRule="auto"/>
              <w:jc w:val="center"/>
              <w:rPr>
                <w:sz w:val="20"/>
                <w:szCs w:val="20"/>
              </w:rPr>
            </w:pPr>
            <w:r w:rsidRPr="00454A72">
              <w:rPr>
                <w:sz w:val="20"/>
                <w:szCs w:val="20"/>
                <w:lang w:val="en-US"/>
              </w:rPr>
              <w:t>3256</w:t>
            </w:r>
          </w:p>
        </w:tc>
        <w:tc>
          <w:tcPr>
            <w:tcW w:w="992" w:type="dxa"/>
            <w:noWrap/>
            <w:hideMark/>
          </w:tcPr>
          <w:p w14:paraId="52857180" w14:textId="77777777" w:rsidR="0084646B" w:rsidRPr="00454A72" w:rsidRDefault="0084646B" w:rsidP="008C4D2A">
            <w:pPr>
              <w:spacing w:after="0" w:line="259" w:lineRule="auto"/>
              <w:jc w:val="center"/>
              <w:rPr>
                <w:sz w:val="20"/>
                <w:szCs w:val="20"/>
              </w:rPr>
            </w:pPr>
            <w:r w:rsidRPr="00454A72">
              <w:rPr>
                <w:sz w:val="20"/>
                <w:szCs w:val="20"/>
                <w:lang w:val="en-US"/>
              </w:rPr>
              <w:t>107613</w:t>
            </w:r>
          </w:p>
        </w:tc>
        <w:tc>
          <w:tcPr>
            <w:tcW w:w="1134" w:type="dxa"/>
            <w:noWrap/>
            <w:hideMark/>
          </w:tcPr>
          <w:p w14:paraId="64601423" w14:textId="77777777" w:rsidR="0084646B" w:rsidRPr="00454A72" w:rsidRDefault="0084646B" w:rsidP="008C4D2A">
            <w:pPr>
              <w:spacing w:after="0" w:line="259" w:lineRule="auto"/>
              <w:jc w:val="center"/>
              <w:rPr>
                <w:sz w:val="20"/>
                <w:szCs w:val="20"/>
              </w:rPr>
            </w:pPr>
            <w:r w:rsidRPr="00454A72">
              <w:rPr>
                <w:sz w:val="20"/>
                <w:szCs w:val="20"/>
                <w:lang w:val="en-US"/>
              </w:rPr>
              <w:t>0.0226</w:t>
            </w:r>
          </w:p>
        </w:tc>
        <w:tc>
          <w:tcPr>
            <w:tcW w:w="1164" w:type="dxa"/>
            <w:noWrap/>
            <w:hideMark/>
          </w:tcPr>
          <w:p w14:paraId="54F17E58" w14:textId="77777777" w:rsidR="0084646B" w:rsidRPr="00454A72" w:rsidRDefault="0084646B" w:rsidP="008C4D2A">
            <w:pPr>
              <w:spacing w:after="0" w:line="259" w:lineRule="auto"/>
              <w:jc w:val="center"/>
              <w:rPr>
                <w:sz w:val="20"/>
                <w:szCs w:val="20"/>
              </w:rPr>
            </w:pPr>
            <w:r w:rsidRPr="00454A72">
              <w:rPr>
                <w:sz w:val="20"/>
                <w:szCs w:val="20"/>
                <w:lang w:val="en-US"/>
              </w:rPr>
              <w:t>3946</w:t>
            </w:r>
          </w:p>
        </w:tc>
      </w:tr>
      <w:tr w:rsidR="00454A72" w:rsidRPr="00454A72" w14:paraId="290C60A0" w14:textId="77777777" w:rsidTr="0084646B">
        <w:trPr>
          <w:trHeight w:val="260"/>
        </w:trPr>
        <w:tc>
          <w:tcPr>
            <w:tcW w:w="2911" w:type="dxa"/>
            <w:noWrap/>
            <w:hideMark/>
          </w:tcPr>
          <w:p w14:paraId="52A99B0E" w14:textId="77777777" w:rsidR="0084646B" w:rsidRPr="00454A72" w:rsidRDefault="0084646B" w:rsidP="008C4D2A">
            <w:pPr>
              <w:spacing w:after="0" w:line="259" w:lineRule="auto"/>
              <w:jc w:val="both"/>
              <w:rPr>
                <w:sz w:val="20"/>
                <w:szCs w:val="20"/>
              </w:rPr>
            </w:pPr>
            <w:r w:rsidRPr="00454A72">
              <w:rPr>
                <w:sz w:val="20"/>
                <w:szCs w:val="20"/>
              </w:rPr>
              <w:t>4 Sales</w:t>
            </w:r>
          </w:p>
        </w:tc>
        <w:tc>
          <w:tcPr>
            <w:tcW w:w="1195" w:type="dxa"/>
            <w:noWrap/>
            <w:hideMark/>
          </w:tcPr>
          <w:p w14:paraId="4FAE45D2" w14:textId="77777777" w:rsidR="0084646B" w:rsidRPr="00454A72" w:rsidRDefault="0084646B" w:rsidP="008C4D2A">
            <w:pPr>
              <w:spacing w:after="0" w:line="259" w:lineRule="auto"/>
              <w:jc w:val="center"/>
              <w:rPr>
                <w:sz w:val="20"/>
                <w:szCs w:val="20"/>
              </w:rPr>
            </w:pPr>
            <w:r w:rsidRPr="00454A72">
              <w:rPr>
                <w:sz w:val="20"/>
                <w:szCs w:val="20"/>
                <w:lang w:val="en-US"/>
              </w:rPr>
              <w:t>32258</w:t>
            </w:r>
          </w:p>
        </w:tc>
        <w:tc>
          <w:tcPr>
            <w:tcW w:w="1134" w:type="dxa"/>
            <w:noWrap/>
            <w:hideMark/>
          </w:tcPr>
          <w:p w14:paraId="6BB96C0B" w14:textId="77777777" w:rsidR="0084646B" w:rsidRPr="00454A72" w:rsidRDefault="0084646B" w:rsidP="008C4D2A">
            <w:pPr>
              <w:spacing w:after="0" w:line="259" w:lineRule="auto"/>
              <w:jc w:val="center"/>
              <w:rPr>
                <w:sz w:val="20"/>
                <w:szCs w:val="20"/>
              </w:rPr>
            </w:pPr>
            <w:r w:rsidRPr="00454A72">
              <w:rPr>
                <w:sz w:val="20"/>
                <w:szCs w:val="20"/>
                <w:lang w:val="en-US"/>
              </w:rPr>
              <w:t>0.0070</w:t>
            </w:r>
          </w:p>
        </w:tc>
        <w:tc>
          <w:tcPr>
            <w:tcW w:w="1134" w:type="dxa"/>
            <w:noWrap/>
            <w:hideMark/>
          </w:tcPr>
          <w:p w14:paraId="4372CB45" w14:textId="77777777" w:rsidR="0084646B" w:rsidRPr="00454A72" w:rsidRDefault="0084646B" w:rsidP="008C4D2A">
            <w:pPr>
              <w:spacing w:after="0" w:line="259" w:lineRule="auto"/>
              <w:jc w:val="center"/>
              <w:rPr>
                <w:sz w:val="20"/>
                <w:szCs w:val="20"/>
              </w:rPr>
            </w:pPr>
            <w:r w:rsidRPr="00454A72">
              <w:rPr>
                <w:sz w:val="20"/>
                <w:szCs w:val="20"/>
                <w:lang w:val="en-US"/>
              </w:rPr>
              <w:t>4142</w:t>
            </w:r>
          </w:p>
        </w:tc>
        <w:tc>
          <w:tcPr>
            <w:tcW w:w="992" w:type="dxa"/>
            <w:noWrap/>
            <w:hideMark/>
          </w:tcPr>
          <w:p w14:paraId="25ECF7DA" w14:textId="77777777" w:rsidR="0084646B" w:rsidRPr="00454A72" w:rsidRDefault="0084646B" w:rsidP="008C4D2A">
            <w:pPr>
              <w:spacing w:after="0" w:line="259" w:lineRule="auto"/>
              <w:jc w:val="center"/>
              <w:rPr>
                <w:sz w:val="20"/>
                <w:szCs w:val="20"/>
              </w:rPr>
            </w:pPr>
            <w:r w:rsidRPr="00454A72">
              <w:rPr>
                <w:sz w:val="20"/>
                <w:szCs w:val="20"/>
                <w:lang w:val="en-US"/>
              </w:rPr>
              <w:t>18957</w:t>
            </w:r>
          </w:p>
        </w:tc>
        <w:tc>
          <w:tcPr>
            <w:tcW w:w="1134" w:type="dxa"/>
            <w:noWrap/>
            <w:hideMark/>
          </w:tcPr>
          <w:p w14:paraId="0EED1B3F" w14:textId="77777777" w:rsidR="0084646B" w:rsidRPr="00454A72" w:rsidRDefault="0084646B" w:rsidP="008C4D2A">
            <w:pPr>
              <w:spacing w:after="0" w:line="259" w:lineRule="auto"/>
              <w:jc w:val="center"/>
              <w:rPr>
                <w:sz w:val="20"/>
                <w:szCs w:val="20"/>
              </w:rPr>
            </w:pPr>
            <w:r w:rsidRPr="00454A72">
              <w:rPr>
                <w:sz w:val="20"/>
                <w:szCs w:val="20"/>
                <w:lang w:val="en-US"/>
              </w:rPr>
              <w:t>0.0040</w:t>
            </w:r>
          </w:p>
        </w:tc>
        <w:tc>
          <w:tcPr>
            <w:tcW w:w="1164" w:type="dxa"/>
            <w:noWrap/>
            <w:hideMark/>
          </w:tcPr>
          <w:p w14:paraId="393B0A71" w14:textId="77777777" w:rsidR="0084646B" w:rsidRPr="00454A72" w:rsidRDefault="0084646B" w:rsidP="008C4D2A">
            <w:pPr>
              <w:spacing w:after="0" w:line="259" w:lineRule="auto"/>
              <w:jc w:val="center"/>
              <w:rPr>
                <w:sz w:val="20"/>
                <w:szCs w:val="20"/>
              </w:rPr>
            </w:pPr>
            <w:r w:rsidRPr="00454A72">
              <w:rPr>
                <w:sz w:val="20"/>
                <w:szCs w:val="20"/>
                <w:lang w:val="en-US"/>
              </w:rPr>
              <w:t>4384</w:t>
            </w:r>
          </w:p>
        </w:tc>
      </w:tr>
      <w:tr w:rsidR="00454A72" w:rsidRPr="00454A72" w14:paraId="7B383AE1" w14:textId="77777777" w:rsidTr="0084646B">
        <w:trPr>
          <w:trHeight w:val="260"/>
        </w:trPr>
        <w:tc>
          <w:tcPr>
            <w:tcW w:w="2911" w:type="dxa"/>
            <w:noWrap/>
            <w:hideMark/>
          </w:tcPr>
          <w:p w14:paraId="5AE3B037" w14:textId="77777777" w:rsidR="0084646B" w:rsidRPr="00454A72" w:rsidRDefault="0084646B" w:rsidP="008C4D2A">
            <w:pPr>
              <w:spacing w:after="0" w:line="259" w:lineRule="auto"/>
              <w:jc w:val="both"/>
              <w:rPr>
                <w:sz w:val="20"/>
                <w:szCs w:val="20"/>
              </w:rPr>
            </w:pPr>
            <w:r w:rsidRPr="00454A72">
              <w:rPr>
                <w:sz w:val="20"/>
                <w:szCs w:val="20"/>
              </w:rPr>
              <w:t>5 Service</w:t>
            </w:r>
          </w:p>
        </w:tc>
        <w:tc>
          <w:tcPr>
            <w:tcW w:w="1195" w:type="dxa"/>
            <w:noWrap/>
            <w:hideMark/>
          </w:tcPr>
          <w:p w14:paraId="6BEC22DE" w14:textId="77777777" w:rsidR="0084646B" w:rsidRPr="00454A72" w:rsidRDefault="0084646B" w:rsidP="008C4D2A">
            <w:pPr>
              <w:spacing w:after="0" w:line="259" w:lineRule="auto"/>
              <w:jc w:val="center"/>
              <w:rPr>
                <w:sz w:val="20"/>
                <w:szCs w:val="20"/>
              </w:rPr>
            </w:pPr>
            <w:r w:rsidRPr="00454A72">
              <w:rPr>
                <w:sz w:val="20"/>
                <w:szCs w:val="20"/>
                <w:lang w:val="en-US"/>
              </w:rPr>
              <w:t>245156</w:t>
            </w:r>
          </w:p>
        </w:tc>
        <w:tc>
          <w:tcPr>
            <w:tcW w:w="1134" w:type="dxa"/>
            <w:noWrap/>
            <w:hideMark/>
          </w:tcPr>
          <w:p w14:paraId="5D028646" w14:textId="77777777" w:rsidR="0084646B" w:rsidRPr="00454A72" w:rsidRDefault="0084646B" w:rsidP="008C4D2A">
            <w:pPr>
              <w:spacing w:after="0" w:line="259" w:lineRule="auto"/>
              <w:jc w:val="center"/>
              <w:rPr>
                <w:sz w:val="20"/>
                <w:szCs w:val="20"/>
              </w:rPr>
            </w:pPr>
            <w:r w:rsidRPr="00454A72">
              <w:rPr>
                <w:sz w:val="20"/>
                <w:szCs w:val="20"/>
                <w:lang w:val="en-US"/>
              </w:rPr>
              <w:t>0.0529</w:t>
            </w:r>
          </w:p>
        </w:tc>
        <w:tc>
          <w:tcPr>
            <w:tcW w:w="1134" w:type="dxa"/>
            <w:noWrap/>
            <w:hideMark/>
          </w:tcPr>
          <w:p w14:paraId="44E60D5C" w14:textId="77777777" w:rsidR="0084646B" w:rsidRPr="00454A72" w:rsidRDefault="0084646B" w:rsidP="008C4D2A">
            <w:pPr>
              <w:spacing w:after="0" w:line="259" w:lineRule="auto"/>
              <w:jc w:val="center"/>
              <w:rPr>
                <w:sz w:val="20"/>
                <w:szCs w:val="20"/>
              </w:rPr>
            </w:pPr>
            <w:r w:rsidRPr="00454A72">
              <w:rPr>
                <w:sz w:val="20"/>
                <w:szCs w:val="20"/>
                <w:lang w:val="en-US"/>
              </w:rPr>
              <w:t>1108</w:t>
            </w:r>
          </w:p>
        </w:tc>
        <w:tc>
          <w:tcPr>
            <w:tcW w:w="992" w:type="dxa"/>
            <w:noWrap/>
            <w:hideMark/>
          </w:tcPr>
          <w:p w14:paraId="489B6BC5" w14:textId="77777777" w:rsidR="0084646B" w:rsidRPr="00454A72" w:rsidRDefault="0084646B" w:rsidP="008C4D2A">
            <w:pPr>
              <w:spacing w:after="0" w:line="259" w:lineRule="auto"/>
              <w:jc w:val="center"/>
              <w:rPr>
                <w:sz w:val="20"/>
                <w:szCs w:val="20"/>
              </w:rPr>
            </w:pPr>
            <w:r w:rsidRPr="00454A72">
              <w:rPr>
                <w:sz w:val="20"/>
                <w:szCs w:val="20"/>
                <w:lang w:val="en-US"/>
              </w:rPr>
              <w:t>235679</w:t>
            </w:r>
          </w:p>
        </w:tc>
        <w:tc>
          <w:tcPr>
            <w:tcW w:w="1134" w:type="dxa"/>
            <w:noWrap/>
            <w:hideMark/>
          </w:tcPr>
          <w:p w14:paraId="0D824D3F" w14:textId="77777777" w:rsidR="0084646B" w:rsidRPr="00454A72" w:rsidRDefault="0084646B" w:rsidP="008C4D2A">
            <w:pPr>
              <w:spacing w:after="0" w:line="259" w:lineRule="auto"/>
              <w:jc w:val="center"/>
              <w:rPr>
                <w:sz w:val="20"/>
                <w:szCs w:val="20"/>
              </w:rPr>
            </w:pPr>
            <w:r w:rsidRPr="00454A72">
              <w:rPr>
                <w:sz w:val="20"/>
                <w:szCs w:val="20"/>
                <w:lang w:val="en-US"/>
              </w:rPr>
              <w:t>0.0496</w:t>
            </w:r>
          </w:p>
        </w:tc>
        <w:tc>
          <w:tcPr>
            <w:tcW w:w="1164" w:type="dxa"/>
            <w:noWrap/>
            <w:hideMark/>
          </w:tcPr>
          <w:p w14:paraId="5ADA13D8" w14:textId="77777777" w:rsidR="0084646B" w:rsidRPr="00454A72" w:rsidRDefault="0084646B" w:rsidP="008C4D2A">
            <w:pPr>
              <w:spacing w:after="0" w:line="259" w:lineRule="auto"/>
              <w:jc w:val="center"/>
              <w:rPr>
                <w:sz w:val="20"/>
                <w:szCs w:val="20"/>
              </w:rPr>
            </w:pPr>
            <w:r w:rsidRPr="00454A72">
              <w:rPr>
                <w:sz w:val="20"/>
                <w:szCs w:val="20"/>
                <w:lang w:val="en-US"/>
              </w:rPr>
              <w:t>1561</w:t>
            </w:r>
          </w:p>
        </w:tc>
      </w:tr>
      <w:tr w:rsidR="00454A72" w:rsidRPr="00454A72" w14:paraId="432DA1C2" w14:textId="77777777" w:rsidTr="0084646B">
        <w:trPr>
          <w:trHeight w:val="260"/>
        </w:trPr>
        <w:tc>
          <w:tcPr>
            <w:tcW w:w="2911" w:type="dxa"/>
            <w:noWrap/>
            <w:hideMark/>
          </w:tcPr>
          <w:p w14:paraId="3737BBC8" w14:textId="77777777" w:rsidR="0084646B" w:rsidRPr="00454A72" w:rsidRDefault="0084646B" w:rsidP="008C4D2A">
            <w:pPr>
              <w:spacing w:after="0" w:line="259" w:lineRule="auto"/>
              <w:jc w:val="both"/>
              <w:rPr>
                <w:sz w:val="20"/>
                <w:szCs w:val="20"/>
              </w:rPr>
            </w:pPr>
            <w:r w:rsidRPr="00454A72">
              <w:rPr>
                <w:sz w:val="20"/>
                <w:szCs w:val="20"/>
              </w:rPr>
              <w:t>6 Agricultural</w:t>
            </w:r>
          </w:p>
        </w:tc>
        <w:tc>
          <w:tcPr>
            <w:tcW w:w="1195" w:type="dxa"/>
            <w:noWrap/>
            <w:hideMark/>
          </w:tcPr>
          <w:p w14:paraId="702BACD0" w14:textId="77777777" w:rsidR="0084646B" w:rsidRPr="00454A72" w:rsidRDefault="0084646B" w:rsidP="008C4D2A">
            <w:pPr>
              <w:spacing w:after="0" w:line="259" w:lineRule="auto"/>
              <w:jc w:val="center"/>
              <w:rPr>
                <w:sz w:val="20"/>
                <w:szCs w:val="20"/>
              </w:rPr>
            </w:pPr>
            <w:r w:rsidRPr="00454A72">
              <w:rPr>
                <w:sz w:val="20"/>
                <w:szCs w:val="20"/>
                <w:lang w:val="en-US"/>
              </w:rPr>
              <w:t>3534305</w:t>
            </w:r>
          </w:p>
        </w:tc>
        <w:tc>
          <w:tcPr>
            <w:tcW w:w="1134" w:type="dxa"/>
            <w:noWrap/>
            <w:hideMark/>
          </w:tcPr>
          <w:p w14:paraId="56919A80" w14:textId="77777777" w:rsidR="0084646B" w:rsidRPr="00454A72" w:rsidRDefault="0084646B" w:rsidP="008C4D2A">
            <w:pPr>
              <w:spacing w:after="0" w:line="259" w:lineRule="auto"/>
              <w:jc w:val="center"/>
              <w:rPr>
                <w:sz w:val="20"/>
                <w:szCs w:val="20"/>
              </w:rPr>
            </w:pPr>
            <w:r w:rsidRPr="00454A72">
              <w:rPr>
                <w:sz w:val="20"/>
                <w:szCs w:val="20"/>
                <w:lang w:val="en-US"/>
              </w:rPr>
              <w:t>0.7620</w:t>
            </w:r>
          </w:p>
        </w:tc>
        <w:tc>
          <w:tcPr>
            <w:tcW w:w="1134" w:type="dxa"/>
            <w:noWrap/>
            <w:hideMark/>
          </w:tcPr>
          <w:p w14:paraId="2AE112EB" w14:textId="77777777" w:rsidR="0084646B" w:rsidRPr="00454A72" w:rsidRDefault="0084646B" w:rsidP="008C4D2A">
            <w:pPr>
              <w:spacing w:after="0" w:line="259" w:lineRule="auto"/>
              <w:jc w:val="center"/>
              <w:rPr>
                <w:sz w:val="20"/>
                <w:szCs w:val="20"/>
              </w:rPr>
            </w:pPr>
            <w:r w:rsidRPr="00454A72">
              <w:rPr>
                <w:sz w:val="20"/>
                <w:szCs w:val="20"/>
                <w:lang w:val="en-US"/>
              </w:rPr>
              <w:t>2540</w:t>
            </w:r>
          </w:p>
        </w:tc>
        <w:tc>
          <w:tcPr>
            <w:tcW w:w="992" w:type="dxa"/>
            <w:noWrap/>
            <w:hideMark/>
          </w:tcPr>
          <w:p w14:paraId="179F82DC" w14:textId="77777777" w:rsidR="0084646B" w:rsidRPr="00454A72" w:rsidRDefault="0084646B" w:rsidP="008C4D2A">
            <w:pPr>
              <w:spacing w:after="0" w:line="259" w:lineRule="auto"/>
              <w:jc w:val="center"/>
              <w:rPr>
                <w:sz w:val="20"/>
                <w:szCs w:val="20"/>
              </w:rPr>
            </w:pPr>
            <w:r w:rsidRPr="00454A72">
              <w:rPr>
                <w:sz w:val="20"/>
                <w:szCs w:val="20"/>
                <w:lang w:val="en-US"/>
              </w:rPr>
              <w:t>3495177</w:t>
            </w:r>
          </w:p>
        </w:tc>
        <w:tc>
          <w:tcPr>
            <w:tcW w:w="1134" w:type="dxa"/>
            <w:noWrap/>
            <w:hideMark/>
          </w:tcPr>
          <w:p w14:paraId="5D6C0252" w14:textId="77777777" w:rsidR="0084646B" w:rsidRPr="00454A72" w:rsidRDefault="0084646B" w:rsidP="008C4D2A">
            <w:pPr>
              <w:spacing w:after="0" w:line="259" w:lineRule="auto"/>
              <w:jc w:val="center"/>
              <w:rPr>
                <w:sz w:val="20"/>
                <w:szCs w:val="20"/>
              </w:rPr>
            </w:pPr>
            <w:r w:rsidRPr="00454A72">
              <w:rPr>
                <w:sz w:val="20"/>
                <w:szCs w:val="20"/>
                <w:lang w:val="en-US"/>
              </w:rPr>
              <w:t>0.7353</w:t>
            </w:r>
          </w:p>
        </w:tc>
        <w:tc>
          <w:tcPr>
            <w:tcW w:w="1164" w:type="dxa"/>
            <w:noWrap/>
            <w:hideMark/>
          </w:tcPr>
          <w:p w14:paraId="13A1D9CF" w14:textId="77777777" w:rsidR="0084646B" w:rsidRPr="00454A72" w:rsidRDefault="0084646B" w:rsidP="008C4D2A">
            <w:pPr>
              <w:spacing w:after="0" w:line="259" w:lineRule="auto"/>
              <w:jc w:val="center"/>
              <w:rPr>
                <w:sz w:val="20"/>
                <w:szCs w:val="20"/>
              </w:rPr>
            </w:pPr>
            <w:r w:rsidRPr="00454A72">
              <w:rPr>
                <w:sz w:val="20"/>
                <w:szCs w:val="20"/>
                <w:lang w:val="en-US"/>
              </w:rPr>
              <w:t>2079</w:t>
            </w:r>
          </w:p>
        </w:tc>
      </w:tr>
      <w:tr w:rsidR="00454A72" w:rsidRPr="00454A72" w14:paraId="54597634" w14:textId="77777777" w:rsidTr="0084646B">
        <w:trPr>
          <w:trHeight w:val="260"/>
        </w:trPr>
        <w:tc>
          <w:tcPr>
            <w:tcW w:w="2911" w:type="dxa"/>
            <w:noWrap/>
            <w:hideMark/>
          </w:tcPr>
          <w:p w14:paraId="48A354DC" w14:textId="77777777" w:rsidR="0084646B" w:rsidRPr="00454A72" w:rsidRDefault="0084646B" w:rsidP="008C4D2A">
            <w:pPr>
              <w:spacing w:after="0" w:line="259" w:lineRule="auto"/>
              <w:jc w:val="both"/>
              <w:rPr>
                <w:sz w:val="20"/>
                <w:szCs w:val="20"/>
                <w:lang w:val="en-GB"/>
              </w:rPr>
            </w:pPr>
            <w:r w:rsidRPr="00454A72">
              <w:rPr>
                <w:sz w:val="20"/>
                <w:szCs w:val="20"/>
                <w:lang w:val="en-GB"/>
              </w:rPr>
              <w:t>7, 8 and 9 Production, transport and labourers</w:t>
            </w:r>
          </w:p>
        </w:tc>
        <w:tc>
          <w:tcPr>
            <w:tcW w:w="1195" w:type="dxa"/>
            <w:noWrap/>
            <w:hideMark/>
          </w:tcPr>
          <w:p w14:paraId="3CFB5D67" w14:textId="77777777" w:rsidR="0084646B" w:rsidRPr="00454A72" w:rsidRDefault="0084646B" w:rsidP="008C4D2A">
            <w:pPr>
              <w:spacing w:after="0" w:line="259" w:lineRule="auto"/>
              <w:jc w:val="center"/>
              <w:rPr>
                <w:sz w:val="20"/>
                <w:szCs w:val="20"/>
              </w:rPr>
            </w:pPr>
            <w:r w:rsidRPr="00454A72">
              <w:rPr>
                <w:sz w:val="20"/>
                <w:szCs w:val="20"/>
                <w:lang w:val="en-US"/>
              </w:rPr>
              <w:t>606035</w:t>
            </w:r>
          </w:p>
        </w:tc>
        <w:tc>
          <w:tcPr>
            <w:tcW w:w="1134" w:type="dxa"/>
            <w:noWrap/>
            <w:hideMark/>
          </w:tcPr>
          <w:p w14:paraId="123B1E53" w14:textId="77777777" w:rsidR="0084646B" w:rsidRPr="00454A72" w:rsidRDefault="0084646B" w:rsidP="008C4D2A">
            <w:pPr>
              <w:spacing w:after="0" w:line="259" w:lineRule="auto"/>
              <w:jc w:val="center"/>
              <w:rPr>
                <w:sz w:val="20"/>
                <w:szCs w:val="20"/>
              </w:rPr>
            </w:pPr>
            <w:r w:rsidRPr="00454A72">
              <w:rPr>
                <w:sz w:val="20"/>
                <w:szCs w:val="20"/>
                <w:lang w:val="en-US"/>
              </w:rPr>
              <w:t>0.1307</w:t>
            </w:r>
          </w:p>
        </w:tc>
        <w:tc>
          <w:tcPr>
            <w:tcW w:w="1134" w:type="dxa"/>
            <w:noWrap/>
            <w:hideMark/>
          </w:tcPr>
          <w:p w14:paraId="01070AD5" w14:textId="77777777" w:rsidR="0084646B" w:rsidRPr="00454A72" w:rsidRDefault="0084646B" w:rsidP="008C4D2A">
            <w:pPr>
              <w:spacing w:after="0" w:line="259" w:lineRule="auto"/>
              <w:jc w:val="center"/>
              <w:rPr>
                <w:sz w:val="20"/>
                <w:szCs w:val="20"/>
              </w:rPr>
            </w:pPr>
            <w:r w:rsidRPr="00454A72">
              <w:rPr>
                <w:sz w:val="20"/>
                <w:szCs w:val="20"/>
                <w:lang w:val="en-US"/>
              </w:rPr>
              <w:t>2513</w:t>
            </w:r>
          </w:p>
        </w:tc>
        <w:tc>
          <w:tcPr>
            <w:tcW w:w="992" w:type="dxa"/>
            <w:noWrap/>
            <w:hideMark/>
          </w:tcPr>
          <w:p w14:paraId="06373518" w14:textId="77777777" w:rsidR="0084646B" w:rsidRPr="00454A72" w:rsidRDefault="0084646B" w:rsidP="008C4D2A">
            <w:pPr>
              <w:spacing w:after="0" w:line="259" w:lineRule="auto"/>
              <w:jc w:val="center"/>
              <w:rPr>
                <w:sz w:val="20"/>
                <w:szCs w:val="20"/>
              </w:rPr>
            </w:pPr>
            <w:r w:rsidRPr="00454A72">
              <w:rPr>
                <w:sz w:val="20"/>
                <w:szCs w:val="20"/>
                <w:lang w:val="en-US"/>
              </w:rPr>
              <w:t>821566</w:t>
            </w:r>
          </w:p>
        </w:tc>
        <w:tc>
          <w:tcPr>
            <w:tcW w:w="1134" w:type="dxa"/>
            <w:noWrap/>
            <w:hideMark/>
          </w:tcPr>
          <w:p w14:paraId="0EFC978A" w14:textId="77777777" w:rsidR="0084646B" w:rsidRPr="00454A72" w:rsidRDefault="0084646B" w:rsidP="008C4D2A">
            <w:pPr>
              <w:spacing w:after="0" w:line="259" w:lineRule="auto"/>
              <w:jc w:val="center"/>
              <w:rPr>
                <w:sz w:val="20"/>
                <w:szCs w:val="20"/>
              </w:rPr>
            </w:pPr>
            <w:r w:rsidRPr="00454A72">
              <w:rPr>
                <w:sz w:val="20"/>
                <w:szCs w:val="20"/>
                <w:lang w:val="en-US"/>
              </w:rPr>
              <w:t>0.1728</w:t>
            </w:r>
          </w:p>
        </w:tc>
        <w:tc>
          <w:tcPr>
            <w:tcW w:w="1164" w:type="dxa"/>
            <w:noWrap/>
            <w:hideMark/>
          </w:tcPr>
          <w:p w14:paraId="0B4E427D" w14:textId="77777777" w:rsidR="0084646B" w:rsidRPr="00454A72" w:rsidRDefault="0084646B" w:rsidP="008C4D2A">
            <w:pPr>
              <w:spacing w:after="0" w:line="259" w:lineRule="auto"/>
              <w:jc w:val="center"/>
              <w:rPr>
                <w:sz w:val="20"/>
                <w:szCs w:val="20"/>
              </w:rPr>
            </w:pPr>
            <w:r w:rsidRPr="00454A72">
              <w:rPr>
                <w:sz w:val="20"/>
                <w:szCs w:val="20"/>
                <w:lang w:val="en-US"/>
              </w:rPr>
              <w:t>2808</w:t>
            </w:r>
          </w:p>
        </w:tc>
      </w:tr>
      <w:tr w:rsidR="00454A72" w:rsidRPr="00454A72" w14:paraId="270657B6" w14:textId="77777777" w:rsidTr="00043BEC">
        <w:trPr>
          <w:trHeight w:val="280"/>
        </w:trPr>
        <w:tc>
          <w:tcPr>
            <w:tcW w:w="2911" w:type="dxa"/>
            <w:noWrap/>
            <w:hideMark/>
          </w:tcPr>
          <w:p w14:paraId="07188F27" w14:textId="77777777" w:rsidR="00610FF1" w:rsidRPr="00454A72" w:rsidRDefault="00610FF1" w:rsidP="008C4D2A">
            <w:pPr>
              <w:spacing w:after="0" w:line="259" w:lineRule="auto"/>
              <w:jc w:val="both"/>
              <w:rPr>
                <w:sz w:val="20"/>
                <w:szCs w:val="20"/>
              </w:rPr>
            </w:pPr>
            <w:r w:rsidRPr="00454A72">
              <w:rPr>
                <w:sz w:val="20"/>
                <w:szCs w:val="20"/>
              </w:rPr>
              <w:t>Gini</w:t>
            </w:r>
          </w:p>
        </w:tc>
        <w:tc>
          <w:tcPr>
            <w:tcW w:w="3463" w:type="dxa"/>
            <w:gridSpan w:val="3"/>
            <w:noWrap/>
            <w:hideMark/>
          </w:tcPr>
          <w:p w14:paraId="54388430" w14:textId="77777777" w:rsidR="00610FF1" w:rsidRPr="00454A72" w:rsidRDefault="00610FF1" w:rsidP="008C4D2A">
            <w:pPr>
              <w:spacing w:after="0" w:line="259" w:lineRule="auto"/>
              <w:jc w:val="center"/>
              <w:rPr>
                <w:sz w:val="20"/>
                <w:szCs w:val="20"/>
              </w:rPr>
            </w:pPr>
            <w:r w:rsidRPr="00454A72">
              <w:rPr>
                <w:sz w:val="20"/>
                <w:szCs w:val="20"/>
                <w:lang w:val="en-US"/>
              </w:rPr>
              <w:t>0.07149</w:t>
            </w:r>
          </w:p>
        </w:tc>
        <w:tc>
          <w:tcPr>
            <w:tcW w:w="3290" w:type="dxa"/>
            <w:gridSpan w:val="3"/>
            <w:noWrap/>
            <w:hideMark/>
          </w:tcPr>
          <w:p w14:paraId="3046CBD4" w14:textId="7B378590" w:rsidR="00610FF1" w:rsidRPr="00454A72" w:rsidRDefault="00610FF1" w:rsidP="008C4D2A">
            <w:pPr>
              <w:spacing w:after="0" w:line="259" w:lineRule="auto"/>
              <w:jc w:val="center"/>
              <w:rPr>
                <w:sz w:val="20"/>
                <w:szCs w:val="20"/>
              </w:rPr>
            </w:pPr>
            <w:r w:rsidRPr="00454A72">
              <w:rPr>
                <w:sz w:val="20"/>
                <w:szCs w:val="20"/>
                <w:lang w:val="en-US"/>
              </w:rPr>
              <w:t>0.08941</w:t>
            </w:r>
          </w:p>
        </w:tc>
      </w:tr>
    </w:tbl>
    <w:p w14:paraId="5BB072E1" w14:textId="6EF55E87" w:rsidR="009626B1" w:rsidRPr="00454A72" w:rsidRDefault="00AB019D" w:rsidP="00AB019D">
      <w:pPr>
        <w:spacing w:before="120" w:after="120" w:line="240" w:lineRule="auto"/>
        <w:jc w:val="both"/>
        <w:rPr>
          <w:sz w:val="20"/>
          <w:szCs w:val="20"/>
          <w:lang w:val="en-GB"/>
        </w:rPr>
      </w:pPr>
      <w:r w:rsidRPr="00454A72">
        <w:rPr>
          <w:sz w:val="20"/>
          <w:szCs w:val="20"/>
          <w:lang w:val="en-US"/>
        </w:rPr>
        <w:t xml:space="preserve">Note. The classification follows HISCO’s major groups classification. This is available from </w:t>
      </w:r>
      <w:hyperlink r:id="rId20" w:history="1">
        <w:r w:rsidRPr="00454A72">
          <w:rPr>
            <w:rStyle w:val="Hipervnculo"/>
            <w:rFonts w:eastAsiaTheme="majorEastAsia"/>
            <w:color w:val="auto"/>
            <w:sz w:val="20"/>
            <w:szCs w:val="20"/>
            <w:lang w:val="en-GB"/>
          </w:rPr>
          <w:t>https://historyofwork.iisg.nl/major.php</w:t>
        </w:r>
      </w:hyperlink>
      <w:r w:rsidRPr="00454A72">
        <w:rPr>
          <w:sz w:val="20"/>
          <w:szCs w:val="20"/>
          <w:lang w:val="en-GB"/>
        </w:rPr>
        <w:t xml:space="preserve"> </w:t>
      </w:r>
    </w:p>
    <w:p w14:paraId="0B781549" w14:textId="77777777" w:rsidR="009626B1" w:rsidRPr="00454A72" w:rsidRDefault="009626B1" w:rsidP="009626B1">
      <w:pPr>
        <w:spacing w:after="0" w:line="360" w:lineRule="auto"/>
        <w:rPr>
          <w:lang w:val="en-US"/>
        </w:rPr>
      </w:pPr>
    </w:p>
    <w:p w14:paraId="725E4419" w14:textId="6578056E" w:rsidR="0013010E" w:rsidRPr="00454A72" w:rsidRDefault="5A8102AF" w:rsidP="0069197C">
      <w:pPr>
        <w:spacing w:after="0" w:line="480" w:lineRule="auto"/>
        <w:jc w:val="both"/>
        <w:rPr>
          <w:lang w:val="en-US"/>
        </w:rPr>
      </w:pPr>
      <w:r w:rsidRPr="00454A72">
        <w:rPr>
          <w:lang w:val="en-US"/>
        </w:rPr>
        <w:t>The results follow the same general trend as our main estimates, that is an increase of inequality between 1895 and 1910, a decrease in 1930 and then an increase in 1940. However, the levels are nonsensical and would suggest Porfirian Mexico was one of the most equal societies to ever exist, sharing the same levels as the prehistoric communities that inhabited the valley of Oaxaca (as in Kohler and Smith 2018.) What explains this uncommon result is the exclusion of the capitalist and property-owning groups at the top of the social pyramid and the unclassified/</w:t>
      </w:r>
      <w:r w:rsidR="00304CC5" w:rsidRPr="00454A72">
        <w:rPr>
          <w:lang w:val="en-US"/>
        </w:rPr>
        <w:t>informal</w:t>
      </w:r>
      <w:r w:rsidRPr="00454A72">
        <w:rPr>
          <w:lang w:val="en-US"/>
        </w:rPr>
        <w:t xml:space="preserve"> workers at the bottom of the pyramid, and the underestimation of within group inequality following the imposition of a coarse social groups schedule. Since </w:t>
      </w:r>
      <w:r w:rsidRPr="00454A72">
        <w:rPr>
          <w:lang w:val="en-US"/>
        </w:rPr>
        <w:lastRenderedPageBreak/>
        <w:t xml:space="preserve">HISCO requires the aggregation of groups to fits its Major Groups it inevitable will lose information by averaging incomes. </w:t>
      </w:r>
    </w:p>
    <w:p w14:paraId="172C5120" w14:textId="77777777" w:rsidR="00304CC5" w:rsidRPr="00454A72" w:rsidRDefault="00304CC5" w:rsidP="0069197C">
      <w:pPr>
        <w:spacing w:after="0" w:line="480" w:lineRule="auto"/>
        <w:jc w:val="both"/>
        <w:rPr>
          <w:lang w:val="en-US"/>
        </w:rPr>
      </w:pPr>
    </w:p>
    <w:p w14:paraId="51A79A3C" w14:textId="4A70A8D1" w:rsidR="00345B76" w:rsidRPr="00454A72" w:rsidRDefault="00345B76" w:rsidP="0069197C">
      <w:pPr>
        <w:spacing w:after="0" w:line="480" w:lineRule="auto"/>
        <w:jc w:val="both"/>
        <w:rPr>
          <w:lang w:val="en-US"/>
        </w:rPr>
      </w:pPr>
      <w:r w:rsidRPr="00454A72">
        <w:rPr>
          <w:lang w:val="en-US"/>
        </w:rPr>
        <w:t>V</w:t>
      </w:r>
      <w:r w:rsidR="00AE1F6D" w:rsidRPr="00454A72">
        <w:rPr>
          <w:lang w:val="en-US"/>
        </w:rPr>
        <w:t>o</w:t>
      </w:r>
      <w:r w:rsidRPr="00454A72">
        <w:rPr>
          <w:lang w:val="en-US"/>
        </w:rPr>
        <w:t xml:space="preserve">n Fintel, Links and Green (2023) have recently contributed to the discussion of the social tables methodology, investigating especially the number of social groups used and the coarseness of the top and bottom groups. In a comparison of 108 recently published social table-based inequality estimates, they </w:t>
      </w:r>
      <w:r w:rsidR="00356926" w:rsidRPr="00454A72">
        <w:rPr>
          <w:lang w:val="en-US"/>
        </w:rPr>
        <w:t>stress</w:t>
      </w:r>
      <w:r w:rsidRPr="00454A72">
        <w:rPr>
          <w:lang w:val="en-US"/>
        </w:rPr>
        <w:t xml:space="preserve"> that </w:t>
      </w:r>
      <w:r w:rsidR="00057BF1" w:rsidRPr="00454A72">
        <w:rPr>
          <w:lang w:val="en-US"/>
        </w:rPr>
        <w:t>coarsely measured bottom classes lead to an underestimation of inequality</w:t>
      </w:r>
      <w:r w:rsidR="00356926" w:rsidRPr="00454A72">
        <w:rPr>
          <w:lang w:val="en-US"/>
        </w:rPr>
        <w:t xml:space="preserve"> (v</w:t>
      </w:r>
      <w:r w:rsidR="00AE1F6D" w:rsidRPr="00454A72">
        <w:rPr>
          <w:lang w:val="en-US"/>
        </w:rPr>
        <w:t>o</w:t>
      </w:r>
      <w:r w:rsidR="00356926" w:rsidRPr="00454A72">
        <w:rPr>
          <w:lang w:val="en-US"/>
        </w:rPr>
        <w:t>n Fintel, Links and Green 2023, pp. 14–15)</w:t>
      </w:r>
      <w:r w:rsidR="00057BF1" w:rsidRPr="00454A72">
        <w:rPr>
          <w:lang w:val="en-US"/>
        </w:rPr>
        <w:t xml:space="preserve">. In our context, this is tantamount to ignoring the informal workforce and not differentiating </w:t>
      </w:r>
      <w:r w:rsidR="00057BF1" w:rsidRPr="00454A72">
        <w:rPr>
          <w:i/>
          <w:iCs/>
          <w:lang w:val="en-US"/>
        </w:rPr>
        <w:t>jornaleros</w:t>
      </w:r>
      <w:r w:rsidR="00057BF1" w:rsidRPr="00454A72">
        <w:rPr>
          <w:lang w:val="en-US"/>
        </w:rPr>
        <w:t xml:space="preserve"> from other groups.</w:t>
      </w:r>
      <w:r w:rsidR="00D336D4" w:rsidRPr="00454A72">
        <w:rPr>
          <w:lang w:val="en-US"/>
        </w:rPr>
        <w:t xml:space="preserve"> However, we believe that they underestimate the importance of precision and finely defined groups at the top. We will now show the importance of this issue – more specifically in our Mexican context, measures for </w:t>
      </w:r>
      <w:r w:rsidR="00D336D4" w:rsidRPr="00454A72">
        <w:rPr>
          <w:i/>
          <w:iCs/>
          <w:lang w:val="en-US"/>
        </w:rPr>
        <w:t>hacendados</w:t>
      </w:r>
      <w:r w:rsidR="00D336D4" w:rsidRPr="00454A72">
        <w:rPr>
          <w:lang w:val="en-US"/>
        </w:rPr>
        <w:t xml:space="preserve"> – in a comparison with Arroyo Abad and Astorga’s (2017) previous study.</w:t>
      </w:r>
    </w:p>
    <w:p w14:paraId="7C617D49" w14:textId="77777777" w:rsidR="0069197C" w:rsidRPr="00454A72" w:rsidRDefault="0069197C" w:rsidP="0069197C">
      <w:pPr>
        <w:spacing w:after="0" w:line="480" w:lineRule="auto"/>
        <w:jc w:val="both"/>
        <w:rPr>
          <w:lang w:val="en-US"/>
        </w:rPr>
      </w:pPr>
    </w:p>
    <w:p w14:paraId="669EE806" w14:textId="041DF957" w:rsidR="009626B1" w:rsidRPr="00454A72" w:rsidRDefault="0069197C" w:rsidP="0069197C">
      <w:pPr>
        <w:pStyle w:val="Ttulo2"/>
        <w:numPr>
          <w:ilvl w:val="0"/>
          <w:numId w:val="0"/>
        </w:numPr>
        <w:rPr>
          <w:lang w:val="en-US"/>
        </w:rPr>
      </w:pPr>
      <w:bookmarkStart w:id="16" w:name="_Toc148551402"/>
      <w:r w:rsidRPr="00454A72">
        <w:rPr>
          <w:lang w:val="en-US"/>
        </w:rPr>
        <w:t>C</w:t>
      </w:r>
      <w:r w:rsidR="009626B1" w:rsidRPr="00454A72">
        <w:rPr>
          <w:lang w:val="en-US"/>
        </w:rPr>
        <w:t>omparison with Arroyo Abad and Astorga</w:t>
      </w:r>
      <w:bookmarkEnd w:id="16"/>
    </w:p>
    <w:p w14:paraId="639256ED" w14:textId="38A6800E" w:rsidR="00372829" w:rsidRPr="00454A72" w:rsidRDefault="007B3E89" w:rsidP="00372829">
      <w:pPr>
        <w:spacing w:after="0" w:line="480" w:lineRule="auto"/>
        <w:jc w:val="both"/>
        <w:rPr>
          <w:lang w:val="en-GB" w:eastAsia="en-GB"/>
        </w:rPr>
      </w:pPr>
      <w:r w:rsidRPr="00454A72">
        <w:rPr>
          <w:lang w:val="en-US"/>
        </w:rPr>
        <w:t xml:space="preserve">Arroyo Abad and Astorga </w:t>
      </w:r>
      <w:r w:rsidR="00B83CD4" w:rsidRPr="00454A72">
        <w:rPr>
          <w:lang w:val="en-US"/>
        </w:rPr>
        <w:t xml:space="preserve">(2017) </w:t>
      </w:r>
      <w:r w:rsidR="00372829" w:rsidRPr="00454A72">
        <w:rPr>
          <w:lang w:val="en-US"/>
        </w:rPr>
        <w:t>as we mention i</w:t>
      </w:r>
      <w:r w:rsidRPr="00454A72">
        <w:rPr>
          <w:lang w:val="en-US"/>
        </w:rPr>
        <w:t xml:space="preserve">n the paper follow a strategy similar to the construction of a social table, but with a crude classification of occupational classes, employing only 4 of them: </w:t>
      </w:r>
      <w:r w:rsidRPr="00454A72">
        <w:rPr>
          <w:lang w:val="en-GB" w:eastAsia="en-GB"/>
        </w:rPr>
        <w:t xml:space="preserve">Employers, managers &amp; professionals, Technicians and administrators, Semi-skilled workers and Rural workers and personal services. </w:t>
      </w:r>
      <w:r w:rsidR="00372829" w:rsidRPr="00454A72">
        <w:rPr>
          <w:lang w:val="en-GB" w:eastAsia="en-GB"/>
        </w:rPr>
        <w:t>As Arroyo Abad a</w:t>
      </w:r>
      <w:r w:rsidR="00B471F9" w:rsidRPr="00454A72">
        <w:rPr>
          <w:lang w:val="en-GB" w:eastAsia="en-GB"/>
        </w:rPr>
        <w:t>nd Astorga (2017, 365</w:t>
      </w:r>
      <w:r w:rsidR="00372829" w:rsidRPr="00454A72">
        <w:rPr>
          <w:lang w:val="en-GB" w:eastAsia="en-GB"/>
        </w:rPr>
        <w:t>) themselves state: “Our estimates cannot fully capture income disparities throughout the income distribution, especially within groups and at the top.”</w:t>
      </w:r>
    </w:p>
    <w:p w14:paraId="03FBDD9A" w14:textId="77777777" w:rsidR="00372829" w:rsidRPr="00454A72" w:rsidRDefault="00372829" w:rsidP="00372829">
      <w:pPr>
        <w:spacing w:after="0" w:line="480" w:lineRule="auto"/>
        <w:jc w:val="both"/>
        <w:rPr>
          <w:lang w:val="en-GB" w:eastAsia="en-GB"/>
        </w:rPr>
      </w:pPr>
    </w:p>
    <w:p w14:paraId="49BAEA58" w14:textId="77777777" w:rsidR="00872720" w:rsidRPr="00454A72" w:rsidRDefault="007B3E89" w:rsidP="00372829">
      <w:pPr>
        <w:spacing w:after="0" w:line="480" w:lineRule="auto"/>
        <w:jc w:val="both"/>
        <w:rPr>
          <w:lang w:val="en-GB" w:eastAsia="en-GB"/>
        </w:rPr>
      </w:pPr>
      <w:r w:rsidRPr="00454A72">
        <w:rPr>
          <w:lang w:val="en-GB" w:eastAsia="en-GB"/>
        </w:rPr>
        <w:t>To</w:t>
      </w:r>
      <w:r w:rsidR="00372829" w:rsidRPr="00454A72">
        <w:rPr>
          <w:lang w:val="en-GB" w:eastAsia="en-GB"/>
        </w:rPr>
        <w:t xml:space="preserve"> explore the similarities and differences between our data, where we use 18 groups in our social tables, and Arroyo Abad and Astorga’s data, we have compressed our 18 groups into </w:t>
      </w:r>
      <w:r w:rsidR="00372829" w:rsidRPr="00454A72">
        <w:rPr>
          <w:lang w:val="en-GB" w:eastAsia="en-GB"/>
        </w:rPr>
        <w:lastRenderedPageBreak/>
        <w:t>their 4 to reproduce their method with our data.</w:t>
      </w:r>
      <w:r w:rsidRPr="00454A72">
        <w:rPr>
          <w:lang w:val="en-GB" w:eastAsia="en-GB"/>
        </w:rPr>
        <w:t xml:space="preserve"> </w:t>
      </w:r>
      <w:r w:rsidR="00372829" w:rsidRPr="00454A72">
        <w:rPr>
          <w:lang w:val="en-GB" w:eastAsia="en-GB"/>
        </w:rPr>
        <w:t>T</w:t>
      </w:r>
      <w:r w:rsidR="0011401D" w:rsidRPr="00454A72">
        <w:rPr>
          <w:lang w:val="en-GB" w:eastAsia="en-GB"/>
        </w:rPr>
        <w:t xml:space="preserve">he results are </w:t>
      </w:r>
      <w:r w:rsidR="00872720" w:rsidRPr="00454A72">
        <w:rPr>
          <w:lang w:val="en-GB" w:eastAsia="en-GB"/>
        </w:rPr>
        <w:t>shown in Tables 2 to 5 in this Appendix.</w:t>
      </w:r>
    </w:p>
    <w:p w14:paraId="46C7C081" w14:textId="5778A0BA" w:rsidR="007B3E89" w:rsidRPr="00454A72" w:rsidRDefault="0011401D" w:rsidP="00372829">
      <w:pPr>
        <w:spacing w:after="0" w:line="480" w:lineRule="auto"/>
        <w:jc w:val="both"/>
        <w:rPr>
          <w:lang w:val="en-GB" w:eastAsia="en-GB"/>
        </w:rPr>
      </w:pPr>
      <w:r w:rsidRPr="00454A72">
        <w:rPr>
          <w:lang w:val="en-GB" w:eastAsia="en-GB"/>
        </w:rPr>
        <w:t xml:space="preserve"> </w:t>
      </w:r>
    </w:p>
    <w:p w14:paraId="3DC467A0" w14:textId="70899631" w:rsidR="007B3E89" w:rsidRPr="00454A72" w:rsidRDefault="007B3E89" w:rsidP="0011401D">
      <w:pPr>
        <w:spacing w:after="0" w:line="360" w:lineRule="auto"/>
        <w:jc w:val="both"/>
        <w:rPr>
          <w:lang w:val="en-GB"/>
        </w:rPr>
      </w:pPr>
      <w:r w:rsidRPr="00454A72">
        <w:rPr>
          <w:b/>
          <w:lang w:val="en-GB"/>
        </w:rPr>
        <w:t xml:space="preserve">Appendix </w:t>
      </w:r>
      <w:r w:rsidR="00EC602D" w:rsidRPr="00454A72">
        <w:rPr>
          <w:b/>
          <w:lang w:val="en-GB"/>
        </w:rPr>
        <w:t>D</w:t>
      </w:r>
      <w:r w:rsidRPr="00454A72">
        <w:rPr>
          <w:b/>
          <w:lang w:val="en-GB"/>
        </w:rPr>
        <w:t xml:space="preserve">, Table </w:t>
      </w:r>
      <w:r w:rsidR="00021414" w:rsidRPr="00454A72">
        <w:rPr>
          <w:b/>
          <w:lang w:val="en-GB"/>
        </w:rPr>
        <w:t>2</w:t>
      </w:r>
      <w:r w:rsidRPr="00454A72">
        <w:rPr>
          <w:b/>
          <w:lang w:val="en-GB"/>
        </w:rPr>
        <w:t xml:space="preserve">. </w:t>
      </w:r>
      <w:r w:rsidRPr="00454A72">
        <w:rPr>
          <w:b/>
          <w:bCs/>
          <w:lang w:val="en-GB"/>
        </w:rPr>
        <w:t xml:space="preserve">Arroyo Abad and Astorga </w:t>
      </w:r>
      <w:r w:rsidR="0011401D" w:rsidRPr="00454A72">
        <w:rPr>
          <w:b/>
          <w:bCs/>
          <w:lang w:val="en-GB"/>
        </w:rPr>
        <w:t>method for year 1895</w:t>
      </w:r>
    </w:p>
    <w:tbl>
      <w:tblPr>
        <w:tblStyle w:val="Tablaconcuadrcula"/>
        <w:tblW w:w="8534" w:type="dxa"/>
        <w:tblLayout w:type="fixed"/>
        <w:tblLook w:val="04A0" w:firstRow="1" w:lastRow="0" w:firstColumn="1" w:lastColumn="0" w:noHBand="0" w:noVBand="1"/>
      </w:tblPr>
      <w:tblGrid>
        <w:gridCol w:w="2263"/>
        <w:gridCol w:w="1276"/>
        <w:gridCol w:w="1418"/>
        <w:gridCol w:w="1592"/>
        <w:gridCol w:w="996"/>
        <w:gridCol w:w="989"/>
      </w:tblGrid>
      <w:tr w:rsidR="00454A72" w:rsidRPr="00454A72" w14:paraId="16B2C77C" w14:textId="77777777" w:rsidTr="00DC0F52">
        <w:trPr>
          <w:trHeight w:val="287"/>
        </w:trPr>
        <w:tc>
          <w:tcPr>
            <w:tcW w:w="2263" w:type="dxa"/>
            <w:tcBorders>
              <w:bottom w:val="double" w:sz="4" w:space="0" w:color="auto"/>
            </w:tcBorders>
            <w:noWrap/>
            <w:hideMark/>
          </w:tcPr>
          <w:p w14:paraId="3A12D493" w14:textId="15530771" w:rsidR="00785EA5" w:rsidRPr="00454A72" w:rsidRDefault="00785EA5" w:rsidP="007B3E89">
            <w:pPr>
              <w:rPr>
                <w:sz w:val="22"/>
                <w:szCs w:val="22"/>
                <w:lang w:val="en-GB" w:eastAsia="en-GB"/>
              </w:rPr>
            </w:pPr>
            <w:r w:rsidRPr="00454A72">
              <w:rPr>
                <w:sz w:val="22"/>
                <w:szCs w:val="22"/>
                <w:lang w:val="en-GB" w:eastAsia="en-GB"/>
              </w:rPr>
              <w:t>Occupational class</w:t>
            </w:r>
          </w:p>
        </w:tc>
        <w:tc>
          <w:tcPr>
            <w:tcW w:w="1276" w:type="dxa"/>
            <w:tcBorders>
              <w:bottom w:val="double" w:sz="4" w:space="0" w:color="auto"/>
            </w:tcBorders>
            <w:noWrap/>
            <w:hideMark/>
          </w:tcPr>
          <w:p w14:paraId="4D778416" w14:textId="2AA49E6C" w:rsidR="00785EA5" w:rsidRPr="00454A72" w:rsidRDefault="00785EA5" w:rsidP="00BB5C7A">
            <w:pPr>
              <w:jc w:val="center"/>
              <w:rPr>
                <w:sz w:val="22"/>
                <w:szCs w:val="22"/>
                <w:lang w:val="en-GB" w:eastAsia="en-GB"/>
              </w:rPr>
            </w:pPr>
            <w:r w:rsidRPr="00454A72">
              <w:rPr>
                <w:sz w:val="22"/>
                <w:szCs w:val="22"/>
                <w:lang w:val="en-GB" w:eastAsia="en-GB"/>
              </w:rPr>
              <w:t>Population</w:t>
            </w:r>
          </w:p>
        </w:tc>
        <w:tc>
          <w:tcPr>
            <w:tcW w:w="1418" w:type="dxa"/>
            <w:tcBorders>
              <w:bottom w:val="double" w:sz="4" w:space="0" w:color="auto"/>
            </w:tcBorders>
            <w:noWrap/>
            <w:hideMark/>
          </w:tcPr>
          <w:p w14:paraId="7D1319FA" w14:textId="5E5DDB6D" w:rsidR="00785EA5" w:rsidRPr="00454A72" w:rsidRDefault="00785EA5" w:rsidP="00BB5C7A">
            <w:pPr>
              <w:jc w:val="center"/>
              <w:rPr>
                <w:sz w:val="22"/>
                <w:szCs w:val="22"/>
                <w:lang w:val="en-GB" w:eastAsia="en-GB"/>
              </w:rPr>
            </w:pPr>
            <w:r w:rsidRPr="00454A72">
              <w:rPr>
                <w:sz w:val="22"/>
                <w:szCs w:val="22"/>
                <w:lang w:val="en-GB" w:eastAsia="en-GB"/>
              </w:rPr>
              <w:t>Population share</w:t>
            </w:r>
          </w:p>
        </w:tc>
        <w:tc>
          <w:tcPr>
            <w:tcW w:w="1592" w:type="dxa"/>
            <w:tcBorders>
              <w:bottom w:val="double" w:sz="4" w:space="0" w:color="auto"/>
            </w:tcBorders>
            <w:noWrap/>
            <w:hideMark/>
          </w:tcPr>
          <w:p w14:paraId="60D891CA" w14:textId="2C91852A" w:rsidR="00785EA5" w:rsidRPr="00454A72" w:rsidRDefault="00785EA5" w:rsidP="00BB5C7A">
            <w:pPr>
              <w:jc w:val="center"/>
              <w:rPr>
                <w:sz w:val="22"/>
                <w:szCs w:val="22"/>
                <w:lang w:val="en-GB" w:eastAsia="en-GB"/>
              </w:rPr>
            </w:pPr>
            <w:r w:rsidRPr="00454A72">
              <w:rPr>
                <w:sz w:val="22"/>
                <w:szCs w:val="22"/>
                <w:lang w:val="en-GB" w:eastAsia="en-GB"/>
              </w:rPr>
              <w:t>Income 1990 international dollars</w:t>
            </w:r>
          </w:p>
        </w:tc>
        <w:tc>
          <w:tcPr>
            <w:tcW w:w="996" w:type="dxa"/>
            <w:tcBorders>
              <w:bottom w:val="double" w:sz="4" w:space="0" w:color="auto"/>
            </w:tcBorders>
            <w:noWrap/>
            <w:hideMark/>
          </w:tcPr>
          <w:p w14:paraId="6F5DE9E4" w14:textId="77777777" w:rsidR="00785EA5" w:rsidRPr="00454A72" w:rsidRDefault="00785EA5" w:rsidP="00BB5C7A">
            <w:pPr>
              <w:jc w:val="center"/>
              <w:rPr>
                <w:sz w:val="22"/>
                <w:szCs w:val="22"/>
                <w:lang w:val="en-GB" w:eastAsia="en-GB"/>
              </w:rPr>
            </w:pPr>
            <w:r w:rsidRPr="00454A72">
              <w:rPr>
                <w:sz w:val="22"/>
                <w:szCs w:val="22"/>
                <w:lang w:val="en-GB" w:eastAsia="en-GB"/>
              </w:rPr>
              <w:t>Gini</w:t>
            </w:r>
          </w:p>
        </w:tc>
        <w:tc>
          <w:tcPr>
            <w:tcW w:w="989" w:type="dxa"/>
            <w:tcBorders>
              <w:bottom w:val="double" w:sz="4" w:space="0" w:color="auto"/>
            </w:tcBorders>
            <w:noWrap/>
            <w:hideMark/>
          </w:tcPr>
          <w:p w14:paraId="00E2C52C" w14:textId="77777777" w:rsidR="00785EA5" w:rsidRPr="00454A72" w:rsidRDefault="00785EA5" w:rsidP="00BB5C7A">
            <w:pPr>
              <w:jc w:val="center"/>
              <w:rPr>
                <w:sz w:val="22"/>
                <w:szCs w:val="22"/>
                <w:lang w:val="en-GB" w:eastAsia="en-GB"/>
              </w:rPr>
            </w:pPr>
            <w:r w:rsidRPr="00454A72">
              <w:rPr>
                <w:sz w:val="22"/>
                <w:szCs w:val="22"/>
                <w:lang w:val="en-GB" w:eastAsia="en-GB"/>
              </w:rPr>
              <w:t>Theil</w:t>
            </w:r>
          </w:p>
        </w:tc>
      </w:tr>
      <w:tr w:rsidR="00454A72" w:rsidRPr="00454A72" w14:paraId="5919FC68" w14:textId="77777777" w:rsidTr="00DC0F52">
        <w:trPr>
          <w:trHeight w:val="287"/>
        </w:trPr>
        <w:tc>
          <w:tcPr>
            <w:tcW w:w="2263" w:type="dxa"/>
            <w:tcBorders>
              <w:top w:val="double" w:sz="4" w:space="0" w:color="auto"/>
            </w:tcBorders>
            <w:noWrap/>
            <w:hideMark/>
          </w:tcPr>
          <w:p w14:paraId="639B90C0" w14:textId="36503047" w:rsidR="00785EA5" w:rsidRPr="00454A72" w:rsidRDefault="00785EA5">
            <w:pPr>
              <w:rPr>
                <w:sz w:val="22"/>
                <w:szCs w:val="22"/>
                <w:lang w:val="en-GB" w:eastAsia="en-GB"/>
              </w:rPr>
            </w:pPr>
            <w:r w:rsidRPr="00454A72">
              <w:rPr>
                <w:sz w:val="22"/>
                <w:szCs w:val="22"/>
                <w:lang w:val="en-GB" w:eastAsia="en-GB"/>
              </w:rPr>
              <w:t>1 Employers, managers &amp; professionals</w:t>
            </w:r>
          </w:p>
        </w:tc>
        <w:tc>
          <w:tcPr>
            <w:tcW w:w="1276" w:type="dxa"/>
            <w:tcBorders>
              <w:top w:val="double" w:sz="4" w:space="0" w:color="auto"/>
            </w:tcBorders>
            <w:noWrap/>
            <w:hideMark/>
          </w:tcPr>
          <w:p w14:paraId="276B3D51" w14:textId="4E6C3B64" w:rsidR="00785EA5" w:rsidRPr="00454A72" w:rsidRDefault="00785EA5" w:rsidP="00BB5C7A">
            <w:pPr>
              <w:jc w:val="center"/>
              <w:rPr>
                <w:sz w:val="22"/>
                <w:szCs w:val="22"/>
                <w:lang w:val="en-GB" w:eastAsia="en-GB"/>
              </w:rPr>
            </w:pPr>
            <w:r w:rsidRPr="00454A72">
              <w:rPr>
                <w:sz w:val="22"/>
                <w:szCs w:val="22"/>
                <w:lang w:val="en-GB" w:eastAsia="en-GB"/>
              </w:rPr>
              <w:t>132 607</w:t>
            </w:r>
          </w:p>
        </w:tc>
        <w:tc>
          <w:tcPr>
            <w:tcW w:w="1418" w:type="dxa"/>
            <w:tcBorders>
              <w:top w:val="double" w:sz="4" w:space="0" w:color="auto"/>
            </w:tcBorders>
            <w:noWrap/>
            <w:hideMark/>
          </w:tcPr>
          <w:p w14:paraId="581C23DE" w14:textId="45173253" w:rsidR="00785EA5" w:rsidRPr="00454A72" w:rsidRDefault="00785EA5" w:rsidP="00BB5C7A">
            <w:pPr>
              <w:jc w:val="center"/>
              <w:rPr>
                <w:sz w:val="22"/>
                <w:szCs w:val="22"/>
                <w:lang w:val="en-GB" w:eastAsia="en-GB"/>
              </w:rPr>
            </w:pPr>
            <w:r w:rsidRPr="00454A72">
              <w:rPr>
                <w:sz w:val="22"/>
                <w:szCs w:val="22"/>
                <w:lang w:val="en-GB" w:eastAsia="en-GB"/>
              </w:rPr>
              <w:t>0.0352</w:t>
            </w:r>
          </w:p>
        </w:tc>
        <w:tc>
          <w:tcPr>
            <w:tcW w:w="1592" w:type="dxa"/>
            <w:tcBorders>
              <w:top w:val="double" w:sz="4" w:space="0" w:color="auto"/>
            </w:tcBorders>
            <w:noWrap/>
            <w:hideMark/>
          </w:tcPr>
          <w:p w14:paraId="4A98D483" w14:textId="5E7B250E" w:rsidR="00785EA5" w:rsidRPr="00454A72" w:rsidRDefault="00785EA5" w:rsidP="00BB5C7A">
            <w:pPr>
              <w:jc w:val="center"/>
              <w:rPr>
                <w:sz w:val="22"/>
                <w:szCs w:val="22"/>
                <w:lang w:val="en-GB" w:eastAsia="en-GB"/>
              </w:rPr>
            </w:pPr>
            <w:r w:rsidRPr="00454A72">
              <w:rPr>
                <w:sz w:val="22"/>
                <w:szCs w:val="22"/>
                <w:lang w:val="en-GB" w:eastAsia="en-GB"/>
              </w:rPr>
              <w:t>11 905</w:t>
            </w:r>
          </w:p>
        </w:tc>
        <w:tc>
          <w:tcPr>
            <w:tcW w:w="996" w:type="dxa"/>
            <w:tcBorders>
              <w:top w:val="double" w:sz="4" w:space="0" w:color="auto"/>
            </w:tcBorders>
            <w:noWrap/>
            <w:hideMark/>
          </w:tcPr>
          <w:p w14:paraId="641D8FC3" w14:textId="7CC1FED4" w:rsidR="00785EA5" w:rsidRPr="00454A72" w:rsidRDefault="00785EA5" w:rsidP="00BB5C7A">
            <w:pPr>
              <w:jc w:val="center"/>
              <w:rPr>
                <w:sz w:val="22"/>
                <w:szCs w:val="22"/>
                <w:lang w:val="en-GB" w:eastAsia="en-GB"/>
              </w:rPr>
            </w:pPr>
            <w:r w:rsidRPr="00454A72">
              <w:rPr>
                <w:sz w:val="22"/>
                <w:szCs w:val="22"/>
                <w:lang w:val="en-GB" w:eastAsia="en-GB"/>
              </w:rPr>
              <w:t>0.3623</w:t>
            </w:r>
          </w:p>
        </w:tc>
        <w:tc>
          <w:tcPr>
            <w:tcW w:w="989" w:type="dxa"/>
            <w:tcBorders>
              <w:top w:val="double" w:sz="4" w:space="0" w:color="auto"/>
            </w:tcBorders>
            <w:noWrap/>
            <w:hideMark/>
          </w:tcPr>
          <w:p w14:paraId="5D211470" w14:textId="5BF197EA" w:rsidR="00785EA5" w:rsidRPr="00454A72" w:rsidRDefault="00785EA5" w:rsidP="00BB5C7A">
            <w:pPr>
              <w:jc w:val="center"/>
              <w:rPr>
                <w:sz w:val="22"/>
                <w:szCs w:val="22"/>
                <w:lang w:val="en-GB" w:eastAsia="en-GB"/>
              </w:rPr>
            </w:pPr>
            <w:r w:rsidRPr="00454A72">
              <w:rPr>
                <w:sz w:val="22"/>
                <w:szCs w:val="22"/>
                <w:lang w:val="en-GB" w:eastAsia="en-GB"/>
              </w:rPr>
              <w:t>0.3590</w:t>
            </w:r>
          </w:p>
        </w:tc>
      </w:tr>
      <w:tr w:rsidR="00454A72" w:rsidRPr="00454A72" w14:paraId="19BEA42A" w14:textId="77777777" w:rsidTr="00DC0F52">
        <w:trPr>
          <w:trHeight w:val="287"/>
        </w:trPr>
        <w:tc>
          <w:tcPr>
            <w:tcW w:w="2263" w:type="dxa"/>
            <w:noWrap/>
            <w:hideMark/>
          </w:tcPr>
          <w:p w14:paraId="54F4F4F3" w14:textId="15EF250E" w:rsidR="00785EA5" w:rsidRPr="00454A72" w:rsidRDefault="00785EA5">
            <w:pPr>
              <w:rPr>
                <w:sz w:val="22"/>
                <w:szCs w:val="22"/>
                <w:lang w:val="en-GB" w:eastAsia="en-GB"/>
              </w:rPr>
            </w:pPr>
            <w:r w:rsidRPr="00454A72">
              <w:rPr>
                <w:sz w:val="22"/>
                <w:szCs w:val="22"/>
                <w:lang w:val="en-GB" w:eastAsia="en-GB"/>
              </w:rPr>
              <w:t>2 Technicians and administrators</w:t>
            </w:r>
          </w:p>
        </w:tc>
        <w:tc>
          <w:tcPr>
            <w:tcW w:w="1276" w:type="dxa"/>
            <w:noWrap/>
            <w:hideMark/>
          </w:tcPr>
          <w:p w14:paraId="6818AF71" w14:textId="13AC1278" w:rsidR="00785EA5" w:rsidRPr="00454A72" w:rsidRDefault="00785EA5" w:rsidP="00BB5C7A">
            <w:pPr>
              <w:jc w:val="center"/>
              <w:rPr>
                <w:sz w:val="22"/>
                <w:szCs w:val="22"/>
                <w:lang w:val="en-GB" w:eastAsia="en-GB"/>
              </w:rPr>
            </w:pPr>
            <w:r w:rsidRPr="00454A72">
              <w:rPr>
                <w:sz w:val="22"/>
                <w:szCs w:val="22"/>
                <w:lang w:val="en-GB" w:eastAsia="en-GB"/>
              </w:rPr>
              <w:t>610 233</w:t>
            </w:r>
          </w:p>
        </w:tc>
        <w:tc>
          <w:tcPr>
            <w:tcW w:w="1418" w:type="dxa"/>
            <w:noWrap/>
            <w:hideMark/>
          </w:tcPr>
          <w:p w14:paraId="160F7BAA" w14:textId="13394205" w:rsidR="00785EA5" w:rsidRPr="00454A72" w:rsidRDefault="00785EA5" w:rsidP="00BB5C7A">
            <w:pPr>
              <w:jc w:val="center"/>
              <w:rPr>
                <w:sz w:val="22"/>
                <w:szCs w:val="22"/>
                <w:lang w:val="en-GB" w:eastAsia="en-GB"/>
              </w:rPr>
            </w:pPr>
            <w:r w:rsidRPr="00454A72">
              <w:rPr>
                <w:sz w:val="22"/>
                <w:szCs w:val="22"/>
                <w:lang w:val="en-GB" w:eastAsia="en-GB"/>
              </w:rPr>
              <w:t>0.1622</w:t>
            </w:r>
          </w:p>
        </w:tc>
        <w:tc>
          <w:tcPr>
            <w:tcW w:w="1592" w:type="dxa"/>
            <w:noWrap/>
            <w:hideMark/>
          </w:tcPr>
          <w:p w14:paraId="6B07D4AA" w14:textId="24D0B923" w:rsidR="00785EA5" w:rsidRPr="00454A72" w:rsidRDefault="00785EA5" w:rsidP="00BB5C7A">
            <w:pPr>
              <w:jc w:val="center"/>
              <w:rPr>
                <w:sz w:val="22"/>
                <w:szCs w:val="22"/>
                <w:lang w:val="en-GB" w:eastAsia="en-GB"/>
              </w:rPr>
            </w:pPr>
            <w:r w:rsidRPr="00454A72">
              <w:rPr>
                <w:sz w:val="22"/>
                <w:szCs w:val="22"/>
                <w:lang w:val="en-GB" w:eastAsia="en-GB"/>
              </w:rPr>
              <w:t>3221</w:t>
            </w:r>
          </w:p>
        </w:tc>
        <w:tc>
          <w:tcPr>
            <w:tcW w:w="996" w:type="dxa"/>
            <w:noWrap/>
            <w:hideMark/>
          </w:tcPr>
          <w:p w14:paraId="26766888" w14:textId="77777777" w:rsidR="00785EA5" w:rsidRPr="00454A72" w:rsidRDefault="00785EA5" w:rsidP="00BB5C7A">
            <w:pPr>
              <w:jc w:val="center"/>
              <w:rPr>
                <w:sz w:val="22"/>
                <w:szCs w:val="22"/>
                <w:lang w:val="en-GB" w:eastAsia="en-GB"/>
              </w:rPr>
            </w:pPr>
          </w:p>
        </w:tc>
        <w:tc>
          <w:tcPr>
            <w:tcW w:w="989" w:type="dxa"/>
            <w:noWrap/>
            <w:hideMark/>
          </w:tcPr>
          <w:p w14:paraId="2794FD1A" w14:textId="77777777" w:rsidR="00785EA5" w:rsidRPr="00454A72" w:rsidRDefault="00785EA5" w:rsidP="00BB5C7A">
            <w:pPr>
              <w:jc w:val="center"/>
              <w:rPr>
                <w:sz w:val="22"/>
                <w:szCs w:val="22"/>
                <w:lang w:val="en-GB" w:eastAsia="en-GB"/>
              </w:rPr>
            </w:pPr>
          </w:p>
        </w:tc>
      </w:tr>
      <w:tr w:rsidR="00454A72" w:rsidRPr="00454A72" w14:paraId="07A23D59" w14:textId="77777777" w:rsidTr="00DC0F52">
        <w:trPr>
          <w:trHeight w:val="287"/>
        </w:trPr>
        <w:tc>
          <w:tcPr>
            <w:tcW w:w="2263" w:type="dxa"/>
            <w:noWrap/>
            <w:hideMark/>
          </w:tcPr>
          <w:p w14:paraId="41ACB14E" w14:textId="05132127" w:rsidR="00785EA5" w:rsidRPr="00454A72" w:rsidRDefault="00785EA5">
            <w:pPr>
              <w:rPr>
                <w:sz w:val="22"/>
                <w:szCs w:val="22"/>
                <w:lang w:val="en-GB" w:eastAsia="en-GB"/>
              </w:rPr>
            </w:pPr>
            <w:r w:rsidRPr="00454A72">
              <w:rPr>
                <w:sz w:val="22"/>
                <w:szCs w:val="22"/>
                <w:lang w:val="en-GB" w:eastAsia="en-GB"/>
              </w:rPr>
              <w:t>3 semi-skilled workers</w:t>
            </w:r>
          </w:p>
        </w:tc>
        <w:tc>
          <w:tcPr>
            <w:tcW w:w="1276" w:type="dxa"/>
            <w:noWrap/>
            <w:hideMark/>
          </w:tcPr>
          <w:p w14:paraId="352551E0" w14:textId="704AE01C" w:rsidR="00785EA5" w:rsidRPr="00454A72" w:rsidRDefault="00785EA5" w:rsidP="00BB5C7A">
            <w:pPr>
              <w:jc w:val="center"/>
              <w:rPr>
                <w:sz w:val="22"/>
                <w:szCs w:val="22"/>
                <w:lang w:val="en-GB" w:eastAsia="en-GB"/>
              </w:rPr>
            </w:pPr>
            <w:r w:rsidRPr="00454A72">
              <w:rPr>
                <w:sz w:val="22"/>
                <w:szCs w:val="22"/>
                <w:lang w:val="en-GB" w:eastAsia="en-GB"/>
              </w:rPr>
              <w:t>170 596</w:t>
            </w:r>
          </w:p>
        </w:tc>
        <w:tc>
          <w:tcPr>
            <w:tcW w:w="1418" w:type="dxa"/>
            <w:noWrap/>
            <w:hideMark/>
          </w:tcPr>
          <w:p w14:paraId="73C2CBFF" w14:textId="370FA989" w:rsidR="00785EA5" w:rsidRPr="00454A72" w:rsidRDefault="00785EA5" w:rsidP="00BB5C7A">
            <w:pPr>
              <w:jc w:val="center"/>
              <w:rPr>
                <w:sz w:val="22"/>
                <w:szCs w:val="22"/>
                <w:lang w:val="en-GB" w:eastAsia="en-GB"/>
              </w:rPr>
            </w:pPr>
            <w:r w:rsidRPr="00454A72">
              <w:rPr>
                <w:sz w:val="22"/>
                <w:szCs w:val="22"/>
                <w:lang w:val="en-GB" w:eastAsia="en-GB"/>
              </w:rPr>
              <w:t>0.0453</w:t>
            </w:r>
          </w:p>
        </w:tc>
        <w:tc>
          <w:tcPr>
            <w:tcW w:w="1592" w:type="dxa"/>
            <w:noWrap/>
            <w:hideMark/>
          </w:tcPr>
          <w:p w14:paraId="1318FCBC" w14:textId="5BC65F00" w:rsidR="00785EA5" w:rsidRPr="00454A72" w:rsidRDefault="00785EA5" w:rsidP="00BB5C7A">
            <w:pPr>
              <w:jc w:val="center"/>
              <w:rPr>
                <w:sz w:val="22"/>
                <w:szCs w:val="22"/>
                <w:lang w:val="en-GB" w:eastAsia="en-GB"/>
              </w:rPr>
            </w:pPr>
            <w:r w:rsidRPr="00454A72">
              <w:rPr>
                <w:sz w:val="22"/>
                <w:szCs w:val="22"/>
                <w:lang w:val="en-GB" w:eastAsia="en-GB"/>
              </w:rPr>
              <w:t>1718</w:t>
            </w:r>
          </w:p>
        </w:tc>
        <w:tc>
          <w:tcPr>
            <w:tcW w:w="996" w:type="dxa"/>
            <w:noWrap/>
            <w:hideMark/>
          </w:tcPr>
          <w:p w14:paraId="40A47EF4" w14:textId="77777777" w:rsidR="00785EA5" w:rsidRPr="00454A72" w:rsidRDefault="00785EA5" w:rsidP="00BB5C7A">
            <w:pPr>
              <w:jc w:val="center"/>
              <w:rPr>
                <w:sz w:val="22"/>
                <w:szCs w:val="22"/>
                <w:lang w:val="en-GB" w:eastAsia="en-GB"/>
              </w:rPr>
            </w:pPr>
          </w:p>
        </w:tc>
        <w:tc>
          <w:tcPr>
            <w:tcW w:w="989" w:type="dxa"/>
            <w:noWrap/>
            <w:hideMark/>
          </w:tcPr>
          <w:p w14:paraId="01A73B80" w14:textId="77777777" w:rsidR="00785EA5" w:rsidRPr="00454A72" w:rsidRDefault="00785EA5" w:rsidP="00BB5C7A">
            <w:pPr>
              <w:jc w:val="center"/>
              <w:rPr>
                <w:sz w:val="22"/>
                <w:szCs w:val="22"/>
                <w:lang w:val="en-GB" w:eastAsia="en-GB"/>
              </w:rPr>
            </w:pPr>
          </w:p>
        </w:tc>
      </w:tr>
      <w:tr w:rsidR="00785EA5" w:rsidRPr="00454A72" w14:paraId="66D40EB0" w14:textId="77777777" w:rsidTr="00DC0F52">
        <w:trPr>
          <w:trHeight w:val="287"/>
        </w:trPr>
        <w:tc>
          <w:tcPr>
            <w:tcW w:w="2263" w:type="dxa"/>
            <w:noWrap/>
            <w:hideMark/>
          </w:tcPr>
          <w:p w14:paraId="76183A60" w14:textId="68FD751B" w:rsidR="00785EA5" w:rsidRPr="00454A72" w:rsidRDefault="00785EA5">
            <w:pPr>
              <w:rPr>
                <w:sz w:val="22"/>
                <w:szCs w:val="22"/>
                <w:lang w:val="en-GB" w:eastAsia="en-GB"/>
              </w:rPr>
            </w:pPr>
            <w:r w:rsidRPr="00454A72">
              <w:rPr>
                <w:sz w:val="22"/>
                <w:szCs w:val="22"/>
                <w:lang w:val="en-GB" w:eastAsia="en-GB"/>
              </w:rPr>
              <w:t>4 rural workers and personal services</w:t>
            </w:r>
          </w:p>
        </w:tc>
        <w:tc>
          <w:tcPr>
            <w:tcW w:w="1276" w:type="dxa"/>
            <w:noWrap/>
            <w:hideMark/>
          </w:tcPr>
          <w:p w14:paraId="6349479E" w14:textId="401D516D" w:rsidR="00785EA5" w:rsidRPr="00454A72" w:rsidRDefault="00785EA5" w:rsidP="00BB5C7A">
            <w:pPr>
              <w:jc w:val="center"/>
              <w:rPr>
                <w:sz w:val="22"/>
                <w:szCs w:val="22"/>
                <w:lang w:val="en-GB" w:eastAsia="en-GB"/>
              </w:rPr>
            </w:pPr>
            <w:r w:rsidRPr="00454A72">
              <w:rPr>
                <w:sz w:val="22"/>
                <w:szCs w:val="22"/>
                <w:lang w:val="en-GB" w:eastAsia="en-GB"/>
              </w:rPr>
              <w:t>2 848 928</w:t>
            </w:r>
          </w:p>
        </w:tc>
        <w:tc>
          <w:tcPr>
            <w:tcW w:w="1418" w:type="dxa"/>
            <w:noWrap/>
            <w:hideMark/>
          </w:tcPr>
          <w:p w14:paraId="0D4D6426" w14:textId="61BB93E6" w:rsidR="00785EA5" w:rsidRPr="00454A72" w:rsidRDefault="00785EA5" w:rsidP="00BB5C7A">
            <w:pPr>
              <w:jc w:val="center"/>
              <w:rPr>
                <w:sz w:val="22"/>
                <w:szCs w:val="22"/>
                <w:lang w:val="en-GB" w:eastAsia="en-GB"/>
              </w:rPr>
            </w:pPr>
            <w:r w:rsidRPr="00454A72">
              <w:rPr>
                <w:sz w:val="22"/>
                <w:szCs w:val="22"/>
                <w:lang w:val="en-GB" w:eastAsia="en-GB"/>
              </w:rPr>
              <w:t>0.7572</w:t>
            </w:r>
          </w:p>
        </w:tc>
        <w:tc>
          <w:tcPr>
            <w:tcW w:w="1592" w:type="dxa"/>
            <w:noWrap/>
            <w:hideMark/>
          </w:tcPr>
          <w:p w14:paraId="6D07C0EC" w14:textId="6AD80844" w:rsidR="00785EA5" w:rsidRPr="00454A72" w:rsidRDefault="00785EA5" w:rsidP="00BB5C7A">
            <w:pPr>
              <w:jc w:val="center"/>
              <w:rPr>
                <w:sz w:val="22"/>
                <w:szCs w:val="22"/>
                <w:lang w:val="en-GB" w:eastAsia="en-GB"/>
              </w:rPr>
            </w:pPr>
            <w:r w:rsidRPr="00454A72">
              <w:rPr>
                <w:sz w:val="22"/>
                <w:szCs w:val="22"/>
                <w:lang w:val="en-GB" w:eastAsia="en-GB"/>
              </w:rPr>
              <w:t>1047</w:t>
            </w:r>
          </w:p>
        </w:tc>
        <w:tc>
          <w:tcPr>
            <w:tcW w:w="996" w:type="dxa"/>
            <w:noWrap/>
            <w:hideMark/>
          </w:tcPr>
          <w:p w14:paraId="5D8103A3" w14:textId="77777777" w:rsidR="00785EA5" w:rsidRPr="00454A72" w:rsidRDefault="00785EA5" w:rsidP="00BB5C7A">
            <w:pPr>
              <w:jc w:val="center"/>
              <w:rPr>
                <w:sz w:val="22"/>
                <w:szCs w:val="22"/>
                <w:lang w:val="en-GB" w:eastAsia="en-GB"/>
              </w:rPr>
            </w:pPr>
          </w:p>
        </w:tc>
        <w:tc>
          <w:tcPr>
            <w:tcW w:w="989" w:type="dxa"/>
            <w:noWrap/>
            <w:hideMark/>
          </w:tcPr>
          <w:p w14:paraId="39755F41" w14:textId="77777777" w:rsidR="00785EA5" w:rsidRPr="00454A72" w:rsidRDefault="00785EA5" w:rsidP="00BB5C7A">
            <w:pPr>
              <w:jc w:val="center"/>
              <w:rPr>
                <w:sz w:val="22"/>
                <w:szCs w:val="22"/>
                <w:lang w:val="en-GB" w:eastAsia="en-GB"/>
              </w:rPr>
            </w:pPr>
          </w:p>
        </w:tc>
      </w:tr>
    </w:tbl>
    <w:p w14:paraId="7047B3F0" w14:textId="77777777" w:rsidR="0011401D" w:rsidRPr="00454A72" w:rsidRDefault="0011401D" w:rsidP="0011401D">
      <w:pPr>
        <w:spacing w:after="0" w:line="360" w:lineRule="auto"/>
        <w:jc w:val="both"/>
        <w:rPr>
          <w:b/>
          <w:lang w:val="en-GB"/>
        </w:rPr>
      </w:pPr>
    </w:p>
    <w:p w14:paraId="30866F8C" w14:textId="4F5A00B7" w:rsidR="007B3E89" w:rsidRPr="00454A72" w:rsidRDefault="0011401D" w:rsidP="0011401D">
      <w:pPr>
        <w:spacing w:after="0" w:line="360" w:lineRule="auto"/>
        <w:jc w:val="both"/>
        <w:rPr>
          <w:lang w:val="en-GB"/>
        </w:rPr>
      </w:pPr>
      <w:r w:rsidRPr="00454A72">
        <w:rPr>
          <w:b/>
          <w:lang w:val="en-GB"/>
        </w:rPr>
        <w:t xml:space="preserve">Appendix </w:t>
      </w:r>
      <w:r w:rsidR="00EC602D" w:rsidRPr="00454A72">
        <w:rPr>
          <w:b/>
          <w:lang w:val="en-GB"/>
        </w:rPr>
        <w:t>D</w:t>
      </w:r>
      <w:r w:rsidRPr="00454A72">
        <w:rPr>
          <w:b/>
          <w:lang w:val="en-GB"/>
        </w:rPr>
        <w:t xml:space="preserve">, Table </w:t>
      </w:r>
      <w:r w:rsidR="00021414" w:rsidRPr="00454A72">
        <w:rPr>
          <w:b/>
          <w:lang w:val="en-GB"/>
        </w:rPr>
        <w:t>3</w:t>
      </w:r>
      <w:r w:rsidRPr="00454A72">
        <w:rPr>
          <w:b/>
          <w:lang w:val="en-GB"/>
        </w:rPr>
        <w:t xml:space="preserve">. </w:t>
      </w:r>
      <w:r w:rsidRPr="00454A72">
        <w:rPr>
          <w:b/>
          <w:bCs/>
          <w:lang w:val="en-GB"/>
        </w:rPr>
        <w:t>Arroyo Abad and Astorga method for year 1910</w:t>
      </w:r>
    </w:p>
    <w:tbl>
      <w:tblPr>
        <w:tblStyle w:val="Tablaconcuadrcula"/>
        <w:tblW w:w="0" w:type="auto"/>
        <w:tblLook w:val="04A0" w:firstRow="1" w:lastRow="0" w:firstColumn="1" w:lastColumn="0" w:noHBand="0" w:noVBand="1"/>
      </w:tblPr>
      <w:tblGrid>
        <w:gridCol w:w="2405"/>
        <w:gridCol w:w="1170"/>
        <w:gridCol w:w="1418"/>
        <w:gridCol w:w="1674"/>
        <w:gridCol w:w="931"/>
        <w:gridCol w:w="931"/>
      </w:tblGrid>
      <w:tr w:rsidR="00454A72" w:rsidRPr="00454A72" w14:paraId="536FC6FC" w14:textId="77777777" w:rsidTr="00785EA5">
        <w:trPr>
          <w:trHeight w:val="300"/>
        </w:trPr>
        <w:tc>
          <w:tcPr>
            <w:tcW w:w="2405" w:type="dxa"/>
            <w:tcBorders>
              <w:bottom w:val="double" w:sz="4" w:space="0" w:color="auto"/>
            </w:tcBorders>
            <w:noWrap/>
            <w:hideMark/>
          </w:tcPr>
          <w:p w14:paraId="22CDD529" w14:textId="34C64C6A" w:rsidR="00785EA5" w:rsidRPr="00454A72" w:rsidRDefault="00785EA5" w:rsidP="0011401D">
            <w:pPr>
              <w:rPr>
                <w:sz w:val="22"/>
                <w:szCs w:val="22"/>
                <w:lang w:val="en-GB"/>
              </w:rPr>
            </w:pPr>
            <w:r w:rsidRPr="00454A72">
              <w:rPr>
                <w:sz w:val="22"/>
                <w:szCs w:val="22"/>
                <w:lang w:val="en-GB" w:eastAsia="en-GB"/>
              </w:rPr>
              <w:t>Occupational class</w:t>
            </w:r>
          </w:p>
        </w:tc>
        <w:tc>
          <w:tcPr>
            <w:tcW w:w="1134" w:type="dxa"/>
            <w:tcBorders>
              <w:bottom w:val="double" w:sz="4" w:space="0" w:color="auto"/>
            </w:tcBorders>
            <w:noWrap/>
            <w:hideMark/>
          </w:tcPr>
          <w:p w14:paraId="74F17FE0" w14:textId="1A9197AC" w:rsidR="00785EA5" w:rsidRPr="00454A72" w:rsidRDefault="00785EA5" w:rsidP="00F71F33">
            <w:pPr>
              <w:jc w:val="center"/>
              <w:rPr>
                <w:sz w:val="22"/>
                <w:szCs w:val="22"/>
                <w:lang w:val="en-GB"/>
              </w:rPr>
            </w:pPr>
            <w:r w:rsidRPr="00454A72">
              <w:rPr>
                <w:sz w:val="22"/>
                <w:szCs w:val="22"/>
                <w:lang w:val="en-GB"/>
              </w:rPr>
              <w:t>Population</w:t>
            </w:r>
          </w:p>
        </w:tc>
        <w:tc>
          <w:tcPr>
            <w:tcW w:w="1418" w:type="dxa"/>
            <w:tcBorders>
              <w:bottom w:val="double" w:sz="4" w:space="0" w:color="auto"/>
            </w:tcBorders>
            <w:noWrap/>
            <w:hideMark/>
          </w:tcPr>
          <w:p w14:paraId="6FC3A79D" w14:textId="4364E8BE" w:rsidR="00785EA5" w:rsidRPr="00454A72" w:rsidRDefault="00785EA5" w:rsidP="00F71F33">
            <w:pPr>
              <w:jc w:val="center"/>
              <w:rPr>
                <w:sz w:val="22"/>
                <w:szCs w:val="22"/>
                <w:lang w:val="en-GB"/>
              </w:rPr>
            </w:pPr>
            <w:r w:rsidRPr="00454A72">
              <w:rPr>
                <w:sz w:val="22"/>
                <w:szCs w:val="22"/>
                <w:lang w:val="en-GB"/>
              </w:rPr>
              <w:t>Population share</w:t>
            </w:r>
          </w:p>
        </w:tc>
        <w:tc>
          <w:tcPr>
            <w:tcW w:w="1674" w:type="dxa"/>
            <w:tcBorders>
              <w:bottom w:val="double" w:sz="4" w:space="0" w:color="auto"/>
            </w:tcBorders>
            <w:noWrap/>
            <w:hideMark/>
          </w:tcPr>
          <w:p w14:paraId="400219F6" w14:textId="51711A35" w:rsidR="00785EA5" w:rsidRPr="00454A72" w:rsidRDefault="00785EA5" w:rsidP="00F71F33">
            <w:pPr>
              <w:jc w:val="center"/>
              <w:rPr>
                <w:sz w:val="22"/>
                <w:szCs w:val="22"/>
                <w:lang w:val="en-GB"/>
              </w:rPr>
            </w:pPr>
            <w:r w:rsidRPr="00454A72">
              <w:rPr>
                <w:sz w:val="22"/>
                <w:szCs w:val="22"/>
                <w:lang w:val="en-GB" w:eastAsia="en-GB"/>
              </w:rPr>
              <w:t>Income 1990 international dollars</w:t>
            </w:r>
          </w:p>
        </w:tc>
        <w:tc>
          <w:tcPr>
            <w:tcW w:w="931" w:type="dxa"/>
            <w:tcBorders>
              <w:bottom w:val="double" w:sz="4" w:space="0" w:color="auto"/>
            </w:tcBorders>
            <w:noWrap/>
            <w:hideMark/>
          </w:tcPr>
          <w:p w14:paraId="2BAAC9CF" w14:textId="77777777" w:rsidR="00785EA5" w:rsidRPr="00454A72" w:rsidRDefault="00785EA5" w:rsidP="00F71F33">
            <w:pPr>
              <w:jc w:val="center"/>
              <w:rPr>
                <w:sz w:val="22"/>
                <w:szCs w:val="22"/>
                <w:lang w:val="en-GB"/>
              </w:rPr>
            </w:pPr>
            <w:r w:rsidRPr="00454A72">
              <w:rPr>
                <w:sz w:val="22"/>
                <w:szCs w:val="22"/>
                <w:lang w:val="en-GB"/>
              </w:rPr>
              <w:t>Gini</w:t>
            </w:r>
          </w:p>
        </w:tc>
        <w:tc>
          <w:tcPr>
            <w:tcW w:w="931" w:type="dxa"/>
            <w:tcBorders>
              <w:bottom w:val="double" w:sz="4" w:space="0" w:color="auto"/>
            </w:tcBorders>
            <w:noWrap/>
            <w:hideMark/>
          </w:tcPr>
          <w:p w14:paraId="520CE310" w14:textId="77777777" w:rsidR="00785EA5" w:rsidRPr="00454A72" w:rsidRDefault="00785EA5" w:rsidP="00F71F33">
            <w:pPr>
              <w:jc w:val="center"/>
              <w:rPr>
                <w:sz w:val="22"/>
                <w:szCs w:val="22"/>
                <w:lang w:val="en-GB"/>
              </w:rPr>
            </w:pPr>
            <w:r w:rsidRPr="00454A72">
              <w:rPr>
                <w:sz w:val="22"/>
                <w:szCs w:val="22"/>
                <w:lang w:val="en-GB"/>
              </w:rPr>
              <w:t>Theil</w:t>
            </w:r>
          </w:p>
        </w:tc>
      </w:tr>
      <w:tr w:rsidR="00454A72" w:rsidRPr="00454A72" w14:paraId="147681AA" w14:textId="77777777" w:rsidTr="00785EA5">
        <w:trPr>
          <w:trHeight w:val="300"/>
        </w:trPr>
        <w:tc>
          <w:tcPr>
            <w:tcW w:w="2405" w:type="dxa"/>
            <w:tcBorders>
              <w:top w:val="double" w:sz="4" w:space="0" w:color="auto"/>
            </w:tcBorders>
            <w:noWrap/>
            <w:hideMark/>
          </w:tcPr>
          <w:p w14:paraId="02319A27" w14:textId="3DB25CF9" w:rsidR="00785EA5" w:rsidRPr="00454A72" w:rsidRDefault="00785EA5">
            <w:pPr>
              <w:rPr>
                <w:sz w:val="22"/>
                <w:szCs w:val="22"/>
                <w:lang w:val="en-GB"/>
              </w:rPr>
            </w:pPr>
            <w:r w:rsidRPr="00454A72">
              <w:rPr>
                <w:sz w:val="22"/>
                <w:szCs w:val="22"/>
                <w:lang w:val="en-GB"/>
              </w:rPr>
              <w:t>1 Employers, managers &amp; professionals</w:t>
            </w:r>
          </w:p>
        </w:tc>
        <w:tc>
          <w:tcPr>
            <w:tcW w:w="1134" w:type="dxa"/>
            <w:tcBorders>
              <w:top w:val="double" w:sz="4" w:space="0" w:color="auto"/>
            </w:tcBorders>
            <w:noWrap/>
            <w:hideMark/>
          </w:tcPr>
          <w:p w14:paraId="6CAF9111" w14:textId="6355FB20" w:rsidR="00785EA5" w:rsidRPr="00454A72" w:rsidRDefault="00785EA5" w:rsidP="00F71F33">
            <w:pPr>
              <w:jc w:val="center"/>
              <w:rPr>
                <w:sz w:val="22"/>
                <w:szCs w:val="22"/>
                <w:lang w:val="en-GB"/>
              </w:rPr>
            </w:pPr>
            <w:r w:rsidRPr="00454A72">
              <w:rPr>
                <w:sz w:val="22"/>
                <w:szCs w:val="22"/>
                <w:lang w:val="en-GB"/>
              </w:rPr>
              <w:t>93 092</w:t>
            </w:r>
          </w:p>
        </w:tc>
        <w:tc>
          <w:tcPr>
            <w:tcW w:w="1418" w:type="dxa"/>
            <w:tcBorders>
              <w:top w:val="double" w:sz="4" w:space="0" w:color="auto"/>
            </w:tcBorders>
            <w:noWrap/>
            <w:hideMark/>
          </w:tcPr>
          <w:p w14:paraId="265D1B7C" w14:textId="6DD211ED" w:rsidR="00785EA5" w:rsidRPr="00454A72" w:rsidRDefault="00785EA5" w:rsidP="00F71F33">
            <w:pPr>
              <w:jc w:val="center"/>
              <w:rPr>
                <w:sz w:val="22"/>
                <w:szCs w:val="22"/>
                <w:lang w:val="en-GB"/>
              </w:rPr>
            </w:pPr>
            <w:r w:rsidRPr="00454A72">
              <w:rPr>
                <w:sz w:val="22"/>
                <w:szCs w:val="22"/>
                <w:lang w:val="en-GB"/>
              </w:rPr>
              <w:t>0.0203</w:t>
            </w:r>
          </w:p>
        </w:tc>
        <w:tc>
          <w:tcPr>
            <w:tcW w:w="1674" w:type="dxa"/>
            <w:tcBorders>
              <w:top w:val="double" w:sz="4" w:space="0" w:color="auto"/>
            </w:tcBorders>
            <w:noWrap/>
            <w:hideMark/>
          </w:tcPr>
          <w:p w14:paraId="5CF42382" w14:textId="59CF4298" w:rsidR="00785EA5" w:rsidRPr="00454A72" w:rsidRDefault="00785EA5" w:rsidP="00F71F33">
            <w:pPr>
              <w:jc w:val="center"/>
              <w:rPr>
                <w:sz w:val="22"/>
                <w:szCs w:val="22"/>
                <w:lang w:val="en-GB"/>
              </w:rPr>
            </w:pPr>
            <w:r w:rsidRPr="00454A72">
              <w:rPr>
                <w:sz w:val="22"/>
                <w:szCs w:val="22"/>
                <w:lang w:val="en-GB"/>
              </w:rPr>
              <w:t>18684</w:t>
            </w:r>
          </w:p>
        </w:tc>
        <w:tc>
          <w:tcPr>
            <w:tcW w:w="931" w:type="dxa"/>
            <w:tcBorders>
              <w:top w:val="double" w:sz="4" w:space="0" w:color="auto"/>
            </w:tcBorders>
            <w:noWrap/>
            <w:hideMark/>
          </w:tcPr>
          <w:p w14:paraId="1D032CA9" w14:textId="5EEE83D4" w:rsidR="00785EA5" w:rsidRPr="00454A72" w:rsidRDefault="00785EA5" w:rsidP="00F71F33">
            <w:pPr>
              <w:jc w:val="center"/>
              <w:rPr>
                <w:sz w:val="22"/>
                <w:szCs w:val="22"/>
                <w:lang w:val="en-GB"/>
              </w:rPr>
            </w:pPr>
            <w:r w:rsidRPr="00454A72">
              <w:rPr>
                <w:sz w:val="22"/>
                <w:szCs w:val="22"/>
                <w:lang w:val="en-GB"/>
              </w:rPr>
              <w:t>0.3219</w:t>
            </w:r>
          </w:p>
        </w:tc>
        <w:tc>
          <w:tcPr>
            <w:tcW w:w="931" w:type="dxa"/>
            <w:tcBorders>
              <w:top w:val="double" w:sz="4" w:space="0" w:color="auto"/>
            </w:tcBorders>
            <w:noWrap/>
            <w:hideMark/>
          </w:tcPr>
          <w:p w14:paraId="1DD52198" w14:textId="7F44369A" w:rsidR="00785EA5" w:rsidRPr="00454A72" w:rsidRDefault="00785EA5" w:rsidP="00F71F33">
            <w:pPr>
              <w:jc w:val="center"/>
              <w:rPr>
                <w:sz w:val="22"/>
                <w:szCs w:val="22"/>
                <w:lang w:val="en-GB"/>
              </w:rPr>
            </w:pPr>
            <w:r w:rsidRPr="00454A72">
              <w:rPr>
                <w:sz w:val="22"/>
                <w:szCs w:val="22"/>
                <w:lang w:val="en-GB"/>
              </w:rPr>
              <w:t>0.3329</w:t>
            </w:r>
          </w:p>
        </w:tc>
      </w:tr>
      <w:tr w:rsidR="00454A72" w:rsidRPr="00454A72" w14:paraId="5022C0BA" w14:textId="77777777" w:rsidTr="00785EA5">
        <w:trPr>
          <w:trHeight w:val="300"/>
        </w:trPr>
        <w:tc>
          <w:tcPr>
            <w:tcW w:w="2405" w:type="dxa"/>
            <w:noWrap/>
            <w:hideMark/>
          </w:tcPr>
          <w:p w14:paraId="21590823" w14:textId="2FB4E81B" w:rsidR="00785EA5" w:rsidRPr="00454A72" w:rsidRDefault="00785EA5">
            <w:pPr>
              <w:rPr>
                <w:sz w:val="22"/>
                <w:szCs w:val="22"/>
                <w:lang w:val="en-GB"/>
              </w:rPr>
            </w:pPr>
            <w:r w:rsidRPr="00454A72">
              <w:rPr>
                <w:sz w:val="22"/>
                <w:szCs w:val="22"/>
                <w:lang w:val="en-GB"/>
              </w:rPr>
              <w:t>2 Technicians and administrators</w:t>
            </w:r>
          </w:p>
        </w:tc>
        <w:tc>
          <w:tcPr>
            <w:tcW w:w="1134" w:type="dxa"/>
            <w:noWrap/>
            <w:hideMark/>
          </w:tcPr>
          <w:p w14:paraId="005C4D0D" w14:textId="748FDCEE" w:rsidR="00785EA5" w:rsidRPr="00454A72" w:rsidRDefault="00785EA5" w:rsidP="00F71F33">
            <w:pPr>
              <w:jc w:val="center"/>
              <w:rPr>
                <w:sz w:val="22"/>
                <w:szCs w:val="22"/>
                <w:lang w:val="en-GB"/>
              </w:rPr>
            </w:pPr>
            <w:r w:rsidRPr="00454A72">
              <w:rPr>
                <w:sz w:val="22"/>
                <w:szCs w:val="22"/>
                <w:lang w:val="en-GB"/>
              </w:rPr>
              <w:t>848 750</w:t>
            </w:r>
          </w:p>
        </w:tc>
        <w:tc>
          <w:tcPr>
            <w:tcW w:w="1418" w:type="dxa"/>
            <w:noWrap/>
            <w:hideMark/>
          </w:tcPr>
          <w:p w14:paraId="7004892B" w14:textId="4F198AEB" w:rsidR="00785EA5" w:rsidRPr="00454A72" w:rsidRDefault="00785EA5" w:rsidP="00F71F33">
            <w:pPr>
              <w:jc w:val="center"/>
              <w:rPr>
                <w:sz w:val="22"/>
                <w:szCs w:val="22"/>
                <w:lang w:val="en-GB"/>
              </w:rPr>
            </w:pPr>
            <w:r w:rsidRPr="00454A72">
              <w:rPr>
                <w:sz w:val="22"/>
                <w:szCs w:val="22"/>
                <w:lang w:val="en-GB"/>
              </w:rPr>
              <w:t>0.1847</w:t>
            </w:r>
          </w:p>
        </w:tc>
        <w:tc>
          <w:tcPr>
            <w:tcW w:w="1674" w:type="dxa"/>
            <w:noWrap/>
            <w:hideMark/>
          </w:tcPr>
          <w:p w14:paraId="790F1F38" w14:textId="125BBAD5" w:rsidR="00785EA5" w:rsidRPr="00454A72" w:rsidRDefault="00785EA5" w:rsidP="00F71F33">
            <w:pPr>
              <w:jc w:val="center"/>
              <w:rPr>
                <w:sz w:val="22"/>
                <w:szCs w:val="22"/>
                <w:lang w:val="en-GB"/>
              </w:rPr>
            </w:pPr>
            <w:r w:rsidRPr="00454A72">
              <w:rPr>
                <w:sz w:val="22"/>
                <w:szCs w:val="22"/>
                <w:lang w:val="en-GB"/>
              </w:rPr>
              <w:t>3361</w:t>
            </w:r>
          </w:p>
        </w:tc>
        <w:tc>
          <w:tcPr>
            <w:tcW w:w="931" w:type="dxa"/>
            <w:noWrap/>
            <w:hideMark/>
          </w:tcPr>
          <w:p w14:paraId="542DA572" w14:textId="77777777" w:rsidR="00785EA5" w:rsidRPr="00454A72" w:rsidRDefault="00785EA5" w:rsidP="00F71F33">
            <w:pPr>
              <w:jc w:val="center"/>
              <w:rPr>
                <w:sz w:val="22"/>
                <w:szCs w:val="22"/>
                <w:lang w:val="en-GB"/>
              </w:rPr>
            </w:pPr>
          </w:p>
        </w:tc>
        <w:tc>
          <w:tcPr>
            <w:tcW w:w="931" w:type="dxa"/>
            <w:noWrap/>
            <w:hideMark/>
          </w:tcPr>
          <w:p w14:paraId="7630FB39" w14:textId="77777777" w:rsidR="00785EA5" w:rsidRPr="00454A72" w:rsidRDefault="00785EA5" w:rsidP="00F71F33">
            <w:pPr>
              <w:jc w:val="center"/>
              <w:rPr>
                <w:sz w:val="22"/>
                <w:szCs w:val="22"/>
                <w:lang w:val="en-GB"/>
              </w:rPr>
            </w:pPr>
          </w:p>
        </w:tc>
      </w:tr>
      <w:tr w:rsidR="00454A72" w:rsidRPr="00454A72" w14:paraId="272ABB4D" w14:textId="77777777" w:rsidTr="00785EA5">
        <w:trPr>
          <w:trHeight w:val="300"/>
        </w:trPr>
        <w:tc>
          <w:tcPr>
            <w:tcW w:w="2405" w:type="dxa"/>
            <w:noWrap/>
            <w:hideMark/>
          </w:tcPr>
          <w:p w14:paraId="604885B2" w14:textId="0A7CFA50" w:rsidR="00785EA5" w:rsidRPr="00454A72" w:rsidRDefault="00785EA5">
            <w:pPr>
              <w:rPr>
                <w:sz w:val="22"/>
                <w:szCs w:val="22"/>
                <w:lang w:val="en-GB"/>
              </w:rPr>
            </w:pPr>
            <w:r w:rsidRPr="00454A72">
              <w:rPr>
                <w:sz w:val="22"/>
                <w:szCs w:val="22"/>
                <w:lang w:val="en-GB"/>
              </w:rPr>
              <w:t>3 semi-skilled workers</w:t>
            </w:r>
          </w:p>
        </w:tc>
        <w:tc>
          <w:tcPr>
            <w:tcW w:w="1134" w:type="dxa"/>
            <w:noWrap/>
            <w:hideMark/>
          </w:tcPr>
          <w:p w14:paraId="37D13B63" w14:textId="4E1B7C4A" w:rsidR="00785EA5" w:rsidRPr="00454A72" w:rsidRDefault="00785EA5" w:rsidP="00F71F33">
            <w:pPr>
              <w:jc w:val="center"/>
              <w:rPr>
                <w:sz w:val="22"/>
                <w:szCs w:val="22"/>
                <w:lang w:val="en-GB"/>
              </w:rPr>
            </w:pPr>
            <w:r w:rsidRPr="00454A72">
              <w:rPr>
                <w:sz w:val="22"/>
                <w:szCs w:val="22"/>
                <w:lang w:val="en-GB"/>
              </w:rPr>
              <w:t>235 833</w:t>
            </w:r>
          </w:p>
        </w:tc>
        <w:tc>
          <w:tcPr>
            <w:tcW w:w="1418" w:type="dxa"/>
            <w:noWrap/>
            <w:hideMark/>
          </w:tcPr>
          <w:p w14:paraId="70E003E7" w14:textId="520C2FDA" w:rsidR="00785EA5" w:rsidRPr="00454A72" w:rsidRDefault="00785EA5" w:rsidP="00F71F33">
            <w:pPr>
              <w:jc w:val="center"/>
              <w:rPr>
                <w:sz w:val="22"/>
                <w:szCs w:val="22"/>
                <w:lang w:val="en-GB"/>
              </w:rPr>
            </w:pPr>
            <w:r w:rsidRPr="00454A72">
              <w:rPr>
                <w:sz w:val="22"/>
                <w:szCs w:val="22"/>
                <w:lang w:val="en-GB"/>
              </w:rPr>
              <w:t>0.0513</w:t>
            </w:r>
          </w:p>
        </w:tc>
        <w:tc>
          <w:tcPr>
            <w:tcW w:w="1674" w:type="dxa"/>
            <w:noWrap/>
            <w:hideMark/>
          </w:tcPr>
          <w:p w14:paraId="5D02A4EF" w14:textId="03389D91" w:rsidR="00785EA5" w:rsidRPr="00454A72" w:rsidRDefault="00785EA5" w:rsidP="00F71F33">
            <w:pPr>
              <w:jc w:val="center"/>
              <w:rPr>
                <w:sz w:val="22"/>
                <w:szCs w:val="22"/>
                <w:lang w:val="en-GB"/>
              </w:rPr>
            </w:pPr>
            <w:r w:rsidRPr="00454A72">
              <w:rPr>
                <w:sz w:val="22"/>
                <w:szCs w:val="22"/>
                <w:lang w:val="en-GB"/>
              </w:rPr>
              <w:t>2064</w:t>
            </w:r>
          </w:p>
        </w:tc>
        <w:tc>
          <w:tcPr>
            <w:tcW w:w="931" w:type="dxa"/>
            <w:noWrap/>
            <w:hideMark/>
          </w:tcPr>
          <w:p w14:paraId="497E53F1" w14:textId="77777777" w:rsidR="00785EA5" w:rsidRPr="00454A72" w:rsidRDefault="00785EA5" w:rsidP="00F71F33">
            <w:pPr>
              <w:jc w:val="center"/>
              <w:rPr>
                <w:sz w:val="22"/>
                <w:szCs w:val="22"/>
                <w:lang w:val="en-GB"/>
              </w:rPr>
            </w:pPr>
          </w:p>
        </w:tc>
        <w:tc>
          <w:tcPr>
            <w:tcW w:w="931" w:type="dxa"/>
            <w:noWrap/>
            <w:hideMark/>
          </w:tcPr>
          <w:p w14:paraId="0E672CB4" w14:textId="77777777" w:rsidR="00785EA5" w:rsidRPr="00454A72" w:rsidRDefault="00785EA5" w:rsidP="00F71F33">
            <w:pPr>
              <w:jc w:val="center"/>
              <w:rPr>
                <w:sz w:val="22"/>
                <w:szCs w:val="22"/>
                <w:lang w:val="en-GB"/>
              </w:rPr>
            </w:pPr>
          </w:p>
        </w:tc>
      </w:tr>
      <w:tr w:rsidR="00785EA5" w:rsidRPr="00454A72" w14:paraId="0ECD1A50" w14:textId="77777777" w:rsidTr="00785EA5">
        <w:trPr>
          <w:trHeight w:val="300"/>
        </w:trPr>
        <w:tc>
          <w:tcPr>
            <w:tcW w:w="2405" w:type="dxa"/>
            <w:noWrap/>
            <w:hideMark/>
          </w:tcPr>
          <w:p w14:paraId="2D603E82" w14:textId="25AC25A2" w:rsidR="00785EA5" w:rsidRPr="00454A72" w:rsidRDefault="00785EA5">
            <w:pPr>
              <w:rPr>
                <w:sz w:val="22"/>
                <w:szCs w:val="22"/>
                <w:lang w:val="en-GB"/>
              </w:rPr>
            </w:pPr>
            <w:r w:rsidRPr="00454A72">
              <w:rPr>
                <w:sz w:val="22"/>
                <w:szCs w:val="22"/>
                <w:lang w:val="en-GB"/>
              </w:rPr>
              <w:t>4 rural workers and personal services</w:t>
            </w:r>
          </w:p>
        </w:tc>
        <w:tc>
          <w:tcPr>
            <w:tcW w:w="1134" w:type="dxa"/>
            <w:noWrap/>
            <w:hideMark/>
          </w:tcPr>
          <w:p w14:paraId="303F09D1" w14:textId="7EDCE3CD" w:rsidR="00785EA5" w:rsidRPr="00454A72" w:rsidRDefault="00785EA5" w:rsidP="00F71F33">
            <w:pPr>
              <w:jc w:val="center"/>
              <w:rPr>
                <w:sz w:val="22"/>
                <w:szCs w:val="22"/>
                <w:lang w:val="en-GB"/>
              </w:rPr>
            </w:pPr>
            <w:r w:rsidRPr="00454A72">
              <w:rPr>
                <w:sz w:val="22"/>
                <w:szCs w:val="22"/>
                <w:lang w:val="en-GB"/>
              </w:rPr>
              <w:t>3 417 740</w:t>
            </w:r>
          </w:p>
        </w:tc>
        <w:tc>
          <w:tcPr>
            <w:tcW w:w="1418" w:type="dxa"/>
            <w:noWrap/>
            <w:hideMark/>
          </w:tcPr>
          <w:p w14:paraId="7D6872B6" w14:textId="784D379C" w:rsidR="00785EA5" w:rsidRPr="00454A72" w:rsidRDefault="00785EA5" w:rsidP="00F71F33">
            <w:pPr>
              <w:jc w:val="center"/>
              <w:rPr>
                <w:sz w:val="22"/>
                <w:szCs w:val="22"/>
                <w:lang w:val="en-GB"/>
              </w:rPr>
            </w:pPr>
            <w:r w:rsidRPr="00454A72">
              <w:rPr>
                <w:sz w:val="22"/>
                <w:szCs w:val="22"/>
                <w:lang w:val="en-GB"/>
              </w:rPr>
              <w:t>0.7437</w:t>
            </w:r>
          </w:p>
        </w:tc>
        <w:tc>
          <w:tcPr>
            <w:tcW w:w="1674" w:type="dxa"/>
            <w:noWrap/>
            <w:hideMark/>
          </w:tcPr>
          <w:p w14:paraId="2B059D84" w14:textId="0D931738" w:rsidR="00785EA5" w:rsidRPr="00454A72" w:rsidRDefault="00785EA5" w:rsidP="00F71F33">
            <w:pPr>
              <w:jc w:val="center"/>
              <w:rPr>
                <w:sz w:val="22"/>
                <w:szCs w:val="22"/>
                <w:lang w:val="en-GB"/>
              </w:rPr>
            </w:pPr>
            <w:r w:rsidRPr="00454A72">
              <w:rPr>
                <w:sz w:val="22"/>
                <w:szCs w:val="22"/>
                <w:lang w:val="en-GB"/>
              </w:rPr>
              <w:t>1286</w:t>
            </w:r>
          </w:p>
        </w:tc>
        <w:tc>
          <w:tcPr>
            <w:tcW w:w="931" w:type="dxa"/>
            <w:noWrap/>
            <w:hideMark/>
          </w:tcPr>
          <w:p w14:paraId="11788BED" w14:textId="77777777" w:rsidR="00785EA5" w:rsidRPr="00454A72" w:rsidRDefault="00785EA5" w:rsidP="00F71F33">
            <w:pPr>
              <w:jc w:val="center"/>
              <w:rPr>
                <w:sz w:val="22"/>
                <w:szCs w:val="22"/>
                <w:lang w:val="en-GB"/>
              </w:rPr>
            </w:pPr>
          </w:p>
        </w:tc>
        <w:tc>
          <w:tcPr>
            <w:tcW w:w="931" w:type="dxa"/>
            <w:noWrap/>
            <w:hideMark/>
          </w:tcPr>
          <w:p w14:paraId="589CB4B3" w14:textId="77777777" w:rsidR="00785EA5" w:rsidRPr="00454A72" w:rsidRDefault="00785EA5" w:rsidP="00F71F33">
            <w:pPr>
              <w:jc w:val="center"/>
              <w:rPr>
                <w:sz w:val="22"/>
                <w:szCs w:val="22"/>
                <w:lang w:val="en-GB"/>
              </w:rPr>
            </w:pPr>
          </w:p>
        </w:tc>
      </w:tr>
    </w:tbl>
    <w:p w14:paraId="17EC9396" w14:textId="77777777" w:rsidR="00E41799" w:rsidRPr="00454A72" w:rsidRDefault="00E41799" w:rsidP="0011401D">
      <w:pPr>
        <w:spacing w:after="0" w:line="360" w:lineRule="auto"/>
        <w:jc w:val="both"/>
        <w:rPr>
          <w:b/>
          <w:lang w:val="en-US"/>
        </w:rPr>
      </w:pPr>
    </w:p>
    <w:p w14:paraId="3FFFE99E" w14:textId="77777777" w:rsidR="00372829" w:rsidRPr="00454A72" w:rsidRDefault="00372829">
      <w:pPr>
        <w:spacing w:after="160" w:line="259" w:lineRule="auto"/>
        <w:rPr>
          <w:b/>
          <w:lang w:val="en-US"/>
        </w:rPr>
      </w:pPr>
      <w:r w:rsidRPr="00454A72">
        <w:rPr>
          <w:b/>
          <w:lang w:val="en-US"/>
        </w:rPr>
        <w:br w:type="page"/>
      </w:r>
    </w:p>
    <w:p w14:paraId="6802D2F7" w14:textId="32A8EAE2" w:rsidR="0011401D" w:rsidRPr="00454A72" w:rsidRDefault="0011401D" w:rsidP="0011401D">
      <w:pPr>
        <w:spacing w:after="0" w:line="360" w:lineRule="auto"/>
        <w:jc w:val="both"/>
        <w:rPr>
          <w:lang w:val="en-GB"/>
        </w:rPr>
      </w:pPr>
      <w:r w:rsidRPr="00454A72">
        <w:rPr>
          <w:b/>
          <w:lang w:val="en-GB"/>
        </w:rPr>
        <w:lastRenderedPageBreak/>
        <w:t xml:space="preserve">Appendix </w:t>
      </w:r>
      <w:r w:rsidR="00EC602D" w:rsidRPr="00454A72">
        <w:rPr>
          <w:b/>
          <w:lang w:val="en-GB"/>
        </w:rPr>
        <w:t>D</w:t>
      </w:r>
      <w:r w:rsidRPr="00454A72">
        <w:rPr>
          <w:b/>
          <w:lang w:val="en-GB"/>
        </w:rPr>
        <w:t xml:space="preserve">, Table </w:t>
      </w:r>
      <w:r w:rsidR="00021414" w:rsidRPr="00454A72">
        <w:rPr>
          <w:b/>
          <w:lang w:val="en-GB"/>
        </w:rPr>
        <w:t>4</w:t>
      </w:r>
      <w:r w:rsidRPr="00454A72">
        <w:rPr>
          <w:b/>
          <w:lang w:val="en-GB"/>
        </w:rPr>
        <w:t xml:space="preserve">. </w:t>
      </w:r>
      <w:r w:rsidRPr="00454A72">
        <w:rPr>
          <w:b/>
          <w:bCs/>
          <w:lang w:val="en-GB"/>
        </w:rPr>
        <w:t>Arroyo Abad and Astorga method for year 1930</w:t>
      </w:r>
    </w:p>
    <w:tbl>
      <w:tblPr>
        <w:tblStyle w:val="Tablaconcuadrcula"/>
        <w:tblW w:w="8830" w:type="dxa"/>
        <w:tblLook w:val="04A0" w:firstRow="1" w:lastRow="0" w:firstColumn="1" w:lastColumn="0" w:noHBand="0" w:noVBand="1"/>
      </w:tblPr>
      <w:tblGrid>
        <w:gridCol w:w="2405"/>
        <w:gridCol w:w="1418"/>
        <w:gridCol w:w="1417"/>
        <w:gridCol w:w="1580"/>
        <w:gridCol w:w="951"/>
        <w:gridCol w:w="1059"/>
      </w:tblGrid>
      <w:tr w:rsidR="00454A72" w:rsidRPr="00454A72" w14:paraId="10B9FBB0" w14:textId="77777777" w:rsidTr="00785EA5">
        <w:trPr>
          <w:trHeight w:val="300"/>
        </w:trPr>
        <w:tc>
          <w:tcPr>
            <w:tcW w:w="2405" w:type="dxa"/>
            <w:tcBorders>
              <w:bottom w:val="double" w:sz="4" w:space="0" w:color="auto"/>
            </w:tcBorders>
            <w:noWrap/>
            <w:hideMark/>
          </w:tcPr>
          <w:p w14:paraId="4EC13DD9" w14:textId="1DFC81F2" w:rsidR="00785EA5" w:rsidRPr="00454A72" w:rsidRDefault="00785EA5" w:rsidP="0011401D">
            <w:pPr>
              <w:rPr>
                <w:sz w:val="22"/>
                <w:szCs w:val="22"/>
                <w:lang w:val="en-GB"/>
              </w:rPr>
            </w:pPr>
            <w:r w:rsidRPr="00454A72">
              <w:rPr>
                <w:sz w:val="22"/>
                <w:szCs w:val="22"/>
                <w:lang w:val="en-GB" w:eastAsia="en-GB"/>
              </w:rPr>
              <w:t>Occupational class</w:t>
            </w:r>
          </w:p>
        </w:tc>
        <w:tc>
          <w:tcPr>
            <w:tcW w:w="1418" w:type="dxa"/>
            <w:tcBorders>
              <w:bottom w:val="double" w:sz="4" w:space="0" w:color="auto"/>
            </w:tcBorders>
            <w:noWrap/>
            <w:hideMark/>
          </w:tcPr>
          <w:p w14:paraId="3871AD81" w14:textId="491C90C3" w:rsidR="00785EA5" w:rsidRPr="00454A72" w:rsidRDefault="00785EA5" w:rsidP="006876EC">
            <w:pPr>
              <w:jc w:val="center"/>
              <w:rPr>
                <w:sz w:val="22"/>
                <w:szCs w:val="22"/>
                <w:lang w:val="en-GB"/>
              </w:rPr>
            </w:pPr>
            <w:r w:rsidRPr="00454A72">
              <w:rPr>
                <w:sz w:val="22"/>
                <w:szCs w:val="22"/>
                <w:lang w:val="en-GB"/>
              </w:rPr>
              <w:t>Population</w:t>
            </w:r>
          </w:p>
        </w:tc>
        <w:tc>
          <w:tcPr>
            <w:tcW w:w="1417" w:type="dxa"/>
            <w:tcBorders>
              <w:bottom w:val="double" w:sz="4" w:space="0" w:color="auto"/>
            </w:tcBorders>
            <w:noWrap/>
            <w:hideMark/>
          </w:tcPr>
          <w:p w14:paraId="7C19F7AA" w14:textId="32515546" w:rsidR="00785EA5" w:rsidRPr="00454A72" w:rsidRDefault="00785EA5" w:rsidP="006876EC">
            <w:pPr>
              <w:jc w:val="center"/>
              <w:rPr>
                <w:sz w:val="22"/>
                <w:szCs w:val="22"/>
                <w:lang w:val="en-GB"/>
              </w:rPr>
            </w:pPr>
            <w:r w:rsidRPr="00454A72">
              <w:rPr>
                <w:sz w:val="22"/>
                <w:szCs w:val="22"/>
                <w:lang w:val="en-GB"/>
              </w:rPr>
              <w:t>Population share</w:t>
            </w:r>
          </w:p>
        </w:tc>
        <w:tc>
          <w:tcPr>
            <w:tcW w:w="1580" w:type="dxa"/>
            <w:tcBorders>
              <w:bottom w:val="double" w:sz="4" w:space="0" w:color="auto"/>
            </w:tcBorders>
            <w:noWrap/>
            <w:hideMark/>
          </w:tcPr>
          <w:p w14:paraId="0B3F31BE" w14:textId="624C3E69" w:rsidR="00785EA5" w:rsidRPr="00454A72" w:rsidRDefault="00785EA5" w:rsidP="006876EC">
            <w:pPr>
              <w:jc w:val="center"/>
              <w:rPr>
                <w:sz w:val="22"/>
                <w:szCs w:val="22"/>
                <w:lang w:val="en-GB"/>
              </w:rPr>
            </w:pPr>
            <w:r w:rsidRPr="00454A72">
              <w:rPr>
                <w:sz w:val="22"/>
                <w:szCs w:val="22"/>
                <w:lang w:val="en-GB" w:eastAsia="en-GB"/>
              </w:rPr>
              <w:t>Income 1990 international dollars</w:t>
            </w:r>
          </w:p>
        </w:tc>
        <w:tc>
          <w:tcPr>
            <w:tcW w:w="951" w:type="dxa"/>
            <w:tcBorders>
              <w:bottom w:val="double" w:sz="4" w:space="0" w:color="auto"/>
            </w:tcBorders>
            <w:noWrap/>
            <w:hideMark/>
          </w:tcPr>
          <w:p w14:paraId="1263F89A" w14:textId="6CA5E098" w:rsidR="00785EA5" w:rsidRPr="00454A72" w:rsidRDefault="00785EA5" w:rsidP="006876EC">
            <w:pPr>
              <w:jc w:val="center"/>
              <w:rPr>
                <w:sz w:val="22"/>
                <w:szCs w:val="22"/>
                <w:lang w:val="en-GB"/>
              </w:rPr>
            </w:pPr>
            <w:r w:rsidRPr="00454A72">
              <w:rPr>
                <w:sz w:val="22"/>
                <w:szCs w:val="22"/>
                <w:lang w:val="en-GB"/>
              </w:rPr>
              <w:t>Gini</w:t>
            </w:r>
          </w:p>
        </w:tc>
        <w:tc>
          <w:tcPr>
            <w:tcW w:w="1059" w:type="dxa"/>
            <w:tcBorders>
              <w:bottom w:val="double" w:sz="4" w:space="0" w:color="auto"/>
            </w:tcBorders>
            <w:noWrap/>
            <w:hideMark/>
          </w:tcPr>
          <w:p w14:paraId="2044F6BA" w14:textId="2B266D47" w:rsidR="00785EA5" w:rsidRPr="00454A72" w:rsidRDefault="00785EA5" w:rsidP="006876EC">
            <w:pPr>
              <w:jc w:val="center"/>
              <w:rPr>
                <w:sz w:val="22"/>
                <w:szCs w:val="22"/>
                <w:lang w:val="en-GB"/>
              </w:rPr>
            </w:pPr>
            <w:r w:rsidRPr="00454A72">
              <w:rPr>
                <w:sz w:val="22"/>
                <w:szCs w:val="22"/>
                <w:lang w:val="en-GB"/>
              </w:rPr>
              <w:t>Theil</w:t>
            </w:r>
          </w:p>
        </w:tc>
      </w:tr>
      <w:tr w:rsidR="00454A72" w:rsidRPr="00454A72" w14:paraId="2BA4B2F2" w14:textId="77777777" w:rsidTr="00785EA5">
        <w:trPr>
          <w:trHeight w:val="300"/>
        </w:trPr>
        <w:tc>
          <w:tcPr>
            <w:tcW w:w="2405" w:type="dxa"/>
            <w:tcBorders>
              <w:top w:val="double" w:sz="4" w:space="0" w:color="auto"/>
            </w:tcBorders>
            <w:noWrap/>
            <w:hideMark/>
          </w:tcPr>
          <w:p w14:paraId="49F958AB" w14:textId="4337FEC5" w:rsidR="00785EA5" w:rsidRPr="00454A72" w:rsidRDefault="00785EA5" w:rsidP="0011401D">
            <w:pPr>
              <w:rPr>
                <w:sz w:val="22"/>
                <w:szCs w:val="22"/>
                <w:lang w:val="en-GB"/>
              </w:rPr>
            </w:pPr>
            <w:r w:rsidRPr="00454A72">
              <w:rPr>
                <w:sz w:val="22"/>
                <w:szCs w:val="22"/>
                <w:lang w:val="en-GB"/>
              </w:rPr>
              <w:t>1 Employers, managers &amp; professionals</w:t>
            </w:r>
          </w:p>
        </w:tc>
        <w:tc>
          <w:tcPr>
            <w:tcW w:w="1418" w:type="dxa"/>
            <w:tcBorders>
              <w:top w:val="double" w:sz="4" w:space="0" w:color="auto"/>
            </w:tcBorders>
            <w:noWrap/>
            <w:hideMark/>
          </w:tcPr>
          <w:p w14:paraId="7F58CDA0" w14:textId="6BC5C550" w:rsidR="00785EA5" w:rsidRPr="00454A72" w:rsidRDefault="00785EA5" w:rsidP="006876EC">
            <w:pPr>
              <w:jc w:val="center"/>
              <w:rPr>
                <w:sz w:val="22"/>
                <w:szCs w:val="22"/>
                <w:lang w:val="en-GB"/>
              </w:rPr>
            </w:pPr>
            <w:r w:rsidRPr="00454A72">
              <w:rPr>
                <w:sz w:val="22"/>
                <w:szCs w:val="22"/>
                <w:lang w:val="en-GB"/>
              </w:rPr>
              <w:t>535 909</w:t>
            </w:r>
          </w:p>
        </w:tc>
        <w:tc>
          <w:tcPr>
            <w:tcW w:w="1417" w:type="dxa"/>
            <w:tcBorders>
              <w:top w:val="double" w:sz="4" w:space="0" w:color="auto"/>
            </w:tcBorders>
            <w:noWrap/>
            <w:hideMark/>
          </w:tcPr>
          <w:p w14:paraId="0CD5640C" w14:textId="7CB79BBB" w:rsidR="00785EA5" w:rsidRPr="00454A72" w:rsidRDefault="00785EA5" w:rsidP="006876EC">
            <w:pPr>
              <w:jc w:val="center"/>
              <w:rPr>
                <w:sz w:val="22"/>
                <w:szCs w:val="22"/>
                <w:lang w:val="en-GB"/>
              </w:rPr>
            </w:pPr>
            <w:r w:rsidRPr="00454A72">
              <w:rPr>
                <w:sz w:val="22"/>
                <w:szCs w:val="22"/>
                <w:lang w:val="en-GB"/>
              </w:rPr>
              <w:t>0.1227</w:t>
            </w:r>
          </w:p>
        </w:tc>
        <w:tc>
          <w:tcPr>
            <w:tcW w:w="1580" w:type="dxa"/>
            <w:tcBorders>
              <w:top w:val="double" w:sz="4" w:space="0" w:color="auto"/>
            </w:tcBorders>
            <w:noWrap/>
            <w:hideMark/>
          </w:tcPr>
          <w:p w14:paraId="716BC9A4" w14:textId="560790E4" w:rsidR="00785EA5" w:rsidRPr="00454A72" w:rsidRDefault="00785EA5" w:rsidP="006876EC">
            <w:pPr>
              <w:jc w:val="center"/>
              <w:rPr>
                <w:sz w:val="22"/>
                <w:szCs w:val="22"/>
                <w:lang w:val="en-GB"/>
              </w:rPr>
            </w:pPr>
            <w:r w:rsidRPr="00454A72">
              <w:rPr>
                <w:sz w:val="22"/>
                <w:szCs w:val="22"/>
                <w:lang w:val="en-GB"/>
              </w:rPr>
              <w:t>10 159</w:t>
            </w:r>
          </w:p>
        </w:tc>
        <w:tc>
          <w:tcPr>
            <w:tcW w:w="951" w:type="dxa"/>
            <w:tcBorders>
              <w:top w:val="double" w:sz="4" w:space="0" w:color="auto"/>
            </w:tcBorders>
            <w:noWrap/>
            <w:hideMark/>
          </w:tcPr>
          <w:p w14:paraId="4F239C00" w14:textId="25A2B575" w:rsidR="00785EA5" w:rsidRPr="00454A72" w:rsidRDefault="00785EA5" w:rsidP="006876EC">
            <w:pPr>
              <w:jc w:val="center"/>
              <w:rPr>
                <w:sz w:val="22"/>
                <w:szCs w:val="22"/>
                <w:lang w:val="en-GB"/>
              </w:rPr>
            </w:pPr>
            <w:r w:rsidRPr="00454A72">
              <w:rPr>
                <w:sz w:val="22"/>
                <w:szCs w:val="22"/>
                <w:lang w:val="en-GB"/>
              </w:rPr>
              <w:t>0.3341</w:t>
            </w:r>
          </w:p>
        </w:tc>
        <w:tc>
          <w:tcPr>
            <w:tcW w:w="1059" w:type="dxa"/>
            <w:tcBorders>
              <w:top w:val="double" w:sz="4" w:space="0" w:color="auto"/>
            </w:tcBorders>
            <w:noWrap/>
            <w:hideMark/>
          </w:tcPr>
          <w:p w14:paraId="24249CEB" w14:textId="29470BF6" w:rsidR="00785EA5" w:rsidRPr="00454A72" w:rsidRDefault="00785EA5" w:rsidP="006876EC">
            <w:pPr>
              <w:jc w:val="center"/>
              <w:rPr>
                <w:sz w:val="22"/>
                <w:szCs w:val="22"/>
                <w:lang w:val="en-GB"/>
              </w:rPr>
            </w:pPr>
            <w:r w:rsidRPr="00454A72">
              <w:rPr>
                <w:sz w:val="22"/>
                <w:szCs w:val="22"/>
                <w:lang w:val="en-GB"/>
              </w:rPr>
              <w:t>0.2887</w:t>
            </w:r>
          </w:p>
        </w:tc>
      </w:tr>
      <w:tr w:rsidR="00454A72" w:rsidRPr="00454A72" w14:paraId="2EFB3074" w14:textId="77777777" w:rsidTr="00785EA5">
        <w:trPr>
          <w:trHeight w:val="300"/>
        </w:trPr>
        <w:tc>
          <w:tcPr>
            <w:tcW w:w="2405" w:type="dxa"/>
            <w:noWrap/>
            <w:hideMark/>
          </w:tcPr>
          <w:p w14:paraId="6871C401" w14:textId="61FDA520" w:rsidR="00785EA5" w:rsidRPr="00454A72" w:rsidRDefault="00785EA5" w:rsidP="0011401D">
            <w:pPr>
              <w:rPr>
                <w:sz w:val="22"/>
                <w:szCs w:val="22"/>
                <w:lang w:val="en-GB"/>
              </w:rPr>
            </w:pPr>
            <w:r w:rsidRPr="00454A72">
              <w:rPr>
                <w:sz w:val="22"/>
                <w:szCs w:val="22"/>
                <w:lang w:val="en-GB"/>
              </w:rPr>
              <w:t>2 Technicians and administrators</w:t>
            </w:r>
          </w:p>
        </w:tc>
        <w:tc>
          <w:tcPr>
            <w:tcW w:w="1418" w:type="dxa"/>
            <w:noWrap/>
            <w:hideMark/>
          </w:tcPr>
          <w:p w14:paraId="1BE231E1" w14:textId="6766BF4C" w:rsidR="00785EA5" w:rsidRPr="00454A72" w:rsidRDefault="00785EA5" w:rsidP="006876EC">
            <w:pPr>
              <w:jc w:val="center"/>
              <w:rPr>
                <w:sz w:val="22"/>
                <w:szCs w:val="22"/>
                <w:lang w:val="en-GB"/>
              </w:rPr>
            </w:pPr>
            <w:r w:rsidRPr="00454A72">
              <w:rPr>
                <w:sz w:val="22"/>
                <w:szCs w:val="22"/>
                <w:lang w:val="en-GB"/>
              </w:rPr>
              <w:t>590 029</w:t>
            </w:r>
          </w:p>
        </w:tc>
        <w:tc>
          <w:tcPr>
            <w:tcW w:w="1417" w:type="dxa"/>
            <w:noWrap/>
            <w:hideMark/>
          </w:tcPr>
          <w:p w14:paraId="4FA0404E" w14:textId="7174DB14" w:rsidR="00785EA5" w:rsidRPr="00454A72" w:rsidRDefault="00785EA5" w:rsidP="006876EC">
            <w:pPr>
              <w:jc w:val="center"/>
              <w:rPr>
                <w:sz w:val="22"/>
                <w:szCs w:val="22"/>
                <w:lang w:val="en-GB"/>
              </w:rPr>
            </w:pPr>
            <w:r w:rsidRPr="00454A72">
              <w:rPr>
                <w:sz w:val="22"/>
                <w:szCs w:val="22"/>
                <w:lang w:val="en-GB"/>
              </w:rPr>
              <w:t>0.1351</w:t>
            </w:r>
          </w:p>
        </w:tc>
        <w:tc>
          <w:tcPr>
            <w:tcW w:w="1580" w:type="dxa"/>
            <w:noWrap/>
            <w:hideMark/>
          </w:tcPr>
          <w:p w14:paraId="51CFD9AF" w14:textId="03F72DDB" w:rsidR="00785EA5" w:rsidRPr="00454A72" w:rsidRDefault="00785EA5" w:rsidP="006876EC">
            <w:pPr>
              <w:jc w:val="center"/>
              <w:rPr>
                <w:sz w:val="22"/>
                <w:szCs w:val="22"/>
                <w:lang w:val="en-GB"/>
              </w:rPr>
            </w:pPr>
            <w:r w:rsidRPr="00454A72">
              <w:rPr>
                <w:sz w:val="22"/>
                <w:szCs w:val="22"/>
                <w:lang w:val="en-GB"/>
              </w:rPr>
              <w:t>2 297</w:t>
            </w:r>
          </w:p>
        </w:tc>
        <w:tc>
          <w:tcPr>
            <w:tcW w:w="951" w:type="dxa"/>
            <w:noWrap/>
            <w:hideMark/>
          </w:tcPr>
          <w:p w14:paraId="2DDEF740" w14:textId="77777777" w:rsidR="00785EA5" w:rsidRPr="00454A72" w:rsidRDefault="00785EA5" w:rsidP="006876EC">
            <w:pPr>
              <w:jc w:val="center"/>
              <w:rPr>
                <w:sz w:val="22"/>
                <w:szCs w:val="22"/>
                <w:lang w:val="en-GB"/>
              </w:rPr>
            </w:pPr>
          </w:p>
        </w:tc>
        <w:tc>
          <w:tcPr>
            <w:tcW w:w="1059" w:type="dxa"/>
            <w:noWrap/>
            <w:hideMark/>
          </w:tcPr>
          <w:p w14:paraId="5DC02292" w14:textId="77777777" w:rsidR="00785EA5" w:rsidRPr="00454A72" w:rsidRDefault="00785EA5" w:rsidP="006876EC">
            <w:pPr>
              <w:jc w:val="center"/>
              <w:rPr>
                <w:sz w:val="22"/>
                <w:szCs w:val="22"/>
                <w:lang w:val="en-GB"/>
              </w:rPr>
            </w:pPr>
          </w:p>
        </w:tc>
      </w:tr>
      <w:tr w:rsidR="00454A72" w:rsidRPr="00454A72" w14:paraId="22BA5670" w14:textId="77777777" w:rsidTr="00785EA5">
        <w:trPr>
          <w:trHeight w:val="300"/>
        </w:trPr>
        <w:tc>
          <w:tcPr>
            <w:tcW w:w="2405" w:type="dxa"/>
            <w:noWrap/>
            <w:hideMark/>
          </w:tcPr>
          <w:p w14:paraId="757E9DD1" w14:textId="5FF402C2" w:rsidR="00785EA5" w:rsidRPr="00454A72" w:rsidRDefault="00785EA5" w:rsidP="0011401D">
            <w:pPr>
              <w:rPr>
                <w:sz w:val="22"/>
                <w:szCs w:val="22"/>
                <w:lang w:val="en-GB"/>
              </w:rPr>
            </w:pPr>
            <w:r w:rsidRPr="00454A72">
              <w:rPr>
                <w:sz w:val="22"/>
                <w:szCs w:val="22"/>
                <w:lang w:val="en-GB"/>
              </w:rPr>
              <w:t>3 semi-skilled workers</w:t>
            </w:r>
          </w:p>
        </w:tc>
        <w:tc>
          <w:tcPr>
            <w:tcW w:w="1418" w:type="dxa"/>
            <w:noWrap/>
            <w:hideMark/>
          </w:tcPr>
          <w:p w14:paraId="688AB6AF" w14:textId="556A3B03" w:rsidR="00785EA5" w:rsidRPr="00454A72" w:rsidRDefault="00785EA5" w:rsidP="006876EC">
            <w:pPr>
              <w:jc w:val="center"/>
              <w:rPr>
                <w:sz w:val="22"/>
                <w:szCs w:val="22"/>
                <w:lang w:val="en-GB"/>
              </w:rPr>
            </w:pPr>
            <w:r w:rsidRPr="00454A72">
              <w:rPr>
                <w:sz w:val="22"/>
                <w:szCs w:val="22"/>
                <w:lang w:val="en-GB"/>
              </w:rPr>
              <w:t>211 315</w:t>
            </w:r>
          </w:p>
        </w:tc>
        <w:tc>
          <w:tcPr>
            <w:tcW w:w="1417" w:type="dxa"/>
            <w:noWrap/>
            <w:hideMark/>
          </w:tcPr>
          <w:p w14:paraId="2C8F590D" w14:textId="533B2526" w:rsidR="00785EA5" w:rsidRPr="00454A72" w:rsidRDefault="00785EA5" w:rsidP="006876EC">
            <w:pPr>
              <w:jc w:val="center"/>
              <w:rPr>
                <w:sz w:val="22"/>
                <w:szCs w:val="22"/>
                <w:lang w:val="en-GB"/>
              </w:rPr>
            </w:pPr>
            <w:r w:rsidRPr="00454A72">
              <w:rPr>
                <w:sz w:val="22"/>
                <w:szCs w:val="22"/>
                <w:lang w:val="en-GB"/>
              </w:rPr>
              <w:t xml:space="preserve">0.0484 </w:t>
            </w:r>
          </w:p>
        </w:tc>
        <w:tc>
          <w:tcPr>
            <w:tcW w:w="1580" w:type="dxa"/>
            <w:noWrap/>
            <w:hideMark/>
          </w:tcPr>
          <w:p w14:paraId="12581CC5" w14:textId="7D47829B" w:rsidR="00785EA5" w:rsidRPr="00454A72" w:rsidRDefault="00785EA5" w:rsidP="006876EC">
            <w:pPr>
              <w:jc w:val="center"/>
              <w:rPr>
                <w:sz w:val="22"/>
                <w:szCs w:val="22"/>
                <w:lang w:val="en-GB"/>
              </w:rPr>
            </w:pPr>
            <w:r w:rsidRPr="00454A72">
              <w:rPr>
                <w:sz w:val="22"/>
                <w:szCs w:val="22"/>
                <w:lang w:val="en-GB"/>
              </w:rPr>
              <w:t>3 259</w:t>
            </w:r>
          </w:p>
        </w:tc>
        <w:tc>
          <w:tcPr>
            <w:tcW w:w="951" w:type="dxa"/>
            <w:noWrap/>
            <w:hideMark/>
          </w:tcPr>
          <w:p w14:paraId="59546B43" w14:textId="77777777" w:rsidR="00785EA5" w:rsidRPr="00454A72" w:rsidRDefault="00785EA5" w:rsidP="006876EC">
            <w:pPr>
              <w:jc w:val="center"/>
              <w:rPr>
                <w:sz w:val="22"/>
                <w:szCs w:val="22"/>
                <w:lang w:val="en-GB"/>
              </w:rPr>
            </w:pPr>
          </w:p>
        </w:tc>
        <w:tc>
          <w:tcPr>
            <w:tcW w:w="1059" w:type="dxa"/>
            <w:noWrap/>
            <w:hideMark/>
          </w:tcPr>
          <w:p w14:paraId="16A3BDF0" w14:textId="77777777" w:rsidR="00785EA5" w:rsidRPr="00454A72" w:rsidRDefault="00785EA5" w:rsidP="006876EC">
            <w:pPr>
              <w:jc w:val="center"/>
              <w:rPr>
                <w:sz w:val="22"/>
                <w:szCs w:val="22"/>
                <w:lang w:val="en-GB"/>
              </w:rPr>
            </w:pPr>
          </w:p>
        </w:tc>
      </w:tr>
      <w:tr w:rsidR="00785EA5" w:rsidRPr="00454A72" w14:paraId="2D5808DC" w14:textId="77777777" w:rsidTr="00785EA5">
        <w:trPr>
          <w:trHeight w:val="300"/>
        </w:trPr>
        <w:tc>
          <w:tcPr>
            <w:tcW w:w="2405" w:type="dxa"/>
            <w:noWrap/>
            <w:hideMark/>
          </w:tcPr>
          <w:p w14:paraId="6192CDA5" w14:textId="3008D975" w:rsidR="00785EA5" w:rsidRPr="00454A72" w:rsidRDefault="00785EA5" w:rsidP="0011401D">
            <w:pPr>
              <w:rPr>
                <w:sz w:val="22"/>
                <w:szCs w:val="22"/>
                <w:lang w:val="en-GB"/>
              </w:rPr>
            </w:pPr>
            <w:r w:rsidRPr="00454A72">
              <w:rPr>
                <w:sz w:val="22"/>
                <w:szCs w:val="22"/>
                <w:lang w:val="en-GB"/>
              </w:rPr>
              <w:t>4 rural workers and personal services</w:t>
            </w:r>
          </w:p>
        </w:tc>
        <w:tc>
          <w:tcPr>
            <w:tcW w:w="1418" w:type="dxa"/>
            <w:noWrap/>
            <w:hideMark/>
          </w:tcPr>
          <w:p w14:paraId="7C53456B" w14:textId="4B27EADF" w:rsidR="00785EA5" w:rsidRPr="00454A72" w:rsidRDefault="00785EA5" w:rsidP="006876EC">
            <w:pPr>
              <w:jc w:val="center"/>
              <w:rPr>
                <w:sz w:val="22"/>
                <w:szCs w:val="22"/>
                <w:lang w:val="en-GB"/>
              </w:rPr>
            </w:pPr>
            <w:r w:rsidRPr="00454A72">
              <w:rPr>
                <w:sz w:val="22"/>
                <w:szCs w:val="22"/>
                <w:lang w:val="en-GB"/>
              </w:rPr>
              <w:t>3 029 604</w:t>
            </w:r>
          </w:p>
        </w:tc>
        <w:tc>
          <w:tcPr>
            <w:tcW w:w="1417" w:type="dxa"/>
            <w:noWrap/>
            <w:hideMark/>
          </w:tcPr>
          <w:p w14:paraId="219B2324" w14:textId="25AF7A59" w:rsidR="00785EA5" w:rsidRPr="00454A72" w:rsidRDefault="00785EA5" w:rsidP="006876EC">
            <w:pPr>
              <w:jc w:val="center"/>
              <w:rPr>
                <w:sz w:val="22"/>
                <w:szCs w:val="22"/>
                <w:lang w:val="en-GB"/>
              </w:rPr>
            </w:pPr>
            <w:r w:rsidRPr="00454A72">
              <w:rPr>
                <w:sz w:val="22"/>
                <w:szCs w:val="22"/>
                <w:lang w:val="en-GB"/>
              </w:rPr>
              <w:t>0.6938</w:t>
            </w:r>
          </w:p>
        </w:tc>
        <w:tc>
          <w:tcPr>
            <w:tcW w:w="1580" w:type="dxa"/>
            <w:noWrap/>
            <w:hideMark/>
          </w:tcPr>
          <w:p w14:paraId="579FECED" w14:textId="2AF2E885" w:rsidR="00785EA5" w:rsidRPr="00454A72" w:rsidRDefault="00785EA5" w:rsidP="006876EC">
            <w:pPr>
              <w:jc w:val="center"/>
              <w:rPr>
                <w:sz w:val="22"/>
                <w:szCs w:val="22"/>
                <w:lang w:val="en-GB"/>
              </w:rPr>
            </w:pPr>
            <w:r w:rsidRPr="00454A72">
              <w:rPr>
                <w:sz w:val="22"/>
                <w:szCs w:val="22"/>
                <w:lang w:val="en-GB"/>
              </w:rPr>
              <w:t>1 788</w:t>
            </w:r>
          </w:p>
        </w:tc>
        <w:tc>
          <w:tcPr>
            <w:tcW w:w="951" w:type="dxa"/>
            <w:noWrap/>
            <w:hideMark/>
          </w:tcPr>
          <w:p w14:paraId="2D511990" w14:textId="77777777" w:rsidR="00785EA5" w:rsidRPr="00454A72" w:rsidRDefault="00785EA5" w:rsidP="006876EC">
            <w:pPr>
              <w:jc w:val="center"/>
              <w:rPr>
                <w:sz w:val="22"/>
                <w:szCs w:val="22"/>
                <w:lang w:val="en-GB"/>
              </w:rPr>
            </w:pPr>
          </w:p>
        </w:tc>
        <w:tc>
          <w:tcPr>
            <w:tcW w:w="1059" w:type="dxa"/>
            <w:noWrap/>
            <w:hideMark/>
          </w:tcPr>
          <w:p w14:paraId="1B4E7E82" w14:textId="77777777" w:rsidR="00785EA5" w:rsidRPr="00454A72" w:rsidRDefault="00785EA5" w:rsidP="006876EC">
            <w:pPr>
              <w:jc w:val="center"/>
              <w:rPr>
                <w:sz w:val="22"/>
                <w:szCs w:val="22"/>
                <w:lang w:val="en-GB"/>
              </w:rPr>
            </w:pPr>
          </w:p>
        </w:tc>
      </w:tr>
    </w:tbl>
    <w:p w14:paraId="55CF5E57" w14:textId="0F6316EF" w:rsidR="0011401D" w:rsidRPr="00454A72" w:rsidRDefault="0011401D" w:rsidP="007B3E89">
      <w:pPr>
        <w:rPr>
          <w:lang w:val="en-GB"/>
        </w:rPr>
      </w:pPr>
    </w:p>
    <w:p w14:paraId="677394CE" w14:textId="7CAF38F8" w:rsidR="0011401D" w:rsidRPr="00454A72" w:rsidRDefault="00E41799" w:rsidP="00E41799">
      <w:pPr>
        <w:spacing w:after="0" w:line="360" w:lineRule="auto"/>
        <w:jc w:val="both"/>
        <w:rPr>
          <w:lang w:val="en-GB"/>
        </w:rPr>
      </w:pPr>
      <w:r w:rsidRPr="00454A72">
        <w:rPr>
          <w:b/>
          <w:lang w:val="en-GB"/>
        </w:rPr>
        <w:t xml:space="preserve">Appendix </w:t>
      </w:r>
      <w:r w:rsidR="00EC602D" w:rsidRPr="00454A72">
        <w:rPr>
          <w:b/>
          <w:lang w:val="en-GB"/>
        </w:rPr>
        <w:t>D</w:t>
      </w:r>
      <w:r w:rsidRPr="00454A72">
        <w:rPr>
          <w:b/>
          <w:lang w:val="en-GB"/>
        </w:rPr>
        <w:t xml:space="preserve">, Table </w:t>
      </w:r>
      <w:r w:rsidR="00021414" w:rsidRPr="00454A72">
        <w:rPr>
          <w:b/>
          <w:lang w:val="en-GB"/>
        </w:rPr>
        <w:t>5</w:t>
      </w:r>
      <w:r w:rsidRPr="00454A72">
        <w:rPr>
          <w:b/>
          <w:lang w:val="en-GB"/>
        </w:rPr>
        <w:t xml:space="preserve">. </w:t>
      </w:r>
      <w:r w:rsidRPr="00454A72">
        <w:rPr>
          <w:b/>
          <w:bCs/>
          <w:lang w:val="en-GB"/>
        </w:rPr>
        <w:t>Arroyo Abad and Astorga method for year 1940</w:t>
      </w:r>
    </w:p>
    <w:tbl>
      <w:tblPr>
        <w:tblStyle w:val="Tablaconcuadrcula"/>
        <w:tblW w:w="8678" w:type="dxa"/>
        <w:tblLook w:val="04A0" w:firstRow="1" w:lastRow="0" w:firstColumn="1" w:lastColumn="0" w:noHBand="0" w:noVBand="1"/>
      </w:tblPr>
      <w:tblGrid>
        <w:gridCol w:w="2405"/>
        <w:gridCol w:w="1276"/>
        <w:gridCol w:w="1417"/>
        <w:gridCol w:w="1575"/>
        <w:gridCol w:w="1013"/>
        <w:gridCol w:w="992"/>
      </w:tblGrid>
      <w:tr w:rsidR="00454A72" w:rsidRPr="00454A72" w14:paraId="138CF663" w14:textId="77777777" w:rsidTr="00785EA5">
        <w:trPr>
          <w:trHeight w:val="300"/>
        </w:trPr>
        <w:tc>
          <w:tcPr>
            <w:tcW w:w="2405" w:type="dxa"/>
            <w:tcBorders>
              <w:bottom w:val="double" w:sz="4" w:space="0" w:color="auto"/>
            </w:tcBorders>
            <w:noWrap/>
            <w:hideMark/>
          </w:tcPr>
          <w:p w14:paraId="4C7A9332" w14:textId="204CECCD" w:rsidR="00785EA5" w:rsidRPr="00454A72" w:rsidRDefault="00785EA5" w:rsidP="0011401D">
            <w:pPr>
              <w:rPr>
                <w:sz w:val="22"/>
                <w:szCs w:val="22"/>
                <w:lang w:val="en-GB"/>
              </w:rPr>
            </w:pPr>
            <w:r w:rsidRPr="00454A72">
              <w:rPr>
                <w:sz w:val="22"/>
                <w:szCs w:val="22"/>
                <w:lang w:val="en-GB" w:eastAsia="en-GB"/>
              </w:rPr>
              <w:t>Occupational class</w:t>
            </w:r>
          </w:p>
        </w:tc>
        <w:tc>
          <w:tcPr>
            <w:tcW w:w="1276" w:type="dxa"/>
            <w:tcBorders>
              <w:bottom w:val="double" w:sz="4" w:space="0" w:color="auto"/>
            </w:tcBorders>
            <w:noWrap/>
            <w:hideMark/>
          </w:tcPr>
          <w:p w14:paraId="2D9EA28A" w14:textId="31118A46" w:rsidR="00785EA5" w:rsidRPr="00454A72" w:rsidRDefault="00785EA5" w:rsidP="006876EC">
            <w:pPr>
              <w:jc w:val="center"/>
              <w:rPr>
                <w:sz w:val="22"/>
                <w:szCs w:val="22"/>
                <w:lang w:val="en-GB"/>
              </w:rPr>
            </w:pPr>
            <w:r w:rsidRPr="00454A72">
              <w:rPr>
                <w:sz w:val="22"/>
                <w:szCs w:val="22"/>
                <w:lang w:val="en-GB"/>
              </w:rPr>
              <w:t>Population</w:t>
            </w:r>
          </w:p>
        </w:tc>
        <w:tc>
          <w:tcPr>
            <w:tcW w:w="1417" w:type="dxa"/>
            <w:tcBorders>
              <w:bottom w:val="double" w:sz="4" w:space="0" w:color="auto"/>
            </w:tcBorders>
            <w:noWrap/>
            <w:hideMark/>
          </w:tcPr>
          <w:p w14:paraId="39CE4400" w14:textId="58BF046A" w:rsidR="00785EA5" w:rsidRPr="00454A72" w:rsidRDefault="00785EA5" w:rsidP="006876EC">
            <w:pPr>
              <w:jc w:val="center"/>
              <w:rPr>
                <w:sz w:val="22"/>
                <w:szCs w:val="22"/>
                <w:lang w:val="en-GB"/>
              </w:rPr>
            </w:pPr>
            <w:r w:rsidRPr="00454A72">
              <w:rPr>
                <w:sz w:val="22"/>
                <w:szCs w:val="22"/>
                <w:lang w:val="en-GB"/>
              </w:rPr>
              <w:t>Population share</w:t>
            </w:r>
          </w:p>
        </w:tc>
        <w:tc>
          <w:tcPr>
            <w:tcW w:w="1575" w:type="dxa"/>
            <w:tcBorders>
              <w:bottom w:val="double" w:sz="4" w:space="0" w:color="auto"/>
            </w:tcBorders>
            <w:noWrap/>
            <w:hideMark/>
          </w:tcPr>
          <w:p w14:paraId="391392DC" w14:textId="6A9C9E44" w:rsidR="00785EA5" w:rsidRPr="00454A72" w:rsidRDefault="00785EA5" w:rsidP="006876EC">
            <w:pPr>
              <w:jc w:val="center"/>
              <w:rPr>
                <w:sz w:val="22"/>
                <w:szCs w:val="22"/>
                <w:lang w:val="en-GB"/>
              </w:rPr>
            </w:pPr>
            <w:r w:rsidRPr="00454A72">
              <w:rPr>
                <w:sz w:val="22"/>
                <w:szCs w:val="22"/>
                <w:lang w:val="en-GB" w:eastAsia="en-GB"/>
              </w:rPr>
              <w:t>Income 1990 international dollars</w:t>
            </w:r>
          </w:p>
        </w:tc>
        <w:tc>
          <w:tcPr>
            <w:tcW w:w="1013" w:type="dxa"/>
            <w:tcBorders>
              <w:bottom w:val="double" w:sz="4" w:space="0" w:color="auto"/>
            </w:tcBorders>
            <w:noWrap/>
            <w:hideMark/>
          </w:tcPr>
          <w:p w14:paraId="3EF5DA1D" w14:textId="191E0DB1" w:rsidR="00785EA5" w:rsidRPr="00454A72" w:rsidRDefault="00785EA5" w:rsidP="006876EC">
            <w:pPr>
              <w:jc w:val="center"/>
              <w:rPr>
                <w:sz w:val="22"/>
                <w:szCs w:val="22"/>
                <w:lang w:val="en-GB"/>
              </w:rPr>
            </w:pPr>
            <w:r w:rsidRPr="00454A72">
              <w:rPr>
                <w:sz w:val="22"/>
                <w:szCs w:val="22"/>
                <w:lang w:val="en-GB"/>
              </w:rPr>
              <w:t>Gini</w:t>
            </w:r>
          </w:p>
        </w:tc>
        <w:tc>
          <w:tcPr>
            <w:tcW w:w="992" w:type="dxa"/>
            <w:tcBorders>
              <w:bottom w:val="double" w:sz="4" w:space="0" w:color="auto"/>
            </w:tcBorders>
            <w:noWrap/>
            <w:hideMark/>
          </w:tcPr>
          <w:p w14:paraId="78BD5C5B" w14:textId="682B15C7" w:rsidR="00785EA5" w:rsidRPr="00454A72" w:rsidRDefault="00785EA5" w:rsidP="006876EC">
            <w:pPr>
              <w:jc w:val="center"/>
              <w:rPr>
                <w:sz w:val="22"/>
                <w:szCs w:val="22"/>
                <w:lang w:val="en-GB"/>
              </w:rPr>
            </w:pPr>
            <w:r w:rsidRPr="00454A72">
              <w:rPr>
                <w:sz w:val="22"/>
                <w:szCs w:val="22"/>
                <w:lang w:val="en-GB"/>
              </w:rPr>
              <w:t>Theil</w:t>
            </w:r>
          </w:p>
        </w:tc>
      </w:tr>
      <w:tr w:rsidR="00454A72" w:rsidRPr="00454A72" w14:paraId="5106BBDB" w14:textId="77777777" w:rsidTr="00785EA5">
        <w:trPr>
          <w:trHeight w:val="300"/>
        </w:trPr>
        <w:tc>
          <w:tcPr>
            <w:tcW w:w="2405" w:type="dxa"/>
            <w:tcBorders>
              <w:top w:val="double" w:sz="4" w:space="0" w:color="auto"/>
            </w:tcBorders>
            <w:noWrap/>
            <w:hideMark/>
          </w:tcPr>
          <w:p w14:paraId="21D4FA06" w14:textId="7BAA5249" w:rsidR="00785EA5" w:rsidRPr="00454A72" w:rsidRDefault="00785EA5" w:rsidP="0011401D">
            <w:pPr>
              <w:rPr>
                <w:sz w:val="22"/>
                <w:szCs w:val="22"/>
                <w:lang w:val="en-GB"/>
              </w:rPr>
            </w:pPr>
            <w:r w:rsidRPr="00454A72">
              <w:rPr>
                <w:sz w:val="22"/>
                <w:szCs w:val="22"/>
                <w:lang w:val="en-GB"/>
              </w:rPr>
              <w:t>1 Employers, managers &amp; professionals</w:t>
            </w:r>
          </w:p>
        </w:tc>
        <w:tc>
          <w:tcPr>
            <w:tcW w:w="1276" w:type="dxa"/>
            <w:tcBorders>
              <w:top w:val="double" w:sz="4" w:space="0" w:color="auto"/>
            </w:tcBorders>
            <w:noWrap/>
            <w:hideMark/>
          </w:tcPr>
          <w:p w14:paraId="4B62467B" w14:textId="194FBFB3" w:rsidR="00785EA5" w:rsidRPr="00454A72" w:rsidRDefault="00785EA5" w:rsidP="006876EC">
            <w:pPr>
              <w:jc w:val="center"/>
              <w:rPr>
                <w:sz w:val="22"/>
                <w:szCs w:val="22"/>
                <w:lang w:val="en-GB"/>
              </w:rPr>
            </w:pPr>
            <w:r w:rsidRPr="00454A72">
              <w:rPr>
                <w:sz w:val="22"/>
                <w:szCs w:val="22"/>
                <w:lang w:val="en-GB"/>
              </w:rPr>
              <w:t>735 731</w:t>
            </w:r>
          </w:p>
        </w:tc>
        <w:tc>
          <w:tcPr>
            <w:tcW w:w="1417" w:type="dxa"/>
            <w:tcBorders>
              <w:top w:val="double" w:sz="4" w:space="0" w:color="auto"/>
            </w:tcBorders>
            <w:noWrap/>
            <w:hideMark/>
          </w:tcPr>
          <w:p w14:paraId="1436BB19" w14:textId="30501E88" w:rsidR="00785EA5" w:rsidRPr="00454A72" w:rsidRDefault="00785EA5" w:rsidP="006876EC">
            <w:pPr>
              <w:jc w:val="center"/>
              <w:rPr>
                <w:sz w:val="22"/>
                <w:szCs w:val="22"/>
                <w:lang w:val="en-GB"/>
              </w:rPr>
            </w:pPr>
            <w:r w:rsidRPr="00454A72">
              <w:rPr>
                <w:sz w:val="22"/>
                <w:szCs w:val="22"/>
                <w:lang w:val="en-GB"/>
              </w:rPr>
              <w:t xml:space="preserve">0.1792 </w:t>
            </w:r>
          </w:p>
        </w:tc>
        <w:tc>
          <w:tcPr>
            <w:tcW w:w="1575" w:type="dxa"/>
            <w:tcBorders>
              <w:top w:val="double" w:sz="4" w:space="0" w:color="auto"/>
            </w:tcBorders>
            <w:noWrap/>
            <w:hideMark/>
          </w:tcPr>
          <w:p w14:paraId="12B47378" w14:textId="6707BA25" w:rsidR="00785EA5" w:rsidRPr="00454A72" w:rsidRDefault="00785EA5" w:rsidP="006876EC">
            <w:pPr>
              <w:jc w:val="center"/>
              <w:rPr>
                <w:sz w:val="22"/>
                <w:szCs w:val="22"/>
                <w:lang w:val="en-GB"/>
              </w:rPr>
            </w:pPr>
            <w:r w:rsidRPr="00454A72">
              <w:rPr>
                <w:sz w:val="22"/>
                <w:szCs w:val="22"/>
                <w:lang w:val="en-GB"/>
              </w:rPr>
              <w:t>7 223</w:t>
            </w:r>
          </w:p>
        </w:tc>
        <w:tc>
          <w:tcPr>
            <w:tcW w:w="1013" w:type="dxa"/>
            <w:tcBorders>
              <w:top w:val="double" w:sz="4" w:space="0" w:color="auto"/>
            </w:tcBorders>
            <w:noWrap/>
            <w:hideMark/>
          </w:tcPr>
          <w:p w14:paraId="2FBE7DB7" w14:textId="3E798D6B" w:rsidR="00785EA5" w:rsidRPr="00454A72" w:rsidRDefault="00785EA5" w:rsidP="006876EC">
            <w:pPr>
              <w:jc w:val="center"/>
              <w:rPr>
                <w:sz w:val="22"/>
                <w:szCs w:val="22"/>
                <w:lang w:val="en-GB"/>
              </w:rPr>
            </w:pPr>
            <w:r w:rsidRPr="00454A72">
              <w:rPr>
                <w:sz w:val="22"/>
                <w:szCs w:val="22"/>
                <w:lang w:val="en-GB"/>
              </w:rPr>
              <w:t>0.3601</w:t>
            </w:r>
          </w:p>
        </w:tc>
        <w:tc>
          <w:tcPr>
            <w:tcW w:w="992" w:type="dxa"/>
            <w:tcBorders>
              <w:top w:val="double" w:sz="4" w:space="0" w:color="auto"/>
            </w:tcBorders>
            <w:noWrap/>
            <w:hideMark/>
          </w:tcPr>
          <w:p w14:paraId="39E99505" w14:textId="6B43F626" w:rsidR="00785EA5" w:rsidRPr="00454A72" w:rsidRDefault="00785EA5" w:rsidP="006876EC">
            <w:pPr>
              <w:jc w:val="center"/>
              <w:rPr>
                <w:sz w:val="22"/>
                <w:szCs w:val="22"/>
                <w:lang w:val="en-GB"/>
              </w:rPr>
            </w:pPr>
            <w:r w:rsidRPr="00454A72">
              <w:rPr>
                <w:sz w:val="22"/>
                <w:szCs w:val="22"/>
                <w:lang w:val="en-GB"/>
              </w:rPr>
              <w:t>0.2482</w:t>
            </w:r>
          </w:p>
        </w:tc>
      </w:tr>
      <w:tr w:rsidR="00454A72" w:rsidRPr="00454A72" w14:paraId="52FA44D8" w14:textId="77777777" w:rsidTr="00785EA5">
        <w:trPr>
          <w:trHeight w:val="300"/>
        </w:trPr>
        <w:tc>
          <w:tcPr>
            <w:tcW w:w="2405" w:type="dxa"/>
            <w:noWrap/>
            <w:hideMark/>
          </w:tcPr>
          <w:p w14:paraId="0A618EA3" w14:textId="0693D363" w:rsidR="00785EA5" w:rsidRPr="00454A72" w:rsidRDefault="00785EA5" w:rsidP="0011401D">
            <w:pPr>
              <w:rPr>
                <w:sz w:val="22"/>
                <w:szCs w:val="22"/>
                <w:lang w:val="en-GB"/>
              </w:rPr>
            </w:pPr>
            <w:r w:rsidRPr="00454A72">
              <w:rPr>
                <w:sz w:val="22"/>
                <w:szCs w:val="22"/>
                <w:lang w:val="en-GB"/>
              </w:rPr>
              <w:t>2 Technicians and administrators</w:t>
            </w:r>
          </w:p>
        </w:tc>
        <w:tc>
          <w:tcPr>
            <w:tcW w:w="1276" w:type="dxa"/>
            <w:noWrap/>
            <w:hideMark/>
          </w:tcPr>
          <w:p w14:paraId="1A5F2421" w14:textId="2379FE7C" w:rsidR="00785EA5" w:rsidRPr="00454A72" w:rsidRDefault="00785EA5" w:rsidP="006876EC">
            <w:pPr>
              <w:jc w:val="center"/>
              <w:rPr>
                <w:sz w:val="22"/>
                <w:szCs w:val="22"/>
                <w:lang w:val="en-GB"/>
              </w:rPr>
            </w:pPr>
            <w:r w:rsidRPr="00454A72">
              <w:rPr>
                <w:sz w:val="22"/>
                <w:szCs w:val="22"/>
                <w:lang w:val="en-GB"/>
              </w:rPr>
              <w:t>649 480</w:t>
            </w:r>
          </w:p>
        </w:tc>
        <w:tc>
          <w:tcPr>
            <w:tcW w:w="1417" w:type="dxa"/>
            <w:noWrap/>
            <w:hideMark/>
          </w:tcPr>
          <w:p w14:paraId="4EF9BFC2" w14:textId="73FE9257" w:rsidR="00785EA5" w:rsidRPr="00454A72" w:rsidRDefault="00785EA5" w:rsidP="006876EC">
            <w:pPr>
              <w:jc w:val="center"/>
              <w:rPr>
                <w:sz w:val="22"/>
                <w:szCs w:val="22"/>
                <w:lang w:val="en-GB"/>
              </w:rPr>
            </w:pPr>
            <w:r w:rsidRPr="00454A72">
              <w:rPr>
                <w:sz w:val="22"/>
                <w:szCs w:val="22"/>
                <w:lang w:val="en-GB"/>
              </w:rPr>
              <w:t>0.1582</w:t>
            </w:r>
          </w:p>
        </w:tc>
        <w:tc>
          <w:tcPr>
            <w:tcW w:w="1575" w:type="dxa"/>
            <w:noWrap/>
            <w:hideMark/>
          </w:tcPr>
          <w:p w14:paraId="5E3E510A" w14:textId="1CFD2EEE" w:rsidR="00785EA5" w:rsidRPr="00454A72" w:rsidRDefault="00785EA5" w:rsidP="006876EC">
            <w:pPr>
              <w:jc w:val="center"/>
              <w:rPr>
                <w:sz w:val="22"/>
                <w:szCs w:val="22"/>
                <w:lang w:val="en-GB"/>
              </w:rPr>
            </w:pPr>
            <w:r w:rsidRPr="00454A72">
              <w:rPr>
                <w:sz w:val="22"/>
                <w:szCs w:val="22"/>
                <w:lang w:val="en-GB"/>
              </w:rPr>
              <w:t>2 851</w:t>
            </w:r>
          </w:p>
        </w:tc>
        <w:tc>
          <w:tcPr>
            <w:tcW w:w="1013" w:type="dxa"/>
            <w:noWrap/>
            <w:hideMark/>
          </w:tcPr>
          <w:p w14:paraId="17B7C520" w14:textId="77777777" w:rsidR="00785EA5" w:rsidRPr="00454A72" w:rsidRDefault="00785EA5" w:rsidP="006876EC">
            <w:pPr>
              <w:jc w:val="center"/>
              <w:rPr>
                <w:sz w:val="22"/>
                <w:szCs w:val="22"/>
                <w:lang w:val="en-GB"/>
              </w:rPr>
            </w:pPr>
          </w:p>
        </w:tc>
        <w:tc>
          <w:tcPr>
            <w:tcW w:w="992" w:type="dxa"/>
            <w:noWrap/>
            <w:hideMark/>
          </w:tcPr>
          <w:p w14:paraId="001223F6" w14:textId="77777777" w:rsidR="00785EA5" w:rsidRPr="00454A72" w:rsidRDefault="00785EA5" w:rsidP="006876EC">
            <w:pPr>
              <w:jc w:val="center"/>
              <w:rPr>
                <w:sz w:val="22"/>
                <w:szCs w:val="22"/>
                <w:lang w:val="en-GB"/>
              </w:rPr>
            </w:pPr>
          </w:p>
        </w:tc>
      </w:tr>
      <w:tr w:rsidR="00454A72" w:rsidRPr="00454A72" w14:paraId="1E64E778" w14:textId="77777777" w:rsidTr="00785EA5">
        <w:trPr>
          <w:trHeight w:val="300"/>
        </w:trPr>
        <w:tc>
          <w:tcPr>
            <w:tcW w:w="2405" w:type="dxa"/>
            <w:noWrap/>
            <w:hideMark/>
          </w:tcPr>
          <w:p w14:paraId="66300050" w14:textId="4591021C" w:rsidR="00785EA5" w:rsidRPr="00454A72" w:rsidRDefault="00785EA5" w:rsidP="0011401D">
            <w:pPr>
              <w:rPr>
                <w:sz w:val="22"/>
                <w:szCs w:val="22"/>
                <w:lang w:val="en-GB"/>
              </w:rPr>
            </w:pPr>
            <w:r w:rsidRPr="00454A72">
              <w:rPr>
                <w:sz w:val="22"/>
                <w:szCs w:val="22"/>
                <w:lang w:val="en-GB"/>
              </w:rPr>
              <w:t>3 semi-skilled workers</w:t>
            </w:r>
          </w:p>
        </w:tc>
        <w:tc>
          <w:tcPr>
            <w:tcW w:w="1276" w:type="dxa"/>
            <w:noWrap/>
            <w:hideMark/>
          </w:tcPr>
          <w:p w14:paraId="5258032C" w14:textId="1A24A754" w:rsidR="00785EA5" w:rsidRPr="00454A72" w:rsidRDefault="00785EA5" w:rsidP="006876EC">
            <w:pPr>
              <w:jc w:val="center"/>
              <w:rPr>
                <w:sz w:val="22"/>
                <w:szCs w:val="22"/>
                <w:lang w:val="en-GB"/>
              </w:rPr>
            </w:pPr>
            <w:r w:rsidRPr="00454A72">
              <w:rPr>
                <w:sz w:val="22"/>
                <w:szCs w:val="22"/>
                <w:lang w:val="en-GB"/>
              </w:rPr>
              <w:t>392 337</w:t>
            </w:r>
          </w:p>
        </w:tc>
        <w:tc>
          <w:tcPr>
            <w:tcW w:w="1417" w:type="dxa"/>
            <w:noWrap/>
            <w:hideMark/>
          </w:tcPr>
          <w:p w14:paraId="157E7F63" w14:textId="52E326B1" w:rsidR="00785EA5" w:rsidRPr="00454A72" w:rsidRDefault="00785EA5" w:rsidP="006876EC">
            <w:pPr>
              <w:jc w:val="center"/>
              <w:rPr>
                <w:sz w:val="22"/>
                <w:szCs w:val="22"/>
                <w:lang w:val="en-GB"/>
              </w:rPr>
            </w:pPr>
            <w:r w:rsidRPr="00454A72">
              <w:rPr>
                <w:sz w:val="22"/>
                <w:szCs w:val="22"/>
                <w:lang w:val="en-GB"/>
              </w:rPr>
              <w:t>0.0956</w:t>
            </w:r>
          </w:p>
        </w:tc>
        <w:tc>
          <w:tcPr>
            <w:tcW w:w="1575" w:type="dxa"/>
            <w:noWrap/>
            <w:hideMark/>
          </w:tcPr>
          <w:p w14:paraId="30E9A89F" w14:textId="25DCEC18" w:rsidR="00785EA5" w:rsidRPr="00454A72" w:rsidRDefault="00785EA5" w:rsidP="006876EC">
            <w:pPr>
              <w:jc w:val="center"/>
              <w:rPr>
                <w:sz w:val="22"/>
                <w:szCs w:val="22"/>
                <w:lang w:val="en-GB"/>
              </w:rPr>
            </w:pPr>
            <w:r w:rsidRPr="00454A72">
              <w:rPr>
                <w:sz w:val="22"/>
                <w:szCs w:val="22"/>
                <w:lang w:val="en-GB"/>
              </w:rPr>
              <w:t>2 509</w:t>
            </w:r>
          </w:p>
        </w:tc>
        <w:tc>
          <w:tcPr>
            <w:tcW w:w="1013" w:type="dxa"/>
            <w:noWrap/>
            <w:hideMark/>
          </w:tcPr>
          <w:p w14:paraId="0EF6A352" w14:textId="77777777" w:rsidR="00785EA5" w:rsidRPr="00454A72" w:rsidRDefault="00785EA5" w:rsidP="006876EC">
            <w:pPr>
              <w:jc w:val="center"/>
              <w:rPr>
                <w:sz w:val="22"/>
                <w:szCs w:val="22"/>
                <w:lang w:val="en-GB"/>
              </w:rPr>
            </w:pPr>
          </w:p>
        </w:tc>
        <w:tc>
          <w:tcPr>
            <w:tcW w:w="992" w:type="dxa"/>
            <w:noWrap/>
            <w:hideMark/>
          </w:tcPr>
          <w:p w14:paraId="26E4462D" w14:textId="77777777" w:rsidR="00785EA5" w:rsidRPr="00454A72" w:rsidRDefault="00785EA5" w:rsidP="006876EC">
            <w:pPr>
              <w:jc w:val="center"/>
              <w:rPr>
                <w:sz w:val="22"/>
                <w:szCs w:val="22"/>
                <w:lang w:val="en-GB"/>
              </w:rPr>
            </w:pPr>
          </w:p>
        </w:tc>
      </w:tr>
      <w:tr w:rsidR="00785EA5" w:rsidRPr="00454A72" w14:paraId="3E006FB5" w14:textId="77777777" w:rsidTr="00785EA5">
        <w:trPr>
          <w:trHeight w:val="300"/>
        </w:trPr>
        <w:tc>
          <w:tcPr>
            <w:tcW w:w="2405" w:type="dxa"/>
            <w:noWrap/>
            <w:hideMark/>
          </w:tcPr>
          <w:p w14:paraId="2010A623" w14:textId="2280BC98" w:rsidR="00785EA5" w:rsidRPr="00454A72" w:rsidRDefault="00785EA5" w:rsidP="0011401D">
            <w:pPr>
              <w:rPr>
                <w:sz w:val="22"/>
                <w:szCs w:val="22"/>
                <w:lang w:val="en-GB"/>
              </w:rPr>
            </w:pPr>
            <w:r w:rsidRPr="00454A72">
              <w:rPr>
                <w:sz w:val="22"/>
                <w:szCs w:val="22"/>
                <w:lang w:val="en-GB"/>
              </w:rPr>
              <w:t>4 rural workers and personal services</w:t>
            </w:r>
          </w:p>
        </w:tc>
        <w:tc>
          <w:tcPr>
            <w:tcW w:w="1276" w:type="dxa"/>
            <w:noWrap/>
            <w:hideMark/>
          </w:tcPr>
          <w:p w14:paraId="6C536767" w14:textId="633B0B3B" w:rsidR="00785EA5" w:rsidRPr="00454A72" w:rsidRDefault="00785EA5" w:rsidP="006876EC">
            <w:pPr>
              <w:jc w:val="center"/>
              <w:rPr>
                <w:sz w:val="22"/>
                <w:szCs w:val="22"/>
                <w:lang w:val="en-GB"/>
              </w:rPr>
            </w:pPr>
            <w:r w:rsidRPr="00454A72">
              <w:rPr>
                <w:sz w:val="22"/>
                <w:szCs w:val="22"/>
                <w:lang w:val="en-GB"/>
              </w:rPr>
              <w:t>2 327 770</w:t>
            </w:r>
          </w:p>
        </w:tc>
        <w:tc>
          <w:tcPr>
            <w:tcW w:w="1417" w:type="dxa"/>
            <w:noWrap/>
            <w:hideMark/>
          </w:tcPr>
          <w:p w14:paraId="56B2BE99" w14:textId="0BAA24BB" w:rsidR="00785EA5" w:rsidRPr="00454A72" w:rsidRDefault="00785EA5" w:rsidP="006876EC">
            <w:pPr>
              <w:jc w:val="center"/>
              <w:rPr>
                <w:sz w:val="22"/>
                <w:szCs w:val="22"/>
                <w:lang w:val="en-GB"/>
              </w:rPr>
            </w:pPr>
            <w:r w:rsidRPr="00454A72">
              <w:rPr>
                <w:sz w:val="22"/>
                <w:szCs w:val="22"/>
                <w:lang w:val="en-GB"/>
              </w:rPr>
              <w:t>0.5670</w:t>
            </w:r>
          </w:p>
        </w:tc>
        <w:tc>
          <w:tcPr>
            <w:tcW w:w="1575" w:type="dxa"/>
            <w:noWrap/>
            <w:hideMark/>
          </w:tcPr>
          <w:p w14:paraId="2246C7E1" w14:textId="7621CDF1" w:rsidR="00785EA5" w:rsidRPr="00454A72" w:rsidRDefault="00785EA5" w:rsidP="006876EC">
            <w:pPr>
              <w:jc w:val="center"/>
              <w:rPr>
                <w:sz w:val="22"/>
                <w:szCs w:val="22"/>
                <w:lang w:val="en-GB"/>
              </w:rPr>
            </w:pPr>
            <w:r w:rsidRPr="00454A72">
              <w:rPr>
                <w:sz w:val="22"/>
                <w:szCs w:val="22"/>
                <w:lang w:val="en-GB"/>
              </w:rPr>
              <w:t>1 380</w:t>
            </w:r>
          </w:p>
        </w:tc>
        <w:tc>
          <w:tcPr>
            <w:tcW w:w="1013" w:type="dxa"/>
            <w:noWrap/>
            <w:hideMark/>
          </w:tcPr>
          <w:p w14:paraId="106EC37B" w14:textId="77777777" w:rsidR="00785EA5" w:rsidRPr="00454A72" w:rsidRDefault="00785EA5" w:rsidP="006876EC">
            <w:pPr>
              <w:jc w:val="center"/>
              <w:rPr>
                <w:sz w:val="22"/>
                <w:szCs w:val="22"/>
                <w:lang w:val="en-GB"/>
              </w:rPr>
            </w:pPr>
          </w:p>
        </w:tc>
        <w:tc>
          <w:tcPr>
            <w:tcW w:w="992" w:type="dxa"/>
            <w:noWrap/>
            <w:hideMark/>
          </w:tcPr>
          <w:p w14:paraId="044DF6C4" w14:textId="77777777" w:rsidR="00785EA5" w:rsidRPr="00454A72" w:rsidRDefault="00785EA5" w:rsidP="006876EC">
            <w:pPr>
              <w:jc w:val="center"/>
              <w:rPr>
                <w:sz w:val="22"/>
                <w:szCs w:val="22"/>
                <w:lang w:val="en-GB"/>
              </w:rPr>
            </w:pPr>
          </w:p>
        </w:tc>
      </w:tr>
    </w:tbl>
    <w:p w14:paraId="751BDF52" w14:textId="77777777" w:rsidR="0011401D" w:rsidRPr="00454A72" w:rsidRDefault="0011401D" w:rsidP="007B3E89">
      <w:pPr>
        <w:rPr>
          <w:lang w:val="en-GB"/>
        </w:rPr>
      </w:pPr>
    </w:p>
    <w:p w14:paraId="0D9E155D" w14:textId="26EB6986" w:rsidR="00E41799" w:rsidRPr="00454A72" w:rsidRDefault="00E41799" w:rsidP="00372829">
      <w:pPr>
        <w:spacing w:after="0" w:line="480" w:lineRule="auto"/>
        <w:jc w:val="both"/>
        <w:rPr>
          <w:lang w:val="en-GB" w:eastAsia="en-GB"/>
        </w:rPr>
      </w:pPr>
      <w:r w:rsidRPr="00454A72">
        <w:rPr>
          <w:lang w:val="en-GB" w:eastAsia="en-GB"/>
        </w:rPr>
        <w:t xml:space="preserve">Second, to show the importance of counting with more fine-grained data, </w:t>
      </w:r>
      <w:r w:rsidR="00372829" w:rsidRPr="00454A72">
        <w:rPr>
          <w:lang w:val="en-GB" w:eastAsia="en-GB"/>
        </w:rPr>
        <w:t>especially</w:t>
      </w:r>
      <w:r w:rsidRPr="00454A72">
        <w:rPr>
          <w:lang w:val="en-GB" w:eastAsia="en-GB"/>
        </w:rPr>
        <w:t xml:space="preserve"> at the top of the distribution, we added the hacendado group and obtained the following results</w:t>
      </w:r>
      <w:r w:rsidR="00872720" w:rsidRPr="00454A72">
        <w:rPr>
          <w:lang w:val="en-GB" w:eastAsia="en-GB"/>
        </w:rPr>
        <w:t>, shown in Appendix D, Tables 6 through 9.</w:t>
      </w:r>
    </w:p>
    <w:p w14:paraId="3AAA0EAF" w14:textId="54B94080" w:rsidR="00E41799" w:rsidRPr="00454A72" w:rsidRDefault="00E41799" w:rsidP="00372829">
      <w:pPr>
        <w:spacing w:after="0" w:line="480" w:lineRule="auto"/>
        <w:jc w:val="both"/>
        <w:rPr>
          <w:lang w:val="en-GB" w:eastAsia="en-GB"/>
        </w:rPr>
      </w:pPr>
    </w:p>
    <w:p w14:paraId="61EC4D0F" w14:textId="41551B21" w:rsidR="00E41799" w:rsidRPr="00454A72" w:rsidRDefault="00E41799" w:rsidP="00372829">
      <w:pPr>
        <w:spacing w:after="0" w:line="480" w:lineRule="auto"/>
        <w:jc w:val="both"/>
        <w:rPr>
          <w:lang w:val="en-GB" w:eastAsia="en-GB"/>
        </w:rPr>
      </w:pPr>
    </w:p>
    <w:p w14:paraId="78FEA34B" w14:textId="5BCB5A13" w:rsidR="00E41799" w:rsidRPr="00454A72" w:rsidRDefault="00E41799" w:rsidP="00372829">
      <w:pPr>
        <w:spacing w:after="0" w:line="480" w:lineRule="auto"/>
        <w:jc w:val="both"/>
        <w:rPr>
          <w:lang w:val="en-GB" w:eastAsia="en-GB"/>
        </w:rPr>
      </w:pPr>
    </w:p>
    <w:p w14:paraId="078EBCD7" w14:textId="766A66F2" w:rsidR="00E41799" w:rsidRPr="00454A72" w:rsidRDefault="00E41799" w:rsidP="00E41799">
      <w:pPr>
        <w:spacing w:after="0" w:line="360" w:lineRule="auto"/>
        <w:jc w:val="both"/>
        <w:rPr>
          <w:lang w:val="en-GB"/>
        </w:rPr>
      </w:pPr>
      <w:r w:rsidRPr="00454A72">
        <w:rPr>
          <w:b/>
          <w:lang w:val="en-GB"/>
        </w:rPr>
        <w:t xml:space="preserve">Appendix </w:t>
      </w:r>
      <w:r w:rsidR="00EC602D" w:rsidRPr="00454A72">
        <w:rPr>
          <w:b/>
          <w:lang w:val="en-GB"/>
        </w:rPr>
        <w:t>D</w:t>
      </w:r>
      <w:r w:rsidRPr="00454A72">
        <w:rPr>
          <w:b/>
          <w:lang w:val="en-GB"/>
        </w:rPr>
        <w:t xml:space="preserve">, Table </w:t>
      </w:r>
      <w:r w:rsidR="00021414" w:rsidRPr="00454A72">
        <w:rPr>
          <w:b/>
          <w:lang w:val="en-GB"/>
        </w:rPr>
        <w:t>6</w:t>
      </w:r>
      <w:r w:rsidRPr="00454A72">
        <w:rPr>
          <w:b/>
          <w:lang w:val="en-GB"/>
        </w:rPr>
        <w:t xml:space="preserve">. </w:t>
      </w:r>
      <w:r w:rsidRPr="00454A72">
        <w:rPr>
          <w:b/>
          <w:bCs/>
          <w:lang w:val="en-GB"/>
        </w:rPr>
        <w:t>Arroyo Abad and Astorga method for year 1895 with Hacendados</w:t>
      </w:r>
    </w:p>
    <w:tbl>
      <w:tblPr>
        <w:tblStyle w:val="Tablaconcuadrcula"/>
        <w:tblW w:w="8926" w:type="dxa"/>
        <w:tblLook w:val="04A0" w:firstRow="1" w:lastRow="0" w:firstColumn="1" w:lastColumn="0" w:noHBand="0" w:noVBand="1"/>
      </w:tblPr>
      <w:tblGrid>
        <w:gridCol w:w="2263"/>
        <w:gridCol w:w="1276"/>
        <w:gridCol w:w="1559"/>
        <w:gridCol w:w="1701"/>
        <w:gridCol w:w="993"/>
        <w:gridCol w:w="1134"/>
      </w:tblGrid>
      <w:tr w:rsidR="00454A72" w:rsidRPr="00454A72" w14:paraId="7E788BE0" w14:textId="77777777" w:rsidTr="00785EA5">
        <w:trPr>
          <w:trHeight w:val="300"/>
        </w:trPr>
        <w:tc>
          <w:tcPr>
            <w:tcW w:w="2263" w:type="dxa"/>
            <w:tcBorders>
              <w:bottom w:val="double" w:sz="4" w:space="0" w:color="auto"/>
            </w:tcBorders>
            <w:noWrap/>
            <w:hideMark/>
          </w:tcPr>
          <w:p w14:paraId="205A776B" w14:textId="3738D842" w:rsidR="00785EA5" w:rsidRPr="00454A72" w:rsidRDefault="00785EA5" w:rsidP="00E41799">
            <w:pPr>
              <w:rPr>
                <w:sz w:val="22"/>
                <w:szCs w:val="22"/>
                <w:lang w:val="en-GB" w:eastAsia="en-GB"/>
              </w:rPr>
            </w:pPr>
            <w:r w:rsidRPr="00454A72">
              <w:rPr>
                <w:sz w:val="22"/>
                <w:szCs w:val="22"/>
                <w:lang w:val="en-GB" w:eastAsia="en-GB"/>
              </w:rPr>
              <w:t>Occupational class</w:t>
            </w:r>
          </w:p>
        </w:tc>
        <w:tc>
          <w:tcPr>
            <w:tcW w:w="1276" w:type="dxa"/>
            <w:tcBorders>
              <w:bottom w:val="double" w:sz="4" w:space="0" w:color="auto"/>
            </w:tcBorders>
            <w:noWrap/>
            <w:hideMark/>
          </w:tcPr>
          <w:p w14:paraId="3337F8CA" w14:textId="1CF73DFE" w:rsidR="00785EA5" w:rsidRPr="00454A72" w:rsidRDefault="00785EA5" w:rsidP="00803651">
            <w:pPr>
              <w:jc w:val="center"/>
              <w:rPr>
                <w:sz w:val="22"/>
                <w:szCs w:val="22"/>
                <w:lang w:val="en-GB" w:eastAsia="en-GB"/>
              </w:rPr>
            </w:pPr>
            <w:r w:rsidRPr="00454A72">
              <w:rPr>
                <w:sz w:val="22"/>
                <w:szCs w:val="22"/>
                <w:lang w:val="en-GB"/>
              </w:rPr>
              <w:t>Population</w:t>
            </w:r>
          </w:p>
        </w:tc>
        <w:tc>
          <w:tcPr>
            <w:tcW w:w="1559" w:type="dxa"/>
            <w:tcBorders>
              <w:bottom w:val="double" w:sz="4" w:space="0" w:color="auto"/>
            </w:tcBorders>
            <w:noWrap/>
            <w:hideMark/>
          </w:tcPr>
          <w:p w14:paraId="0550241E" w14:textId="5212ACA0" w:rsidR="00785EA5" w:rsidRPr="00454A72" w:rsidRDefault="00785EA5" w:rsidP="00803651">
            <w:pPr>
              <w:jc w:val="center"/>
              <w:rPr>
                <w:sz w:val="22"/>
                <w:szCs w:val="22"/>
                <w:lang w:val="en-GB" w:eastAsia="en-GB"/>
              </w:rPr>
            </w:pPr>
            <w:r w:rsidRPr="00454A72">
              <w:rPr>
                <w:sz w:val="22"/>
                <w:szCs w:val="22"/>
                <w:lang w:val="en-GB"/>
              </w:rPr>
              <w:t>Population share</w:t>
            </w:r>
          </w:p>
        </w:tc>
        <w:tc>
          <w:tcPr>
            <w:tcW w:w="1701" w:type="dxa"/>
            <w:tcBorders>
              <w:bottom w:val="double" w:sz="4" w:space="0" w:color="auto"/>
            </w:tcBorders>
            <w:noWrap/>
            <w:hideMark/>
          </w:tcPr>
          <w:p w14:paraId="6E86585B" w14:textId="7B2AD82D" w:rsidR="00785EA5" w:rsidRPr="00454A72" w:rsidRDefault="00785EA5" w:rsidP="00803651">
            <w:pPr>
              <w:jc w:val="center"/>
              <w:rPr>
                <w:sz w:val="22"/>
                <w:szCs w:val="22"/>
                <w:lang w:val="en-GB" w:eastAsia="en-GB"/>
              </w:rPr>
            </w:pPr>
            <w:r w:rsidRPr="00454A72">
              <w:rPr>
                <w:sz w:val="22"/>
                <w:szCs w:val="22"/>
                <w:lang w:val="en-GB" w:eastAsia="en-GB"/>
              </w:rPr>
              <w:t>Income 1990 international dollars</w:t>
            </w:r>
          </w:p>
        </w:tc>
        <w:tc>
          <w:tcPr>
            <w:tcW w:w="993" w:type="dxa"/>
            <w:tcBorders>
              <w:bottom w:val="double" w:sz="4" w:space="0" w:color="auto"/>
            </w:tcBorders>
            <w:noWrap/>
            <w:hideMark/>
          </w:tcPr>
          <w:p w14:paraId="32F88383" w14:textId="5E278AC3" w:rsidR="00785EA5" w:rsidRPr="00454A72" w:rsidRDefault="00785EA5" w:rsidP="00803651">
            <w:pPr>
              <w:jc w:val="center"/>
              <w:rPr>
                <w:sz w:val="22"/>
                <w:szCs w:val="22"/>
                <w:lang w:val="en-GB" w:eastAsia="en-GB"/>
              </w:rPr>
            </w:pPr>
            <w:r w:rsidRPr="00454A72">
              <w:rPr>
                <w:sz w:val="22"/>
                <w:szCs w:val="22"/>
                <w:lang w:val="en-GB"/>
              </w:rPr>
              <w:t>Gini</w:t>
            </w:r>
          </w:p>
        </w:tc>
        <w:tc>
          <w:tcPr>
            <w:tcW w:w="1134" w:type="dxa"/>
            <w:tcBorders>
              <w:bottom w:val="double" w:sz="4" w:space="0" w:color="auto"/>
            </w:tcBorders>
            <w:noWrap/>
            <w:hideMark/>
          </w:tcPr>
          <w:p w14:paraId="02D9F429" w14:textId="4C1CE7FA" w:rsidR="00785EA5" w:rsidRPr="00454A72" w:rsidRDefault="00785EA5" w:rsidP="00803651">
            <w:pPr>
              <w:jc w:val="center"/>
              <w:rPr>
                <w:sz w:val="22"/>
                <w:szCs w:val="22"/>
                <w:lang w:val="en-GB" w:eastAsia="en-GB"/>
              </w:rPr>
            </w:pPr>
            <w:r w:rsidRPr="00454A72">
              <w:rPr>
                <w:sz w:val="22"/>
                <w:szCs w:val="22"/>
                <w:lang w:val="en-GB"/>
              </w:rPr>
              <w:t>Theil</w:t>
            </w:r>
          </w:p>
        </w:tc>
      </w:tr>
      <w:tr w:rsidR="00454A72" w:rsidRPr="00454A72" w14:paraId="742EBDA5" w14:textId="77777777" w:rsidTr="00785EA5">
        <w:trPr>
          <w:trHeight w:val="300"/>
        </w:trPr>
        <w:tc>
          <w:tcPr>
            <w:tcW w:w="2263" w:type="dxa"/>
            <w:tcBorders>
              <w:top w:val="double" w:sz="4" w:space="0" w:color="auto"/>
            </w:tcBorders>
            <w:noWrap/>
            <w:hideMark/>
          </w:tcPr>
          <w:p w14:paraId="719B1F6A" w14:textId="1C19ABB7" w:rsidR="00785EA5" w:rsidRPr="00454A72" w:rsidRDefault="00785EA5" w:rsidP="00E41799">
            <w:pPr>
              <w:rPr>
                <w:sz w:val="22"/>
                <w:szCs w:val="22"/>
                <w:lang w:val="en-GB" w:eastAsia="en-GB"/>
              </w:rPr>
            </w:pPr>
            <w:r w:rsidRPr="00454A72">
              <w:rPr>
                <w:sz w:val="22"/>
                <w:szCs w:val="22"/>
                <w:lang w:val="en-GB" w:eastAsia="en-GB"/>
              </w:rPr>
              <w:t>Hacendados</w:t>
            </w:r>
          </w:p>
        </w:tc>
        <w:tc>
          <w:tcPr>
            <w:tcW w:w="1276" w:type="dxa"/>
            <w:tcBorders>
              <w:top w:val="double" w:sz="4" w:space="0" w:color="auto"/>
            </w:tcBorders>
            <w:noWrap/>
            <w:hideMark/>
          </w:tcPr>
          <w:p w14:paraId="142633CE" w14:textId="77777777" w:rsidR="00785EA5" w:rsidRPr="00454A72" w:rsidRDefault="00785EA5" w:rsidP="00803651">
            <w:pPr>
              <w:jc w:val="center"/>
              <w:rPr>
                <w:sz w:val="22"/>
                <w:szCs w:val="22"/>
                <w:lang w:val="en-GB" w:eastAsia="en-GB"/>
              </w:rPr>
            </w:pPr>
            <w:r w:rsidRPr="00454A72">
              <w:rPr>
                <w:sz w:val="22"/>
                <w:szCs w:val="22"/>
                <w:lang w:val="en-GB" w:eastAsia="en-GB"/>
              </w:rPr>
              <w:t>830</w:t>
            </w:r>
          </w:p>
        </w:tc>
        <w:tc>
          <w:tcPr>
            <w:tcW w:w="1559" w:type="dxa"/>
            <w:tcBorders>
              <w:top w:val="double" w:sz="4" w:space="0" w:color="auto"/>
            </w:tcBorders>
            <w:noWrap/>
            <w:hideMark/>
          </w:tcPr>
          <w:p w14:paraId="189E12F2" w14:textId="7B2920E5" w:rsidR="00785EA5" w:rsidRPr="00454A72" w:rsidRDefault="00785EA5" w:rsidP="00803651">
            <w:pPr>
              <w:jc w:val="center"/>
              <w:rPr>
                <w:sz w:val="22"/>
                <w:szCs w:val="22"/>
                <w:lang w:val="en-GB" w:eastAsia="en-GB"/>
              </w:rPr>
            </w:pPr>
            <w:r w:rsidRPr="00454A72">
              <w:rPr>
                <w:sz w:val="22"/>
                <w:szCs w:val="22"/>
                <w:lang w:val="en-GB" w:eastAsia="en-GB"/>
              </w:rPr>
              <w:t>0.0002</w:t>
            </w:r>
          </w:p>
        </w:tc>
        <w:tc>
          <w:tcPr>
            <w:tcW w:w="1701" w:type="dxa"/>
            <w:tcBorders>
              <w:top w:val="double" w:sz="4" w:space="0" w:color="auto"/>
            </w:tcBorders>
            <w:noWrap/>
            <w:hideMark/>
          </w:tcPr>
          <w:p w14:paraId="03498EBB" w14:textId="229CC97E" w:rsidR="00785EA5" w:rsidRPr="00454A72" w:rsidRDefault="00785EA5" w:rsidP="00803651">
            <w:pPr>
              <w:jc w:val="center"/>
              <w:rPr>
                <w:sz w:val="22"/>
                <w:szCs w:val="22"/>
                <w:lang w:val="en-GB" w:eastAsia="en-GB"/>
              </w:rPr>
            </w:pPr>
            <w:r w:rsidRPr="00454A72">
              <w:rPr>
                <w:sz w:val="22"/>
                <w:szCs w:val="22"/>
                <w:lang w:val="en-GB" w:eastAsia="en-GB"/>
              </w:rPr>
              <w:t>883 852</w:t>
            </w:r>
          </w:p>
        </w:tc>
        <w:tc>
          <w:tcPr>
            <w:tcW w:w="993" w:type="dxa"/>
            <w:tcBorders>
              <w:top w:val="double" w:sz="4" w:space="0" w:color="auto"/>
            </w:tcBorders>
            <w:noWrap/>
            <w:hideMark/>
          </w:tcPr>
          <w:p w14:paraId="37F553FB" w14:textId="281A9B94" w:rsidR="00785EA5" w:rsidRPr="00454A72" w:rsidRDefault="00785EA5" w:rsidP="00803651">
            <w:pPr>
              <w:jc w:val="center"/>
              <w:rPr>
                <w:sz w:val="22"/>
                <w:szCs w:val="22"/>
                <w:lang w:val="en-GB" w:eastAsia="en-GB"/>
              </w:rPr>
            </w:pPr>
            <w:r w:rsidRPr="00454A72">
              <w:rPr>
                <w:sz w:val="22"/>
                <w:szCs w:val="22"/>
                <w:lang w:val="en-GB" w:eastAsia="en-GB"/>
              </w:rPr>
              <w:t>0.4240</w:t>
            </w:r>
          </w:p>
        </w:tc>
        <w:tc>
          <w:tcPr>
            <w:tcW w:w="1134" w:type="dxa"/>
            <w:tcBorders>
              <w:top w:val="double" w:sz="4" w:space="0" w:color="auto"/>
            </w:tcBorders>
            <w:noWrap/>
            <w:hideMark/>
          </w:tcPr>
          <w:p w14:paraId="59A398EE" w14:textId="20D2B622" w:rsidR="00785EA5" w:rsidRPr="00454A72" w:rsidRDefault="00785EA5" w:rsidP="00803651">
            <w:pPr>
              <w:jc w:val="center"/>
              <w:rPr>
                <w:sz w:val="22"/>
                <w:szCs w:val="22"/>
                <w:lang w:val="en-GB" w:eastAsia="en-GB"/>
              </w:rPr>
            </w:pPr>
            <w:r w:rsidRPr="00454A72">
              <w:rPr>
                <w:sz w:val="22"/>
                <w:szCs w:val="22"/>
                <w:lang w:val="en-GB" w:eastAsia="en-GB"/>
              </w:rPr>
              <w:t>0.8233</w:t>
            </w:r>
          </w:p>
        </w:tc>
      </w:tr>
      <w:tr w:rsidR="00454A72" w:rsidRPr="00454A72" w14:paraId="6E9D5135" w14:textId="77777777" w:rsidTr="00785EA5">
        <w:trPr>
          <w:trHeight w:val="300"/>
        </w:trPr>
        <w:tc>
          <w:tcPr>
            <w:tcW w:w="2263" w:type="dxa"/>
            <w:noWrap/>
            <w:hideMark/>
          </w:tcPr>
          <w:p w14:paraId="402E6551" w14:textId="07B3786F" w:rsidR="00785EA5" w:rsidRPr="00454A72" w:rsidRDefault="00785EA5" w:rsidP="00E41799">
            <w:pPr>
              <w:rPr>
                <w:sz w:val="22"/>
                <w:szCs w:val="22"/>
                <w:lang w:val="en-GB" w:eastAsia="en-GB"/>
              </w:rPr>
            </w:pPr>
            <w:r w:rsidRPr="00454A72">
              <w:rPr>
                <w:sz w:val="22"/>
                <w:szCs w:val="22"/>
                <w:lang w:val="en-GB" w:eastAsia="en-GB"/>
              </w:rPr>
              <w:t>Employers, managers &amp; professionals</w:t>
            </w:r>
          </w:p>
        </w:tc>
        <w:tc>
          <w:tcPr>
            <w:tcW w:w="1276" w:type="dxa"/>
            <w:noWrap/>
            <w:hideMark/>
          </w:tcPr>
          <w:p w14:paraId="2907B4C1" w14:textId="77777777" w:rsidR="00785EA5" w:rsidRPr="00454A72" w:rsidRDefault="00785EA5" w:rsidP="00803651">
            <w:pPr>
              <w:jc w:val="center"/>
              <w:rPr>
                <w:sz w:val="22"/>
                <w:szCs w:val="22"/>
                <w:lang w:val="en-GB" w:eastAsia="en-GB"/>
              </w:rPr>
            </w:pPr>
            <w:r w:rsidRPr="00454A72">
              <w:rPr>
                <w:sz w:val="22"/>
                <w:szCs w:val="22"/>
                <w:lang w:val="en-GB" w:eastAsia="en-GB"/>
              </w:rPr>
              <w:t>132607</w:t>
            </w:r>
          </w:p>
        </w:tc>
        <w:tc>
          <w:tcPr>
            <w:tcW w:w="1559" w:type="dxa"/>
            <w:noWrap/>
            <w:hideMark/>
          </w:tcPr>
          <w:p w14:paraId="27AE2934" w14:textId="7F3AE708" w:rsidR="00785EA5" w:rsidRPr="00454A72" w:rsidRDefault="00785EA5" w:rsidP="00803651">
            <w:pPr>
              <w:jc w:val="center"/>
              <w:rPr>
                <w:sz w:val="22"/>
                <w:szCs w:val="22"/>
                <w:lang w:val="en-GB" w:eastAsia="en-GB"/>
              </w:rPr>
            </w:pPr>
            <w:r w:rsidRPr="00454A72">
              <w:rPr>
                <w:sz w:val="22"/>
                <w:szCs w:val="22"/>
                <w:lang w:val="en-GB" w:eastAsia="en-GB"/>
              </w:rPr>
              <w:t>0.0352</w:t>
            </w:r>
          </w:p>
        </w:tc>
        <w:tc>
          <w:tcPr>
            <w:tcW w:w="1701" w:type="dxa"/>
            <w:noWrap/>
            <w:hideMark/>
          </w:tcPr>
          <w:p w14:paraId="5F6F889B" w14:textId="0C78CBD6" w:rsidR="00785EA5" w:rsidRPr="00454A72" w:rsidRDefault="00785EA5" w:rsidP="00803651">
            <w:pPr>
              <w:jc w:val="center"/>
              <w:rPr>
                <w:sz w:val="22"/>
                <w:szCs w:val="22"/>
                <w:lang w:val="en-GB" w:eastAsia="en-GB"/>
              </w:rPr>
            </w:pPr>
            <w:r w:rsidRPr="00454A72">
              <w:rPr>
                <w:sz w:val="22"/>
                <w:szCs w:val="22"/>
                <w:lang w:val="en-GB" w:eastAsia="en-GB"/>
              </w:rPr>
              <w:t>11 905</w:t>
            </w:r>
          </w:p>
        </w:tc>
        <w:tc>
          <w:tcPr>
            <w:tcW w:w="993" w:type="dxa"/>
            <w:noWrap/>
            <w:hideMark/>
          </w:tcPr>
          <w:p w14:paraId="54D87E8B" w14:textId="77777777" w:rsidR="00785EA5" w:rsidRPr="00454A72" w:rsidRDefault="00785EA5" w:rsidP="00803651">
            <w:pPr>
              <w:jc w:val="center"/>
              <w:rPr>
                <w:sz w:val="22"/>
                <w:szCs w:val="22"/>
                <w:lang w:val="en-GB" w:eastAsia="en-GB"/>
              </w:rPr>
            </w:pPr>
          </w:p>
        </w:tc>
        <w:tc>
          <w:tcPr>
            <w:tcW w:w="1134" w:type="dxa"/>
            <w:noWrap/>
            <w:hideMark/>
          </w:tcPr>
          <w:p w14:paraId="107B8B57" w14:textId="77777777" w:rsidR="00785EA5" w:rsidRPr="00454A72" w:rsidRDefault="00785EA5" w:rsidP="00803651">
            <w:pPr>
              <w:jc w:val="center"/>
              <w:rPr>
                <w:sz w:val="22"/>
                <w:szCs w:val="22"/>
                <w:lang w:val="en-GB" w:eastAsia="en-GB"/>
              </w:rPr>
            </w:pPr>
          </w:p>
        </w:tc>
      </w:tr>
      <w:tr w:rsidR="00454A72" w:rsidRPr="00454A72" w14:paraId="7ECF678E" w14:textId="77777777" w:rsidTr="00785EA5">
        <w:trPr>
          <w:trHeight w:val="300"/>
        </w:trPr>
        <w:tc>
          <w:tcPr>
            <w:tcW w:w="2263" w:type="dxa"/>
            <w:noWrap/>
            <w:hideMark/>
          </w:tcPr>
          <w:p w14:paraId="24415ED5" w14:textId="65E3C142" w:rsidR="00785EA5" w:rsidRPr="00454A72" w:rsidRDefault="00785EA5" w:rsidP="00E41799">
            <w:pPr>
              <w:rPr>
                <w:sz w:val="22"/>
                <w:szCs w:val="22"/>
                <w:lang w:val="en-GB" w:eastAsia="en-GB"/>
              </w:rPr>
            </w:pPr>
            <w:r w:rsidRPr="00454A72">
              <w:rPr>
                <w:sz w:val="22"/>
                <w:szCs w:val="22"/>
                <w:lang w:val="en-GB" w:eastAsia="en-GB"/>
              </w:rPr>
              <w:t>Technicians and administrators</w:t>
            </w:r>
          </w:p>
        </w:tc>
        <w:tc>
          <w:tcPr>
            <w:tcW w:w="1276" w:type="dxa"/>
            <w:noWrap/>
            <w:hideMark/>
          </w:tcPr>
          <w:p w14:paraId="798F2930" w14:textId="77777777" w:rsidR="00785EA5" w:rsidRPr="00454A72" w:rsidRDefault="00785EA5" w:rsidP="00803651">
            <w:pPr>
              <w:jc w:val="center"/>
              <w:rPr>
                <w:sz w:val="22"/>
                <w:szCs w:val="22"/>
                <w:lang w:val="en-GB" w:eastAsia="en-GB"/>
              </w:rPr>
            </w:pPr>
            <w:r w:rsidRPr="00454A72">
              <w:rPr>
                <w:sz w:val="22"/>
                <w:szCs w:val="22"/>
                <w:lang w:val="en-GB" w:eastAsia="en-GB"/>
              </w:rPr>
              <w:t>610233</w:t>
            </w:r>
          </w:p>
        </w:tc>
        <w:tc>
          <w:tcPr>
            <w:tcW w:w="1559" w:type="dxa"/>
            <w:noWrap/>
            <w:hideMark/>
          </w:tcPr>
          <w:p w14:paraId="042C0D0E" w14:textId="2BD2C229" w:rsidR="00785EA5" w:rsidRPr="00454A72" w:rsidRDefault="00785EA5" w:rsidP="00803651">
            <w:pPr>
              <w:jc w:val="center"/>
              <w:rPr>
                <w:sz w:val="22"/>
                <w:szCs w:val="22"/>
                <w:lang w:val="en-GB" w:eastAsia="en-GB"/>
              </w:rPr>
            </w:pPr>
            <w:r w:rsidRPr="00454A72">
              <w:rPr>
                <w:sz w:val="22"/>
                <w:szCs w:val="22"/>
                <w:lang w:val="en-GB" w:eastAsia="en-GB"/>
              </w:rPr>
              <w:t>0.1622</w:t>
            </w:r>
          </w:p>
        </w:tc>
        <w:tc>
          <w:tcPr>
            <w:tcW w:w="1701" w:type="dxa"/>
            <w:noWrap/>
            <w:hideMark/>
          </w:tcPr>
          <w:p w14:paraId="28FD73E1" w14:textId="7C3E2048" w:rsidR="00785EA5" w:rsidRPr="00454A72" w:rsidRDefault="00785EA5" w:rsidP="00803651">
            <w:pPr>
              <w:jc w:val="center"/>
              <w:rPr>
                <w:sz w:val="22"/>
                <w:szCs w:val="22"/>
                <w:lang w:val="en-GB" w:eastAsia="en-GB"/>
              </w:rPr>
            </w:pPr>
            <w:r w:rsidRPr="00454A72">
              <w:rPr>
                <w:sz w:val="22"/>
                <w:szCs w:val="22"/>
                <w:lang w:val="en-GB" w:eastAsia="en-GB"/>
              </w:rPr>
              <w:t>3221</w:t>
            </w:r>
          </w:p>
        </w:tc>
        <w:tc>
          <w:tcPr>
            <w:tcW w:w="993" w:type="dxa"/>
            <w:noWrap/>
            <w:hideMark/>
          </w:tcPr>
          <w:p w14:paraId="1E535582" w14:textId="77777777" w:rsidR="00785EA5" w:rsidRPr="00454A72" w:rsidRDefault="00785EA5" w:rsidP="00803651">
            <w:pPr>
              <w:jc w:val="center"/>
              <w:rPr>
                <w:sz w:val="22"/>
                <w:szCs w:val="22"/>
                <w:lang w:val="en-GB" w:eastAsia="en-GB"/>
              </w:rPr>
            </w:pPr>
          </w:p>
        </w:tc>
        <w:tc>
          <w:tcPr>
            <w:tcW w:w="1134" w:type="dxa"/>
            <w:noWrap/>
            <w:hideMark/>
          </w:tcPr>
          <w:p w14:paraId="7E041CBD" w14:textId="77777777" w:rsidR="00785EA5" w:rsidRPr="00454A72" w:rsidRDefault="00785EA5" w:rsidP="00803651">
            <w:pPr>
              <w:jc w:val="center"/>
              <w:rPr>
                <w:sz w:val="22"/>
                <w:szCs w:val="22"/>
                <w:lang w:val="en-GB" w:eastAsia="en-GB"/>
              </w:rPr>
            </w:pPr>
          </w:p>
        </w:tc>
      </w:tr>
      <w:tr w:rsidR="00454A72" w:rsidRPr="00454A72" w14:paraId="4A08DD59" w14:textId="77777777" w:rsidTr="00785EA5">
        <w:trPr>
          <w:trHeight w:val="300"/>
        </w:trPr>
        <w:tc>
          <w:tcPr>
            <w:tcW w:w="2263" w:type="dxa"/>
            <w:noWrap/>
            <w:hideMark/>
          </w:tcPr>
          <w:p w14:paraId="75C4BE2D" w14:textId="7BA61DBA" w:rsidR="00785EA5" w:rsidRPr="00454A72" w:rsidRDefault="00785EA5" w:rsidP="00E41799">
            <w:pPr>
              <w:rPr>
                <w:sz w:val="22"/>
                <w:szCs w:val="22"/>
                <w:lang w:val="en-GB" w:eastAsia="en-GB"/>
              </w:rPr>
            </w:pPr>
            <w:r w:rsidRPr="00454A72">
              <w:rPr>
                <w:sz w:val="22"/>
                <w:szCs w:val="22"/>
                <w:lang w:val="en-GB" w:eastAsia="en-GB"/>
              </w:rPr>
              <w:t>Semi-skilled workers</w:t>
            </w:r>
          </w:p>
        </w:tc>
        <w:tc>
          <w:tcPr>
            <w:tcW w:w="1276" w:type="dxa"/>
            <w:noWrap/>
            <w:hideMark/>
          </w:tcPr>
          <w:p w14:paraId="55CBCECD" w14:textId="77777777" w:rsidR="00785EA5" w:rsidRPr="00454A72" w:rsidRDefault="00785EA5" w:rsidP="00803651">
            <w:pPr>
              <w:jc w:val="center"/>
              <w:rPr>
                <w:sz w:val="22"/>
                <w:szCs w:val="22"/>
                <w:lang w:val="en-GB" w:eastAsia="en-GB"/>
              </w:rPr>
            </w:pPr>
            <w:r w:rsidRPr="00454A72">
              <w:rPr>
                <w:sz w:val="22"/>
                <w:szCs w:val="22"/>
                <w:lang w:val="en-GB" w:eastAsia="en-GB"/>
              </w:rPr>
              <w:t>170596</w:t>
            </w:r>
          </w:p>
        </w:tc>
        <w:tc>
          <w:tcPr>
            <w:tcW w:w="1559" w:type="dxa"/>
            <w:noWrap/>
            <w:hideMark/>
          </w:tcPr>
          <w:p w14:paraId="06C97222" w14:textId="2AEDE5DA" w:rsidR="00785EA5" w:rsidRPr="00454A72" w:rsidRDefault="00785EA5" w:rsidP="00803651">
            <w:pPr>
              <w:jc w:val="center"/>
              <w:rPr>
                <w:sz w:val="22"/>
                <w:szCs w:val="22"/>
                <w:lang w:val="en-GB" w:eastAsia="en-GB"/>
              </w:rPr>
            </w:pPr>
            <w:r w:rsidRPr="00454A72">
              <w:rPr>
                <w:sz w:val="22"/>
                <w:szCs w:val="22"/>
                <w:lang w:val="en-GB" w:eastAsia="en-GB"/>
              </w:rPr>
              <w:t>0.0453</w:t>
            </w:r>
          </w:p>
        </w:tc>
        <w:tc>
          <w:tcPr>
            <w:tcW w:w="1701" w:type="dxa"/>
            <w:noWrap/>
            <w:hideMark/>
          </w:tcPr>
          <w:p w14:paraId="792C25CA" w14:textId="62751564" w:rsidR="00785EA5" w:rsidRPr="00454A72" w:rsidRDefault="00785EA5" w:rsidP="00803651">
            <w:pPr>
              <w:jc w:val="center"/>
              <w:rPr>
                <w:sz w:val="22"/>
                <w:szCs w:val="22"/>
                <w:lang w:val="en-GB" w:eastAsia="en-GB"/>
              </w:rPr>
            </w:pPr>
            <w:r w:rsidRPr="00454A72">
              <w:rPr>
                <w:sz w:val="22"/>
                <w:szCs w:val="22"/>
                <w:lang w:val="en-GB" w:eastAsia="en-GB"/>
              </w:rPr>
              <w:t>1 718</w:t>
            </w:r>
          </w:p>
        </w:tc>
        <w:tc>
          <w:tcPr>
            <w:tcW w:w="993" w:type="dxa"/>
            <w:noWrap/>
            <w:hideMark/>
          </w:tcPr>
          <w:p w14:paraId="2DB2B35D" w14:textId="77777777" w:rsidR="00785EA5" w:rsidRPr="00454A72" w:rsidRDefault="00785EA5" w:rsidP="00803651">
            <w:pPr>
              <w:jc w:val="center"/>
              <w:rPr>
                <w:sz w:val="22"/>
                <w:szCs w:val="22"/>
                <w:lang w:val="en-GB" w:eastAsia="en-GB"/>
              </w:rPr>
            </w:pPr>
          </w:p>
        </w:tc>
        <w:tc>
          <w:tcPr>
            <w:tcW w:w="1134" w:type="dxa"/>
            <w:noWrap/>
            <w:hideMark/>
          </w:tcPr>
          <w:p w14:paraId="3B97CFBA" w14:textId="77777777" w:rsidR="00785EA5" w:rsidRPr="00454A72" w:rsidRDefault="00785EA5" w:rsidP="00803651">
            <w:pPr>
              <w:jc w:val="center"/>
              <w:rPr>
                <w:sz w:val="22"/>
                <w:szCs w:val="22"/>
                <w:lang w:val="en-GB" w:eastAsia="en-GB"/>
              </w:rPr>
            </w:pPr>
          </w:p>
        </w:tc>
      </w:tr>
      <w:tr w:rsidR="00785EA5" w:rsidRPr="00454A72" w14:paraId="524EFD3F" w14:textId="77777777" w:rsidTr="00785EA5">
        <w:trPr>
          <w:trHeight w:val="300"/>
        </w:trPr>
        <w:tc>
          <w:tcPr>
            <w:tcW w:w="2263" w:type="dxa"/>
            <w:noWrap/>
            <w:hideMark/>
          </w:tcPr>
          <w:p w14:paraId="512083CF" w14:textId="6391E117" w:rsidR="00785EA5" w:rsidRPr="00454A72" w:rsidRDefault="00785EA5" w:rsidP="00E41799">
            <w:pPr>
              <w:rPr>
                <w:sz w:val="22"/>
                <w:szCs w:val="22"/>
                <w:lang w:val="en-GB" w:eastAsia="en-GB"/>
              </w:rPr>
            </w:pPr>
            <w:r w:rsidRPr="00454A72">
              <w:rPr>
                <w:sz w:val="22"/>
                <w:szCs w:val="22"/>
                <w:lang w:val="en-GB" w:eastAsia="en-GB"/>
              </w:rPr>
              <w:t>rural workers and personal services</w:t>
            </w:r>
          </w:p>
        </w:tc>
        <w:tc>
          <w:tcPr>
            <w:tcW w:w="1276" w:type="dxa"/>
            <w:noWrap/>
            <w:hideMark/>
          </w:tcPr>
          <w:p w14:paraId="70ABE8E4" w14:textId="77777777" w:rsidR="00785EA5" w:rsidRPr="00454A72" w:rsidRDefault="00785EA5" w:rsidP="00803651">
            <w:pPr>
              <w:jc w:val="center"/>
              <w:rPr>
                <w:sz w:val="22"/>
                <w:szCs w:val="22"/>
                <w:lang w:val="en-GB" w:eastAsia="en-GB"/>
              </w:rPr>
            </w:pPr>
            <w:r w:rsidRPr="00454A72">
              <w:rPr>
                <w:sz w:val="22"/>
                <w:szCs w:val="22"/>
                <w:lang w:val="en-GB" w:eastAsia="en-GB"/>
              </w:rPr>
              <w:t>2848928</w:t>
            </w:r>
          </w:p>
        </w:tc>
        <w:tc>
          <w:tcPr>
            <w:tcW w:w="1559" w:type="dxa"/>
            <w:noWrap/>
            <w:hideMark/>
          </w:tcPr>
          <w:p w14:paraId="0E127641" w14:textId="7A9D2261" w:rsidR="00785EA5" w:rsidRPr="00454A72" w:rsidRDefault="00785EA5" w:rsidP="00803651">
            <w:pPr>
              <w:jc w:val="center"/>
              <w:rPr>
                <w:sz w:val="22"/>
                <w:szCs w:val="22"/>
                <w:lang w:val="en-GB" w:eastAsia="en-GB"/>
              </w:rPr>
            </w:pPr>
            <w:r w:rsidRPr="00454A72">
              <w:rPr>
                <w:sz w:val="22"/>
                <w:szCs w:val="22"/>
                <w:lang w:val="en-GB" w:eastAsia="en-GB"/>
              </w:rPr>
              <w:t>0.7571</w:t>
            </w:r>
          </w:p>
        </w:tc>
        <w:tc>
          <w:tcPr>
            <w:tcW w:w="1701" w:type="dxa"/>
            <w:noWrap/>
            <w:hideMark/>
          </w:tcPr>
          <w:p w14:paraId="754F662A" w14:textId="77F6E957" w:rsidR="00785EA5" w:rsidRPr="00454A72" w:rsidRDefault="00785EA5" w:rsidP="00803651">
            <w:pPr>
              <w:jc w:val="center"/>
              <w:rPr>
                <w:sz w:val="22"/>
                <w:szCs w:val="22"/>
                <w:lang w:val="en-GB" w:eastAsia="en-GB"/>
              </w:rPr>
            </w:pPr>
            <w:r w:rsidRPr="00454A72">
              <w:rPr>
                <w:sz w:val="22"/>
                <w:szCs w:val="22"/>
                <w:lang w:val="en-GB" w:eastAsia="en-GB"/>
              </w:rPr>
              <w:t>1 047</w:t>
            </w:r>
          </w:p>
        </w:tc>
        <w:tc>
          <w:tcPr>
            <w:tcW w:w="993" w:type="dxa"/>
            <w:noWrap/>
            <w:hideMark/>
          </w:tcPr>
          <w:p w14:paraId="020F4F33" w14:textId="77777777" w:rsidR="00785EA5" w:rsidRPr="00454A72" w:rsidRDefault="00785EA5" w:rsidP="00803651">
            <w:pPr>
              <w:jc w:val="center"/>
              <w:rPr>
                <w:sz w:val="22"/>
                <w:szCs w:val="22"/>
                <w:lang w:val="en-GB" w:eastAsia="en-GB"/>
              </w:rPr>
            </w:pPr>
          </w:p>
        </w:tc>
        <w:tc>
          <w:tcPr>
            <w:tcW w:w="1134" w:type="dxa"/>
            <w:noWrap/>
            <w:hideMark/>
          </w:tcPr>
          <w:p w14:paraId="205E0769" w14:textId="77777777" w:rsidR="00785EA5" w:rsidRPr="00454A72" w:rsidRDefault="00785EA5" w:rsidP="00803651">
            <w:pPr>
              <w:jc w:val="center"/>
              <w:rPr>
                <w:sz w:val="22"/>
                <w:szCs w:val="22"/>
                <w:lang w:val="en-GB" w:eastAsia="en-GB"/>
              </w:rPr>
            </w:pPr>
          </w:p>
        </w:tc>
      </w:tr>
    </w:tbl>
    <w:p w14:paraId="2BABCA60" w14:textId="77777777" w:rsidR="00E41799" w:rsidRPr="00454A72" w:rsidRDefault="00E41799" w:rsidP="00E41799">
      <w:pPr>
        <w:spacing w:after="0" w:line="360" w:lineRule="auto"/>
        <w:jc w:val="both"/>
        <w:rPr>
          <w:b/>
          <w:lang w:val="en-GB"/>
        </w:rPr>
      </w:pPr>
    </w:p>
    <w:p w14:paraId="4F41441D" w14:textId="6ADED220" w:rsidR="00E41799" w:rsidRPr="00454A72" w:rsidRDefault="00E41799" w:rsidP="00E41799">
      <w:pPr>
        <w:spacing w:after="0" w:line="360" w:lineRule="auto"/>
        <w:jc w:val="both"/>
        <w:rPr>
          <w:lang w:val="en-GB"/>
        </w:rPr>
      </w:pPr>
      <w:r w:rsidRPr="00454A72">
        <w:rPr>
          <w:b/>
          <w:lang w:val="en-GB"/>
        </w:rPr>
        <w:t xml:space="preserve">Appendix </w:t>
      </w:r>
      <w:r w:rsidR="00EC602D" w:rsidRPr="00454A72">
        <w:rPr>
          <w:b/>
          <w:lang w:val="en-GB"/>
        </w:rPr>
        <w:t>D</w:t>
      </w:r>
      <w:r w:rsidRPr="00454A72">
        <w:rPr>
          <w:b/>
          <w:lang w:val="en-GB"/>
        </w:rPr>
        <w:t xml:space="preserve">, Table </w:t>
      </w:r>
      <w:r w:rsidR="00021414" w:rsidRPr="00454A72">
        <w:rPr>
          <w:b/>
          <w:lang w:val="en-GB"/>
        </w:rPr>
        <w:t>7</w:t>
      </w:r>
      <w:r w:rsidRPr="00454A72">
        <w:rPr>
          <w:b/>
          <w:lang w:val="en-GB"/>
        </w:rPr>
        <w:t xml:space="preserve">. </w:t>
      </w:r>
      <w:r w:rsidRPr="00454A72">
        <w:rPr>
          <w:b/>
          <w:bCs/>
          <w:lang w:val="en-GB"/>
        </w:rPr>
        <w:t>Arroyo Abad and Astorga method for year 1910 with Hacendados</w:t>
      </w:r>
    </w:p>
    <w:tbl>
      <w:tblPr>
        <w:tblStyle w:val="Tablaconcuadrcula"/>
        <w:tblW w:w="8926" w:type="dxa"/>
        <w:tblLook w:val="04A0" w:firstRow="1" w:lastRow="0" w:firstColumn="1" w:lastColumn="0" w:noHBand="0" w:noVBand="1"/>
      </w:tblPr>
      <w:tblGrid>
        <w:gridCol w:w="2405"/>
        <w:gridCol w:w="1170"/>
        <w:gridCol w:w="1559"/>
        <w:gridCol w:w="1985"/>
        <w:gridCol w:w="969"/>
        <w:gridCol w:w="838"/>
      </w:tblGrid>
      <w:tr w:rsidR="00454A72" w:rsidRPr="00454A72" w14:paraId="62899587" w14:textId="77777777" w:rsidTr="00785EA5">
        <w:trPr>
          <w:trHeight w:val="300"/>
        </w:trPr>
        <w:tc>
          <w:tcPr>
            <w:tcW w:w="2405" w:type="dxa"/>
            <w:tcBorders>
              <w:bottom w:val="double" w:sz="4" w:space="0" w:color="auto"/>
            </w:tcBorders>
            <w:noWrap/>
            <w:hideMark/>
          </w:tcPr>
          <w:p w14:paraId="6D3188BD" w14:textId="5B270643" w:rsidR="00785EA5" w:rsidRPr="00454A72" w:rsidRDefault="00785EA5" w:rsidP="00E41799">
            <w:pPr>
              <w:rPr>
                <w:sz w:val="22"/>
                <w:szCs w:val="22"/>
                <w:lang w:val="en-GB" w:eastAsia="en-GB"/>
              </w:rPr>
            </w:pPr>
            <w:r w:rsidRPr="00454A72">
              <w:rPr>
                <w:sz w:val="22"/>
                <w:szCs w:val="22"/>
                <w:lang w:val="en-GB" w:eastAsia="en-GB"/>
              </w:rPr>
              <w:t>Occupational class</w:t>
            </w:r>
          </w:p>
        </w:tc>
        <w:tc>
          <w:tcPr>
            <w:tcW w:w="1170" w:type="dxa"/>
            <w:tcBorders>
              <w:bottom w:val="double" w:sz="4" w:space="0" w:color="auto"/>
            </w:tcBorders>
            <w:noWrap/>
            <w:hideMark/>
          </w:tcPr>
          <w:p w14:paraId="601028F6" w14:textId="0C3868D7" w:rsidR="00785EA5" w:rsidRPr="00454A72" w:rsidRDefault="00785EA5" w:rsidP="00785EA5">
            <w:pPr>
              <w:jc w:val="center"/>
              <w:rPr>
                <w:sz w:val="22"/>
                <w:szCs w:val="22"/>
                <w:lang w:val="en-GB" w:eastAsia="en-GB"/>
              </w:rPr>
            </w:pPr>
            <w:r w:rsidRPr="00454A72">
              <w:rPr>
                <w:sz w:val="22"/>
                <w:szCs w:val="22"/>
                <w:lang w:val="en-GB"/>
              </w:rPr>
              <w:t>Population</w:t>
            </w:r>
          </w:p>
        </w:tc>
        <w:tc>
          <w:tcPr>
            <w:tcW w:w="1559" w:type="dxa"/>
            <w:tcBorders>
              <w:bottom w:val="double" w:sz="4" w:space="0" w:color="auto"/>
            </w:tcBorders>
            <w:noWrap/>
            <w:hideMark/>
          </w:tcPr>
          <w:p w14:paraId="670040ED" w14:textId="7D538B2C" w:rsidR="00785EA5" w:rsidRPr="00454A72" w:rsidRDefault="00785EA5" w:rsidP="00785EA5">
            <w:pPr>
              <w:jc w:val="center"/>
              <w:rPr>
                <w:sz w:val="22"/>
                <w:szCs w:val="22"/>
                <w:lang w:val="en-GB" w:eastAsia="en-GB"/>
              </w:rPr>
            </w:pPr>
            <w:r w:rsidRPr="00454A72">
              <w:rPr>
                <w:sz w:val="22"/>
                <w:szCs w:val="22"/>
                <w:lang w:val="en-GB"/>
              </w:rPr>
              <w:t>Population share</w:t>
            </w:r>
          </w:p>
        </w:tc>
        <w:tc>
          <w:tcPr>
            <w:tcW w:w="1985" w:type="dxa"/>
            <w:tcBorders>
              <w:bottom w:val="double" w:sz="4" w:space="0" w:color="auto"/>
            </w:tcBorders>
            <w:noWrap/>
            <w:hideMark/>
          </w:tcPr>
          <w:p w14:paraId="0FC7C2F4" w14:textId="23555A0C" w:rsidR="00785EA5" w:rsidRPr="00454A72" w:rsidRDefault="00785EA5" w:rsidP="00785EA5">
            <w:pPr>
              <w:jc w:val="center"/>
              <w:rPr>
                <w:sz w:val="22"/>
                <w:szCs w:val="22"/>
                <w:lang w:val="en-GB" w:eastAsia="en-GB"/>
              </w:rPr>
            </w:pPr>
            <w:r w:rsidRPr="00454A72">
              <w:rPr>
                <w:sz w:val="22"/>
                <w:szCs w:val="22"/>
                <w:lang w:val="en-GB" w:eastAsia="en-GB"/>
              </w:rPr>
              <w:t>Income 1990 international dollars</w:t>
            </w:r>
          </w:p>
        </w:tc>
        <w:tc>
          <w:tcPr>
            <w:tcW w:w="969" w:type="dxa"/>
            <w:tcBorders>
              <w:bottom w:val="double" w:sz="4" w:space="0" w:color="auto"/>
            </w:tcBorders>
            <w:noWrap/>
            <w:hideMark/>
          </w:tcPr>
          <w:p w14:paraId="7D8ED1F8" w14:textId="01F69FEC" w:rsidR="00785EA5" w:rsidRPr="00454A72" w:rsidRDefault="00785EA5" w:rsidP="00785EA5">
            <w:pPr>
              <w:jc w:val="center"/>
              <w:rPr>
                <w:sz w:val="22"/>
                <w:szCs w:val="22"/>
                <w:lang w:val="en-GB" w:eastAsia="en-GB"/>
              </w:rPr>
            </w:pPr>
            <w:r w:rsidRPr="00454A72">
              <w:rPr>
                <w:sz w:val="22"/>
                <w:szCs w:val="22"/>
                <w:lang w:val="en-GB"/>
              </w:rPr>
              <w:t>Gini</w:t>
            </w:r>
          </w:p>
        </w:tc>
        <w:tc>
          <w:tcPr>
            <w:tcW w:w="838" w:type="dxa"/>
            <w:tcBorders>
              <w:bottom w:val="double" w:sz="4" w:space="0" w:color="auto"/>
            </w:tcBorders>
            <w:noWrap/>
            <w:hideMark/>
          </w:tcPr>
          <w:p w14:paraId="6B1A144C" w14:textId="5B64E0D1" w:rsidR="00785EA5" w:rsidRPr="00454A72" w:rsidRDefault="00785EA5" w:rsidP="00785EA5">
            <w:pPr>
              <w:jc w:val="center"/>
              <w:rPr>
                <w:sz w:val="22"/>
                <w:szCs w:val="22"/>
                <w:lang w:val="en-GB" w:eastAsia="en-GB"/>
              </w:rPr>
            </w:pPr>
            <w:r w:rsidRPr="00454A72">
              <w:rPr>
                <w:sz w:val="22"/>
                <w:szCs w:val="22"/>
                <w:lang w:val="en-GB"/>
              </w:rPr>
              <w:t>Theil</w:t>
            </w:r>
          </w:p>
        </w:tc>
      </w:tr>
      <w:tr w:rsidR="00454A72" w:rsidRPr="00454A72" w14:paraId="2CAA4C03" w14:textId="77777777" w:rsidTr="00785EA5">
        <w:trPr>
          <w:trHeight w:val="300"/>
        </w:trPr>
        <w:tc>
          <w:tcPr>
            <w:tcW w:w="2405" w:type="dxa"/>
            <w:tcBorders>
              <w:top w:val="double" w:sz="4" w:space="0" w:color="auto"/>
            </w:tcBorders>
            <w:noWrap/>
            <w:hideMark/>
          </w:tcPr>
          <w:p w14:paraId="533A47DD" w14:textId="205AF660" w:rsidR="00785EA5" w:rsidRPr="00454A72" w:rsidRDefault="00785EA5" w:rsidP="00E41799">
            <w:pPr>
              <w:rPr>
                <w:sz w:val="22"/>
                <w:szCs w:val="22"/>
                <w:lang w:val="en-GB" w:eastAsia="en-GB"/>
              </w:rPr>
            </w:pPr>
            <w:r w:rsidRPr="00454A72">
              <w:rPr>
                <w:sz w:val="22"/>
                <w:szCs w:val="22"/>
                <w:lang w:val="en-GB" w:eastAsia="en-GB"/>
              </w:rPr>
              <w:t>Hacendados</w:t>
            </w:r>
          </w:p>
        </w:tc>
        <w:tc>
          <w:tcPr>
            <w:tcW w:w="1170" w:type="dxa"/>
            <w:tcBorders>
              <w:top w:val="double" w:sz="4" w:space="0" w:color="auto"/>
            </w:tcBorders>
            <w:noWrap/>
            <w:hideMark/>
          </w:tcPr>
          <w:p w14:paraId="27F1FB15" w14:textId="77777777" w:rsidR="00785EA5" w:rsidRPr="00454A72" w:rsidRDefault="00785EA5" w:rsidP="00785EA5">
            <w:pPr>
              <w:jc w:val="center"/>
              <w:rPr>
                <w:sz w:val="22"/>
                <w:szCs w:val="22"/>
                <w:lang w:val="en-GB" w:eastAsia="en-GB"/>
              </w:rPr>
            </w:pPr>
            <w:r w:rsidRPr="00454A72">
              <w:rPr>
                <w:sz w:val="22"/>
                <w:szCs w:val="22"/>
                <w:lang w:val="en-GB" w:eastAsia="en-GB"/>
              </w:rPr>
              <w:t>850</w:t>
            </w:r>
          </w:p>
        </w:tc>
        <w:tc>
          <w:tcPr>
            <w:tcW w:w="1559" w:type="dxa"/>
            <w:tcBorders>
              <w:top w:val="double" w:sz="4" w:space="0" w:color="auto"/>
            </w:tcBorders>
            <w:noWrap/>
            <w:hideMark/>
          </w:tcPr>
          <w:p w14:paraId="093A09C2" w14:textId="650094CB" w:rsidR="00785EA5" w:rsidRPr="00454A72" w:rsidRDefault="00785EA5" w:rsidP="00785EA5">
            <w:pPr>
              <w:jc w:val="center"/>
              <w:rPr>
                <w:sz w:val="22"/>
                <w:szCs w:val="22"/>
                <w:lang w:val="en-GB" w:eastAsia="en-GB"/>
              </w:rPr>
            </w:pPr>
            <w:r w:rsidRPr="00454A72">
              <w:rPr>
                <w:sz w:val="22"/>
                <w:szCs w:val="22"/>
                <w:lang w:val="en-GB" w:eastAsia="en-GB"/>
              </w:rPr>
              <w:t>0.0002</w:t>
            </w:r>
          </w:p>
        </w:tc>
        <w:tc>
          <w:tcPr>
            <w:tcW w:w="1985" w:type="dxa"/>
            <w:tcBorders>
              <w:top w:val="double" w:sz="4" w:space="0" w:color="auto"/>
            </w:tcBorders>
            <w:noWrap/>
            <w:hideMark/>
          </w:tcPr>
          <w:p w14:paraId="129502A3" w14:textId="7981CA53" w:rsidR="00785EA5" w:rsidRPr="00454A72" w:rsidRDefault="00785EA5" w:rsidP="00785EA5">
            <w:pPr>
              <w:jc w:val="center"/>
              <w:rPr>
                <w:sz w:val="22"/>
                <w:szCs w:val="22"/>
                <w:lang w:val="en-GB" w:eastAsia="en-GB"/>
              </w:rPr>
            </w:pPr>
            <w:r w:rsidRPr="00454A72">
              <w:rPr>
                <w:sz w:val="22"/>
                <w:szCs w:val="22"/>
                <w:lang w:val="en-GB" w:eastAsia="en-GB"/>
              </w:rPr>
              <w:t>1 760 399</w:t>
            </w:r>
          </w:p>
        </w:tc>
        <w:tc>
          <w:tcPr>
            <w:tcW w:w="969" w:type="dxa"/>
            <w:tcBorders>
              <w:top w:val="double" w:sz="4" w:space="0" w:color="auto"/>
            </w:tcBorders>
            <w:noWrap/>
            <w:hideMark/>
          </w:tcPr>
          <w:p w14:paraId="7992F2AA" w14:textId="67E6630B" w:rsidR="00785EA5" w:rsidRPr="00454A72" w:rsidRDefault="00785EA5" w:rsidP="00785EA5">
            <w:pPr>
              <w:jc w:val="center"/>
              <w:rPr>
                <w:sz w:val="22"/>
                <w:szCs w:val="22"/>
                <w:lang w:val="en-GB" w:eastAsia="en-GB"/>
              </w:rPr>
            </w:pPr>
            <w:r w:rsidRPr="00454A72">
              <w:rPr>
                <w:sz w:val="22"/>
                <w:szCs w:val="22"/>
                <w:lang w:val="en-GB" w:eastAsia="en-GB"/>
              </w:rPr>
              <w:t>0.4142</w:t>
            </w:r>
          </w:p>
        </w:tc>
        <w:tc>
          <w:tcPr>
            <w:tcW w:w="838" w:type="dxa"/>
            <w:tcBorders>
              <w:top w:val="double" w:sz="4" w:space="0" w:color="auto"/>
            </w:tcBorders>
            <w:noWrap/>
            <w:hideMark/>
          </w:tcPr>
          <w:p w14:paraId="15746097" w14:textId="11FE8D2E" w:rsidR="00785EA5" w:rsidRPr="00454A72" w:rsidRDefault="00785EA5" w:rsidP="00785EA5">
            <w:pPr>
              <w:jc w:val="center"/>
              <w:rPr>
                <w:sz w:val="22"/>
                <w:szCs w:val="22"/>
                <w:lang w:val="en-GB" w:eastAsia="en-GB"/>
              </w:rPr>
            </w:pPr>
            <w:r w:rsidRPr="00454A72">
              <w:rPr>
                <w:sz w:val="22"/>
                <w:szCs w:val="22"/>
                <w:lang w:val="en-GB" w:eastAsia="en-GB"/>
              </w:rPr>
              <w:t>1.0617</w:t>
            </w:r>
          </w:p>
        </w:tc>
      </w:tr>
      <w:tr w:rsidR="00454A72" w:rsidRPr="00454A72" w14:paraId="0D02E1C8" w14:textId="77777777" w:rsidTr="00785EA5">
        <w:trPr>
          <w:trHeight w:val="300"/>
        </w:trPr>
        <w:tc>
          <w:tcPr>
            <w:tcW w:w="2405" w:type="dxa"/>
            <w:noWrap/>
            <w:hideMark/>
          </w:tcPr>
          <w:p w14:paraId="1C32C9B0" w14:textId="12D9AB63" w:rsidR="00785EA5" w:rsidRPr="00454A72" w:rsidRDefault="00785EA5" w:rsidP="00E41799">
            <w:pPr>
              <w:rPr>
                <w:sz w:val="22"/>
                <w:szCs w:val="22"/>
                <w:lang w:val="en-GB" w:eastAsia="en-GB"/>
              </w:rPr>
            </w:pPr>
            <w:r w:rsidRPr="00454A72">
              <w:rPr>
                <w:sz w:val="22"/>
                <w:szCs w:val="22"/>
                <w:lang w:val="en-GB" w:eastAsia="en-GB"/>
              </w:rPr>
              <w:t>Employers, managers &amp; professionals</w:t>
            </w:r>
          </w:p>
        </w:tc>
        <w:tc>
          <w:tcPr>
            <w:tcW w:w="1170" w:type="dxa"/>
            <w:noWrap/>
            <w:hideMark/>
          </w:tcPr>
          <w:p w14:paraId="5EA4A955" w14:textId="5A8B5AF3" w:rsidR="00785EA5" w:rsidRPr="00454A72" w:rsidRDefault="00785EA5" w:rsidP="00785EA5">
            <w:pPr>
              <w:jc w:val="center"/>
              <w:rPr>
                <w:sz w:val="22"/>
                <w:szCs w:val="22"/>
                <w:lang w:val="en-GB" w:eastAsia="en-GB"/>
              </w:rPr>
            </w:pPr>
            <w:r w:rsidRPr="00454A72">
              <w:rPr>
                <w:sz w:val="22"/>
                <w:szCs w:val="22"/>
                <w:lang w:val="en-GB" w:eastAsia="en-GB"/>
              </w:rPr>
              <w:t>93 092</w:t>
            </w:r>
          </w:p>
        </w:tc>
        <w:tc>
          <w:tcPr>
            <w:tcW w:w="1559" w:type="dxa"/>
            <w:noWrap/>
            <w:hideMark/>
          </w:tcPr>
          <w:p w14:paraId="6E0113B1" w14:textId="0448B643" w:rsidR="00785EA5" w:rsidRPr="00454A72" w:rsidRDefault="00785EA5" w:rsidP="00785EA5">
            <w:pPr>
              <w:jc w:val="center"/>
              <w:rPr>
                <w:sz w:val="22"/>
                <w:szCs w:val="22"/>
                <w:lang w:val="en-GB" w:eastAsia="en-GB"/>
              </w:rPr>
            </w:pPr>
            <w:r w:rsidRPr="00454A72">
              <w:rPr>
                <w:sz w:val="22"/>
                <w:szCs w:val="22"/>
                <w:lang w:val="en-GB" w:eastAsia="en-GB"/>
              </w:rPr>
              <w:t>0.0203</w:t>
            </w:r>
          </w:p>
        </w:tc>
        <w:tc>
          <w:tcPr>
            <w:tcW w:w="1985" w:type="dxa"/>
            <w:noWrap/>
            <w:hideMark/>
          </w:tcPr>
          <w:p w14:paraId="3A5D6A22" w14:textId="5364293F" w:rsidR="00785EA5" w:rsidRPr="00454A72" w:rsidRDefault="00785EA5" w:rsidP="00785EA5">
            <w:pPr>
              <w:jc w:val="center"/>
              <w:rPr>
                <w:sz w:val="22"/>
                <w:szCs w:val="22"/>
                <w:lang w:val="en-GB" w:eastAsia="en-GB"/>
              </w:rPr>
            </w:pPr>
            <w:r w:rsidRPr="00454A72">
              <w:rPr>
                <w:sz w:val="22"/>
                <w:szCs w:val="22"/>
                <w:lang w:val="en-GB" w:eastAsia="en-GB"/>
              </w:rPr>
              <w:t>18 684</w:t>
            </w:r>
          </w:p>
        </w:tc>
        <w:tc>
          <w:tcPr>
            <w:tcW w:w="969" w:type="dxa"/>
            <w:noWrap/>
            <w:hideMark/>
          </w:tcPr>
          <w:p w14:paraId="2CBD6582" w14:textId="77777777" w:rsidR="00785EA5" w:rsidRPr="00454A72" w:rsidRDefault="00785EA5" w:rsidP="00785EA5">
            <w:pPr>
              <w:jc w:val="center"/>
              <w:rPr>
                <w:sz w:val="22"/>
                <w:szCs w:val="22"/>
                <w:lang w:val="en-GB" w:eastAsia="en-GB"/>
              </w:rPr>
            </w:pPr>
          </w:p>
        </w:tc>
        <w:tc>
          <w:tcPr>
            <w:tcW w:w="838" w:type="dxa"/>
            <w:noWrap/>
            <w:hideMark/>
          </w:tcPr>
          <w:p w14:paraId="78EBE6D1" w14:textId="77777777" w:rsidR="00785EA5" w:rsidRPr="00454A72" w:rsidRDefault="00785EA5" w:rsidP="00785EA5">
            <w:pPr>
              <w:jc w:val="center"/>
              <w:rPr>
                <w:sz w:val="22"/>
                <w:szCs w:val="22"/>
                <w:lang w:val="en-GB" w:eastAsia="en-GB"/>
              </w:rPr>
            </w:pPr>
          </w:p>
        </w:tc>
      </w:tr>
      <w:tr w:rsidR="00454A72" w:rsidRPr="00454A72" w14:paraId="5779FDA7" w14:textId="77777777" w:rsidTr="00785EA5">
        <w:trPr>
          <w:trHeight w:val="300"/>
        </w:trPr>
        <w:tc>
          <w:tcPr>
            <w:tcW w:w="2405" w:type="dxa"/>
            <w:noWrap/>
            <w:hideMark/>
          </w:tcPr>
          <w:p w14:paraId="429C60E4" w14:textId="2B11C362" w:rsidR="00785EA5" w:rsidRPr="00454A72" w:rsidRDefault="00785EA5" w:rsidP="00E41799">
            <w:pPr>
              <w:rPr>
                <w:sz w:val="22"/>
                <w:szCs w:val="22"/>
                <w:lang w:val="en-GB" w:eastAsia="en-GB"/>
              </w:rPr>
            </w:pPr>
            <w:r w:rsidRPr="00454A72">
              <w:rPr>
                <w:sz w:val="22"/>
                <w:szCs w:val="22"/>
                <w:lang w:val="en-GB" w:eastAsia="en-GB"/>
              </w:rPr>
              <w:t>Technicians and administrators</w:t>
            </w:r>
          </w:p>
        </w:tc>
        <w:tc>
          <w:tcPr>
            <w:tcW w:w="1170" w:type="dxa"/>
            <w:noWrap/>
            <w:hideMark/>
          </w:tcPr>
          <w:p w14:paraId="545DB298" w14:textId="2F2CF0F3" w:rsidR="00785EA5" w:rsidRPr="00454A72" w:rsidRDefault="00785EA5" w:rsidP="00785EA5">
            <w:pPr>
              <w:jc w:val="center"/>
              <w:rPr>
                <w:sz w:val="22"/>
                <w:szCs w:val="22"/>
                <w:lang w:val="en-GB" w:eastAsia="en-GB"/>
              </w:rPr>
            </w:pPr>
            <w:r w:rsidRPr="00454A72">
              <w:rPr>
                <w:sz w:val="22"/>
                <w:szCs w:val="22"/>
                <w:lang w:val="en-GB" w:eastAsia="en-GB"/>
              </w:rPr>
              <w:t>848 750</w:t>
            </w:r>
          </w:p>
        </w:tc>
        <w:tc>
          <w:tcPr>
            <w:tcW w:w="1559" w:type="dxa"/>
            <w:noWrap/>
            <w:hideMark/>
          </w:tcPr>
          <w:p w14:paraId="299962F6" w14:textId="7BC0994B" w:rsidR="00785EA5" w:rsidRPr="00454A72" w:rsidRDefault="00785EA5" w:rsidP="00785EA5">
            <w:pPr>
              <w:jc w:val="center"/>
              <w:rPr>
                <w:sz w:val="22"/>
                <w:szCs w:val="22"/>
                <w:lang w:val="en-GB" w:eastAsia="en-GB"/>
              </w:rPr>
            </w:pPr>
            <w:r w:rsidRPr="00454A72">
              <w:rPr>
                <w:sz w:val="22"/>
                <w:szCs w:val="22"/>
                <w:lang w:val="en-GB" w:eastAsia="en-GB"/>
              </w:rPr>
              <w:t>0.1847</w:t>
            </w:r>
          </w:p>
        </w:tc>
        <w:tc>
          <w:tcPr>
            <w:tcW w:w="1985" w:type="dxa"/>
            <w:noWrap/>
            <w:hideMark/>
          </w:tcPr>
          <w:p w14:paraId="7C7646DD" w14:textId="4CDC74EF" w:rsidR="00785EA5" w:rsidRPr="00454A72" w:rsidRDefault="00785EA5" w:rsidP="00785EA5">
            <w:pPr>
              <w:jc w:val="center"/>
              <w:rPr>
                <w:sz w:val="22"/>
                <w:szCs w:val="22"/>
                <w:lang w:val="en-GB" w:eastAsia="en-GB"/>
              </w:rPr>
            </w:pPr>
            <w:r w:rsidRPr="00454A72">
              <w:rPr>
                <w:sz w:val="22"/>
                <w:szCs w:val="22"/>
                <w:lang w:val="en-GB" w:eastAsia="en-GB"/>
              </w:rPr>
              <w:t>3 361</w:t>
            </w:r>
          </w:p>
        </w:tc>
        <w:tc>
          <w:tcPr>
            <w:tcW w:w="969" w:type="dxa"/>
            <w:noWrap/>
            <w:hideMark/>
          </w:tcPr>
          <w:p w14:paraId="608981C5" w14:textId="77777777" w:rsidR="00785EA5" w:rsidRPr="00454A72" w:rsidRDefault="00785EA5" w:rsidP="00785EA5">
            <w:pPr>
              <w:jc w:val="center"/>
              <w:rPr>
                <w:sz w:val="22"/>
                <w:szCs w:val="22"/>
                <w:lang w:val="en-GB" w:eastAsia="en-GB"/>
              </w:rPr>
            </w:pPr>
          </w:p>
        </w:tc>
        <w:tc>
          <w:tcPr>
            <w:tcW w:w="838" w:type="dxa"/>
            <w:noWrap/>
            <w:hideMark/>
          </w:tcPr>
          <w:p w14:paraId="16445B94" w14:textId="77777777" w:rsidR="00785EA5" w:rsidRPr="00454A72" w:rsidRDefault="00785EA5" w:rsidP="00785EA5">
            <w:pPr>
              <w:jc w:val="center"/>
              <w:rPr>
                <w:sz w:val="22"/>
                <w:szCs w:val="22"/>
                <w:lang w:val="en-GB" w:eastAsia="en-GB"/>
              </w:rPr>
            </w:pPr>
          </w:p>
        </w:tc>
      </w:tr>
      <w:tr w:rsidR="00454A72" w:rsidRPr="00454A72" w14:paraId="64F1D93A" w14:textId="77777777" w:rsidTr="00785EA5">
        <w:trPr>
          <w:trHeight w:val="300"/>
        </w:trPr>
        <w:tc>
          <w:tcPr>
            <w:tcW w:w="2405" w:type="dxa"/>
            <w:noWrap/>
            <w:hideMark/>
          </w:tcPr>
          <w:p w14:paraId="7E04D50B" w14:textId="24CF9DB8" w:rsidR="00785EA5" w:rsidRPr="00454A72" w:rsidRDefault="00785EA5" w:rsidP="00E41799">
            <w:pPr>
              <w:rPr>
                <w:sz w:val="22"/>
                <w:szCs w:val="22"/>
                <w:lang w:val="en-GB" w:eastAsia="en-GB"/>
              </w:rPr>
            </w:pPr>
            <w:r w:rsidRPr="00454A72">
              <w:rPr>
                <w:sz w:val="22"/>
                <w:szCs w:val="22"/>
                <w:lang w:val="en-GB" w:eastAsia="en-GB"/>
              </w:rPr>
              <w:t>Semi-skilled workers</w:t>
            </w:r>
          </w:p>
        </w:tc>
        <w:tc>
          <w:tcPr>
            <w:tcW w:w="1170" w:type="dxa"/>
            <w:noWrap/>
            <w:hideMark/>
          </w:tcPr>
          <w:p w14:paraId="08B5711C" w14:textId="6A24577E" w:rsidR="00785EA5" w:rsidRPr="00454A72" w:rsidRDefault="00785EA5" w:rsidP="00785EA5">
            <w:pPr>
              <w:jc w:val="center"/>
              <w:rPr>
                <w:sz w:val="22"/>
                <w:szCs w:val="22"/>
                <w:lang w:val="en-GB" w:eastAsia="en-GB"/>
              </w:rPr>
            </w:pPr>
            <w:r w:rsidRPr="00454A72">
              <w:rPr>
                <w:sz w:val="22"/>
                <w:szCs w:val="22"/>
                <w:lang w:val="en-GB" w:eastAsia="en-GB"/>
              </w:rPr>
              <w:t>235 833</w:t>
            </w:r>
          </w:p>
        </w:tc>
        <w:tc>
          <w:tcPr>
            <w:tcW w:w="1559" w:type="dxa"/>
            <w:noWrap/>
            <w:hideMark/>
          </w:tcPr>
          <w:p w14:paraId="33C0FA5E" w14:textId="398A820B" w:rsidR="00785EA5" w:rsidRPr="00454A72" w:rsidRDefault="00785EA5" w:rsidP="00785EA5">
            <w:pPr>
              <w:jc w:val="center"/>
              <w:rPr>
                <w:sz w:val="22"/>
                <w:szCs w:val="22"/>
                <w:lang w:val="en-GB" w:eastAsia="en-GB"/>
              </w:rPr>
            </w:pPr>
            <w:r w:rsidRPr="00454A72">
              <w:rPr>
                <w:sz w:val="22"/>
                <w:szCs w:val="22"/>
                <w:lang w:val="en-GB" w:eastAsia="en-GB"/>
              </w:rPr>
              <w:t>0.0513</w:t>
            </w:r>
          </w:p>
        </w:tc>
        <w:tc>
          <w:tcPr>
            <w:tcW w:w="1985" w:type="dxa"/>
            <w:noWrap/>
            <w:hideMark/>
          </w:tcPr>
          <w:p w14:paraId="0D51AEA9" w14:textId="1B5C96BE" w:rsidR="00785EA5" w:rsidRPr="00454A72" w:rsidRDefault="00785EA5" w:rsidP="00785EA5">
            <w:pPr>
              <w:jc w:val="center"/>
              <w:rPr>
                <w:sz w:val="22"/>
                <w:szCs w:val="22"/>
                <w:lang w:val="en-GB" w:eastAsia="en-GB"/>
              </w:rPr>
            </w:pPr>
            <w:r w:rsidRPr="00454A72">
              <w:rPr>
                <w:sz w:val="22"/>
                <w:szCs w:val="22"/>
                <w:lang w:val="en-GB" w:eastAsia="en-GB"/>
              </w:rPr>
              <w:t>2 064</w:t>
            </w:r>
          </w:p>
        </w:tc>
        <w:tc>
          <w:tcPr>
            <w:tcW w:w="969" w:type="dxa"/>
            <w:noWrap/>
            <w:hideMark/>
          </w:tcPr>
          <w:p w14:paraId="11A639F4" w14:textId="77777777" w:rsidR="00785EA5" w:rsidRPr="00454A72" w:rsidRDefault="00785EA5" w:rsidP="00785EA5">
            <w:pPr>
              <w:jc w:val="center"/>
              <w:rPr>
                <w:sz w:val="22"/>
                <w:szCs w:val="22"/>
                <w:lang w:val="en-GB" w:eastAsia="en-GB"/>
              </w:rPr>
            </w:pPr>
          </w:p>
        </w:tc>
        <w:tc>
          <w:tcPr>
            <w:tcW w:w="838" w:type="dxa"/>
            <w:noWrap/>
            <w:hideMark/>
          </w:tcPr>
          <w:p w14:paraId="3109EDBA" w14:textId="77777777" w:rsidR="00785EA5" w:rsidRPr="00454A72" w:rsidRDefault="00785EA5" w:rsidP="00785EA5">
            <w:pPr>
              <w:jc w:val="center"/>
              <w:rPr>
                <w:sz w:val="22"/>
                <w:szCs w:val="22"/>
                <w:lang w:val="en-GB" w:eastAsia="en-GB"/>
              </w:rPr>
            </w:pPr>
          </w:p>
        </w:tc>
      </w:tr>
      <w:tr w:rsidR="00785EA5" w:rsidRPr="00454A72" w14:paraId="7A2F600F" w14:textId="77777777" w:rsidTr="00785EA5">
        <w:trPr>
          <w:trHeight w:val="300"/>
        </w:trPr>
        <w:tc>
          <w:tcPr>
            <w:tcW w:w="2405" w:type="dxa"/>
            <w:noWrap/>
            <w:hideMark/>
          </w:tcPr>
          <w:p w14:paraId="2D276C0D" w14:textId="347F9DE1" w:rsidR="00785EA5" w:rsidRPr="00454A72" w:rsidRDefault="00785EA5" w:rsidP="00E41799">
            <w:pPr>
              <w:rPr>
                <w:sz w:val="22"/>
                <w:szCs w:val="22"/>
                <w:lang w:val="en-GB" w:eastAsia="en-GB"/>
              </w:rPr>
            </w:pPr>
            <w:r w:rsidRPr="00454A72">
              <w:rPr>
                <w:sz w:val="22"/>
                <w:szCs w:val="22"/>
                <w:lang w:val="en-GB" w:eastAsia="en-GB"/>
              </w:rPr>
              <w:t>Rural workers and personal services</w:t>
            </w:r>
          </w:p>
        </w:tc>
        <w:tc>
          <w:tcPr>
            <w:tcW w:w="1170" w:type="dxa"/>
            <w:noWrap/>
            <w:hideMark/>
          </w:tcPr>
          <w:p w14:paraId="3FF3E21A" w14:textId="718DCE3B" w:rsidR="00785EA5" w:rsidRPr="00454A72" w:rsidRDefault="00785EA5" w:rsidP="00785EA5">
            <w:pPr>
              <w:jc w:val="center"/>
              <w:rPr>
                <w:sz w:val="22"/>
                <w:szCs w:val="22"/>
                <w:lang w:val="en-GB" w:eastAsia="en-GB"/>
              </w:rPr>
            </w:pPr>
            <w:r w:rsidRPr="00454A72">
              <w:rPr>
                <w:sz w:val="22"/>
                <w:szCs w:val="22"/>
                <w:lang w:val="en-GB" w:eastAsia="en-GB"/>
              </w:rPr>
              <w:t>3 417 740</w:t>
            </w:r>
          </w:p>
        </w:tc>
        <w:tc>
          <w:tcPr>
            <w:tcW w:w="1559" w:type="dxa"/>
            <w:noWrap/>
            <w:hideMark/>
          </w:tcPr>
          <w:p w14:paraId="0A35E401" w14:textId="4DF81209" w:rsidR="00785EA5" w:rsidRPr="00454A72" w:rsidRDefault="00785EA5" w:rsidP="00785EA5">
            <w:pPr>
              <w:jc w:val="center"/>
              <w:rPr>
                <w:sz w:val="22"/>
                <w:szCs w:val="22"/>
                <w:lang w:val="en-GB" w:eastAsia="en-GB"/>
              </w:rPr>
            </w:pPr>
            <w:r w:rsidRPr="00454A72">
              <w:rPr>
                <w:sz w:val="22"/>
                <w:szCs w:val="22"/>
                <w:lang w:val="en-GB" w:eastAsia="en-GB"/>
              </w:rPr>
              <w:t>0.7436</w:t>
            </w:r>
          </w:p>
        </w:tc>
        <w:tc>
          <w:tcPr>
            <w:tcW w:w="1985" w:type="dxa"/>
            <w:noWrap/>
            <w:hideMark/>
          </w:tcPr>
          <w:p w14:paraId="5078A4B2" w14:textId="4E9E1AE2" w:rsidR="00785EA5" w:rsidRPr="00454A72" w:rsidRDefault="00785EA5" w:rsidP="00785EA5">
            <w:pPr>
              <w:jc w:val="center"/>
              <w:rPr>
                <w:sz w:val="22"/>
                <w:szCs w:val="22"/>
                <w:lang w:val="en-GB" w:eastAsia="en-GB"/>
              </w:rPr>
            </w:pPr>
            <w:r w:rsidRPr="00454A72">
              <w:rPr>
                <w:sz w:val="22"/>
                <w:szCs w:val="22"/>
                <w:lang w:val="en-GB" w:eastAsia="en-GB"/>
              </w:rPr>
              <w:t>1 286</w:t>
            </w:r>
          </w:p>
        </w:tc>
        <w:tc>
          <w:tcPr>
            <w:tcW w:w="969" w:type="dxa"/>
            <w:noWrap/>
            <w:hideMark/>
          </w:tcPr>
          <w:p w14:paraId="3F53328E" w14:textId="77777777" w:rsidR="00785EA5" w:rsidRPr="00454A72" w:rsidRDefault="00785EA5" w:rsidP="00785EA5">
            <w:pPr>
              <w:jc w:val="center"/>
              <w:rPr>
                <w:sz w:val="22"/>
                <w:szCs w:val="22"/>
                <w:lang w:val="en-GB" w:eastAsia="en-GB"/>
              </w:rPr>
            </w:pPr>
          </w:p>
        </w:tc>
        <w:tc>
          <w:tcPr>
            <w:tcW w:w="838" w:type="dxa"/>
            <w:noWrap/>
            <w:hideMark/>
          </w:tcPr>
          <w:p w14:paraId="75C74F05" w14:textId="77777777" w:rsidR="00785EA5" w:rsidRPr="00454A72" w:rsidRDefault="00785EA5" w:rsidP="00785EA5">
            <w:pPr>
              <w:jc w:val="center"/>
              <w:rPr>
                <w:sz w:val="22"/>
                <w:szCs w:val="22"/>
                <w:lang w:val="en-GB" w:eastAsia="en-GB"/>
              </w:rPr>
            </w:pPr>
          </w:p>
        </w:tc>
      </w:tr>
    </w:tbl>
    <w:p w14:paraId="3211BB8D" w14:textId="6D54D381" w:rsidR="00E41799" w:rsidRPr="00454A72" w:rsidRDefault="00E41799" w:rsidP="00E41799">
      <w:pPr>
        <w:rPr>
          <w:rFonts w:ascii="Calibri" w:hAnsi="Calibri" w:cs="Calibri"/>
          <w:sz w:val="22"/>
          <w:szCs w:val="22"/>
          <w:lang w:val="en-GB" w:eastAsia="en-GB"/>
        </w:rPr>
      </w:pPr>
    </w:p>
    <w:p w14:paraId="6A430069" w14:textId="2E8176C0" w:rsidR="00E41799" w:rsidRPr="00454A72" w:rsidRDefault="00E41799" w:rsidP="00E41799">
      <w:pPr>
        <w:rPr>
          <w:rFonts w:ascii="Calibri" w:hAnsi="Calibri" w:cs="Calibri"/>
          <w:sz w:val="22"/>
          <w:szCs w:val="22"/>
          <w:lang w:val="en-GB" w:eastAsia="en-GB"/>
        </w:rPr>
      </w:pPr>
    </w:p>
    <w:p w14:paraId="37B561DE" w14:textId="44784B61" w:rsidR="00D36926" w:rsidRPr="00454A72" w:rsidRDefault="00D36926" w:rsidP="00E41799">
      <w:pPr>
        <w:rPr>
          <w:rFonts w:ascii="Calibri" w:hAnsi="Calibri" w:cs="Calibri"/>
          <w:sz w:val="22"/>
          <w:szCs w:val="22"/>
          <w:lang w:val="en-GB" w:eastAsia="en-GB"/>
        </w:rPr>
      </w:pPr>
    </w:p>
    <w:p w14:paraId="55F097E3" w14:textId="09FFBC88" w:rsidR="00D36926" w:rsidRPr="00454A72" w:rsidRDefault="00D36926" w:rsidP="00E41799">
      <w:pPr>
        <w:rPr>
          <w:rFonts w:ascii="Calibri" w:hAnsi="Calibri" w:cs="Calibri"/>
          <w:sz w:val="22"/>
          <w:szCs w:val="22"/>
          <w:lang w:val="en-GB" w:eastAsia="en-GB"/>
        </w:rPr>
      </w:pPr>
    </w:p>
    <w:p w14:paraId="49407C57" w14:textId="2B974537" w:rsidR="00D36926" w:rsidRPr="00454A72" w:rsidRDefault="00D36926" w:rsidP="00D36926">
      <w:pPr>
        <w:spacing w:after="0" w:line="360" w:lineRule="auto"/>
        <w:jc w:val="both"/>
        <w:rPr>
          <w:lang w:val="en-GB"/>
        </w:rPr>
      </w:pPr>
      <w:r w:rsidRPr="00454A72">
        <w:rPr>
          <w:b/>
          <w:lang w:val="en-GB"/>
        </w:rPr>
        <w:lastRenderedPageBreak/>
        <w:t xml:space="preserve">Appendix </w:t>
      </w:r>
      <w:r w:rsidR="00EC602D" w:rsidRPr="00454A72">
        <w:rPr>
          <w:b/>
          <w:lang w:val="en-GB"/>
        </w:rPr>
        <w:t>D</w:t>
      </w:r>
      <w:r w:rsidRPr="00454A72">
        <w:rPr>
          <w:b/>
          <w:lang w:val="en-GB"/>
        </w:rPr>
        <w:t xml:space="preserve">, Table </w:t>
      </w:r>
      <w:r w:rsidR="00021414" w:rsidRPr="00454A72">
        <w:rPr>
          <w:b/>
          <w:lang w:val="en-GB"/>
        </w:rPr>
        <w:t>8</w:t>
      </w:r>
      <w:r w:rsidRPr="00454A72">
        <w:rPr>
          <w:b/>
          <w:lang w:val="en-GB"/>
        </w:rPr>
        <w:t xml:space="preserve">. </w:t>
      </w:r>
      <w:r w:rsidRPr="00454A72">
        <w:rPr>
          <w:b/>
          <w:bCs/>
          <w:lang w:val="en-GB"/>
        </w:rPr>
        <w:t>Arroyo Abad and Astorga method for year 1930 with Hacendados</w:t>
      </w:r>
    </w:p>
    <w:tbl>
      <w:tblPr>
        <w:tblStyle w:val="Tablaconcuadrcula"/>
        <w:tblW w:w="8979" w:type="dxa"/>
        <w:tblLook w:val="04A0" w:firstRow="1" w:lastRow="0" w:firstColumn="1" w:lastColumn="0" w:noHBand="0" w:noVBand="1"/>
      </w:tblPr>
      <w:tblGrid>
        <w:gridCol w:w="2263"/>
        <w:gridCol w:w="1276"/>
        <w:gridCol w:w="1597"/>
        <w:gridCol w:w="1946"/>
        <w:gridCol w:w="1031"/>
        <w:gridCol w:w="866"/>
      </w:tblGrid>
      <w:tr w:rsidR="00454A72" w:rsidRPr="00454A72" w14:paraId="0046C06B" w14:textId="77777777" w:rsidTr="0093247F">
        <w:trPr>
          <w:trHeight w:val="300"/>
        </w:trPr>
        <w:tc>
          <w:tcPr>
            <w:tcW w:w="2263" w:type="dxa"/>
            <w:tcBorders>
              <w:bottom w:val="double" w:sz="4" w:space="0" w:color="auto"/>
            </w:tcBorders>
            <w:noWrap/>
            <w:hideMark/>
          </w:tcPr>
          <w:p w14:paraId="576F7073" w14:textId="6B0849ED" w:rsidR="00F91D11" w:rsidRPr="00454A72" w:rsidRDefault="00F91D11" w:rsidP="00D36926">
            <w:pPr>
              <w:rPr>
                <w:sz w:val="22"/>
                <w:szCs w:val="22"/>
                <w:lang w:val="en-GB" w:eastAsia="en-GB"/>
              </w:rPr>
            </w:pPr>
            <w:r w:rsidRPr="00454A72">
              <w:rPr>
                <w:sz w:val="22"/>
                <w:szCs w:val="22"/>
                <w:lang w:val="en-GB" w:eastAsia="en-GB"/>
              </w:rPr>
              <w:t>Occupational class</w:t>
            </w:r>
          </w:p>
        </w:tc>
        <w:tc>
          <w:tcPr>
            <w:tcW w:w="1276" w:type="dxa"/>
            <w:tcBorders>
              <w:bottom w:val="double" w:sz="4" w:space="0" w:color="auto"/>
            </w:tcBorders>
            <w:noWrap/>
            <w:hideMark/>
          </w:tcPr>
          <w:p w14:paraId="6939863D" w14:textId="43755A32" w:rsidR="00F91D11" w:rsidRPr="00454A72" w:rsidRDefault="00F91D11" w:rsidP="00F91D11">
            <w:pPr>
              <w:jc w:val="center"/>
              <w:rPr>
                <w:sz w:val="22"/>
                <w:szCs w:val="22"/>
                <w:lang w:val="en-GB" w:eastAsia="en-GB"/>
              </w:rPr>
            </w:pPr>
            <w:r w:rsidRPr="00454A72">
              <w:rPr>
                <w:sz w:val="22"/>
                <w:szCs w:val="22"/>
                <w:lang w:val="en-GB"/>
              </w:rPr>
              <w:t>Population</w:t>
            </w:r>
          </w:p>
        </w:tc>
        <w:tc>
          <w:tcPr>
            <w:tcW w:w="1597" w:type="dxa"/>
            <w:tcBorders>
              <w:bottom w:val="double" w:sz="4" w:space="0" w:color="auto"/>
            </w:tcBorders>
            <w:noWrap/>
            <w:hideMark/>
          </w:tcPr>
          <w:p w14:paraId="5EDFCB9E" w14:textId="384FEBF0" w:rsidR="00F91D11" w:rsidRPr="00454A72" w:rsidRDefault="00F91D11" w:rsidP="00F91D11">
            <w:pPr>
              <w:jc w:val="center"/>
              <w:rPr>
                <w:sz w:val="22"/>
                <w:szCs w:val="22"/>
                <w:lang w:val="en-GB" w:eastAsia="en-GB"/>
              </w:rPr>
            </w:pPr>
            <w:r w:rsidRPr="00454A72">
              <w:rPr>
                <w:sz w:val="22"/>
                <w:szCs w:val="22"/>
                <w:lang w:val="en-GB"/>
              </w:rPr>
              <w:t>Population share</w:t>
            </w:r>
          </w:p>
        </w:tc>
        <w:tc>
          <w:tcPr>
            <w:tcW w:w="1946" w:type="dxa"/>
            <w:tcBorders>
              <w:bottom w:val="double" w:sz="4" w:space="0" w:color="auto"/>
            </w:tcBorders>
            <w:noWrap/>
            <w:hideMark/>
          </w:tcPr>
          <w:p w14:paraId="4A935719" w14:textId="48A95BB9" w:rsidR="00F91D11" w:rsidRPr="00454A72" w:rsidRDefault="00F91D11" w:rsidP="00F91D11">
            <w:pPr>
              <w:jc w:val="center"/>
              <w:rPr>
                <w:sz w:val="22"/>
                <w:szCs w:val="22"/>
                <w:lang w:val="en-GB" w:eastAsia="en-GB"/>
              </w:rPr>
            </w:pPr>
            <w:r w:rsidRPr="00454A72">
              <w:rPr>
                <w:sz w:val="22"/>
                <w:szCs w:val="22"/>
                <w:lang w:val="en-GB" w:eastAsia="en-GB"/>
              </w:rPr>
              <w:t>Income 1990 international dollars</w:t>
            </w:r>
          </w:p>
        </w:tc>
        <w:tc>
          <w:tcPr>
            <w:tcW w:w="1031" w:type="dxa"/>
            <w:tcBorders>
              <w:bottom w:val="double" w:sz="4" w:space="0" w:color="auto"/>
            </w:tcBorders>
            <w:noWrap/>
            <w:hideMark/>
          </w:tcPr>
          <w:p w14:paraId="118126BD" w14:textId="76A3509A" w:rsidR="00F91D11" w:rsidRPr="00454A72" w:rsidRDefault="00F91D11" w:rsidP="00F91D11">
            <w:pPr>
              <w:jc w:val="center"/>
              <w:rPr>
                <w:sz w:val="22"/>
                <w:szCs w:val="22"/>
                <w:lang w:val="en-GB" w:eastAsia="en-GB"/>
              </w:rPr>
            </w:pPr>
            <w:r w:rsidRPr="00454A72">
              <w:rPr>
                <w:sz w:val="22"/>
                <w:szCs w:val="22"/>
                <w:lang w:val="en-GB"/>
              </w:rPr>
              <w:t>Gini</w:t>
            </w:r>
          </w:p>
        </w:tc>
        <w:tc>
          <w:tcPr>
            <w:tcW w:w="866" w:type="dxa"/>
            <w:tcBorders>
              <w:bottom w:val="double" w:sz="4" w:space="0" w:color="auto"/>
            </w:tcBorders>
            <w:noWrap/>
            <w:hideMark/>
          </w:tcPr>
          <w:p w14:paraId="22B7CD2B" w14:textId="36FA3F62" w:rsidR="00F91D11" w:rsidRPr="00454A72" w:rsidRDefault="00F91D11" w:rsidP="00F91D11">
            <w:pPr>
              <w:jc w:val="center"/>
              <w:rPr>
                <w:sz w:val="22"/>
                <w:szCs w:val="22"/>
                <w:lang w:val="en-GB" w:eastAsia="en-GB"/>
              </w:rPr>
            </w:pPr>
            <w:r w:rsidRPr="00454A72">
              <w:rPr>
                <w:sz w:val="22"/>
                <w:szCs w:val="22"/>
                <w:lang w:val="en-GB"/>
              </w:rPr>
              <w:t>Theil</w:t>
            </w:r>
          </w:p>
        </w:tc>
      </w:tr>
      <w:tr w:rsidR="00454A72" w:rsidRPr="00454A72" w14:paraId="1DB14654" w14:textId="77777777" w:rsidTr="0093247F">
        <w:trPr>
          <w:trHeight w:val="300"/>
        </w:trPr>
        <w:tc>
          <w:tcPr>
            <w:tcW w:w="2263" w:type="dxa"/>
            <w:tcBorders>
              <w:top w:val="double" w:sz="4" w:space="0" w:color="auto"/>
            </w:tcBorders>
            <w:noWrap/>
            <w:hideMark/>
          </w:tcPr>
          <w:p w14:paraId="35507B86" w14:textId="77777777" w:rsidR="00F91D11" w:rsidRPr="00454A72" w:rsidRDefault="00F91D11" w:rsidP="00D36926">
            <w:pPr>
              <w:rPr>
                <w:sz w:val="22"/>
                <w:szCs w:val="22"/>
                <w:lang w:val="en-GB" w:eastAsia="en-GB"/>
              </w:rPr>
            </w:pPr>
            <w:r w:rsidRPr="00454A72">
              <w:rPr>
                <w:sz w:val="22"/>
                <w:szCs w:val="22"/>
                <w:lang w:val="en-GB" w:eastAsia="en-GB"/>
              </w:rPr>
              <w:t>Hacendados</w:t>
            </w:r>
          </w:p>
        </w:tc>
        <w:tc>
          <w:tcPr>
            <w:tcW w:w="1276" w:type="dxa"/>
            <w:tcBorders>
              <w:top w:val="double" w:sz="4" w:space="0" w:color="auto"/>
            </w:tcBorders>
            <w:noWrap/>
            <w:hideMark/>
          </w:tcPr>
          <w:p w14:paraId="64346557" w14:textId="31C27237" w:rsidR="00F91D11" w:rsidRPr="00454A72" w:rsidRDefault="00F91D11" w:rsidP="00F91D11">
            <w:pPr>
              <w:jc w:val="center"/>
              <w:rPr>
                <w:sz w:val="22"/>
                <w:szCs w:val="22"/>
                <w:lang w:val="en-GB" w:eastAsia="en-GB"/>
              </w:rPr>
            </w:pPr>
            <w:r w:rsidRPr="00454A72">
              <w:rPr>
                <w:sz w:val="22"/>
                <w:szCs w:val="22"/>
                <w:lang w:val="en-GB" w:eastAsia="en-GB"/>
              </w:rPr>
              <w:t>2 957</w:t>
            </w:r>
          </w:p>
        </w:tc>
        <w:tc>
          <w:tcPr>
            <w:tcW w:w="1597" w:type="dxa"/>
            <w:tcBorders>
              <w:top w:val="double" w:sz="4" w:space="0" w:color="auto"/>
            </w:tcBorders>
            <w:noWrap/>
            <w:hideMark/>
          </w:tcPr>
          <w:p w14:paraId="4920A66D" w14:textId="5A5BBA44" w:rsidR="00F91D11" w:rsidRPr="00454A72" w:rsidRDefault="00F91D11" w:rsidP="00F91D11">
            <w:pPr>
              <w:jc w:val="center"/>
              <w:rPr>
                <w:sz w:val="22"/>
                <w:szCs w:val="22"/>
                <w:lang w:val="en-GB" w:eastAsia="en-GB"/>
              </w:rPr>
            </w:pPr>
            <w:r w:rsidRPr="00454A72">
              <w:rPr>
                <w:sz w:val="22"/>
                <w:szCs w:val="22"/>
                <w:lang w:val="en-GB" w:eastAsia="en-GB"/>
              </w:rPr>
              <w:t>0.0007</w:t>
            </w:r>
          </w:p>
        </w:tc>
        <w:tc>
          <w:tcPr>
            <w:tcW w:w="1946" w:type="dxa"/>
            <w:tcBorders>
              <w:top w:val="double" w:sz="4" w:space="0" w:color="auto"/>
            </w:tcBorders>
            <w:noWrap/>
            <w:hideMark/>
          </w:tcPr>
          <w:p w14:paraId="049D8C0D" w14:textId="3EC2DE9D" w:rsidR="00F91D11" w:rsidRPr="00454A72" w:rsidRDefault="00F91D11" w:rsidP="00F91D11">
            <w:pPr>
              <w:jc w:val="center"/>
              <w:rPr>
                <w:sz w:val="22"/>
                <w:szCs w:val="22"/>
                <w:lang w:val="en-GB" w:eastAsia="en-GB"/>
              </w:rPr>
            </w:pPr>
            <w:r w:rsidRPr="00454A72">
              <w:rPr>
                <w:sz w:val="22"/>
                <w:szCs w:val="22"/>
                <w:lang w:val="en-GB" w:eastAsia="en-GB"/>
              </w:rPr>
              <w:t>190 432</w:t>
            </w:r>
          </w:p>
        </w:tc>
        <w:tc>
          <w:tcPr>
            <w:tcW w:w="1031" w:type="dxa"/>
            <w:tcBorders>
              <w:top w:val="double" w:sz="4" w:space="0" w:color="auto"/>
            </w:tcBorders>
            <w:noWrap/>
            <w:hideMark/>
          </w:tcPr>
          <w:p w14:paraId="2B128A24" w14:textId="04489815" w:rsidR="00F91D11" w:rsidRPr="00454A72" w:rsidRDefault="00F91D11" w:rsidP="00F91D11">
            <w:pPr>
              <w:jc w:val="center"/>
              <w:rPr>
                <w:sz w:val="22"/>
                <w:szCs w:val="22"/>
                <w:lang w:val="en-GB" w:eastAsia="en-GB"/>
              </w:rPr>
            </w:pPr>
            <w:r w:rsidRPr="00454A72">
              <w:rPr>
                <w:sz w:val="22"/>
                <w:szCs w:val="22"/>
                <w:lang w:val="en-GB" w:eastAsia="en-GB"/>
              </w:rPr>
              <w:t>0.3611</w:t>
            </w:r>
          </w:p>
        </w:tc>
        <w:tc>
          <w:tcPr>
            <w:tcW w:w="866" w:type="dxa"/>
            <w:tcBorders>
              <w:top w:val="double" w:sz="4" w:space="0" w:color="auto"/>
            </w:tcBorders>
            <w:noWrap/>
            <w:hideMark/>
          </w:tcPr>
          <w:p w14:paraId="014A627F" w14:textId="77C7CE85" w:rsidR="00F91D11" w:rsidRPr="00454A72" w:rsidRDefault="00F91D11" w:rsidP="00F91D11">
            <w:pPr>
              <w:jc w:val="center"/>
              <w:rPr>
                <w:sz w:val="22"/>
                <w:szCs w:val="22"/>
                <w:lang w:val="en-GB" w:eastAsia="en-GB"/>
              </w:rPr>
            </w:pPr>
            <w:r w:rsidRPr="00454A72">
              <w:rPr>
                <w:sz w:val="22"/>
                <w:szCs w:val="22"/>
                <w:lang w:val="en-GB" w:eastAsia="en-GB"/>
              </w:rPr>
              <w:t>0.4088</w:t>
            </w:r>
          </w:p>
        </w:tc>
      </w:tr>
      <w:tr w:rsidR="00454A72" w:rsidRPr="00454A72" w14:paraId="25F35538" w14:textId="77777777" w:rsidTr="0093247F">
        <w:trPr>
          <w:trHeight w:val="300"/>
        </w:trPr>
        <w:tc>
          <w:tcPr>
            <w:tcW w:w="2263" w:type="dxa"/>
            <w:noWrap/>
            <w:hideMark/>
          </w:tcPr>
          <w:p w14:paraId="34E3D417" w14:textId="77777777" w:rsidR="00F91D11" w:rsidRPr="00454A72" w:rsidRDefault="00F91D11" w:rsidP="00D36926">
            <w:pPr>
              <w:rPr>
                <w:sz w:val="22"/>
                <w:szCs w:val="22"/>
                <w:lang w:val="en-GB" w:eastAsia="en-GB"/>
              </w:rPr>
            </w:pPr>
            <w:r w:rsidRPr="00454A72">
              <w:rPr>
                <w:sz w:val="22"/>
                <w:szCs w:val="22"/>
                <w:lang w:val="en-GB" w:eastAsia="en-GB"/>
              </w:rPr>
              <w:t>Employers, managers &amp; professionals</w:t>
            </w:r>
          </w:p>
        </w:tc>
        <w:tc>
          <w:tcPr>
            <w:tcW w:w="1276" w:type="dxa"/>
            <w:noWrap/>
            <w:hideMark/>
          </w:tcPr>
          <w:p w14:paraId="42D6E273" w14:textId="7AA1F1B4" w:rsidR="00F91D11" w:rsidRPr="00454A72" w:rsidRDefault="00F91D11" w:rsidP="00F91D11">
            <w:pPr>
              <w:jc w:val="center"/>
              <w:rPr>
                <w:sz w:val="22"/>
                <w:szCs w:val="22"/>
                <w:lang w:val="en-GB" w:eastAsia="en-GB"/>
              </w:rPr>
            </w:pPr>
            <w:r w:rsidRPr="00454A72">
              <w:rPr>
                <w:sz w:val="22"/>
                <w:szCs w:val="22"/>
                <w:lang w:val="en-GB" w:eastAsia="en-GB"/>
              </w:rPr>
              <w:t>535 909</w:t>
            </w:r>
          </w:p>
        </w:tc>
        <w:tc>
          <w:tcPr>
            <w:tcW w:w="1597" w:type="dxa"/>
            <w:noWrap/>
            <w:hideMark/>
          </w:tcPr>
          <w:p w14:paraId="48BA3DD1" w14:textId="54322158" w:rsidR="00F91D11" w:rsidRPr="00454A72" w:rsidRDefault="00F91D11" w:rsidP="00F91D11">
            <w:pPr>
              <w:jc w:val="center"/>
              <w:rPr>
                <w:sz w:val="22"/>
                <w:szCs w:val="22"/>
                <w:lang w:val="en-GB" w:eastAsia="en-GB"/>
              </w:rPr>
            </w:pPr>
            <w:r w:rsidRPr="00454A72">
              <w:rPr>
                <w:sz w:val="22"/>
                <w:szCs w:val="22"/>
                <w:lang w:val="en-GB" w:eastAsia="en-GB"/>
              </w:rPr>
              <w:t>0.1226</w:t>
            </w:r>
          </w:p>
        </w:tc>
        <w:tc>
          <w:tcPr>
            <w:tcW w:w="1946" w:type="dxa"/>
            <w:noWrap/>
            <w:hideMark/>
          </w:tcPr>
          <w:p w14:paraId="2BE2499A" w14:textId="4CE2998D" w:rsidR="00F91D11" w:rsidRPr="00454A72" w:rsidRDefault="00F91D11" w:rsidP="00F91D11">
            <w:pPr>
              <w:jc w:val="center"/>
              <w:rPr>
                <w:sz w:val="22"/>
                <w:szCs w:val="22"/>
                <w:lang w:val="en-GB" w:eastAsia="en-GB"/>
              </w:rPr>
            </w:pPr>
            <w:r w:rsidRPr="00454A72">
              <w:rPr>
                <w:sz w:val="22"/>
                <w:szCs w:val="22"/>
                <w:lang w:val="en-GB" w:eastAsia="en-GB"/>
              </w:rPr>
              <w:t>10 159</w:t>
            </w:r>
          </w:p>
        </w:tc>
        <w:tc>
          <w:tcPr>
            <w:tcW w:w="1031" w:type="dxa"/>
            <w:noWrap/>
            <w:hideMark/>
          </w:tcPr>
          <w:p w14:paraId="232E6826" w14:textId="77777777" w:rsidR="00F91D11" w:rsidRPr="00454A72" w:rsidRDefault="00F91D11" w:rsidP="00F91D11">
            <w:pPr>
              <w:jc w:val="center"/>
              <w:rPr>
                <w:sz w:val="22"/>
                <w:szCs w:val="22"/>
                <w:lang w:val="en-GB" w:eastAsia="en-GB"/>
              </w:rPr>
            </w:pPr>
          </w:p>
        </w:tc>
        <w:tc>
          <w:tcPr>
            <w:tcW w:w="866" w:type="dxa"/>
            <w:noWrap/>
            <w:hideMark/>
          </w:tcPr>
          <w:p w14:paraId="465E2D0E" w14:textId="77777777" w:rsidR="00F91D11" w:rsidRPr="00454A72" w:rsidRDefault="00F91D11" w:rsidP="00F91D11">
            <w:pPr>
              <w:jc w:val="center"/>
              <w:rPr>
                <w:sz w:val="22"/>
                <w:szCs w:val="22"/>
                <w:lang w:val="en-GB" w:eastAsia="en-GB"/>
              </w:rPr>
            </w:pPr>
          </w:p>
        </w:tc>
      </w:tr>
      <w:tr w:rsidR="00454A72" w:rsidRPr="00454A72" w14:paraId="76513942" w14:textId="77777777" w:rsidTr="0093247F">
        <w:trPr>
          <w:trHeight w:val="300"/>
        </w:trPr>
        <w:tc>
          <w:tcPr>
            <w:tcW w:w="2263" w:type="dxa"/>
            <w:noWrap/>
            <w:hideMark/>
          </w:tcPr>
          <w:p w14:paraId="031904BD" w14:textId="77777777" w:rsidR="00F91D11" w:rsidRPr="00454A72" w:rsidRDefault="00F91D11" w:rsidP="00D36926">
            <w:pPr>
              <w:rPr>
                <w:sz w:val="22"/>
                <w:szCs w:val="22"/>
                <w:lang w:val="en-GB" w:eastAsia="en-GB"/>
              </w:rPr>
            </w:pPr>
            <w:r w:rsidRPr="00454A72">
              <w:rPr>
                <w:sz w:val="22"/>
                <w:szCs w:val="22"/>
                <w:lang w:val="en-GB" w:eastAsia="en-GB"/>
              </w:rPr>
              <w:t>Technicians and administrators</w:t>
            </w:r>
          </w:p>
        </w:tc>
        <w:tc>
          <w:tcPr>
            <w:tcW w:w="1276" w:type="dxa"/>
            <w:noWrap/>
            <w:hideMark/>
          </w:tcPr>
          <w:p w14:paraId="708CB85F" w14:textId="3FB4154D" w:rsidR="00F91D11" w:rsidRPr="00454A72" w:rsidRDefault="00F91D11" w:rsidP="00F91D11">
            <w:pPr>
              <w:jc w:val="center"/>
              <w:rPr>
                <w:sz w:val="22"/>
                <w:szCs w:val="22"/>
                <w:lang w:val="en-GB" w:eastAsia="en-GB"/>
              </w:rPr>
            </w:pPr>
            <w:r w:rsidRPr="00454A72">
              <w:rPr>
                <w:sz w:val="22"/>
                <w:szCs w:val="22"/>
                <w:lang w:val="en-GB" w:eastAsia="en-GB"/>
              </w:rPr>
              <w:t>590 029</w:t>
            </w:r>
          </w:p>
        </w:tc>
        <w:tc>
          <w:tcPr>
            <w:tcW w:w="1597" w:type="dxa"/>
            <w:noWrap/>
            <w:hideMark/>
          </w:tcPr>
          <w:p w14:paraId="618A0F05" w14:textId="7C04B537" w:rsidR="00F91D11" w:rsidRPr="00454A72" w:rsidRDefault="00F91D11" w:rsidP="00F91D11">
            <w:pPr>
              <w:jc w:val="center"/>
              <w:rPr>
                <w:sz w:val="22"/>
                <w:szCs w:val="22"/>
                <w:lang w:val="en-GB" w:eastAsia="en-GB"/>
              </w:rPr>
            </w:pPr>
            <w:r w:rsidRPr="00454A72">
              <w:rPr>
                <w:sz w:val="22"/>
                <w:szCs w:val="22"/>
                <w:lang w:val="en-GB" w:eastAsia="en-GB"/>
              </w:rPr>
              <w:t>0.1350</w:t>
            </w:r>
          </w:p>
        </w:tc>
        <w:tc>
          <w:tcPr>
            <w:tcW w:w="1946" w:type="dxa"/>
            <w:noWrap/>
            <w:hideMark/>
          </w:tcPr>
          <w:p w14:paraId="086F0C0F" w14:textId="5B2C93A6" w:rsidR="00F91D11" w:rsidRPr="00454A72" w:rsidRDefault="00F91D11" w:rsidP="00F91D11">
            <w:pPr>
              <w:jc w:val="center"/>
              <w:rPr>
                <w:sz w:val="22"/>
                <w:szCs w:val="22"/>
                <w:lang w:val="en-GB" w:eastAsia="en-GB"/>
              </w:rPr>
            </w:pPr>
            <w:r w:rsidRPr="00454A72">
              <w:rPr>
                <w:sz w:val="22"/>
                <w:szCs w:val="22"/>
                <w:lang w:val="en-GB" w:eastAsia="en-GB"/>
              </w:rPr>
              <w:t>2 297</w:t>
            </w:r>
          </w:p>
        </w:tc>
        <w:tc>
          <w:tcPr>
            <w:tcW w:w="1031" w:type="dxa"/>
            <w:noWrap/>
            <w:hideMark/>
          </w:tcPr>
          <w:p w14:paraId="272E5BBD" w14:textId="77777777" w:rsidR="00F91D11" w:rsidRPr="00454A72" w:rsidRDefault="00F91D11" w:rsidP="00F91D11">
            <w:pPr>
              <w:jc w:val="center"/>
              <w:rPr>
                <w:sz w:val="22"/>
                <w:szCs w:val="22"/>
                <w:lang w:val="en-GB" w:eastAsia="en-GB"/>
              </w:rPr>
            </w:pPr>
          </w:p>
        </w:tc>
        <w:tc>
          <w:tcPr>
            <w:tcW w:w="866" w:type="dxa"/>
            <w:noWrap/>
            <w:hideMark/>
          </w:tcPr>
          <w:p w14:paraId="388235A8" w14:textId="77777777" w:rsidR="00F91D11" w:rsidRPr="00454A72" w:rsidRDefault="00F91D11" w:rsidP="00F91D11">
            <w:pPr>
              <w:jc w:val="center"/>
              <w:rPr>
                <w:sz w:val="22"/>
                <w:szCs w:val="22"/>
                <w:lang w:val="en-GB" w:eastAsia="en-GB"/>
              </w:rPr>
            </w:pPr>
          </w:p>
        </w:tc>
      </w:tr>
      <w:tr w:rsidR="00454A72" w:rsidRPr="00454A72" w14:paraId="55A8B51E" w14:textId="77777777" w:rsidTr="0093247F">
        <w:trPr>
          <w:trHeight w:val="300"/>
        </w:trPr>
        <w:tc>
          <w:tcPr>
            <w:tcW w:w="2263" w:type="dxa"/>
            <w:noWrap/>
            <w:hideMark/>
          </w:tcPr>
          <w:p w14:paraId="250E80E7" w14:textId="77777777" w:rsidR="00F91D11" w:rsidRPr="00454A72" w:rsidRDefault="00F91D11" w:rsidP="00D36926">
            <w:pPr>
              <w:rPr>
                <w:sz w:val="22"/>
                <w:szCs w:val="22"/>
                <w:lang w:val="en-GB" w:eastAsia="en-GB"/>
              </w:rPr>
            </w:pPr>
            <w:r w:rsidRPr="00454A72">
              <w:rPr>
                <w:sz w:val="22"/>
                <w:szCs w:val="22"/>
                <w:lang w:val="en-GB" w:eastAsia="en-GB"/>
              </w:rPr>
              <w:t>semi-skilled workers</w:t>
            </w:r>
          </w:p>
        </w:tc>
        <w:tc>
          <w:tcPr>
            <w:tcW w:w="1276" w:type="dxa"/>
            <w:noWrap/>
            <w:hideMark/>
          </w:tcPr>
          <w:p w14:paraId="5398A349" w14:textId="692B5DA3" w:rsidR="00F91D11" w:rsidRPr="00454A72" w:rsidRDefault="00F91D11" w:rsidP="00F91D11">
            <w:pPr>
              <w:jc w:val="center"/>
              <w:rPr>
                <w:sz w:val="22"/>
                <w:szCs w:val="22"/>
                <w:lang w:val="en-GB" w:eastAsia="en-GB"/>
              </w:rPr>
            </w:pPr>
            <w:r w:rsidRPr="00454A72">
              <w:rPr>
                <w:sz w:val="22"/>
                <w:szCs w:val="22"/>
                <w:lang w:val="en-GB" w:eastAsia="en-GB"/>
              </w:rPr>
              <w:t>211 315</w:t>
            </w:r>
          </w:p>
        </w:tc>
        <w:tc>
          <w:tcPr>
            <w:tcW w:w="1597" w:type="dxa"/>
            <w:noWrap/>
            <w:hideMark/>
          </w:tcPr>
          <w:p w14:paraId="21BD11B2" w14:textId="47F45F35" w:rsidR="00F91D11" w:rsidRPr="00454A72" w:rsidRDefault="00F91D11" w:rsidP="00F91D11">
            <w:pPr>
              <w:jc w:val="center"/>
              <w:rPr>
                <w:sz w:val="22"/>
                <w:szCs w:val="22"/>
                <w:lang w:val="en-GB" w:eastAsia="en-GB"/>
              </w:rPr>
            </w:pPr>
            <w:r w:rsidRPr="00454A72">
              <w:rPr>
                <w:sz w:val="22"/>
                <w:szCs w:val="22"/>
                <w:lang w:val="en-GB" w:eastAsia="en-GB"/>
              </w:rPr>
              <w:t>0.0484</w:t>
            </w:r>
          </w:p>
        </w:tc>
        <w:tc>
          <w:tcPr>
            <w:tcW w:w="1946" w:type="dxa"/>
            <w:noWrap/>
            <w:hideMark/>
          </w:tcPr>
          <w:p w14:paraId="6D5C9BE6" w14:textId="4924AB85" w:rsidR="00F91D11" w:rsidRPr="00454A72" w:rsidRDefault="00F91D11" w:rsidP="00F91D11">
            <w:pPr>
              <w:jc w:val="center"/>
              <w:rPr>
                <w:sz w:val="22"/>
                <w:szCs w:val="22"/>
                <w:lang w:val="en-GB" w:eastAsia="en-GB"/>
              </w:rPr>
            </w:pPr>
            <w:r w:rsidRPr="00454A72">
              <w:rPr>
                <w:sz w:val="22"/>
                <w:szCs w:val="22"/>
                <w:lang w:val="en-GB" w:eastAsia="en-GB"/>
              </w:rPr>
              <w:t>3 259</w:t>
            </w:r>
          </w:p>
        </w:tc>
        <w:tc>
          <w:tcPr>
            <w:tcW w:w="1031" w:type="dxa"/>
            <w:noWrap/>
            <w:hideMark/>
          </w:tcPr>
          <w:p w14:paraId="14D5B647" w14:textId="77777777" w:rsidR="00F91D11" w:rsidRPr="00454A72" w:rsidRDefault="00F91D11" w:rsidP="00F91D11">
            <w:pPr>
              <w:jc w:val="center"/>
              <w:rPr>
                <w:sz w:val="22"/>
                <w:szCs w:val="22"/>
                <w:lang w:val="en-GB" w:eastAsia="en-GB"/>
              </w:rPr>
            </w:pPr>
          </w:p>
        </w:tc>
        <w:tc>
          <w:tcPr>
            <w:tcW w:w="866" w:type="dxa"/>
            <w:noWrap/>
            <w:hideMark/>
          </w:tcPr>
          <w:p w14:paraId="65BE6EAC" w14:textId="77777777" w:rsidR="00F91D11" w:rsidRPr="00454A72" w:rsidRDefault="00F91D11" w:rsidP="00F91D11">
            <w:pPr>
              <w:jc w:val="center"/>
              <w:rPr>
                <w:sz w:val="22"/>
                <w:szCs w:val="22"/>
                <w:lang w:val="en-GB" w:eastAsia="en-GB"/>
              </w:rPr>
            </w:pPr>
          </w:p>
        </w:tc>
      </w:tr>
      <w:tr w:rsidR="00F91D11" w:rsidRPr="00454A72" w14:paraId="78E74587" w14:textId="77777777" w:rsidTr="0093247F">
        <w:trPr>
          <w:trHeight w:val="300"/>
        </w:trPr>
        <w:tc>
          <w:tcPr>
            <w:tcW w:w="2263" w:type="dxa"/>
            <w:noWrap/>
            <w:hideMark/>
          </w:tcPr>
          <w:p w14:paraId="44392AAC" w14:textId="77777777" w:rsidR="00F91D11" w:rsidRPr="00454A72" w:rsidRDefault="00F91D11" w:rsidP="00D36926">
            <w:pPr>
              <w:rPr>
                <w:sz w:val="22"/>
                <w:szCs w:val="22"/>
                <w:lang w:val="en-GB" w:eastAsia="en-GB"/>
              </w:rPr>
            </w:pPr>
            <w:r w:rsidRPr="00454A72">
              <w:rPr>
                <w:sz w:val="22"/>
                <w:szCs w:val="22"/>
                <w:lang w:val="en-GB" w:eastAsia="en-GB"/>
              </w:rPr>
              <w:t>rural workers and personal services</w:t>
            </w:r>
          </w:p>
        </w:tc>
        <w:tc>
          <w:tcPr>
            <w:tcW w:w="1276" w:type="dxa"/>
            <w:noWrap/>
            <w:hideMark/>
          </w:tcPr>
          <w:p w14:paraId="4DD6C68F" w14:textId="2B9AB556" w:rsidR="00F91D11" w:rsidRPr="00454A72" w:rsidRDefault="00F91D11" w:rsidP="00F91D11">
            <w:pPr>
              <w:jc w:val="center"/>
              <w:rPr>
                <w:sz w:val="22"/>
                <w:szCs w:val="22"/>
                <w:lang w:val="en-GB" w:eastAsia="en-GB"/>
              </w:rPr>
            </w:pPr>
            <w:r w:rsidRPr="00454A72">
              <w:rPr>
                <w:sz w:val="22"/>
                <w:szCs w:val="22"/>
                <w:lang w:val="en-GB" w:eastAsia="en-GB"/>
              </w:rPr>
              <w:t>3 029 604</w:t>
            </w:r>
          </w:p>
        </w:tc>
        <w:tc>
          <w:tcPr>
            <w:tcW w:w="1597" w:type="dxa"/>
            <w:noWrap/>
            <w:hideMark/>
          </w:tcPr>
          <w:p w14:paraId="438C321E" w14:textId="5C2F2AB5" w:rsidR="00F91D11" w:rsidRPr="00454A72" w:rsidRDefault="00F91D11" w:rsidP="00F91D11">
            <w:pPr>
              <w:jc w:val="center"/>
              <w:rPr>
                <w:sz w:val="22"/>
                <w:szCs w:val="22"/>
                <w:lang w:val="en-GB" w:eastAsia="en-GB"/>
              </w:rPr>
            </w:pPr>
            <w:r w:rsidRPr="00454A72">
              <w:rPr>
                <w:sz w:val="22"/>
                <w:szCs w:val="22"/>
                <w:lang w:val="en-GB" w:eastAsia="en-GB"/>
              </w:rPr>
              <w:t>0.6933</w:t>
            </w:r>
          </w:p>
        </w:tc>
        <w:tc>
          <w:tcPr>
            <w:tcW w:w="1946" w:type="dxa"/>
            <w:noWrap/>
            <w:hideMark/>
          </w:tcPr>
          <w:p w14:paraId="746B7E64" w14:textId="3A2CA0CE" w:rsidR="00F91D11" w:rsidRPr="00454A72" w:rsidRDefault="00F91D11" w:rsidP="00F91D11">
            <w:pPr>
              <w:jc w:val="center"/>
              <w:rPr>
                <w:sz w:val="22"/>
                <w:szCs w:val="22"/>
                <w:lang w:val="en-GB" w:eastAsia="en-GB"/>
              </w:rPr>
            </w:pPr>
            <w:r w:rsidRPr="00454A72">
              <w:rPr>
                <w:sz w:val="22"/>
                <w:szCs w:val="22"/>
                <w:lang w:val="en-GB" w:eastAsia="en-GB"/>
              </w:rPr>
              <w:t>1 788</w:t>
            </w:r>
          </w:p>
        </w:tc>
        <w:tc>
          <w:tcPr>
            <w:tcW w:w="1031" w:type="dxa"/>
            <w:noWrap/>
            <w:hideMark/>
          </w:tcPr>
          <w:p w14:paraId="5ADCA5D5" w14:textId="77777777" w:rsidR="00F91D11" w:rsidRPr="00454A72" w:rsidRDefault="00F91D11" w:rsidP="00F91D11">
            <w:pPr>
              <w:jc w:val="center"/>
              <w:rPr>
                <w:sz w:val="22"/>
                <w:szCs w:val="22"/>
                <w:lang w:val="en-GB" w:eastAsia="en-GB"/>
              </w:rPr>
            </w:pPr>
          </w:p>
        </w:tc>
        <w:tc>
          <w:tcPr>
            <w:tcW w:w="866" w:type="dxa"/>
            <w:noWrap/>
            <w:hideMark/>
          </w:tcPr>
          <w:p w14:paraId="5DD2BE9C" w14:textId="77777777" w:rsidR="00F91D11" w:rsidRPr="00454A72" w:rsidRDefault="00F91D11" w:rsidP="00F91D11">
            <w:pPr>
              <w:jc w:val="center"/>
              <w:rPr>
                <w:sz w:val="22"/>
                <w:szCs w:val="22"/>
                <w:lang w:val="en-GB" w:eastAsia="en-GB"/>
              </w:rPr>
            </w:pPr>
          </w:p>
        </w:tc>
      </w:tr>
    </w:tbl>
    <w:p w14:paraId="3C4B33B5" w14:textId="77777777" w:rsidR="00D36926" w:rsidRPr="00454A72" w:rsidRDefault="00D36926" w:rsidP="00D36926">
      <w:pPr>
        <w:spacing w:after="0" w:line="360" w:lineRule="auto"/>
        <w:jc w:val="both"/>
        <w:rPr>
          <w:b/>
          <w:lang w:val="en-GB"/>
        </w:rPr>
      </w:pPr>
    </w:p>
    <w:p w14:paraId="55610731" w14:textId="722D290B" w:rsidR="00D36926" w:rsidRPr="00454A72" w:rsidRDefault="00D36926" w:rsidP="00D36926">
      <w:pPr>
        <w:spacing w:after="0" w:line="360" w:lineRule="auto"/>
        <w:jc w:val="both"/>
        <w:rPr>
          <w:lang w:val="en-GB"/>
        </w:rPr>
      </w:pPr>
      <w:r w:rsidRPr="00454A72">
        <w:rPr>
          <w:b/>
          <w:lang w:val="en-GB"/>
        </w:rPr>
        <w:t xml:space="preserve">Appendix </w:t>
      </w:r>
      <w:r w:rsidR="00EC602D" w:rsidRPr="00454A72">
        <w:rPr>
          <w:b/>
          <w:lang w:val="en-GB"/>
        </w:rPr>
        <w:t>D</w:t>
      </w:r>
      <w:r w:rsidRPr="00454A72">
        <w:rPr>
          <w:b/>
          <w:lang w:val="en-GB"/>
        </w:rPr>
        <w:t xml:space="preserve">, Table </w:t>
      </w:r>
      <w:r w:rsidR="00021414" w:rsidRPr="00454A72">
        <w:rPr>
          <w:b/>
          <w:lang w:val="en-GB"/>
        </w:rPr>
        <w:t>9</w:t>
      </w:r>
      <w:r w:rsidRPr="00454A72">
        <w:rPr>
          <w:b/>
          <w:lang w:val="en-GB"/>
        </w:rPr>
        <w:t xml:space="preserve">. </w:t>
      </w:r>
      <w:r w:rsidRPr="00454A72">
        <w:rPr>
          <w:b/>
          <w:bCs/>
          <w:lang w:val="en-GB"/>
        </w:rPr>
        <w:t>Arroyo Abad and Astorga method for year 1940 with Hacendados</w:t>
      </w:r>
    </w:p>
    <w:tbl>
      <w:tblPr>
        <w:tblStyle w:val="Tablaconcuadrcula"/>
        <w:tblW w:w="9028" w:type="dxa"/>
        <w:tblLook w:val="04A0" w:firstRow="1" w:lastRow="0" w:firstColumn="1" w:lastColumn="0" w:noHBand="0" w:noVBand="1"/>
      </w:tblPr>
      <w:tblGrid>
        <w:gridCol w:w="2263"/>
        <w:gridCol w:w="1276"/>
        <w:gridCol w:w="1597"/>
        <w:gridCol w:w="1946"/>
        <w:gridCol w:w="931"/>
        <w:gridCol w:w="1015"/>
      </w:tblGrid>
      <w:tr w:rsidR="00454A72" w:rsidRPr="00454A72" w14:paraId="7F729FAF" w14:textId="77777777" w:rsidTr="0093247F">
        <w:trPr>
          <w:trHeight w:val="300"/>
        </w:trPr>
        <w:tc>
          <w:tcPr>
            <w:tcW w:w="2263" w:type="dxa"/>
            <w:tcBorders>
              <w:bottom w:val="double" w:sz="4" w:space="0" w:color="auto"/>
            </w:tcBorders>
            <w:noWrap/>
            <w:hideMark/>
          </w:tcPr>
          <w:p w14:paraId="4C9F6829" w14:textId="1BBC8AA4" w:rsidR="00F91D11" w:rsidRPr="00454A72" w:rsidRDefault="00F91D11" w:rsidP="00D36926">
            <w:pPr>
              <w:rPr>
                <w:sz w:val="22"/>
                <w:szCs w:val="22"/>
                <w:lang w:val="en-GB"/>
              </w:rPr>
            </w:pPr>
            <w:r w:rsidRPr="00454A72">
              <w:rPr>
                <w:sz w:val="22"/>
                <w:szCs w:val="22"/>
                <w:lang w:val="en-GB" w:eastAsia="en-GB"/>
              </w:rPr>
              <w:t>Occupational class</w:t>
            </w:r>
          </w:p>
        </w:tc>
        <w:tc>
          <w:tcPr>
            <w:tcW w:w="1276" w:type="dxa"/>
            <w:tcBorders>
              <w:bottom w:val="double" w:sz="4" w:space="0" w:color="auto"/>
            </w:tcBorders>
            <w:noWrap/>
            <w:hideMark/>
          </w:tcPr>
          <w:p w14:paraId="34CD9F4C" w14:textId="5D19EE7A" w:rsidR="00F91D11" w:rsidRPr="00454A72" w:rsidRDefault="00F91D11" w:rsidP="0093247F">
            <w:pPr>
              <w:jc w:val="center"/>
              <w:rPr>
                <w:sz w:val="22"/>
                <w:szCs w:val="22"/>
                <w:lang w:val="en-GB"/>
              </w:rPr>
            </w:pPr>
            <w:r w:rsidRPr="00454A72">
              <w:rPr>
                <w:sz w:val="22"/>
                <w:szCs w:val="22"/>
                <w:lang w:val="en-GB"/>
              </w:rPr>
              <w:t>Population</w:t>
            </w:r>
          </w:p>
        </w:tc>
        <w:tc>
          <w:tcPr>
            <w:tcW w:w="1597" w:type="dxa"/>
            <w:tcBorders>
              <w:bottom w:val="double" w:sz="4" w:space="0" w:color="auto"/>
            </w:tcBorders>
            <w:noWrap/>
            <w:hideMark/>
          </w:tcPr>
          <w:p w14:paraId="4F64EBC4" w14:textId="67D5E828" w:rsidR="00F91D11" w:rsidRPr="00454A72" w:rsidRDefault="00F91D11" w:rsidP="0093247F">
            <w:pPr>
              <w:jc w:val="center"/>
              <w:rPr>
                <w:sz w:val="22"/>
                <w:szCs w:val="22"/>
                <w:lang w:val="en-GB"/>
              </w:rPr>
            </w:pPr>
            <w:r w:rsidRPr="00454A72">
              <w:rPr>
                <w:sz w:val="22"/>
                <w:szCs w:val="22"/>
                <w:lang w:val="en-GB"/>
              </w:rPr>
              <w:t>Population share</w:t>
            </w:r>
          </w:p>
        </w:tc>
        <w:tc>
          <w:tcPr>
            <w:tcW w:w="1946" w:type="dxa"/>
            <w:tcBorders>
              <w:bottom w:val="double" w:sz="4" w:space="0" w:color="auto"/>
            </w:tcBorders>
            <w:noWrap/>
            <w:hideMark/>
          </w:tcPr>
          <w:p w14:paraId="6DB5B124" w14:textId="48BA489F" w:rsidR="00F91D11" w:rsidRPr="00454A72" w:rsidRDefault="00F91D11" w:rsidP="0093247F">
            <w:pPr>
              <w:jc w:val="center"/>
              <w:rPr>
                <w:sz w:val="22"/>
                <w:szCs w:val="22"/>
                <w:lang w:val="en-GB"/>
              </w:rPr>
            </w:pPr>
            <w:r w:rsidRPr="00454A72">
              <w:rPr>
                <w:sz w:val="22"/>
                <w:szCs w:val="22"/>
                <w:lang w:val="en-GB" w:eastAsia="en-GB"/>
              </w:rPr>
              <w:t>Income 1990 international dollars</w:t>
            </w:r>
          </w:p>
        </w:tc>
        <w:tc>
          <w:tcPr>
            <w:tcW w:w="931" w:type="dxa"/>
            <w:tcBorders>
              <w:bottom w:val="double" w:sz="4" w:space="0" w:color="auto"/>
            </w:tcBorders>
            <w:noWrap/>
            <w:hideMark/>
          </w:tcPr>
          <w:p w14:paraId="6E59A457" w14:textId="44AE8E2D" w:rsidR="00F91D11" w:rsidRPr="00454A72" w:rsidRDefault="00F91D11" w:rsidP="0093247F">
            <w:pPr>
              <w:jc w:val="center"/>
              <w:rPr>
                <w:sz w:val="22"/>
                <w:szCs w:val="22"/>
                <w:lang w:val="en-GB"/>
              </w:rPr>
            </w:pPr>
            <w:r w:rsidRPr="00454A72">
              <w:rPr>
                <w:sz w:val="22"/>
                <w:szCs w:val="22"/>
                <w:lang w:val="en-GB"/>
              </w:rPr>
              <w:t>Gini</w:t>
            </w:r>
          </w:p>
        </w:tc>
        <w:tc>
          <w:tcPr>
            <w:tcW w:w="1015" w:type="dxa"/>
            <w:tcBorders>
              <w:bottom w:val="double" w:sz="4" w:space="0" w:color="auto"/>
            </w:tcBorders>
            <w:noWrap/>
            <w:hideMark/>
          </w:tcPr>
          <w:p w14:paraId="00029DF6" w14:textId="15D6EDEF" w:rsidR="00F91D11" w:rsidRPr="00454A72" w:rsidRDefault="00F91D11" w:rsidP="0093247F">
            <w:pPr>
              <w:jc w:val="center"/>
              <w:rPr>
                <w:sz w:val="22"/>
                <w:szCs w:val="22"/>
                <w:lang w:val="en-GB"/>
              </w:rPr>
            </w:pPr>
            <w:r w:rsidRPr="00454A72">
              <w:rPr>
                <w:sz w:val="22"/>
                <w:szCs w:val="22"/>
                <w:lang w:val="en-GB"/>
              </w:rPr>
              <w:t>Theil</w:t>
            </w:r>
          </w:p>
        </w:tc>
      </w:tr>
      <w:tr w:rsidR="00454A72" w:rsidRPr="00454A72" w14:paraId="0CCBA923" w14:textId="77777777" w:rsidTr="0093247F">
        <w:trPr>
          <w:trHeight w:val="300"/>
        </w:trPr>
        <w:tc>
          <w:tcPr>
            <w:tcW w:w="2263" w:type="dxa"/>
            <w:tcBorders>
              <w:top w:val="double" w:sz="4" w:space="0" w:color="auto"/>
            </w:tcBorders>
            <w:noWrap/>
            <w:hideMark/>
          </w:tcPr>
          <w:p w14:paraId="6B64FB0D" w14:textId="77777777" w:rsidR="00F91D11" w:rsidRPr="00454A72" w:rsidRDefault="00F91D11" w:rsidP="00D36926">
            <w:pPr>
              <w:rPr>
                <w:sz w:val="22"/>
                <w:szCs w:val="22"/>
                <w:lang w:val="en-GB"/>
              </w:rPr>
            </w:pPr>
            <w:r w:rsidRPr="00454A72">
              <w:rPr>
                <w:sz w:val="22"/>
                <w:szCs w:val="22"/>
                <w:lang w:val="en-GB"/>
              </w:rPr>
              <w:t>Hacendados</w:t>
            </w:r>
          </w:p>
        </w:tc>
        <w:tc>
          <w:tcPr>
            <w:tcW w:w="1276" w:type="dxa"/>
            <w:tcBorders>
              <w:top w:val="double" w:sz="4" w:space="0" w:color="auto"/>
            </w:tcBorders>
            <w:noWrap/>
            <w:hideMark/>
          </w:tcPr>
          <w:p w14:paraId="4BFA14A8" w14:textId="0099F307" w:rsidR="00F91D11" w:rsidRPr="00454A72" w:rsidRDefault="00F91D11" w:rsidP="0093247F">
            <w:pPr>
              <w:jc w:val="center"/>
              <w:rPr>
                <w:sz w:val="22"/>
                <w:szCs w:val="22"/>
                <w:lang w:val="en-GB"/>
              </w:rPr>
            </w:pPr>
            <w:r w:rsidRPr="00454A72">
              <w:rPr>
                <w:sz w:val="22"/>
                <w:szCs w:val="22"/>
                <w:lang w:val="en-GB"/>
              </w:rPr>
              <w:t>133</w:t>
            </w:r>
            <w:r w:rsidR="0093247F" w:rsidRPr="00454A72">
              <w:rPr>
                <w:sz w:val="22"/>
                <w:szCs w:val="22"/>
                <w:lang w:val="en-GB"/>
              </w:rPr>
              <w:t xml:space="preserve"> </w:t>
            </w:r>
            <w:r w:rsidRPr="00454A72">
              <w:rPr>
                <w:sz w:val="22"/>
                <w:szCs w:val="22"/>
                <w:lang w:val="en-GB"/>
              </w:rPr>
              <w:t>319</w:t>
            </w:r>
          </w:p>
        </w:tc>
        <w:tc>
          <w:tcPr>
            <w:tcW w:w="1597" w:type="dxa"/>
            <w:tcBorders>
              <w:top w:val="double" w:sz="4" w:space="0" w:color="auto"/>
            </w:tcBorders>
            <w:noWrap/>
            <w:hideMark/>
          </w:tcPr>
          <w:p w14:paraId="53F73E5B" w14:textId="1C9A56D3" w:rsidR="00F91D11" w:rsidRPr="00454A72" w:rsidRDefault="00F91D11" w:rsidP="0093247F">
            <w:pPr>
              <w:jc w:val="center"/>
              <w:rPr>
                <w:sz w:val="22"/>
                <w:szCs w:val="22"/>
                <w:lang w:val="en-GB"/>
              </w:rPr>
            </w:pPr>
            <w:r w:rsidRPr="00454A72">
              <w:rPr>
                <w:sz w:val="22"/>
                <w:szCs w:val="22"/>
                <w:lang w:val="en-GB"/>
              </w:rPr>
              <w:t>0.031</w:t>
            </w:r>
            <w:r w:rsidR="0093247F" w:rsidRPr="00454A72">
              <w:rPr>
                <w:sz w:val="22"/>
                <w:szCs w:val="22"/>
                <w:lang w:val="en-GB"/>
              </w:rPr>
              <w:t>5</w:t>
            </w:r>
          </w:p>
        </w:tc>
        <w:tc>
          <w:tcPr>
            <w:tcW w:w="1946" w:type="dxa"/>
            <w:tcBorders>
              <w:top w:val="double" w:sz="4" w:space="0" w:color="auto"/>
            </w:tcBorders>
            <w:noWrap/>
            <w:hideMark/>
          </w:tcPr>
          <w:p w14:paraId="4F201448" w14:textId="0B0152C4" w:rsidR="00F91D11" w:rsidRPr="00454A72" w:rsidRDefault="00F91D11" w:rsidP="0093247F">
            <w:pPr>
              <w:jc w:val="center"/>
              <w:rPr>
                <w:sz w:val="22"/>
                <w:szCs w:val="22"/>
                <w:lang w:val="en-GB"/>
              </w:rPr>
            </w:pPr>
            <w:r w:rsidRPr="00454A72">
              <w:rPr>
                <w:sz w:val="22"/>
                <w:szCs w:val="22"/>
                <w:lang w:val="en-GB"/>
              </w:rPr>
              <w:t>32</w:t>
            </w:r>
            <w:r w:rsidR="0093247F" w:rsidRPr="00454A72">
              <w:rPr>
                <w:sz w:val="22"/>
                <w:szCs w:val="22"/>
                <w:lang w:val="en-GB"/>
              </w:rPr>
              <w:t xml:space="preserve"> </w:t>
            </w:r>
            <w:r w:rsidRPr="00454A72">
              <w:rPr>
                <w:sz w:val="22"/>
                <w:szCs w:val="22"/>
                <w:lang w:val="en-GB"/>
              </w:rPr>
              <w:t>31</w:t>
            </w:r>
            <w:r w:rsidR="0093247F" w:rsidRPr="00454A72">
              <w:rPr>
                <w:sz w:val="22"/>
                <w:szCs w:val="22"/>
                <w:lang w:val="en-GB"/>
              </w:rPr>
              <w:t>6</w:t>
            </w:r>
          </w:p>
        </w:tc>
        <w:tc>
          <w:tcPr>
            <w:tcW w:w="931" w:type="dxa"/>
            <w:tcBorders>
              <w:top w:val="double" w:sz="4" w:space="0" w:color="auto"/>
            </w:tcBorders>
            <w:noWrap/>
            <w:hideMark/>
          </w:tcPr>
          <w:p w14:paraId="1CB6E53A" w14:textId="5E593775" w:rsidR="00F91D11" w:rsidRPr="00454A72" w:rsidRDefault="00F91D11" w:rsidP="0093247F">
            <w:pPr>
              <w:jc w:val="center"/>
              <w:rPr>
                <w:sz w:val="22"/>
                <w:szCs w:val="22"/>
                <w:lang w:val="en-GB"/>
              </w:rPr>
            </w:pPr>
            <w:r w:rsidRPr="00454A72">
              <w:rPr>
                <w:sz w:val="22"/>
                <w:szCs w:val="22"/>
                <w:lang w:val="en-GB"/>
              </w:rPr>
              <w:t>0.496</w:t>
            </w:r>
            <w:r w:rsidR="0093247F" w:rsidRPr="00454A72">
              <w:rPr>
                <w:sz w:val="22"/>
                <w:szCs w:val="22"/>
                <w:lang w:val="en-GB"/>
              </w:rPr>
              <w:t>4</w:t>
            </w:r>
          </w:p>
        </w:tc>
        <w:tc>
          <w:tcPr>
            <w:tcW w:w="1015" w:type="dxa"/>
            <w:tcBorders>
              <w:top w:val="double" w:sz="4" w:space="0" w:color="auto"/>
            </w:tcBorders>
            <w:noWrap/>
            <w:hideMark/>
          </w:tcPr>
          <w:p w14:paraId="2F849818" w14:textId="5D30551D" w:rsidR="00F91D11" w:rsidRPr="00454A72" w:rsidRDefault="00F91D11" w:rsidP="0093247F">
            <w:pPr>
              <w:jc w:val="center"/>
              <w:rPr>
                <w:sz w:val="22"/>
                <w:szCs w:val="22"/>
                <w:lang w:val="en-GB"/>
              </w:rPr>
            </w:pPr>
            <w:r w:rsidRPr="00454A72">
              <w:rPr>
                <w:sz w:val="22"/>
                <w:szCs w:val="22"/>
                <w:lang w:val="en-GB"/>
              </w:rPr>
              <w:t>0.566</w:t>
            </w:r>
            <w:r w:rsidR="0093247F" w:rsidRPr="00454A72">
              <w:rPr>
                <w:sz w:val="22"/>
                <w:szCs w:val="22"/>
                <w:lang w:val="en-GB"/>
              </w:rPr>
              <w:t>1</w:t>
            </w:r>
          </w:p>
        </w:tc>
      </w:tr>
      <w:tr w:rsidR="00454A72" w:rsidRPr="00454A72" w14:paraId="30A83666" w14:textId="77777777" w:rsidTr="0093247F">
        <w:trPr>
          <w:trHeight w:val="300"/>
        </w:trPr>
        <w:tc>
          <w:tcPr>
            <w:tcW w:w="2263" w:type="dxa"/>
            <w:noWrap/>
            <w:hideMark/>
          </w:tcPr>
          <w:p w14:paraId="7C246413" w14:textId="77777777" w:rsidR="00F91D11" w:rsidRPr="00454A72" w:rsidRDefault="00F91D11" w:rsidP="00D36926">
            <w:pPr>
              <w:rPr>
                <w:sz w:val="22"/>
                <w:szCs w:val="22"/>
                <w:lang w:val="en-GB"/>
              </w:rPr>
            </w:pPr>
            <w:r w:rsidRPr="00454A72">
              <w:rPr>
                <w:sz w:val="22"/>
                <w:szCs w:val="22"/>
                <w:lang w:val="en-GB"/>
              </w:rPr>
              <w:t>Employers, managers &amp; professionals</w:t>
            </w:r>
          </w:p>
        </w:tc>
        <w:tc>
          <w:tcPr>
            <w:tcW w:w="1276" w:type="dxa"/>
            <w:noWrap/>
            <w:hideMark/>
          </w:tcPr>
          <w:p w14:paraId="3C9A54B1" w14:textId="2D0D170E" w:rsidR="00F91D11" w:rsidRPr="00454A72" w:rsidRDefault="00F91D11" w:rsidP="0093247F">
            <w:pPr>
              <w:jc w:val="center"/>
              <w:rPr>
                <w:sz w:val="22"/>
                <w:szCs w:val="22"/>
                <w:lang w:val="en-GB"/>
              </w:rPr>
            </w:pPr>
            <w:r w:rsidRPr="00454A72">
              <w:rPr>
                <w:sz w:val="22"/>
                <w:szCs w:val="22"/>
                <w:lang w:val="en-GB"/>
              </w:rPr>
              <w:t>735</w:t>
            </w:r>
            <w:r w:rsidR="0093247F" w:rsidRPr="00454A72">
              <w:rPr>
                <w:sz w:val="22"/>
                <w:szCs w:val="22"/>
                <w:lang w:val="en-GB"/>
              </w:rPr>
              <w:t xml:space="preserve"> </w:t>
            </w:r>
            <w:r w:rsidRPr="00454A72">
              <w:rPr>
                <w:sz w:val="22"/>
                <w:szCs w:val="22"/>
                <w:lang w:val="en-GB"/>
              </w:rPr>
              <w:t>731</w:t>
            </w:r>
          </w:p>
        </w:tc>
        <w:tc>
          <w:tcPr>
            <w:tcW w:w="1597" w:type="dxa"/>
            <w:noWrap/>
            <w:hideMark/>
          </w:tcPr>
          <w:p w14:paraId="07AFDA2E" w14:textId="7D8F2A98" w:rsidR="00F91D11" w:rsidRPr="00454A72" w:rsidRDefault="00F91D11" w:rsidP="0093247F">
            <w:pPr>
              <w:jc w:val="center"/>
              <w:rPr>
                <w:sz w:val="22"/>
                <w:szCs w:val="22"/>
                <w:lang w:val="en-GB"/>
              </w:rPr>
            </w:pPr>
            <w:r w:rsidRPr="00454A72">
              <w:rPr>
                <w:sz w:val="22"/>
                <w:szCs w:val="22"/>
                <w:lang w:val="en-GB"/>
              </w:rPr>
              <w:t>0.173</w:t>
            </w:r>
            <w:r w:rsidR="0093247F" w:rsidRPr="00454A72">
              <w:rPr>
                <w:sz w:val="22"/>
                <w:szCs w:val="22"/>
                <w:lang w:val="en-GB"/>
              </w:rPr>
              <w:t>6</w:t>
            </w:r>
          </w:p>
        </w:tc>
        <w:tc>
          <w:tcPr>
            <w:tcW w:w="1946" w:type="dxa"/>
            <w:noWrap/>
            <w:hideMark/>
          </w:tcPr>
          <w:p w14:paraId="0051BBF4" w14:textId="538B343F" w:rsidR="00F91D11" w:rsidRPr="00454A72" w:rsidRDefault="00F91D11" w:rsidP="0093247F">
            <w:pPr>
              <w:jc w:val="center"/>
              <w:rPr>
                <w:sz w:val="22"/>
                <w:szCs w:val="22"/>
                <w:lang w:val="en-GB"/>
              </w:rPr>
            </w:pPr>
            <w:r w:rsidRPr="00454A72">
              <w:rPr>
                <w:sz w:val="22"/>
                <w:szCs w:val="22"/>
                <w:lang w:val="en-GB"/>
              </w:rPr>
              <w:t>7</w:t>
            </w:r>
            <w:r w:rsidR="0093247F" w:rsidRPr="00454A72">
              <w:rPr>
                <w:sz w:val="22"/>
                <w:szCs w:val="22"/>
                <w:lang w:val="en-GB"/>
              </w:rPr>
              <w:t xml:space="preserve"> </w:t>
            </w:r>
            <w:r w:rsidRPr="00454A72">
              <w:rPr>
                <w:sz w:val="22"/>
                <w:szCs w:val="22"/>
                <w:lang w:val="en-GB"/>
              </w:rPr>
              <w:t>22</w:t>
            </w:r>
            <w:r w:rsidR="0093247F" w:rsidRPr="00454A72">
              <w:rPr>
                <w:sz w:val="22"/>
                <w:szCs w:val="22"/>
                <w:lang w:val="en-GB"/>
              </w:rPr>
              <w:t>3</w:t>
            </w:r>
          </w:p>
        </w:tc>
        <w:tc>
          <w:tcPr>
            <w:tcW w:w="931" w:type="dxa"/>
            <w:noWrap/>
            <w:hideMark/>
          </w:tcPr>
          <w:p w14:paraId="5AA43DAE" w14:textId="77777777" w:rsidR="00F91D11" w:rsidRPr="00454A72" w:rsidRDefault="00F91D11" w:rsidP="0093247F">
            <w:pPr>
              <w:jc w:val="center"/>
              <w:rPr>
                <w:sz w:val="22"/>
                <w:szCs w:val="22"/>
                <w:lang w:val="en-GB"/>
              </w:rPr>
            </w:pPr>
          </w:p>
        </w:tc>
        <w:tc>
          <w:tcPr>
            <w:tcW w:w="1015" w:type="dxa"/>
            <w:noWrap/>
            <w:hideMark/>
          </w:tcPr>
          <w:p w14:paraId="69DF2556" w14:textId="77777777" w:rsidR="00F91D11" w:rsidRPr="00454A72" w:rsidRDefault="00F91D11" w:rsidP="0093247F">
            <w:pPr>
              <w:jc w:val="center"/>
              <w:rPr>
                <w:sz w:val="22"/>
                <w:szCs w:val="22"/>
                <w:lang w:val="en-GB"/>
              </w:rPr>
            </w:pPr>
          </w:p>
        </w:tc>
      </w:tr>
      <w:tr w:rsidR="00454A72" w:rsidRPr="00454A72" w14:paraId="0F461B32" w14:textId="77777777" w:rsidTr="0093247F">
        <w:trPr>
          <w:trHeight w:val="300"/>
        </w:trPr>
        <w:tc>
          <w:tcPr>
            <w:tcW w:w="2263" w:type="dxa"/>
            <w:noWrap/>
            <w:hideMark/>
          </w:tcPr>
          <w:p w14:paraId="403BBEF2" w14:textId="77777777" w:rsidR="00F91D11" w:rsidRPr="00454A72" w:rsidRDefault="00F91D11" w:rsidP="00D36926">
            <w:pPr>
              <w:rPr>
                <w:sz w:val="22"/>
                <w:szCs w:val="22"/>
                <w:lang w:val="en-GB"/>
              </w:rPr>
            </w:pPr>
            <w:r w:rsidRPr="00454A72">
              <w:rPr>
                <w:sz w:val="22"/>
                <w:szCs w:val="22"/>
                <w:lang w:val="en-GB"/>
              </w:rPr>
              <w:t>Technicians and administrators</w:t>
            </w:r>
          </w:p>
        </w:tc>
        <w:tc>
          <w:tcPr>
            <w:tcW w:w="1276" w:type="dxa"/>
            <w:noWrap/>
            <w:hideMark/>
          </w:tcPr>
          <w:p w14:paraId="12DC5085" w14:textId="6A3A40D0" w:rsidR="00F91D11" w:rsidRPr="00454A72" w:rsidRDefault="00F91D11" w:rsidP="0093247F">
            <w:pPr>
              <w:jc w:val="center"/>
              <w:rPr>
                <w:sz w:val="22"/>
                <w:szCs w:val="22"/>
                <w:lang w:val="en-GB"/>
              </w:rPr>
            </w:pPr>
            <w:r w:rsidRPr="00454A72">
              <w:rPr>
                <w:sz w:val="22"/>
                <w:szCs w:val="22"/>
                <w:lang w:val="en-GB"/>
              </w:rPr>
              <w:t>649</w:t>
            </w:r>
            <w:r w:rsidR="0093247F" w:rsidRPr="00454A72">
              <w:rPr>
                <w:sz w:val="22"/>
                <w:szCs w:val="22"/>
                <w:lang w:val="en-GB"/>
              </w:rPr>
              <w:t xml:space="preserve"> </w:t>
            </w:r>
            <w:r w:rsidRPr="00454A72">
              <w:rPr>
                <w:sz w:val="22"/>
                <w:szCs w:val="22"/>
                <w:lang w:val="en-GB"/>
              </w:rPr>
              <w:t>480</w:t>
            </w:r>
          </w:p>
        </w:tc>
        <w:tc>
          <w:tcPr>
            <w:tcW w:w="1597" w:type="dxa"/>
            <w:noWrap/>
            <w:hideMark/>
          </w:tcPr>
          <w:p w14:paraId="2909C2CD" w14:textId="146733D7" w:rsidR="00F91D11" w:rsidRPr="00454A72" w:rsidRDefault="00F91D11" w:rsidP="0093247F">
            <w:pPr>
              <w:jc w:val="center"/>
              <w:rPr>
                <w:sz w:val="22"/>
                <w:szCs w:val="22"/>
                <w:lang w:val="en-GB"/>
              </w:rPr>
            </w:pPr>
            <w:r w:rsidRPr="00454A72">
              <w:rPr>
                <w:sz w:val="22"/>
                <w:szCs w:val="22"/>
                <w:lang w:val="en-GB"/>
              </w:rPr>
              <w:t>0.1532</w:t>
            </w:r>
          </w:p>
        </w:tc>
        <w:tc>
          <w:tcPr>
            <w:tcW w:w="1946" w:type="dxa"/>
            <w:noWrap/>
            <w:hideMark/>
          </w:tcPr>
          <w:p w14:paraId="76830D0F" w14:textId="12953D74" w:rsidR="00F91D11" w:rsidRPr="00454A72" w:rsidRDefault="00F91D11" w:rsidP="0093247F">
            <w:pPr>
              <w:jc w:val="center"/>
              <w:rPr>
                <w:sz w:val="22"/>
                <w:szCs w:val="22"/>
                <w:lang w:val="en-GB"/>
              </w:rPr>
            </w:pPr>
            <w:r w:rsidRPr="00454A72">
              <w:rPr>
                <w:sz w:val="22"/>
                <w:szCs w:val="22"/>
                <w:lang w:val="en-GB"/>
              </w:rPr>
              <w:t>2</w:t>
            </w:r>
            <w:r w:rsidR="0093247F" w:rsidRPr="00454A72">
              <w:rPr>
                <w:sz w:val="22"/>
                <w:szCs w:val="22"/>
                <w:lang w:val="en-GB"/>
              </w:rPr>
              <w:t xml:space="preserve"> </w:t>
            </w:r>
            <w:r w:rsidRPr="00454A72">
              <w:rPr>
                <w:sz w:val="22"/>
                <w:szCs w:val="22"/>
                <w:lang w:val="en-GB"/>
              </w:rPr>
              <w:t>851</w:t>
            </w:r>
          </w:p>
        </w:tc>
        <w:tc>
          <w:tcPr>
            <w:tcW w:w="931" w:type="dxa"/>
            <w:noWrap/>
            <w:hideMark/>
          </w:tcPr>
          <w:p w14:paraId="1C98E972" w14:textId="77777777" w:rsidR="00F91D11" w:rsidRPr="00454A72" w:rsidRDefault="00F91D11" w:rsidP="0093247F">
            <w:pPr>
              <w:jc w:val="center"/>
              <w:rPr>
                <w:sz w:val="22"/>
                <w:szCs w:val="22"/>
                <w:lang w:val="en-GB"/>
              </w:rPr>
            </w:pPr>
          </w:p>
        </w:tc>
        <w:tc>
          <w:tcPr>
            <w:tcW w:w="1015" w:type="dxa"/>
            <w:noWrap/>
            <w:hideMark/>
          </w:tcPr>
          <w:p w14:paraId="31406A98" w14:textId="77777777" w:rsidR="00F91D11" w:rsidRPr="00454A72" w:rsidRDefault="00F91D11" w:rsidP="0093247F">
            <w:pPr>
              <w:jc w:val="center"/>
              <w:rPr>
                <w:sz w:val="22"/>
                <w:szCs w:val="22"/>
                <w:lang w:val="en-GB"/>
              </w:rPr>
            </w:pPr>
          </w:p>
        </w:tc>
      </w:tr>
      <w:tr w:rsidR="00454A72" w:rsidRPr="00454A72" w14:paraId="39D83816" w14:textId="77777777" w:rsidTr="0093247F">
        <w:trPr>
          <w:trHeight w:val="300"/>
        </w:trPr>
        <w:tc>
          <w:tcPr>
            <w:tcW w:w="2263" w:type="dxa"/>
            <w:noWrap/>
            <w:hideMark/>
          </w:tcPr>
          <w:p w14:paraId="0F8DF5B4" w14:textId="77777777" w:rsidR="00F91D11" w:rsidRPr="00454A72" w:rsidRDefault="00F91D11" w:rsidP="00D36926">
            <w:pPr>
              <w:rPr>
                <w:sz w:val="22"/>
                <w:szCs w:val="22"/>
                <w:lang w:val="en-GB"/>
              </w:rPr>
            </w:pPr>
            <w:r w:rsidRPr="00454A72">
              <w:rPr>
                <w:sz w:val="22"/>
                <w:szCs w:val="22"/>
                <w:lang w:val="en-GB"/>
              </w:rPr>
              <w:t>semi-skilled workers</w:t>
            </w:r>
          </w:p>
        </w:tc>
        <w:tc>
          <w:tcPr>
            <w:tcW w:w="1276" w:type="dxa"/>
            <w:noWrap/>
            <w:hideMark/>
          </w:tcPr>
          <w:p w14:paraId="2CFFBD9B" w14:textId="57D550E7" w:rsidR="00F91D11" w:rsidRPr="00454A72" w:rsidRDefault="00F91D11" w:rsidP="0093247F">
            <w:pPr>
              <w:jc w:val="center"/>
              <w:rPr>
                <w:sz w:val="22"/>
                <w:szCs w:val="22"/>
                <w:lang w:val="en-GB"/>
              </w:rPr>
            </w:pPr>
            <w:r w:rsidRPr="00454A72">
              <w:rPr>
                <w:sz w:val="22"/>
                <w:szCs w:val="22"/>
                <w:lang w:val="en-GB"/>
              </w:rPr>
              <w:t>392</w:t>
            </w:r>
            <w:r w:rsidR="0093247F" w:rsidRPr="00454A72">
              <w:rPr>
                <w:sz w:val="22"/>
                <w:szCs w:val="22"/>
                <w:lang w:val="en-GB"/>
              </w:rPr>
              <w:t xml:space="preserve"> </w:t>
            </w:r>
            <w:r w:rsidRPr="00454A72">
              <w:rPr>
                <w:sz w:val="22"/>
                <w:szCs w:val="22"/>
                <w:lang w:val="en-GB"/>
              </w:rPr>
              <w:t>337</w:t>
            </w:r>
          </w:p>
        </w:tc>
        <w:tc>
          <w:tcPr>
            <w:tcW w:w="1597" w:type="dxa"/>
            <w:noWrap/>
            <w:hideMark/>
          </w:tcPr>
          <w:p w14:paraId="6A19A132" w14:textId="62D5E5E3" w:rsidR="00F91D11" w:rsidRPr="00454A72" w:rsidRDefault="00F91D11" w:rsidP="0093247F">
            <w:pPr>
              <w:jc w:val="center"/>
              <w:rPr>
                <w:sz w:val="22"/>
                <w:szCs w:val="22"/>
                <w:lang w:val="en-GB"/>
              </w:rPr>
            </w:pPr>
            <w:r w:rsidRPr="00454A72">
              <w:rPr>
                <w:sz w:val="22"/>
                <w:szCs w:val="22"/>
                <w:lang w:val="en-GB"/>
              </w:rPr>
              <w:t>0.092</w:t>
            </w:r>
            <w:r w:rsidR="0093247F" w:rsidRPr="00454A72">
              <w:rPr>
                <w:sz w:val="22"/>
                <w:szCs w:val="22"/>
                <w:lang w:val="en-GB"/>
              </w:rPr>
              <w:t>6</w:t>
            </w:r>
          </w:p>
        </w:tc>
        <w:tc>
          <w:tcPr>
            <w:tcW w:w="1946" w:type="dxa"/>
            <w:noWrap/>
            <w:hideMark/>
          </w:tcPr>
          <w:p w14:paraId="7449FCB6" w14:textId="6D58B9DF" w:rsidR="00F91D11" w:rsidRPr="00454A72" w:rsidRDefault="00F91D11" w:rsidP="0093247F">
            <w:pPr>
              <w:jc w:val="center"/>
              <w:rPr>
                <w:sz w:val="22"/>
                <w:szCs w:val="22"/>
                <w:lang w:val="en-GB"/>
              </w:rPr>
            </w:pPr>
            <w:r w:rsidRPr="00454A72">
              <w:rPr>
                <w:sz w:val="22"/>
                <w:szCs w:val="22"/>
                <w:lang w:val="en-GB"/>
              </w:rPr>
              <w:t>2</w:t>
            </w:r>
            <w:r w:rsidR="0093247F" w:rsidRPr="00454A72">
              <w:rPr>
                <w:sz w:val="22"/>
                <w:szCs w:val="22"/>
                <w:lang w:val="en-GB"/>
              </w:rPr>
              <w:t xml:space="preserve"> </w:t>
            </w:r>
            <w:r w:rsidRPr="00454A72">
              <w:rPr>
                <w:sz w:val="22"/>
                <w:szCs w:val="22"/>
                <w:lang w:val="en-GB"/>
              </w:rPr>
              <w:t>509</w:t>
            </w:r>
          </w:p>
        </w:tc>
        <w:tc>
          <w:tcPr>
            <w:tcW w:w="931" w:type="dxa"/>
            <w:noWrap/>
            <w:hideMark/>
          </w:tcPr>
          <w:p w14:paraId="5570D47E" w14:textId="77777777" w:rsidR="00F91D11" w:rsidRPr="00454A72" w:rsidRDefault="00F91D11" w:rsidP="0093247F">
            <w:pPr>
              <w:jc w:val="center"/>
              <w:rPr>
                <w:sz w:val="22"/>
                <w:szCs w:val="22"/>
                <w:lang w:val="en-GB"/>
              </w:rPr>
            </w:pPr>
          </w:p>
        </w:tc>
        <w:tc>
          <w:tcPr>
            <w:tcW w:w="1015" w:type="dxa"/>
            <w:noWrap/>
            <w:hideMark/>
          </w:tcPr>
          <w:p w14:paraId="6494C1B5" w14:textId="77777777" w:rsidR="00F91D11" w:rsidRPr="00454A72" w:rsidRDefault="00F91D11" w:rsidP="0093247F">
            <w:pPr>
              <w:jc w:val="center"/>
              <w:rPr>
                <w:sz w:val="22"/>
                <w:szCs w:val="22"/>
                <w:lang w:val="en-GB"/>
              </w:rPr>
            </w:pPr>
          </w:p>
        </w:tc>
      </w:tr>
      <w:tr w:rsidR="00F91D11" w:rsidRPr="00454A72" w14:paraId="6F0E79A5" w14:textId="77777777" w:rsidTr="0093247F">
        <w:trPr>
          <w:trHeight w:val="300"/>
        </w:trPr>
        <w:tc>
          <w:tcPr>
            <w:tcW w:w="2263" w:type="dxa"/>
            <w:noWrap/>
            <w:hideMark/>
          </w:tcPr>
          <w:p w14:paraId="36EC7D15" w14:textId="77777777" w:rsidR="00F91D11" w:rsidRPr="00454A72" w:rsidRDefault="00F91D11" w:rsidP="00D36926">
            <w:pPr>
              <w:rPr>
                <w:sz w:val="22"/>
                <w:szCs w:val="22"/>
                <w:lang w:val="en-GB"/>
              </w:rPr>
            </w:pPr>
            <w:r w:rsidRPr="00454A72">
              <w:rPr>
                <w:sz w:val="22"/>
                <w:szCs w:val="22"/>
                <w:lang w:val="en-GB"/>
              </w:rPr>
              <w:t>rural workers and personal services</w:t>
            </w:r>
          </w:p>
        </w:tc>
        <w:tc>
          <w:tcPr>
            <w:tcW w:w="1276" w:type="dxa"/>
            <w:noWrap/>
            <w:hideMark/>
          </w:tcPr>
          <w:p w14:paraId="4A947735" w14:textId="67D5B407" w:rsidR="00F91D11" w:rsidRPr="00454A72" w:rsidRDefault="00F91D11" w:rsidP="0093247F">
            <w:pPr>
              <w:jc w:val="center"/>
              <w:rPr>
                <w:sz w:val="22"/>
                <w:szCs w:val="22"/>
                <w:lang w:val="en-GB"/>
              </w:rPr>
            </w:pPr>
            <w:r w:rsidRPr="00454A72">
              <w:rPr>
                <w:sz w:val="22"/>
                <w:szCs w:val="22"/>
                <w:lang w:val="en-GB"/>
              </w:rPr>
              <w:t>2</w:t>
            </w:r>
            <w:r w:rsidR="0093247F" w:rsidRPr="00454A72">
              <w:rPr>
                <w:sz w:val="22"/>
                <w:szCs w:val="22"/>
                <w:lang w:val="en-GB"/>
              </w:rPr>
              <w:t> </w:t>
            </w:r>
            <w:r w:rsidRPr="00454A72">
              <w:rPr>
                <w:sz w:val="22"/>
                <w:szCs w:val="22"/>
                <w:lang w:val="en-GB"/>
              </w:rPr>
              <w:t>327</w:t>
            </w:r>
            <w:r w:rsidR="0093247F" w:rsidRPr="00454A72">
              <w:rPr>
                <w:sz w:val="22"/>
                <w:szCs w:val="22"/>
                <w:lang w:val="en-GB"/>
              </w:rPr>
              <w:t xml:space="preserve"> </w:t>
            </w:r>
            <w:r w:rsidRPr="00454A72">
              <w:rPr>
                <w:sz w:val="22"/>
                <w:szCs w:val="22"/>
                <w:lang w:val="en-GB"/>
              </w:rPr>
              <w:t>770</w:t>
            </w:r>
          </w:p>
        </w:tc>
        <w:tc>
          <w:tcPr>
            <w:tcW w:w="1597" w:type="dxa"/>
            <w:noWrap/>
            <w:hideMark/>
          </w:tcPr>
          <w:p w14:paraId="3CADF6BC" w14:textId="3C00AA81" w:rsidR="00F91D11" w:rsidRPr="00454A72" w:rsidRDefault="00F91D11" w:rsidP="0093247F">
            <w:pPr>
              <w:jc w:val="center"/>
              <w:rPr>
                <w:sz w:val="22"/>
                <w:szCs w:val="22"/>
                <w:lang w:val="en-GB"/>
              </w:rPr>
            </w:pPr>
            <w:r w:rsidRPr="00454A72">
              <w:rPr>
                <w:sz w:val="22"/>
                <w:szCs w:val="22"/>
                <w:lang w:val="en-GB"/>
              </w:rPr>
              <w:t>0.549</w:t>
            </w:r>
            <w:r w:rsidR="0093247F" w:rsidRPr="00454A72">
              <w:rPr>
                <w:sz w:val="22"/>
                <w:szCs w:val="22"/>
                <w:lang w:val="en-GB"/>
              </w:rPr>
              <w:t>2</w:t>
            </w:r>
          </w:p>
        </w:tc>
        <w:tc>
          <w:tcPr>
            <w:tcW w:w="1946" w:type="dxa"/>
            <w:noWrap/>
            <w:hideMark/>
          </w:tcPr>
          <w:p w14:paraId="78DF52E6" w14:textId="60B9F80D" w:rsidR="00F91D11" w:rsidRPr="00454A72" w:rsidRDefault="00F91D11" w:rsidP="0093247F">
            <w:pPr>
              <w:jc w:val="center"/>
              <w:rPr>
                <w:sz w:val="22"/>
                <w:szCs w:val="22"/>
                <w:lang w:val="en-GB"/>
              </w:rPr>
            </w:pPr>
            <w:r w:rsidRPr="00454A72">
              <w:rPr>
                <w:sz w:val="22"/>
                <w:szCs w:val="22"/>
                <w:lang w:val="en-GB"/>
              </w:rPr>
              <w:t>1</w:t>
            </w:r>
            <w:r w:rsidR="0093247F" w:rsidRPr="00454A72">
              <w:rPr>
                <w:sz w:val="22"/>
                <w:szCs w:val="22"/>
                <w:lang w:val="en-GB"/>
              </w:rPr>
              <w:t xml:space="preserve"> </w:t>
            </w:r>
            <w:r w:rsidRPr="00454A72">
              <w:rPr>
                <w:sz w:val="22"/>
                <w:szCs w:val="22"/>
                <w:lang w:val="en-GB"/>
              </w:rPr>
              <w:t>3</w:t>
            </w:r>
            <w:r w:rsidR="0093247F" w:rsidRPr="00454A72">
              <w:rPr>
                <w:sz w:val="22"/>
                <w:szCs w:val="22"/>
                <w:lang w:val="en-GB"/>
              </w:rPr>
              <w:t>80</w:t>
            </w:r>
          </w:p>
        </w:tc>
        <w:tc>
          <w:tcPr>
            <w:tcW w:w="931" w:type="dxa"/>
            <w:noWrap/>
            <w:hideMark/>
          </w:tcPr>
          <w:p w14:paraId="2A7C4222" w14:textId="77777777" w:rsidR="00F91D11" w:rsidRPr="00454A72" w:rsidRDefault="00F91D11" w:rsidP="0093247F">
            <w:pPr>
              <w:jc w:val="center"/>
              <w:rPr>
                <w:sz w:val="22"/>
                <w:szCs w:val="22"/>
                <w:lang w:val="en-GB"/>
              </w:rPr>
            </w:pPr>
          </w:p>
        </w:tc>
        <w:tc>
          <w:tcPr>
            <w:tcW w:w="1015" w:type="dxa"/>
            <w:noWrap/>
            <w:hideMark/>
          </w:tcPr>
          <w:p w14:paraId="7C01E080" w14:textId="77777777" w:rsidR="00F91D11" w:rsidRPr="00454A72" w:rsidRDefault="00F91D11" w:rsidP="0093247F">
            <w:pPr>
              <w:jc w:val="center"/>
              <w:rPr>
                <w:sz w:val="22"/>
                <w:szCs w:val="22"/>
                <w:lang w:val="en-GB"/>
              </w:rPr>
            </w:pPr>
          </w:p>
        </w:tc>
      </w:tr>
    </w:tbl>
    <w:p w14:paraId="75AF649B" w14:textId="65822CA1" w:rsidR="0011401D" w:rsidRPr="00454A72" w:rsidRDefault="0011401D" w:rsidP="00872720">
      <w:pPr>
        <w:spacing w:after="0" w:line="480" w:lineRule="auto"/>
        <w:jc w:val="both"/>
        <w:rPr>
          <w:bCs/>
          <w:lang w:val="en-GB"/>
        </w:rPr>
      </w:pPr>
    </w:p>
    <w:p w14:paraId="50C2270B" w14:textId="67456026" w:rsidR="008B2108" w:rsidRPr="00454A72" w:rsidRDefault="00872720" w:rsidP="00872720">
      <w:pPr>
        <w:spacing w:after="0" w:line="480" w:lineRule="auto"/>
        <w:jc w:val="both"/>
        <w:rPr>
          <w:bCs/>
          <w:lang w:val="en-GB"/>
        </w:rPr>
      </w:pPr>
      <w:r w:rsidRPr="00454A72">
        <w:rPr>
          <w:bCs/>
          <w:lang w:val="en-GB"/>
        </w:rPr>
        <w:t>The inequality estimates of Tables 2 through 9 are summarized in Table 10. We show there both the estimates following Arroyo Abad and Astorga’s classification (from Tables 2 through 5) and the estimates adding the Hacendados group (from Tables 6 through 9).</w:t>
      </w:r>
      <w:r w:rsidR="008B2108" w:rsidRPr="00454A72">
        <w:rPr>
          <w:bCs/>
          <w:lang w:val="en-GB"/>
        </w:rPr>
        <w:br w:type="page"/>
      </w:r>
    </w:p>
    <w:p w14:paraId="37997DE8" w14:textId="62814890" w:rsidR="00D36926" w:rsidRPr="00454A72" w:rsidRDefault="00D36926" w:rsidP="00D36926">
      <w:pPr>
        <w:spacing w:after="0" w:line="360" w:lineRule="auto"/>
        <w:jc w:val="both"/>
        <w:rPr>
          <w:lang w:val="en-GB"/>
        </w:rPr>
      </w:pPr>
      <w:r w:rsidRPr="00454A72">
        <w:rPr>
          <w:b/>
          <w:lang w:val="en-GB"/>
        </w:rPr>
        <w:lastRenderedPageBreak/>
        <w:t xml:space="preserve">Appendix </w:t>
      </w:r>
      <w:r w:rsidR="00B31950" w:rsidRPr="00454A72">
        <w:rPr>
          <w:b/>
          <w:lang w:val="en-GB"/>
        </w:rPr>
        <w:t>D</w:t>
      </w:r>
      <w:r w:rsidRPr="00454A72">
        <w:rPr>
          <w:b/>
          <w:lang w:val="en-GB"/>
        </w:rPr>
        <w:t xml:space="preserve">, Table </w:t>
      </w:r>
      <w:r w:rsidR="00021414" w:rsidRPr="00454A72">
        <w:rPr>
          <w:b/>
          <w:lang w:val="en-GB"/>
        </w:rPr>
        <w:t>10</w:t>
      </w:r>
      <w:r w:rsidRPr="00454A72">
        <w:rPr>
          <w:b/>
          <w:lang w:val="en-GB"/>
        </w:rPr>
        <w:t xml:space="preserve">. </w:t>
      </w:r>
      <w:r w:rsidR="00021414" w:rsidRPr="00454A72">
        <w:rPr>
          <w:b/>
          <w:lang w:val="en-GB"/>
        </w:rPr>
        <w:t>Summary</w:t>
      </w:r>
      <w:r w:rsidRPr="00454A72">
        <w:rPr>
          <w:b/>
          <w:lang w:val="en-GB"/>
        </w:rPr>
        <w:t xml:space="preserve"> of </w:t>
      </w:r>
      <w:r w:rsidRPr="00454A72">
        <w:rPr>
          <w:b/>
          <w:bCs/>
          <w:lang w:val="en-GB"/>
        </w:rPr>
        <w:t>Arroyo Abad and Astorga replication</w:t>
      </w:r>
    </w:p>
    <w:tbl>
      <w:tblPr>
        <w:tblStyle w:val="Tablaconcuadrcula"/>
        <w:tblW w:w="7083" w:type="dxa"/>
        <w:tblLook w:val="04A0" w:firstRow="1" w:lastRow="0" w:firstColumn="1" w:lastColumn="0" w:noHBand="0" w:noVBand="1"/>
      </w:tblPr>
      <w:tblGrid>
        <w:gridCol w:w="956"/>
        <w:gridCol w:w="1197"/>
        <w:gridCol w:w="1197"/>
        <w:gridCol w:w="1890"/>
        <w:gridCol w:w="1843"/>
      </w:tblGrid>
      <w:tr w:rsidR="00454A72" w:rsidRPr="00454A72" w14:paraId="302B9BCC" w14:textId="77777777" w:rsidTr="009C472A">
        <w:trPr>
          <w:trHeight w:val="333"/>
        </w:trPr>
        <w:tc>
          <w:tcPr>
            <w:tcW w:w="0" w:type="auto"/>
            <w:tcBorders>
              <w:top w:val="single" w:sz="4" w:space="0" w:color="auto"/>
              <w:bottom w:val="double" w:sz="4" w:space="0" w:color="auto"/>
            </w:tcBorders>
            <w:noWrap/>
            <w:hideMark/>
          </w:tcPr>
          <w:p w14:paraId="41857CD0" w14:textId="6A619A73" w:rsidR="00D36926" w:rsidRPr="00454A72" w:rsidRDefault="00D36926">
            <w:pPr>
              <w:rPr>
                <w:sz w:val="22"/>
                <w:szCs w:val="22"/>
                <w:lang w:val="en-GB"/>
              </w:rPr>
            </w:pPr>
            <w:r w:rsidRPr="00454A72">
              <w:rPr>
                <w:sz w:val="22"/>
                <w:szCs w:val="22"/>
                <w:lang w:val="en-GB"/>
              </w:rPr>
              <w:t>Year</w:t>
            </w:r>
          </w:p>
        </w:tc>
        <w:tc>
          <w:tcPr>
            <w:tcW w:w="0" w:type="auto"/>
            <w:tcBorders>
              <w:top w:val="single" w:sz="4" w:space="0" w:color="auto"/>
              <w:bottom w:val="double" w:sz="4" w:space="0" w:color="auto"/>
            </w:tcBorders>
            <w:noWrap/>
            <w:hideMark/>
          </w:tcPr>
          <w:p w14:paraId="3912191F" w14:textId="1F9A645E" w:rsidR="00D36926" w:rsidRPr="00454A72" w:rsidRDefault="00D36926" w:rsidP="009C472A">
            <w:pPr>
              <w:jc w:val="center"/>
              <w:rPr>
                <w:sz w:val="22"/>
                <w:szCs w:val="22"/>
                <w:lang w:val="en-GB"/>
              </w:rPr>
            </w:pPr>
            <w:r w:rsidRPr="00454A72">
              <w:rPr>
                <w:sz w:val="22"/>
                <w:szCs w:val="22"/>
                <w:lang w:val="en-GB"/>
              </w:rPr>
              <w:t>Gini</w:t>
            </w:r>
          </w:p>
        </w:tc>
        <w:tc>
          <w:tcPr>
            <w:tcW w:w="0" w:type="auto"/>
            <w:tcBorders>
              <w:top w:val="single" w:sz="4" w:space="0" w:color="auto"/>
              <w:bottom w:val="double" w:sz="4" w:space="0" w:color="auto"/>
            </w:tcBorders>
            <w:noWrap/>
            <w:hideMark/>
          </w:tcPr>
          <w:p w14:paraId="065A80C6" w14:textId="59432C72" w:rsidR="00D36926" w:rsidRPr="00454A72" w:rsidRDefault="00D36926" w:rsidP="009C472A">
            <w:pPr>
              <w:jc w:val="center"/>
              <w:rPr>
                <w:sz w:val="22"/>
                <w:szCs w:val="22"/>
                <w:lang w:val="en-GB"/>
              </w:rPr>
            </w:pPr>
            <w:r w:rsidRPr="00454A72">
              <w:rPr>
                <w:sz w:val="22"/>
                <w:szCs w:val="22"/>
                <w:lang w:val="en-GB"/>
              </w:rPr>
              <w:t>Theil</w:t>
            </w:r>
          </w:p>
        </w:tc>
        <w:tc>
          <w:tcPr>
            <w:tcW w:w="1890" w:type="dxa"/>
            <w:tcBorders>
              <w:top w:val="single" w:sz="4" w:space="0" w:color="auto"/>
              <w:bottom w:val="double" w:sz="4" w:space="0" w:color="auto"/>
            </w:tcBorders>
            <w:noWrap/>
            <w:hideMark/>
          </w:tcPr>
          <w:p w14:paraId="590ADC7B" w14:textId="77C26EAB" w:rsidR="00D36926" w:rsidRPr="00454A72" w:rsidRDefault="00D36926" w:rsidP="009C472A">
            <w:pPr>
              <w:jc w:val="center"/>
              <w:rPr>
                <w:sz w:val="22"/>
                <w:szCs w:val="22"/>
                <w:lang w:val="en-GB"/>
              </w:rPr>
            </w:pPr>
            <w:r w:rsidRPr="00454A72">
              <w:rPr>
                <w:sz w:val="22"/>
                <w:szCs w:val="22"/>
                <w:lang w:val="en-GB"/>
              </w:rPr>
              <w:t>Gini with Hacendados</w:t>
            </w:r>
          </w:p>
        </w:tc>
        <w:tc>
          <w:tcPr>
            <w:tcW w:w="1843" w:type="dxa"/>
            <w:tcBorders>
              <w:top w:val="single" w:sz="4" w:space="0" w:color="auto"/>
              <w:bottom w:val="double" w:sz="4" w:space="0" w:color="auto"/>
            </w:tcBorders>
            <w:noWrap/>
            <w:hideMark/>
          </w:tcPr>
          <w:p w14:paraId="10B94F80" w14:textId="10CEB854" w:rsidR="00D36926" w:rsidRPr="00454A72" w:rsidRDefault="00D36926" w:rsidP="009C472A">
            <w:pPr>
              <w:jc w:val="center"/>
              <w:rPr>
                <w:sz w:val="22"/>
                <w:szCs w:val="22"/>
                <w:lang w:val="en-GB"/>
              </w:rPr>
            </w:pPr>
            <w:r w:rsidRPr="00454A72">
              <w:rPr>
                <w:sz w:val="22"/>
                <w:szCs w:val="22"/>
                <w:lang w:val="en-GB"/>
              </w:rPr>
              <w:t>Theil with Hacendados</w:t>
            </w:r>
          </w:p>
        </w:tc>
      </w:tr>
      <w:tr w:rsidR="00454A72" w:rsidRPr="00454A72" w14:paraId="27620E2E" w14:textId="77777777" w:rsidTr="009C472A">
        <w:trPr>
          <w:trHeight w:val="317"/>
        </w:trPr>
        <w:tc>
          <w:tcPr>
            <w:tcW w:w="0" w:type="auto"/>
            <w:tcBorders>
              <w:top w:val="double" w:sz="4" w:space="0" w:color="auto"/>
            </w:tcBorders>
            <w:noWrap/>
            <w:hideMark/>
          </w:tcPr>
          <w:p w14:paraId="1404A0BA" w14:textId="77777777" w:rsidR="00D36926" w:rsidRPr="00454A72" w:rsidRDefault="00D36926" w:rsidP="00D36926">
            <w:pPr>
              <w:rPr>
                <w:sz w:val="22"/>
                <w:szCs w:val="22"/>
                <w:lang w:val="en-GB"/>
              </w:rPr>
            </w:pPr>
            <w:r w:rsidRPr="00454A72">
              <w:rPr>
                <w:sz w:val="22"/>
                <w:szCs w:val="22"/>
                <w:lang w:val="en-GB"/>
              </w:rPr>
              <w:t>1895</w:t>
            </w:r>
          </w:p>
        </w:tc>
        <w:tc>
          <w:tcPr>
            <w:tcW w:w="0" w:type="auto"/>
            <w:tcBorders>
              <w:top w:val="double" w:sz="4" w:space="0" w:color="auto"/>
            </w:tcBorders>
            <w:noWrap/>
            <w:hideMark/>
          </w:tcPr>
          <w:p w14:paraId="1096BB37" w14:textId="5E591DA6" w:rsidR="00D36926" w:rsidRPr="00454A72" w:rsidRDefault="00D36926" w:rsidP="009C472A">
            <w:pPr>
              <w:jc w:val="center"/>
              <w:rPr>
                <w:sz w:val="22"/>
                <w:szCs w:val="22"/>
                <w:lang w:val="en-GB"/>
              </w:rPr>
            </w:pPr>
            <w:r w:rsidRPr="00454A72">
              <w:rPr>
                <w:sz w:val="22"/>
                <w:szCs w:val="22"/>
                <w:lang w:val="en-GB"/>
              </w:rPr>
              <w:t>0.3623</w:t>
            </w:r>
          </w:p>
        </w:tc>
        <w:tc>
          <w:tcPr>
            <w:tcW w:w="0" w:type="auto"/>
            <w:tcBorders>
              <w:top w:val="double" w:sz="4" w:space="0" w:color="auto"/>
            </w:tcBorders>
            <w:noWrap/>
            <w:hideMark/>
          </w:tcPr>
          <w:p w14:paraId="0198F6F0" w14:textId="2BE5EF5F" w:rsidR="00D36926" w:rsidRPr="00454A72" w:rsidRDefault="00D36926" w:rsidP="009C472A">
            <w:pPr>
              <w:jc w:val="center"/>
              <w:rPr>
                <w:sz w:val="22"/>
                <w:szCs w:val="22"/>
                <w:lang w:val="en-GB"/>
              </w:rPr>
            </w:pPr>
            <w:r w:rsidRPr="00454A72">
              <w:rPr>
                <w:sz w:val="22"/>
                <w:szCs w:val="22"/>
                <w:lang w:val="en-GB"/>
              </w:rPr>
              <w:t>0.35</w:t>
            </w:r>
            <w:r w:rsidR="009C472A" w:rsidRPr="00454A72">
              <w:rPr>
                <w:sz w:val="22"/>
                <w:szCs w:val="22"/>
                <w:lang w:val="en-GB"/>
              </w:rPr>
              <w:t>90</w:t>
            </w:r>
          </w:p>
        </w:tc>
        <w:tc>
          <w:tcPr>
            <w:tcW w:w="1890" w:type="dxa"/>
            <w:tcBorders>
              <w:top w:val="double" w:sz="4" w:space="0" w:color="auto"/>
            </w:tcBorders>
            <w:noWrap/>
            <w:hideMark/>
          </w:tcPr>
          <w:p w14:paraId="64461360" w14:textId="2077AEFE" w:rsidR="00D36926" w:rsidRPr="00454A72" w:rsidRDefault="00D36926" w:rsidP="009C472A">
            <w:pPr>
              <w:jc w:val="center"/>
              <w:rPr>
                <w:sz w:val="22"/>
                <w:szCs w:val="22"/>
                <w:lang w:val="en-GB"/>
              </w:rPr>
            </w:pPr>
            <w:r w:rsidRPr="00454A72">
              <w:rPr>
                <w:sz w:val="22"/>
                <w:szCs w:val="22"/>
                <w:lang w:val="en-GB"/>
              </w:rPr>
              <w:t>0.42</w:t>
            </w:r>
            <w:r w:rsidR="009C472A" w:rsidRPr="00454A72">
              <w:rPr>
                <w:sz w:val="22"/>
                <w:szCs w:val="22"/>
                <w:lang w:val="en-GB"/>
              </w:rPr>
              <w:t>40</w:t>
            </w:r>
          </w:p>
        </w:tc>
        <w:tc>
          <w:tcPr>
            <w:tcW w:w="1843" w:type="dxa"/>
            <w:tcBorders>
              <w:top w:val="double" w:sz="4" w:space="0" w:color="auto"/>
            </w:tcBorders>
            <w:noWrap/>
            <w:hideMark/>
          </w:tcPr>
          <w:p w14:paraId="6F6240EF" w14:textId="20B253F4" w:rsidR="00D36926" w:rsidRPr="00454A72" w:rsidRDefault="00D36926" w:rsidP="009C472A">
            <w:pPr>
              <w:jc w:val="center"/>
              <w:rPr>
                <w:sz w:val="22"/>
                <w:szCs w:val="22"/>
                <w:lang w:val="en-GB"/>
              </w:rPr>
            </w:pPr>
            <w:r w:rsidRPr="00454A72">
              <w:rPr>
                <w:sz w:val="22"/>
                <w:szCs w:val="22"/>
                <w:lang w:val="en-GB"/>
              </w:rPr>
              <w:t>0.823</w:t>
            </w:r>
            <w:r w:rsidR="009C472A" w:rsidRPr="00454A72">
              <w:rPr>
                <w:sz w:val="22"/>
                <w:szCs w:val="22"/>
                <w:lang w:val="en-GB"/>
              </w:rPr>
              <w:t>3</w:t>
            </w:r>
          </w:p>
        </w:tc>
      </w:tr>
      <w:tr w:rsidR="00454A72" w:rsidRPr="00454A72" w14:paraId="22311EF8" w14:textId="77777777" w:rsidTr="009C472A">
        <w:trPr>
          <w:trHeight w:val="317"/>
        </w:trPr>
        <w:tc>
          <w:tcPr>
            <w:tcW w:w="0" w:type="auto"/>
            <w:noWrap/>
            <w:hideMark/>
          </w:tcPr>
          <w:p w14:paraId="77C6D033" w14:textId="77777777" w:rsidR="00D36926" w:rsidRPr="00454A72" w:rsidRDefault="00D36926" w:rsidP="00D36926">
            <w:pPr>
              <w:rPr>
                <w:sz w:val="22"/>
                <w:szCs w:val="22"/>
                <w:lang w:val="en-GB"/>
              </w:rPr>
            </w:pPr>
            <w:r w:rsidRPr="00454A72">
              <w:rPr>
                <w:sz w:val="22"/>
                <w:szCs w:val="22"/>
                <w:lang w:val="en-GB"/>
              </w:rPr>
              <w:t>1910</w:t>
            </w:r>
          </w:p>
        </w:tc>
        <w:tc>
          <w:tcPr>
            <w:tcW w:w="0" w:type="auto"/>
            <w:noWrap/>
            <w:hideMark/>
          </w:tcPr>
          <w:p w14:paraId="212E3E66" w14:textId="1BD34FE2" w:rsidR="00D36926" w:rsidRPr="00454A72" w:rsidRDefault="00D36926" w:rsidP="009C472A">
            <w:pPr>
              <w:jc w:val="center"/>
              <w:rPr>
                <w:sz w:val="22"/>
                <w:szCs w:val="22"/>
                <w:lang w:val="en-GB"/>
              </w:rPr>
            </w:pPr>
            <w:r w:rsidRPr="00454A72">
              <w:rPr>
                <w:sz w:val="22"/>
                <w:szCs w:val="22"/>
                <w:lang w:val="en-GB"/>
              </w:rPr>
              <w:t>0.3219</w:t>
            </w:r>
          </w:p>
        </w:tc>
        <w:tc>
          <w:tcPr>
            <w:tcW w:w="0" w:type="auto"/>
            <w:noWrap/>
            <w:hideMark/>
          </w:tcPr>
          <w:p w14:paraId="061C8AED" w14:textId="2F1CD053" w:rsidR="00D36926" w:rsidRPr="00454A72" w:rsidRDefault="00D36926" w:rsidP="009C472A">
            <w:pPr>
              <w:jc w:val="center"/>
              <w:rPr>
                <w:sz w:val="22"/>
                <w:szCs w:val="22"/>
                <w:lang w:val="en-GB"/>
              </w:rPr>
            </w:pPr>
            <w:r w:rsidRPr="00454A72">
              <w:rPr>
                <w:sz w:val="22"/>
                <w:szCs w:val="22"/>
                <w:lang w:val="en-GB"/>
              </w:rPr>
              <w:t>0.3329</w:t>
            </w:r>
          </w:p>
        </w:tc>
        <w:tc>
          <w:tcPr>
            <w:tcW w:w="1890" w:type="dxa"/>
            <w:noWrap/>
            <w:hideMark/>
          </w:tcPr>
          <w:p w14:paraId="100A5E99" w14:textId="36E225C8" w:rsidR="00D36926" w:rsidRPr="00454A72" w:rsidRDefault="00D36926" w:rsidP="009C472A">
            <w:pPr>
              <w:jc w:val="center"/>
              <w:rPr>
                <w:sz w:val="22"/>
                <w:szCs w:val="22"/>
                <w:lang w:val="en-GB"/>
              </w:rPr>
            </w:pPr>
            <w:r w:rsidRPr="00454A72">
              <w:rPr>
                <w:sz w:val="22"/>
                <w:szCs w:val="22"/>
                <w:lang w:val="en-GB"/>
              </w:rPr>
              <w:t>0.414</w:t>
            </w:r>
            <w:r w:rsidR="009C472A" w:rsidRPr="00454A72">
              <w:rPr>
                <w:sz w:val="22"/>
                <w:szCs w:val="22"/>
                <w:lang w:val="en-GB"/>
              </w:rPr>
              <w:t>2</w:t>
            </w:r>
          </w:p>
        </w:tc>
        <w:tc>
          <w:tcPr>
            <w:tcW w:w="1843" w:type="dxa"/>
            <w:noWrap/>
            <w:hideMark/>
          </w:tcPr>
          <w:p w14:paraId="78DBC568" w14:textId="1513134B" w:rsidR="00D36926" w:rsidRPr="00454A72" w:rsidRDefault="00D36926" w:rsidP="009C472A">
            <w:pPr>
              <w:jc w:val="center"/>
              <w:rPr>
                <w:sz w:val="22"/>
                <w:szCs w:val="22"/>
                <w:lang w:val="en-GB"/>
              </w:rPr>
            </w:pPr>
            <w:r w:rsidRPr="00454A72">
              <w:rPr>
                <w:sz w:val="22"/>
                <w:szCs w:val="22"/>
                <w:lang w:val="en-GB"/>
              </w:rPr>
              <w:t>1.061</w:t>
            </w:r>
            <w:r w:rsidR="009C472A" w:rsidRPr="00454A72">
              <w:rPr>
                <w:sz w:val="22"/>
                <w:szCs w:val="22"/>
                <w:lang w:val="en-GB"/>
              </w:rPr>
              <w:t>7</w:t>
            </w:r>
          </w:p>
        </w:tc>
      </w:tr>
      <w:tr w:rsidR="00454A72" w:rsidRPr="00454A72" w14:paraId="118C4655" w14:textId="77777777" w:rsidTr="009C472A">
        <w:trPr>
          <w:trHeight w:val="317"/>
        </w:trPr>
        <w:tc>
          <w:tcPr>
            <w:tcW w:w="0" w:type="auto"/>
            <w:noWrap/>
            <w:hideMark/>
          </w:tcPr>
          <w:p w14:paraId="517DD10E" w14:textId="77777777" w:rsidR="00D36926" w:rsidRPr="00454A72" w:rsidRDefault="00D36926" w:rsidP="00D36926">
            <w:pPr>
              <w:rPr>
                <w:sz w:val="22"/>
                <w:szCs w:val="22"/>
                <w:lang w:val="en-GB"/>
              </w:rPr>
            </w:pPr>
            <w:r w:rsidRPr="00454A72">
              <w:rPr>
                <w:sz w:val="22"/>
                <w:szCs w:val="22"/>
                <w:lang w:val="en-GB"/>
              </w:rPr>
              <w:t>1930</w:t>
            </w:r>
          </w:p>
        </w:tc>
        <w:tc>
          <w:tcPr>
            <w:tcW w:w="0" w:type="auto"/>
            <w:noWrap/>
            <w:hideMark/>
          </w:tcPr>
          <w:p w14:paraId="62C9F26E" w14:textId="14AC5E21" w:rsidR="00D36926" w:rsidRPr="00454A72" w:rsidRDefault="00D36926" w:rsidP="009C472A">
            <w:pPr>
              <w:jc w:val="center"/>
              <w:rPr>
                <w:sz w:val="22"/>
                <w:szCs w:val="22"/>
                <w:lang w:val="en-GB"/>
              </w:rPr>
            </w:pPr>
            <w:r w:rsidRPr="00454A72">
              <w:rPr>
                <w:sz w:val="22"/>
                <w:szCs w:val="22"/>
                <w:lang w:val="en-GB"/>
              </w:rPr>
              <w:t>0.3341</w:t>
            </w:r>
          </w:p>
        </w:tc>
        <w:tc>
          <w:tcPr>
            <w:tcW w:w="0" w:type="auto"/>
            <w:noWrap/>
            <w:hideMark/>
          </w:tcPr>
          <w:p w14:paraId="786658D3" w14:textId="7F70DE8F" w:rsidR="00D36926" w:rsidRPr="00454A72" w:rsidRDefault="00D36926" w:rsidP="009C472A">
            <w:pPr>
              <w:jc w:val="center"/>
              <w:rPr>
                <w:sz w:val="22"/>
                <w:szCs w:val="22"/>
                <w:lang w:val="en-GB"/>
              </w:rPr>
            </w:pPr>
            <w:r w:rsidRPr="00454A72">
              <w:rPr>
                <w:sz w:val="22"/>
                <w:szCs w:val="22"/>
                <w:lang w:val="en-GB"/>
              </w:rPr>
              <w:t>0.2887</w:t>
            </w:r>
          </w:p>
        </w:tc>
        <w:tc>
          <w:tcPr>
            <w:tcW w:w="1890" w:type="dxa"/>
            <w:noWrap/>
            <w:hideMark/>
          </w:tcPr>
          <w:p w14:paraId="096A81F4" w14:textId="490EF752" w:rsidR="00D36926" w:rsidRPr="00454A72" w:rsidRDefault="00D36926" w:rsidP="009C472A">
            <w:pPr>
              <w:jc w:val="center"/>
              <w:rPr>
                <w:sz w:val="22"/>
                <w:szCs w:val="22"/>
                <w:lang w:val="en-GB"/>
              </w:rPr>
            </w:pPr>
            <w:r w:rsidRPr="00454A72">
              <w:rPr>
                <w:sz w:val="22"/>
                <w:szCs w:val="22"/>
                <w:lang w:val="en-GB"/>
              </w:rPr>
              <w:t>0.361</w:t>
            </w:r>
            <w:r w:rsidR="009C472A" w:rsidRPr="00454A72">
              <w:rPr>
                <w:sz w:val="22"/>
                <w:szCs w:val="22"/>
                <w:lang w:val="en-GB"/>
              </w:rPr>
              <w:t>1</w:t>
            </w:r>
          </w:p>
        </w:tc>
        <w:tc>
          <w:tcPr>
            <w:tcW w:w="1843" w:type="dxa"/>
            <w:noWrap/>
            <w:hideMark/>
          </w:tcPr>
          <w:p w14:paraId="56082550" w14:textId="5D633A71" w:rsidR="00D36926" w:rsidRPr="00454A72" w:rsidRDefault="00D36926" w:rsidP="009C472A">
            <w:pPr>
              <w:jc w:val="center"/>
              <w:rPr>
                <w:sz w:val="22"/>
                <w:szCs w:val="22"/>
                <w:lang w:val="en-GB"/>
              </w:rPr>
            </w:pPr>
            <w:r w:rsidRPr="00454A72">
              <w:rPr>
                <w:sz w:val="22"/>
                <w:szCs w:val="22"/>
                <w:lang w:val="en-GB"/>
              </w:rPr>
              <w:t>0.408</w:t>
            </w:r>
            <w:r w:rsidR="009C472A" w:rsidRPr="00454A72">
              <w:rPr>
                <w:sz w:val="22"/>
                <w:szCs w:val="22"/>
                <w:lang w:val="en-GB"/>
              </w:rPr>
              <w:t>8</w:t>
            </w:r>
          </w:p>
        </w:tc>
      </w:tr>
      <w:tr w:rsidR="00454A72" w:rsidRPr="00454A72" w14:paraId="3340FAA3" w14:textId="77777777" w:rsidTr="009C472A">
        <w:trPr>
          <w:trHeight w:val="317"/>
        </w:trPr>
        <w:tc>
          <w:tcPr>
            <w:tcW w:w="0" w:type="auto"/>
            <w:noWrap/>
            <w:hideMark/>
          </w:tcPr>
          <w:p w14:paraId="4D72DD4E" w14:textId="77777777" w:rsidR="00D36926" w:rsidRPr="00454A72" w:rsidRDefault="00D36926" w:rsidP="00D36926">
            <w:pPr>
              <w:rPr>
                <w:sz w:val="22"/>
                <w:szCs w:val="22"/>
                <w:lang w:val="en-GB"/>
              </w:rPr>
            </w:pPr>
            <w:r w:rsidRPr="00454A72">
              <w:rPr>
                <w:sz w:val="22"/>
                <w:szCs w:val="22"/>
                <w:lang w:val="en-GB"/>
              </w:rPr>
              <w:t>1940</w:t>
            </w:r>
          </w:p>
        </w:tc>
        <w:tc>
          <w:tcPr>
            <w:tcW w:w="0" w:type="auto"/>
            <w:noWrap/>
            <w:hideMark/>
          </w:tcPr>
          <w:p w14:paraId="4AA0DC8A" w14:textId="33A3E757" w:rsidR="00D36926" w:rsidRPr="00454A72" w:rsidRDefault="00D36926" w:rsidP="009C472A">
            <w:pPr>
              <w:jc w:val="center"/>
              <w:rPr>
                <w:sz w:val="22"/>
                <w:szCs w:val="22"/>
                <w:lang w:val="en-GB"/>
              </w:rPr>
            </w:pPr>
            <w:r w:rsidRPr="00454A72">
              <w:rPr>
                <w:sz w:val="22"/>
                <w:szCs w:val="22"/>
                <w:lang w:val="en-GB"/>
              </w:rPr>
              <w:t>0.3601</w:t>
            </w:r>
          </w:p>
        </w:tc>
        <w:tc>
          <w:tcPr>
            <w:tcW w:w="0" w:type="auto"/>
            <w:noWrap/>
            <w:hideMark/>
          </w:tcPr>
          <w:p w14:paraId="183986DB" w14:textId="5B3BE9CD" w:rsidR="00D36926" w:rsidRPr="00454A72" w:rsidRDefault="00D36926" w:rsidP="009C472A">
            <w:pPr>
              <w:jc w:val="center"/>
              <w:rPr>
                <w:sz w:val="22"/>
                <w:szCs w:val="22"/>
                <w:lang w:val="en-GB"/>
              </w:rPr>
            </w:pPr>
            <w:r w:rsidRPr="00454A72">
              <w:rPr>
                <w:sz w:val="22"/>
                <w:szCs w:val="22"/>
                <w:lang w:val="en-GB"/>
              </w:rPr>
              <w:t>0.248</w:t>
            </w:r>
            <w:r w:rsidR="009C472A" w:rsidRPr="00454A72">
              <w:rPr>
                <w:sz w:val="22"/>
                <w:szCs w:val="22"/>
                <w:lang w:val="en-GB"/>
              </w:rPr>
              <w:t>2</w:t>
            </w:r>
          </w:p>
        </w:tc>
        <w:tc>
          <w:tcPr>
            <w:tcW w:w="1890" w:type="dxa"/>
            <w:noWrap/>
            <w:hideMark/>
          </w:tcPr>
          <w:p w14:paraId="71F74889" w14:textId="09112CEC" w:rsidR="00D36926" w:rsidRPr="00454A72" w:rsidRDefault="00D36926" w:rsidP="009C472A">
            <w:pPr>
              <w:jc w:val="center"/>
              <w:rPr>
                <w:sz w:val="22"/>
                <w:szCs w:val="22"/>
                <w:lang w:val="en-GB"/>
              </w:rPr>
            </w:pPr>
            <w:r w:rsidRPr="00454A72">
              <w:rPr>
                <w:sz w:val="22"/>
                <w:szCs w:val="22"/>
                <w:lang w:val="en-GB"/>
              </w:rPr>
              <w:t>0.496</w:t>
            </w:r>
            <w:r w:rsidR="009C472A" w:rsidRPr="00454A72">
              <w:rPr>
                <w:sz w:val="22"/>
                <w:szCs w:val="22"/>
                <w:lang w:val="en-GB"/>
              </w:rPr>
              <w:t>4</w:t>
            </w:r>
          </w:p>
        </w:tc>
        <w:tc>
          <w:tcPr>
            <w:tcW w:w="1843" w:type="dxa"/>
            <w:noWrap/>
            <w:hideMark/>
          </w:tcPr>
          <w:p w14:paraId="36A6ACD3" w14:textId="703F710D" w:rsidR="00D36926" w:rsidRPr="00454A72" w:rsidRDefault="00D36926" w:rsidP="009C472A">
            <w:pPr>
              <w:jc w:val="center"/>
              <w:rPr>
                <w:sz w:val="22"/>
                <w:szCs w:val="22"/>
                <w:lang w:val="en-GB"/>
              </w:rPr>
            </w:pPr>
            <w:r w:rsidRPr="00454A72">
              <w:rPr>
                <w:sz w:val="22"/>
                <w:szCs w:val="22"/>
                <w:lang w:val="en-GB"/>
              </w:rPr>
              <w:t>0.566</w:t>
            </w:r>
            <w:r w:rsidR="009C472A" w:rsidRPr="00454A72">
              <w:rPr>
                <w:sz w:val="22"/>
                <w:szCs w:val="22"/>
                <w:lang w:val="en-GB"/>
              </w:rPr>
              <w:t>1</w:t>
            </w:r>
          </w:p>
        </w:tc>
      </w:tr>
    </w:tbl>
    <w:p w14:paraId="44780F28" w14:textId="5C82EB90" w:rsidR="00D36926" w:rsidRPr="00454A72" w:rsidRDefault="006752B7" w:rsidP="006752B7">
      <w:pPr>
        <w:spacing w:before="120" w:after="120" w:line="240" w:lineRule="auto"/>
        <w:rPr>
          <w:sz w:val="20"/>
          <w:szCs w:val="20"/>
          <w:lang w:val="en-GB"/>
        </w:rPr>
      </w:pPr>
      <w:r w:rsidRPr="00454A72">
        <w:rPr>
          <w:sz w:val="20"/>
          <w:szCs w:val="20"/>
          <w:lang w:val="en-GB"/>
        </w:rPr>
        <w:t>Note. The series “Gini” and “Theil” are the estimate from Tables 2 through 5 in this Appendix. The series “Gini with Hacendados” and “Theil with Hacendados” are the estimates from Tables 6 through 9 in this Appendix.</w:t>
      </w:r>
    </w:p>
    <w:p w14:paraId="41459EF0" w14:textId="77777777" w:rsidR="006752B7" w:rsidRPr="00454A72" w:rsidRDefault="006752B7" w:rsidP="007B3E89">
      <w:pPr>
        <w:rPr>
          <w:lang w:val="en-GB"/>
        </w:rPr>
      </w:pPr>
    </w:p>
    <w:p w14:paraId="4A633B28" w14:textId="14BA6608" w:rsidR="007B3E89" w:rsidRPr="00454A72" w:rsidRDefault="00D36926" w:rsidP="00D36926">
      <w:pPr>
        <w:spacing w:after="0" w:line="360" w:lineRule="auto"/>
        <w:jc w:val="both"/>
        <w:rPr>
          <w:b/>
          <w:bCs/>
          <w:lang w:val="en-GB"/>
        </w:rPr>
      </w:pPr>
      <w:r w:rsidRPr="00454A72">
        <w:rPr>
          <w:b/>
          <w:lang w:val="en-GB"/>
        </w:rPr>
        <w:t xml:space="preserve">Appendix </w:t>
      </w:r>
      <w:r w:rsidR="00B31950" w:rsidRPr="00454A72">
        <w:rPr>
          <w:b/>
          <w:lang w:val="en-GB"/>
        </w:rPr>
        <w:t>D</w:t>
      </w:r>
      <w:r w:rsidRPr="00454A72">
        <w:rPr>
          <w:b/>
          <w:lang w:val="en-GB"/>
        </w:rPr>
        <w:t xml:space="preserve">, Figure </w:t>
      </w:r>
      <w:r w:rsidR="00021414" w:rsidRPr="00454A72">
        <w:rPr>
          <w:b/>
          <w:lang w:val="en-GB"/>
        </w:rPr>
        <w:t>2</w:t>
      </w:r>
      <w:r w:rsidRPr="00454A72">
        <w:rPr>
          <w:b/>
          <w:lang w:val="en-GB"/>
        </w:rPr>
        <w:t xml:space="preserve">. </w:t>
      </w:r>
      <w:r w:rsidRPr="00454A72">
        <w:rPr>
          <w:noProof/>
          <w:lang w:val="es-ES" w:eastAsia="es-ES"/>
        </w:rPr>
        <w:drawing>
          <wp:anchor distT="0" distB="0" distL="114300" distR="114300" simplePos="0" relativeHeight="251661312" behindDoc="0" locked="0" layoutInCell="1" allowOverlap="1" wp14:anchorId="15DB308F" wp14:editId="27330A84">
            <wp:simplePos x="0" y="0"/>
            <wp:positionH relativeFrom="column">
              <wp:posOffset>-109855</wp:posOffset>
            </wp:positionH>
            <wp:positionV relativeFrom="paragraph">
              <wp:posOffset>452755</wp:posOffset>
            </wp:positionV>
            <wp:extent cx="6254750" cy="2755900"/>
            <wp:effectExtent l="0" t="0" r="0" b="6350"/>
            <wp:wrapThrough wrapText="bothSides">
              <wp:wrapPolygon edited="0">
                <wp:start x="0" y="0"/>
                <wp:lineTo x="0" y="21500"/>
                <wp:lineTo x="21512" y="21500"/>
                <wp:lineTo x="2151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4750" cy="2755900"/>
                    </a:xfrm>
                    <a:prstGeom prst="rect">
                      <a:avLst/>
                    </a:prstGeom>
                    <a:noFill/>
                  </pic:spPr>
                </pic:pic>
              </a:graphicData>
            </a:graphic>
          </wp:anchor>
        </w:drawing>
      </w:r>
      <w:r w:rsidRPr="00454A72">
        <w:rPr>
          <w:b/>
          <w:bCs/>
          <w:lang w:val="en-GB"/>
        </w:rPr>
        <w:t>The importance of top incomes</w:t>
      </w:r>
    </w:p>
    <w:p w14:paraId="48168A2A" w14:textId="77777777" w:rsidR="00D36926" w:rsidRPr="00454A72" w:rsidRDefault="00D36926" w:rsidP="00D36926">
      <w:pPr>
        <w:spacing w:after="0" w:line="360" w:lineRule="auto"/>
        <w:jc w:val="both"/>
        <w:rPr>
          <w:lang w:val="en-GB"/>
        </w:rPr>
      </w:pPr>
    </w:p>
    <w:p w14:paraId="1625FAAE" w14:textId="51C58057" w:rsidR="00D36926" w:rsidRPr="00454A72" w:rsidRDefault="00021414" w:rsidP="00021414">
      <w:pPr>
        <w:spacing w:before="120" w:after="120" w:line="240" w:lineRule="auto"/>
        <w:jc w:val="both"/>
        <w:rPr>
          <w:sz w:val="20"/>
          <w:szCs w:val="20"/>
          <w:lang w:val="en-GB" w:eastAsia="en-GB"/>
        </w:rPr>
      </w:pPr>
      <w:r w:rsidRPr="00454A72">
        <w:rPr>
          <w:sz w:val="20"/>
          <w:szCs w:val="20"/>
          <w:lang w:val="en-GB" w:eastAsia="en-GB"/>
        </w:rPr>
        <w:t>Note. The series “Gini” shows the series “Gini” from Table 10 in this Appendix.</w:t>
      </w:r>
      <w:r w:rsidR="006752B7" w:rsidRPr="00454A72">
        <w:rPr>
          <w:sz w:val="20"/>
          <w:szCs w:val="20"/>
          <w:lang w:val="en-GB" w:eastAsia="en-GB"/>
        </w:rPr>
        <w:t xml:space="preserve"> The series “GiniwHac” shows the series “Gini with Hacendados” from the same table.</w:t>
      </w:r>
    </w:p>
    <w:p w14:paraId="091F5789" w14:textId="77777777" w:rsidR="00021414" w:rsidRPr="00454A72" w:rsidRDefault="00021414" w:rsidP="00372829">
      <w:pPr>
        <w:spacing w:after="0" w:line="480" w:lineRule="auto"/>
        <w:jc w:val="both"/>
        <w:rPr>
          <w:lang w:val="en-GB" w:eastAsia="en-GB"/>
        </w:rPr>
      </w:pPr>
    </w:p>
    <w:p w14:paraId="501172B3" w14:textId="7D61AB66" w:rsidR="00D36926" w:rsidRPr="00454A72" w:rsidRDefault="008461E0" w:rsidP="00372829">
      <w:pPr>
        <w:spacing w:after="0" w:line="480" w:lineRule="auto"/>
        <w:jc w:val="both"/>
        <w:rPr>
          <w:lang w:val="en-GB" w:eastAsia="en-GB"/>
        </w:rPr>
      </w:pPr>
      <w:r w:rsidRPr="00454A72">
        <w:rPr>
          <w:lang w:val="en-GB" w:eastAsia="en-GB"/>
        </w:rPr>
        <w:t xml:space="preserve">Figure </w:t>
      </w:r>
      <w:r w:rsidR="00021414" w:rsidRPr="00454A72">
        <w:rPr>
          <w:lang w:val="en-GB" w:eastAsia="en-GB"/>
        </w:rPr>
        <w:t>2</w:t>
      </w:r>
      <w:r w:rsidRPr="00454A72">
        <w:rPr>
          <w:lang w:val="en-GB" w:eastAsia="en-GB"/>
        </w:rPr>
        <w:t xml:space="preserve"> and tables </w:t>
      </w:r>
      <w:r w:rsidR="00021414" w:rsidRPr="00454A72">
        <w:rPr>
          <w:lang w:val="en-GB" w:eastAsia="en-GB"/>
        </w:rPr>
        <w:t>2</w:t>
      </w:r>
      <w:r w:rsidRPr="00454A72">
        <w:rPr>
          <w:lang w:val="en-GB" w:eastAsia="en-GB"/>
        </w:rPr>
        <w:t xml:space="preserve"> to </w:t>
      </w:r>
      <w:r w:rsidR="00021414" w:rsidRPr="00454A72">
        <w:rPr>
          <w:lang w:val="en-GB" w:eastAsia="en-GB"/>
        </w:rPr>
        <w:t>9</w:t>
      </w:r>
      <w:r w:rsidRPr="00454A72">
        <w:rPr>
          <w:lang w:val="en-GB" w:eastAsia="en-GB"/>
        </w:rPr>
        <w:t xml:space="preserve"> on this appendix show the consistency of our results, even if we follow a different methodology, we obtain a similar inequality trend. Furthermore, it </w:t>
      </w:r>
      <w:r w:rsidR="004A180D" w:rsidRPr="00454A72">
        <w:rPr>
          <w:lang w:val="en-GB" w:eastAsia="en-GB"/>
        </w:rPr>
        <w:t>showcases</w:t>
      </w:r>
      <w:r w:rsidRPr="00454A72">
        <w:rPr>
          <w:lang w:val="en-GB" w:eastAsia="en-GB"/>
        </w:rPr>
        <w:t xml:space="preserve"> the importance of having a more disaggregated estimate to reduce the within </w:t>
      </w:r>
      <w:r w:rsidRPr="00454A72">
        <w:rPr>
          <w:lang w:val="en-GB" w:eastAsia="en-GB"/>
        </w:rPr>
        <w:lastRenderedPageBreak/>
        <w:t xml:space="preserve">inequality underestimation and the importance of counting with top incomes data, when we introduce to Arroyo Abad and Astorga methodology our data about </w:t>
      </w:r>
      <w:r w:rsidRPr="00454A72">
        <w:rPr>
          <w:i/>
          <w:lang w:val="en-GB" w:eastAsia="en-GB"/>
        </w:rPr>
        <w:t>hacendado</w:t>
      </w:r>
      <w:r w:rsidRPr="00454A72">
        <w:rPr>
          <w:lang w:val="en-GB" w:eastAsia="en-GB"/>
        </w:rPr>
        <w:t xml:space="preserve"> incomes inequality (expectedly) increases and closes on our estimates. </w:t>
      </w:r>
      <w:r w:rsidR="005D22C4" w:rsidRPr="00454A72">
        <w:rPr>
          <w:lang w:val="en-GB" w:eastAsia="en-GB"/>
        </w:rPr>
        <w:t>The direct comparison between the estimates with and without hacendados, all else being equal, in Table 10 shows that it is crucial to have fairly precise estimates of top income groups in social tables contexts. This Mexican example shows the limitation of the argument of v</w:t>
      </w:r>
      <w:r w:rsidR="00AE1F6D" w:rsidRPr="00454A72">
        <w:rPr>
          <w:lang w:val="en-GB" w:eastAsia="en-GB"/>
        </w:rPr>
        <w:t>o</w:t>
      </w:r>
      <w:r w:rsidR="005D22C4" w:rsidRPr="00454A72">
        <w:rPr>
          <w:lang w:val="en-GB" w:eastAsia="en-GB"/>
        </w:rPr>
        <w:t>n Fintel, Links and Green (2023) that precision for bottom groups is more important than precision for top groups.</w:t>
      </w:r>
      <w:r w:rsidR="00B20D90" w:rsidRPr="00454A72">
        <w:rPr>
          <w:lang w:val="en-GB" w:eastAsia="en-GB"/>
        </w:rPr>
        <w:t xml:space="preserve"> In historical contexts such as Mexico from 1895 to 1940 as studied here, to make realistic estimates of inequality it is crucial to include top-end as well as bottom-driven differences between various social groups. This is why we in our main estimates in the main body of the paper use or 18 groups classification rather than cruder social groups classifications such as the HISCO major groups classification.</w:t>
      </w:r>
    </w:p>
    <w:p w14:paraId="486A1704" w14:textId="77777777" w:rsidR="00D36926" w:rsidRPr="00454A72" w:rsidRDefault="00D36926" w:rsidP="00372829">
      <w:pPr>
        <w:spacing w:after="0" w:line="480" w:lineRule="auto"/>
        <w:jc w:val="both"/>
        <w:rPr>
          <w:lang w:val="en-GB" w:eastAsia="en-GB"/>
        </w:rPr>
      </w:pPr>
    </w:p>
    <w:p w14:paraId="1FC82003" w14:textId="77777777" w:rsidR="005D22C4" w:rsidRPr="00454A72" w:rsidRDefault="005D22C4">
      <w:pPr>
        <w:spacing w:after="160" w:line="259" w:lineRule="auto"/>
        <w:rPr>
          <w:rFonts w:eastAsiaTheme="majorEastAsia" w:cstheme="majorBidi"/>
          <w:sz w:val="32"/>
          <w:szCs w:val="32"/>
          <w:lang w:val="en-GB"/>
        </w:rPr>
      </w:pPr>
      <w:r w:rsidRPr="00454A72">
        <w:rPr>
          <w:lang w:val="en-GB"/>
        </w:rPr>
        <w:br w:type="page"/>
      </w:r>
    </w:p>
    <w:p w14:paraId="4194FCDB" w14:textId="6B8671C9" w:rsidR="00695C73" w:rsidRPr="00454A72" w:rsidRDefault="00695C73" w:rsidP="00695C73">
      <w:pPr>
        <w:pStyle w:val="Ttulo1"/>
        <w:numPr>
          <w:ilvl w:val="0"/>
          <w:numId w:val="0"/>
        </w:numPr>
        <w:rPr>
          <w:lang w:val="en-GB"/>
        </w:rPr>
      </w:pPr>
      <w:bookmarkStart w:id="17" w:name="_Toc148551403"/>
      <w:r w:rsidRPr="00454A72">
        <w:rPr>
          <w:lang w:val="en-GB"/>
        </w:rPr>
        <w:lastRenderedPageBreak/>
        <w:t xml:space="preserve">Appendix </w:t>
      </w:r>
      <w:r w:rsidR="00B31950" w:rsidRPr="00454A72">
        <w:rPr>
          <w:lang w:val="en-GB"/>
        </w:rPr>
        <w:t>E</w:t>
      </w:r>
      <w:r w:rsidRPr="00454A72">
        <w:rPr>
          <w:lang w:val="en-GB"/>
        </w:rPr>
        <w:t xml:space="preserve">. </w:t>
      </w:r>
      <w:r w:rsidRPr="00454A72">
        <w:rPr>
          <w:lang w:val="en-US"/>
        </w:rPr>
        <w:t xml:space="preserve"> Robustness check: estimates using Bartra and Otero </w:t>
      </w:r>
      <w:r w:rsidR="00A15DAA" w:rsidRPr="00454A72">
        <w:rPr>
          <w:lang w:val="en-US"/>
        </w:rPr>
        <w:t>large landowners and ejidatarios average earnings.</w:t>
      </w:r>
      <w:bookmarkEnd w:id="17"/>
      <w:r w:rsidR="00A15DAA" w:rsidRPr="00454A72">
        <w:rPr>
          <w:lang w:val="en-US"/>
        </w:rPr>
        <w:t xml:space="preserve"> </w:t>
      </w:r>
    </w:p>
    <w:p w14:paraId="4284AD68" w14:textId="7898E02D" w:rsidR="0050480F" w:rsidRPr="00454A72" w:rsidRDefault="0050480F" w:rsidP="00F30677">
      <w:pPr>
        <w:spacing w:line="480" w:lineRule="auto"/>
        <w:jc w:val="both"/>
        <w:rPr>
          <w:lang w:val="en-GB"/>
        </w:rPr>
      </w:pPr>
      <w:r w:rsidRPr="00454A72">
        <w:rPr>
          <w:lang w:val="en-GB"/>
        </w:rPr>
        <w:t xml:space="preserve">As we have seen in Appendix D, accounting well for the incomes of top and bottom groups is in a social tables setting crucial for producing reliable inequality estimates. In this Appendix we will vary the estimates for two important groups, the rich </w:t>
      </w:r>
      <w:r w:rsidRPr="00454A72">
        <w:rPr>
          <w:i/>
          <w:iCs/>
          <w:lang w:val="en-GB"/>
        </w:rPr>
        <w:t>hacendados</w:t>
      </w:r>
      <w:r w:rsidRPr="00454A72">
        <w:rPr>
          <w:lang w:val="en-GB"/>
        </w:rPr>
        <w:t xml:space="preserve"> group and the poor </w:t>
      </w:r>
      <w:r w:rsidRPr="00454A72">
        <w:rPr>
          <w:i/>
          <w:iCs/>
          <w:lang w:val="en-GB"/>
        </w:rPr>
        <w:t>ejidatarios</w:t>
      </w:r>
      <w:r w:rsidRPr="00454A72">
        <w:rPr>
          <w:lang w:val="en-GB"/>
        </w:rPr>
        <w:t xml:space="preserve"> group, based on previous research, to ascertain that our inequality estimates are robust to various assumptions on and estimates for these groups.</w:t>
      </w:r>
    </w:p>
    <w:p w14:paraId="126ED95A" w14:textId="76FD508F" w:rsidR="00695C73" w:rsidRPr="00454A72" w:rsidRDefault="00233D5F" w:rsidP="00F30677">
      <w:pPr>
        <w:spacing w:line="480" w:lineRule="auto"/>
        <w:jc w:val="both"/>
        <w:rPr>
          <w:lang w:val="en-GB"/>
        </w:rPr>
      </w:pPr>
      <w:r w:rsidRPr="00454A72">
        <w:rPr>
          <w:lang w:val="en-GB"/>
        </w:rPr>
        <w:t xml:space="preserve">Roger Bartra and Gerardo Otero (1988) in an attempt to explain the agricultural stagnation of the 1960s employ a Marxist methodology adapted from Bartra (1974), </w:t>
      </w:r>
      <w:r w:rsidR="00565099" w:rsidRPr="00454A72">
        <w:rPr>
          <w:lang w:val="en-GB"/>
        </w:rPr>
        <w:t xml:space="preserve">Coello (1975) and Otero (1978) to account for the process of accumulation for the different </w:t>
      </w:r>
      <w:r w:rsidR="00A22A06" w:rsidRPr="00454A72">
        <w:rPr>
          <w:lang w:val="en-GB"/>
        </w:rPr>
        <w:t>landowners</w:t>
      </w:r>
      <w:r w:rsidR="00565099" w:rsidRPr="00454A72">
        <w:rPr>
          <w:lang w:val="en-GB"/>
        </w:rPr>
        <w:t xml:space="preserve"> in the country since 1940. </w:t>
      </w:r>
      <w:r w:rsidR="000413BF" w:rsidRPr="00454A72">
        <w:rPr>
          <w:lang w:val="en-GB"/>
        </w:rPr>
        <w:t>Desegregating</w:t>
      </w:r>
      <w:r w:rsidR="00565099" w:rsidRPr="00454A72">
        <w:rPr>
          <w:lang w:val="en-GB"/>
        </w:rPr>
        <w:t xml:space="preserve"> the agrarian structure of </w:t>
      </w:r>
      <w:r w:rsidR="005C26AB" w:rsidRPr="00454A72">
        <w:rPr>
          <w:lang w:val="en-GB"/>
        </w:rPr>
        <w:t>Mexico,</w:t>
      </w:r>
      <w:r w:rsidR="00565099" w:rsidRPr="00454A72">
        <w:rPr>
          <w:lang w:val="en-GB"/>
        </w:rPr>
        <w:t xml:space="preserve"> they arrive at estimates of the land rents and average earnings for </w:t>
      </w:r>
      <w:r w:rsidR="000413BF" w:rsidRPr="00454A72">
        <w:rPr>
          <w:lang w:val="en-GB"/>
        </w:rPr>
        <w:t xml:space="preserve">small landowners (less than 5 hectares), ejidos and large landowners (more than 5 hectares), See Bartra and Otero (1988) Cuadro 1. </w:t>
      </w:r>
    </w:p>
    <w:p w14:paraId="383C84DE" w14:textId="4ACAB0F0" w:rsidR="000413BF" w:rsidRPr="00454A72" w:rsidRDefault="000413BF" w:rsidP="00F30677">
      <w:pPr>
        <w:spacing w:line="480" w:lineRule="auto"/>
        <w:jc w:val="both"/>
        <w:rPr>
          <w:lang w:val="en-GB"/>
        </w:rPr>
      </w:pPr>
      <w:r w:rsidRPr="00454A72">
        <w:rPr>
          <w:lang w:val="en-GB"/>
        </w:rPr>
        <w:t>For ejidos they arrive to the number of 902</w:t>
      </w:r>
      <w:r w:rsidR="00A22A06" w:rsidRPr="00454A72">
        <w:rPr>
          <w:lang w:val="en-GB"/>
        </w:rPr>
        <w:t xml:space="preserve">.4 million pesos of 1960 and for large landowners of 1289.8 million pesos. We take those numbers and divide them between the estimates of for each class </w:t>
      </w:r>
      <w:r w:rsidR="00A22A06" w:rsidRPr="00454A72">
        <w:rPr>
          <w:i/>
          <w:iCs/>
          <w:lang w:val="en-GB"/>
        </w:rPr>
        <w:t>ejidatarios</w:t>
      </w:r>
      <w:r w:rsidR="00A22A06" w:rsidRPr="00454A72">
        <w:rPr>
          <w:lang w:val="en-GB"/>
        </w:rPr>
        <w:t xml:space="preserve"> and large landowners (</w:t>
      </w:r>
      <w:r w:rsidR="00A22A06" w:rsidRPr="00454A72">
        <w:rPr>
          <w:i/>
          <w:iCs/>
          <w:lang w:val="en-GB"/>
        </w:rPr>
        <w:t>hacendados</w:t>
      </w:r>
      <w:r w:rsidR="00A22A06" w:rsidRPr="00454A72">
        <w:rPr>
          <w:lang w:val="en-GB"/>
        </w:rPr>
        <w:t xml:space="preserve"> in our terminology). At the end we arrive to the values of an average income of </w:t>
      </w:r>
      <w:r w:rsidR="00260304" w:rsidRPr="00454A72">
        <w:rPr>
          <w:lang w:val="en-GB"/>
        </w:rPr>
        <w:t xml:space="preserve">678 pesos of 1990 for the </w:t>
      </w:r>
      <w:r w:rsidR="00260304" w:rsidRPr="00454A72">
        <w:rPr>
          <w:i/>
          <w:iCs/>
          <w:lang w:val="en-GB"/>
        </w:rPr>
        <w:t>ejidatorios</w:t>
      </w:r>
      <w:r w:rsidR="00260304" w:rsidRPr="00454A72">
        <w:rPr>
          <w:lang w:val="en-GB"/>
        </w:rPr>
        <w:t xml:space="preserve"> and 4,182 pesos for the </w:t>
      </w:r>
      <w:r w:rsidR="00260304" w:rsidRPr="00454A72">
        <w:rPr>
          <w:i/>
          <w:iCs/>
          <w:lang w:val="en-GB"/>
        </w:rPr>
        <w:t>hacendados</w:t>
      </w:r>
      <w:r w:rsidR="00260304" w:rsidRPr="00454A72">
        <w:rPr>
          <w:lang w:val="en-GB"/>
        </w:rPr>
        <w:t xml:space="preserve">. The values are approximate </w:t>
      </w:r>
      <w:r w:rsidR="005D2287" w:rsidRPr="00454A72">
        <w:rPr>
          <w:lang w:val="en-GB"/>
        </w:rPr>
        <w:t xml:space="preserve">1/2 </w:t>
      </w:r>
      <w:r w:rsidR="00260304" w:rsidRPr="00454A72">
        <w:rPr>
          <w:lang w:val="en-GB"/>
        </w:rPr>
        <w:t xml:space="preserve">the value of our estimate for </w:t>
      </w:r>
      <w:r w:rsidR="00260304" w:rsidRPr="00454A72">
        <w:rPr>
          <w:i/>
          <w:iCs/>
          <w:lang w:val="en-GB"/>
        </w:rPr>
        <w:t>ejidat</w:t>
      </w:r>
      <w:r w:rsidR="00F30677" w:rsidRPr="00454A72">
        <w:rPr>
          <w:i/>
          <w:iCs/>
          <w:lang w:val="en-GB"/>
        </w:rPr>
        <w:t>a</w:t>
      </w:r>
      <w:r w:rsidR="00260304" w:rsidRPr="00454A72">
        <w:rPr>
          <w:i/>
          <w:iCs/>
          <w:lang w:val="en-GB"/>
        </w:rPr>
        <w:t>rios</w:t>
      </w:r>
      <w:r w:rsidR="00260304" w:rsidRPr="00454A72">
        <w:rPr>
          <w:lang w:val="en-GB"/>
        </w:rPr>
        <w:t xml:space="preserve"> and </w:t>
      </w:r>
      <w:r w:rsidR="005D2287" w:rsidRPr="00454A72">
        <w:rPr>
          <w:lang w:val="en-GB"/>
        </w:rPr>
        <w:t xml:space="preserve">1/8 of the </w:t>
      </w:r>
      <w:r w:rsidR="005D2287" w:rsidRPr="00454A72">
        <w:rPr>
          <w:i/>
          <w:iCs/>
          <w:lang w:val="en-GB"/>
        </w:rPr>
        <w:t>hacendados</w:t>
      </w:r>
      <w:r w:rsidR="005D2287" w:rsidRPr="00454A72">
        <w:rPr>
          <w:lang w:val="en-GB"/>
        </w:rPr>
        <w:t xml:space="preserve">. </w:t>
      </w:r>
    </w:p>
    <w:p w14:paraId="1035FECE" w14:textId="77777777" w:rsidR="009C472A" w:rsidRPr="00454A72" w:rsidRDefault="009C472A">
      <w:pPr>
        <w:spacing w:after="160" w:line="259" w:lineRule="auto"/>
        <w:rPr>
          <w:b/>
          <w:bCs/>
          <w:lang w:val="en-GB"/>
        </w:rPr>
      </w:pPr>
      <w:r w:rsidRPr="00454A72">
        <w:rPr>
          <w:b/>
          <w:bCs/>
          <w:lang w:val="en-GB"/>
        </w:rPr>
        <w:br w:type="page"/>
      </w:r>
    </w:p>
    <w:p w14:paraId="56C665A4" w14:textId="1ED43DC1" w:rsidR="005A01B4" w:rsidRPr="00454A72" w:rsidRDefault="005A01B4" w:rsidP="00DB1B63">
      <w:pPr>
        <w:spacing w:line="480" w:lineRule="auto"/>
        <w:rPr>
          <w:b/>
          <w:bCs/>
          <w:lang w:val="en-GB"/>
        </w:rPr>
      </w:pPr>
      <w:r w:rsidRPr="00454A72">
        <w:rPr>
          <w:b/>
          <w:bCs/>
          <w:lang w:val="en-GB"/>
        </w:rPr>
        <w:lastRenderedPageBreak/>
        <w:t xml:space="preserve">Appendix </w:t>
      </w:r>
      <w:r w:rsidR="00B02644" w:rsidRPr="00454A72">
        <w:rPr>
          <w:b/>
          <w:bCs/>
          <w:lang w:val="en-GB"/>
        </w:rPr>
        <w:t>E</w:t>
      </w:r>
      <w:r w:rsidRPr="00454A72">
        <w:rPr>
          <w:b/>
          <w:bCs/>
          <w:lang w:val="en-GB"/>
        </w:rPr>
        <w:t xml:space="preserve">, Table 1. </w:t>
      </w:r>
      <w:r w:rsidR="00100851" w:rsidRPr="00454A72">
        <w:rPr>
          <w:b/>
          <w:bCs/>
          <w:lang w:val="en-GB"/>
        </w:rPr>
        <w:t xml:space="preserve">Income differences between the estimates for </w:t>
      </w:r>
      <w:r w:rsidR="00100851" w:rsidRPr="00454A72">
        <w:rPr>
          <w:b/>
          <w:bCs/>
          <w:i/>
          <w:iCs/>
          <w:lang w:val="en-GB"/>
        </w:rPr>
        <w:t>hacendados</w:t>
      </w:r>
      <w:r w:rsidR="00100851" w:rsidRPr="00454A72">
        <w:rPr>
          <w:b/>
          <w:bCs/>
          <w:lang w:val="en-GB"/>
        </w:rPr>
        <w:t xml:space="preserve"> and </w:t>
      </w:r>
      <w:r w:rsidR="00100851" w:rsidRPr="00454A72">
        <w:rPr>
          <w:b/>
          <w:bCs/>
          <w:i/>
          <w:iCs/>
          <w:lang w:val="en-GB"/>
        </w:rPr>
        <w:t>ejidatarios</w:t>
      </w:r>
      <w:r w:rsidR="00100851" w:rsidRPr="00454A72">
        <w:rPr>
          <w:b/>
          <w:bCs/>
          <w:lang w:val="en-GB"/>
        </w:rPr>
        <w:t>.</w:t>
      </w:r>
    </w:p>
    <w:tbl>
      <w:tblPr>
        <w:tblStyle w:val="Tablaconcuadrcula"/>
        <w:tblW w:w="0" w:type="auto"/>
        <w:tblLook w:val="04A0" w:firstRow="1" w:lastRow="0" w:firstColumn="1" w:lastColumn="0" w:noHBand="0" w:noVBand="1"/>
      </w:tblPr>
      <w:tblGrid>
        <w:gridCol w:w="2265"/>
        <w:gridCol w:w="2265"/>
        <w:gridCol w:w="2265"/>
        <w:gridCol w:w="2265"/>
      </w:tblGrid>
      <w:tr w:rsidR="00454A72" w:rsidRPr="00454A72" w14:paraId="060C2EC6" w14:textId="77777777" w:rsidTr="00100851">
        <w:tc>
          <w:tcPr>
            <w:tcW w:w="2265" w:type="dxa"/>
            <w:tcBorders>
              <w:bottom w:val="double" w:sz="4" w:space="0" w:color="auto"/>
            </w:tcBorders>
          </w:tcPr>
          <w:p w14:paraId="2920476A" w14:textId="4EB20C52" w:rsidR="005D2287" w:rsidRPr="00454A72" w:rsidRDefault="009C472A" w:rsidP="00DB1B63">
            <w:pPr>
              <w:spacing w:line="480" w:lineRule="auto"/>
              <w:rPr>
                <w:lang w:val="en-GB"/>
              </w:rPr>
            </w:pPr>
            <w:r w:rsidRPr="00454A72">
              <w:rPr>
                <w:lang w:val="en-GB"/>
              </w:rPr>
              <w:t>Our estimate</w:t>
            </w:r>
          </w:p>
        </w:tc>
        <w:tc>
          <w:tcPr>
            <w:tcW w:w="2265" w:type="dxa"/>
            <w:tcBorders>
              <w:bottom w:val="double" w:sz="4" w:space="0" w:color="auto"/>
            </w:tcBorders>
          </w:tcPr>
          <w:p w14:paraId="566077FC" w14:textId="0580EFF3" w:rsidR="005D2287" w:rsidRPr="00454A72" w:rsidRDefault="005A01B4" w:rsidP="00DB1B63">
            <w:pPr>
              <w:spacing w:line="480" w:lineRule="auto"/>
              <w:rPr>
                <w:lang w:val="en-GB"/>
              </w:rPr>
            </w:pPr>
            <w:r w:rsidRPr="00454A72">
              <w:rPr>
                <w:lang w:val="en-GB"/>
              </w:rPr>
              <w:t>Income 1990 USD</w:t>
            </w:r>
          </w:p>
        </w:tc>
        <w:tc>
          <w:tcPr>
            <w:tcW w:w="2265" w:type="dxa"/>
            <w:tcBorders>
              <w:bottom w:val="double" w:sz="4" w:space="0" w:color="auto"/>
            </w:tcBorders>
          </w:tcPr>
          <w:p w14:paraId="4DE7ED84" w14:textId="0739EF87" w:rsidR="005D2287" w:rsidRPr="00454A72" w:rsidRDefault="005D2287" w:rsidP="00DB1B63">
            <w:pPr>
              <w:spacing w:line="480" w:lineRule="auto"/>
              <w:rPr>
                <w:lang w:val="en-GB"/>
              </w:rPr>
            </w:pPr>
            <w:r w:rsidRPr="00454A72">
              <w:rPr>
                <w:lang w:val="en-GB"/>
              </w:rPr>
              <w:t>Bartra &amp; Otero (1988)</w:t>
            </w:r>
          </w:p>
        </w:tc>
        <w:tc>
          <w:tcPr>
            <w:tcW w:w="2265" w:type="dxa"/>
            <w:tcBorders>
              <w:bottom w:val="double" w:sz="4" w:space="0" w:color="auto"/>
            </w:tcBorders>
          </w:tcPr>
          <w:p w14:paraId="558FBB2A" w14:textId="0AD59586" w:rsidR="005D2287" w:rsidRPr="00454A72" w:rsidRDefault="005A01B4" w:rsidP="00DB1B63">
            <w:pPr>
              <w:spacing w:line="480" w:lineRule="auto"/>
              <w:rPr>
                <w:lang w:val="en-GB"/>
              </w:rPr>
            </w:pPr>
            <w:r w:rsidRPr="00454A72">
              <w:rPr>
                <w:lang w:val="en-GB"/>
              </w:rPr>
              <w:t>Income 1990 USD</w:t>
            </w:r>
          </w:p>
        </w:tc>
      </w:tr>
      <w:tr w:rsidR="00454A72" w:rsidRPr="00454A72" w14:paraId="057FF6D9" w14:textId="77777777" w:rsidTr="00100851">
        <w:tc>
          <w:tcPr>
            <w:tcW w:w="2265" w:type="dxa"/>
            <w:tcBorders>
              <w:top w:val="double" w:sz="4" w:space="0" w:color="auto"/>
            </w:tcBorders>
          </w:tcPr>
          <w:p w14:paraId="1C6B26B7" w14:textId="036244D1" w:rsidR="005A01B4" w:rsidRPr="00454A72" w:rsidRDefault="005A01B4" w:rsidP="005A01B4">
            <w:pPr>
              <w:spacing w:line="480" w:lineRule="auto"/>
              <w:rPr>
                <w:i/>
                <w:iCs/>
                <w:lang w:val="en-GB"/>
              </w:rPr>
            </w:pPr>
            <w:r w:rsidRPr="00454A72">
              <w:rPr>
                <w:i/>
                <w:iCs/>
                <w:lang w:val="en-GB"/>
              </w:rPr>
              <w:t>Hacendados</w:t>
            </w:r>
          </w:p>
        </w:tc>
        <w:tc>
          <w:tcPr>
            <w:tcW w:w="2265" w:type="dxa"/>
            <w:tcBorders>
              <w:top w:val="double" w:sz="4" w:space="0" w:color="auto"/>
            </w:tcBorders>
          </w:tcPr>
          <w:p w14:paraId="55B90A94" w14:textId="123C146F" w:rsidR="005A01B4" w:rsidRPr="00454A72" w:rsidRDefault="005A01B4" w:rsidP="005A01B4">
            <w:pPr>
              <w:spacing w:line="480" w:lineRule="auto"/>
              <w:rPr>
                <w:lang w:val="en-GB"/>
              </w:rPr>
            </w:pPr>
            <w:r w:rsidRPr="00454A72">
              <w:rPr>
                <w:lang w:val="en-GB"/>
              </w:rPr>
              <w:t>$32,31</w:t>
            </w:r>
            <w:r w:rsidR="009C472A" w:rsidRPr="00454A72">
              <w:rPr>
                <w:lang w:val="en-GB"/>
              </w:rPr>
              <w:t>6</w:t>
            </w:r>
          </w:p>
        </w:tc>
        <w:tc>
          <w:tcPr>
            <w:tcW w:w="2265" w:type="dxa"/>
            <w:tcBorders>
              <w:top w:val="double" w:sz="4" w:space="0" w:color="auto"/>
            </w:tcBorders>
          </w:tcPr>
          <w:p w14:paraId="36D7B046" w14:textId="6BF6B700" w:rsidR="005A01B4" w:rsidRPr="00454A72" w:rsidRDefault="005A01B4" w:rsidP="005A01B4">
            <w:pPr>
              <w:spacing w:line="480" w:lineRule="auto"/>
              <w:rPr>
                <w:lang w:val="en-GB"/>
              </w:rPr>
            </w:pPr>
            <w:r w:rsidRPr="00454A72">
              <w:rPr>
                <w:i/>
                <w:iCs/>
                <w:lang w:val="en-GB"/>
              </w:rPr>
              <w:t>Hacendados</w:t>
            </w:r>
            <w:r w:rsidRPr="00454A72">
              <w:rPr>
                <w:lang w:val="en-GB"/>
              </w:rPr>
              <w:t xml:space="preserve"> (large landowners)</w:t>
            </w:r>
          </w:p>
        </w:tc>
        <w:tc>
          <w:tcPr>
            <w:tcW w:w="2265" w:type="dxa"/>
            <w:tcBorders>
              <w:top w:val="double" w:sz="4" w:space="0" w:color="auto"/>
            </w:tcBorders>
          </w:tcPr>
          <w:p w14:paraId="0B924579" w14:textId="27DDBD5D" w:rsidR="005A01B4" w:rsidRPr="00454A72" w:rsidRDefault="005A01B4" w:rsidP="005A01B4">
            <w:pPr>
              <w:spacing w:line="480" w:lineRule="auto"/>
              <w:rPr>
                <w:lang w:val="en-GB"/>
              </w:rPr>
            </w:pPr>
            <w:r w:rsidRPr="00454A72">
              <w:rPr>
                <w:lang w:val="en-GB"/>
              </w:rPr>
              <w:t>$4,182</w:t>
            </w:r>
          </w:p>
        </w:tc>
      </w:tr>
      <w:tr w:rsidR="00454A72" w:rsidRPr="00454A72" w14:paraId="1FEB2148" w14:textId="77777777" w:rsidTr="005D2287">
        <w:tc>
          <w:tcPr>
            <w:tcW w:w="2265" w:type="dxa"/>
          </w:tcPr>
          <w:p w14:paraId="192D85AD" w14:textId="23C2283F" w:rsidR="005A01B4" w:rsidRPr="00454A72" w:rsidRDefault="005A01B4" w:rsidP="005A01B4">
            <w:pPr>
              <w:spacing w:line="480" w:lineRule="auto"/>
              <w:rPr>
                <w:i/>
                <w:iCs/>
                <w:lang w:val="en-GB"/>
              </w:rPr>
            </w:pPr>
            <w:r w:rsidRPr="00454A72">
              <w:rPr>
                <w:i/>
                <w:iCs/>
                <w:lang w:val="en-GB"/>
              </w:rPr>
              <w:t>Ejidatarios</w:t>
            </w:r>
          </w:p>
        </w:tc>
        <w:tc>
          <w:tcPr>
            <w:tcW w:w="2265" w:type="dxa"/>
          </w:tcPr>
          <w:p w14:paraId="026E0316" w14:textId="60AEC991" w:rsidR="005A01B4" w:rsidRPr="00454A72" w:rsidRDefault="005A01B4" w:rsidP="005A01B4">
            <w:pPr>
              <w:spacing w:line="480" w:lineRule="auto"/>
              <w:rPr>
                <w:lang w:val="en-GB"/>
              </w:rPr>
            </w:pPr>
            <w:r w:rsidRPr="00454A72">
              <w:rPr>
                <w:lang w:val="en-GB"/>
              </w:rPr>
              <w:t>$1117</w:t>
            </w:r>
          </w:p>
        </w:tc>
        <w:tc>
          <w:tcPr>
            <w:tcW w:w="2265" w:type="dxa"/>
          </w:tcPr>
          <w:p w14:paraId="5179102C" w14:textId="6A8ECD2E" w:rsidR="005A01B4" w:rsidRPr="00454A72" w:rsidRDefault="005A01B4" w:rsidP="005A01B4">
            <w:pPr>
              <w:spacing w:line="480" w:lineRule="auto"/>
              <w:rPr>
                <w:i/>
                <w:iCs/>
                <w:lang w:val="en-GB"/>
              </w:rPr>
            </w:pPr>
            <w:r w:rsidRPr="00454A72">
              <w:rPr>
                <w:i/>
                <w:iCs/>
                <w:lang w:val="en-GB"/>
              </w:rPr>
              <w:t>Ejidatarios</w:t>
            </w:r>
          </w:p>
        </w:tc>
        <w:tc>
          <w:tcPr>
            <w:tcW w:w="2265" w:type="dxa"/>
          </w:tcPr>
          <w:p w14:paraId="2C6E5622" w14:textId="4A57C234" w:rsidR="005A01B4" w:rsidRPr="00454A72" w:rsidRDefault="005A01B4" w:rsidP="005A01B4">
            <w:pPr>
              <w:spacing w:line="480" w:lineRule="auto"/>
              <w:rPr>
                <w:lang w:val="en-GB"/>
              </w:rPr>
            </w:pPr>
            <w:r w:rsidRPr="00454A72">
              <w:rPr>
                <w:lang w:val="en-GB"/>
              </w:rPr>
              <w:t>$678</w:t>
            </w:r>
          </w:p>
        </w:tc>
      </w:tr>
    </w:tbl>
    <w:p w14:paraId="498FD5DB" w14:textId="42CF765F" w:rsidR="00A15DAA" w:rsidRPr="00454A72" w:rsidRDefault="00100851" w:rsidP="00DB1B63">
      <w:pPr>
        <w:spacing w:line="480" w:lineRule="auto"/>
        <w:rPr>
          <w:sz w:val="20"/>
          <w:szCs w:val="20"/>
          <w:lang w:val="en-GB"/>
        </w:rPr>
      </w:pPr>
      <w:r w:rsidRPr="00454A72">
        <w:rPr>
          <w:sz w:val="20"/>
          <w:szCs w:val="20"/>
          <w:lang w:val="en-GB"/>
        </w:rPr>
        <w:t xml:space="preserve">Sources: </w:t>
      </w:r>
      <w:r w:rsidR="009C472A" w:rsidRPr="00454A72">
        <w:rPr>
          <w:sz w:val="20"/>
          <w:szCs w:val="20"/>
          <w:lang w:val="en-GB"/>
        </w:rPr>
        <w:t>this study</w:t>
      </w:r>
      <w:r w:rsidRPr="00454A72">
        <w:rPr>
          <w:sz w:val="20"/>
          <w:szCs w:val="20"/>
          <w:lang w:val="en-GB"/>
        </w:rPr>
        <w:t xml:space="preserve"> (2022) and Bartra and Otero (1988). </w:t>
      </w:r>
    </w:p>
    <w:p w14:paraId="17684EC1" w14:textId="2B94728D" w:rsidR="00C412B4" w:rsidRPr="00454A72" w:rsidRDefault="0027540C" w:rsidP="00C412B4">
      <w:pPr>
        <w:spacing w:line="480" w:lineRule="auto"/>
        <w:jc w:val="both"/>
        <w:rPr>
          <w:lang w:val="en-GB"/>
        </w:rPr>
      </w:pPr>
      <w:r w:rsidRPr="00454A72">
        <w:rPr>
          <w:lang w:val="en-GB"/>
        </w:rPr>
        <w:t xml:space="preserve">In our estimates we have the concern that a possible underestimation of the income from the </w:t>
      </w:r>
      <w:r w:rsidRPr="00454A72">
        <w:rPr>
          <w:i/>
          <w:iCs/>
          <w:lang w:val="en-GB"/>
        </w:rPr>
        <w:t>hacendado</w:t>
      </w:r>
      <w:r w:rsidRPr="00454A72">
        <w:rPr>
          <w:lang w:val="en-GB"/>
        </w:rPr>
        <w:t xml:space="preserve"> class could significantly change our results</w:t>
      </w:r>
      <w:r w:rsidR="00FA1E5A" w:rsidRPr="00454A72">
        <w:rPr>
          <w:lang w:val="en-GB"/>
        </w:rPr>
        <w:t>.</w:t>
      </w:r>
      <w:r w:rsidRPr="00454A72">
        <w:rPr>
          <w:lang w:val="en-GB"/>
        </w:rPr>
        <w:t xml:space="preserve"> </w:t>
      </w:r>
      <w:r w:rsidR="00FA1E5A" w:rsidRPr="00454A72">
        <w:rPr>
          <w:lang w:val="en-GB"/>
        </w:rPr>
        <w:t>F</w:t>
      </w:r>
      <w:r w:rsidRPr="00454A72">
        <w:rPr>
          <w:lang w:val="en-GB"/>
        </w:rPr>
        <w:t>or that reason</w:t>
      </w:r>
      <w:r w:rsidR="00FA1E5A" w:rsidRPr="00454A72">
        <w:rPr>
          <w:lang w:val="en-GB"/>
        </w:rPr>
        <w:t>,</w:t>
      </w:r>
      <w:r w:rsidRPr="00454A72">
        <w:rPr>
          <w:lang w:val="en-GB"/>
        </w:rPr>
        <w:t xml:space="preserve"> we employ the estimates derived from Bartra and Otero (1988) to construct an alternative social table for 1940, obtain an estimate of the Gini coefficient and see if the overall trend of inequality changes. </w:t>
      </w:r>
      <w:r w:rsidR="00C412B4" w:rsidRPr="00454A72">
        <w:rPr>
          <w:lang w:val="en-GB"/>
        </w:rPr>
        <w:t xml:space="preserve">In Appendix </w:t>
      </w:r>
      <w:r w:rsidR="001C5DBD" w:rsidRPr="00454A72">
        <w:rPr>
          <w:lang w:val="en-GB"/>
        </w:rPr>
        <w:t>E</w:t>
      </w:r>
      <w:r w:rsidR="00C412B4" w:rsidRPr="00454A72">
        <w:rPr>
          <w:lang w:val="en-GB"/>
        </w:rPr>
        <w:t xml:space="preserve"> Figure 1 we show the trend for the Gini coefficient 1895–1940 when we use Bartra and Otero’s figures for hacendados and ejidatarios instead of our baseline estimates.</w:t>
      </w:r>
    </w:p>
    <w:p w14:paraId="24EA111B" w14:textId="77777777" w:rsidR="00C412B4" w:rsidRPr="00454A72" w:rsidRDefault="00C412B4" w:rsidP="00C412B4">
      <w:pPr>
        <w:spacing w:line="480" w:lineRule="auto"/>
        <w:jc w:val="both"/>
        <w:rPr>
          <w:lang w:val="en-GB"/>
        </w:rPr>
      </w:pPr>
    </w:p>
    <w:p w14:paraId="65F27D28" w14:textId="77777777" w:rsidR="00C412B4" w:rsidRPr="00454A72" w:rsidRDefault="00C412B4">
      <w:pPr>
        <w:spacing w:after="160" w:line="259" w:lineRule="auto"/>
        <w:rPr>
          <w:b/>
          <w:bCs/>
          <w:lang w:val="en-GB"/>
        </w:rPr>
      </w:pPr>
      <w:r w:rsidRPr="00454A72">
        <w:rPr>
          <w:b/>
          <w:bCs/>
          <w:lang w:val="en-GB"/>
        </w:rPr>
        <w:br w:type="page"/>
      </w:r>
    </w:p>
    <w:p w14:paraId="2976750F" w14:textId="24395D2A" w:rsidR="009D14B2" w:rsidRPr="00454A72" w:rsidRDefault="009D14B2" w:rsidP="00C412B4">
      <w:pPr>
        <w:spacing w:line="480" w:lineRule="auto"/>
        <w:jc w:val="both"/>
        <w:rPr>
          <w:lang w:val="en-GB"/>
        </w:rPr>
      </w:pPr>
      <w:r w:rsidRPr="00454A72">
        <w:rPr>
          <w:b/>
          <w:bCs/>
          <w:lang w:val="en-GB"/>
        </w:rPr>
        <w:lastRenderedPageBreak/>
        <w:t xml:space="preserve">Appendix </w:t>
      </w:r>
      <w:r w:rsidR="001C5DBD" w:rsidRPr="00454A72">
        <w:rPr>
          <w:b/>
          <w:bCs/>
          <w:lang w:val="en-GB"/>
        </w:rPr>
        <w:t>E</w:t>
      </w:r>
      <w:r w:rsidRPr="00454A72">
        <w:rPr>
          <w:b/>
          <w:bCs/>
          <w:lang w:val="en-GB"/>
        </w:rPr>
        <w:t xml:space="preserve">, Figure </w:t>
      </w:r>
      <w:r w:rsidR="00C412B4" w:rsidRPr="00454A72">
        <w:rPr>
          <w:b/>
          <w:bCs/>
          <w:lang w:val="en-GB"/>
        </w:rPr>
        <w:t>1.</w:t>
      </w:r>
      <w:r w:rsidRPr="00454A72">
        <w:rPr>
          <w:b/>
          <w:bCs/>
          <w:lang w:val="en-GB"/>
        </w:rPr>
        <w:t xml:space="preserve"> </w:t>
      </w:r>
      <w:r w:rsidR="00C412B4" w:rsidRPr="00454A72">
        <w:rPr>
          <w:b/>
          <w:bCs/>
          <w:lang w:val="en-GB"/>
        </w:rPr>
        <w:t>T</w:t>
      </w:r>
      <w:r w:rsidRPr="00454A72">
        <w:rPr>
          <w:b/>
          <w:bCs/>
          <w:lang w:val="en-GB"/>
        </w:rPr>
        <w:t>rend with Bartra and Otero (1988) estimates</w:t>
      </w:r>
    </w:p>
    <w:p w14:paraId="20280FA3" w14:textId="77777777" w:rsidR="00C412B4" w:rsidRPr="00454A72" w:rsidRDefault="009D14B2" w:rsidP="00DB1B63">
      <w:pPr>
        <w:spacing w:line="480" w:lineRule="auto"/>
        <w:rPr>
          <w:sz w:val="20"/>
          <w:szCs w:val="20"/>
          <w:lang w:val="en-GB"/>
        </w:rPr>
      </w:pPr>
      <w:r w:rsidRPr="00454A72">
        <w:rPr>
          <w:noProof/>
          <w:lang w:val="es-ES" w:eastAsia="es-ES"/>
        </w:rPr>
        <w:drawing>
          <wp:inline distT="0" distB="0" distL="0" distR="0" wp14:anchorId="7A0D0AE7" wp14:editId="3E9968A9">
            <wp:extent cx="4702437" cy="2595460"/>
            <wp:effectExtent l="0" t="0" r="3175" b="0"/>
            <wp:docPr id="4" name="Gráfico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820FE5-181D-3F73-5CA1-0B7C6D21F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B8B336" w14:textId="1E50E32E" w:rsidR="00096F68" w:rsidRPr="00454A72" w:rsidRDefault="009D14B2" w:rsidP="00DB1B63">
      <w:pPr>
        <w:spacing w:line="480" w:lineRule="auto"/>
        <w:rPr>
          <w:lang w:val="en-GB"/>
        </w:rPr>
      </w:pPr>
      <w:r w:rsidRPr="00454A72">
        <w:rPr>
          <w:sz w:val="20"/>
          <w:szCs w:val="20"/>
          <w:lang w:val="en-GB"/>
        </w:rPr>
        <w:t xml:space="preserve">Note: Upper and lower bound </w:t>
      </w:r>
      <w:r w:rsidR="00096F68" w:rsidRPr="00454A72">
        <w:rPr>
          <w:sz w:val="20"/>
          <w:szCs w:val="20"/>
          <w:lang w:val="en-GB"/>
        </w:rPr>
        <w:t xml:space="preserve">represent 95% confidence intervals </w:t>
      </w:r>
      <w:r w:rsidRPr="00454A72">
        <w:rPr>
          <w:sz w:val="20"/>
          <w:szCs w:val="20"/>
          <w:lang w:val="en-GB"/>
        </w:rPr>
        <w:t>constructed using the jack</w:t>
      </w:r>
      <w:r w:rsidR="00096F68" w:rsidRPr="00454A72">
        <w:rPr>
          <w:sz w:val="20"/>
          <w:szCs w:val="20"/>
          <w:lang w:val="en-GB"/>
        </w:rPr>
        <w:t>k</w:t>
      </w:r>
      <w:r w:rsidRPr="00454A72">
        <w:rPr>
          <w:sz w:val="20"/>
          <w:szCs w:val="20"/>
          <w:lang w:val="en-GB"/>
        </w:rPr>
        <w:t>niffe procedure</w:t>
      </w:r>
      <w:r w:rsidR="00096F68" w:rsidRPr="00454A72">
        <w:rPr>
          <w:sz w:val="20"/>
          <w:szCs w:val="20"/>
          <w:lang w:val="en-GB"/>
        </w:rPr>
        <w:t>.</w:t>
      </w:r>
    </w:p>
    <w:p w14:paraId="56F450A0" w14:textId="70E3840D" w:rsidR="00A15DAA" w:rsidRPr="00454A72" w:rsidRDefault="00C412B4" w:rsidP="00C412B4">
      <w:pPr>
        <w:spacing w:line="480" w:lineRule="auto"/>
        <w:jc w:val="both"/>
        <w:rPr>
          <w:lang w:val="en-GB"/>
        </w:rPr>
      </w:pPr>
      <w:r w:rsidRPr="00454A72">
        <w:rPr>
          <w:lang w:val="en-GB"/>
        </w:rPr>
        <w:t xml:space="preserve">As expected, the estimated Gini coefficient in 1940 is smaller when using the income estimates of Bartra and Otero. </w:t>
      </w:r>
      <w:r w:rsidR="004970AD" w:rsidRPr="00454A72">
        <w:rPr>
          <w:lang w:val="en-GB"/>
        </w:rPr>
        <w:t>In our original estimate the Gini coefficient for 1940 is 62</w:t>
      </w:r>
      <w:r w:rsidRPr="00454A72">
        <w:rPr>
          <w:lang w:val="en-GB"/>
        </w:rPr>
        <w:t xml:space="preserve">; when </w:t>
      </w:r>
      <w:r w:rsidR="004970AD" w:rsidRPr="00454A72">
        <w:rPr>
          <w:lang w:val="en-GB"/>
        </w:rPr>
        <w:t xml:space="preserve">using the </w:t>
      </w:r>
      <w:r w:rsidRPr="00454A72">
        <w:rPr>
          <w:lang w:val="en-GB"/>
        </w:rPr>
        <w:t>income estimates</w:t>
      </w:r>
      <w:r w:rsidR="004970AD" w:rsidRPr="00454A72">
        <w:rPr>
          <w:lang w:val="en-GB"/>
        </w:rPr>
        <w:t xml:space="preserve"> from Bartra and Otero (1988)</w:t>
      </w:r>
      <w:r w:rsidRPr="00454A72">
        <w:rPr>
          <w:lang w:val="en-GB"/>
        </w:rPr>
        <w:t xml:space="preserve">, in Appendix </w:t>
      </w:r>
      <w:r w:rsidR="001C5DBD" w:rsidRPr="00454A72">
        <w:rPr>
          <w:lang w:val="en-GB"/>
        </w:rPr>
        <w:t>E</w:t>
      </w:r>
      <w:r w:rsidRPr="00454A72">
        <w:rPr>
          <w:lang w:val="en-GB"/>
        </w:rPr>
        <w:t xml:space="preserve"> Figure 1,</w:t>
      </w:r>
      <w:r w:rsidR="004970AD" w:rsidRPr="00454A72">
        <w:rPr>
          <w:lang w:val="en-GB"/>
        </w:rPr>
        <w:t xml:space="preserve"> the Gini coefficient is 56. Although the lower </w:t>
      </w:r>
      <w:r w:rsidR="004970AD" w:rsidRPr="00454A72">
        <w:rPr>
          <w:i/>
          <w:iCs/>
          <w:lang w:val="en-GB"/>
        </w:rPr>
        <w:t>hacendado</w:t>
      </w:r>
      <w:r w:rsidR="004970AD" w:rsidRPr="00454A72">
        <w:rPr>
          <w:lang w:val="en-GB"/>
        </w:rPr>
        <w:t xml:space="preserve"> class income does have an impact on the level of inequality, </w:t>
      </w:r>
      <w:r w:rsidR="00F946B1" w:rsidRPr="00454A72">
        <w:rPr>
          <w:lang w:val="en-GB"/>
        </w:rPr>
        <w:t xml:space="preserve">a slightly rising trend is preserved. From this result we can conclude that our estimates represent the overall trend of rising and stable inequality at the end of the revolutionary period.  </w:t>
      </w:r>
    </w:p>
    <w:p w14:paraId="36D39E52" w14:textId="688CA80C" w:rsidR="00A15DAA" w:rsidRPr="00454A72" w:rsidRDefault="00A15DAA" w:rsidP="00C412B4">
      <w:pPr>
        <w:spacing w:line="480" w:lineRule="auto"/>
        <w:jc w:val="both"/>
        <w:rPr>
          <w:lang w:val="en-GB"/>
        </w:rPr>
      </w:pPr>
    </w:p>
    <w:p w14:paraId="7717BAB5" w14:textId="488FAC54" w:rsidR="00A15DAA" w:rsidRPr="00454A72" w:rsidRDefault="00A15DAA" w:rsidP="00DB1B63">
      <w:pPr>
        <w:spacing w:line="480" w:lineRule="auto"/>
        <w:rPr>
          <w:lang w:val="en-GB"/>
        </w:rPr>
      </w:pPr>
    </w:p>
    <w:p w14:paraId="4AD2F3D9" w14:textId="71C345A7" w:rsidR="00A15DAA" w:rsidRPr="00454A72" w:rsidRDefault="00A15DAA" w:rsidP="00DB1B63">
      <w:pPr>
        <w:spacing w:line="480" w:lineRule="auto"/>
        <w:rPr>
          <w:lang w:val="en-GB"/>
        </w:rPr>
      </w:pPr>
    </w:p>
    <w:p w14:paraId="6B5402E4" w14:textId="49E5E6F3" w:rsidR="00A15DAA" w:rsidRPr="00454A72" w:rsidRDefault="00A15DAA" w:rsidP="00DB1B63">
      <w:pPr>
        <w:spacing w:line="480" w:lineRule="auto"/>
        <w:rPr>
          <w:lang w:val="en-GB"/>
        </w:rPr>
      </w:pPr>
    </w:p>
    <w:p w14:paraId="49D31E63" w14:textId="646A4663" w:rsidR="00137097" w:rsidRPr="00454A72" w:rsidRDefault="007E78AF" w:rsidP="007E78AF">
      <w:pPr>
        <w:pStyle w:val="Ttulo1"/>
        <w:numPr>
          <w:ilvl w:val="0"/>
          <w:numId w:val="0"/>
        </w:numPr>
        <w:rPr>
          <w:lang w:val="pt-BR"/>
        </w:rPr>
      </w:pPr>
      <w:bookmarkStart w:id="18" w:name="_Toc148551404"/>
      <w:r w:rsidRPr="00454A72">
        <w:rPr>
          <w:lang w:val="pt-BR"/>
        </w:rPr>
        <w:lastRenderedPageBreak/>
        <w:t>References for Appendices</w:t>
      </w:r>
      <w:r w:rsidR="001134C2" w:rsidRPr="00454A72">
        <w:rPr>
          <w:lang w:val="pt-BR"/>
        </w:rPr>
        <w:t xml:space="preserve"> B–</w:t>
      </w:r>
      <w:r w:rsidR="001C5DBD" w:rsidRPr="00454A72">
        <w:rPr>
          <w:lang w:val="pt-BR"/>
        </w:rPr>
        <w:t>E</w:t>
      </w:r>
      <w:bookmarkEnd w:id="18"/>
    </w:p>
    <w:p w14:paraId="7AC645BB" w14:textId="05E0FF7B" w:rsidR="003E2DE8" w:rsidRPr="00A84BAF" w:rsidRDefault="003E2DE8" w:rsidP="007E78AF">
      <w:pPr>
        <w:spacing w:after="60" w:line="240" w:lineRule="auto"/>
        <w:ind w:left="567" w:hanging="567"/>
        <w:jc w:val="both"/>
        <w:rPr>
          <w:lang w:val="es-ES"/>
        </w:rPr>
      </w:pPr>
      <w:r w:rsidRPr="00454A72">
        <w:rPr>
          <w:lang w:val="pt-BR"/>
        </w:rPr>
        <w:t xml:space="preserve">Aguilar Camín, H. (1996). </w:t>
      </w:r>
      <w:r w:rsidRPr="00454A72">
        <w:rPr>
          <w:i/>
          <w:iCs/>
          <w:lang w:val="es-ES"/>
        </w:rPr>
        <w:t>La frontera nómada: Sonora y la Revolución Mexicana</w:t>
      </w:r>
      <w:r w:rsidRPr="00454A72">
        <w:rPr>
          <w:lang w:val="es-ES"/>
        </w:rPr>
        <w:t xml:space="preserve">. </w:t>
      </w:r>
      <w:r w:rsidRPr="00A84BAF">
        <w:rPr>
          <w:lang w:val="es-ES"/>
        </w:rPr>
        <w:t>Mexico City: Fondo de Cultura Económica.</w:t>
      </w:r>
    </w:p>
    <w:p w14:paraId="232E13FD" w14:textId="2F63D0CA" w:rsidR="00260F61" w:rsidRPr="00454A72" w:rsidRDefault="00260F61" w:rsidP="007E78AF">
      <w:pPr>
        <w:spacing w:after="60" w:line="240" w:lineRule="auto"/>
        <w:ind w:left="567" w:hanging="567"/>
        <w:jc w:val="both"/>
        <w:rPr>
          <w:lang w:val="en-GB"/>
        </w:rPr>
      </w:pPr>
      <w:r w:rsidRPr="00A84BAF">
        <w:rPr>
          <w:lang w:val="es-ES"/>
        </w:rPr>
        <w:t>Alfani, G.</w:t>
      </w:r>
      <w:r w:rsidR="00F03A33" w:rsidRPr="00A84BAF">
        <w:rPr>
          <w:lang w:val="es-ES"/>
        </w:rPr>
        <w:t xml:space="preserve"> and</w:t>
      </w:r>
      <w:r w:rsidRPr="00A84BAF">
        <w:rPr>
          <w:lang w:val="es-ES"/>
        </w:rPr>
        <w:t xml:space="preserve"> Di Tullio, M. (2019). </w:t>
      </w:r>
      <w:r w:rsidRPr="00454A72">
        <w:rPr>
          <w:i/>
          <w:iCs/>
          <w:lang w:val="en-GB"/>
        </w:rPr>
        <w:t>The Lion’s Share Inequality and the Rise of the Fiscal State in Preindustrial Europe.</w:t>
      </w:r>
      <w:r w:rsidRPr="00454A72">
        <w:rPr>
          <w:lang w:val="en-GB"/>
        </w:rPr>
        <w:t xml:space="preserve"> Cambridge: Cambridge University Press</w:t>
      </w:r>
    </w:p>
    <w:p w14:paraId="54B227BB" w14:textId="3D7F5EAC" w:rsidR="000E024B" w:rsidRPr="00454A72" w:rsidRDefault="000E024B" w:rsidP="007E78AF">
      <w:pPr>
        <w:spacing w:after="60" w:line="240" w:lineRule="auto"/>
        <w:ind w:left="567" w:hanging="567"/>
        <w:jc w:val="both"/>
        <w:rPr>
          <w:lang w:val="es-MX"/>
        </w:rPr>
      </w:pPr>
      <w:r w:rsidRPr="00454A72">
        <w:rPr>
          <w:lang w:val="en-GB"/>
        </w:rPr>
        <w:t>Arroyo Abad, L</w:t>
      </w:r>
      <w:r w:rsidR="003E2DE8" w:rsidRPr="00454A72">
        <w:rPr>
          <w:lang w:val="en-GB"/>
        </w:rPr>
        <w:t xml:space="preserve">. </w:t>
      </w:r>
      <w:r w:rsidR="00F03A33" w:rsidRPr="00454A72">
        <w:rPr>
          <w:lang w:val="en-GB"/>
        </w:rPr>
        <w:t>and</w:t>
      </w:r>
      <w:r w:rsidR="003E2DE8" w:rsidRPr="00454A72">
        <w:rPr>
          <w:lang w:val="en-GB"/>
        </w:rPr>
        <w:t xml:space="preserve"> </w:t>
      </w:r>
      <w:r w:rsidRPr="00454A72">
        <w:rPr>
          <w:lang w:val="en-GB"/>
        </w:rPr>
        <w:t>Astorga Junquera</w:t>
      </w:r>
      <w:r w:rsidR="003E2DE8" w:rsidRPr="00454A72">
        <w:rPr>
          <w:lang w:val="en-GB"/>
        </w:rPr>
        <w:t>, P.</w:t>
      </w:r>
      <w:r w:rsidRPr="00454A72">
        <w:rPr>
          <w:lang w:val="en-GB"/>
        </w:rPr>
        <w:t xml:space="preserve"> (2017). </w:t>
      </w:r>
      <w:r w:rsidRPr="00454A72">
        <w:rPr>
          <w:lang w:val="en-US"/>
        </w:rPr>
        <w:t xml:space="preserve">“Latin American earnings inequality in the long run”. </w:t>
      </w:r>
      <w:r w:rsidRPr="00454A72">
        <w:rPr>
          <w:i/>
          <w:lang w:val="es-MX"/>
        </w:rPr>
        <w:t>Cliometrica</w:t>
      </w:r>
      <w:r w:rsidRPr="00454A72">
        <w:rPr>
          <w:lang w:val="es-MX"/>
        </w:rPr>
        <w:t xml:space="preserve"> 11</w:t>
      </w:r>
      <w:r w:rsidR="0013010E" w:rsidRPr="00454A72">
        <w:rPr>
          <w:lang w:val="es-MX"/>
        </w:rPr>
        <w:t>,</w:t>
      </w:r>
      <w:r w:rsidRPr="00454A72">
        <w:rPr>
          <w:lang w:val="es-MX"/>
        </w:rPr>
        <w:t xml:space="preserve"> 349–374.</w:t>
      </w:r>
    </w:p>
    <w:p w14:paraId="47126677" w14:textId="7CEA7320" w:rsidR="00AB36C4" w:rsidRPr="00454A72" w:rsidRDefault="00AB36C4" w:rsidP="007E78AF">
      <w:pPr>
        <w:spacing w:after="60" w:line="240" w:lineRule="auto"/>
        <w:ind w:left="567" w:hanging="567"/>
        <w:jc w:val="both"/>
      </w:pPr>
      <w:r w:rsidRPr="00454A72">
        <w:rPr>
          <w:lang w:val="es-MX"/>
        </w:rPr>
        <w:t xml:space="preserve">Bartra, R., &amp; Otero, G. (1988). Crisis agraria y diferenciación social en México. </w:t>
      </w:r>
      <w:r w:rsidRPr="00454A72">
        <w:rPr>
          <w:i/>
          <w:iCs/>
        </w:rPr>
        <w:t>Revista Mexicana de Sociología</w:t>
      </w:r>
      <w:r w:rsidRPr="00454A72">
        <w:t>, 50</w:t>
      </w:r>
      <w:r w:rsidR="0013010E" w:rsidRPr="00454A72">
        <w:t xml:space="preserve"> (</w:t>
      </w:r>
      <w:r w:rsidRPr="00454A72">
        <w:t>1</w:t>
      </w:r>
      <w:r w:rsidR="0013010E" w:rsidRPr="00454A72">
        <w:t>)</w:t>
      </w:r>
      <w:r w:rsidRPr="00454A72">
        <w:t>,</w:t>
      </w:r>
      <w:r w:rsidR="0013010E" w:rsidRPr="00454A72">
        <w:t xml:space="preserve"> </w:t>
      </w:r>
      <w:r w:rsidRPr="00454A72">
        <w:t>13-49.</w:t>
      </w:r>
    </w:p>
    <w:p w14:paraId="3F10F5D4" w14:textId="75B3351F" w:rsidR="007E78AF" w:rsidRPr="00454A72" w:rsidRDefault="007E78AF" w:rsidP="007E78AF">
      <w:pPr>
        <w:spacing w:after="60" w:line="240" w:lineRule="auto"/>
        <w:ind w:left="567" w:hanging="567"/>
        <w:jc w:val="both"/>
        <w:rPr>
          <w:lang w:val="en-US"/>
        </w:rPr>
      </w:pPr>
      <w:r w:rsidRPr="00454A72">
        <w:t>Bolt, J., Inklaar, R., de Jong, H.</w:t>
      </w:r>
      <w:r w:rsidR="00F03A33" w:rsidRPr="00454A72">
        <w:t xml:space="preserve"> and</w:t>
      </w:r>
      <w:r w:rsidRPr="00454A72">
        <w:t xml:space="preserve"> van Zanden, J.L. (2018). </w:t>
      </w:r>
      <w:r w:rsidRPr="00A84BAF">
        <w:rPr>
          <w:lang w:val="en-US"/>
        </w:rPr>
        <w:t xml:space="preserve">Rebasing ‘Maddison’: new income comparisons and the shape of long-run economic development. </w:t>
      </w:r>
      <w:r w:rsidRPr="00454A72">
        <w:rPr>
          <w:lang w:val="en-US"/>
        </w:rPr>
        <w:t>Maddison Project Working paper 10.</w:t>
      </w:r>
    </w:p>
    <w:p w14:paraId="0910A0EB" w14:textId="16A63228" w:rsidR="004D5A0B" w:rsidRPr="00454A72" w:rsidRDefault="004D5A0B" w:rsidP="007E78AF">
      <w:pPr>
        <w:spacing w:after="60" w:line="240" w:lineRule="auto"/>
        <w:ind w:left="567" w:hanging="567"/>
        <w:jc w:val="both"/>
        <w:rPr>
          <w:lang w:val="en-GB"/>
        </w:rPr>
      </w:pPr>
      <w:r w:rsidRPr="00454A72">
        <w:rPr>
          <w:lang w:val="en-GB"/>
        </w:rPr>
        <w:t>Castañeda Garza, D.</w:t>
      </w:r>
      <w:r w:rsidR="00F03A33" w:rsidRPr="00454A72">
        <w:rPr>
          <w:lang w:val="en-GB"/>
        </w:rPr>
        <w:t xml:space="preserve"> and</w:t>
      </w:r>
      <w:r w:rsidRPr="00454A72">
        <w:rPr>
          <w:lang w:val="en-GB"/>
        </w:rPr>
        <w:t xml:space="preserve"> Krozer, A. (202</w:t>
      </w:r>
      <w:r w:rsidR="00845B2E" w:rsidRPr="00454A72">
        <w:rPr>
          <w:lang w:val="en-GB"/>
        </w:rPr>
        <w:t>3</w:t>
      </w:r>
      <w:r w:rsidRPr="00454A72">
        <w:rPr>
          <w:lang w:val="en-GB"/>
        </w:rPr>
        <w:t xml:space="preserve">). Life On </w:t>
      </w:r>
      <w:r w:rsidR="00B31F44" w:rsidRPr="00454A72">
        <w:rPr>
          <w:lang w:val="en-GB"/>
        </w:rPr>
        <w:t>the</w:t>
      </w:r>
      <w:r w:rsidRPr="00454A72">
        <w:rPr>
          <w:lang w:val="en-GB"/>
        </w:rPr>
        <w:t xml:space="preserve"> Edge: Elites, Wealth And Inequality In Sonora 1871-1910. </w:t>
      </w:r>
      <w:r w:rsidRPr="00454A72">
        <w:rPr>
          <w:i/>
          <w:iCs/>
          <w:lang w:val="en-GB"/>
        </w:rPr>
        <w:t>Revista De Historia Económica / Journal of Iberian and Latin American Economic History</w:t>
      </w:r>
      <w:r w:rsidR="00845B2E" w:rsidRPr="00454A72">
        <w:rPr>
          <w:lang w:val="en-GB"/>
        </w:rPr>
        <w:t xml:space="preserve"> 41 (1), 7–38.</w:t>
      </w:r>
    </w:p>
    <w:p w14:paraId="79B52842" w14:textId="0C5A7BEC" w:rsidR="00845B2E" w:rsidRPr="00454A72" w:rsidRDefault="00845B2E" w:rsidP="00845B2E">
      <w:pPr>
        <w:spacing w:after="60" w:line="240" w:lineRule="auto"/>
        <w:ind w:left="567" w:hanging="567"/>
        <w:jc w:val="both"/>
        <w:rPr>
          <w:lang w:val="en-GB"/>
        </w:rPr>
      </w:pPr>
      <w:r w:rsidRPr="00454A72">
        <w:rPr>
          <w:lang w:val="en-GB"/>
        </w:rPr>
        <w:t xml:space="preserve">von Fintel, D., Links, C. </w:t>
      </w:r>
      <w:r w:rsidR="00F03A33" w:rsidRPr="00454A72">
        <w:rPr>
          <w:lang w:val="en-GB"/>
        </w:rPr>
        <w:t>and</w:t>
      </w:r>
      <w:r w:rsidRPr="00454A72">
        <w:rPr>
          <w:lang w:val="en-GB"/>
        </w:rPr>
        <w:t xml:space="preserve"> Green, E. (2023). Estimating Historical Inequality from Social Tables: Towards Methodological Consistency. Lund Papers in Economic History, No. 2023:247.</w:t>
      </w:r>
    </w:p>
    <w:p w14:paraId="4DED5FEB" w14:textId="7F3BF5EA" w:rsidR="00565156" w:rsidRPr="00454A72" w:rsidRDefault="00565156" w:rsidP="007E78AF">
      <w:pPr>
        <w:spacing w:after="60" w:line="240" w:lineRule="auto"/>
        <w:ind w:left="567" w:hanging="567"/>
        <w:jc w:val="both"/>
        <w:rPr>
          <w:lang w:val="en-US"/>
        </w:rPr>
      </w:pPr>
      <w:r w:rsidRPr="00454A72">
        <w:rPr>
          <w:lang w:val="en-US"/>
        </w:rPr>
        <w:t xml:space="preserve">Hanson Jones. A. (1980). </w:t>
      </w:r>
      <w:r w:rsidRPr="00454A72">
        <w:rPr>
          <w:i/>
          <w:lang w:val="en-US"/>
        </w:rPr>
        <w:t>Wealth of a Nation to Be</w:t>
      </w:r>
      <w:r w:rsidRPr="00454A72">
        <w:rPr>
          <w:lang w:val="en-US"/>
        </w:rPr>
        <w:t>. New York: Columbia University Press.</w:t>
      </w:r>
    </w:p>
    <w:p w14:paraId="3A560745" w14:textId="4AB42B35" w:rsidR="0016669E" w:rsidRPr="00A84BAF" w:rsidRDefault="0016669E" w:rsidP="007E78AF">
      <w:pPr>
        <w:spacing w:after="60" w:line="240" w:lineRule="auto"/>
        <w:ind w:left="567" w:hanging="567"/>
        <w:jc w:val="both"/>
        <w:rPr>
          <w:lang w:val="en-US"/>
        </w:rPr>
      </w:pPr>
      <w:r w:rsidRPr="00454A72">
        <w:rPr>
          <w:lang w:val="en-US"/>
        </w:rPr>
        <w:t xml:space="preserve">Katz, F. (1998). </w:t>
      </w:r>
      <w:r w:rsidRPr="00454A72">
        <w:rPr>
          <w:i/>
          <w:iCs/>
          <w:lang w:val="en-US"/>
        </w:rPr>
        <w:t>The life and times of Pancho Villa</w:t>
      </w:r>
      <w:r w:rsidRPr="00454A72">
        <w:rPr>
          <w:lang w:val="en-US"/>
        </w:rPr>
        <w:t xml:space="preserve">. </w:t>
      </w:r>
      <w:r w:rsidRPr="00A84BAF">
        <w:rPr>
          <w:lang w:val="en-US"/>
        </w:rPr>
        <w:t>Palo Alto, CA: Stanford University Press.</w:t>
      </w:r>
    </w:p>
    <w:p w14:paraId="75153311" w14:textId="6D7830BC" w:rsidR="00750575" w:rsidRPr="00A84BAF" w:rsidRDefault="00750575" w:rsidP="007E78AF">
      <w:pPr>
        <w:spacing w:after="60" w:line="240" w:lineRule="auto"/>
        <w:ind w:left="567" w:hanging="567"/>
        <w:jc w:val="both"/>
        <w:rPr>
          <w:lang w:val="en-US"/>
        </w:rPr>
      </w:pPr>
      <w:r w:rsidRPr="00A84BAF">
        <w:rPr>
          <w:lang w:val="en-US"/>
        </w:rPr>
        <w:t xml:space="preserve">Kohler, T.A. and Smith, M.E., 2018. </w:t>
      </w:r>
      <w:r w:rsidRPr="00A84BAF">
        <w:rPr>
          <w:i/>
          <w:iCs/>
          <w:lang w:val="en-US"/>
        </w:rPr>
        <w:t>Ten Thousand Years of Inequality: The Archaeology of Wealth Differences</w:t>
      </w:r>
      <w:r w:rsidRPr="00A84BAF">
        <w:rPr>
          <w:lang w:val="en-US"/>
        </w:rPr>
        <w:t xml:space="preserve">. Tucson, AZ: The University of Arizona Press, </w:t>
      </w:r>
    </w:p>
    <w:p w14:paraId="3470C596" w14:textId="77777777" w:rsidR="0013010E" w:rsidRPr="00454A72" w:rsidRDefault="0013010E" w:rsidP="0013010E">
      <w:pPr>
        <w:spacing w:after="60" w:line="240" w:lineRule="auto"/>
        <w:ind w:left="567" w:hanging="567"/>
        <w:jc w:val="both"/>
        <w:rPr>
          <w:lang w:val="en-US"/>
        </w:rPr>
      </w:pPr>
      <w:r w:rsidRPr="00454A72">
        <w:rPr>
          <w:lang w:val="de-DE"/>
        </w:rPr>
        <w:t xml:space="preserve">Lindert, P. H., &amp; Williamson, J. G. (2016). </w:t>
      </w:r>
      <w:r w:rsidRPr="00454A72">
        <w:rPr>
          <w:i/>
          <w:lang w:val="en-US"/>
        </w:rPr>
        <w:t>Unequal gains: American growth and inequality since 1700</w:t>
      </w:r>
      <w:r w:rsidRPr="00454A72">
        <w:rPr>
          <w:lang w:val="en-US"/>
        </w:rPr>
        <w:t>. Princeton, NJ: Princeton University Press.</w:t>
      </w:r>
    </w:p>
    <w:p w14:paraId="7CEA6405" w14:textId="178E2E6E" w:rsidR="0084754E" w:rsidRPr="00A84BAF" w:rsidRDefault="0084754E" w:rsidP="007E78AF">
      <w:pPr>
        <w:spacing w:after="60" w:line="240" w:lineRule="auto"/>
        <w:ind w:left="567" w:hanging="567"/>
        <w:jc w:val="both"/>
        <w:rPr>
          <w:lang w:val="en-US"/>
        </w:rPr>
      </w:pPr>
      <w:r w:rsidRPr="00A84BAF">
        <w:rPr>
          <w:lang w:val="en-US"/>
        </w:rPr>
        <w:t xml:space="preserve">Maddison Project Database, version 2013. Cf. Bolt et al (2018).  Data fetched from </w:t>
      </w:r>
      <w:hyperlink r:id="rId23" w:history="1">
        <w:r w:rsidR="004739A8" w:rsidRPr="00A84BAF">
          <w:rPr>
            <w:rStyle w:val="Hipervnculo"/>
            <w:color w:val="auto"/>
            <w:lang w:val="en-US"/>
          </w:rPr>
          <w:t>https://www.rug.nl/ggdc/historicaldevelopment/maddison/releases/maddison-project-database-2013</w:t>
        </w:r>
      </w:hyperlink>
      <w:r w:rsidR="004739A8" w:rsidRPr="00A84BAF">
        <w:rPr>
          <w:lang w:val="en-US"/>
        </w:rPr>
        <w:t xml:space="preserve"> </w:t>
      </w:r>
      <w:r w:rsidRPr="00A84BAF">
        <w:rPr>
          <w:lang w:val="en-US"/>
        </w:rPr>
        <w:t>(last accessed 28 February, 2020)</w:t>
      </w:r>
    </w:p>
    <w:p w14:paraId="66EF5BF2" w14:textId="60FF6D52" w:rsidR="0016669E" w:rsidRPr="00454A72" w:rsidRDefault="0016669E" w:rsidP="0016669E">
      <w:pPr>
        <w:spacing w:after="60" w:line="240" w:lineRule="auto"/>
        <w:ind w:left="567" w:hanging="567"/>
        <w:jc w:val="both"/>
        <w:rPr>
          <w:lang w:val="es-ES"/>
        </w:rPr>
      </w:pPr>
      <w:r w:rsidRPr="00454A72">
        <w:rPr>
          <w:lang w:val="es-ES"/>
        </w:rPr>
        <w:t>Márquez, G. (2018). Entre el privilegio y la legitimidad. Luis Terrazas como contribuyente 1911-1913,</w:t>
      </w:r>
      <w:r w:rsidR="00955908" w:rsidRPr="00454A72">
        <w:rPr>
          <w:lang w:val="es-ES"/>
        </w:rPr>
        <w:t xml:space="preserve"> </w:t>
      </w:r>
      <w:r w:rsidRPr="00454A72">
        <w:rPr>
          <w:lang w:val="es-ES"/>
        </w:rPr>
        <w:t xml:space="preserve">in Celaya Nández, Y., &amp; Márquez Colín, G. (eds.) </w:t>
      </w:r>
      <w:r w:rsidRPr="00454A72">
        <w:rPr>
          <w:i/>
          <w:iCs/>
          <w:lang w:val="es-ES"/>
        </w:rPr>
        <w:t>De contribuyentes y contribuciones en la fiscalidad mexicana siglos XVIII-XX</w:t>
      </w:r>
      <w:r w:rsidRPr="00454A72">
        <w:rPr>
          <w:lang w:val="es-ES"/>
        </w:rPr>
        <w:t>, México: El Colegio de México / Universidad Veracruzana, pp. 241-271.</w:t>
      </w:r>
    </w:p>
    <w:p w14:paraId="2AF1CEB8" w14:textId="26C4599D" w:rsidR="0016669E" w:rsidRPr="00454A72" w:rsidRDefault="0016669E" w:rsidP="0016669E">
      <w:pPr>
        <w:spacing w:after="60" w:line="240" w:lineRule="auto"/>
        <w:ind w:left="567" w:hanging="567"/>
        <w:jc w:val="both"/>
        <w:rPr>
          <w:lang w:val="en-GB"/>
        </w:rPr>
      </w:pPr>
      <w:r w:rsidRPr="00454A72">
        <w:rPr>
          <w:lang w:val="en-GB"/>
        </w:rPr>
        <w:t xml:space="preserve">Milanovic, B. (2019). </w:t>
      </w:r>
      <w:r w:rsidRPr="00454A72">
        <w:rPr>
          <w:i/>
          <w:iCs/>
          <w:lang w:val="en-GB"/>
        </w:rPr>
        <w:t>Capitalism Alone</w:t>
      </w:r>
      <w:r w:rsidRPr="00454A72">
        <w:rPr>
          <w:lang w:val="en-GB"/>
        </w:rPr>
        <w:t>. Cambridge</w:t>
      </w:r>
      <w:r w:rsidR="00B31F44" w:rsidRPr="00454A72">
        <w:rPr>
          <w:lang w:val="en-GB"/>
        </w:rPr>
        <w:t>, MA</w:t>
      </w:r>
      <w:r w:rsidRPr="00454A72">
        <w:rPr>
          <w:lang w:val="en-GB"/>
        </w:rPr>
        <w:t xml:space="preserve">: Harvard University Press. </w:t>
      </w:r>
    </w:p>
    <w:p w14:paraId="30981EDD" w14:textId="739DE90A" w:rsidR="0013010E" w:rsidRPr="00454A72" w:rsidRDefault="0013010E" w:rsidP="0013010E">
      <w:pPr>
        <w:spacing w:after="60" w:line="240" w:lineRule="auto"/>
        <w:ind w:left="567" w:hanging="567"/>
        <w:jc w:val="both"/>
        <w:rPr>
          <w:lang w:val="en-GB"/>
        </w:rPr>
      </w:pPr>
      <w:r w:rsidRPr="00454A72">
        <w:rPr>
          <w:lang w:val="en-GB"/>
        </w:rPr>
        <w:t xml:space="preserve">Modalsli, J. (2015). Inequality in the very long run: inferring inequality from data on social groups. </w:t>
      </w:r>
      <w:r w:rsidRPr="00454A72">
        <w:rPr>
          <w:i/>
          <w:iCs/>
          <w:lang w:val="en-GB"/>
        </w:rPr>
        <w:t>Journal of Economic Inequality</w:t>
      </w:r>
      <w:r w:rsidRPr="00454A72">
        <w:rPr>
          <w:lang w:val="en-GB"/>
        </w:rPr>
        <w:t xml:space="preserve"> 13, 225–247.</w:t>
      </w:r>
    </w:p>
    <w:p w14:paraId="1133FFFE" w14:textId="4BF3D1BA" w:rsidR="003E2DE8" w:rsidRPr="00454A72" w:rsidRDefault="003E2DE8" w:rsidP="007E78AF">
      <w:pPr>
        <w:spacing w:after="60" w:line="240" w:lineRule="auto"/>
        <w:ind w:left="567" w:hanging="567"/>
        <w:jc w:val="both"/>
        <w:rPr>
          <w:lang w:val="en-GB"/>
        </w:rPr>
      </w:pPr>
      <w:r w:rsidRPr="00454A72">
        <w:rPr>
          <w:lang w:val="en-GB"/>
        </w:rPr>
        <w:t xml:space="preserve">Torres Mora, G. (1987). </w:t>
      </w:r>
      <w:r w:rsidRPr="00454A72">
        <w:rPr>
          <w:i/>
          <w:iCs/>
          <w:lang w:val="en-GB"/>
        </w:rPr>
        <w:t>Entrepreneurs in nineteenth century Sonora</w:t>
      </w:r>
      <w:r w:rsidRPr="00454A72">
        <w:rPr>
          <w:lang w:val="en-GB"/>
        </w:rPr>
        <w:t>, Mexico. PhD Thesis, University of California Irvine</w:t>
      </w:r>
      <w:r w:rsidR="0016669E" w:rsidRPr="00454A72">
        <w:rPr>
          <w:lang w:val="en-GB"/>
        </w:rPr>
        <w:t xml:space="preserve">. </w:t>
      </w:r>
    </w:p>
    <w:p w14:paraId="63C1A38F" w14:textId="0023CD37" w:rsidR="0016669E" w:rsidRPr="00454A72" w:rsidRDefault="0016669E" w:rsidP="007E78AF">
      <w:pPr>
        <w:spacing w:after="60" w:line="240" w:lineRule="auto"/>
        <w:ind w:left="567" w:hanging="567"/>
        <w:jc w:val="both"/>
        <w:rPr>
          <w:lang w:val="en-GB"/>
        </w:rPr>
      </w:pPr>
      <w:r w:rsidRPr="00454A72">
        <w:rPr>
          <w:lang w:val="en-GB"/>
        </w:rPr>
        <w:t xml:space="preserve">Voss, S. (1982). </w:t>
      </w:r>
      <w:r w:rsidRPr="00454A72">
        <w:rPr>
          <w:i/>
          <w:iCs/>
          <w:lang w:val="en-GB"/>
        </w:rPr>
        <w:t xml:space="preserve">On the periphery of </w:t>
      </w:r>
      <w:r w:rsidR="00B31F44" w:rsidRPr="00454A72">
        <w:rPr>
          <w:i/>
          <w:iCs/>
          <w:lang w:val="en-GB"/>
        </w:rPr>
        <w:t>Nineteenth Century Mexico</w:t>
      </w:r>
      <w:r w:rsidRPr="00454A72">
        <w:rPr>
          <w:i/>
          <w:iCs/>
          <w:lang w:val="en-GB"/>
        </w:rPr>
        <w:t xml:space="preserve">: Sonora and Sinaloa. </w:t>
      </w:r>
      <w:r w:rsidR="00B31F44" w:rsidRPr="00454A72">
        <w:rPr>
          <w:lang w:val="en-GB"/>
        </w:rPr>
        <w:t xml:space="preserve">Tucson, </w:t>
      </w:r>
      <w:r w:rsidRPr="00454A72">
        <w:rPr>
          <w:lang w:val="en-GB"/>
        </w:rPr>
        <w:t>A</w:t>
      </w:r>
      <w:r w:rsidR="00B31F44" w:rsidRPr="00454A72">
        <w:rPr>
          <w:lang w:val="en-GB"/>
        </w:rPr>
        <w:t>Z</w:t>
      </w:r>
      <w:r w:rsidRPr="00454A72">
        <w:rPr>
          <w:lang w:val="en-GB"/>
        </w:rPr>
        <w:t>: University of Arizona Press.</w:t>
      </w:r>
    </w:p>
    <w:p w14:paraId="0905CADD" w14:textId="19BA5B72" w:rsidR="000F1605" w:rsidRPr="00454A72" w:rsidRDefault="000F1605" w:rsidP="007E78AF">
      <w:pPr>
        <w:spacing w:after="60" w:line="240" w:lineRule="auto"/>
        <w:ind w:left="567" w:hanging="567"/>
        <w:jc w:val="both"/>
        <w:rPr>
          <w:lang w:val="en-US"/>
        </w:rPr>
      </w:pPr>
      <w:r w:rsidRPr="00454A72">
        <w:rPr>
          <w:lang w:val="en-GB"/>
        </w:rPr>
        <w:t xml:space="preserve">Wasserman, M. (1985). </w:t>
      </w:r>
      <w:r w:rsidRPr="00454A72">
        <w:rPr>
          <w:lang w:val="en-US"/>
        </w:rPr>
        <w:t xml:space="preserve">Enrique C. Creel: Business and Politics in Mexico, 1880-1930, </w:t>
      </w:r>
      <w:r w:rsidRPr="00454A72">
        <w:rPr>
          <w:i/>
          <w:lang w:val="en-US"/>
        </w:rPr>
        <w:t>The Business History Review</w:t>
      </w:r>
      <w:r w:rsidRPr="00454A72">
        <w:rPr>
          <w:lang w:val="en-US"/>
        </w:rPr>
        <w:t>, vol. 59, no. 4, pp. 645-662.</w:t>
      </w:r>
    </w:p>
    <w:p w14:paraId="0511D5AA" w14:textId="5BA84AA6" w:rsidR="007E78AF" w:rsidRPr="00454A72" w:rsidRDefault="003E2DE8" w:rsidP="00A84BAF">
      <w:pPr>
        <w:spacing w:after="60" w:line="240" w:lineRule="auto"/>
        <w:ind w:left="567" w:hanging="567"/>
        <w:jc w:val="both"/>
        <w:rPr>
          <w:sz w:val="28"/>
          <w:szCs w:val="18"/>
          <w:lang w:val="en-US"/>
        </w:rPr>
      </w:pPr>
      <w:r w:rsidRPr="00454A72">
        <w:rPr>
          <w:lang w:val="en-US"/>
        </w:rPr>
        <w:t xml:space="preserve">Wasserman, M. (2015). </w:t>
      </w:r>
      <w:r w:rsidRPr="00454A72">
        <w:rPr>
          <w:i/>
          <w:iCs/>
          <w:lang w:val="en-US"/>
        </w:rPr>
        <w:t>Pesos and Politics: Business. Elites, foreigners, and government in Mexico, 1854-1940</w:t>
      </w:r>
      <w:r w:rsidRPr="00454A72">
        <w:rPr>
          <w:lang w:val="en-US"/>
        </w:rPr>
        <w:t>. Stanford</w:t>
      </w:r>
      <w:r w:rsidR="00B31F44" w:rsidRPr="00454A72">
        <w:rPr>
          <w:lang w:val="en-US"/>
        </w:rPr>
        <w:t>, CA</w:t>
      </w:r>
      <w:r w:rsidRPr="00454A72">
        <w:rPr>
          <w:lang w:val="en-US"/>
        </w:rPr>
        <w:t>: Stanford University Press.</w:t>
      </w:r>
      <w:bookmarkStart w:id="19" w:name="_GoBack"/>
      <w:bookmarkEnd w:id="19"/>
    </w:p>
    <w:sectPr w:rsidR="007E78AF" w:rsidRPr="00454A72" w:rsidSect="00C26DB8">
      <w:footerReference w:type="default" r:id="rId24"/>
      <w:pgSz w:w="11906" w:h="16838" w:code="9"/>
      <w:pgMar w:top="1418" w:right="1418" w:bottom="1418" w:left="1418" w:header="709"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C5700" w14:textId="77777777" w:rsidR="007A4972" w:rsidRDefault="007A4972" w:rsidP="00156871">
      <w:pPr>
        <w:spacing w:after="0" w:line="240" w:lineRule="auto"/>
      </w:pPr>
      <w:r>
        <w:separator/>
      </w:r>
    </w:p>
  </w:endnote>
  <w:endnote w:type="continuationSeparator" w:id="0">
    <w:p w14:paraId="00FF7A75" w14:textId="77777777" w:rsidR="007A4972" w:rsidRDefault="007A4972" w:rsidP="0015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377582"/>
      <w:docPartObj>
        <w:docPartGallery w:val="Page Numbers (Bottom of Page)"/>
        <w:docPartUnique/>
      </w:docPartObj>
    </w:sdtPr>
    <w:sdtEndPr/>
    <w:sdtContent>
      <w:p w14:paraId="2957566B" w14:textId="2D7E0054" w:rsidR="000300C0" w:rsidRDefault="000300C0">
        <w:pPr>
          <w:pStyle w:val="Piedepgina"/>
          <w:jc w:val="center"/>
        </w:pPr>
        <w:r>
          <w:fldChar w:fldCharType="begin"/>
        </w:r>
        <w:r>
          <w:instrText>PAGE   \* MERGEFORMAT</w:instrText>
        </w:r>
        <w:r>
          <w:fldChar w:fldCharType="separate"/>
        </w:r>
        <w:r w:rsidR="00A84BAF">
          <w:rPr>
            <w:noProof/>
          </w:rPr>
          <w:t>40</w:t>
        </w:r>
        <w:r>
          <w:fldChar w:fldCharType="end"/>
        </w:r>
      </w:p>
    </w:sdtContent>
  </w:sdt>
  <w:p w14:paraId="169B22E3" w14:textId="77777777" w:rsidR="000300C0" w:rsidRDefault="000300C0"/>
  <w:p w14:paraId="24DA85EC" w14:textId="77777777" w:rsidR="00ED464D" w:rsidRDefault="00ED46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D0408" w14:textId="77777777" w:rsidR="007A4972" w:rsidRDefault="007A4972" w:rsidP="00156871">
      <w:pPr>
        <w:spacing w:after="0" w:line="240" w:lineRule="auto"/>
      </w:pPr>
      <w:r>
        <w:separator/>
      </w:r>
    </w:p>
  </w:footnote>
  <w:footnote w:type="continuationSeparator" w:id="0">
    <w:p w14:paraId="3A3E8873" w14:textId="77777777" w:rsidR="007A4972" w:rsidRDefault="007A4972" w:rsidP="00156871">
      <w:pPr>
        <w:spacing w:after="0" w:line="240" w:lineRule="auto"/>
      </w:pPr>
      <w:r>
        <w:continuationSeparator/>
      </w:r>
    </w:p>
  </w:footnote>
  <w:footnote w:id="1">
    <w:p w14:paraId="0084194F" w14:textId="77777777" w:rsidR="00454A72" w:rsidRPr="001B416C" w:rsidRDefault="00454A72" w:rsidP="00454A72">
      <w:pPr>
        <w:pStyle w:val="Textonotapie"/>
        <w:spacing w:after="0" w:line="360" w:lineRule="auto"/>
        <w:jc w:val="both"/>
        <w:rPr>
          <w:lang w:val="fr-FR"/>
        </w:rPr>
      </w:pPr>
      <w:r w:rsidRPr="001B416C">
        <w:rPr>
          <w:rStyle w:val="Refdenotaalpie"/>
          <w:rFonts w:eastAsiaTheme="majorEastAsia"/>
        </w:rPr>
        <w:sym w:font="Symbol" w:char="F0AA"/>
      </w:r>
      <w:r w:rsidRPr="001B416C">
        <w:rPr>
          <w:lang w:val="en-GB"/>
        </w:rPr>
        <w:t xml:space="preserve"> Department of Economic History, Uppsala University. </w:t>
      </w:r>
      <w:r w:rsidRPr="001B416C">
        <w:rPr>
          <w:lang w:val="fr-FR"/>
        </w:rPr>
        <w:t xml:space="preserve">E-mail:  </w:t>
      </w:r>
      <w:hyperlink r:id="rId1" w:history="1">
        <w:r w:rsidRPr="002C71CE">
          <w:rPr>
            <w:rStyle w:val="Hipervnculo"/>
            <w:rFonts w:eastAsiaTheme="majorEastAsia"/>
            <w:lang w:val="fr-FR"/>
          </w:rPr>
          <w:t>diego.castaneda.garza@ekhist.uu.se</w:t>
        </w:r>
      </w:hyperlink>
      <w:r>
        <w:rPr>
          <w:lang w:val="fr-FR"/>
        </w:rPr>
        <w:t xml:space="preserve"> </w:t>
      </w:r>
    </w:p>
  </w:footnote>
  <w:footnote w:id="2">
    <w:p w14:paraId="66CB9FD9" w14:textId="77777777" w:rsidR="00454A72" w:rsidRPr="001B416C" w:rsidRDefault="00454A72" w:rsidP="00454A72">
      <w:pPr>
        <w:pStyle w:val="Textonotapie"/>
        <w:spacing w:after="0" w:line="360" w:lineRule="auto"/>
        <w:jc w:val="both"/>
        <w:rPr>
          <w:lang w:val="fr-FR"/>
        </w:rPr>
      </w:pPr>
      <w:r w:rsidRPr="001B416C">
        <w:rPr>
          <w:rStyle w:val="Refdenotaalpie"/>
          <w:rFonts w:eastAsiaTheme="majorEastAsia"/>
        </w:rPr>
        <w:sym w:font="Symbol" w:char="F0A7"/>
      </w:r>
      <w:r w:rsidRPr="001B416C">
        <w:rPr>
          <w:lang w:val="en-GB"/>
        </w:rPr>
        <w:t xml:space="preserve"> Department of Economic History, Lund University. </w:t>
      </w:r>
      <w:r w:rsidRPr="001B416C">
        <w:rPr>
          <w:lang w:val="fr-FR"/>
        </w:rPr>
        <w:t xml:space="preserve">E-mail: </w:t>
      </w:r>
      <w:hyperlink r:id="rId2" w:history="1">
        <w:r w:rsidRPr="002C71CE">
          <w:rPr>
            <w:rStyle w:val="Hipervnculo"/>
            <w:rFonts w:eastAsiaTheme="majorEastAsia"/>
            <w:lang w:val="fr-FR"/>
          </w:rPr>
          <w:t>erik.bengtsson@ekh.lu.se</w:t>
        </w:r>
      </w:hyperlink>
      <w:r>
        <w:rPr>
          <w:lang w:val="fr-FR"/>
        </w:rPr>
        <w:t xml:space="preserve"> </w:t>
      </w:r>
    </w:p>
  </w:footnote>
  <w:footnote w:id="3">
    <w:p w14:paraId="6829750C" w14:textId="77777777" w:rsidR="000300C0" w:rsidRPr="000967C3" w:rsidRDefault="000300C0" w:rsidP="00E27A0B">
      <w:pPr>
        <w:pStyle w:val="Textonotapie"/>
        <w:spacing w:after="0" w:line="240" w:lineRule="auto"/>
        <w:jc w:val="both"/>
        <w:rPr>
          <w:lang w:val="en-GB"/>
        </w:rPr>
      </w:pPr>
      <w:r w:rsidRPr="005E4EFD">
        <w:rPr>
          <w:rStyle w:val="Refdenotaalpie"/>
        </w:rPr>
        <w:footnoteRef/>
      </w:r>
      <w:r w:rsidRPr="005E4EFD">
        <w:rPr>
          <w:lang w:val="en-GB"/>
        </w:rPr>
        <w:t xml:space="preserve"> As reported by Márquez (2018) in a letter from Abraham Gónzales</w:t>
      </w:r>
      <w:r>
        <w:rPr>
          <w:lang w:val="en-GB"/>
        </w:rPr>
        <w:t>,</w:t>
      </w:r>
      <w:r w:rsidRPr="005E4EFD">
        <w:rPr>
          <w:lang w:val="en-GB"/>
        </w:rPr>
        <w:t xml:space="preserve"> the governor of the state of Chihuahua to President Madero, the property of Luis Terrazas, the richest man </w:t>
      </w:r>
      <w:r>
        <w:rPr>
          <w:lang w:val="en-GB"/>
        </w:rPr>
        <w:t>in</w:t>
      </w:r>
      <w:r w:rsidRPr="005E4EFD">
        <w:rPr>
          <w:lang w:val="en-GB"/>
        </w:rPr>
        <w:t xml:space="preserve"> the country had a value of 9,156, 610.80 pesos </w:t>
      </w:r>
      <w:r>
        <w:rPr>
          <w:lang w:val="en-GB"/>
        </w:rPr>
        <w:t>in</w:t>
      </w:r>
      <w:r w:rsidRPr="005E4EFD">
        <w:rPr>
          <w:lang w:val="en-GB"/>
        </w:rPr>
        <w:t xml:space="preserve"> 1912, equivalent to more than 63 mill</w:t>
      </w:r>
      <w:r>
        <w:rPr>
          <w:lang w:val="en-GB"/>
        </w:rPr>
        <w:t>i</w:t>
      </w:r>
      <w:r w:rsidRPr="005E4EFD">
        <w:rPr>
          <w:lang w:val="en-GB"/>
        </w:rPr>
        <w:t xml:space="preserve">on dollars </w:t>
      </w:r>
      <w:r>
        <w:rPr>
          <w:lang w:val="en-GB"/>
        </w:rPr>
        <w:t>at</w:t>
      </w:r>
      <w:r w:rsidRPr="005E4EFD">
        <w:rPr>
          <w:lang w:val="en-GB"/>
        </w:rPr>
        <w:t xml:space="preserve"> 1990 prices. According to Márquez (2018)</w:t>
      </w:r>
      <w:r>
        <w:rPr>
          <w:lang w:val="en-GB"/>
        </w:rPr>
        <w:t>,</w:t>
      </w:r>
      <w:r w:rsidRPr="005E4EFD">
        <w:rPr>
          <w:lang w:val="en-GB"/>
        </w:rPr>
        <w:t xml:space="preserve"> </w:t>
      </w:r>
      <w:r>
        <w:rPr>
          <w:lang w:val="en-GB"/>
        </w:rPr>
        <w:t xml:space="preserve">in </w:t>
      </w:r>
      <w:r w:rsidRPr="005E4EFD">
        <w:rPr>
          <w:lang w:val="en-GB"/>
        </w:rPr>
        <w:t>the same year Terrazas owed 128,869.82 pesos in property taxes</w:t>
      </w:r>
      <w:r>
        <w:rPr>
          <w:lang w:val="en-GB"/>
        </w:rPr>
        <w:t xml:space="preserve"> alone</w:t>
      </w:r>
      <w:r w:rsidRPr="005E4EFD">
        <w:rPr>
          <w:lang w:val="en-GB"/>
        </w:rPr>
        <w:t xml:space="preserve">, equivalent to 896,000 dollars </w:t>
      </w:r>
      <w:r>
        <w:rPr>
          <w:lang w:val="en-GB"/>
        </w:rPr>
        <w:t>in</w:t>
      </w:r>
      <w:r w:rsidRPr="005E4EFD">
        <w:rPr>
          <w:lang w:val="en-GB"/>
        </w:rPr>
        <w:t xml:space="preserve"> 1990.</w:t>
      </w:r>
    </w:p>
  </w:footnote>
  <w:footnote w:id="4">
    <w:p w14:paraId="55D0F854" w14:textId="3C55A469" w:rsidR="00DD0556" w:rsidRPr="00DD0556" w:rsidRDefault="00DD0556" w:rsidP="00DD0556">
      <w:pPr>
        <w:pStyle w:val="Textonotapie"/>
        <w:spacing w:after="0" w:line="240" w:lineRule="auto"/>
        <w:jc w:val="both"/>
        <w:rPr>
          <w:lang w:val="en-GB"/>
        </w:rPr>
      </w:pPr>
      <w:r>
        <w:rPr>
          <w:rStyle w:val="Refdenotaalpie"/>
        </w:rPr>
        <w:footnoteRef/>
      </w:r>
      <w:r w:rsidRPr="00DD0556">
        <w:rPr>
          <w:lang w:val="en-GB"/>
        </w:rPr>
        <w:t xml:space="preserve"> </w:t>
      </w:r>
      <w:r>
        <w:rPr>
          <w:lang w:val="en-GB"/>
        </w:rPr>
        <w:t>P</w:t>
      </w:r>
      <w:r w:rsidRPr="00DD0556">
        <w:rPr>
          <w:lang w:val="en-GB"/>
        </w:rPr>
        <w:t>hysical access was granted for the Francisco I. Madero, Madero Familiy Digital Found and Mexico’s City Historical Archives of Notaries in December 2018 and January 2019 during a brief visit of one of the authors.</w:t>
      </w:r>
    </w:p>
  </w:footnote>
  <w:footnote w:id="5">
    <w:p w14:paraId="14EDD555" w14:textId="38BECEC6" w:rsidR="00751747" w:rsidRPr="00751747" w:rsidRDefault="00751747" w:rsidP="00751747">
      <w:pPr>
        <w:pStyle w:val="Textonotapie"/>
        <w:spacing w:after="0" w:line="240" w:lineRule="auto"/>
        <w:jc w:val="both"/>
        <w:rPr>
          <w:lang w:val="en-GB"/>
        </w:rPr>
      </w:pPr>
      <w:r>
        <w:rPr>
          <w:rStyle w:val="Refdenotaalpie"/>
        </w:rPr>
        <w:footnoteRef/>
      </w:r>
      <w:r w:rsidRPr="00751747">
        <w:rPr>
          <w:lang w:val="en-GB"/>
        </w:rPr>
        <w:t xml:space="preserve"> Compared to the 18 groups tables for 1895, 1910, 1930 and 1940 the expansive social tables, available for 1930 and 1940 add very fine-grained categories for different types of workers in the manufacturing and service sectors, e.g. printing and lithography workers; workers in yarns, fabrics and prints; those in the cigarette industry; land transport carriers; metal manufacturing workers; dry cleaning workers; potters; dough, tamales, tortillas and atole makers). See Appendix B for the more complex social tables for these years.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7475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CD409A2"/>
    <w:lvl w:ilvl="0">
      <w:start w:val="1"/>
      <w:numFmt w:val="decimal"/>
      <w:pStyle w:val="Listaconnmeros5"/>
      <w:lvlText w:val="%1."/>
      <w:lvlJc w:val="left"/>
      <w:pPr>
        <w:tabs>
          <w:tab w:val="num" w:pos="1492"/>
        </w:tabs>
        <w:ind w:left="1492" w:hanging="360"/>
      </w:pPr>
    </w:lvl>
  </w:abstractNum>
  <w:abstractNum w:abstractNumId="2">
    <w:nsid w:val="FFFFFF7D"/>
    <w:multiLevelType w:val="singleLevel"/>
    <w:tmpl w:val="C8A4C478"/>
    <w:lvl w:ilvl="0">
      <w:start w:val="1"/>
      <w:numFmt w:val="decimal"/>
      <w:pStyle w:val="Listaconnmeros4"/>
      <w:lvlText w:val="%1."/>
      <w:lvlJc w:val="left"/>
      <w:pPr>
        <w:tabs>
          <w:tab w:val="num" w:pos="1209"/>
        </w:tabs>
        <w:ind w:left="1209" w:hanging="360"/>
      </w:pPr>
    </w:lvl>
  </w:abstractNum>
  <w:abstractNum w:abstractNumId="3">
    <w:nsid w:val="FFFFFF7E"/>
    <w:multiLevelType w:val="singleLevel"/>
    <w:tmpl w:val="65F27778"/>
    <w:lvl w:ilvl="0">
      <w:start w:val="1"/>
      <w:numFmt w:val="decimal"/>
      <w:pStyle w:val="Listaconnmeros3"/>
      <w:lvlText w:val="%1."/>
      <w:lvlJc w:val="left"/>
      <w:pPr>
        <w:tabs>
          <w:tab w:val="num" w:pos="926"/>
        </w:tabs>
        <w:ind w:left="926" w:hanging="360"/>
      </w:pPr>
    </w:lvl>
  </w:abstractNum>
  <w:abstractNum w:abstractNumId="4">
    <w:nsid w:val="FFFFFF7F"/>
    <w:multiLevelType w:val="singleLevel"/>
    <w:tmpl w:val="FE7EAB9E"/>
    <w:lvl w:ilvl="0">
      <w:start w:val="1"/>
      <w:numFmt w:val="decimal"/>
      <w:pStyle w:val="Listaconnmeros2"/>
      <w:lvlText w:val="%1."/>
      <w:lvlJc w:val="left"/>
      <w:pPr>
        <w:tabs>
          <w:tab w:val="num" w:pos="643"/>
        </w:tabs>
        <w:ind w:left="643" w:hanging="360"/>
      </w:pPr>
    </w:lvl>
  </w:abstractNum>
  <w:abstractNum w:abstractNumId="5">
    <w:nsid w:val="FFFFFF80"/>
    <w:multiLevelType w:val="singleLevel"/>
    <w:tmpl w:val="EB86F8C8"/>
    <w:lvl w:ilvl="0">
      <w:start w:val="1"/>
      <w:numFmt w:val="bullet"/>
      <w:pStyle w:val="Listaconvietas5"/>
      <w:lvlText w:val=""/>
      <w:lvlJc w:val="left"/>
      <w:pPr>
        <w:tabs>
          <w:tab w:val="num" w:pos="1492"/>
        </w:tabs>
        <w:ind w:left="1492" w:hanging="360"/>
      </w:pPr>
      <w:rPr>
        <w:rFonts w:ascii="Symbol" w:hAnsi="Symbol" w:hint="default"/>
      </w:rPr>
    </w:lvl>
  </w:abstractNum>
  <w:abstractNum w:abstractNumId="6">
    <w:nsid w:val="FFFFFF81"/>
    <w:multiLevelType w:val="singleLevel"/>
    <w:tmpl w:val="8CEA7AF8"/>
    <w:lvl w:ilvl="0">
      <w:start w:val="1"/>
      <w:numFmt w:val="bullet"/>
      <w:pStyle w:val="Listaconvietas4"/>
      <w:lvlText w:val=""/>
      <w:lvlJc w:val="left"/>
      <w:pPr>
        <w:tabs>
          <w:tab w:val="num" w:pos="1209"/>
        </w:tabs>
        <w:ind w:left="1209" w:hanging="360"/>
      </w:pPr>
      <w:rPr>
        <w:rFonts w:ascii="Symbol" w:hAnsi="Symbol" w:hint="default"/>
      </w:rPr>
    </w:lvl>
  </w:abstractNum>
  <w:abstractNum w:abstractNumId="7">
    <w:nsid w:val="FFFFFF82"/>
    <w:multiLevelType w:val="singleLevel"/>
    <w:tmpl w:val="881AE116"/>
    <w:lvl w:ilvl="0">
      <w:start w:val="1"/>
      <w:numFmt w:val="bullet"/>
      <w:pStyle w:val="Listaconvietas3"/>
      <w:lvlText w:val=""/>
      <w:lvlJc w:val="left"/>
      <w:pPr>
        <w:tabs>
          <w:tab w:val="num" w:pos="926"/>
        </w:tabs>
        <w:ind w:left="926" w:hanging="360"/>
      </w:pPr>
      <w:rPr>
        <w:rFonts w:ascii="Symbol" w:hAnsi="Symbol" w:hint="default"/>
      </w:rPr>
    </w:lvl>
  </w:abstractNum>
  <w:abstractNum w:abstractNumId="8">
    <w:nsid w:val="FFFFFF83"/>
    <w:multiLevelType w:val="singleLevel"/>
    <w:tmpl w:val="285CAAA2"/>
    <w:lvl w:ilvl="0">
      <w:start w:val="1"/>
      <w:numFmt w:val="bullet"/>
      <w:pStyle w:val="Listaconvietas2"/>
      <w:lvlText w:val=""/>
      <w:lvlJc w:val="left"/>
      <w:pPr>
        <w:tabs>
          <w:tab w:val="num" w:pos="643"/>
        </w:tabs>
        <w:ind w:left="643" w:hanging="360"/>
      </w:pPr>
      <w:rPr>
        <w:rFonts w:ascii="Symbol" w:hAnsi="Symbol" w:hint="default"/>
      </w:rPr>
    </w:lvl>
  </w:abstractNum>
  <w:abstractNum w:abstractNumId="9">
    <w:nsid w:val="FFFFFF88"/>
    <w:multiLevelType w:val="singleLevel"/>
    <w:tmpl w:val="A492F05E"/>
    <w:lvl w:ilvl="0">
      <w:start w:val="1"/>
      <w:numFmt w:val="decimal"/>
      <w:pStyle w:val="Listaconnmeros"/>
      <w:lvlText w:val="%1."/>
      <w:lvlJc w:val="left"/>
      <w:pPr>
        <w:tabs>
          <w:tab w:val="num" w:pos="360"/>
        </w:tabs>
        <w:ind w:left="360" w:hanging="360"/>
      </w:pPr>
    </w:lvl>
  </w:abstractNum>
  <w:abstractNum w:abstractNumId="10">
    <w:nsid w:val="FFFFFF89"/>
    <w:multiLevelType w:val="singleLevel"/>
    <w:tmpl w:val="D27EA734"/>
    <w:lvl w:ilvl="0">
      <w:start w:val="1"/>
      <w:numFmt w:val="bullet"/>
      <w:lvlText w:val=""/>
      <w:lvlJc w:val="left"/>
      <w:pPr>
        <w:tabs>
          <w:tab w:val="num" w:pos="360"/>
        </w:tabs>
        <w:ind w:left="360" w:hanging="360"/>
      </w:pPr>
      <w:rPr>
        <w:rFonts w:ascii="Symbol" w:hAnsi="Symbol" w:hint="default"/>
      </w:rPr>
    </w:lvl>
  </w:abstractNum>
  <w:abstractNum w:abstractNumId="11">
    <w:nsid w:val="09BE6A07"/>
    <w:multiLevelType w:val="hybridMultilevel"/>
    <w:tmpl w:val="995CF1B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0AC25357"/>
    <w:multiLevelType w:val="hybridMultilevel"/>
    <w:tmpl w:val="362A55C6"/>
    <w:lvl w:ilvl="0" w:tplc="B1D02E58">
      <w:start w:val="3"/>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FE79C7"/>
    <w:multiLevelType w:val="hybridMultilevel"/>
    <w:tmpl w:val="4B36C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7FB3D85"/>
    <w:multiLevelType w:val="multilevel"/>
    <w:tmpl w:val="81946DCA"/>
    <w:styleLink w:val="ArtculoSecci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8B76BE5"/>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1E1957CD"/>
    <w:multiLevelType w:val="multilevel"/>
    <w:tmpl w:val="041D0023"/>
    <w:lvl w:ilvl="0">
      <w:start w:val="1"/>
      <w:numFmt w:val="upperRoman"/>
      <w:pStyle w:val="Ttulo1"/>
      <w:lvlText w:val="Artikel %1."/>
      <w:lvlJc w:val="left"/>
      <w:pPr>
        <w:ind w:left="0" w:firstLine="0"/>
      </w:pPr>
    </w:lvl>
    <w:lvl w:ilvl="1">
      <w:start w:val="1"/>
      <w:numFmt w:val="decimalZero"/>
      <w:pStyle w:val="Ttulo2"/>
      <w:isLgl/>
      <w:lvlText w:val="Avsnitt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7">
    <w:nsid w:val="21D05C84"/>
    <w:multiLevelType w:val="hybridMultilevel"/>
    <w:tmpl w:val="E4D44738"/>
    <w:lvl w:ilvl="0" w:tplc="1B4EF886">
      <w:start w:val="11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21F38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83C45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B6B5E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ECC05CA"/>
    <w:multiLevelType w:val="hybridMultilevel"/>
    <w:tmpl w:val="A4586D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31DD25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FA02060"/>
    <w:multiLevelType w:val="hybridMultilevel"/>
    <w:tmpl w:val="7E2016AE"/>
    <w:lvl w:ilvl="0" w:tplc="8E3C06BA">
      <w:start w:val="1"/>
      <w:numFmt w:val="bullet"/>
      <w:pStyle w:val="List1"/>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44123634"/>
    <w:multiLevelType w:val="multilevel"/>
    <w:tmpl w:val="FC00404C"/>
    <w:lvl w:ilvl="0">
      <w:start w:val="1"/>
      <w:numFmt w:val="decimal"/>
      <w:lvlText w:val="%1"/>
      <w:lvlJc w:val="left"/>
      <w:pPr>
        <w:tabs>
          <w:tab w:val="num" w:pos="851"/>
        </w:tabs>
        <w:ind w:left="0" w:firstLine="0"/>
      </w:pPr>
      <w:rPr>
        <w:rFonts w:ascii="Times New Roman" w:hAnsi="Times New Roman" w:hint="default"/>
        <w:b w:val="0"/>
        <w:i w:val="0"/>
        <w:sz w:val="48"/>
        <w:szCs w:val="48"/>
      </w:rPr>
    </w:lvl>
    <w:lvl w:ilvl="1">
      <w:start w:val="1"/>
      <w:numFmt w:val="decimal"/>
      <w:lvlText w:val="%1.%2"/>
      <w:lvlJc w:val="left"/>
      <w:pPr>
        <w:tabs>
          <w:tab w:val="num" w:pos="3686"/>
        </w:tabs>
        <w:ind w:left="2835" w:firstLine="0"/>
      </w:pPr>
      <w:rPr>
        <w:rFonts w:ascii="Times New Roman" w:hAnsi="Times New Roman" w:hint="default"/>
        <w:b w:val="0"/>
        <w:i w:val="0"/>
        <w:sz w:val="36"/>
        <w:szCs w:val="36"/>
      </w:rPr>
    </w:lvl>
    <w:lvl w:ilvl="2">
      <w:start w:val="1"/>
      <w:numFmt w:val="decimal"/>
      <w:lvlText w:val="%1.%2.%3"/>
      <w:lvlJc w:val="left"/>
      <w:pPr>
        <w:tabs>
          <w:tab w:val="num" w:pos="851"/>
        </w:tabs>
        <w:ind w:left="0" w:firstLine="0"/>
      </w:pPr>
      <w:rPr>
        <w:rFonts w:ascii="Times New Roman" w:hAnsi="Times New Roman" w:hint="default"/>
        <w:b w:val="0"/>
        <w:i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54D56B2"/>
    <w:multiLevelType w:val="hybridMultilevel"/>
    <w:tmpl w:val="45B6A64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B291B7C"/>
    <w:multiLevelType w:val="hybridMultilevel"/>
    <w:tmpl w:val="26B2C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9CE76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351AA2"/>
    <w:multiLevelType w:val="hybridMultilevel"/>
    <w:tmpl w:val="44246664"/>
    <w:lvl w:ilvl="0" w:tplc="E3F867BE">
      <w:start w:val="180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1956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593567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66715A5"/>
    <w:multiLevelType w:val="hybridMultilevel"/>
    <w:tmpl w:val="F36C3160"/>
    <w:lvl w:ilvl="0" w:tplc="29446E46">
      <w:start w:val="3"/>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64297E"/>
    <w:multiLevelType w:val="hybridMultilevel"/>
    <w:tmpl w:val="E3EEB868"/>
    <w:lvl w:ilvl="0" w:tplc="85CE9050">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nsid w:val="7FF775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30"/>
  </w:num>
  <w:num w:numId="3">
    <w:abstractNumId w:val="14"/>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24"/>
  </w:num>
  <w:num w:numId="15">
    <w:abstractNumId w:val="23"/>
  </w:num>
  <w:num w:numId="16">
    <w:abstractNumId w:val="25"/>
  </w:num>
  <w:num w:numId="17">
    <w:abstractNumId w:val="18"/>
  </w:num>
  <w:num w:numId="18">
    <w:abstractNumId w:val="19"/>
  </w:num>
  <w:num w:numId="19">
    <w:abstractNumId w:val="20"/>
  </w:num>
  <w:num w:numId="20">
    <w:abstractNumId w:val="22"/>
  </w:num>
  <w:num w:numId="21">
    <w:abstractNumId w:val="29"/>
  </w:num>
  <w:num w:numId="22">
    <w:abstractNumId w:val="33"/>
  </w:num>
  <w:num w:numId="23">
    <w:abstractNumId w:val="27"/>
  </w:num>
  <w:num w:numId="24">
    <w:abstractNumId w:val="0"/>
  </w:num>
  <w:num w:numId="25">
    <w:abstractNumId w:val="11"/>
  </w:num>
  <w:num w:numId="26">
    <w:abstractNumId w:val="21"/>
  </w:num>
  <w:num w:numId="27">
    <w:abstractNumId w:val="32"/>
  </w:num>
  <w:num w:numId="28">
    <w:abstractNumId w:val="26"/>
  </w:num>
  <w:num w:numId="29">
    <w:abstractNumId w:val="13"/>
  </w:num>
  <w:num w:numId="30">
    <w:abstractNumId w:val="17"/>
  </w:num>
  <w:num w:numId="31">
    <w:abstractNumId w:val="31"/>
  </w:num>
  <w:num w:numId="32">
    <w:abstractNumId w:val="12"/>
  </w:num>
  <w:num w:numId="33">
    <w:abstractNumId w:val="2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D3"/>
    <w:rsid w:val="0000479C"/>
    <w:rsid w:val="00012500"/>
    <w:rsid w:val="00014AE3"/>
    <w:rsid w:val="00017874"/>
    <w:rsid w:val="00017A7B"/>
    <w:rsid w:val="00021414"/>
    <w:rsid w:val="0002281D"/>
    <w:rsid w:val="000300C0"/>
    <w:rsid w:val="00030820"/>
    <w:rsid w:val="000413BF"/>
    <w:rsid w:val="00057BF1"/>
    <w:rsid w:val="00086AC6"/>
    <w:rsid w:val="0008778C"/>
    <w:rsid w:val="00095B5D"/>
    <w:rsid w:val="00096F68"/>
    <w:rsid w:val="000A5EDF"/>
    <w:rsid w:val="000B1413"/>
    <w:rsid w:val="000B6021"/>
    <w:rsid w:val="000B645E"/>
    <w:rsid w:val="000E024B"/>
    <w:rsid w:val="000E0BBA"/>
    <w:rsid w:val="000F1605"/>
    <w:rsid w:val="00100851"/>
    <w:rsid w:val="001044E3"/>
    <w:rsid w:val="00107FF3"/>
    <w:rsid w:val="001134C2"/>
    <w:rsid w:val="0011401D"/>
    <w:rsid w:val="0013010E"/>
    <w:rsid w:val="00130300"/>
    <w:rsid w:val="001308EC"/>
    <w:rsid w:val="00135533"/>
    <w:rsid w:val="00137097"/>
    <w:rsid w:val="00156871"/>
    <w:rsid w:val="0016547E"/>
    <w:rsid w:val="0016669E"/>
    <w:rsid w:val="00171442"/>
    <w:rsid w:val="00185BC5"/>
    <w:rsid w:val="00187159"/>
    <w:rsid w:val="00192619"/>
    <w:rsid w:val="001C244C"/>
    <w:rsid w:val="001C5DBD"/>
    <w:rsid w:val="001D06E6"/>
    <w:rsid w:val="001D2394"/>
    <w:rsid w:val="001F1DBF"/>
    <w:rsid w:val="002013D2"/>
    <w:rsid w:val="002263B5"/>
    <w:rsid w:val="00227906"/>
    <w:rsid w:val="00231F65"/>
    <w:rsid w:val="00233D5F"/>
    <w:rsid w:val="00236118"/>
    <w:rsid w:val="0024479C"/>
    <w:rsid w:val="00260304"/>
    <w:rsid w:val="00260F61"/>
    <w:rsid w:val="0026167E"/>
    <w:rsid w:val="0027540C"/>
    <w:rsid w:val="00275869"/>
    <w:rsid w:val="0028103B"/>
    <w:rsid w:val="00294099"/>
    <w:rsid w:val="002A26E7"/>
    <w:rsid w:val="002A4C18"/>
    <w:rsid w:val="002E15A6"/>
    <w:rsid w:val="002E21E8"/>
    <w:rsid w:val="002E3966"/>
    <w:rsid w:val="00304CC5"/>
    <w:rsid w:val="003256D7"/>
    <w:rsid w:val="00333923"/>
    <w:rsid w:val="003449C1"/>
    <w:rsid w:val="00345B76"/>
    <w:rsid w:val="00354C56"/>
    <w:rsid w:val="00356926"/>
    <w:rsid w:val="00372829"/>
    <w:rsid w:val="00373CB6"/>
    <w:rsid w:val="003975B0"/>
    <w:rsid w:val="003C02DD"/>
    <w:rsid w:val="003E2DE8"/>
    <w:rsid w:val="00402394"/>
    <w:rsid w:val="00417058"/>
    <w:rsid w:val="00425AF3"/>
    <w:rsid w:val="0043274F"/>
    <w:rsid w:val="0043422A"/>
    <w:rsid w:val="00436E31"/>
    <w:rsid w:val="004444A2"/>
    <w:rsid w:val="00454A72"/>
    <w:rsid w:val="00457173"/>
    <w:rsid w:val="00473766"/>
    <w:rsid w:val="004739A8"/>
    <w:rsid w:val="00482CB9"/>
    <w:rsid w:val="004943D3"/>
    <w:rsid w:val="004970AD"/>
    <w:rsid w:val="004A180D"/>
    <w:rsid w:val="004B628A"/>
    <w:rsid w:val="004B630A"/>
    <w:rsid w:val="004C515E"/>
    <w:rsid w:val="004D4242"/>
    <w:rsid w:val="004D5A0B"/>
    <w:rsid w:val="0050480F"/>
    <w:rsid w:val="00506FBF"/>
    <w:rsid w:val="0051793C"/>
    <w:rsid w:val="00542E12"/>
    <w:rsid w:val="00550D43"/>
    <w:rsid w:val="00565099"/>
    <w:rsid w:val="00565156"/>
    <w:rsid w:val="00587868"/>
    <w:rsid w:val="005972AD"/>
    <w:rsid w:val="00597EC6"/>
    <w:rsid w:val="005A01B4"/>
    <w:rsid w:val="005A0469"/>
    <w:rsid w:val="005A0596"/>
    <w:rsid w:val="005B5596"/>
    <w:rsid w:val="005C26AB"/>
    <w:rsid w:val="005C4226"/>
    <w:rsid w:val="005C5FEF"/>
    <w:rsid w:val="005C63E2"/>
    <w:rsid w:val="005D2287"/>
    <w:rsid w:val="005D22C4"/>
    <w:rsid w:val="005F7478"/>
    <w:rsid w:val="006013A9"/>
    <w:rsid w:val="00601929"/>
    <w:rsid w:val="006069F8"/>
    <w:rsid w:val="00610E2F"/>
    <w:rsid w:val="00610FF1"/>
    <w:rsid w:val="00611594"/>
    <w:rsid w:val="00621763"/>
    <w:rsid w:val="00624735"/>
    <w:rsid w:val="00635612"/>
    <w:rsid w:val="006411A6"/>
    <w:rsid w:val="006577E1"/>
    <w:rsid w:val="006752B7"/>
    <w:rsid w:val="006812EF"/>
    <w:rsid w:val="00681E9C"/>
    <w:rsid w:val="006876EC"/>
    <w:rsid w:val="00687D9E"/>
    <w:rsid w:val="0069197C"/>
    <w:rsid w:val="00695C73"/>
    <w:rsid w:val="00696C41"/>
    <w:rsid w:val="00697021"/>
    <w:rsid w:val="006A7A8A"/>
    <w:rsid w:val="006C59BB"/>
    <w:rsid w:val="006C770C"/>
    <w:rsid w:val="006D500B"/>
    <w:rsid w:val="006E0E80"/>
    <w:rsid w:val="006E104E"/>
    <w:rsid w:val="006E4017"/>
    <w:rsid w:val="006E5B4B"/>
    <w:rsid w:val="006F082F"/>
    <w:rsid w:val="006F286F"/>
    <w:rsid w:val="006F5A2B"/>
    <w:rsid w:val="006F7898"/>
    <w:rsid w:val="006F7E43"/>
    <w:rsid w:val="00703A48"/>
    <w:rsid w:val="00703DDB"/>
    <w:rsid w:val="00703EC4"/>
    <w:rsid w:val="00715489"/>
    <w:rsid w:val="0072424F"/>
    <w:rsid w:val="00750575"/>
    <w:rsid w:val="00751747"/>
    <w:rsid w:val="00755B39"/>
    <w:rsid w:val="007574A5"/>
    <w:rsid w:val="00757642"/>
    <w:rsid w:val="00765CAD"/>
    <w:rsid w:val="0077463F"/>
    <w:rsid w:val="00783BE4"/>
    <w:rsid w:val="00785EA5"/>
    <w:rsid w:val="007925FF"/>
    <w:rsid w:val="007943D5"/>
    <w:rsid w:val="007A0D19"/>
    <w:rsid w:val="007A4972"/>
    <w:rsid w:val="007A7831"/>
    <w:rsid w:val="007B2F4F"/>
    <w:rsid w:val="007B3E89"/>
    <w:rsid w:val="007E004B"/>
    <w:rsid w:val="007E78AF"/>
    <w:rsid w:val="007F26D9"/>
    <w:rsid w:val="007F6CC4"/>
    <w:rsid w:val="00803651"/>
    <w:rsid w:val="00811229"/>
    <w:rsid w:val="0082238C"/>
    <w:rsid w:val="008342B2"/>
    <w:rsid w:val="00845B2E"/>
    <w:rsid w:val="008461E0"/>
    <w:rsid w:val="0084646B"/>
    <w:rsid w:val="0084754E"/>
    <w:rsid w:val="00851916"/>
    <w:rsid w:val="00862DA3"/>
    <w:rsid w:val="008673B7"/>
    <w:rsid w:val="00872720"/>
    <w:rsid w:val="00884212"/>
    <w:rsid w:val="00890889"/>
    <w:rsid w:val="00893B02"/>
    <w:rsid w:val="008B2108"/>
    <w:rsid w:val="008C15C2"/>
    <w:rsid w:val="008C3395"/>
    <w:rsid w:val="008C35B8"/>
    <w:rsid w:val="008C4D2A"/>
    <w:rsid w:val="008D21C6"/>
    <w:rsid w:val="008D22DA"/>
    <w:rsid w:val="008D59E6"/>
    <w:rsid w:val="008E5A65"/>
    <w:rsid w:val="008E6A8A"/>
    <w:rsid w:val="00903DD3"/>
    <w:rsid w:val="009073CA"/>
    <w:rsid w:val="0091232A"/>
    <w:rsid w:val="0091411E"/>
    <w:rsid w:val="009166B0"/>
    <w:rsid w:val="00921BAD"/>
    <w:rsid w:val="009249E5"/>
    <w:rsid w:val="00925A00"/>
    <w:rsid w:val="00927F94"/>
    <w:rsid w:val="0093247F"/>
    <w:rsid w:val="00950FDC"/>
    <w:rsid w:val="00955908"/>
    <w:rsid w:val="009626B1"/>
    <w:rsid w:val="00966B4A"/>
    <w:rsid w:val="00972123"/>
    <w:rsid w:val="00985B5C"/>
    <w:rsid w:val="00990A6B"/>
    <w:rsid w:val="009966CE"/>
    <w:rsid w:val="00997E16"/>
    <w:rsid w:val="009C004F"/>
    <w:rsid w:val="009C0AAE"/>
    <w:rsid w:val="009C472A"/>
    <w:rsid w:val="009D14B2"/>
    <w:rsid w:val="009D37DF"/>
    <w:rsid w:val="00A00C89"/>
    <w:rsid w:val="00A066E5"/>
    <w:rsid w:val="00A06F8B"/>
    <w:rsid w:val="00A15DAA"/>
    <w:rsid w:val="00A22A06"/>
    <w:rsid w:val="00A23713"/>
    <w:rsid w:val="00A241FF"/>
    <w:rsid w:val="00A351B3"/>
    <w:rsid w:val="00A448AA"/>
    <w:rsid w:val="00A56353"/>
    <w:rsid w:val="00A60F8D"/>
    <w:rsid w:val="00A61E69"/>
    <w:rsid w:val="00A62705"/>
    <w:rsid w:val="00A6603C"/>
    <w:rsid w:val="00A73FB4"/>
    <w:rsid w:val="00A75363"/>
    <w:rsid w:val="00A84BAF"/>
    <w:rsid w:val="00A9210F"/>
    <w:rsid w:val="00A934BE"/>
    <w:rsid w:val="00AB019D"/>
    <w:rsid w:val="00AB36C4"/>
    <w:rsid w:val="00AE12AA"/>
    <w:rsid w:val="00AE1F6D"/>
    <w:rsid w:val="00AE3D5C"/>
    <w:rsid w:val="00AE521A"/>
    <w:rsid w:val="00AF2B9B"/>
    <w:rsid w:val="00B00661"/>
    <w:rsid w:val="00B02644"/>
    <w:rsid w:val="00B04573"/>
    <w:rsid w:val="00B0461E"/>
    <w:rsid w:val="00B142B4"/>
    <w:rsid w:val="00B14C03"/>
    <w:rsid w:val="00B20D90"/>
    <w:rsid w:val="00B27D8D"/>
    <w:rsid w:val="00B31950"/>
    <w:rsid w:val="00B31F44"/>
    <w:rsid w:val="00B33C59"/>
    <w:rsid w:val="00B431EB"/>
    <w:rsid w:val="00B471F9"/>
    <w:rsid w:val="00B65F31"/>
    <w:rsid w:val="00B70FDF"/>
    <w:rsid w:val="00B71DE2"/>
    <w:rsid w:val="00B765DF"/>
    <w:rsid w:val="00B7738F"/>
    <w:rsid w:val="00B77C82"/>
    <w:rsid w:val="00B83CD4"/>
    <w:rsid w:val="00B846DF"/>
    <w:rsid w:val="00B87F9B"/>
    <w:rsid w:val="00BA23A0"/>
    <w:rsid w:val="00BA35B9"/>
    <w:rsid w:val="00BA4752"/>
    <w:rsid w:val="00BB2C64"/>
    <w:rsid w:val="00BB5C7A"/>
    <w:rsid w:val="00BD16D5"/>
    <w:rsid w:val="00BD1782"/>
    <w:rsid w:val="00BD3D07"/>
    <w:rsid w:val="00BD744D"/>
    <w:rsid w:val="00BE536C"/>
    <w:rsid w:val="00C00661"/>
    <w:rsid w:val="00C1008D"/>
    <w:rsid w:val="00C22B0C"/>
    <w:rsid w:val="00C26DB8"/>
    <w:rsid w:val="00C412B4"/>
    <w:rsid w:val="00C51852"/>
    <w:rsid w:val="00C579DA"/>
    <w:rsid w:val="00C76205"/>
    <w:rsid w:val="00C83234"/>
    <w:rsid w:val="00C87757"/>
    <w:rsid w:val="00C901F0"/>
    <w:rsid w:val="00C926FB"/>
    <w:rsid w:val="00CA088F"/>
    <w:rsid w:val="00CB20CC"/>
    <w:rsid w:val="00CB5491"/>
    <w:rsid w:val="00CC2E77"/>
    <w:rsid w:val="00CC31C1"/>
    <w:rsid w:val="00CC45A2"/>
    <w:rsid w:val="00CC4FD6"/>
    <w:rsid w:val="00CD0FC0"/>
    <w:rsid w:val="00CD3A80"/>
    <w:rsid w:val="00CE376F"/>
    <w:rsid w:val="00CE5756"/>
    <w:rsid w:val="00CF28AD"/>
    <w:rsid w:val="00D07FE6"/>
    <w:rsid w:val="00D178A3"/>
    <w:rsid w:val="00D205B4"/>
    <w:rsid w:val="00D2430B"/>
    <w:rsid w:val="00D331ED"/>
    <w:rsid w:val="00D336D4"/>
    <w:rsid w:val="00D33C85"/>
    <w:rsid w:val="00D35B0B"/>
    <w:rsid w:val="00D36926"/>
    <w:rsid w:val="00D46DF5"/>
    <w:rsid w:val="00D51D02"/>
    <w:rsid w:val="00D52E17"/>
    <w:rsid w:val="00D73AE6"/>
    <w:rsid w:val="00D9645E"/>
    <w:rsid w:val="00DA2AAC"/>
    <w:rsid w:val="00DA3F34"/>
    <w:rsid w:val="00DA7E98"/>
    <w:rsid w:val="00DB1B63"/>
    <w:rsid w:val="00DC0F52"/>
    <w:rsid w:val="00DD0556"/>
    <w:rsid w:val="00DD4892"/>
    <w:rsid w:val="00DD716A"/>
    <w:rsid w:val="00DE156D"/>
    <w:rsid w:val="00DE7CC1"/>
    <w:rsid w:val="00DF1F98"/>
    <w:rsid w:val="00DF2A29"/>
    <w:rsid w:val="00DF3A29"/>
    <w:rsid w:val="00DF63AA"/>
    <w:rsid w:val="00E04092"/>
    <w:rsid w:val="00E163DA"/>
    <w:rsid w:val="00E20354"/>
    <w:rsid w:val="00E20DA0"/>
    <w:rsid w:val="00E27A0B"/>
    <w:rsid w:val="00E41799"/>
    <w:rsid w:val="00E46A52"/>
    <w:rsid w:val="00E548D5"/>
    <w:rsid w:val="00E6147F"/>
    <w:rsid w:val="00E924C4"/>
    <w:rsid w:val="00EB0EA7"/>
    <w:rsid w:val="00EB4C74"/>
    <w:rsid w:val="00EC602D"/>
    <w:rsid w:val="00ED464D"/>
    <w:rsid w:val="00ED5A44"/>
    <w:rsid w:val="00F03A33"/>
    <w:rsid w:val="00F123BD"/>
    <w:rsid w:val="00F165F7"/>
    <w:rsid w:val="00F30677"/>
    <w:rsid w:val="00F35B8D"/>
    <w:rsid w:val="00F4255B"/>
    <w:rsid w:val="00F44605"/>
    <w:rsid w:val="00F607B7"/>
    <w:rsid w:val="00F62528"/>
    <w:rsid w:val="00F71F33"/>
    <w:rsid w:val="00F731F8"/>
    <w:rsid w:val="00F74185"/>
    <w:rsid w:val="00F90360"/>
    <w:rsid w:val="00F91D11"/>
    <w:rsid w:val="00F946B1"/>
    <w:rsid w:val="00F974F3"/>
    <w:rsid w:val="00FA1E5A"/>
    <w:rsid w:val="00FD420E"/>
    <w:rsid w:val="00FE1701"/>
    <w:rsid w:val="00FE17A4"/>
    <w:rsid w:val="00FF71AA"/>
    <w:rsid w:val="5A8102A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note text" w:uiPriority="99"/>
    <w:lsdException w:name="annotation text"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Closing" w:uiPriority="99"/>
    <w:lsdException w:name="Default Paragraph Font" w:uiPriority="1"/>
    <w:lsdException w:name="Body Text" w:uiPriority="99"/>
    <w:lsdException w:name="Body Text Indent" w:uiPriority="99"/>
    <w:lsdException w:name="Subtitle" w:semiHidden="0" w:uiPriority="11"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B2"/>
    <w:pPr>
      <w:spacing w:after="240" w:line="300" w:lineRule="exact"/>
    </w:pPr>
    <w:rPr>
      <w:rFonts w:ascii="Times New Roman" w:eastAsia="Times New Roman" w:hAnsi="Times New Roman" w:cs="Times New Roman"/>
      <w:sz w:val="24"/>
      <w:szCs w:val="24"/>
      <w:lang w:eastAsia="sv-SE"/>
    </w:rPr>
  </w:style>
  <w:style w:type="paragraph" w:styleId="Ttulo1">
    <w:name w:val="heading 1"/>
    <w:basedOn w:val="Normal"/>
    <w:next w:val="Normal"/>
    <w:link w:val="Ttulo1Car"/>
    <w:qFormat/>
    <w:rsid w:val="007E78AF"/>
    <w:pPr>
      <w:keepNext/>
      <w:keepLines/>
      <w:numPr>
        <w:numId w:val="34"/>
      </w:numPr>
      <w:spacing w:before="120" w:line="360" w:lineRule="auto"/>
      <w:outlineLvl w:val="0"/>
    </w:pPr>
    <w:rPr>
      <w:rFonts w:eastAsiaTheme="majorEastAsia" w:cstheme="majorBidi"/>
      <w:sz w:val="32"/>
      <w:szCs w:val="32"/>
    </w:rPr>
  </w:style>
  <w:style w:type="paragraph" w:styleId="Ttulo2">
    <w:name w:val="heading 2"/>
    <w:basedOn w:val="Normal"/>
    <w:next w:val="Normal"/>
    <w:link w:val="Ttulo2Car"/>
    <w:unhideWhenUsed/>
    <w:qFormat/>
    <w:rsid w:val="00DF63AA"/>
    <w:pPr>
      <w:keepNext/>
      <w:keepLines/>
      <w:numPr>
        <w:ilvl w:val="1"/>
        <w:numId w:val="34"/>
      </w:numPr>
      <w:spacing w:before="60" w:after="180"/>
      <w:outlineLvl w:val="1"/>
    </w:pPr>
    <w:rPr>
      <w:rFonts w:eastAsiaTheme="majorEastAsia" w:cstheme="majorBidi"/>
      <w:i/>
      <w:sz w:val="26"/>
      <w:szCs w:val="26"/>
    </w:rPr>
  </w:style>
  <w:style w:type="paragraph" w:styleId="Ttulo3">
    <w:name w:val="heading 3"/>
    <w:basedOn w:val="Normal"/>
    <w:next w:val="Normal"/>
    <w:link w:val="Ttulo3Car"/>
    <w:unhideWhenUsed/>
    <w:qFormat/>
    <w:rsid w:val="003449C1"/>
    <w:pPr>
      <w:keepNext/>
      <w:keepLines/>
      <w:numPr>
        <w:ilvl w:val="2"/>
        <w:numId w:val="34"/>
      </w:numPr>
      <w:spacing w:before="40" w:after="40"/>
      <w:outlineLvl w:val="2"/>
    </w:pPr>
    <w:rPr>
      <w:rFonts w:eastAsiaTheme="majorEastAsia" w:cstheme="majorBidi"/>
      <w:b/>
    </w:rPr>
  </w:style>
  <w:style w:type="paragraph" w:styleId="Ttulo4">
    <w:name w:val="heading 4"/>
    <w:basedOn w:val="Normal"/>
    <w:next w:val="Normal"/>
    <w:link w:val="Ttulo4Car"/>
    <w:qFormat/>
    <w:rsid w:val="00903DD3"/>
    <w:pPr>
      <w:keepNext/>
      <w:keepLines/>
      <w:numPr>
        <w:ilvl w:val="3"/>
        <w:numId w:val="3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rsid w:val="00903DD3"/>
    <w:pPr>
      <w:keepNext/>
      <w:keepLines/>
      <w:numPr>
        <w:ilvl w:val="4"/>
        <w:numId w:val="3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rsid w:val="00903DD3"/>
    <w:pPr>
      <w:keepNext/>
      <w:keepLines/>
      <w:numPr>
        <w:ilvl w:val="5"/>
        <w:numId w:val="3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rsid w:val="00903DD3"/>
    <w:pPr>
      <w:keepNext/>
      <w:keepLines/>
      <w:numPr>
        <w:ilvl w:val="6"/>
        <w:numId w:val="3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rsid w:val="00903DD3"/>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rsid w:val="00903DD3"/>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78AF"/>
    <w:rPr>
      <w:rFonts w:ascii="Times New Roman" w:eastAsiaTheme="majorEastAsia" w:hAnsi="Times New Roman" w:cstheme="majorBidi"/>
      <w:sz w:val="32"/>
      <w:szCs w:val="32"/>
      <w:lang w:eastAsia="sv-SE"/>
    </w:rPr>
  </w:style>
  <w:style w:type="character" w:customStyle="1" w:styleId="Ttulo2Car">
    <w:name w:val="Título 2 Car"/>
    <w:basedOn w:val="Fuentedeprrafopredeter"/>
    <w:link w:val="Ttulo2"/>
    <w:rsid w:val="00DF63AA"/>
    <w:rPr>
      <w:rFonts w:ascii="Times New Roman" w:eastAsiaTheme="majorEastAsia" w:hAnsi="Times New Roman" w:cstheme="majorBidi"/>
      <w:i/>
      <w:sz w:val="26"/>
      <w:szCs w:val="26"/>
      <w:lang w:eastAsia="sv-SE"/>
    </w:rPr>
  </w:style>
  <w:style w:type="character" w:customStyle="1" w:styleId="Ttulo3Car">
    <w:name w:val="Título 3 Car"/>
    <w:basedOn w:val="Fuentedeprrafopredeter"/>
    <w:link w:val="Ttulo3"/>
    <w:uiPriority w:val="9"/>
    <w:semiHidden/>
    <w:rsid w:val="003449C1"/>
    <w:rPr>
      <w:rFonts w:ascii="Times New Roman" w:eastAsiaTheme="majorEastAsia" w:hAnsi="Times New Roman" w:cstheme="majorBidi"/>
      <w:b/>
      <w:sz w:val="24"/>
      <w:szCs w:val="24"/>
    </w:rPr>
  </w:style>
  <w:style w:type="character" w:customStyle="1" w:styleId="Ttulo4Car">
    <w:name w:val="Título 4 Car"/>
    <w:basedOn w:val="Fuentedeprrafopredeter"/>
    <w:link w:val="Ttulo4"/>
    <w:rsid w:val="00903DD3"/>
    <w:rPr>
      <w:rFonts w:asciiTheme="majorHAnsi" w:eastAsiaTheme="majorEastAsia" w:hAnsiTheme="majorHAnsi" w:cstheme="majorBidi"/>
      <w:i/>
      <w:iCs/>
      <w:color w:val="2E74B5" w:themeColor="accent1" w:themeShade="BF"/>
      <w:sz w:val="24"/>
      <w:szCs w:val="24"/>
      <w:lang w:eastAsia="sv-SE"/>
    </w:rPr>
  </w:style>
  <w:style w:type="character" w:customStyle="1" w:styleId="Ttulo5Car">
    <w:name w:val="Título 5 Car"/>
    <w:basedOn w:val="Fuentedeprrafopredeter"/>
    <w:link w:val="Ttulo5"/>
    <w:rsid w:val="00903DD3"/>
    <w:rPr>
      <w:rFonts w:asciiTheme="majorHAnsi" w:eastAsiaTheme="majorEastAsia" w:hAnsiTheme="majorHAnsi" w:cstheme="majorBidi"/>
      <w:color w:val="2E74B5" w:themeColor="accent1" w:themeShade="BF"/>
      <w:sz w:val="24"/>
      <w:szCs w:val="24"/>
      <w:lang w:eastAsia="sv-SE"/>
    </w:rPr>
  </w:style>
  <w:style w:type="character" w:customStyle="1" w:styleId="Ttulo6Car">
    <w:name w:val="Título 6 Car"/>
    <w:basedOn w:val="Fuentedeprrafopredeter"/>
    <w:link w:val="Ttulo6"/>
    <w:rsid w:val="00903DD3"/>
    <w:rPr>
      <w:rFonts w:asciiTheme="majorHAnsi" w:eastAsiaTheme="majorEastAsia" w:hAnsiTheme="majorHAnsi" w:cstheme="majorBidi"/>
      <w:color w:val="1F4D78" w:themeColor="accent1" w:themeShade="7F"/>
      <w:sz w:val="24"/>
      <w:szCs w:val="24"/>
      <w:lang w:eastAsia="sv-SE"/>
    </w:rPr>
  </w:style>
  <w:style w:type="character" w:customStyle="1" w:styleId="Ttulo7Car">
    <w:name w:val="Título 7 Car"/>
    <w:basedOn w:val="Fuentedeprrafopredeter"/>
    <w:link w:val="Ttulo7"/>
    <w:rsid w:val="00903DD3"/>
    <w:rPr>
      <w:rFonts w:asciiTheme="majorHAnsi" w:eastAsiaTheme="majorEastAsia" w:hAnsiTheme="majorHAnsi" w:cstheme="majorBidi"/>
      <w:i/>
      <w:iCs/>
      <w:color w:val="1F4D78" w:themeColor="accent1" w:themeShade="7F"/>
      <w:sz w:val="24"/>
      <w:szCs w:val="24"/>
      <w:lang w:eastAsia="sv-SE"/>
    </w:rPr>
  </w:style>
  <w:style w:type="character" w:customStyle="1" w:styleId="Ttulo8Car">
    <w:name w:val="Título 8 Car"/>
    <w:basedOn w:val="Fuentedeprrafopredeter"/>
    <w:link w:val="Ttulo8"/>
    <w:rsid w:val="00903DD3"/>
    <w:rPr>
      <w:rFonts w:asciiTheme="majorHAnsi" w:eastAsiaTheme="majorEastAsia" w:hAnsiTheme="majorHAnsi" w:cstheme="majorBidi"/>
      <w:color w:val="272727" w:themeColor="text1" w:themeTint="D8"/>
      <w:sz w:val="21"/>
      <w:szCs w:val="21"/>
      <w:lang w:eastAsia="sv-SE"/>
    </w:rPr>
  </w:style>
  <w:style w:type="character" w:customStyle="1" w:styleId="Ttulo9Car">
    <w:name w:val="Título 9 Car"/>
    <w:basedOn w:val="Fuentedeprrafopredeter"/>
    <w:link w:val="Ttulo9"/>
    <w:rsid w:val="00903DD3"/>
    <w:rPr>
      <w:rFonts w:asciiTheme="majorHAnsi" w:eastAsiaTheme="majorEastAsia" w:hAnsiTheme="majorHAnsi" w:cstheme="majorBidi"/>
      <w:i/>
      <w:iCs/>
      <w:color w:val="272727" w:themeColor="text1" w:themeTint="D8"/>
      <w:sz w:val="21"/>
      <w:szCs w:val="21"/>
      <w:lang w:eastAsia="sv-SE"/>
    </w:rPr>
  </w:style>
  <w:style w:type="paragraph" w:styleId="TtulodeTDC">
    <w:name w:val="TOC Heading"/>
    <w:basedOn w:val="Heading"/>
    <w:next w:val="Normal"/>
    <w:uiPriority w:val="39"/>
    <w:unhideWhenUsed/>
    <w:qFormat/>
    <w:rsid w:val="00903DD3"/>
    <w:pPr>
      <w:spacing w:after="320"/>
    </w:pPr>
    <w:rPr>
      <w:rFonts w:eastAsiaTheme="majorEastAsia" w:cstheme="majorBidi"/>
    </w:rPr>
  </w:style>
  <w:style w:type="paragraph" w:styleId="Textodeglobo">
    <w:name w:val="Balloon Text"/>
    <w:basedOn w:val="Normal"/>
    <w:link w:val="TextodegloboCar"/>
    <w:semiHidden/>
    <w:rsid w:val="00903DD3"/>
    <w:rPr>
      <w:rFonts w:ascii="Tahoma" w:hAnsi="Tahoma" w:cs="Tahoma"/>
      <w:sz w:val="16"/>
      <w:szCs w:val="16"/>
    </w:rPr>
  </w:style>
  <w:style w:type="character" w:customStyle="1" w:styleId="TextodegloboCar">
    <w:name w:val="Texto de globo Car"/>
    <w:basedOn w:val="Fuentedeprrafopredeter"/>
    <w:link w:val="Textodeglobo"/>
    <w:semiHidden/>
    <w:rsid w:val="00903DD3"/>
    <w:rPr>
      <w:rFonts w:ascii="Tahoma" w:eastAsia="Times New Roman" w:hAnsi="Tahoma" w:cs="Tahoma"/>
      <w:sz w:val="16"/>
      <w:szCs w:val="16"/>
      <w:lang w:eastAsia="sv-SE"/>
    </w:rPr>
  </w:style>
  <w:style w:type="paragraph" w:styleId="Piedepgina">
    <w:name w:val="footer"/>
    <w:basedOn w:val="Normal"/>
    <w:link w:val="PiedepginaCar"/>
    <w:uiPriority w:val="99"/>
    <w:rsid w:val="00903DD3"/>
    <w:pPr>
      <w:tabs>
        <w:tab w:val="center" w:pos="4536"/>
        <w:tab w:val="right" w:pos="9072"/>
      </w:tabs>
    </w:pPr>
  </w:style>
  <w:style w:type="character" w:customStyle="1" w:styleId="PiedepginaCar">
    <w:name w:val="Pie de página Car"/>
    <w:basedOn w:val="Fuentedeprrafopredeter"/>
    <w:link w:val="Piedepgina"/>
    <w:uiPriority w:val="99"/>
    <w:rsid w:val="00903DD3"/>
    <w:rPr>
      <w:rFonts w:ascii="Times New Roman" w:eastAsia="Times New Roman" w:hAnsi="Times New Roman" w:cs="Times New Roman"/>
      <w:sz w:val="24"/>
      <w:szCs w:val="24"/>
      <w:lang w:eastAsia="sv-SE"/>
    </w:rPr>
  </w:style>
  <w:style w:type="character" w:styleId="Nmerodepgina">
    <w:name w:val="page number"/>
    <w:basedOn w:val="Fuentedeprrafopredeter"/>
    <w:semiHidden/>
    <w:rsid w:val="00903DD3"/>
  </w:style>
  <w:style w:type="paragraph" w:customStyle="1" w:styleId="Footnote">
    <w:name w:val="Footnote"/>
    <w:rsid w:val="00903DD3"/>
    <w:pPr>
      <w:spacing w:after="0" w:line="240" w:lineRule="auto"/>
      <w:ind w:left="567" w:right="567"/>
    </w:pPr>
    <w:rPr>
      <w:rFonts w:ascii="Times New Roman" w:eastAsia="Times New Roman" w:hAnsi="Times New Roman" w:cs="Times New Roman"/>
      <w:sz w:val="20"/>
      <w:szCs w:val="20"/>
      <w:lang w:eastAsia="sv-SE"/>
    </w:rPr>
  </w:style>
  <w:style w:type="character" w:styleId="Refdenotaalpie">
    <w:name w:val="footnote reference"/>
    <w:basedOn w:val="Fuentedeprrafopredeter"/>
    <w:uiPriority w:val="99"/>
    <w:semiHidden/>
    <w:rsid w:val="00903DD3"/>
    <w:rPr>
      <w:vertAlign w:val="superscript"/>
    </w:rPr>
  </w:style>
  <w:style w:type="paragraph" w:styleId="Textonotapie">
    <w:name w:val="footnote text"/>
    <w:basedOn w:val="Normal"/>
    <w:link w:val="TextonotapieCar"/>
    <w:uiPriority w:val="99"/>
    <w:semiHidden/>
    <w:rsid w:val="00903DD3"/>
    <w:rPr>
      <w:sz w:val="20"/>
      <w:szCs w:val="20"/>
    </w:rPr>
  </w:style>
  <w:style w:type="character" w:customStyle="1" w:styleId="TextonotapieCar">
    <w:name w:val="Texto nota pie Car"/>
    <w:basedOn w:val="Fuentedeprrafopredeter"/>
    <w:link w:val="Textonotapie"/>
    <w:uiPriority w:val="99"/>
    <w:semiHidden/>
    <w:rsid w:val="00903DD3"/>
    <w:rPr>
      <w:rFonts w:ascii="Times New Roman" w:eastAsia="Times New Roman" w:hAnsi="Times New Roman" w:cs="Times New Roman"/>
      <w:sz w:val="20"/>
      <w:szCs w:val="20"/>
      <w:lang w:eastAsia="sv-SE"/>
    </w:rPr>
  </w:style>
  <w:style w:type="paragraph" w:styleId="Encabezado">
    <w:name w:val="header"/>
    <w:basedOn w:val="Normal"/>
    <w:link w:val="EncabezadoCar"/>
    <w:semiHidden/>
    <w:rsid w:val="00903DD3"/>
    <w:pPr>
      <w:tabs>
        <w:tab w:val="center" w:pos="4536"/>
        <w:tab w:val="right" w:pos="9072"/>
      </w:tabs>
    </w:pPr>
  </w:style>
  <w:style w:type="character" w:customStyle="1" w:styleId="EncabezadoCar">
    <w:name w:val="Encabezado Car"/>
    <w:basedOn w:val="Fuentedeprrafopredeter"/>
    <w:link w:val="Encabezado"/>
    <w:semiHidden/>
    <w:rsid w:val="00903DD3"/>
    <w:rPr>
      <w:rFonts w:ascii="Times New Roman" w:eastAsia="Times New Roman" w:hAnsi="Times New Roman" w:cs="Times New Roman"/>
      <w:sz w:val="24"/>
      <w:szCs w:val="24"/>
      <w:lang w:eastAsia="sv-SE"/>
    </w:rPr>
  </w:style>
  <w:style w:type="numbering" w:styleId="111111">
    <w:name w:val="Outline List 2"/>
    <w:basedOn w:val="Sinlista"/>
    <w:semiHidden/>
    <w:rsid w:val="00903DD3"/>
    <w:pPr>
      <w:numPr>
        <w:numId w:val="1"/>
      </w:numPr>
    </w:pPr>
  </w:style>
  <w:style w:type="numbering" w:styleId="1ai">
    <w:name w:val="Outline List 1"/>
    <w:basedOn w:val="Sinlista"/>
    <w:semiHidden/>
    <w:rsid w:val="00903DD3"/>
  </w:style>
  <w:style w:type="paragraph" w:styleId="Direccinsobre">
    <w:name w:val="envelope address"/>
    <w:basedOn w:val="Normal"/>
    <w:semiHidden/>
    <w:rsid w:val="00903DD3"/>
    <w:pPr>
      <w:framePr w:w="7938" w:h="1984" w:hRule="exact" w:hSpace="141" w:wrap="auto" w:hAnchor="page" w:xAlign="center" w:yAlign="bottom"/>
      <w:ind w:left="2880"/>
    </w:pPr>
    <w:rPr>
      <w:rFonts w:ascii="Arial" w:hAnsi="Arial" w:cs="Arial"/>
    </w:rPr>
  </w:style>
  <w:style w:type="paragraph" w:styleId="Encabezadodenota">
    <w:name w:val="Note Heading"/>
    <w:basedOn w:val="Normal"/>
    <w:next w:val="Normal"/>
    <w:link w:val="EncabezadodenotaCar"/>
    <w:semiHidden/>
    <w:rsid w:val="00903DD3"/>
  </w:style>
  <w:style w:type="character" w:customStyle="1" w:styleId="EncabezadodenotaCar">
    <w:name w:val="Encabezado de nota Car"/>
    <w:basedOn w:val="Fuentedeprrafopredeter"/>
    <w:link w:val="Encabezadodenota"/>
    <w:semiHidden/>
    <w:rsid w:val="00903DD3"/>
    <w:rPr>
      <w:rFonts w:ascii="Times New Roman" w:eastAsia="Times New Roman" w:hAnsi="Times New Roman" w:cs="Times New Roman"/>
      <w:sz w:val="24"/>
      <w:szCs w:val="24"/>
      <w:lang w:eastAsia="sv-SE"/>
    </w:rPr>
  </w:style>
  <w:style w:type="character" w:styleId="Hipervnculovisitado">
    <w:name w:val="FollowedHyperlink"/>
    <w:basedOn w:val="Fuentedeprrafopredeter"/>
    <w:uiPriority w:val="99"/>
    <w:semiHidden/>
    <w:rsid w:val="00903DD3"/>
    <w:rPr>
      <w:color w:val="800080"/>
      <w:u w:val="single"/>
    </w:rPr>
  </w:style>
  <w:style w:type="numbering" w:styleId="ArtculoSeccin">
    <w:name w:val="Outline List 3"/>
    <w:basedOn w:val="Sinlista"/>
    <w:semiHidden/>
    <w:rsid w:val="00903DD3"/>
    <w:pPr>
      <w:numPr>
        <w:numId w:val="3"/>
      </w:numPr>
    </w:pPr>
  </w:style>
  <w:style w:type="paragraph" w:styleId="Remitedesobre">
    <w:name w:val="envelope return"/>
    <w:basedOn w:val="Normal"/>
    <w:semiHidden/>
    <w:rsid w:val="00903DD3"/>
    <w:rPr>
      <w:rFonts w:ascii="Arial" w:hAnsi="Arial" w:cs="Arial"/>
      <w:sz w:val="20"/>
      <w:szCs w:val="20"/>
    </w:rPr>
  </w:style>
  <w:style w:type="paragraph" w:styleId="Sinespaciado">
    <w:name w:val="No Spacing"/>
    <w:uiPriority w:val="1"/>
    <w:qFormat/>
    <w:rsid w:val="00903DD3"/>
    <w:pPr>
      <w:spacing w:after="0" w:line="240" w:lineRule="auto"/>
    </w:pPr>
    <w:rPr>
      <w:rFonts w:ascii="Times New Roman" w:eastAsia="Times New Roman" w:hAnsi="Times New Roman" w:cs="Times New Roman"/>
      <w:sz w:val="24"/>
      <w:szCs w:val="24"/>
      <w:lang w:eastAsia="sv-SE"/>
    </w:rPr>
  </w:style>
  <w:style w:type="paragraph" w:styleId="Fecha">
    <w:name w:val="Date"/>
    <w:basedOn w:val="Normal"/>
    <w:next w:val="Normal"/>
    <w:link w:val="FechaCar"/>
    <w:semiHidden/>
    <w:rsid w:val="00903DD3"/>
  </w:style>
  <w:style w:type="character" w:customStyle="1" w:styleId="FechaCar">
    <w:name w:val="Fecha Car"/>
    <w:basedOn w:val="Fuentedeprrafopredeter"/>
    <w:link w:val="Fecha"/>
    <w:semiHidden/>
    <w:rsid w:val="00903DD3"/>
    <w:rPr>
      <w:rFonts w:ascii="Times New Roman" w:eastAsia="Times New Roman" w:hAnsi="Times New Roman" w:cs="Times New Roman"/>
      <w:sz w:val="24"/>
      <w:szCs w:val="24"/>
      <w:lang w:eastAsia="sv-SE"/>
    </w:rPr>
  </w:style>
  <w:style w:type="table" w:styleId="Tablasutil1">
    <w:name w:val="Table Subtle 1"/>
    <w:basedOn w:val="Tablanormal"/>
    <w:semiHidden/>
    <w:rsid w:val="00903DD3"/>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903DD3"/>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elegante">
    <w:name w:val="Table Elegant"/>
    <w:basedOn w:val="Tablanormal"/>
    <w:semiHidden/>
    <w:rsid w:val="00903DD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bsica1">
    <w:name w:val="Table Simple 1"/>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903DD3"/>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Firmadecorreoelectrnico">
    <w:name w:val="E-mail Signature"/>
    <w:basedOn w:val="Normal"/>
    <w:link w:val="FirmadecorreoelectrnicoCar"/>
    <w:semiHidden/>
    <w:rsid w:val="00903DD3"/>
  </w:style>
  <w:style w:type="character" w:customStyle="1" w:styleId="FirmadecorreoelectrnicoCar">
    <w:name w:val="Firma de correo electrónico Car"/>
    <w:basedOn w:val="Fuentedeprrafopredeter"/>
    <w:link w:val="Firmadecorreoelectrnico"/>
    <w:semiHidden/>
    <w:rsid w:val="00903DD3"/>
    <w:rPr>
      <w:rFonts w:ascii="Times New Roman" w:eastAsia="Times New Roman" w:hAnsi="Times New Roman" w:cs="Times New Roman"/>
      <w:sz w:val="24"/>
      <w:szCs w:val="24"/>
      <w:lang w:eastAsia="sv-SE"/>
    </w:rPr>
  </w:style>
  <w:style w:type="table" w:styleId="Tablavistosa1">
    <w:name w:val="Table Colorful 1"/>
    <w:basedOn w:val="Tablanormal"/>
    <w:semiHidden/>
    <w:rsid w:val="00903DD3"/>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903DD3"/>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903DD3"/>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DireccinHTML">
    <w:name w:val="HTML Address"/>
    <w:aliases w:val=" adress"/>
    <w:basedOn w:val="Normal"/>
    <w:link w:val="DireccinHTMLCar"/>
    <w:semiHidden/>
    <w:rsid w:val="00903DD3"/>
    <w:rPr>
      <w:i/>
      <w:iCs/>
    </w:rPr>
  </w:style>
  <w:style w:type="character" w:customStyle="1" w:styleId="DireccinHTMLCar">
    <w:name w:val="Dirección HTML Car"/>
    <w:aliases w:val=" adress Car"/>
    <w:basedOn w:val="Fuentedeprrafopredeter"/>
    <w:link w:val="DireccinHTML"/>
    <w:semiHidden/>
    <w:rsid w:val="00903DD3"/>
    <w:rPr>
      <w:rFonts w:ascii="Times New Roman" w:eastAsia="Times New Roman" w:hAnsi="Times New Roman" w:cs="Times New Roman"/>
      <w:i/>
      <w:iCs/>
      <w:sz w:val="24"/>
      <w:szCs w:val="24"/>
      <w:lang w:eastAsia="sv-SE"/>
    </w:rPr>
  </w:style>
  <w:style w:type="character" w:styleId="AcrnimoHTML">
    <w:name w:val="HTML Acronym"/>
    <w:aliases w:val=" akronym"/>
    <w:basedOn w:val="Fuentedeprrafopredeter"/>
    <w:semiHidden/>
    <w:rsid w:val="00903DD3"/>
  </w:style>
  <w:style w:type="character" w:styleId="CitaHTML">
    <w:name w:val="HTML Cite"/>
    <w:aliases w:val=" citat"/>
    <w:basedOn w:val="Fuentedeprrafopredeter"/>
    <w:semiHidden/>
    <w:rsid w:val="00903DD3"/>
    <w:rPr>
      <w:i/>
      <w:iCs/>
    </w:rPr>
  </w:style>
  <w:style w:type="character" w:styleId="EjemplodeHTML">
    <w:name w:val="HTML Sample"/>
    <w:aliases w:val=" exempel"/>
    <w:basedOn w:val="Fuentedeprrafopredeter"/>
    <w:semiHidden/>
    <w:rsid w:val="00903DD3"/>
    <w:rPr>
      <w:rFonts w:ascii="Courier New" w:hAnsi="Courier New" w:cs="Courier New"/>
    </w:rPr>
  </w:style>
  <w:style w:type="paragraph" w:styleId="HTMLconformatoprevio">
    <w:name w:val="HTML Preformatted"/>
    <w:aliases w:val=" förformaterad"/>
    <w:basedOn w:val="Normal"/>
    <w:link w:val="HTMLconformatoprevioCar"/>
    <w:semiHidden/>
    <w:rsid w:val="00903DD3"/>
    <w:rPr>
      <w:rFonts w:ascii="Courier New" w:hAnsi="Courier New" w:cs="Courier New"/>
      <w:sz w:val="20"/>
      <w:szCs w:val="20"/>
    </w:rPr>
  </w:style>
  <w:style w:type="character" w:customStyle="1" w:styleId="HTMLconformatoprevioCar">
    <w:name w:val="HTML con formato previo Car"/>
    <w:aliases w:val=" förformaterad Car"/>
    <w:basedOn w:val="Fuentedeprrafopredeter"/>
    <w:link w:val="HTMLconformatoprevio"/>
    <w:semiHidden/>
    <w:rsid w:val="00903DD3"/>
    <w:rPr>
      <w:rFonts w:ascii="Courier New" w:eastAsia="Times New Roman" w:hAnsi="Courier New" w:cs="Courier New"/>
      <w:sz w:val="20"/>
      <w:szCs w:val="20"/>
      <w:lang w:eastAsia="sv-SE"/>
    </w:rPr>
  </w:style>
  <w:style w:type="character" w:styleId="MquinadeescribirHTML">
    <w:name w:val="HTML Typewriter"/>
    <w:aliases w:val=" skrivmaskin"/>
    <w:basedOn w:val="Fuentedeprrafopredeter"/>
    <w:semiHidden/>
    <w:rsid w:val="00903DD3"/>
    <w:rPr>
      <w:rFonts w:ascii="Courier New" w:hAnsi="Courier New" w:cs="Courier New"/>
      <w:sz w:val="20"/>
      <w:szCs w:val="20"/>
    </w:rPr>
  </w:style>
  <w:style w:type="character" w:styleId="TecladoHTML">
    <w:name w:val="HTML Keyboard"/>
    <w:aliases w:val=" tangentbord"/>
    <w:basedOn w:val="Fuentedeprrafopredeter"/>
    <w:semiHidden/>
    <w:rsid w:val="00903DD3"/>
    <w:rPr>
      <w:rFonts w:ascii="Courier New" w:hAnsi="Courier New" w:cs="Courier New"/>
      <w:sz w:val="20"/>
      <w:szCs w:val="20"/>
    </w:rPr>
  </w:style>
  <w:style w:type="character" w:styleId="VariableHTML">
    <w:name w:val="HTML Variable"/>
    <w:aliases w:val=" variabel"/>
    <w:basedOn w:val="Fuentedeprrafopredeter"/>
    <w:semiHidden/>
    <w:rsid w:val="00903DD3"/>
    <w:rPr>
      <w:i/>
      <w:iCs/>
    </w:rPr>
  </w:style>
  <w:style w:type="character" w:styleId="DefinicinHTML">
    <w:name w:val="HTML Definition"/>
    <w:basedOn w:val="Fuentedeprrafopredeter"/>
    <w:semiHidden/>
    <w:rsid w:val="00903DD3"/>
    <w:rPr>
      <w:i/>
      <w:iCs/>
    </w:rPr>
  </w:style>
  <w:style w:type="character" w:styleId="CdigoHTML">
    <w:name w:val="HTML Code"/>
    <w:basedOn w:val="Fuentedeprrafopredeter"/>
    <w:semiHidden/>
    <w:rsid w:val="00903DD3"/>
    <w:rPr>
      <w:rFonts w:ascii="Courier New" w:hAnsi="Courier New" w:cs="Courier New"/>
      <w:sz w:val="20"/>
      <w:szCs w:val="20"/>
    </w:rPr>
  </w:style>
  <w:style w:type="character" w:styleId="Hipervnculo">
    <w:name w:val="Hyperlink"/>
    <w:basedOn w:val="Fuentedeprrafopredeter"/>
    <w:uiPriority w:val="99"/>
    <w:rsid w:val="00903DD3"/>
    <w:rPr>
      <w:color w:val="0000FF"/>
      <w:u w:val="single"/>
    </w:rPr>
  </w:style>
  <w:style w:type="paragraph" w:styleId="Textodebloque">
    <w:name w:val="Block Text"/>
    <w:basedOn w:val="Normal"/>
    <w:semiHidden/>
    <w:rsid w:val="00903DD3"/>
    <w:pPr>
      <w:spacing w:after="120"/>
      <w:ind w:left="1440" w:right="1440"/>
    </w:pPr>
  </w:style>
  <w:style w:type="paragraph" w:styleId="Saludo">
    <w:name w:val="Salutation"/>
    <w:basedOn w:val="Normal"/>
    <w:next w:val="Normal"/>
    <w:link w:val="SaludoCar"/>
    <w:semiHidden/>
    <w:rsid w:val="00903DD3"/>
  </w:style>
  <w:style w:type="character" w:customStyle="1" w:styleId="SaludoCar">
    <w:name w:val="Saludo Car"/>
    <w:basedOn w:val="Fuentedeprrafopredeter"/>
    <w:link w:val="Saludo"/>
    <w:semiHidden/>
    <w:rsid w:val="00903DD3"/>
    <w:rPr>
      <w:rFonts w:ascii="Times New Roman" w:eastAsia="Times New Roman" w:hAnsi="Times New Roman" w:cs="Times New Roman"/>
      <w:sz w:val="24"/>
      <w:szCs w:val="24"/>
      <w:lang w:eastAsia="sv-SE"/>
    </w:rPr>
  </w:style>
  <w:style w:type="paragraph" w:styleId="Lista">
    <w:name w:val="List"/>
    <w:basedOn w:val="Normal"/>
    <w:semiHidden/>
    <w:rsid w:val="00903DD3"/>
    <w:pPr>
      <w:ind w:left="283" w:hanging="283"/>
    </w:pPr>
  </w:style>
  <w:style w:type="paragraph" w:styleId="Lista2">
    <w:name w:val="List 2"/>
    <w:basedOn w:val="Normal"/>
    <w:semiHidden/>
    <w:rsid w:val="00903DD3"/>
    <w:pPr>
      <w:ind w:left="566" w:hanging="283"/>
    </w:pPr>
  </w:style>
  <w:style w:type="paragraph" w:styleId="Lista3">
    <w:name w:val="List 3"/>
    <w:basedOn w:val="Normal"/>
    <w:semiHidden/>
    <w:rsid w:val="00903DD3"/>
    <w:pPr>
      <w:ind w:left="849" w:hanging="283"/>
    </w:pPr>
  </w:style>
  <w:style w:type="paragraph" w:styleId="Lista4">
    <w:name w:val="List 4"/>
    <w:basedOn w:val="Normal"/>
    <w:semiHidden/>
    <w:rsid w:val="00903DD3"/>
    <w:pPr>
      <w:ind w:left="1132" w:hanging="283"/>
    </w:pPr>
  </w:style>
  <w:style w:type="paragraph" w:styleId="Lista5">
    <w:name w:val="List 5"/>
    <w:basedOn w:val="Normal"/>
    <w:semiHidden/>
    <w:rsid w:val="00903DD3"/>
    <w:pPr>
      <w:ind w:left="1415" w:hanging="283"/>
    </w:pPr>
  </w:style>
  <w:style w:type="paragraph" w:styleId="Continuarlista">
    <w:name w:val="List Continue"/>
    <w:basedOn w:val="Normal"/>
    <w:semiHidden/>
    <w:rsid w:val="00903DD3"/>
    <w:pPr>
      <w:spacing w:after="120"/>
      <w:ind w:left="283"/>
    </w:pPr>
  </w:style>
  <w:style w:type="paragraph" w:styleId="Continuarlista2">
    <w:name w:val="List Continue 2"/>
    <w:basedOn w:val="Normal"/>
    <w:semiHidden/>
    <w:rsid w:val="00903DD3"/>
    <w:pPr>
      <w:spacing w:after="120"/>
      <w:ind w:left="566"/>
    </w:pPr>
  </w:style>
  <w:style w:type="paragraph" w:styleId="Continuarlista3">
    <w:name w:val="List Continue 3"/>
    <w:basedOn w:val="Normal"/>
    <w:semiHidden/>
    <w:rsid w:val="00903DD3"/>
    <w:pPr>
      <w:spacing w:after="120"/>
      <w:ind w:left="849"/>
    </w:pPr>
  </w:style>
  <w:style w:type="paragraph" w:styleId="Continuarlista4">
    <w:name w:val="List Continue 4"/>
    <w:basedOn w:val="Normal"/>
    <w:semiHidden/>
    <w:rsid w:val="00903DD3"/>
    <w:pPr>
      <w:spacing w:after="120"/>
      <w:ind w:left="1132"/>
    </w:pPr>
  </w:style>
  <w:style w:type="paragraph" w:styleId="Continuarlista5">
    <w:name w:val="List Continue 5"/>
    <w:basedOn w:val="Normal"/>
    <w:semiHidden/>
    <w:rsid w:val="00903DD3"/>
    <w:pPr>
      <w:spacing w:after="120"/>
      <w:ind w:left="1415"/>
    </w:pPr>
  </w:style>
  <w:style w:type="paragraph" w:styleId="Encabezadodemensaje">
    <w:name w:val="Message Header"/>
    <w:basedOn w:val="Normal"/>
    <w:link w:val="EncabezadodemensajeCar"/>
    <w:semiHidden/>
    <w:rsid w:val="00903D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rsid w:val="00903DD3"/>
    <w:rPr>
      <w:rFonts w:ascii="Arial" w:eastAsia="Times New Roman" w:hAnsi="Arial" w:cs="Arial"/>
      <w:sz w:val="24"/>
      <w:szCs w:val="24"/>
      <w:shd w:val="pct20" w:color="auto" w:fill="auto"/>
      <w:lang w:eastAsia="sv-SE"/>
    </w:rPr>
  </w:style>
  <w:style w:type="table" w:styleId="Tablamoderna">
    <w:name w:val="Table Contemporary"/>
    <w:basedOn w:val="Tablanormal"/>
    <w:semiHidden/>
    <w:rsid w:val="00903DD3"/>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aliases w:val=" webb"/>
    <w:basedOn w:val="Normal"/>
    <w:semiHidden/>
    <w:rsid w:val="00903DD3"/>
  </w:style>
  <w:style w:type="paragraph" w:styleId="Sangranormal">
    <w:name w:val="Normal Indent"/>
    <w:basedOn w:val="Normal"/>
    <w:semiHidden/>
    <w:rsid w:val="00903DD3"/>
    <w:pPr>
      <w:ind w:left="1304"/>
    </w:pPr>
  </w:style>
  <w:style w:type="paragraph" w:styleId="Listaconnmeros">
    <w:name w:val="List Number"/>
    <w:basedOn w:val="Normal"/>
    <w:semiHidden/>
    <w:rsid w:val="00903DD3"/>
    <w:pPr>
      <w:numPr>
        <w:numId w:val="4"/>
      </w:numPr>
    </w:pPr>
  </w:style>
  <w:style w:type="paragraph" w:styleId="Listaconnmeros2">
    <w:name w:val="List Number 2"/>
    <w:basedOn w:val="Normal"/>
    <w:semiHidden/>
    <w:rsid w:val="00903DD3"/>
    <w:pPr>
      <w:numPr>
        <w:numId w:val="5"/>
      </w:numPr>
    </w:pPr>
  </w:style>
  <w:style w:type="paragraph" w:styleId="Listaconnmeros3">
    <w:name w:val="List Number 3"/>
    <w:basedOn w:val="Normal"/>
    <w:semiHidden/>
    <w:rsid w:val="00903DD3"/>
    <w:pPr>
      <w:numPr>
        <w:numId w:val="6"/>
      </w:numPr>
    </w:pPr>
  </w:style>
  <w:style w:type="paragraph" w:styleId="Listaconnmeros4">
    <w:name w:val="List Number 4"/>
    <w:basedOn w:val="Normal"/>
    <w:semiHidden/>
    <w:rsid w:val="00903DD3"/>
    <w:pPr>
      <w:numPr>
        <w:numId w:val="7"/>
      </w:numPr>
    </w:pPr>
  </w:style>
  <w:style w:type="paragraph" w:styleId="Listaconnmeros5">
    <w:name w:val="List Number 5"/>
    <w:basedOn w:val="Normal"/>
    <w:semiHidden/>
    <w:rsid w:val="00903DD3"/>
    <w:pPr>
      <w:numPr>
        <w:numId w:val="8"/>
      </w:numPr>
    </w:pPr>
  </w:style>
  <w:style w:type="paragraph" w:styleId="Textosinformato">
    <w:name w:val="Plain Text"/>
    <w:basedOn w:val="Normal"/>
    <w:link w:val="TextosinformatoCar"/>
    <w:semiHidden/>
    <w:rsid w:val="00903DD3"/>
    <w:rPr>
      <w:rFonts w:ascii="Courier New" w:hAnsi="Courier New" w:cs="Courier New"/>
      <w:sz w:val="20"/>
      <w:szCs w:val="20"/>
    </w:rPr>
  </w:style>
  <w:style w:type="character" w:customStyle="1" w:styleId="TextosinformatoCar">
    <w:name w:val="Texto sin formato Car"/>
    <w:basedOn w:val="Fuentedeprrafopredeter"/>
    <w:link w:val="Textosinformato"/>
    <w:semiHidden/>
    <w:rsid w:val="00903DD3"/>
    <w:rPr>
      <w:rFonts w:ascii="Courier New" w:eastAsia="Times New Roman" w:hAnsi="Courier New" w:cs="Courier New"/>
      <w:sz w:val="20"/>
      <w:szCs w:val="20"/>
      <w:lang w:eastAsia="sv-SE"/>
    </w:rPr>
  </w:style>
  <w:style w:type="table" w:styleId="Tablaprofesional">
    <w:name w:val="Table Professional"/>
    <w:basedOn w:val="Tablanormal"/>
    <w:semiHidden/>
    <w:rsid w:val="00903DD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aconvietas">
    <w:name w:val="List Bullet"/>
    <w:basedOn w:val="Normal"/>
    <w:autoRedefine/>
    <w:semiHidden/>
    <w:rsid w:val="00903DD3"/>
  </w:style>
  <w:style w:type="paragraph" w:styleId="Listaconvietas2">
    <w:name w:val="List Bullet 2"/>
    <w:basedOn w:val="Normal"/>
    <w:autoRedefine/>
    <w:semiHidden/>
    <w:rsid w:val="00903DD3"/>
    <w:pPr>
      <w:numPr>
        <w:numId w:val="10"/>
      </w:numPr>
    </w:pPr>
  </w:style>
  <w:style w:type="paragraph" w:styleId="Listaconvietas3">
    <w:name w:val="List Bullet 3"/>
    <w:basedOn w:val="Normal"/>
    <w:autoRedefine/>
    <w:semiHidden/>
    <w:rsid w:val="00903DD3"/>
    <w:pPr>
      <w:numPr>
        <w:numId w:val="11"/>
      </w:numPr>
    </w:pPr>
  </w:style>
  <w:style w:type="paragraph" w:styleId="Listaconvietas4">
    <w:name w:val="List Bullet 4"/>
    <w:basedOn w:val="Normal"/>
    <w:autoRedefine/>
    <w:semiHidden/>
    <w:rsid w:val="00903DD3"/>
    <w:pPr>
      <w:numPr>
        <w:numId w:val="12"/>
      </w:numPr>
    </w:pPr>
  </w:style>
  <w:style w:type="paragraph" w:styleId="Listaconvietas5">
    <w:name w:val="List Bullet 5"/>
    <w:basedOn w:val="Normal"/>
    <w:autoRedefine/>
    <w:semiHidden/>
    <w:rsid w:val="00903DD3"/>
    <w:pPr>
      <w:numPr>
        <w:numId w:val="13"/>
      </w:numPr>
    </w:pPr>
  </w:style>
  <w:style w:type="character" w:styleId="Nmerodelnea">
    <w:name w:val="line number"/>
    <w:basedOn w:val="Fuentedeprrafopredeter"/>
    <w:semiHidden/>
    <w:rsid w:val="00903DD3"/>
  </w:style>
  <w:style w:type="paragraph" w:styleId="Ttulo">
    <w:name w:val="Title"/>
    <w:basedOn w:val="Normal"/>
    <w:link w:val="TtuloCar"/>
    <w:qFormat/>
    <w:rsid w:val="00903DD3"/>
    <w:pPr>
      <w:spacing w:before="3240"/>
      <w:jc w:val="center"/>
    </w:pPr>
    <w:rPr>
      <w:rFonts w:cs="Arial"/>
      <w:sz w:val="48"/>
      <w:szCs w:val="48"/>
    </w:rPr>
  </w:style>
  <w:style w:type="character" w:customStyle="1" w:styleId="TtuloCar">
    <w:name w:val="Título Car"/>
    <w:basedOn w:val="Fuentedeprrafopredeter"/>
    <w:link w:val="Ttulo"/>
    <w:rsid w:val="00903DD3"/>
    <w:rPr>
      <w:rFonts w:ascii="Times New Roman" w:eastAsia="Times New Roman" w:hAnsi="Times New Roman" w:cs="Arial"/>
      <w:sz w:val="48"/>
      <w:szCs w:val="48"/>
      <w:lang w:eastAsia="sv-SE"/>
    </w:rPr>
  </w:style>
  <w:style w:type="paragraph" w:styleId="Firma">
    <w:name w:val="Signature"/>
    <w:basedOn w:val="Normal"/>
    <w:link w:val="FirmaCar"/>
    <w:semiHidden/>
    <w:rsid w:val="00903DD3"/>
    <w:pPr>
      <w:ind w:left="4252"/>
    </w:pPr>
  </w:style>
  <w:style w:type="character" w:customStyle="1" w:styleId="FirmaCar">
    <w:name w:val="Firma Car"/>
    <w:basedOn w:val="Fuentedeprrafopredeter"/>
    <w:link w:val="Firma"/>
    <w:semiHidden/>
    <w:rsid w:val="00903DD3"/>
    <w:rPr>
      <w:rFonts w:ascii="Times New Roman" w:eastAsia="Times New Roman" w:hAnsi="Times New Roman" w:cs="Times New Roman"/>
      <w:sz w:val="24"/>
      <w:szCs w:val="24"/>
      <w:lang w:eastAsia="sv-SE"/>
    </w:rPr>
  </w:style>
  <w:style w:type="table" w:styleId="Tablaclsica1">
    <w:name w:val="Table Classic 1"/>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903DD3"/>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Textoennegrita">
    <w:name w:val="Strong"/>
    <w:basedOn w:val="Fuentedeprrafopredeter"/>
    <w:qFormat/>
    <w:rsid w:val="00903DD3"/>
    <w:rPr>
      <w:b/>
      <w:bCs/>
    </w:rPr>
  </w:style>
  <w:style w:type="table" w:styleId="Tablaconefectos3D1">
    <w:name w:val="Table 3D effects 1"/>
    <w:basedOn w:val="Tablanormal"/>
    <w:semiHidden/>
    <w:rsid w:val="00903DD3"/>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903DD3"/>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903DD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1">
    <w:name w:val="Table Columns 1"/>
    <w:basedOn w:val="Tablanormal"/>
    <w:semiHidden/>
    <w:rsid w:val="00903DD3"/>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903DD3"/>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903DD3"/>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903DD3"/>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903DD3"/>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lista1">
    <w:name w:val="Table List 1"/>
    <w:basedOn w:val="Tablanormal"/>
    <w:semiHidden/>
    <w:rsid w:val="00903DD3"/>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903DD3"/>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903DD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903DD3"/>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903DD3"/>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903DD3"/>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cuadrcula">
    <w:name w:val="Table Grid"/>
    <w:basedOn w:val="Tablanormal"/>
    <w:uiPriority w:val="39"/>
    <w:rsid w:val="00903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semiHidden/>
    <w:rsid w:val="00903DD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903DD3"/>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903DD3"/>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903DD3"/>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903DD3"/>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903DD3"/>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tema">
    <w:name w:val="Table Theme"/>
    <w:basedOn w:val="Tablanormal"/>
    <w:semiHidden/>
    <w:rsid w:val="00903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903DD3"/>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903DD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903DD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
    <w:name w:val="Heading"/>
    <w:next w:val="Reference"/>
    <w:link w:val="HeadingChar"/>
    <w:rsid w:val="00903DD3"/>
    <w:pPr>
      <w:pageBreakBefore/>
      <w:spacing w:after="1500" w:line="240" w:lineRule="auto"/>
    </w:pPr>
    <w:rPr>
      <w:rFonts w:ascii="Times New Roman" w:eastAsia="Times New Roman" w:hAnsi="Times New Roman" w:cs="Times New Roman"/>
      <w:sz w:val="48"/>
      <w:szCs w:val="48"/>
      <w:lang w:eastAsia="sv-SE"/>
    </w:rPr>
  </w:style>
  <w:style w:type="paragraph" w:customStyle="1" w:styleId="List1">
    <w:name w:val="List1"/>
    <w:aliases w:val="Bullet"/>
    <w:rsid w:val="00903DD3"/>
    <w:pPr>
      <w:numPr>
        <w:numId w:val="15"/>
      </w:numPr>
      <w:spacing w:before="120" w:after="240" w:line="360" w:lineRule="exact"/>
      <w:ind w:left="714" w:hanging="357"/>
      <w:contextualSpacing/>
    </w:pPr>
    <w:rPr>
      <w:rFonts w:ascii="Times New Roman" w:eastAsia="Times New Roman" w:hAnsi="Times New Roman" w:cs="Times New Roman"/>
      <w:sz w:val="24"/>
      <w:szCs w:val="24"/>
      <w:lang w:eastAsia="sv-SE"/>
    </w:rPr>
  </w:style>
  <w:style w:type="paragraph" w:customStyle="1" w:styleId="Reference">
    <w:name w:val="Reference"/>
    <w:basedOn w:val="Normal"/>
    <w:rsid w:val="00903DD3"/>
    <w:pPr>
      <w:ind w:left="357" w:hanging="357"/>
    </w:pPr>
    <w:rPr>
      <w:szCs w:val="48"/>
    </w:rPr>
  </w:style>
  <w:style w:type="character" w:customStyle="1" w:styleId="HeadingChar">
    <w:name w:val="Heading Char"/>
    <w:basedOn w:val="Fuentedeprrafopredeter"/>
    <w:link w:val="Heading"/>
    <w:rsid w:val="00903DD3"/>
    <w:rPr>
      <w:rFonts w:ascii="Times New Roman" w:eastAsia="Times New Roman" w:hAnsi="Times New Roman" w:cs="Times New Roman"/>
      <w:sz w:val="48"/>
      <w:szCs w:val="48"/>
      <w:lang w:eastAsia="sv-SE"/>
    </w:rPr>
  </w:style>
  <w:style w:type="paragraph" w:customStyle="1" w:styleId="Titlesubtitle">
    <w:name w:val="Title subtitle"/>
    <w:rsid w:val="00903DD3"/>
    <w:pPr>
      <w:spacing w:before="300" w:after="0" w:line="240" w:lineRule="auto"/>
      <w:jc w:val="center"/>
    </w:pPr>
    <w:rPr>
      <w:rFonts w:ascii="Times New Roman" w:eastAsia="Times New Roman" w:hAnsi="Times New Roman" w:cs="Times New Roman"/>
      <w:sz w:val="32"/>
      <w:szCs w:val="32"/>
      <w:lang w:eastAsia="sv-SE"/>
    </w:rPr>
  </w:style>
  <w:style w:type="paragraph" w:styleId="TDC1">
    <w:name w:val="toc 1"/>
    <w:basedOn w:val="Normal"/>
    <w:next w:val="Normal"/>
    <w:uiPriority w:val="39"/>
    <w:rsid w:val="00903DD3"/>
    <w:pPr>
      <w:spacing w:before="120" w:after="120" w:line="240" w:lineRule="auto"/>
    </w:pPr>
    <w:rPr>
      <w:b/>
      <w:bCs/>
      <w:szCs w:val="20"/>
    </w:rPr>
  </w:style>
  <w:style w:type="paragraph" w:styleId="TDC2">
    <w:name w:val="toc 2"/>
    <w:basedOn w:val="Normal"/>
    <w:next w:val="Normal"/>
    <w:uiPriority w:val="39"/>
    <w:rsid w:val="00903DD3"/>
    <w:pPr>
      <w:spacing w:before="120" w:after="120" w:line="240" w:lineRule="auto"/>
      <w:ind w:left="238"/>
    </w:pPr>
    <w:rPr>
      <w:iCs/>
      <w:szCs w:val="20"/>
    </w:rPr>
  </w:style>
  <w:style w:type="paragraph" w:styleId="TDC3">
    <w:name w:val="toc 3"/>
    <w:basedOn w:val="Normal"/>
    <w:next w:val="Normal"/>
    <w:uiPriority w:val="39"/>
    <w:rsid w:val="00903DD3"/>
    <w:pPr>
      <w:spacing w:before="120" w:after="120" w:line="240" w:lineRule="auto"/>
      <w:ind w:left="482"/>
    </w:pPr>
    <w:rPr>
      <w:szCs w:val="20"/>
    </w:rPr>
  </w:style>
  <w:style w:type="paragraph" w:styleId="TDC4">
    <w:name w:val="toc 4"/>
    <w:basedOn w:val="Normal"/>
    <w:next w:val="Normal"/>
    <w:autoRedefine/>
    <w:semiHidden/>
    <w:rsid w:val="00903DD3"/>
    <w:pPr>
      <w:ind w:left="720"/>
    </w:pPr>
    <w:rPr>
      <w:sz w:val="20"/>
      <w:szCs w:val="20"/>
    </w:rPr>
  </w:style>
  <w:style w:type="paragraph" w:styleId="TDC5">
    <w:name w:val="toc 5"/>
    <w:basedOn w:val="Normal"/>
    <w:next w:val="Normal"/>
    <w:autoRedefine/>
    <w:semiHidden/>
    <w:rsid w:val="00903DD3"/>
    <w:pPr>
      <w:ind w:left="960"/>
    </w:pPr>
    <w:rPr>
      <w:sz w:val="20"/>
      <w:szCs w:val="20"/>
    </w:rPr>
  </w:style>
  <w:style w:type="paragraph" w:styleId="TDC6">
    <w:name w:val="toc 6"/>
    <w:basedOn w:val="Normal"/>
    <w:next w:val="Normal"/>
    <w:autoRedefine/>
    <w:semiHidden/>
    <w:rsid w:val="00903DD3"/>
    <w:pPr>
      <w:ind w:left="1200"/>
    </w:pPr>
    <w:rPr>
      <w:sz w:val="20"/>
      <w:szCs w:val="20"/>
    </w:rPr>
  </w:style>
  <w:style w:type="paragraph" w:styleId="TDC7">
    <w:name w:val="toc 7"/>
    <w:basedOn w:val="Normal"/>
    <w:next w:val="Normal"/>
    <w:autoRedefine/>
    <w:semiHidden/>
    <w:rsid w:val="00903DD3"/>
    <w:pPr>
      <w:ind w:left="1440"/>
    </w:pPr>
    <w:rPr>
      <w:sz w:val="20"/>
      <w:szCs w:val="20"/>
    </w:rPr>
  </w:style>
  <w:style w:type="paragraph" w:styleId="TDC8">
    <w:name w:val="toc 8"/>
    <w:basedOn w:val="Normal"/>
    <w:next w:val="Normal"/>
    <w:autoRedefine/>
    <w:semiHidden/>
    <w:rsid w:val="00903DD3"/>
    <w:pPr>
      <w:ind w:left="1680"/>
    </w:pPr>
    <w:rPr>
      <w:sz w:val="20"/>
      <w:szCs w:val="20"/>
    </w:rPr>
  </w:style>
  <w:style w:type="paragraph" w:styleId="TDC9">
    <w:name w:val="toc 9"/>
    <w:basedOn w:val="Normal"/>
    <w:next w:val="Normal"/>
    <w:autoRedefine/>
    <w:semiHidden/>
    <w:rsid w:val="00903DD3"/>
    <w:pPr>
      <w:ind w:left="1920"/>
    </w:pPr>
    <w:rPr>
      <w:sz w:val="20"/>
      <w:szCs w:val="20"/>
    </w:rPr>
  </w:style>
  <w:style w:type="paragraph" w:customStyle="1" w:styleId="HeadingReferences">
    <w:name w:val="Heading References"/>
    <w:next w:val="Normal"/>
    <w:qFormat/>
    <w:rsid w:val="00903DD3"/>
    <w:pPr>
      <w:pageBreakBefore/>
      <w:spacing w:after="320" w:line="240" w:lineRule="auto"/>
    </w:pPr>
    <w:rPr>
      <w:rFonts w:ascii="Times New Roman" w:eastAsia="Times New Roman" w:hAnsi="Times New Roman" w:cs="Times New Roman"/>
      <w:sz w:val="48"/>
      <w:szCs w:val="48"/>
      <w:lang w:val="en-US" w:eastAsia="sv-SE"/>
    </w:rPr>
  </w:style>
  <w:style w:type="table" w:styleId="Sombreadoclaro">
    <w:name w:val="Light Shading"/>
    <w:basedOn w:val="Tablanormal"/>
    <w:uiPriority w:val="60"/>
    <w:rsid w:val="00903DD3"/>
    <w:pPr>
      <w:spacing w:after="0" w:line="240" w:lineRule="auto"/>
      <w:contextualSpacing/>
      <w:jc w:val="center"/>
    </w:pPr>
    <w:rPr>
      <w:rFonts w:ascii="Times New Roman" w:eastAsia="Times New Roman" w:hAnsi="Times New Roman" w:cs="Times New Roman"/>
      <w:color w:val="000000" w:themeColor="text1" w:themeShade="BF"/>
      <w:sz w:val="20"/>
      <w:szCs w:val="20"/>
    </w:rPr>
    <w:tblPr>
      <w:tblStyleRowBandSize w:val="1"/>
      <w:tblStyleColBandSize w:val="1"/>
      <w:tblInd w:w="113" w:type="dxa"/>
      <w:tblBorders>
        <w:top w:val="single" w:sz="8" w:space="0" w:color="000000" w:themeColor="text1"/>
        <w:bottom w:val="single" w:sz="8" w:space="0" w:color="000000" w:themeColor="text1"/>
      </w:tblBorders>
      <w:tblCellMar>
        <w:top w:w="85" w:type="dxa"/>
        <w:left w:w="85" w:type="dxa"/>
        <w:bottom w:w="85" w:type="dxa"/>
        <w:right w:w="85"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903DD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Epgrafe">
    <w:name w:val="caption"/>
    <w:basedOn w:val="Normal"/>
    <w:next w:val="Normal"/>
    <w:unhideWhenUsed/>
    <w:rsid w:val="00903DD3"/>
    <w:pPr>
      <w:spacing w:before="360" w:after="120" w:line="240" w:lineRule="auto"/>
    </w:pPr>
    <w:rPr>
      <w:i/>
      <w:iCs/>
      <w:sz w:val="22"/>
      <w:szCs w:val="18"/>
    </w:rPr>
  </w:style>
  <w:style w:type="table" w:styleId="Sombreadoclaro-nfasis1">
    <w:name w:val="Light Shading Accent 1"/>
    <w:basedOn w:val="Tablanormal"/>
    <w:uiPriority w:val="60"/>
    <w:rsid w:val="00903DD3"/>
    <w:pPr>
      <w:spacing w:after="0" w:line="240" w:lineRule="auto"/>
    </w:pPr>
    <w:rPr>
      <w:rFonts w:ascii="Times New Roman" w:eastAsia="Times New Roman" w:hAnsi="Times New Roman"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abladeilustraciones">
    <w:name w:val="table of figures"/>
    <w:basedOn w:val="Normal"/>
    <w:next w:val="Normal"/>
    <w:uiPriority w:val="99"/>
    <w:rsid w:val="00903DD3"/>
    <w:pPr>
      <w:spacing w:after="0"/>
    </w:pPr>
    <w:rPr>
      <w:rFonts w:asciiTheme="minorHAnsi" w:hAnsiTheme="minorHAnsi"/>
      <w:i/>
      <w:iCs/>
      <w:sz w:val="20"/>
      <w:szCs w:val="20"/>
    </w:rPr>
  </w:style>
  <w:style w:type="character" w:styleId="Ttulodellibro">
    <w:name w:val="Book Title"/>
    <w:basedOn w:val="Fuentedeprrafopredeter"/>
    <w:uiPriority w:val="33"/>
    <w:rsid w:val="00903DD3"/>
    <w:rPr>
      <w:b/>
      <w:bCs/>
      <w:smallCaps/>
      <w:spacing w:val="5"/>
    </w:rPr>
  </w:style>
  <w:style w:type="character" w:customStyle="1" w:styleId="ms-rtefontsize-3">
    <w:name w:val="ms-rtefontsize-3"/>
    <w:basedOn w:val="Fuentedeprrafopredeter"/>
    <w:rsid w:val="00903DD3"/>
  </w:style>
  <w:style w:type="paragraph" w:customStyle="1" w:styleId="Callout">
    <w:name w:val="Call out"/>
    <w:basedOn w:val="Sinespaciado"/>
    <w:rsid w:val="00903DD3"/>
    <w:rPr>
      <w:rFonts w:ascii="Arial" w:hAnsi="Arial" w:cs="Arial"/>
      <w:sz w:val="22"/>
      <w:szCs w:val="22"/>
    </w:rPr>
  </w:style>
  <w:style w:type="character" w:styleId="Refdecomentario">
    <w:name w:val="annotation reference"/>
    <w:basedOn w:val="Fuentedeprrafopredeter"/>
    <w:uiPriority w:val="99"/>
    <w:rsid w:val="00903DD3"/>
    <w:rPr>
      <w:sz w:val="16"/>
      <w:szCs w:val="16"/>
    </w:rPr>
  </w:style>
  <w:style w:type="paragraph" w:styleId="Textocomentario">
    <w:name w:val="annotation text"/>
    <w:basedOn w:val="Normal"/>
    <w:link w:val="TextocomentarioCar"/>
    <w:uiPriority w:val="99"/>
    <w:rsid w:val="00903DD3"/>
    <w:pPr>
      <w:spacing w:line="240" w:lineRule="auto"/>
    </w:pPr>
    <w:rPr>
      <w:sz w:val="20"/>
      <w:szCs w:val="20"/>
    </w:rPr>
  </w:style>
  <w:style w:type="character" w:customStyle="1" w:styleId="TextocomentarioCar">
    <w:name w:val="Texto comentario Car"/>
    <w:basedOn w:val="Fuentedeprrafopredeter"/>
    <w:link w:val="Textocomentario"/>
    <w:uiPriority w:val="99"/>
    <w:rsid w:val="00903DD3"/>
    <w:rPr>
      <w:rFonts w:ascii="Times New Roman" w:eastAsia="Times New Roman" w:hAnsi="Times New Roman" w:cs="Times New Roman"/>
      <w:sz w:val="20"/>
      <w:szCs w:val="20"/>
      <w:lang w:eastAsia="sv-SE"/>
    </w:rPr>
  </w:style>
  <w:style w:type="paragraph" w:styleId="Asuntodelcomentario">
    <w:name w:val="annotation subject"/>
    <w:basedOn w:val="Textocomentario"/>
    <w:next w:val="Textocomentario"/>
    <w:link w:val="AsuntodelcomentarioCar"/>
    <w:rsid w:val="00903DD3"/>
    <w:rPr>
      <w:b/>
      <w:bCs/>
    </w:rPr>
  </w:style>
  <w:style w:type="character" w:customStyle="1" w:styleId="AsuntodelcomentarioCar">
    <w:name w:val="Asunto del comentario Car"/>
    <w:basedOn w:val="TextocomentarioCar"/>
    <w:link w:val="Asuntodelcomentario"/>
    <w:rsid w:val="00903DD3"/>
    <w:rPr>
      <w:rFonts w:ascii="Times New Roman" w:eastAsia="Times New Roman" w:hAnsi="Times New Roman" w:cs="Times New Roman"/>
      <w:b/>
      <w:bCs/>
      <w:sz w:val="20"/>
      <w:szCs w:val="20"/>
      <w:lang w:eastAsia="sv-SE"/>
    </w:rPr>
  </w:style>
  <w:style w:type="paragraph" w:styleId="Revisin">
    <w:name w:val="Revision"/>
    <w:hidden/>
    <w:uiPriority w:val="99"/>
    <w:semiHidden/>
    <w:rsid w:val="00903DD3"/>
    <w:pPr>
      <w:spacing w:after="0" w:line="240" w:lineRule="auto"/>
    </w:pPr>
    <w:rPr>
      <w:rFonts w:ascii="Times New Roman" w:eastAsia="Times New Roman" w:hAnsi="Times New Roman" w:cs="Times New Roman"/>
      <w:sz w:val="24"/>
      <w:szCs w:val="24"/>
      <w:lang w:eastAsia="sv-SE"/>
    </w:rPr>
  </w:style>
  <w:style w:type="paragraph" w:styleId="Prrafodelista">
    <w:name w:val="List Paragraph"/>
    <w:basedOn w:val="Normal"/>
    <w:uiPriority w:val="34"/>
    <w:qFormat/>
    <w:rsid w:val="00903DD3"/>
    <w:pPr>
      <w:spacing w:after="160" w:line="259" w:lineRule="auto"/>
      <w:ind w:left="720"/>
      <w:contextualSpacing/>
    </w:pPr>
    <w:rPr>
      <w:rFonts w:asciiTheme="minorHAnsi" w:eastAsiaTheme="minorHAnsi" w:hAnsiTheme="minorHAnsi" w:cstheme="minorBidi"/>
      <w:sz w:val="22"/>
      <w:szCs w:val="22"/>
      <w:lang w:val="es-ES" w:eastAsia="en-US"/>
    </w:rPr>
  </w:style>
  <w:style w:type="table" w:customStyle="1" w:styleId="Tablanormal11">
    <w:name w:val="Tabla normal 11"/>
    <w:basedOn w:val="Tablanormal"/>
    <w:next w:val="PlainTable1"/>
    <w:uiPriority w:val="41"/>
    <w:rsid w:val="00903DD3"/>
    <w:pPr>
      <w:spacing w:after="0" w:line="240" w:lineRule="auto"/>
    </w:pPr>
    <w:rPr>
      <w:rFonts w:ascii="Calibri" w:eastAsia="Calibri" w:hAnsi="Calibri" w:cs="Arial"/>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
    <w:name w:val="Plain Table 1"/>
    <w:basedOn w:val="Tablanormal"/>
    <w:uiPriority w:val="41"/>
    <w:rsid w:val="00903DD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next w:val="PlainTable1"/>
    <w:uiPriority w:val="41"/>
    <w:rsid w:val="00903DD3"/>
    <w:pPr>
      <w:spacing w:after="0" w:line="240" w:lineRule="auto"/>
    </w:pPr>
    <w:rPr>
      <w:rFonts w:ascii="Calibri" w:eastAsia="Calibri" w:hAnsi="Calibri" w:cs="Arial"/>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PlainTable1"/>
    <w:uiPriority w:val="41"/>
    <w:rsid w:val="00903DD3"/>
    <w:pPr>
      <w:spacing w:after="0" w:line="240" w:lineRule="auto"/>
    </w:pPr>
    <w:rPr>
      <w:rFonts w:ascii="Calibri" w:eastAsia="Calibri" w:hAnsi="Calibri" w:cs="Arial"/>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4">
    <w:name w:val="Tabla normal 14"/>
    <w:basedOn w:val="Tablanormal"/>
    <w:next w:val="PlainTable1"/>
    <w:uiPriority w:val="41"/>
    <w:rsid w:val="00903DD3"/>
    <w:pPr>
      <w:spacing w:after="0" w:line="240" w:lineRule="auto"/>
    </w:pPr>
    <w:rPr>
      <w:rFonts w:ascii="Calibri" w:eastAsia="Calibri" w:hAnsi="Calibri" w:cs="Arial"/>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5">
    <w:name w:val="Tabla normal 15"/>
    <w:basedOn w:val="Tablanormal"/>
    <w:next w:val="PlainTable1"/>
    <w:uiPriority w:val="41"/>
    <w:rsid w:val="00903DD3"/>
    <w:pPr>
      <w:spacing w:after="0" w:line="240" w:lineRule="auto"/>
    </w:pPr>
    <w:rPr>
      <w:rFonts w:ascii="Calibri" w:eastAsia="Calibri" w:hAnsi="Calibri" w:cs="Arial"/>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903DD3"/>
    <w:pPr>
      <w:spacing w:before="100" w:beforeAutospacing="1" w:after="100" w:afterAutospacing="1" w:line="240" w:lineRule="auto"/>
    </w:pPr>
    <w:rPr>
      <w:lang w:val="es-ES" w:eastAsia="es-ES"/>
    </w:rPr>
  </w:style>
  <w:style w:type="paragraph" w:customStyle="1" w:styleId="xl63">
    <w:name w:val="xl63"/>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b/>
      <w:bCs/>
      <w:lang w:val="es-ES" w:eastAsia="es-ES"/>
    </w:rPr>
  </w:style>
  <w:style w:type="paragraph" w:customStyle="1" w:styleId="xl64">
    <w:name w:val="xl64"/>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65">
    <w:name w:val="xl65"/>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lang w:val="es-ES" w:eastAsia="es-ES"/>
    </w:rPr>
  </w:style>
  <w:style w:type="paragraph" w:customStyle="1" w:styleId="xl66">
    <w:name w:val="xl66"/>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67">
    <w:name w:val="xl67"/>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68">
    <w:name w:val="xl68"/>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lang w:val="es-ES" w:eastAsia="es-ES"/>
    </w:rPr>
  </w:style>
  <w:style w:type="paragraph" w:customStyle="1" w:styleId="xl69">
    <w:name w:val="xl69"/>
    <w:basedOn w:val="Normal"/>
    <w:rsid w:val="00903DD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lang w:val="es-ES" w:eastAsia="es-ES"/>
    </w:rPr>
  </w:style>
  <w:style w:type="paragraph" w:customStyle="1" w:styleId="xl70">
    <w:name w:val="xl70"/>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71">
    <w:name w:val="xl71"/>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lang w:val="es-ES" w:eastAsia="es-ES"/>
    </w:rPr>
  </w:style>
  <w:style w:type="paragraph" w:customStyle="1" w:styleId="xl72">
    <w:name w:val="xl72"/>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sz w:val="20"/>
      <w:szCs w:val="20"/>
      <w:lang w:val="es-ES" w:eastAsia="es-ES"/>
    </w:rPr>
  </w:style>
  <w:style w:type="paragraph" w:customStyle="1" w:styleId="xl73">
    <w:name w:val="xl73"/>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lang w:val="es-ES" w:eastAsia="es-ES"/>
    </w:rPr>
  </w:style>
  <w:style w:type="paragraph" w:customStyle="1" w:styleId="xl74">
    <w:name w:val="xl74"/>
    <w:basedOn w:val="Normal"/>
    <w:rsid w:val="00903DD3"/>
    <w:pPr>
      <w:spacing w:before="100" w:beforeAutospacing="1" w:after="100" w:afterAutospacing="1" w:line="240" w:lineRule="auto"/>
      <w:jc w:val="center"/>
    </w:pPr>
    <w:rPr>
      <w:lang w:val="es-ES" w:eastAsia="es-ES"/>
    </w:rPr>
  </w:style>
  <w:style w:type="paragraph" w:customStyle="1" w:styleId="xl75">
    <w:name w:val="xl75"/>
    <w:basedOn w:val="Normal"/>
    <w:rsid w:val="00903DD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b/>
      <w:bCs/>
      <w:lang w:val="es-ES" w:eastAsia="es-ES"/>
    </w:rPr>
  </w:style>
  <w:style w:type="paragraph" w:customStyle="1" w:styleId="xl76">
    <w:name w:val="xl76"/>
    <w:basedOn w:val="Normal"/>
    <w:rsid w:val="00903DD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lang w:val="es-ES" w:eastAsia="es-ES"/>
    </w:rPr>
  </w:style>
  <w:style w:type="paragraph" w:customStyle="1" w:styleId="xl77">
    <w:name w:val="xl77"/>
    <w:basedOn w:val="Normal"/>
    <w:rsid w:val="00903DD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78">
    <w:name w:val="xl78"/>
    <w:basedOn w:val="Normal"/>
    <w:rsid w:val="00903DD3"/>
    <w:pPr>
      <w:pBdr>
        <w:left w:val="single" w:sz="4" w:space="0" w:color="000000"/>
        <w:bottom w:val="single" w:sz="4" w:space="0" w:color="000000"/>
        <w:right w:val="single" w:sz="4" w:space="0" w:color="000000"/>
      </w:pBdr>
      <w:spacing w:before="100" w:beforeAutospacing="1" w:after="100" w:afterAutospacing="1" w:line="240" w:lineRule="auto"/>
      <w:textAlignment w:val="center"/>
    </w:pPr>
    <w:rPr>
      <w:lang w:val="es-ES" w:eastAsia="es-ES"/>
    </w:rPr>
  </w:style>
  <w:style w:type="paragraph" w:customStyle="1" w:styleId="xl79">
    <w:name w:val="xl79"/>
    <w:basedOn w:val="Normal"/>
    <w:rsid w:val="00903DD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80">
    <w:name w:val="xl80"/>
    <w:basedOn w:val="Normal"/>
    <w:rsid w:val="00903DD3"/>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sz w:val="20"/>
      <w:szCs w:val="20"/>
      <w:lang w:val="es-ES" w:eastAsia="es-ES"/>
    </w:rPr>
  </w:style>
  <w:style w:type="paragraph" w:customStyle="1" w:styleId="xl81">
    <w:name w:val="xl81"/>
    <w:basedOn w:val="Normal"/>
    <w:rsid w:val="00903DD3"/>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textAlignment w:val="center"/>
    </w:pPr>
    <w:rPr>
      <w:b/>
      <w:bCs/>
      <w:lang w:val="es-ES" w:eastAsia="es-ES"/>
    </w:rPr>
  </w:style>
  <w:style w:type="paragraph" w:customStyle="1" w:styleId="xl82">
    <w:name w:val="xl82"/>
    <w:basedOn w:val="Normal"/>
    <w:rsid w:val="00903DD3"/>
    <w:pPr>
      <w:pBdr>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83">
    <w:name w:val="xl83"/>
    <w:basedOn w:val="Normal"/>
    <w:rsid w:val="00903DD3"/>
    <w:pPr>
      <w:pBdr>
        <w:bottom w:val="single" w:sz="4" w:space="0" w:color="000000"/>
      </w:pBdr>
      <w:spacing w:before="100" w:beforeAutospacing="1" w:after="100" w:afterAutospacing="1" w:line="240" w:lineRule="auto"/>
      <w:jc w:val="center"/>
    </w:pPr>
    <w:rPr>
      <w:lang w:val="es-ES" w:eastAsia="es-ES"/>
    </w:rPr>
  </w:style>
  <w:style w:type="paragraph" w:customStyle="1" w:styleId="xl84">
    <w:name w:val="xl84"/>
    <w:basedOn w:val="Normal"/>
    <w:rsid w:val="00903DD3"/>
    <w:pPr>
      <w:pBdr>
        <w:bottom w:val="single" w:sz="4" w:space="0" w:color="000000"/>
      </w:pBdr>
      <w:spacing w:before="100" w:beforeAutospacing="1" w:after="100" w:afterAutospacing="1" w:line="240" w:lineRule="auto"/>
    </w:pPr>
    <w:rPr>
      <w:lang w:val="es-ES" w:eastAsia="es-ES"/>
    </w:rPr>
  </w:style>
  <w:style w:type="paragraph" w:customStyle="1" w:styleId="xl85">
    <w:name w:val="xl85"/>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86">
    <w:name w:val="xl86"/>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lang w:val="es-ES" w:eastAsia="es-ES"/>
    </w:rPr>
  </w:style>
  <w:style w:type="paragraph" w:customStyle="1" w:styleId="xl87">
    <w:name w:val="xl87"/>
    <w:basedOn w:val="Normal"/>
    <w:rsid w:val="00903DD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lang w:val="es-ES" w:eastAsia="es-ES"/>
    </w:rPr>
  </w:style>
  <w:style w:type="paragraph" w:customStyle="1" w:styleId="xl88">
    <w:name w:val="xl88"/>
    <w:basedOn w:val="Normal"/>
    <w:rsid w:val="00903DD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lang w:val="es-ES" w:eastAsia="es-ES"/>
    </w:rPr>
  </w:style>
  <w:style w:type="paragraph" w:customStyle="1" w:styleId="xl89">
    <w:name w:val="xl89"/>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90">
    <w:name w:val="xl90"/>
    <w:basedOn w:val="Normal"/>
    <w:rsid w:val="00903DD3"/>
    <w:pPr>
      <w:spacing w:before="100" w:beforeAutospacing="1" w:after="100" w:afterAutospacing="1" w:line="240" w:lineRule="auto"/>
      <w:jc w:val="center"/>
    </w:pPr>
    <w:rPr>
      <w:lang w:val="es-ES" w:eastAsia="es-ES"/>
    </w:rPr>
  </w:style>
  <w:style w:type="character" w:customStyle="1" w:styleId="author">
    <w:name w:val="author"/>
    <w:basedOn w:val="Fuentedeprrafopredeter"/>
    <w:rsid w:val="00903DD3"/>
  </w:style>
  <w:style w:type="character" w:customStyle="1" w:styleId="articletitle">
    <w:name w:val="articletitle"/>
    <w:basedOn w:val="Fuentedeprrafopredeter"/>
    <w:rsid w:val="00903DD3"/>
  </w:style>
  <w:style w:type="character" w:customStyle="1" w:styleId="pubyear">
    <w:name w:val="pubyear"/>
    <w:basedOn w:val="Fuentedeprrafopredeter"/>
    <w:rsid w:val="00903DD3"/>
  </w:style>
  <w:style w:type="character" w:customStyle="1" w:styleId="vol">
    <w:name w:val="vol"/>
    <w:basedOn w:val="Fuentedeprrafopredeter"/>
    <w:rsid w:val="00903DD3"/>
  </w:style>
  <w:style w:type="character" w:customStyle="1" w:styleId="pagefirst">
    <w:name w:val="pagefirst"/>
    <w:basedOn w:val="Fuentedeprrafopredeter"/>
    <w:rsid w:val="00903DD3"/>
  </w:style>
  <w:style w:type="character" w:customStyle="1" w:styleId="pagelast">
    <w:name w:val="pagelast"/>
    <w:basedOn w:val="Fuentedeprrafopredeter"/>
    <w:rsid w:val="00903DD3"/>
  </w:style>
  <w:style w:type="character" w:styleId="Textodelmarcadordeposicin">
    <w:name w:val="Placeholder Text"/>
    <w:basedOn w:val="Fuentedeprrafopredeter"/>
    <w:uiPriority w:val="99"/>
    <w:semiHidden/>
    <w:rsid w:val="00903DD3"/>
    <w:rPr>
      <w:color w:val="808080"/>
    </w:rPr>
  </w:style>
  <w:style w:type="paragraph" w:customStyle="1" w:styleId="xl91">
    <w:name w:val="xl91"/>
    <w:basedOn w:val="Normal"/>
    <w:rsid w:val="00CE5756"/>
    <w:pPr>
      <w:pBdr>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lang w:val="en-GB" w:eastAsia="en-GB"/>
    </w:rPr>
  </w:style>
  <w:style w:type="character" w:customStyle="1" w:styleId="UnresolvedMention">
    <w:name w:val="Unresolved Mention"/>
    <w:basedOn w:val="Fuentedeprrafopredeter"/>
    <w:uiPriority w:val="99"/>
    <w:semiHidden/>
    <w:unhideWhenUsed/>
    <w:rsid w:val="004739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note text" w:uiPriority="99"/>
    <w:lsdException w:name="annotation text"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Closing" w:uiPriority="99"/>
    <w:lsdException w:name="Default Paragraph Font" w:uiPriority="1"/>
    <w:lsdException w:name="Body Text" w:uiPriority="99"/>
    <w:lsdException w:name="Body Text Indent" w:uiPriority="99"/>
    <w:lsdException w:name="Subtitle" w:semiHidden="0" w:uiPriority="11"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B2"/>
    <w:pPr>
      <w:spacing w:after="240" w:line="300" w:lineRule="exact"/>
    </w:pPr>
    <w:rPr>
      <w:rFonts w:ascii="Times New Roman" w:eastAsia="Times New Roman" w:hAnsi="Times New Roman" w:cs="Times New Roman"/>
      <w:sz w:val="24"/>
      <w:szCs w:val="24"/>
      <w:lang w:eastAsia="sv-SE"/>
    </w:rPr>
  </w:style>
  <w:style w:type="paragraph" w:styleId="Ttulo1">
    <w:name w:val="heading 1"/>
    <w:basedOn w:val="Normal"/>
    <w:next w:val="Normal"/>
    <w:link w:val="Ttulo1Car"/>
    <w:qFormat/>
    <w:rsid w:val="007E78AF"/>
    <w:pPr>
      <w:keepNext/>
      <w:keepLines/>
      <w:numPr>
        <w:numId w:val="34"/>
      </w:numPr>
      <w:spacing w:before="120" w:line="360" w:lineRule="auto"/>
      <w:outlineLvl w:val="0"/>
    </w:pPr>
    <w:rPr>
      <w:rFonts w:eastAsiaTheme="majorEastAsia" w:cstheme="majorBidi"/>
      <w:sz w:val="32"/>
      <w:szCs w:val="32"/>
    </w:rPr>
  </w:style>
  <w:style w:type="paragraph" w:styleId="Ttulo2">
    <w:name w:val="heading 2"/>
    <w:basedOn w:val="Normal"/>
    <w:next w:val="Normal"/>
    <w:link w:val="Ttulo2Car"/>
    <w:unhideWhenUsed/>
    <w:qFormat/>
    <w:rsid w:val="00DF63AA"/>
    <w:pPr>
      <w:keepNext/>
      <w:keepLines/>
      <w:numPr>
        <w:ilvl w:val="1"/>
        <w:numId w:val="34"/>
      </w:numPr>
      <w:spacing w:before="60" w:after="180"/>
      <w:outlineLvl w:val="1"/>
    </w:pPr>
    <w:rPr>
      <w:rFonts w:eastAsiaTheme="majorEastAsia" w:cstheme="majorBidi"/>
      <w:i/>
      <w:sz w:val="26"/>
      <w:szCs w:val="26"/>
    </w:rPr>
  </w:style>
  <w:style w:type="paragraph" w:styleId="Ttulo3">
    <w:name w:val="heading 3"/>
    <w:basedOn w:val="Normal"/>
    <w:next w:val="Normal"/>
    <w:link w:val="Ttulo3Car"/>
    <w:unhideWhenUsed/>
    <w:qFormat/>
    <w:rsid w:val="003449C1"/>
    <w:pPr>
      <w:keepNext/>
      <w:keepLines/>
      <w:numPr>
        <w:ilvl w:val="2"/>
        <w:numId w:val="34"/>
      </w:numPr>
      <w:spacing w:before="40" w:after="40"/>
      <w:outlineLvl w:val="2"/>
    </w:pPr>
    <w:rPr>
      <w:rFonts w:eastAsiaTheme="majorEastAsia" w:cstheme="majorBidi"/>
      <w:b/>
    </w:rPr>
  </w:style>
  <w:style w:type="paragraph" w:styleId="Ttulo4">
    <w:name w:val="heading 4"/>
    <w:basedOn w:val="Normal"/>
    <w:next w:val="Normal"/>
    <w:link w:val="Ttulo4Car"/>
    <w:qFormat/>
    <w:rsid w:val="00903DD3"/>
    <w:pPr>
      <w:keepNext/>
      <w:keepLines/>
      <w:numPr>
        <w:ilvl w:val="3"/>
        <w:numId w:val="3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rsid w:val="00903DD3"/>
    <w:pPr>
      <w:keepNext/>
      <w:keepLines/>
      <w:numPr>
        <w:ilvl w:val="4"/>
        <w:numId w:val="3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rsid w:val="00903DD3"/>
    <w:pPr>
      <w:keepNext/>
      <w:keepLines/>
      <w:numPr>
        <w:ilvl w:val="5"/>
        <w:numId w:val="3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rsid w:val="00903DD3"/>
    <w:pPr>
      <w:keepNext/>
      <w:keepLines/>
      <w:numPr>
        <w:ilvl w:val="6"/>
        <w:numId w:val="3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rsid w:val="00903DD3"/>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rsid w:val="00903DD3"/>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78AF"/>
    <w:rPr>
      <w:rFonts w:ascii="Times New Roman" w:eastAsiaTheme="majorEastAsia" w:hAnsi="Times New Roman" w:cstheme="majorBidi"/>
      <w:sz w:val="32"/>
      <w:szCs w:val="32"/>
      <w:lang w:eastAsia="sv-SE"/>
    </w:rPr>
  </w:style>
  <w:style w:type="character" w:customStyle="1" w:styleId="Ttulo2Car">
    <w:name w:val="Título 2 Car"/>
    <w:basedOn w:val="Fuentedeprrafopredeter"/>
    <w:link w:val="Ttulo2"/>
    <w:rsid w:val="00DF63AA"/>
    <w:rPr>
      <w:rFonts w:ascii="Times New Roman" w:eastAsiaTheme="majorEastAsia" w:hAnsi="Times New Roman" w:cstheme="majorBidi"/>
      <w:i/>
      <w:sz w:val="26"/>
      <w:szCs w:val="26"/>
      <w:lang w:eastAsia="sv-SE"/>
    </w:rPr>
  </w:style>
  <w:style w:type="character" w:customStyle="1" w:styleId="Ttulo3Car">
    <w:name w:val="Título 3 Car"/>
    <w:basedOn w:val="Fuentedeprrafopredeter"/>
    <w:link w:val="Ttulo3"/>
    <w:uiPriority w:val="9"/>
    <w:semiHidden/>
    <w:rsid w:val="003449C1"/>
    <w:rPr>
      <w:rFonts w:ascii="Times New Roman" w:eastAsiaTheme="majorEastAsia" w:hAnsi="Times New Roman" w:cstheme="majorBidi"/>
      <w:b/>
      <w:sz w:val="24"/>
      <w:szCs w:val="24"/>
    </w:rPr>
  </w:style>
  <w:style w:type="character" w:customStyle="1" w:styleId="Ttulo4Car">
    <w:name w:val="Título 4 Car"/>
    <w:basedOn w:val="Fuentedeprrafopredeter"/>
    <w:link w:val="Ttulo4"/>
    <w:rsid w:val="00903DD3"/>
    <w:rPr>
      <w:rFonts w:asciiTheme="majorHAnsi" w:eastAsiaTheme="majorEastAsia" w:hAnsiTheme="majorHAnsi" w:cstheme="majorBidi"/>
      <w:i/>
      <w:iCs/>
      <w:color w:val="2E74B5" w:themeColor="accent1" w:themeShade="BF"/>
      <w:sz w:val="24"/>
      <w:szCs w:val="24"/>
      <w:lang w:eastAsia="sv-SE"/>
    </w:rPr>
  </w:style>
  <w:style w:type="character" w:customStyle="1" w:styleId="Ttulo5Car">
    <w:name w:val="Título 5 Car"/>
    <w:basedOn w:val="Fuentedeprrafopredeter"/>
    <w:link w:val="Ttulo5"/>
    <w:rsid w:val="00903DD3"/>
    <w:rPr>
      <w:rFonts w:asciiTheme="majorHAnsi" w:eastAsiaTheme="majorEastAsia" w:hAnsiTheme="majorHAnsi" w:cstheme="majorBidi"/>
      <w:color w:val="2E74B5" w:themeColor="accent1" w:themeShade="BF"/>
      <w:sz w:val="24"/>
      <w:szCs w:val="24"/>
      <w:lang w:eastAsia="sv-SE"/>
    </w:rPr>
  </w:style>
  <w:style w:type="character" w:customStyle="1" w:styleId="Ttulo6Car">
    <w:name w:val="Título 6 Car"/>
    <w:basedOn w:val="Fuentedeprrafopredeter"/>
    <w:link w:val="Ttulo6"/>
    <w:rsid w:val="00903DD3"/>
    <w:rPr>
      <w:rFonts w:asciiTheme="majorHAnsi" w:eastAsiaTheme="majorEastAsia" w:hAnsiTheme="majorHAnsi" w:cstheme="majorBidi"/>
      <w:color w:val="1F4D78" w:themeColor="accent1" w:themeShade="7F"/>
      <w:sz w:val="24"/>
      <w:szCs w:val="24"/>
      <w:lang w:eastAsia="sv-SE"/>
    </w:rPr>
  </w:style>
  <w:style w:type="character" w:customStyle="1" w:styleId="Ttulo7Car">
    <w:name w:val="Título 7 Car"/>
    <w:basedOn w:val="Fuentedeprrafopredeter"/>
    <w:link w:val="Ttulo7"/>
    <w:rsid w:val="00903DD3"/>
    <w:rPr>
      <w:rFonts w:asciiTheme="majorHAnsi" w:eastAsiaTheme="majorEastAsia" w:hAnsiTheme="majorHAnsi" w:cstheme="majorBidi"/>
      <w:i/>
      <w:iCs/>
      <w:color w:val="1F4D78" w:themeColor="accent1" w:themeShade="7F"/>
      <w:sz w:val="24"/>
      <w:szCs w:val="24"/>
      <w:lang w:eastAsia="sv-SE"/>
    </w:rPr>
  </w:style>
  <w:style w:type="character" w:customStyle="1" w:styleId="Ttulo8Car">
    <w:name w:val="Título 8 Car"/>
    <w:basedOn w:val="Fuentedeprrafopredeter"/>
    <w:link w:val="Ttulo8"/>
    <w:rsid w:val="00903DD3"/>
    <w:rPr>
      <w:rFonts w:asciiTheme="majorHAnsi" w:eastAsiaTheme="majorEastAsia" w:hAnsiTheme="majorHAnsi" w:cstheme="majorBidi"/>
      <w:color w:val="272727" w:themeColor="text1" w:themeTint="D8"/>
      <w:sz w:val="21"/>
      <w:szCs w:val="21"/>
      <w:lang w:eastAsia="sv-SE"/>
    </w:rPr>
  </w:style>
  <w:style w:type="character" w:customStyle="1" w:styleId="Ttulo9Car">
    <w:name w:val="Título 9 Car"/>
    <w:basedOn w:val="Fuentedeprrafopredeter"/>
    <w:link w:val="Ttulo9"/>
    <w:rsid w:val="00903DD3"/>
    <w:rPr>
      <w:rFonts w:asciiTheme="majorHAnsi" w:eastAsiaTheme="majorEastAsia" w:hAnsiTheme="majorHAnsi" w:cstheme="majorBidi"/>
      <w:i/>
      <w:iCs/>
      <w:color w:val="272727" w:themeColor="text1" w:themeTint="D8"/>
      <w:sz w:val="21"/>
      <w:szCs w:val="21"/>
      <w:lang w:eastAsia="sv-SE"/>
    </w:rPr>
  </w:style>
  <w:style w:type="paragraph" w:styleId="TtulodeTDC">
    <w:name w:val="TOC Heading"/>
    <w:basedOn w:val="Heading"/>
    <w:next w:val="Normal"/>
    <w:uiPriority w:val="39"/>
    <w:unhideWhenUsed/>
    <w:qFormat/>
    <w:rsid w:val="00903DD3"/>
    <w:pPr>
      <w:spacing w:after="320"/>
    </w:pPr>
    <w:rPr>
      <w:rFonts w:eastAsiaTheme="majorEastAsia" w:cstheme="majorBidi"/>
    </w:rPr>
  </w:style>
  <w:style w:type="paragraph" w:styleId="Textodeglobo">
    <w:name w:val="Balloon Text"/>
    <w:basedOn w:val="Normal"/>
    <w:link w:val="TextodegloboCar"/>
    <w:semiHidden/>
    <w:rsid w:val="00903DD3"/>
    <w:rPr>
      <w:rFonts w:ascii="Tahoma" w:hAnsi="Tahoma" w:cs="Tahoma"/>
      <w:sz w:val="16"/>
      <w:szCs w:val="16"/>
    </w:rPr>
  </w:style>
  <w:style w:type="character" w:customStyle="1" w:styleId="TextodegloboCar">
    <w:name w:val="Texto de globo Car"/>
    <w:basedOn w:val="Fuentedeprrafopredeter"/>
    <w:link w:val="Textodeglobo"/>
    <w:semiHidden/>
    <w:rsid w:val="00903DD3"/>
    <w:rPr>
      <w:rFonts w:ascii="Tahoma" w:eastAsia="Times New Roman" w:hAnsi="Tahoma" w:cs="Tahoma"/>
      <w:sz w:val="16"/>
      <w:szCs w:val="16"/>
      <w:lang w:eastAsia="sv-SE"/>
    </w:rPr>
  </w:style>
  <w:style w:type="paragraph" w:styleId="Piedepgina">
    <w:name w:val="footer"/>
    <w:basedOn w:val="Normal"/>
    <w:link w:val="PiedepginaCar"/>
    <w:uiPriority w:val="99"/>
    <w:rsid w:val="00903DD3"/>
    <w:pPr>
      <w:tabs>
        <w:tab w:val="center" w:pos="4536"/>
        <w:tab w:val="right" w:pos="9072"/>
      </w:tabs>
    </w:pPr>
  </w:style>
  <w:style w:type="character" w:customStyle="1" w:styleId="PiedepginaCar">
    <w:name w:val="Pie de página Car"/>
    <w:basedOn w:val="Fuentedeprrafopredeter"/>
    <w:link w:val="Piedepgina"/>
    <w:uiPriority w:val="99"/>
    <w:rsid w:val="00903DD3"/>
    <w:rPr>
      <w:rFonts w:ascii="Times New Roman" w:eastAsia="Times New Roman" w:hAnsi="Times New Roman" w:cs="Times New Roman"/>
      <w:sz w:val="24"/>
      <w:szCs w:val="24"/>
      <w:lang w:eastAsia="sv-SE"/>
    </w:rPr>
  </w:style>
  <w:style w:type="character" w:styleId="Nmerodepgina">
    <w:name w:val="page number"/>
    <w:basedOn w:val="Fuentedeprrafopredeter"/>
    <w:semiHidden/>
    <w:rsid w:val="00903DD3"/>
  </w:style>
  <w:style w:type="paragraph" w:customStyle="1" w:styleId="Footnote">
    <w:name w:val="Footnote"/>
    <w:rsid w:val="00903DD3"/>
    <w:pPr>
      <w:spacing w:after="0" w:line="240" w:lineRule="auto"/>
      <w:ind w:left="567" w:right="567"/>
    </w:pPr>
    <w:rPr>
      <w:rFonts w:ascii="Times New Roman" w:eastAsia="Times New Roman" w:hAnsi="Times New Roman" w:cs="Times New Roman"/>
      <w:sz w:val="20"/>
      <w:szCs w:val="20"/>
      <w:lang w:eastAsia="sv-SE"/>
    </w:rPr>
  </w:style>
  <w:style w:type="character" w:styleId="Refdenotaalpie">
    <w:name w:val="footnote reference"/>
    <w:basedOn w:val="Fuentedeprrafopredeter"/>
    <w:uiPriority w:val="99"/>
    <w:semiHidden/>
    <w:rsid w:val="00903DD3"/>
    <w:rPr>
      <w:vertAlign w:val="superscript"/>
    </w:rPr>
  </w:style>
  <w:style w:type="paragraph" w:styleId="Textonotapie">
    <w:name w:val="footnote text"/>
    <w:basedOn w:val="Normal"/>
    <w:link w:val="TextonotapieCar"/>
    <w:uiPriority w:val="99"/>
    <w:semiHidden/>
    <w:rsid w:val="00903DD3"/>
    <w:rPr>
      <w:sz w:val="20"/>
      <w:szCs w:val="20"/>
    </w:rPr>
  </w:style>
  <w:style w:type="character" w:customStyle="1" w:styleId="TextonotapieCar">
    <w:name w:val="Texto nota pie Car"/>
    <w:basedOn w:val="Fuentedeprrafopredeter"/>
    <w:link w:val="Textonotapie"/>
    <w:uiPriority w:val="99"/>
    <w:semiHidden/>
    <w:rsid w:val="00903DD3"/>
    <w:rPr>
      <w:rFonts w:ascii="Times New Roman" w:eastAsia="Times New Roman" w:hAnsi="Times New Roman" w:cs="Times New Roman"/>
      <w:sz w:val="20"/>
      <w:szCs w:val="20"/>
      <w:lang w:eastAsia="sv-SE"/>
    </w:rPr>
  </w:style>
  <w:style w:type="paragraph" w:styleId="Encabezado">
    <w:name w:val="header"/>
    <w:basedOn w:val="Normal"/>
    <w:link w:val="EncabezadoCar"/>
    <w:semiHidden/>
    <w:rsid w:val="00903DD3"/>
    <w:pPr>
      <w:tabs>
        <w:tab w:val="center" w:pos="4536"/>
        <w:tab w:val="right" w:pos="9072"/>
      </w:tabs>
    </w:pPr>
  </w:style>
  <w:style w:type="character" w:customStyle="1" w:styleId="EncabezadoCar">
    <w:name w:val="Encabezado Car"/>
    <w:basedOn w:val="Fuentedeprrafopredeter"/>
    <w:link w:val="Encabezado"/>
    <w:semiHidden/>
    <w:rsid w:val="00903DD3"/>
    <w:rPr>
      <w:rFonts w:ascii="Times New Roman" w:eastAsia="Times New Roman" w:hAnsi="Times New Roman" w:cs="Times New Roman"/>
      <w:sz w:val="24"/>
      <w:szCs w:val="24"/>
      <w:lang w:eastAsia="sv-SE"/>
    </w:rPr>
  </w:style>
  <w:style w:type="numbering" w:styleId="111111">
    <w:name w:val="Outline List 2"/>
    <w:basedOn w:val="Sinlista"/>
    <w:semiHidden/>
    <w:rsid w:val="00903DD3"/>
    <w:pPr>
      <w:numPr>
        <w:numId w:val="1"/>
      </w:numPr>
    </w:pPr>
  </w:style>
  <w:style w:type="numbering" w:styleId="1ai">
    <w:name w:val="Outline List 1"/>
    <w:basedOn w:val="Sinlista"/>
    <w:semiHidden/>
    <w:rsid w:val="00903DD3"/>
  </w:style>
  <w:style w:type="paragraph" w:styleId="Direccinsobre">
    <w:name w:val="envelope address"/>
    <w:basedOn w:val="Normal"/>
    <w:semiHidden/>
    <w:rsid w:val="00903DD3"/>
    <w:pPr>
      <w:framePr w:w="7938" w:h="1984" w:hRule="exact" w:hSpace="141" w:wrap="auto" w:hAnchor="page" w:xAlign="center" w:yAlign="bottom"/>
      <w:ind w:left="2880"/>
    </w:pPr>
    <w:rPr>
      <w:rFonts w:ascii="Arial" w:hAnsi="Arial" w:cs="Arial"/>
    </w:rPr>
  </w:style>
  <w:style w:type="paragraph" w:styleId="Encabezadodenota">
    <w:name w:val="Note Heading"/>
    <w:basedOn w:val="Normal"/>
    <w:next w:val="Normal"/>
    <w:link w:val="EncabezadodenotaCar"/>
    <w:semiHidden/>
    <w:rsid w:val="00903DD3"/>
  </w:style>
  <w:style w:type="character" w:customStyle="1" w:styleId="EncabezadodenotaCar">
    <w:name w:val="Encabezado de nota Car"/>
    <w:basedOn w:val="Fuentedeprrafopredeter"/>
    <w:link w:val="Encabezadodenota"/>
    <w:semiHidden/>
    <w:rsid w:val="00903DD3"/>
    <w:rPr>
      <w:rFonts w:ascii="Times New Roman" w:eastAsia="Times New Roman" w:hAnsi="Times New Roman" w:cs="Times New Roman"/>
      <w:sz w:val="24"/>
      <w:szCs w:val="24"/>
      <w:lang w:eastAsia="sv-SE"/>
    </w:rPr>
  </w:style>
  <w:style w:type="character" w:styleId="Hipervnculovisitado">
    <w:name w:val="FollowedHyperlink"/>
    <w:basedOn w:val="Fuentedeprrafopredeter"/>
    <w:uiPriority w:val="99"/>
    <w:semiHidden/>
    <w:rsid w:val="00903DD3"/>
    <w:rPr>
      <w:color w:val="800080"/>
      <w:u w:val="single"/>
    </w:rPr>
  </w:style>
  <w:style w:type="numbering" w:styleId="ArtculoSeccin">
    <w:name w:val="Outline List 3"/>
    <w:basedOn w:val="Sinlista"/>
    <w:semiHidden/>
    <w:rsid w:val="00903DD3"/>
    <w:pPr>
      <w:numPr>
        <w:numId w:val="3"/>
      </w:numPr>
    </w:pPr>
  </w:style>
  <w:style w:type="paragraph" w:styleId="Remitedesobre">
    <w:name w:val="envelope return"/>
    <w:basedOn w:val="Normal"/>
    <w:semiHidden/>
    <w:rsid w:val="00903DD3"/>
    <w:rPr>
      <w:rFonts w:ascii="Arial" w:hAnsi="Arial" w:cs="Arial"/>
      <w:sz w:val="20"/>
      <w:szCs w:val="20"/>
    </w:rPr>
  </w:style>
  <w:style w:type="paragraph" w:styleId="Sinespaciado">
    <w:name w:val="No Spacing"/>
    <w:uiPriority w:val="1"/>
    <w:qFormat/>
    <w:rsid w:val="00903DD3"/>
    <w:pPr>
      <w:spacing w:after="0" w:line="240" w:lineRule="auto"/>
    </w:pPr>
    <w:rPr>
      <w:rFonts w:ascii="Times New Roman" w:eastAsia="Times New Roman" w:hAnsi="Times New Roman" w:cs="Times New Roman"/>
      <w:sz w:val="24"/>
      <w:szCs w:val="24"/>
      <w:lang w:eastAsia="sv-SE"/>
    </w:rPr>
  </w:style>
  <w:style w:type="paragraph" w:styleId="Fecha">
    <w:name w:val="Date"/>
    <w:basedOn w:val="Normal"/>
    <w:next w:val="Normal"/>
    <w:link w:val="FechaCar"/>
    <w:semiHidden/>
    <w:rsid w:val="00903DD3"/>
  </w:style>
  <w:style w:type="character" w:customStyle="1" w:styleId="FechaCar">
    <w:name w:val="Fecha Car"/>
    <w:basedOn w:val="Fuentedeprrafopredeter"/>
    <w:link w:val="Fecha"/>
    <w:semiHidden/>
    <w:rsid w:val="00903DD3"/>
    <w:rPr>
      <w:rFonts w:ascii="Times New Roman" w:eastAsia="Times New Roman" w:hAnsi="Times New Roman" w:cs="Times New Roman"/>
      <w:sz w:val="24"/>
      <w:szCs w:val="24"/>
      <w:lang w:eastAsia="sv-SE"/>
    </w:rPr>
  </w:style>
  <w:style w:type="table" w:styleId="Tablasutil1">
    <w:name w:val="Table Subtle 1"/>
    <w:basedOn w:val="Tablanormal"/>
    <w:semiHidden/>
    <w:rsid w:val="00903DD3"/>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903DD3"/>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elegante">
    <w:name w:val="Table Elegant"/>
    <w:basedOn w:val="Tablanormal"/>
    <w:semiHidden/>
    <w:rsid w:val="00903DD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bsica1">
    <w:name w:val="Table Simple 1"/>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903DD3"/>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Firmadecorreoelectrnico">
    <w:name w:val="E-mail Signature"/>
    <w:basedOn w:val="Normal"/>
    <w:link w:val="FirmadecorreoelectrnicoCar"/>
    <w:semiHidden/>
    <w:rsid w:val="00903DD3"/>
  </w:style>
  <w:style w:type="character" w:customStyle="1" w:styleId="FirmadecorreoelectrnicoCar">
    <w:name w:val="Firma de correo electrónico Car"/>
    <w:basedOn w:val="Fuentedeprrafopredeter"/>
    <w:link w:val="Firmadecorreoelectrnico"/>
    <w:semiHidden/>
    <w:rsid w:val="00903DD3"/>
    <w:rPr>
      <w:rFonts w:ascii="Times New Roman" w:eastAsia="Times New Roman" w:hAnsi="Times New Roman" w:cs="Times New Roman"/>
      <w:sz w:val="24"/>
      <w:szCs w:val="24"/>
      <w:lang w:eastAsia="sv-SE"/>
    </w:rPr>
  </w:style>
  <w:style w:type="table" w:styleId="Tablavistosa1">
    <w:name w:val="Table Colorful 1"/>
    <w:basedOn w:val="Tablanormal"/>
    <w:semiHidden/>
    <w:rsid w:val="00903DD3"/>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903DD3"/>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903DD3"/>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DireccinHTML">
    <w:name w:val="HTML Address"/>
    <w:aliases w:val=" adress"/>
    <w:basedOn w:val="Normal"/>
    <w:link w:val="DireccinHTMLCar"/>
    <w:semiHidden/>
    <w:rsid w:val="00903DD3"/>
    <w:rPr>
      <w:i/>
      <w:iCs/>
    </w:rPr>
  </w:style>
  <w:style w:type="character" w:customStyle="1" w:styleId="DireccinHTMLCar">
    <w:name w:val="Dirección HTML Car"/>
    <w:aliases w:val=" adress Car"/>
    <w:basedOn w:val="Fuentedeprrafopredeter"/>
    <w:link w:val="DireccinHTML"/>
    <w:semiHidden/>
    <w:rsid w:val="00903DD3"/>
    <w:rPr>
      <w:rFonts w:ascii="Times New Roman" w:eastAsia="Times New Roman" w:hAnsi="Times New Roman" w:cs="Times New Roman"/>
      <w:i/>
      <w:iCs/>
      <w:sz w:val="24"/>
      <w:szCs w:val="24"/>
      <w:lang w:eastAsia="sv-SE"/>
    </w:rPr>
  </w:style>
  <w:style w:type="character" w:styleId="AcrnimoHTML">
    <w:name w:val="HTML Acronym"/>
    <w:aliases w:val=" akronym"/>
    <w:basedOn w:val="Fuentedeprrafopredeter"/>
    <w:semiHidden/>
    <w:rsid w:val="00903DD3"/>
  </w:style>
  <w:style w:type="character" w:styleId="CitaHTML">
    <w:name w:val="HTML Cite"/>
    <w:aliases w:val=" citat"/>
    <w:basedOn w:val="Fuentedeprrafopredeter"/>
    <w:semiHidden/>
    <w:rsid w:val="00903DD3"/>
    <w:rPr>
      <w:i/>
      <w:iCs/>
    </w:rPr>
  </w:style>
  <w:style w:type="character" w:styleId="EjemplodeHTML">
    <w:name w:val="HTML Sample"/>
    <w:aliases w:val=" exempel"/>
    <w:basedOn w:val="Fuentedeprrafopredeter"/>
    <w:semiHidden/>
    <w:rsid w:val="00903DD3"/>
    <w:rPr>
      <w:rFonts w:ascii="Courier New" w:hAnsi="Courier New" w:cs="Courier New"/>
    </w:rPr>
  </w:style>
  <w:style w:type="paragraph" w:styleId="HTMLconformatoprevio">
    <w:name w:val="HTML Preformatted"/>
    <w:aliases w:val=" förformaterad"/>
    <w:basedOn w:val="Normal"/>
    <w:link w:val="HTMLconformatoprevioCar"/>
    <w:semiHidden/>
    <w:rsid w:val="00903DD3"/>
    <w:rPr>
      <w:rFonts w:ascii="Courier New" w:hAnsi="Courier New" w:cs="Courier New"/>
      <w:sz w:val="20"/>
      <w:szCs w:val="20"/>
    </w:rPr>
  </w:style>
  <w:style w:type="character" w:customStyle="1" w:styleId="HTMLconformatoprevioCar">
    <w:name w:val="HTML con formato previo Car"/>
    <w:aliases w:val=" förformaterad Car"/>
    <w:basedOn w:val="Fuentedeprrafopredeter"/>
    <w:link w:val="HTMLconformatoprevio"/>
    <w:semiHidden/>
    <w:rsid w:val="00903DD3"/>
    <w:rPr>
      <w:rFonts w:ascii="Courier New" w:eastAsia="Times New Roman" w:hAnsi="Courier New" w:cs="Courier New"/>
      <w:sz w:val="20"/>
      <w:szCs w:val="20"/>
      <w:lang w:eastAsia="sv-SE"/>
    </w:rPr>
  </w:style>
  <w:style w:type="character" w:styleId="MquinadeescribirHTML">
    <w:name w:val="HTML Typewriter"/>
    <w:aliases w:val=" skrivmaskin"/>
    <w:basedOn w:val="Fuentedeprrafopredeter"/>
    <w:semiHidden/>
    <w:rsid w:val="00903DD3"/>
    <w:rPr>
      <w:rFonts w:ascii="Courier New" w:hAnsi="Courier New" w:cs="Courier New"/>
      <w:sz w:val="20"/>
      <w:szCs w:val="20"/>
    </w:rPr>
  </w:style>
  <w:style w:type="character" w:styleId="TecladoHTML">
    <w:name w:val="HTML Keyboard"/>
    <w:aliases w:val=" tangentbord"/>
    <w:basedOn w:val="Fuentedeprrafopredeter"/>
    <w:semiHidden/>
    <w:rsid w:val="00903DD3"/>
    <w:rPr>
      <w:rFonts w:ascii="Courier New" w:hAnsi="Courier New" w:cs="Courier New"/>
      <w:sz w:val="20"/>
      <w:szCs w:val="20"/>
    </w:rPr>
  </w:style>
  <w:style w:type="character" w:styleId="VariableHTML">
    <w:name w:val="HTML Variable"/>
    <w:aliases w:val=" variabel"/>
    <w:basedOn w:val="Fuentedeprrafopredeter"/>
    <w:semiHidden/>
    <w:rsid w:val="00903DD3"/>
    <w:rPr>
      <w:i/>
      <w:iCs/>
    </w:rPr>
  </w:style>
  <w:style w:type="character" w:styleId="DefinicinHTML">
    <w:name w:val="HTML Definition"/>
    <w:basedOn w:val="Fuentedeprrafopredeter"/>
    <w:semiHidden/>
    <w:rsid w:val="00903DD3"/>
    <w:rPr>
      <w:i/>
      <w:iCs/>
    </w:rPr>
  </w:style>
  <w:style w:type="character" w:styleId="CdigoHTML">
    <w:name w:val="HTML Code"/>
    <w:basedOn w:val="Fuentedeprrafopredeter"/>
    <w:semiHidden/>
    <w:rsid w:val="00903DD3"/>
    <w:rPr>
      <w:rFonts w:ascii="Courier New" w:hAnsi="Courier New" w:cs="Courier New"/>
      <w:sz w:val="20"/>
      <w:szCs w:val="20"/>
    </w:rPr>
  </w:style>
  <w:style w:type="character" w:styleId="Hipervnculo">
    <w:name w:val="Hyperlink"/>
    <w:basedOn w:val="Fuentedeprrafopredeter"/>
    <w:uiPriority w:val="99"/>
    <w:rsid w:val="00903DD3"/>
    <w:rPr>
      <w:color w:val="0000FF"/>
      <w:u w:val="single"/>
    </w:rPr>
  </w:style>
  <w:style w:type="paragraph" w:styleId="Textodebloque">
    <w:name w:val="Block Text"/>
    <w:basedOn w:val="Normal"/>
    <w:semiHidden/>
    <w:rsid w:val="00903DD3"/>
    <w:pPr>
      <w:spacing w:after="120"/>
      <w:ind w:left="1440" w:right="1440"/>
    </w:pPr>
  </w:style>
  <w:style w:type="paragraph" w:styleId="Saludo">
    <w:name w:val="Salutation"/>
    <w:basedOn w:val="Normal"/>
    <w:next w:val="Normal"/>
    <w:link w:val="SaludoCar"/>
    <w:semiHidden/>
    <w:rsid w:val="00903DD3"/>
  </w:style>
  <w:style w:type="character" w:customStyle="1" w:styleId="SaludoCar">
    <w:name w:val="Saludo Car"/>
    <w:basedOn w:val="Fuentedeprrafopredeter"/>
    <w:link w:val="Saludo"/>
    <w:semiHidden/>
    <w:rsid w:val="00903DD3"/>
    <w:rPr>
      <w:rFonts w:ascii="Times New Roman" w:eastAsia="Times New Roman" w:hAnsi="Times New Roman" w:cs="Times New Roman"/>
      <w:sz w:val="24"/>
      <w:szCs w:val="24"/>
      <w:lang w:eastAsia="sv-SE"/>
    </w:rPr>
  </w:style>
  <w:style w:type="paragraph" w:styleId="Lista">
    <w:name w:val="List"/>
    <w:basedOn w:val="Normal"/>
    <w:semiHidden/>
    <w:rsid w:val="00903DD3"/>
    <w:pPr>
      <w:ind w:left="283" w:hanging="283"/>
    </w:pPr>
  </w:style>
  <w:style w:type="paragraph" w:styleId="Lista2">
    <w:name w:val="List 2"/>
    <w:basedOn w:val="Normal"/>
    <w:semiHidden/>
    <w:rsid w:val="00903DD3"/>
    <w:pPr>
      <w:ind w:left="566" w:hanging="283"/>
    </w:pPr>
  </w:style>
  <w:style w:type="paragraph" w:styleId="Lista3">
    <w:name w:val="List 3"/>
    <w:basedOn w:val="Normal"/>
    <w:semiHidden/>
    <w:rsid w:val="00903DD3"/>
    <w:pPr>
      <w:ind w:left="849" w:hanging="283"/>
    </w:pPr>
  </w:style>
  <w:style w:type="paragraph" w:styleId="Lista4">
    <w:name w:val="List 4"/>
    <w:basedOn w:val="Normal"/>
    <w:semiHidden/>
    <w:rsid w:val="00903DD3"/>
    <w:pPr>
      <w:ind w:left="1132" w:hanging="283"/>
    </w:pPr>
  </w:style>
  <w:style w:type="paragraph" w:styleId="Lista5">
    <w:name w:val="List 5"/>
    <w:basedOn w:val="Normal"/>
    <w:semiHidden/>
    <w:rsid w:val="00903DD3"/>
    <w:pPr>
      <w:ind w:left="1415" w:hanging="283"/>
    </w:pPr>
  </w:style>
  <w:style w:type="paragraph" w:styleId="Continuarlista">
    <w:name w:val="List Continue"/>
    <w:basedOn w:val="Normal"/>
    <w:semiHidden/>
    <w:rsid w:val="00903DD3"/>
    <w:pPr>
      <w:spacing w:after="120"/>
      <w:ind w:left="283"/>
    </w:pPr>
  </w:style>
  <w:style w:type="paragraph" w:styleId="Continuarlista2">
    <w:name w:val="List Continue 2"/>
    <w:basedOn w:val="Normal"/>
    <w:semiHidden/>
    <w:rsid w:val="00903DD3"/>
    <w:pPr>
      <w:spacing w:after="120"/>
      <w:ind w:left="566"/>
    </w:pPr>
  </w:style>
  <w:style w:type="paragraph" w:styleId="Continuarlista3">
    <w:name w:val="List Continue 3"/>
    <w:basedOn w:val="Normal"/>
    <w:semiHidden/>
    <w:rsid w:val="00903DD3"/>
    <w:pPr>
      <w:spacing w:after="120"/>
      <w:ind w:left="849"/>
    </w:pPr>
  </w:style>
  <w:style w:type="paragraph" w:styleId="Continuarlista4">
    <w:name w:val="List Continue 4"/>
    <w:basedOn w:val="Normal"/>
    <w:semiHidden/>
    <w:rsid w:val="00903DD3"/>
    <w:pPr>
      <w:spacing w:after="120"/>
      <w:ind w:left="1132"/>
    </w:pPr>
  </w:style>
  <w:style w:type="paragraph" w:styleId="Continuarlista5">
    <w:name w:val="List Continue 5"/>
    <w:basedOn w:val="Normal"/>
    <w:semiHidden/>
    <w:rsid w:val="00903DD3"/>
    <w:pPr>
      <w:spacing w:after="120"/>
      <w:ind w:left="1415"/>
    </w:pPr>
  </w:style>
  <w:style w:type="paragraph" w:styleId="Encabezadodemensaje">
    <w:name w:val="Message Header"/>
    <w:basedOn w:val="Normal"/>
    <w:link w:val="EncabezadodemensajeCar"/>
    <w:semiHidden/>
    <w:rsid w:val="00903D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rsid w:val="00903DD3"/>
    <w:rPr>
      <w:rFonts w:ascii="Arial" w:eastAsia="Times New Roman" w:hAnsi="Arial" w:cs="Arial"/>
      <w:sz w:val="24"/>
      <w:szCs w:val="24"/>
      <w:shd w:val="pct20" w:color="auto" w:fill="auto"/>
      <w:lang w:eastAsia="sv-SE"/>
    </w:rPr>
  </w:style>
  <w:style w:type="table" w:styleId="Tablamoderna">
    <w:name w:val="Table Contemporary"/>
    <w:basedOn w:val="Tablanormal"/>
    <w:semiHidden/>
    <w:rsid w:val="00903DD3"/>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aliases w:val=" webb"/>
    <w:basedOn w:val="Normal"/>
    <w:semiHidden/>
    <w:rsid w:val="00903DD3"/>
  </w:style>
  <w:style w:type="paragraph" w:styleId="Sangranormal">
    <w:name w:val="Normal Indent"/>
    <w:basedOn w:val="Normal"/>
    <w:semiHidden/>
    <w:rsid w:val="00903DD3"/>
    <w:pPr>
      <w:ind w:left="1304"/>
    </w:pPr>
  </w:style>
  <w:style w:type="paragraph" w:styleId="Listaconnmeros">
    <w:name w:val="List Number"/>
    <w:basedOn w:val="Normal"/>
    <w:semiHidden/>
    <w:rsid w:val="00903DD3"/>
    <w:pPr>
      <w:numPr>
        <w:numId w:val="4"/>
      </w:numPr>
    </w:pPr>
  </w:style>
  <w:style w:type="paragraph" w:styleId="Listaconnmeros2">
    <w:name w:val="List Number 2"/>
    <w:basedOn w:val="Normal"/>
    <w:semiHidden/>
    <w:rsid w:val="00903DD3"/>
    <w:pPr>
      <w:numPr>
        <w:numId w:val="5"/>
      </w:numPr>
    </w:pPr>
  </w:style>
  <w:style w:type="paragraph" w:styleId="Listaconnmeros3">
    <w:name w:val="List Number 3"/>
    <w:basedOn w:val="Normal"/>
    <w:semiHidden/>
    <w:rsid w:val="00903DD3"/>
    <w:pPr>
      <w:numPr>
        <w:numId w:val="6"/>
      </w:numPr>
    </w:pPr>
  </w:style>
  <w:style w:type="paragraph" w:styleId="Listaconnmeros4">
    <w:name w:val="List Number 4"/>
    <w:basedOn w:val="Normal"/>
    <w:semiHidden/>
    <w:rsid w:val="00903DD3"/>
    <w:pPr>
      <w:numPr>
        <w:numId w:val="7"/>
      </w:numPr>
    </w:pPr>
  </w:style>
  <w:style w:type="paragraph" w:styleId="Listaconnmeros5">
    <w:name w:val="List Number 5"/>
    <w:basedOn w:val="Normal"/>
    <w:semiHidden/>
    <w:rsid w:val="00903DD3"/>
    <w:pPr>
      <w:numPr>
        <w:numId w:val="8"/>
      </w:numPr>
    </w:pPr>
  </w:style>
  <w:style w:type="paragraph" w:styleId="Textosinformato">
    <w:name w:val="Plain Text"/>
    <w:basedOn w:val="Normal"/>
    <w:link w:val="TextosinformatoCar"/>
    <w:semiHidden/>
    <w:rsid w:val="00903DD3"/>
    <w:rPr>
      <w:rFonts w:ascii="Courier New" w:hAnsi="Courier New" w:cs="Courier New"/>
      <w:sz w:val="20"/>
      <w:szCs w:val="20"/>
    </w:rPr>
  </w:style>
  <w:style w:type="character" w:customStyle="1" w:styleId="TextosinformatoCar">
    <w:name w:val="Texto sin formato Car"/>
    <w:basedOn w:val="Fuentedeprrafopredeter"/>
    <w:link w:val="Textosinformato"/>
    <w:semiHidden/>
    <w:rsid w:val="00903DD3"/>
    <w:rPr>
      <w:rFonts w:ascii="Courier New" w:eastAsia="Times New Roman" w:hAnsi="Courier New" w:cs="Courier New"/>
      <w:sz w:val="20"/>
      <w:szCs w:val="20"/>
      <w:lang w:eastAsia="sv-SE"/>
    </w:rPr>
  </w:style>
  <w:style w:type="table" w:styleId="Tablaprofesional">
    <w:name w:val="Table Professional"/>
    <w:basedOn w:val="Tablanormal"/>
    <w:semiHidden/>
    <w:rsid w:val="00903DD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aconvietas">
    <w:name w:val="List Bullet"/>
    <w:basedOn w:val="Normal"/>
    <w:autoRedefine/>
    <w:semiHidden/>
    <w:rsid w:val="00903DD3"/>
  </w:style>
  <w:style w:type="paragraph" w:styleId="Listaconvietas2">
    <w:name w:val="List Bullet 2"/>
    <w:basedOn w:val="Normal"/>
    <w:autoRedefine/>
    <w:semiHidden/>
    <w:rsid w:val="00903DD3"/>
    <w:pPr>
      <w:numPr>
        <w:numId w:val="10"/>
      </w:numPr>
    </w:pPr>
  </w:style>
  <w:style w:type="paragraph" w:styleId="Listaconvietas3">
    <w:name w:val="List Bullet 3"/>
    <w:basedOn w:val="Normal"/>
    <w:autoRedefine/>
    <w:semiHidden/>
    <w:rsid w:val="00903DD3"/>
    <w:pPr>
      <w:numPr>
        <w:numId w:val="11"/>
      </w:numPr>
    </w:pPr>
  </w:style>
  <w:style w:type="paragraph" w:styleId="Listaconvietas4">
    <w:name w:val="List Bullet 4"/>
    <w:basedOn w:val="Normal"/>
    <w:autoRedefine/>
    <w:semiHidden/>
    <w:rsid w:val="00903DD3"/>
    <w:pPr>
      <w:numPr>
        <w:numId w:val="12"/>
      </w:numPr>
    </w:pPr>
  </w:style>
  <w:style w:type="paragraph" w:styleId="Listaconvietas5">
    <w:name w:val="List Bullet 5"/>
    <w:basedOn w:val="Normal"/>
    <w:autoRedefine/>
    <w:semiHidden/>
    <w:rsid w:val="00903DD3"/>
    <w:pPr>
      <w:numPr>
        <w:numId w:val="13"/>
      </w:numPr>
    </w:pPr>
  </w:style>
  <w:style w:type="character" w:styleId="Nmerodelnea">
    <w:name w:val="line number"/>
    <w:basedOn w:val="Fuentedeprrafopredeter"/>
    <w:semiHidden/>
    <w:rsid w:val="00903DD3"/>
  </w:style>
  <w:style w:type="paragraph" w:styleId="Ttulo">
    <w:name w:val="Title"/>
    <w:basedOn w:val="Normal"/>
    <w:link w:val="TtuloCar"/>
    <w:qFormat/>
    <w:rsid w:val="00903DD3"/>
    <w:pPr>
      <w:spacing w:before="3240"/>
      <w:jc w:val="center"/>
    </w:pPr>
    <w:rPr>
      <w:rFonts w:cs="Arial"/>
      <w:sz w:val="48"/>
      <w:szCs w:val="48"/>
    </w:rPr>
  </w:style>
  <w:style w:type="character" w:customStyle="1" w:styleId="TtuloCar">
    <w:name w:val="Título Car"/>
    <w:basedOn w:val="Fuentedeprrafopredeter"/>
    <w:link w:val="Ttulo"/>
    <w:rsid w:val="00903DD3"/>
    <w:rPr>
      <w:rFonts w:ascii="Times New Roman" w:eastAsia="Times New Roman" w:hAnsi="Times New Roman" w:cs="Arial"/>
      <w:sz w:val="48"/>
      <w:szCs w:val="48"/>
      <w:lang w:eastAsia="sv-SE"/>
    </w:rPr>
  </w:style>
  <w:style w:type="paragraph" w:styleId="Firma">
    <w:name w:val="Signature"/>
    <w:basedOn w:val="Normal"/>
    <w:link w:val="FirmaCar"/>
    <w:semiHidden/>
    <w:rsid w:val="00903DD3"/>
    <w:pPr>
      <w:ind w:left="4252"/>
    </w:pPr>
  </w:style>
  <w:style w:type="character" w:customStyle="1" w:styleId="FirmaCar">
    <w:name w:val="Firma Car"/>
    <w:basedOn w:val="Fuentedeprrafopredeter"/>
    <w:link w:val="Firma"/>
    <w:semiHidden/>
    <w:rsid w:val="00903DD3"/>
    <w:rPr>
      <w:rFonts w:ascii="Times New Roman" w:eastAsia="Times New Roman" w:hAnsi="Times New Roman" w:cs="Times New Roman"/>
      <w:sz w:val="24"/>
      <w:szCs w:val="24"/>
      <w:lang w:eastAsia="sv-SE"/>
    </w:rPr>
  </w:style>
  <w:style w:type="table" w:styleId="Tablaclsica1">
    <w:name w:val="Table Classic 1"/>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903DD3"/>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Textoennegrita">
    <w:name w:val="Strong"/>
    <w:basedOn w:val="Fuentedeprrafopredeter"/>
    <w:qFormat/>
    <w:rsid w:val="00903DD3"/>
    <w:rPr>
      <w:b/>
      <w:bCs/>
    </w:rPr>
  </w:style>
  <w:style w:type="table" w:styleId="Tablaconefectos3D1">
    <w:name w:val="Table 3D effects 1"/>
    <w:basedOn w:val="Tablanormal"/>
    <w:semiHidden/>
    <w:rsid w:val="00903DD3"/>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903DD3"/>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903DD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1">
    <w:name w:val="Table Columns 1"/>
    <w:basedOn w:val="Tablanormal"/>
    <w:semiHidden/>
    <w:rsid w:val="00903DD3"/>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903DD3"/>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903DD3"/>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903DD3"/>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903DD3"/>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lista1">
    <w:name w:val="Table List 1"/>
    <w:basedOn w:val="Tablanormal"/>
    <w:semiHidden/>
    <w:rsid w:val="00903DD3"/>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903DD3"/>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903DD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903DD3"/>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903DD3"/>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903DD3"/>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cuadrcula">
    <w:name w:val="Table Grid"/>
    <w:basedOn w:val="Tablanormal"/>
    <w:uiPriority w:val="39"/>
    <w:rsid w:val="00903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semiHidden/>
    <w:rsid w:val="00903DD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903DD3"/>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903DD3"/>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903DD3"/>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903DD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903DD3"/>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903DD3"/>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tema">
    <w:name w:val="Table Theme"/>
    <w:basedOn w:val="Tablanormal"/>
    <w:semiHidden/>
    <w:rsid w:val="00903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903DD3"/>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903DD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903DD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
    <w:name w:val="Heading"/>
    <w:next w:val="Reference"/>
    <w:link w:val="HeadingChar"/>
    <w:rsid w:val="00903DD3"/>
    <w:pPr>
      <w:pageBreakBefore/>
      <w:spacing w:after="1500" w:line="240" w:lineRule="auto"/>
    </w:pPr>
    <w:rPr>
      <w:rFonts w:ascii="Times New Roman" w:eastAsia="Times New Roman" w:hAnsi="Times New Roman" w:cs="Times New Roman"/>
      <w:sz w:val="48"/>
      <w:szCs w:val="48"/>
      <w:lang w:eastAsia="sv-SE"/>
    </w:rPr>
  </w:style>
  <w:style w:type="paragraph" w:customStyle="1" w:styleId="List1">
    <w:name w:val="List1"/>
    <w:aliases w:val="Bullet"/>
    <w:rsid w:val="00903DD3"/>
    <w:pPr>
      <w:numPr>
        <w:numId w:val="15"/>
      </w:numPr>
      <w:spacing w:before="120" w:after="240" w:line="360" w:lineRule="exact"/>
      <w:ind w:left="714" w:hanging="357"/>
      <w:contextualSpacing/>
    </w:pPr>
    <w:rPr>
      <w:rFonts w:ascii="Times New Roman" w:eastAsia="Times New Roman" w:hAnsi="Times New Roman" w:cs="Times New Roman"/>
      <w:sz w:val="24"/>
      <w:szCs w:val="24"/>
      <w:lang w:eastAsia="sv-SE"/>
    </w:rPr>
  </w:style>
  <w:style w:type="paragraph" w:customStyle="1" w:styleId="Reference">
    <w:name w:val="Reference"/>
    <w:basedOn w:val="Normal"/>
    <w:rsid w:val="00903DD3"/>
    <w:pPr>
      <w:ind w:left="357" w:hanging="357"/>
    </w:pPr>
    <w:rPr>
      <w:szCs w:val="48"/>
    </w:rPr>
  </w:style>
  <w:style w:type="character" w:customStyle="1" w:styleId="HeadingChar">
    <w:name w:val="Heading Char"/>
    <w:basedOn w:val="Fuentedeprrafopredeter"/>
    <w:link w:val="Heading"/>
    <w:rsid w:val="00903DD3"/>
    <w:rPr>
      <w:rFonts w:ascii="Times New Roman" w:eastAsia="Times New Roman" w:hAnsi="Times New Roman" w:cs="Times New Roman"/>
      <w:sz w:val="48"/>
      <w:szCs w:val="48"/>
      <w:lang w:eastAsia="sv-SE"/>
    </w:rPr>
  </w:style>
  <w:style w:type="paragraph" w:customStyle="1" w:styleId="Titlesubtitle">
    <w:name w:val="Title subtitle"/>
    <w:rsid w:val="00903DD3"/>
    <w:pPr>
      <w:spacing w:before="300" w:after="0" w:line="240" w:lineRule="auto"/>
      <w:jc w:val="center"/>
    </w:pPr>
    <w:rPr>
      <w:rFonts w:ascii="Times New Roman" w:eastAsia="Times New Roman" w:hAnsi="Times New Roman" w:cs="Times New Roman"/>
      <w:sz w:val="32"/>
      <w:szCs w:val="32"/>
      <w:lang w:eastAsia="sv-SE"/>
    </w:rPr>
  </w:style>
  <w:style w:type="paragraph" w:styleId="TDC1">
    <w:name w:val="toc 1"/>
    <w:basedOn w:val="Normal"/>
    <w:next w:val="Normal"/>
    <w:uiPriority w:val="39"/>
    <w:rsid w:val="00903DD3"/>
    <w:pPr>
      <w:spacing w:before="120" w:after="120" w:line="240" w:lineRule="auto"/>
    </w:pPr>
    <w:rPr>
      <w:b/>
      <w:bCs/>
      <w:szCs w:val="20"/>
    </w:rPr>
  </w:style>
  <w:style w:type="paragraph" w:styleId="TDC2">
    <w:name w:val="toc 2"/>
    <w:basedOn w:val="Normal"/>
    <w:next w:val="Normal"/>
    <w:uiPriority w:val="39"/>
    <w:rsid w:val="00903DD3"/>
    <w:pPr>
      <w:spacing w:before="120" w:after="120" w:line="240" w:lineRule="auto"/>
      <w:ind w:left="238"/>
    </w:pPr>
    <w:rPr>
      <w:iCs/>
      <w:szCs w:val="20"/>
    </w:rPr>
  </w:style>
  <w:style w:type="paragraph" w:styleId="TDC3">
    <w:name w:val="toc 3"/>
    <w:basedOn w:val="Normal"/>
    <w:next w:val="Normal"/>
    <w:uiPriority w:val="39"/>
    <w:rsid w:val="00903DD3"/>
    <w:pPr>
      <w:spacing w:before="120" w:after="120" w:line="240" w:lineRule="auto"/>
      <w:ind w:left="482"/>
    </w:pPr>
    <w:rPr>
      <w:szCs w:val="20"/>
    </w:rPr>
  </w:style>
  <w:style w:type="paragraph" w:styleId="TDC4">
    <w:name w:val="toc 4"/>
    <w:basedOn w:val="Normal"/>
    <w:next w:val="Normal"/>
    <w:autoRedefine/>
    <w:semiHidden/>
    <w:rsid w:val="00903DD3"/>
    <w:pPr>
      <w:ind w:left="720"/>
    </w:pPr>
    <w:rPr>
      <w:sz w:val="20"/>
      <w:szCs w:val="20"/>
    </w:rPr>
  </w:style>
  <w:style w:type="paragraph" w:styleId="TDC5">
    <w:name w:val="toc 5"/>
    <w:basedOn w:val="Normal"/>
    <w:next w:val="Normal"/>
    <w:autoRedefine/>
    <w:semiHidden/>
    <w:rsid w:val="00903DD3"/>
    <w:pPr>
      <w:ind w:left="960"/>
    </w:pPr>
    <w:rPr>
      <w:sz w:val="20"/>
      <w:szCs w:val="20"/>
    </w:rPr>
  </w:style>
  <w:style w:type="paragraph" w:styleId="TDC6">
    <w:name w:val="toc 6"/>
    <w:basedOn w:val="Normal"/>
    <w:next w:val="Normal"/>
    <w:autoRedefine/>
    <w:semiHidden/>
    <w:rsid w:val="00903DD3"/>
    <w:pPr>
      <w:ind w:left="1200"/>
    </w:pPr>
    <w:rPr>
      <w:sz w:val="20"/>
      <w:szCs w:val="20"/>
    </w:rPr>
  </w:style>
  <w:style w:type="paragraph" w:styleId="TDC7">
    <w:name w:val="toc 7"/>
    <w:basedOn w:val="Normal"/>
    <w:next w:val="Normal"/>
    <w:autoRedefine/>
    <w:semiHidden/>
    <w:rsid w:val="00903DD3"/>
    <w:pPr>
      <w:ind w:left="1440"/>
    </w:pPr>
    <w:rPr>
      <w:sz w:val="20"/>
      <w:szCs w:val="20"/>
    </w:rPr>
  </w:style>
  <w:style w:type="paragraph" w:styleId="TDC8">
    <w:name w:val="toc 8"/>
    <w:basedOn w:val="Normal"/>
    <w:next w:val="Normal"/>
    <w:autoRedefine/>
    <w:semiHidden/>
    <w:rsid w:val="00903DD3"/>
    <w:pPr>
      <w:ind w:left="1680"/>
    </w:pPr>
    <w:rPr>
      <w:sz w:val="20"/>
      <w:szCs w:val="20"/>
    </w:rPr>
  </w:style>
  <w:style w:type="paragraph" w:styleId="TDC9">
    <w:name w:val="toc 9"/>
    <w:basedOn w:val="Normal"/>
    <w:next w:val="Normal"/>
    <w:autoRedefine/>
    <w:semiHidden/>
    <w:rsid w:val="00903DD3"/>
    <w:pPr>
      <w:ind w:left="1920"/>
    </w:pPr>
    <w:rPr>
      <w:sz w:val="20"/>
      <w:szCs w:val="20"/>
    </w:rPr>
  </w:style>
  <w:style w:type="paragraph" w:customStyle="1" w:styleId="HeadingReferences">
    <w:name w:val="Heading References"/>
    <w:next w:val="Normal"/>
    <w:qFormat/>
    <w:rsid w:val="00903DD3"/>
    <w:pPr>
      <w:pageBreakBefore/>
      <w:spacing w:after="320" w:line="240" w:lineRule="auto"/>
    </w:pPr>
    <w:rPr>
      <w:rFonts w:ascii="Times New Roman" w:eastAsia="Times New Roman" w:hAnsi="Times New Roman" w:cs="Times New Roman"/>
      <w:sz w:val="48"/>
      <w:szCs w:val="48"/>
      <w:lang w:val="en-US" w:eastAsia="sv-SE"/>
    </w:rPr>
  </w:style>
  <w:style w:type="table" w:styleId="Sombreadoclaro">
    <w:name w:val="Light Shading"/>
    <w:basedOn w:val="Tablanormal"/>
    <w:uiPriority w:val="60"/>
    <w:rsid w:val="00903DD3"/>
    <w:pPr>
      <w:spacing w:after="0" w:line="240" w:lineRule="auto"/>
      <w:contextualSpacing/>
      <w:jc w:val="center"/>
    </w:pPr>
    <w:rPr>
      <w:rFonts w:ascii="Times New Roman" w:eastAsia="Times New Roman" w:hAnsi="Times New Roman" w:cs="Times New Roman"/>
      <w:color w:val="000000" w:themeColor="text1" w:themeShade="BF"/>
      <w:sz w:val="20"/>
      <w:szCs w:val="20"/>
    </w:rPr>
    <w:tblPr>
      <w:tblStyleRowBandSize w:val="1"/>
      <w:tblStyleColBandSize w:val="1"/>
      <w:tblInd w:w="113" w:type="dxa"/>
      <w:tblBorders>
        <w:top w:val="single" w:sz="8" w:space="0" w:color="000000" w:themeColor="text1"/>
        <w:bottom w:val="single" w:sz="8" w:space="0" w:color="000000" w:themeColor="text1"/>
      </w:tblBorders>
      <w:tblCellMar>
        <w:top w:w="85" w:type="dxa"/>
        <w:left w:w="85" w:type="dxa"/>
        <w:bottom w:w="85" w:type="dxa"/>
        <w:right w:w="85"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903DD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Epgrafe">
    <w:name w:val="caption"/>
    <w:basedOn w:val="Normal"/>
    <w:next w:val="Normal"/>
    <w:unhideWhenUsed/>
    <w:rsid w:val="00903DD3"/>
    <w:pPr>
      <w:spacing w:before="360" w:after="120" w:line="240" w:lineRule="auto"/>
    </w:pPr>
    <w:rPr>
      <w:i/>
      <w:iCs/>
      <w:sz w:val="22"/>
      <w:szCs w:val="18"/>
    </w:rPr>
  </w:style>
  <w:style w:type="table" w:styleId="Sombreadoclaro-nfasis1">
    <w:name w:val="Light Shading Accent 1"/>
    <w:basedOn w:val="Tablanormal"/>
    <w:uiPriority w:val="60"/>
    <w:rsid w:val="00903DD3"/>
    <w:pPr>
      <w:spacing w:after="0" w:line="240" w:lineRule="auto"/>
    </w:pPr>
    <w:rPr>
      <w:rFonts w:ascii="Times New Roman" w:eastAsia="Times New Roman" w:hAnsi="Times New Roman"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abladeilustraciones">
    <w:name w:val="table of figures"/>
    <w:basedOn w:val="Normal"/>
    <w:next w:val="Normal"/>
    <w:uiPriority w:val="99"/>
    <w:rsid w:val="00903DD3"/>
    <w:pPr>
      <w:spacing w:after="0"/>
    </w:pPr>
    <w:rPr>
      <w:rFonts w:asciiTheme="minorHAnsi" w:hAnsiTheme="minorHAnsi"/>
      <w:i/>
      <w:iCs/>
      <w:sz w:val="20"/>
      <w:szCs w:val="20"/>
    </w:rPr>
  </w:style>
  <w:style w:type="character" w:styleId="Ttulodellibro">
    <w:name w:val="Book Title"/>
    <w:basedOn w:val="Fuentedeprrafopredeter"/>
    <w:uiPriority w:val="33"/>
    <w:rsid w:val="00903DD3"/>
    <w:rPr>
      <w:b/>
      <w:bCs/>
      <w:smallCaps/>
      <w:spacing w:val="5"/>
    </w:rPr>
  </w:style>
  <w:style w:type="character" w:customStyle="1" w:styleId="ms-rtefontsize-3">
    <w:name w:val="ms-rtefontsize-3"/>
    <w:basedOn w:val="Fuentedeprrafopredeter"/>
    <w:rsid w:val="00903DD3"/>
  </w:style>
  <w:style w:type="paragraph" w:customStyle="1" w:styleId="Callout">
    <w:name w:val="Call out"/>
    <w:basedOn w:val="Sinespaciado"/>
    <w:rsid w:val="00903DD3"/>
    <w:rPr>
      <w:rFonts w:ascii="Arial" w:hAnsi="Arial" w:cs="Arial"/>
      <w:sz w:val="22"/>
      <w:szCs w:val="22"/>
    </w:rPr>
  </w:style>
  <w:style w:type="character" w:styleId="Refdecomentario">
    <w:name w:val="annotation reference"/>
    <w:basedOn w:val="Fuentedeprrafopredeter"/>
    <w:uiPriority w:val="99"/>
    <w:rsid w:val="00903DD3"/>
    <w:rPr>
      <w:sz w:val="16"/>
      <w:szCs w:val="16"/>
    </w:rPr>
  </w:style>
  <w:style w:type="paragraph" w:styleId="Textocomentario">
    <w:name w:val="annotation text"/>
    <w:basedOn w:val="Normal"/>
    <w:link w:val="TextocomentarioCar"/>
    <w:uiPriority w:val="99"/>
    <w:rsid w:val="00903DD3"/>
    <w:pPr>
      <w:spacing w:line="240" w:lineRule="auto"/>
    </w:pPr>
    <w:rPr>
      <w:sz w:val="20"/>
      <w:szCs w:val="20"/>
    </w:rPr>
  </w:style>
  <w:style w:type="character" w:customStyle="1" w:styleId="TextocomentarioCar">
    <w:name w:val="Texto comentario Car"/>
    <w:basedOn w:val="Fuentedeprrafopredeter"/>
    <w:link w:val="Textocomentario"/>
    <w:uiPriority w:val="99"/>
    <w:rsid w:val="00903DD3"/>
    <w:rPr>
      <w:rFonts w:ascii="Times New Roman" w:eastAsia="Times New Roman" w:hAnsi="Times New Roman" w:cs="Times New Roman"/>
      <w:sz w:val="20"/>
      <w:szCs w:val="20"/>
      <w:lang w:eastAsia="sv-SE"/>
    </w:rPr>
  </w:style>
  <w:style w:type="paragraph" w:styleId="Asuntodelcomentario">
    <w:name w:val="annotation subject"/>
    <w:basedOn w:val="Textocomentario"/>
    <w:next w:val="Textocomentario"/>
    <w:link w:val="AsuntodelcomentarioCar"/>
    <w:rsid w:val="00903DD3"/>
    <w:rPr>
      <w:b/>
      <w:bCs/>
    </w:rPr>
  </w:style>
  <w:style w:type="character" w:customStyle="1" w:styleId="AsuntodelcomentarioCar">
    <w:name w:val="Asunto del comentario Car"/>
    <w:basedOn w:val="TextocomentarioCar"/>
    <w:link w:val="Asuntodelcomentario"/>
    <w:rsid w:val="00903DD3"/>
    <w:rPr>
      <w:rFonts w:ascii="Times New Roman" w:eastAsia="Times New Roman" w:hAnsi="Times New Roman" w:cs="Times New Roman"/>
      <w:b/>
      <w:bCs/>
      <w:sz w:val="20"/>
      <w:szCs w:val="20"/>
      <w:lang w:eastAsia="sv-SE"/>
    </w:rPr>
  </w:style>
  <w:style w:type="paragraph" w:styleId="Revisin">
    <w:name w:val="Revision"/>
    <w:hidden/>
    <w:uiPriority w:val="99"/>
    <w:semiHidden/>
    <w:rsid w:val="00903DD3"/>
    <w:pPr>
      <w:spacing w:after="0" w:line="240" w:lineRule="auto"/>
    </w:pPr>
    <w:rPr>
      <w:rFonts w:ascii="Times New Roman" w:eastAsia="Times New Roman" w:hAnsi="Times New Roman" w:cs="Times New Roman"/>
      <w:sz w:val="24"/>
      <w:szCs w:val="24"/>
      <w:lang w:eastAsia="sv-SE"/>
    </w:rPr>
  </w:style>
  <w:style w:type="paragraph" w:styleId="Prrafodelista">
    <w:name w:val="List Paragraph"/>
    <w:basedOn w:val="Normal"/>
    <w:uiPriority w:val="34"/>
    <w:qFormat/>
    <w:rsid w:val="00903DD3"/>
    <w:pPr>
      <w:spacing w:after="160" w:line="259" w:lineRule="auto"/>
      <w:ind w:left="720"/>
      <w:contextualSpacing/>
    </w:pPr>
    <w:rPr>
      <w:rFonts w:asciiTheme="minorHAnsi" w:eastAsiaTheme="minorHAnsi" w:hAnsiTheme="minorHAnsi" w:cstheme="minorBidi"/>
      <w:sz w:val="22"/>
      <w:szCs w:val="22"/>
      <w:lang w:val="es-ES" w:eastAsia="en-US"/>
    </w:rPr>
  </w:style>
  <w:style w:type="table" w:customStyle="1" w:styleId="Tablanormal11">
    <w:name w:val="Tabla normal 11"/>
    <w:basedOn w:val="Tablanormal"/>
    <w:next w:val="PlainTable1"/>
    <w:uiPriority w:val="41"/>
    <w:rsid w:val="00903DD3"/>
    <w:pPr>
      <w:spacing w:after="0" w:line="240" w:lineRule="auto"/>
    </w:pPr>
    <w:rPr>
      <w:rFonts w:ascii="Calibri" w:eastAsia="Calibri" w:hAnsi="Calibri" w:cs="Arial"/>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
    <w:name w:val="Plain Table 1"/>
    <w:basedOn w:val="Tablanormal"/>
    <w:uiPriority w:val="41"/>
    <w:rsid w:val="00903DD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next w:val="PlainTable1"/>
    <w:uiPriority w:val="41"/>
    <w:rsid w:val="00903DD3"/>
    <w:pPr>
      <w:spacing w:after="0" w:line="240" w:lineRule="auto"/>
    </w:pPr>
    <w:rPr>
      <w:rFonts w:ascii="Calibri" w:eastAsia="Calibri" w:hAnsi="Calibri" w:cs="Arial"/>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PlainTable1"/>
    <w:uiPriority w:val="41"/>
    <w:rsid w:val="00903DD3"/>
    <w:pPr>
      <w:spacing w:after="0" w:line="240" w:lineRule="auto"/>
    </w:pPr>
    <w:rPr>
      <w:rFonts w:ascii="Calibri" w:eastAsia="Calibri" w:hAnsi="Calibri" w:cs="Arial"/>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4">
    <w:name w:val="Tabla normal 14"/>
    <w:basedOn w:val="Tablanormal"/>
    <w:next w:val="PlainTable1"/>
    <w:uiPriority w:val="41"/>
    <w:rsid w:val="00903DD3"/>
    <w:pPr>
      <w:spacing w:after="0" w:line="240" w:lineRule="auto"/>
    </w:pPr>
    <w:rPr>
      <w:rFonts w:ascii="Calibri" w:eastAsia="Calibri" w:hAnsi="Calibri" w:cs="Arial"/>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5">
    <w:name w:val="Tabla normal 15"/>
    <w:basedOn w:val="Tablanormal"/>
    <w:next w:val="PlainTable1"/>
    <w:uiPriority w:val="41"/>
    <w:rsid w:val="00903DD3"/>
    <w:pPr>
      <w:spacing w:after="0" w:line="240" w:lineRule="auto"/>
    </w:pPr>
    <w:rPr>
      <w:rFonts w:ascii="Calibri" w:eastAsia="Calibri" w:hAnsi="Calibri" w:cs="Arial"/>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903DD3"/>
    <w:pPr>
      <w:spacing w:before="100" w:beforeAutospacing="1" w:after="100" w:afterAutospacing="1" w:line="240" w:lineRule="auto"/>
    </w:pPr>
    <w:rPr>
      <w:lang w:val="es-ES" w:eastAsia="es-ES"/>
    </w:rPr>
  </w:style>
  <w:style w:type="paragraph" w:customStyle="1" w:styleId="xl63">
    <w:name w:val="xl63"/>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b/>
      <w:bCs/>
      <w:lang w:val="es-ES" w:eastAsia="es-ES"/>
    </w:rPr>
  </w:style>
  <w:style w:type="paragraph" w:customStyle="1" w:styleId="xl64">
    <w:name w:val="xl64"/>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65">
    <w:name w:val="xl65"/>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lang w:val="es-ES" w:eastAsia="es-ES"/>
    </w:rPr>
  </w:style>
  <w:style w:type="paragraph" w:customStyle="1" w:styleId="xl66">
    <w:name w:val="xl66"/>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67">
    <w:name w:val="xl67"/>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68">
    <w:name w:val="xl68"/>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lang w:val="es-ES" w:eastAsia="es-ES"/>
    </w:rPr>
  </w:style>
  <w:style w:type="paragraph" w:customStyle="1" w:styleId="xl69">
    <w:name w:val="xl69"/>
    <w:basedOn w:val="Normal"/>
    <w:rsid w:val="00903DD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lang w:val="es-ES" w:eastAsia="es-ES"/>
    </w:rPr>
  </w:style>
  <w:style w:type="paragraph" w:customStyle="1" w:styleId="xl70">
    <w:name w:val="xl70"/>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71">
    <w:name w:val="xl71"/>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lang w:val="es-ES" w:eastAsia="es-ES"/>
    </w:rPr>
  </w:style>
  <w:style w:type="paragraph" w:customStyle="1" w:styleId="xl72">
    <w:name w:val="xl72"/>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sz w:val="20"/>
      <w:szCs w:val="20"/>
      <w:lang w:val="es-ES" w:eastAsia="es-ES"/>
    </w:rPr>
  </w:style>
  <w:style w:type="paragraph" w:customStyle="1" w:styleId="xl73">
    <w:name w:val="xl73"/>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lang w:val="es-ES" w:eastAsia="es-ES"/>
    </w:rPr>
  </w:style>
  <w:style w:type="paragraph" w:customStyle="1" w:styleId="xl74">
    <w:name w:val="xl74"/>
    <w:basedOn w:val="Normal"/>
    <w:rsid w:val="00903DD3"/>
    <w:pPr>
      <w:spacing w:before="100" w:beforeAutospacing="1" w:after="100" w:afterAutospacing="1" w:line="240" w:lineRule="auto"/>
      <w:jc w:val="center"/>
    </w:pPr>
    <w:rPr>
      <w:lang w:val="es-ES" w:eastAsia="es-ES"/>
    </w:rPr>
  </w:style>
  <w:style w:type="paragraph" w:customStyle="1" w:styleId="xl75">
    <w:name w:val="xl75"/>
    <w:basedOn w:val="Normal"/>
    <w:rsid w:val="00903DD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b/>
      <w:bCs/>
      <w:lang w:val="es-ES" w:eastAsia="es-ES"/>
    </w:rPr>
  </w:style>
  <w:style w:type="paragraph" w:customStyle="1" w:styleId="xl76">
    <w:name w:val="xl76"/>
    <w:basedOn w:val="Normal"/>
    <w:rsid w:val="00903DD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lang w:val="es-ES" w:eastAsia="es-ES"/>
    </w:rPr>
  </w:style>
  <w:style w:type="paragraph" w:customStyle="1" w:styleId="xl77">
    <w:name w:val="xl77"/>
    <w:basedOn w:val="Normal"/>
    <w:rsid w:val="00903DD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78">
    <w:name w:val="xl78"/>
    <w:basedOn w:val="Normal"/>
    <w:rsid w:val="00903DD3"/>
    <w:pPr>
      <w:pBdr>
        <w:left w:val="single" w:sz="4" w:space="0" w:color="000000"/>
        <w:bottom w:val="single" w:sz="4" w:space="0" w:color="000000"/>
        <w:right w:val="single" w:sz="4" w:space="0" w:color="000000"/>
      </w:pBdr>
      <w:spacing w:before="100" w:beforeAutospacing="1" w:after="100" w:afterAutospacing="1" w:line="240" w:lineRule="auto"/>
      <w:textAlignment w:val="center"/>
    </w:pPr>
    <w:rPr>
      <w:lang w:val="es-ES" w:eastAsia="es-ES"/>
    </w:rPr>
  </w:style>
  <w:style w:type="paragraph" w:customStyle="1" w:styleId="xl79">
    <w:name w:val="xl79"/>
    <w:basedOn w:val="Normal"/>
    <w:rsid w:val="00903DD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80">
    <w:name w:val="xl80"/>
    <w:basedOn w:val="Normal"/>
    <w:rsid w:val="00903DD3"/>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sz w:val="20"/>
      <w:szCs w:val="20"/>
      <w:lang w:val="es-ES" w:eastAsia="es-ES"/>
    </w:rPr>
  </w:style>
  <w:style w:type="paragraph" w:customStyle="1" w:styleId="xl81">
    <w:name w:val="xl81"/>
    <w:basedOn w:val="Normal"/>
    <w:rsid w:val="00903DD3"/>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textAlignment w:val="center"/>
    </w:pPr>
    <w:rPr>
      <w:b/>
      <w:bCs/>
      <w:lang w:val="es-ES" w:eastAsia="es-ES"/>
    </w:rPr>
  </w:style>
  <w:style w:type="paragraph" w:customStyle="1" w:styleId="xl82">
    <w:name w:val="xl82"/>
    <w:basedOn w:val="Normal"/>
    <w:rsid w:val="00903DD3"/>
    <w:pPr>
      <w:pBdr>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83">
    <w:name w:val="xl83"/>
    <w:basedOn w:val="Normal"/>
    <w:rsid w:val="00903DD3"/>
    <w:pPr>
      <w:pBdr>
        <w:bottom w:val="single" w:sz="4" w:space="0" w:color="000000"/>
      </w:pBdr>
      <w:spacing w:before="100" w:beforeAutospacing="1" w:after="100" w:afterAutospacing="1" w:line="240" w:lineRule="auto"/>
      <w:jc w:val="center"/>
    </w:pPr>
    <w:rPr>
      <w:lang w:val="es-ES" w:eastAsia="es-ES"/>
    </w:rPr>
  </w:style>
  <w:style w:type="paragraph" w:customStyle="1" w:styleId="xl84">
    <w:name w:val="xl84"/>
    <w:basedOn w:val="Normal"/>
    <w:rsid w:val="00903DD3"/>
    <w:pPr>
      <w:pBdr>
        <w:bottom w:val="single" w:sz="4" w:space="0" w:color="000000"/>
      </w:pBdr>
      <w:spacing w:before="100" w:beforeAutospacing="1" w:after="100" w:afterAutospacing="1" w:line="240" w:lineRule="auto"/>
    </w:pPr>
    <w:rPr>
      <w:lang w:val="es-ES" w:eastAsia="es-ES"/>
    </w:rPr>
  </w:style>
  <w:style w:type="paragraph" w:customStyle="1" w:styleId="xl85">
    <w:name w:val="xl85"/>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86">
    <w:name w:val="xl86"/>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lang w:val="es-ES" w:eastAsia="es-ES"/>
    </w:rPr>
  </w:style>
  <w:style w:type="paragraph" w:customStyle="1" w:styleId="xl87">
    <w:name w:val="xl87"/>
    <w:basedOn w:val="Normal"/>
    <w:rsid w:val="00903DD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lang w:val="es-ES" w:eastAsia="es-ES"/>
    </w:rPr>
  </w:style>
  <w:style w:type="paragraph" w:customStyle="1" w:styleId="xl88">
    <w:name w:val="xl88"/>
    <w:basedOn w:val="Normal"/>
    <w:rsid w:val="00903DD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lang w:val="es-ES" w:eastAsia="es-ES"/>
    </w:rPr>
  </w:style>
  <w:style w:type="paragraph" w:customStyle="1" w:styleId="xl89">
    <w:name w:val="xl89"/>
    <w:basedOn w:val="Normal"/>
    <w:rsid w:val="00903DD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lang w:val="es-ES" w:eastAsia="es-ES"/>
    </w:rPr>
  </w:style>
  <w:style w:type="paragraph" w:customStyle="1" w:styleId="xl90">
    <w:name w:val="xl90"/>
    <w:basedOn w:val="Normal"/>
    <w:rsid w:val="00903DD3"/>
    <w:pPr>
      <w:spacing w:before="100" w:beforeAutospacing="1" w:after="100" w:afterAutospacing="1" w:line="240" w:lineRule="auto"/>
      <w:jc w:val="center"/>
    </w:pPr>
    <w:rPr>
      <w:lang w:val="es-ES" w:eastAsia="es-ES"/>
    </w:rPr>
  </w:style>
  <w:style w:type="character" w:customStyle="1" w:styleId="author">
    <w:name w:val="author"/>
    <w:basedOn w:val="Fuentedeprrafopredeter"/>
    <w:rsid w:val="00903DD3"/>
  </w:style>
  <w:style w:type="character" w:customStyle="1" w:styleId="articletitle">
    <w:name w:val="articletitle"/>
    <w:basedOn w:val="Fuentedeprrafopredeter"/>
    <w:rsid w:val="00903DD3"/>
  </w:style>
  <w:style w:type="character" w:customStyle="1" w:styleId="pubyear">
    <w:name w:val="pubyear"/>
    <w:basedOn w:val="Fuentedeprrafopredeter"/>
    <w:rsid w:val="00903DD3"/>
  </w:style>
  <w:style w:type="character" w:customStyle="1" w:styleId="vol">
    <w:name w:val="vol"/>
    <w:basedOn w:val="Fuentedeprrafopredeter"/>
    <w:rsid w:val="00903DD3"/>
  </w:style>
  <w:style w:type="character" w:customStyle="1" w:styleId="pagefirst">
    <w:name w:val="pagefirst"/>
    <w:basedOn w:val="Fuentedeprrafopredeter"/>
    <w:rsid w:val="00903DD3"/>
  </w:style>
  <w:style w:type="character" w:customStyle="1" w:styleId="pagelast">
    <w:name w:val="pagelast"/>
    <w:basedOn w:val="Fuentedeprrafopredeter"/>
    <w:rsid w:val="00903DD3"/>
  </w:style>
  <w:style w:type="character" w:styleId="Textodelmarcadordeposicin">
    <w:name w:val="Placeholder Text"/>
    <w:basedOn w:val="Fuentedeprrafopredeter"/>
    <w:uiPriority w:val="99"/>
    <w:semiHidden/>
    <w:rsid w:val="00903DD3"/>
    <w:rPr>
      <w:color w:val="808080"/>
    </w:rPr>
  </w:style>
  <w:style w:type="paragraph" w:customStyle="1" w:styleId="xl91">
    <w:name w:val="xl91"/>
    <w:basedOn w:val="Normal"/>
    <w:rsid w:val="00CE5756"/>
    <w:pPr>
      <w:pBdr>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lang w:val="en-GB" w:eastAsia="en-GB"/>
    </w:rPr>
  </w:style>
  <w:style w:type="character" w:customStyle="1" w:styleId="UnresolvedMention">
    <w:name w:val="Unresolved Mention"/>
    <w:basedOn w:val="Fuentedeprrafopredeter"/>
    <w:uiPriority w:val="99"/>
    <w:semiHidden/>
    <w:unhideWhenUsed/>
    <w:rsid w:val="00473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5306">
      <w:bodyDiv w:val="1"/>
      <w:marLeft w:val="0"/>
      <w:marRight w:val="0"/>
      <w:marTop w:val="0"/>
      <w:marBottom w:val="0"/>
      <w:divBdr>
        <w:top w:val="none" w:sz="0" w:space="0" w:color="auto"/>
        <w:left w:val="none" w:sz="0" w:space="0" w:color="auto"/>
        <w:bottom w:val="none" w:sz="0" w:space="0" w:color="auto"/>
        <w:right w:val="none" w:sz="0" w:space="0" w:color="auto"/>
      </w:divBdr>
    </w:div>
    <w:div w:id="66802360">
      <w:bodyDiv w:val="1"/>
      <w:marLeft w:val="0"/>
      <w:marRight w:val="0"/>
      <w:marTop w:val="0"/>
      <w:marBottom w:val="0"/>
      <w:divBdr>
        <w:top w:val="none" w:sz="0" w:space="0" w:color="auto"/>
        <w:left w:val="none" w:sz="0" w:space="0" w:color="auto"/>
        <w:bottom w:val="none" w:sz="0" w:space="0" w:color="auto"/>
        <w:right w:val="none" w:sz="0" w:space="0" w:color="auto"/>
      </w:divBdr>
    </w:div>
    <w:div w:id="128061750">
      <w:bodyDiv w:val="1"/>
      <w:marLeft w:val="0"/>
      <w:marRight w:val="0"/>
      <w:marTop w:val="0"/>
      <w:marBottom w:val="0"/>
      <w:divBdr>
        <w:top w:val="none" w:sz="0" w:space="0" w:color="auto"/>
        <w:left w:val="none" w:sz="0" w:space="0" w:color="auto"/>
        <w:bottom w:val="none" w:sz="0" w:space="0" w:color="auto"/>
        <w:right w:val="none" w:sz="0" w:space="0" w:color="auto"/>
      </w:divBdr>
    </w:div>
    <w:div w:id="209650659">
      <w:bodyDiv w:val="1"/>
      <w:marLeft w:val="0"/>
      <w:marRight w:val="0"/>
      <w:marTop w:val="0"/>
      <w:marBottom w:val="0"/>
      <w:divBdr>
        <w:top w:val="none" w:sz="0" w:space="0" w:color="auto"/>
        <w:left w:val="none" w:sz="0" w:space="0" w:color="auto"/>
        <w:bottom w:val="none" w:sz="0" w:space="0" w:color="auto"/>
        <w:right w:val="none" w:sz="0" w:space="0" w:color="auto"/>
      </w:divBdr>
    </w:div>
    <w:div w:id="294606585">
      <w:bodyDiv w:val="1"/>
      <w:marLeft w:val="0"/>
      <w:marRight w:val="0"/>
      <w:marTop w:val="0"/>
      <w:marBottom w:val="0"/>
      <w:divBdr>
        <w:top w:val="none" w:sz="0" w:space="0" w:color="auto"/>
        <w:left w:val="none" w:sz="0" w:space="0" w:color="auto"/>
        <w:bottom w:val="none" w:sz="0" w:space="0" w:color="auto"/>
        <w:right w:val="none" w:sz="0" w:space="0" w:color="auto"/>
      </w:divBdr>
    </w:div>
    <w:div w:id="297805159">
      <w:bodyDiv w:val="1"/>
      <w:marLeft w:val="0"/>
      <w:marRight w:val="0"/>
      <w:marTop w:val="0"/>
      <w:marBottom w:val="0"/>
      <w:divBdr>
        <w:top w:val="none" w:sz="0" w:space="0" w:color="auto"/>
        <w:left w:val="none" w:sz="0" w:space="0" w:color="auto"/>
        <w:bottom w:val="none" w:sz="0" w:space="0" w:color="auto"/>
        <w:right w:val="none" w:sz="0" w:space="0" w:color="auto"/>
      </w:divBdr>
    </w:div>
    <w:div w:id="323748639">
      <w:bodyDiv w:val="1"/>
      <w:marLeft w:val="0"/>
      <w:marRight w:val="0"/>
      <w:marTop w:val="0"/>
      <w:marBottom w:val="0"/>
      <w:divBdr>
        <w:top w:val="none" w:sz="0" w:space="0" w:color="auto"/>
        <w:left w:val="none" w:sz="0" w:space="0" w:color="auto"/>
        <w:bottom w:val="none" w:sz="0" w:space="0" w:color="auto"/>
        <w:right w:val="none" w:sz="0" w:space="0" w:color="auto"/>
      </w:divBdr>
    </w:div>
    <w:div w:id="376008832">
      <w:bodyDiv w:val="1"/>
      <w:marLeft w:val="0"/>
      <w:marRight w:val="0"/>
      <w:marTop w:val="0"/>
      <w:marBottom w:val="0"/>
      <w:divBdr>
        <w:top w:val="none" w:sz="0" w:space="0" w:color="auto"/>
        <w:left w:val="none" w:sz="0" w:space="0" w:color="auto"/>
        <w:bottom w:val="none" w:sz="0" w:space="0" w:color="auto"/>
        <w:right w:val="none" w:sz="0" w:space="0" w:color="auto"/>
      </w:divBdr>
    </w:div>
    <w:div w:id="421683178">
      <w:bodyDiv w:val="1"/>
      <w:marLeft w:val="0"/>
      <w:marRight w:val="0"/>
      <w:marTop w:val="0"/>
      <w:marBottom w:val="0"/>
      <w:divBdr>
        <w:top w:val="none" w:sz="0" w:space="0" w:color="auto"/>
        <w:left w:val="none" w:sz="0" w:space="0" w:color="auto"/>
        <w:bottom w:val="none" w:sz="0" w:space="0" w:color="auto"/>
        <w:right w:val="none" w:sz="0" w:space="0" w:color="auto"/>
      </w:divBdr>
    </w:div>
    <w:div w:id="431055560">
      <w:bodyDiv w:val="1"/>
      <w:marLeft w:val="0"/>
      <w:marRight w:val="0"/>
      <w:marTop w:val="0"/>
      <w:marBottom w:val="0"/>
      <w:divBdr>
        <w:top w:val="none" w:sz="0" w:space="0" w:color="auto"/>
        <w:left w:val="none" w:sz="0" w:space="0" w:color="auto"/>
        <w:bottom w:val="none" w:sz="0" w:space="0" w:color="auto"/>
        <w:right w:val="none" w:sz="0" w:space="0" w:color="auto"/>
      </w:divBdr>
    </w:div>
    <w:div w:id="498736788">
      <w:bodyDiv w:val="1"/>
      <w:marLeft w:val="0"/>
      <w:marRight w:val="0"/>
      <w:marTop w:val="0"/>
      <w:marBottom w:val="0"/>
      <w:divBdr>
        <w:top w:val="none" w:sz="0" w:space="0" w:color="auto"/>
        <w:left w:val="none" w:sz="0" w:space="0" w:color="auto"/>
        <w:bottom w:val="none" w:sz="0" w:space="0" w:color="auto"/>
        <w:right w:val="none" w:sz="0" w:space="0" w:color="auto"/>
      </w:divBdr>
    </w:div>
    <w:div w:id="568883713">
      <w:bodyDiv w:val="1"/>
      <w:marLeft w:val="0"/>
      <w:marRight w:val="0"/>
      <w:marTop w:val="0"/>
      <w:marBottom w:val="0"/>
      <w:divBdr>
        <w:top w:val="none" w:sz="0" w:space="0" w:color="auto"/>
        <w:left w:val="none" w:sz="0" w:space="0" w:color="auto"/>
        <w:bottom w:val="none" w:sz="0" w:space="0" w:color="auto"/>
        <w:right w:val="none" w:sz="0" w:space="0" w:color="auto"/>
      </w:divBdr>
    </w:div>
    <w:div w:id="628821494">
      <w:bodyDiv w:val="1"/>
      <w:marLeft w:val="0"/>
      <w:marRight w:val="0"/>
      <w:marTop w:val="0"/>
      <w:marBottom w:val="0"/>
      <w:divBdr>
        <w:top w:val="none" w:sz="0" w:space="0" w:color="auto"/>
        <w:left w:val="none" w:sz="0" w:space="0" w:color="auto"/>
        <w:bottom w:val="none" w:sz="0" w:space="0" w:color="auto"/>
        <w:right w:val="none" w:sz="0" w:space="0" w:color="auto"/>
      </w:divBdr>
    </w:div>
    <w:div w:id="693502134">
      <w:bodyDiv w:val="1"/>
      <w:marLeft w:val="0"/>
      <w:marRight w:val="0"/>
      <w:marTop w:val="0"/>
      <w:marBottom w:val="0"/>
      <w:divBdr>
        <w:top w:val="none" w:sz="0" w:space="0" w:color="auto"/>
        <w:left w:val="none" w:sz="0" w:space="0" w:color="auto"/>
        <w:bottom w:val="none" w:sz="0" w:space="0" w:color="auto"/>
        <w:right w:val="none" w:sz="0" w:space="0" w:color="auto"/>
      </w:divBdr>
    </w:div>
    <w:div w:id="734426901">
      <w:bodyDiv w:val="1"/>
      <w:marLeft w:val="0"/>
      <w:marRight w:val="0"/>
      <w:marTop w:val="0"/>
      <w:marBottom w:val="0"/>
      <w:divBdr>
        <w:top w:val="none" w:sz="0" w:space="0" w:color="auto"/>
        <w:left w:val="none" w:sz="0" w:space="0" w:color="auto"/>
        <w:bottom w:val="none" w:sz="0" w:space="0" w:color="auto"/>
        <w:right w:val="none" w:sz="0" w:space="0" w:color="auto"/>
      </w:divBdr>
    </w:div>
    <w:div w:id="783422548">
      <w:bodyDiv w:val="1"/>
      <w:marLeft w:val="0"/>
      <w:marRight w:val="0"/>
      <w:marTop w:val="0"/>
      <w:marBottom w:val="0"/>
      <w:divBdr>
        <w:top w:val="none" w:sz="0" w:space="0" w:color="auto"/>
        <w:left w:val="none" w:sz="0" w:space="0" w:color="auto"/>
        <w:bottom w:val="none" w:sz="0" w:space="0" w:color="auto"/>
        <w:right w:val="none" w:sz="0" w:space="0" w:color="auto"/>
      </w:divBdr>
    </w:div>
    <w:div w:id="867259166">
      <w:bodyDiv w:val="1"/>
      <w:marLeft w:val="0"/>
      <w:marRight w:val="0"/>
      <w:marTop w:val="0"/>
      <w:marBottom w:val="0"/>
      <w:divBdr>
        <w:top w:val="none" w:sz="0" w:space="0" w:color="auto"/>
        <w:left w:val="none" w:sz="0" w:space="0" w:color="auto"/>
        <w:bottom w:val="none" w:sz="0" w:space="0" w:color="auto"/>
        <w:right w:val="none" w:sz="0" w:space="0" w:color="auto"/>
      </w:divBdr>
    </w:div>
    <w:div w:id="887185316">
      <w:bodyDiv w:val="1"/>
      <w:marLeft w:val="0"/>
      <w:marRight w:val="0"/>
      <w:marTop w:val="0"/>
      <w:marBottom w:val="0"/>
      <w:divBdr>
        <w:top w:val="none" w:sz="0" w:space="0" w:color="auto"/>
        <w:left w:val="none" w:sz="0" w:space="0" w:color="auto"/>
        <w:bottom w:val="none" w:sz="0" w:space="0" w:color="auto"/>
        <w:right w:val="none" w:sz="0" w:space="0" w:color="auto"/>
      </w:divBdr>
    </w:div>
    <w:div w:id="1045563071">
      <w:bodyDiv w:val="1"/>
      <w:marLeft w:val="0"/>
      <w:marRight w:val="0"/>
      <w:marTop w:val="0"/>
      <w:marBottom w:val="0"/>
      <w:divBdr>
        <w:top w:val="none" w:sz="0" w:space="0" w:color="auto"/>
        <w:left w:val="none" w:sz="0" w:space="0" w:color="auto"/>
        <w:bottom w:val="none" w:sz="0" w:space="0" w:color="auto"/>
        <w:right w:val="none" w:sz="0" w:space="0" w:color="auto"/>
      </w:divBdr>
    </w:div>
    <w:div w:id="1051878272">
      <w:bodyDiv w:val="1"/>
      <w:marLeft w:val="0"/>
      <w:marRight w:val="0"/>
      <w:marTop w:val="0"/>
      <w:marBottom w:val="0"/>
      <w:divBdr>
        <w:top w:val="none" w:sz="0" w:space="0" w:color="auto"/>
        <w:left w:val="none" w:sz="0" w:space="0" w:color="auto"/>
        <w:bottom w:val="none" w:sz="0" w:space="0" w:color="auto"/>
        <w:right w:val="none" w:sz="0" w:space="0" w:color="auto"/>
      </w:divBdr>
    </w:div>
    <w:div w:id="1109008621">
      <w:bodyDiv w:val="1"/>
      <w:marLeft w:val="0"/>
      <w:marRight w:val="0"/>
      <w:marTop w:val="0"/>
      <w:marBottom w:val="0"/>
      <w:divBdr>
        <w:top w:val="none" w:sz="0" w:space="0" w:color="auto"/>
        <w:left w:val="none" w:sz="0" w:space="0" w:color="auto"/>
        <w:bottom w:val="none" w:sz="0" w:space="0" w:color="auto"/>
        <w:right w:val="none" w:sz="0" w:space="0" w:color="auto"/>
      </w:divBdr>
    </w:div>
    <w:div w:id="1110248355">
      <w:bodyDiv w:val="1"/>
      <w:marLeft w:val="0"/>
      <w:marRight w:val="0"/>
      <w:marTop w:val="0"/>
      <w:marBottom w:val="0"/>
      <w:divBdr>
        <w:top w:val="none" w:sz="0" w:space="0" w:color="auto"/>
        <w:left w:val="none" w:sz="0" w:space="0" w:color="auto"/>
        <w:bottom w:val="none" w:sz="0" w:space="0" w:color="auto"/>
        <w:right w:val="none" w:sz="0" w:space="0" w:color="auto"/>
      </w:divBdr>
    </w:div>
    <w:div w:id="1252735961">
      <w:bodyDiv w:val="1"/>
      <w:marLeft w:val="0"/>
      <w:marRight w:val="0"/>
      <w:marTop w:val="0"/>
      <w:marBottom w:val="0"/>
      <w:divBdr>
        <w:top w:val="none" w:sz="0" w:space="0" w:color="auto"/>
        <w:left w:val="none" w:sz="0" w:space="0" w:color="auto"/>
        <w:bottom w:val="none" w:sz="0" w:space="0" w:color="auto"/>
        <w:right w:val="none" w:sz="0" w:space="0" w:color="auto"/>
      </w:divBdr>
    </w:div>
    <w:div w:id="1311134778">
      <w:bodyDiv w:val="1"/>
      <w:marLeft w:val="0"/>
      <w:marRight w:val="0"/>
      <w:marTop w:val="0"/>
      <w:marBottom w:val="0"/>
      <w:divBdr>
        <w:top w:val="none" w:sz="0" w:space="0" w:color="auto"/>
        <w:left w:val="none" w:sz="0" w:space="0" w:color="auto"/>
        <w:bottom w:val="none" w:sz="0" w:space="0" w:color="auto"/>
        <w:right w:val="none" w:sz="0" w:space="0" w:color="auto"/>
      </w:divBdr>
    </w:div>
    <w:div w:id="1348558434">
      <w:bodyDiv w:val="1"/>
      <w:marLeft w:val="0"/>
      <w:marRight w:val="0"/>
      <w:marTop w:val="0"/>
      <w:marBottom w:val="0"/>
      <w:divBdr>
        <w:top w:val="none" w:sz="0" w:space="0" w:color="auto"/>
        <w:left w:val="none" w:sz="0" w:space="0" w:color="auto"/>
        <w:bottom w:val="none" w:sz="0" w:space="0" w:color="auto"/>
        <w:right w:val="none" w:sz="0" w:space="0" w:color="auto"/>
      </w:divBdr>
    </w:div>
    <w:div w:id="1385521004">
      <w:bodyDiv w:val="1"/>
      <w:marLeft w:val="0"/>
      <w:marRight w:val="0"/>
      <w:marTop w:val="0"/>
      <w:marBottom w:val="0"/>
      <w:divBdr>
        <w:top w:val="none" w:sz="0" w:space="0" w:color="auto"/>
        <w:left w:val="none" w:sz="0" w:space="0" w:color="auto"/>
        <w:bottom w:val="none" w:sz="0" w:space="0" w:color="auto"/>
        <w:right w:val="none" w:sz="0" w:space="0" w:color="auto"/>
      </w:divBdr>
    </w:div>
    <w:div w:id="1487284816">
      <w:bodyDiv w:val="1"/>
      <w:marLeft w:val="0"/>
      <w:marRight w:val="0"/>
      <w:marTop w:val="0"/>
      <w:marBottom w:val="0"/>
      <w:divBdr>
        <w:top w:val="none" w:sz="0" w:space="0" w:color="auto"/>
        <w:left w:val="none" w:sz="0" w:space="0" w:color="auto"/>
        <w:bottom w:val="none" w:sz="0" w:space="0" w:color="auto"/>
        <w:right w:val="none" w:sz="0" w:space="0" w:color="auto"/>
      </w:divBdr>
    </w:div>
    <w:div w:id="1546092363">
      <w:bodyDiv w:val="1"/>
      <w:marLeft w:val="0"/>
      <w:marRight w:val="0"/>
      <w:marTop w:val="0"/>
      <w:marBottom w:val="0"/>
      <w:divBdr>
        <w:top w:val="none" w:sz="0" w:space="0" w:color="auto"/>
        <w:left w:val="none" w:sz="0" w:space="0" w:color="auto"/>
        <w:bottom w:val="none" w:sz="0" w:space="0" w:color="auto"/>
        <w:right w:val="none" w:sz="0" w:space="0" w:color="auto"/>
      </w:divBdr>
    </w:div>
    <w:div w:id="1553468715">
      <w:bodyDiv w:val="1"/>
      <w:marLeft w:val="0"/>
      <w:marRight w:val="0"/>
      <w:marTop w:val="0"/>
      <w:marBottom w:val="0"/>
      <w:divBdr>
        <w:top w:val="none" w:sz="0" w:space="0" w:color="auto"/>
        <w:left w:val="none" w:sz="0" w:space="0" w:color="auto"/>
        <w:bottom w:val="none" w:sz="0" w:space="0" w:color="auto"/>
        <w:right w:val="none" w:sz="0" w:space="0" w:color="auto"/>
      </w:divBdr>
    </w:div>
    <w:div w:id="1561624447">
      <w:bodyDiv w:val="1"/>
      <w:marLeft w:val="0"/>
      <w:marRight w:val="0"/>
      <w:marTop w:val="0"/>
      <w:marBottom w:val="0"/>
      <w:divBdr>
        <w:top w:val="none" w:sz="0" w:space="0" w:color="auto"/>
        <w:left w:val="none" w:sz="0" w:space="0" w:color="auto"/>
        <w:bottom w:val="none" w:sz="0" w:space="0" w:color="auto"/>
        <w:right w:val="none" w:sz="0" w:space="0" w:color="auto"/>
      </w:divBdr>
    </w:div>
    <w:div w:id="1606618077">
      <w:bodyDiv w:val="1"/>
      <w:marLeft w:val="0"/>
      <w:marRight w:val="0"/>
      <w:marTop w:val="0"/>
      <w:marBottom w:val="0"/>
      <w:divBdr>
        <w:top w:val="none" w:sz="0" w:space="0" w:color="auto"/>
        <w:left w:val="none" w:sz="0" w:space="0" w:color="auto"/>
        <w:bottom w:val="none" w:sz="0" w:space="0" w:color="auto"/>
        <w:right w:val="none" w:sz="0" w:space="0" w:color="auto"/>
      </w:divBdr>
    </w:div>
    <w:div w:id="1630353921">
      <w:bodyDiv w:val="1"/>
      <w:marLeft w:val="0"/>
      <w:marRight w:val="0"/>
      <w:marTop w:val="0"/>
      <w:marBottom w:val="0"/>
      <w:divBdr>
        <w:top w:val="none" w:sz="0" w:space="0" w:color="auto"/>
        <w:left w:val="none" w:sz="0" w:space="0" w:color="auto"/>
        <w:bottom w:val="none" w:sz="0" w:space="0" w:color="auto"/>
        <w:right w:val="none" w:sz="0" w:space="0" w:color="auto"/>
      </w:divBdr>
    </w:div>
    <w:div w:id="1636449919">
      <w:bodyDiv w:val="1"/>
      <w:marLeft w:val="0"/>
      <w:marRight w:val="0"/>
      <w:marTop w:val="0"/>
      <w:marBottom w:val="0"/>
      <w:divBdr>
        <w:top w:val="none" w:sz="0" w:space="0" w:color="auto"/>
        <w:left w:val="none" w:sz="0" w:space="0" w:color="auto"/>
        <w:bottom w:val="none" w:sz="0" w:space="0" w:color="auto"/>
        <w:right w:val="none" w:sz="0" w:space="0" w:color="auto"/>
      </w:divBdr>
    </w:div>
    <w:div w:id="1662738340">
      <w:bodyDiv w:val="1"/>
      <w:marLeft w:val="0"/>
      <w:marRight w:val="0"/>
      <w:marTop w:val="0"/>
      <w:marBottom w:val="0"/>
      <w:divBdr>
        <w:top w:val="none" w:sz="0" w:space="0" w:color="auto"/>
        <w:left w:val="none" w:sz="0" w:space="0" w:color="auto"/>
        <w:bottom w:val="none" w:sz="0" w:space="0" w:color="auto"/>
        <w:right w:val="none" w:sz="0" w:space="0" w:color="auto"/>
      </w:divBdr>
    </w:div>
    <w:div w:id="1721442643">
      <w:bodyDiv w:val="1"/>
      <w:marLeft w:val="0"/>
      <w:marRight w:val="0"/>
      <w:marTop w:val="0"/>
      <w:marBottom w:val="0"/>
      <w:divBdr>
        <w:top w:val="none" w:sz="0" w:space="0" w:color="auto"/>
        <w:left w:val="none" w:sz="0" w:space="0" w:color="auto"/>
        <w:bottom w:val="none" w:sz="0" w:space="0" w:color="auto"/>
        <w:right w:val="none" w:sz="0" w:space="0" w:color="auto"/>
      </w:divBdr>
    </w:div>
    <w:div w:id="1744521032">
      <w:bodyDiv w:val="1"/>
      <w:marLeft w:val="0"/>
      <w:marRight w:val="0"/>
      <w:marTop w:val="0"/>
      <w:marBottom w:val="0"/>
      <w:divBdr>
        <w:top w:val="none" w:sz="0" w:space="0" w:color="auto"/>
        <w:left w:val="none" w:sz="0" w:space="0" w:color="auto"/>
        <w:bottom w:val="none" w:sz="0" w:space="0" w:color="auto"/>
        <w:right w:val="none" w:sz="0" w:space="0" w:color="auto"/>
      </w:divBdr>
    </w:div>
    <w:div w:id="1844665692">
      <w:bodyDiv w:val="1"/>
      <w:marLeft w:val="0"/>
      <w:marRight w:val="0"/>
      <w:marTop w:val="0"/>
      <w:marBottom w:val="0"/>
      <w:divBdr>
        <w:top w:val="none" w:sz="0" w:space="0" w:color="auto"/>
        <w:left w:val="none" w:sz="0" w:space="0" w:color="auto"/>
        <w:bottom w:val="none" w:sz="0" w:space="0" w:color="auto"/>
        <w:right w:val="none" w:sz="0" w:space="0" w:color="auto"/>
      </w:divBdr>
    </w:div>
    <w:div w:id="1988196206">
      <w:bodyDiv w:val="1"/>
      <w:marLeft w:val="0"/>
      <w:marRight w:val="0"/>
      <w:marTop w:val="0"/>
      <w:marBottom w:val="0"/>
      <w:divBdr>
        <w:top w:val="none" w:sz="0" w:space="0" w:color="auto"/>
        <w:left w:val="none" w:sz="0" w:space="0" w:color="auto"/>
        <w:bottom w:val="none" w:sz="0" w:space="0" w:color="auto"/>
        <w:right w:val="none" w:sz="0" w:space="0" w:color="auto"/>
      </w:divBdr>
    </w:div>
    <w:div w:id="2002075994">
      <w:bodyDiv w:val="1"/>
      <w:marLeft w:val="0"/>
      <w:marRight w:val="0"/>
      <w:marTop w:val="0"/>
      <w:marBottom w:val="0"/>
      <w:divBdr>
        <w:top w:val="none" w:sz="0" w:space="0" w:color="auto"/>
        <w:left w:val="none" w:sz="0" w:space="0" w:color="auto"/>
        <w:bottom w:val="none" w:sz="0" w:space="0" w:color="auto"/>
        <w:right w:val="none" w:sz="0" w:space="0" w:color="auto"/>
      </w:divBdr>
    </w:div>
    <w:div w:id="2027973723">
      <w:bodyDiv w:val="1"/>
      <w:marLeft w:val="0"/>
      <w:marRight w:val="0"/>
      <w:marTop w:val="0"/>
      <w:marBottom w:val="0"/>
      <w:divBdr>
        <w:top w:val="none" w:sz="0" w:space="0" w:color="auto"/>
        <w:left w:val="none" w:sz="0" w:space="0" w:color="auto"/>
        <w:bottom w:val="none" w:sz="0" w:space="0" w:color="auto"/>
        <w:right w:val="none" w:sz="0" w:space="0" w:color="auto"/>
      </w:divBdr>
    </w:div>
    <w:div w:id="2029335291">
      <w:bodyDiv w:val="1"/>
      <w:marLeft w:val="0"/>
      <w:marRight w:val="0"/>
      <w:marTop w:val="0"/>
      <w:marBottom w:val="0"/>
      <w:divBdr>
        <w:top w:val="none" w:sz="0" w:space="0" w:color="auto"/>
        <w:left w:val="none" w:sz="0" w:space="0" w:color="auto"/>
        <w:bottom w:val="none" w:sz="0" w:space="0" w:color="auto"/>
        <w:right w:val="none" w:sz="0" w:space="0" w:color="auto"/>
      </w:divBdr>
    </w:div>
    <w:div w:id="21276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historyofwork.iisg.nl/major.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yperlink" Target="https://www.rug.nl/ggdc/historicaldevelopment/maddison/releases/maddison-project-database-2013" TargetMode="External"/><Relationship Id="rId10" Type="http://schemas.openxmlformats.org/officeDocument/2006/relationships/diagramLayout" Target="diagrams/layout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chart" Target="charts/chart2.xml"/></Relationships>
</file>

<file path=word/_rels/footnotes.xml.rels><?xml version="1.0" encoding="UTF-8" standalone="yes"?>
<Relationships xmlns="http://schemas.openxmlformats.org/package/2006/relationships"><Relationship Id="rId2" Type="http://schemas.openxmlformats.org/officeDocument/2006/relationships/hyperlink" Target="mailto:erik.bengtsson@ekh.lu.se" TargetMode="External"/><Relationship Id="rId1" Type="http://schemas.openxmlformats.org/officeDocument/2006/relationships/hyperlink" Target="mailto:diego.castaneda.garza@ekhist.uu.s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rive\Mis%20papers%20y%20libros\Mis%20papers\evolution%20of%20inequality%20Mexico%2018951940\datos\Tablas%20calculadas\Paper%20data%20and%20calculation%20program\Mother%20Table%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Lbl>
              <c:idx val="0"/>
              <c:layout>
                <c:manualLayout>
                  <c:x val="0"/>
                  <c:y val="-5.77915376676987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26-4625-B141-FB955234D1C3}"/>
                </c:ext>
              </c:extLst>
            </c:dLbl>
            <c:dLbl>
              <c:idx val="1"/>
              <c:layout>
                <c:manualLayout>
                  <c:x val="0"/>
                  <c:y val="-5.366357069143446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26-4625-B141-FB955234D1C3}"/>
                </c:ext>
              </c:extLst>
            </c:dLbl>
            <c:dLbl>
              <c:idx val="2"/>
              <c:layout>
                <c:manualLayout>
                  <c:x val="0"/>
                  <c:y val="-6.19195046439630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B26-4625-B141-FB955234D1C3}"/>
                </c:ext>
              </c:extLst>
            </c:dLbl>
            <c:dLbl>
              <c:idx val="3"/>
              <c:layout>
                <c:manualLayout>
                  <c:x val="-1.3188883655205036E-2"/>
                  <c:y val="-7.43034055727554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26-4625-B141-FB955234D1C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Hoja2!$F$16:$F$19</c:f>
              <c:numCache>
                <c:formatCode>General</c:formatCode>
                <c:ptCount val="4"/>
                <c:pt idx="0">
                  <c:v>1895</c:v>
                </c:pt>
                <c:pt idx="1">
                  <c:v>1910</c:v>
                </c:pt>
                <c:pt idx="2">
                  <c:v>1930</c:v>
                </c:pt>
                <c:pt idx="3">
                  <c:v>1940</c:v>
                </c:pt>
              </c:numCache>
            </c:numRef>
          </c:cat>
          <c:val>
            <c:numRef>
              <c:f>Hoja2!$G$16:$G$19</c:f>
              <c:numCache>
                <c:formatCode>General</c:formatCode>
                <c:ptCount val="4"/>
                <c:pt idx="0">
                  <c:v>0.18114</c:v>
                </c:pt>
                <c:pt idx="1">
                  <c:v>0.18381</c:v>
                </c:pt>
                <c:pt idx="2">
                  <c:v>7.1489999999999998E-2</c:v>
                </c:pt>
                <c:pt idx="3">
                  <c:v>8.9410000000000003E-2</c:v>
                </c:pt>
              </c:numCache>
            </c:numRef>
          </c:val>
          <c:smooth val="0"/>
          <c:extLst xmlns:c16r2="http://schemas.microsoft.com/office/drawing/2015/06/chart">
            <c:ext xmlns:c16="http://schemas.microsoft.com/office/drawing/2014/chart" uri="{C3380CC4-5D6E-409C-BE32-E72D297353CC}">
              <c16:uniqueId val="{00000004-9B26-4625-B141-FB955234D1C3}"/>
            </c:ext>
          </c:extLst>
        </c:ser>
        <c:dLbls>
          <c:showLegendKey val="0"/>
          <c:showVal val="0"/>
          <c:showCatName val="0"/>
          <c:showSerName val="0"/>
          <c:showPercent val="0"/>
          <c:showBubbleSize val="0"/>
        </c:dLbls>
        <c:marker val="1"/>
        <c:smooth val="0"/>
        <c:axId val="384237056"/>
        <c:axId val="311137344"/>
      </c:lineChart>
      <c:catAx>
        <c:axId val="38423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ES"/>
          </a:p>
        </c:txPr>
        <c:crossAx val="311137344"/>
        <c:crosses val="autoZero"/>
        <c:auto val="1"/>
        <c:lblAlgn val="ctr"/>
        <c:lblOffset val="100"/>
        <c:noMultiLvlLbl val="0"/>
      </c:catAx>
      <c:valAx>
        <c:axId val="311137344"/>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Gini</a:t>
                </a:r>
                <a:r>
                  <a:rPr lang="en-US" b="1" baseline="0"/>
                  <a:t> </a:t>
                </a:r>
                <a:r>
                  <a:rPr lang="en-US" b="1" baseline="0">
                    <a:solidFill>
                      <a:sysClr val="windowText" lastClr="000000"/>
                    </a:solidFill>
                  </a:rPr>
                  <a:t>Coefficient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ES"/>
          </a:p>
        </c:txPr>
        <c:crossAx val="3842370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Gini</c:v>
          </c:tx>
          <c:spPr>
            <a:ln w="28575" cap="rnd">
              <a:solidFill>
                <a:srgbClr val="FF0000"/>
              </a:solidFill>
              <a:round/>
            </a:ln>
            <a:effectLst/>
          </c:spPr>
          <c:marker>
            <c:symbol val="none"/>
          </c:marker>
          <c:cat>
            <c:numRef>
              <c:f>'Bartra data'!$L$2:$L$5</c:f>
              <c:numCache>
                <c:formatCode>General</c:formatCode>
                <c:ptCount val="4"/>
                <c:pt idx="0">
                  <c:v>1895</c:v>
                </c:pt>
                <c:pt idx="1">
                  <c:v>1910</c:v>
                </c:pt>
                <c:pt idx="2">
                  <c:v>1930</c:v>
                </c:pt>
                <c:pt idx="3">
                  <c:v>1940</c:v>
                </c:pt>
              </c:numCache>
            </c:numRef>
          </c:cat>
          <c:val>
            <c:numRef>
              <c:f>'Bartra data'!$M$2:$M$5</c:f>
              <c:numCache>
                <c:formatCode>General</c:formatCode>
                <c:ptCount val="4"/>
                <c:pt idx="0">
                  <c:v>0.52420040000000001</c:v>
                </c:pt>
                <c:pt idx="1">
                  <c:v>0.57083220000000001</c:v>
                </c:pt>
                <c:pt idx="2">
                  <c:v>0.53895919999999997</c:v>
                </c:pt>
                <c:pt idx="3">
                  <c:v>0.56189739999999999</c:v>
                </c:pt>
              </c:numCache>
            </c:numRef>
          </c:val>
          <c:smooth val="0"/>
          <c:extLst xmlns:c16r2="http://schemas.microsoft.com/office/drawing/2015/06/chart">
            <c:ext xmlns:c16="http://schemas.microsoft.com/office/drawing/2014/chart" uri="{C3380CC4-5D6E-409C-BE32-E72D297353CC}">
              <c16:uniqueId val="{00000000-D326-47C1-BA86-FE4C43FA2A62}"/>
            </c:ext>
          </c:extLst>
        </c:ser>
        <c:ser>
          <c:idx val="1"/>
          <c:order val="1"/>
          <c:tx>
            <c:v>Lower Bound</c:v>
          </c:tx>
          <c:spPr>
            <a:ln w="28575" cap="rnd">
              <a:solidFill>
                <a:schemeClr val="bg1">
                  <a:lumMod val="50000"/>
                </a:schemeClr>
              </a:solidFill>
              <a:prstDash val="lgDashDot"/>
              <a:round/>
            </a:ln>
            <a:effectLst/>
          </c:spPr>
          <c:marker>
            <c:symbol val="none"/>
          </c:marker>
          <c:cat>
            <c:numRef>
              <c:f>'Bartra data'!$L$2:$L$5</c:f>
              <c:numCache>
                <c:formatCode>General</c:formatCode>
                <c:ptCount val="4"/>
                <c:pt idx="0">
                  <c:v>1895</c:v>
                </c:pt>
                <c:pt idx="1">
                  <c:v>1910</c:v>
                </c:pt>
                <c:pt idx="2">
                  <c:v>1930</c:v>
                </c:pt>
                <c:pt idx="3">
                  <c:v>1940</c:v>
                </c:pt>
              </c:numCache>
            </c:numRef>
          </c:cat>
          <c:val>
            <c:numRef>
              <c:f>'Bartra data'!$N$2:$N$5</c:f>
              <c:numCache>
                <c:formatCode>General</c:formatCode>
                <c:ptCount val="4"/>
                <c:pt idx="0">
                  <c:v>0.28955310000000001</c:v>
                </c:pt>
                <c:pt idx="1">
                  <c:v>0.29595959999999999</c:v>
                </c:pt>
                <c:pt idx="2">
                  <c:v>0.16428889999999999</c:v>
                </c:pt>
                <c:pt idx="3">
                  <c:v>0.37641580000000002</c:v>
                </c:pt>
              </c:numCache>
            </c:numRef>
          </c:val>
          <c:smooth val="0"/>
          <c:extLst xmlns:c16r2="http://schemas.microsoft.com/office/drawing/2015/06/chart">
            <c:ext xmlns:c16="http://schemas.microsoft.com/office/drawing/2014/chart" uri="{C3380CC4-5D6E-409C-BE32-E72D297353CC}">
              <c16:uniqueId val="{00000001-D326-47C1-BA86-FE4C43FA2A62}"/>
            </c:ext>
          </c:extLst>
        </c:ser>
        <c:ser>
          <c:idx val="2"/>
          <c:order val="2"/>
          <c:tx>
            <c:v>Upper Bound</c:v>
          </c:tx>
          <c:spPr>
            <a:ln w="28575" cap="rnd">
              <a:solidFill>
                <a:schemeClr val="bg1">
                  <a:lumMod val="65000"/>
                </a:schemeClr>
              </a:solidFill>
              <a:prstDash val="lgDashDot"/>
              <a:round/>
            </a:ln>
            <a:effectLst/>
          </c:spPr>
          <c:marker>
            <c:symbol val="none"/>
          </c:marker>
          <c:cat>
            <c:numRef>
              <c:f>'Bartra data'!$L$2:$L$5</c:f>
              <c:numCache>
                <c:formatCode>General</c:formatCode>
                <c:ptCount val="4"/>
                <c:pt idx="0">
                  <c:v>1895</c:v>
                </c:pt>
                <c:pt idx="1">
                  <c:v>1910</c:v>
                </c:pt>
                <c:pt idx="2">
                  <c:v>1930</c:v>
                </c:pt>
                <c:pt idx="3">
                  <c:v>1940</c:v>
                </c:pt>
              </c:numCache>
            </c:numRef>
          </c:cat>
          <c:val>
            <c:numRef>
              <c:f>'Bartra data'!$O$2:$O$5</c:f>
              <c:numCache>
                <c:formatCode>General</c:formatCode>
                <c:ptCount val="4"/>
                <c:pt idx="0">
                  <c:v>0.75884770000000001</c:v>
                </c:pt>
                <c:pt idx="1">
                  <c:v>0.84570480000000003</c:v>
                </c:pt>
                <c:pt idx="2">
                  <c:v>0.91362960000000004</c:v>
                </c:pt>
                <c:pt idx="3">
                  <c:v>0.74737889999999996</c:v>
                </c:pt>
              </c:numCache>
            </c:numRef>
          </c:val>
          <c:smooth val="0"/>
          <c:extLst xmlns:c16r2="http://schemas.microsoft.com/office/drawing/2015/06/chart">
            <c:ext xmlns:c16="http://schemas.microsoft.com/office/drawing/2014/chart" uri="{C3380CC4-5D6E-409C-BE32-E72D297353CC}">
              <c16:uniqueId val="{00000002-D326-47C1-BA86-FE4C43FA2A62}"/>
            </c:ext>
          </c:extLst>
        </c:ser>
        <c:dLbls>
          <c:showLegendKey val="0"/>
          <c:showVal val="0"/>
          <c:showCatName val="0"/>
          <c:showSerName val="0"/>
          <c:showPercent val="0"/>
          <c:showBubbleSize val="0"/>
        </c:dLbls>
        <c:marker val="1"/>
        <c:smooth val="0"/>
        <c:axId val="385630208"/>
        <c:axId val="311138496"/>
      </c:lineChart>
      <c:catAx>
        <c:axId val="38563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11138496"/>
        <c:crosses val="autoZero"/>
        <c:auto val="1"/>
        <c:lblAlgn val="ctr"/>
        <c:lblOffset val="100"/>
        <c:noMultiLvlLbl val="0"/>
      </c:catAx>
      <c:valAx>
        <c:axId val="3111384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Gini</a:t>
                </a:r>
                <a:r>
                  <a:rPr lang="en-GB" baseline="0"/>
                  <a:t> coefficient</a:t>
                </a:r>
                <a:endParaRPr lang="en-GB"/>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8563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171D15-27EE-4527-B2DF-73E61A8696F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ES"/>
        </a:p>
      </dgm:t>
    </dgm:pt>
    <dgm:pt modelId="{5E161677-3618-4559-B5A9-17AEF202D6C6}">
      <dgm:prSet phldrT="[Texto]"/>
      <dgm:spPr/>
      <dgm:t>
        <a:bodyPr/>
        <a:lstStyle/>
        <a:p>
          <a:r>
            <a:rPr lang="es-ES" b="1"/>
            <a:t>Professionals</a:t>
          </a:r>
        </a:p>
      </dgm:t>
    </dgm:pt>
    <dgm:pt modelId="{6B793FBE-5478-481F-996A-5D4B0008673E}" type="parTrans" cxnId="{E78B7609-7AE2-4761-86F0-93B82B98E618}">
      <dgm:prSet/>
      <dgm:spPr/>
      <dgm:t>
        <a:bodyPr/>
        <a:lstStyle/>
        <a:p>
          <a:endParaRPr lang="es-ES"/>
        </a:p>
      </dgm:t>
    </dgm:pt>
    <dgm:pt modelId="{D1E5CDAA-6627-4AE3-8E18-6D4A9B568EE0}" type="sibTrans" cxnId="{E78B7609-7AE2-4761-86F0-93B82B98E618}">
      <dgm:prSet/>
      <dgm:spPr/>
      <dgm:t>
        <a:bodyPr/>
        <a:lstStyle/>
        <a:p>
          <a:endParaRPr lang="es-ES"/>
        </a:p>
      </dgm:t>
    </dgm:pt>
    <dgm:pt modelId="{5BA439E9-EE21-4BFF-9C04-4278E4E9483E}">
      <dgm:prSet phldrT="[Texto]"/>
      <dgm:spPr/>
      <dgm:t>
        <a:bodyPr/>
        <a:lstStyle/>
        <a:p>
          <a:r>
            <a:rPr lang="es-ES"/>
            <a:t>Lawyers</a:t>
          </a:r>
        </a:p>
      </dgm:t>
    </dgm:pt>
    <dgm:pt modelId="{E3AE026C-A802-486E-BFDF-6BD06AD349D9}" type="parTrans" cxnId="{1180F71E-963F-4B70-B6BA-5C77A04B23C1}">
      <dgm:prSet/>
      <dgm:spPr/>
      <dgm:t>
        <a:bodyPr/>
        <a:lstStyle/>
        <a:p>
          <a:endParaRPr lang="es-ES"/>
        </a:p>
      </dgm:t>
    </dgm:pt>
    <dgm:pt modelId="{5C5032B9-6FC3-4DF9-80A2-C7CB5322354C}" type="sibTrans" cxnId="{1180F71E-963F-4B70-B6BA-5C77A04B23C1}">
      <dgm:prSet/>
      <dgm:spPr/>
      <dgm:t>
        <a:bodyPr/>
        <a:lstStyle/>
        <a:p>
          <a:endParaRPr lang="es-ES"/>
        </a:p>
      </dgm:t>
    </dgm:pt>
    <dgm:pt modelId="{B67AC451-C5B4-4B6D-AFCC-30CE7B154A68}">
      <dgm:prSet phldrT="[Texto]"/>
      <dgm:spPr/>
      <dgm:t>
        <a:bodyPr/>
        <a:lstStyle/>
        <a:p>
          <a:r>
            <a:rPr lang="es-ES"/>
            <a:t>Architects</a:t>
          </a:r>
        </a:p>
      </dgm:t>
    </dgm:pt>
    <dgm:pt modelId="{847EEE5E-EEC2-4DDC-B2CA-9AD6B8A3F254}" type="parTrans" cxnId="{6778B8D8-CF4B-4F1F-AEFF-36AAB8DC9513}">
      <dgm:prSet/>
      <dgm:spPr/>
      <dgm:t>
        <a:bodyPr/>
        <a:lstStyle/>
        <a:p>
          <a:endParaRPr lang="es-ES"/>
        </a:p>
      </dgm:t>
    </dgm:pt>
    <dgm:pt modelId="{ABE26804-0193-429F-9520-A1A9B8A472D1}" type="sibTrans" cxnId="{6778B8D8-CF4B-4F1F-AEFF-36AAB8DC9513}">
      <dgm:prSet/>
      <dgm:spPr/>
      <dgm:t>
        <a:bodyPr/>
        <a:lstStyle/>
        <a:p>
          <a:endParaRPr lang="es-ES"/>
        </a:p>
      </dgm:t>
    </dgm:pt>
    <dgm:pt modelId="{2AA6B26F-CEBE-4106-BD28-390FCBAABB8A}">
      <dgm:prSet phldrT="[Texto]"/>
      <dgm:spPr/>
      <dgm:t>
        <a:bodyPr/>
        <a:lstStyle/>
        <a:p>
          <a:r>
            <a:rPr lang="es-ES"/>
            <a:t>Notaries</a:t>
          </a:r>
        </a:p>
      </dgm:t>
    </dgm:pt>
    <dgm:pt modelId="{FDA2A926-99BF-41DF-A2E3-B424CDB7AAAD}" type="parTrans" cxnId="{B64426E4-3D5D-4020-A234-DB9DD1B08453}">
      <dgm:prSet/>
      <dgm:spPr/>
      <dgm:t>
        <a:bodyPr/>
        <a:lstStyle/>
        <a:p>
          <a:endParaRPr lang="es-ES"/>
        </a:p>
      </dgm:t>
    </dgm:pt>
    <dgm:pt modelId="{F780757D-F2D1-4874-BEAA-9305B8659C48}" type="sibTrans" cxnId="{B64426E4-3D5D-4020-A234-DB9DD1B08453}">
      <dgm:prSet/>
      <dgm:spPr/>
      <dgm:t>
        <a:bodyPr/>
        <a:lstStyle/>
        <a:p>
          <a:endParaRPr lang="es-ES"/>
        </a:p>
      </dgm:t>
    </dgm:pt>
    <dgm:pt modelId="{5D9CF331-2BE7-416E-BC85-09518B28D8BD}">
      <dgm:prSet/>
      <dgm:spPr/>
      <dgm:t>
        <a:bodyPr/>
        <a:lstStyle/>
        <a:p>
          <a:r>
            <a:rPr lang="es-ES"/>
            <a:t>Medics</a:t>
          </a:r>
        </a:p>
      </dgm:t>
    </dgm:pt>
    <dgm:pt modelId="{979F6032-A17C-44DA-8BC4-170B75FFBFE1}" type="parTrans" cxnId="{80BC8131-9F89-43AE-8351-07BA2F884CDB}">
      <dgm:prSet/>
      <dgm:spPr/>
      <dgm:t>
        <a:bodyPr/>
        <a:lstStyle/>
        <a:p>
          <a:endParaRPr lang="es-ES"/>
        </a:p>
      </dgm:t>
    </dgm:pt>
    <dgm:pt modelId="{474D89AA-CFA5-4420-9255-999BEDA395BF}" type="sibTrans" cxnId="{80BC8131-9F89-43AE-8351-07BA2F884CDB}">
      <dgm:prSet/>
      <dgm:spPr/>
      <dgm:t>
        <a:bodyPr/>
        <a:lstStyle/>
        <a:p>
          <a:endParaRPr lang="es-ES"/>
        </a:p>
      </dgm:t>
    </dgm:pt>
    <dgm:pt modelId="{8FE7ECB3-E8F2-4B62-942B-61470F28B811}">
      <dgm:prSet/>
      <dgm:spPr/>
      <dgm:t>
        <a:bodyPr/>
        <a:lstStyle/>
        <a:p>
          <a:r>
            <a:rPr lang="es-ES"/>
            <a:t>Teachers</a:t>
          </a:r>
        </a:p>
      </dgm:t>
    </dgm:pt>
    <dgm:pt modelId="{07984749-1AB7-4032-9A84-D8E6A27121AE}" type="parTrans" cxnId="{AD093682-5B37-4C4C-A7CA-EAFC5E785B08}">
      <dgm:prSet/>
      <dgm:spPr/>
      <dgm:t>
        <a:bodyPr/>
        <a:lstStyle/>
        <a:p>
          <a:endParaRPr lang="es-ES"/>
        </a:p>
      </dgm:t>
    </dgm:pt>
    <dgm:pt modelId="{1904EEF8-7DC2-41DA-898A-79D25655A6AF}" type="sibTrans" cxnId="{AD093682-5B37-4C4C-A7CA-EAFC5E785B08}">
      <dgm:prSet/>
      <dgm:spPr/>
      <dgm:t>
        <a:bodyPr/>
        <a:lstStyle/>
        <a:p>
          <a:endParaRPr lang="es-ES"/>
        </a:p>
      </dgm:t>
    </dgm:pt>
    <dgm:pt modelId="{30ECFF41-E139-42E2-8050-0D80695B5A56}" type="pres">
      <dgm:prSet presAssocID="{61171D15-27EE-4527-B2DF-73E61A8696FC}" presName="hierChild1" presStyleCnt="0">
        <dgm:presLayoutVars>
          <dgm:orgChart val="1"/>
          <dgm:chPref val="1"/>
          <dgm:dir/>
          <dgm:animOne val="branch"/>
          <dgm:animLvl val="lvl"/>
          <dgm:resizeHandles/>
        </dgm:presLayoutVars>
      </dgm:prSet>
      <dgm:spPr/>
      <dgm:t>
        <a:bodyPr/>
        <a:lstStyle/>
        <a:p>
          <a:endParaRPr lang="es-ES"/>
        </a:p>
      </dgm:t>
    </dgm:pt>
    <dgm:pt modelId="{64AEA727-6BC4-426C-8526-3D6A22345CB5}" type="pres">
      <dgm:prSet presAssocID="{5E161677-3618-4559-B5A9-17AEF202D6C6}" presName="hierRoot1" presStyleCnt="0">
        <dgm:presLayoutVars>
          <dgm:hierBranch val="init"/>
        </dgm:presLayoutVars>
      </dgm:prSet>
      <dgm:spPr/>
    </dgm:pt>
    <dgm:pt modelId="{BB48C4CE-1D60-41F3-8711-3A300B5AF1D4}" type="pres">
      <dgm:prSet presAssocID="{5E161677-3618-4559-B5A9-17AEF202D6C6}" presName="rootComposite1" presStyleCnt="0"/>
      <dgm:spPr/>
    </dgm:pt>
    <dgm:pt modelId="{F7F8CF11-AACB-4F0C-BA71-F85E21AD7847}" type="pres">
      <dgm:prSet presAssocID="{5E161677-3618-4559-B5A9-17AEF202D6C6}" presName="rootText1" presStyleLbl="node0" presStyleIdx="0" presStyleCnt="1">
        <dgm:presLayoutVars>
          <dgm:chPref val="3"/>
        </dgm:presLayoutVars>
      </dgm:prSet>
      <dgm:spPr/>
      <dgm:t>
        <a:bodyPr/>
        <a:lstStyle/>
        <a:p>
          <a:endParaRPr lang="es-ES"/>
        </a:p>
      </dgm:t>
    </dgm:pt>
    <dgm:pt modelId="{56EEAB77-49A4-494A-ADD1-9CF9F56ACADB}" type="pres">
      <dgm:prSet presAssocID="{5E161677-3618-4559-B5A9-17AEF202D6C6}" presName="rootConnector1" presStyleLbl="node1" presStyleIdx="0" presStyleCnt="0"/>
      <dgm:spPr/>
      <dgm:t>
        <a:bodyPr/>
        <a:lstStyle/>
        <a:p>
          <a:endParaRPr lang="es-ES"/>
        </a:p>
      </dgm:t>
    </dgm:pt>
    <dgm:pt modelId="{BF38EB90-B24A-48D9-BC6F-CBBB73B519CD}" type="pres">
      <dgm:prSet presAssocID="{5E161677-3618-4559-B5A9-17AEF202D6C6}" presName="hierChild2" presStyleCnt="0"/>
      <dgm:spPr/>
    </dgm:pt>
    <dgm:pt modelId="{32A9C0A1-4F6C-4196-AFE6-5824EB17A40F}" type="pres">
      <dgm:prSet presAssocID="{E3AE026C-A802-486E-BFDF-6BD06AD349D9}" presName="Name37" presStyleLbl="parChTrans1D2" presStyleIdx="0" presStyleCnt="5"/>
      <dgm:spPr/>
      <dgm:t>
        <a:bodyPr/>
        <a:lstStyle/>
        <a:p>
          <a:endParaRPr lang="es-ES"/>
        </a:p>
      </dgm:t>
    </dgm:pt>
    <dgm:pt modelId="{7F2973EC-72C1-4404-BE75-10F79E36F64A}" type="pres">
      <dgm:prSet presAssocID="{5BA439E9-EE21-4BFF-9C04-4278E4E9483E}" presName="hierRoot2" presStyleCnt="0">
        <dgm:presLayoutVars>
          <dgm:hierBranch val="init"/>
        </dgm:presLayoutVars>
      </dgm:prSet>
      <dgm:spPr/>
    </dgm:pt>
    <dgm:pt modelId="{F621D059-3BB9-49C7-8F8E-636C233067F0}" type="pres">
      <dgm:prSet presAssocID="{5BA439E9-EE21-4BFF-9C04-4278E4E9483E}" presName="rootComposite" presStyleCnt="0"/>
      <dgm:spPr/>
    </dgm:pt>
    <dgm:pt modelId="{4403B0A7-9E53-4682-878B-47565BA31359}" type="pres">
      <dgm:prSet presAssocID="{5BA439E9-EE21-4BFF-9C04-4278E4E9483E}" presName="rootText" presStyleLbl="node2" presStyleIdx="0" presStyleCnt="5">
        <dgm:presLayoutVars>
          <dgm:chPref val="3"/>
        </dgm:presLayoutVars>
      </dgm:prSet>
      <dgm:spPr/>
      <dgm:t>
        <a:bodyPr/>
        <a:lstStyle/>
        <a:p>
          <a:endParaRPr lang="es-ES"/>
        </a:p>
      </dgm:t>
    </dgm:pt>
    <dgm:pt modelId="{22EAA3B6-E5FB-441B-B862-5D056A601A84}" type="pres">
      <dgm:prSet presAssocID="{5BA439E9-EE21-4BFF-9C04-4278E4E9483E}" presName="rootConnector" presStyleLbl="node2" presStyleIdx="0" presStyleCnt="5"/>
      <dgm:spPr/>
      <dgm:t>
        <a:bodyPr/>
        <a:lstStyle/>
        <a:p>
          <a:endParaRPr lang="es-ES"/>
        </a:p>
      </dgm:t>
    </dgm:pt>
    <dgm:pt modelId="{485BFC1F-9C11-4624-B424-83A2356BA087}" type="pres">
      <dgm:prSet presAssocID="{5BA439E9-EE21-4BFF-9C04-4278E4E9483E}" presName="hierChild4" presStyleCnt="0"/>
      <dgm:spPr/>
    </dgm:pt>
    <dgm:pt modelId="{81976837-9A35-4574-846B-6121EF3E4E3E}" type="pres">
      <dgm:prSet presAssocID="{5BA439E9-EE21-4BFF-9C04-4278E4E9483E}" presName="hierChild5" presStyleCnt="0"/>
      <dgm:spPr/>
    </dgm:pt>
    <dgm:pt modelId="{4939E9CB-1EAA-43DE-A74D-2CF96CF826C8}" type="pres">
      <dgm:prSet presAssocID="{847EEE5E-EEC2-4DDC-B2CA-9AD6B8A3F254}" presName="Name37" presStyleLbl="parChTrans1D2" presStyleIdx="1" presStyleCnt="5"/>
      <dgm:spPr/>
      <dgm:t>
        <a:bodyPr/>
        <a:lstStyle/>
        <a:p>
          <a:endParaRPr lang="es-ES"/>
        </a:p>
      </dgm:t>
    </dgm:pt>
    <dgm:pt modelId="{4EE10F61-8FB0-47D5-AF8F-133984839F25}" type="pres">
      <dgm:prSet presAssocID="{B67AC451-C5B4-4B6D-AFCC-30CE7B154A68}" presName="hierRoot2" presStyleCnt="0">
        <dgm:presLayoutVars>
          <dgm:hierBranch val="init"/>
        </dgm:presLayoutVars>
      </dgm:prSet>
      <dgm:spPr/>
    </dgm:pt>
    <dgm:pt modelId="{8ED8CC88-00D9-472C-B188-9A5DF483C357}" type="pres">
      <dgm:prSet presAssocID="{B67AC451-C5B4-4B6D-AFCC-30CE7B154A68}" presName="rootComposite" presStyleCnt="0"/>
      <dgm:spPr/>
    </dgm:pt>
    <dgm:pt modelId="{629966F0-E2A2-4442-A1AF-1B6D112610B4}" type="pres">
      <dgm:prSet presAssocID="{B67AC451-C5B4-4B6D-AFCC-30CE7B154A68}" presName="rootText" presStyleLbl="node2" presStyleIdx="1" presStyleCnt="5">
        <dgm:presLayoutVars>
          <dgm:chPref val="3"/>
        </dgm:presLayoutVars>
      </dgm:prSet>
      <dgm:spPr/>
      <dgm:t>
        <a:bodyPr/>
        <a:lstStyle/>
        <a:p>
          <a:endParaRPr lang="es-ES"/>
        </a:p>
      </dgm:t>
    </dgm:pt>
    <dgm:pt modelId="{DBEDC124-6990-4D82-919E-E3FB6239F7D4}" type="pres">
      <dgm:prSet presAssocID="{B67AC451-C5B4-4B6D-AFCC-30CE7B154A68}" presName="rootConnector" presStyleLbl="node2" presStyleIdx="1" presStyleCnt="5"/>
      <dgm:spPr/>
      <dgm:t>
        <a:bodyPr/>
        <a:lstStyle/>
        <a:p>
          <a:endParaRPr lang="es-ES"/>
        </a:p>
      </dgm:t>
    </dgm:pt>
    <dgm:pt modelId="{06FE5E16-A368-4AD4-B571-D5DDA456D7F8}" type="pres">
      <dgm:prSet presAssocID="{B67AC451-C5B4-4B6D-AFCC-30CE7B154A68}" presName="hierChild4" presStyleCnt="0"/>
      <dgm:spPr/>
    </dgm:pt>
    <dgm:pt modelId="{5FF96E45-CAFC-4A0B-9BA1-D10643D7FE67}" type="pres">
      <dgm:prSet presAssocID="{B67AC451-C5B4-4B6D-AFCC-30CE7B154A68}" presName="hierChild5" presStyleCnt="0"/>
      <dgm:spPr/>
    </dgm:pt>
    <dgm:pt modelId="{5081FAF4-D34A-400F-B309-395F718DEB02}" type="pres">
      <dgm:prSet presAssocID="{FDA2A926-99BF-41DF-A2E3-B424CDB7AAAD}" presName="Name37" presStyleLbl="parChTrans1D2" presStyleIdx="2" presStyleCnt="5"/>
      <dgm:spPr/>
      <dgm:t>
        <a:bodyPr/>
        <a:lstStyle/>
        <a:p>
          <a:endParaRPr lang="es-ES"/>
        </a:p>
      </dgm:t>
    </dgm:pt>
    <dgm:pt modelId="{9B9BD493-2837-43C7-B45C-752DBCBDA866}" type="pres">
      <dgm:prSet presAssocID="{2AA6B26F-CEBE-4106-BD28-390FCBAABB8A}" presName="hierRoot2" presStyleCnt="0">
        <dgm:presLayoutVars>
          <dgm:hierBranch val="init"/>
        </dgm:presLayoutVars>
      </dgm:prSet>
      <dgm:spPr/>
    </dgm:pt>
    <dgm:pt modelId="{E7B9BC2C-F17A-4744-B261-A8C8A7A97ABA}" type="pres">
      <dgm:prSet presAssocID="{2AA6B26F-CEBE-4106-BD28-390FCBAABB8A}" presName="rootComposite" presStyleCnt="0"/>
      <dgm:spPr/>
    </dgm:pt>
    <dgm:pt modelId="{31373902-8F23-4D90-AAFF-9EBC72E07982}" type="pres">
      <dgm:prSet presAssocID="{2AA6B26F-CEBE-4106-BD28-390FCBAABB8A}" presName="rootText" presStyleLbl="node2" presStyleIdx="2" presStyleCnt="5">
        <dgm:presLayoutVars>
          <dgm:chPref val="3"/>
        </dgm:presLayoutVars>
      </dgm:prSet>
      <dgm:spPr/>
      <dgm:t>
        <a:bodyPr/>
        <a:lstStyle/>
        <a:p>
          <a:endParaRPr lang="es-ES"/>
        </a:p>
      </dgm:t>
    </dgm:pt>
    <dgm:pt modelId="{61637439-BCD5-4C2C-B576-1BB807C1CB2E}" type="pres">
      <dgm:prSet presAssocID="{2AA6B26F-CEBE-4106-BD28-390FCBAABB8A}" presName="rootConnector" presStyleLbl="node2" presStyleIdx="2" presStyleCnt="5"/>
      <dgm:spPr/>
      <dgm:t>
        <a:bodyPr/>
        <a:lstStyle/>
        <a:p>
          <a:endParaRPr lang="es-ES"/>
        </a:p>
      </dgm:t>
    </dgm:pt>
    <dgm:pt modelId="{069FED4F-8368-447D-B4A9-5BF0D9F11883}" type="pres">
      <dgm:prSet presAssocID="{2AA6B26F-CEBE-4106-BD28-390FCBAABB8A}" presName="hierChild4" presStyleCnt="0"/>
      <dgm:spPr/>
    </dgm:pt>
    <dgm:pt modelId="{CC3822D6-377E-493E-B922-EB34865A31C0}" type="pres">
      <dgm:prSet presAssocID="{2AA6B26F-CEBE-4106-BD28-390FCBAABB8A}" presName="hierChild5" presStyleCnt="0"/>
      <dgm:spPr/>
    </dgm:pt>
    <dgm:pt modelId="{F599C9F5-BB90-4795-B34E-058DF6F3D1DC}" type="pres">
      <dgm:prSet presAssocID="{979F6032-A17C-44DA-8BC4-170B75FFBFE1}" presName="Name37" presStyleLbl="parChTrans1D2" presStyleIdx="3" presStyleCnt="5"/>
      <dgm:spPr/>
      <dgm:t>
        <a:bodyPr/>
        <a:lstStyle/>
        <a:p>
          <a:endParaRPr lang="es-ES"/>
        </a:p>
      </dgm:t>
    </dgm:pt>
    <dgm:pt modelId="{1A0DA50B-E1DA-470E-A5A6-40A2F6F17982}" type="pres">
      <dgm:prSet presAssocID="{5D9CF331-2BE7-416E-BC85-09518B28D8BD}" presName="hierRoot2" presStyleCnt="0">
        <dgm:presLayoutVars>
          <dgm:hierBranch val="init"/>
        </dgm:presLayoutVars>
      </dgm:prSet>
      <dgm:spPr/>
    </dgm:pt>
    <dgm:pt modelId="{BD82BB56-197E-4E82-B93C-9F24EAB892D7}" type="pres">
      <dgm:prSet presAssocID="{5D9CF331-2BE7-416E-BC85-09518B28D8BD}" presName="rootComposite" presStyleCnt="0"/>
      <dgm:spPr/>
    </dgm:pt>
    <dgm:pt modelId="{419CD8CA-E8C6-4B65-82DC-3598A696E02B}" type="pres">
      <dgm:prSet presAssocID="{5D9CF331-2BE7-416E-BC85-09518B28D8BD}" presName="rootText" presStyleLbl="node2" presStyleIdx="3" presStyleCnt="5">
        <dgm:presLayoutVars>
          <dgm:chPref val="3"/>
        </dgm:presLayoutVars>
      </dgm:prSet>
      <dgm:spPr/>
      <dgm:t>
        <a:bodyPr/>
        <a:lstStyle/>
        <a:p>
          <a:endParaRPr lang="es-ES"/>
        </a:p>
      </dgm:t>
    </dgm:pt>
    <dgm:pt modelId="{57F46459-2BCD-40BC-BD95-69720118C834}" type="pres">
      <dgm:prSet presAssocID="{5D9CF331-2BE7-416E-BC85-09518B28D8BD}" presName="rootConnector" presStyleLbl="node2" presStyleIdx="3" presStyleCnt="5"/>
      <dgm:spPr/>
      <dgm:t>
        <a:bodyPr/>
        <a:lstStyle/>
        <a:p>
          <a:endParaRPr lang="es-ES"/>
        </a:p>
      </dgm:t>
    </dgm:pt>
    <dgm:pt modelId="{1B41325E-F003-4269-8F64-BC9B5F0DCA55}" type="pres">
      <dgm:prSet presAssocID="{5D9CF331-2BE7-416E-BC85-09518B28D8BD}" presName="hierChild4" presStyleCnt="0"/>
      <dgm:spPr/>
    </dgm:pt>
    <dgm:pt modelId="{24BC6371-B94F-4F2B-86CE-85FB7A24B544}" type="pres">
      <dgm:prSet presAssocID="{5D9CF331-2BE7-416E-BC85-09518B28D8BD}" presName="hierChild5" presStyleCnt="0"/>
      <dgm:spPr/>
    </dgm:pt>
    <dgm:pt modelId="{B75AFC3A-5C1C-4442-AB79-21B6480F9D43}" type="pres">
      <dgm:prSet presAssocID="{07984749-1AB7-4032-9A84-D8E6A27121AE}" presName="Name37" presStyleLbl="parChTrans1D2" presStyleIdx="4" presStyleCnt="5"/>
      <dgm:spPr/>
      <dgm:t>
        <a:bodyPr/>
        <a:lstStyle/>
        <a:p>
          <a:endParaRPr lang="es-ES"/>
        </a:p>
      </dgm:t>
    </dgm:pt>
    <dgm:pt modelId="{7E6BA425-36D0-4C9F-A16D-342772C85B0D}" type="pres">
      <dgm:prSet presAssocID="{8FE7ECB3-E8F2-4B62-942B-61470F28B811}" presName="hierRoot2" presStyleCnt="0">
        <dgm:presLayoutVars>
          <dgm:hierBranch val="init"/>
        </dgm:presLayoutVars>
      </dgm:prSet>
      <dgm:spPr/>
    </dgm:pt>
    <dgm:pt modelId="{301F0E11-C7BE-421C-839D-03A933C20657}" type="pres">
      <dgm:prSet presAssocID="{8FE7ECB3-E8F2-4B62-942B-61470F28B811}" presName="rootComposite" presStyleCnt="0"/>
      <dgm:spPr/>
    </dgm:pt>
    <dgm:pt modelId="{A378FE52-B459-4DA0-A06D-8B81FC256F92}" type="pres">
      <dgm:prSet presAssocID="{8FE7ECB3-E8F2-4B62-942B-61470F28B811}" presName="rootText" presStyleLbl="node2" presStyleIdx="4" presStyleCnt="5">
        <dgm:presLayoutVars>
          <dgm:chPref val="3"/>
        </dgm:presLayoutVars>
      </dgm:prSet>
      <dgm:spPr/>
      <dgm:t>
        <a:bodyPr/>
        <a:lstStyle/>
        <a:p>
          <a:endParaRPr lang="es-ES"/>
        </a:p>
      </dgm:t>
    </dgm:pt>
    <dgm:pt modelId="{9F90C514-5434-4F5D-A4C8-E3476A5B5FD0}" type="pres">
      <dgm:prSet presAssocID="{8FE7ECB3-E8F2-4B62-942B-61470F28B811}" presName="rootConnector" presStyleLbl="node2" presStyleIdx="4" presStyleCnt="5"/>
      <dgm:spPr/>
      <dgm:t>
        <a:bodyPr/>
        <a:lstStyle/>
        <a:p>
          <a:endParaRPr lang="es-ES"/>
        </a:p>
      </dgm:t>
    </dgm:pt>
    <dgm:pt modelId="{FCA0A770-67EF-4C21-98E8-9D6DA5DCA18D}" type="pres">
      <dgm:prSet presAssocID="{8FE7ECB3-E8F2-4B62-942B-61470F28B811}" presName="hierChild4" presStyleCnt="0"/>
      <dgm:spPr/>
    </dgm:pt>
    <dgm:pt modelId="{6BFDED4A-5ED7-4102-9361-4D4C87999A8F}" type="pres">
      <dgm:prSet presAssocID="{8FE7ECB3-E8F2-4B62-942B-61470F28B811}" presName="hierChild5" presStyleCnt="0"/>
      <dgm:spPr/>
    </dgm:pt>
    <dgm:pt modelId="{2143134C-CCD6-4913-9733-D76588EC3B89}" type="pres">
      <dgm:prSet presAssocID="{5E161677-3618-4559-B5A9-17AEF202D6C6}" presName="hierChild3" presStyleCnt="0"/>
      <dgm:spPr/>
    </dgm:pt>
  </dgm:ptLst>
  <dgm:cxnLst>
    <dgm:cxn modelId="{8FD7C958-059F-4C03-8A7D-B0CF71B20B79}" type="presOf" srcId="{5BA439E9-EE21-4BFF-9C04-4278E4E9483E}" destId="{4403B0A7-9E53-4682-878B-47565BA31359}" srcOrd="0" destOrd="0" presId="urn:microsoft.com/office/officeart/2005/8/layout/orgChart1"/>
    <dgm:cxn modelId="{EC841BF0-13F3-4077-B9B5-82A02CC2E30E}" type="presOf" srcId="{E3AE026C-A802-486E-BFDF-6BD06AD349D9}" destId="{32A9C0A1-4F6C-4196-AFE6-5824EB17A40F}" srcOrd="0" destOrd="0" presId="urn:microsoft.com/office/officeart/2005/8/layout/orgChart1"/>
    <dgm:cxn modelId="{80BC8131-9F89-43AE-8351-07BA2F884CDB}" srcId="{5E161677-3618-4559-B5A9-17AEF202D6C6}" destId="{5D9CF331-2BE7-416E-BC85-09518B28D8BD}" srcOrd="3" destOrd="0" parTransId="{979F6032-A17C-44DA-8BC4-170B75FFBFE1}" sibTransId="{474D89AA-CFA5-4420-9255-999BEDA395BF}"/>
    <dgm:cxn modelId="{8B581D5C-372E-4B7F-A36C-A50389268CBB}" type="presOf" srcId="{07984749-1AB7-4032-9A84-D8E6A27121AE}" destId="{B75AFC3A-5C1C-4442-AB79-21B6480F9D43}" srcOrd="0" destOrd="0" presId="urn:microsoft.com/office/officeart/2005/8/layout/orgChart1"/>
    <dgm:cxn modelId="{034E9D9A-9A7C-4754-B745-5FF84C366C47}" type="presOf" srcId="{2AA6B26F-CEBE-4106-BD28-390FCBAABB8A}" destId="{31373902-8F23-4D90-AAFF-9EBC72E07982}" srcOrd="0" destOrd="0" presId="urn:microsoft.com/office/officeart/2005/8/layout/orgChart1"/>
    <dgm:cxn modelId="{1BF1CD37-7854-4AEF-91BD-D2B039E95671}" type="presOf" srcId="{979F6032-A17C-44DA-8BC4-170B75FFBFE1}" destId="{F599C9F5-BB90-4795-B34E-058DF6F3D1DC}" srcOrd="0" destOrd="0" presId="urn:microsoft.com/office/officeart/2005/8/layout/orgChart1"/>
    <dgm:cxn modelId="{BCAE13CF-B8AA-45C9-9A38-A47483748338}" type="presOf" srcId="{2AA6B26F-CEBE-4106-BD28-390FCBAABB8A}" destId="{61637439-BCD5-4C2C-B576-1BB807C1CB2E}" srcOrd="1" destOrd="0" presId="urn:microsoft.com/office/officeart/2005/8/layout/orgChart1"/>
    <dgm:cxn modelId="{4F096F5F-8D89-44B8-B5E8-16FFCAA9D51C}" type="presOf" srcId="{8FE7ECB3-E8F2-4B62-942B-61470F28B811}" destId="{9F90C514-5434-4F5D-A4C8-E3476A5B5FD0}" srcOrd="1" destOrd="0" presId="urn:microsoft.com/office/officeart/2005/8/layout/orgChart1"/>
    <dgm:cxn modelId="{8DE4DE9C-D3AF-46D9-AD2B-1D4D99054FBF}" type="presOf" srcId="{847EEE5E-EEC2-4DDC-B2CA-9AD6B8A3F254}" destId="{4939E9CB-1EAA-43DE-A74D-2CF96CF826C8}" srcOrd="0" destOrd="0" presId="urn:microsoft.com/office/officeart/2005/8/layout/orgChart1"/>
    <dgm:cxn modelId="{C83087C3-CB92-404E-889F-0F64CA485471}" type="presOf" srcId="{8FE7ECB3-E8F2-4B62-942B-61470F28B811}" destId="{A378FE52-B459-4DA0-A06D-8B81FC256F92}" srcOrd="0" destOrd="0" presId="urn:microsoft.com/office/officeart/2005/8/layout/orgChart1"/>
    <dgm:cxn modelId="{1180F71E-963F-4B70-B6BA-5C77A04B23C1}" srcId="{5E161677-3618-4559-B5A9-17AEF202D6C6}" destId="{5BA439E9-EE21-4BFF-9C04-4278E4E9483E}" srcOrd="0" destOrd="0" parTransId="{E3AE026C-A802-486E-BFDF-6BD06AD349D9}" sibTransId="{5C5032B9-6FC3-4DF9-80A2-C7CB5322354C}"/>
    <dgm:cxn modelId="{68B2B6BF-BF78-4A6C-A778-FBF8A8153F7B}" type="presOf" srcId="{FDA2A926-99BF-41DF-A2E3-B424CDB7AAAD}" destId="{5081FAF4-D34A-400F-B309-395F718DEB02}" srcOrd="0" destOrd="0" presId="urn:microsoft.com/office/officeart/2005/8/layout/orgChart1"/>
    <dgm:cxn modelId="{A26B9F3C-079E-42E0-A340-186D3222C651}" type="presOf" srcId="{5D9CF331-2BE7-416E-BC85-09518B28D8BD}" destId="{419CD8CA-E8C6-4B65-82DC-3598A696E02B}" srcOrd="0" destOrd="0" presId="urn:microsoft.com/office/officeart/2005/8/layout/orgChart1"/>
    <dgm:cxn modelId="{7DB40AC4-6032-43CB-B948-097F8F58E800}" type="presOf" srcId="{61171D15-27EE-4527-B2DF-73E61A8696FC}" destId="{30ECFF41-E139-42E2-8050-0D80695B5A56}" srcOrd="0" destOrd="0" presId="urn:microsoft.com/office/officeart/2005/8/layout/orgChart1"/>
    <dgm:cxn modelId="{E7070B6A-7D6D-4E7E-9E41-5C2A8375F2CA}" type="presOf" srcId="{5BA439E9-EE21-4BFF-9C04-4278E4E9483E}" destId="{22EAA3B6-E5FB-441B-B862-5D056A601A84}" srcOrd="1" destOrd="0" presId="urn:microsoft.com/office/officeart/2005/8/layout/orgChart1"/>
    <dgm:cxn modelId="{1524C15D-2B82-4B6C-B923-3B9B7EDD89DD}" type="presOf" srcId="{5E161677-3618-4559-B5A9-17AEF202D6C6}" destId="{F7F8CF11-AACB-4F0C-BA71-F85E21AD7847}" srcOrd="0" destOrd="0" presId="urn:microsoft.com/office/officeart/2005/8/layout/orgChart1"/>
    <dgm:cxn modelId="{CF2BE27D-889F-4A03-BB81-9C932CBE4736}" type="presOf" srcId="{B67AC451-C5B4-4B6D-AFCC-30CE7B154A68}" destId="{DBEDC124-6990-4D82-919E-E3FB6239F7D4}" srcOrd="1" destOrd="0" presId="urn:microsoft.com/office/officeart/2005/8/layout/orgChart1"/>
    <dgm:cxn modelId="{6778B8D8-CF4B-4F1F-AEFF-36AAB8DC9513}" srcId="{5E161677-3618-4559-B5A9-17AEF202D6C6}" destId="{B67AC451-C5B4-4B6D-AFCC-30CE7B154A68}" srcOrd="1" destOrd="0" parTransId="{847EEE5E-EEC2-4DDC-B2CA-9AD6B8A3F254}" sibTransId="{ABE26804-0193-429F-9520-A1A9B8A472D1}"/>
    <dgm:cxn modelId="{AD093682-5B37-4C4C-A7CA-EAFC5E785B08}" srcId="{5E161677-3618-4559-B5A9-17AEF202D6C6}" destId="{8FE7ECB3-E8F2-4B62-942B-61470F28B811}" srcOrd="4" destOrd="0" parTransId="{07984749-1AB7-4032-9A84-D8E6A27121AE}" sibTransId="{1904EEF8-7DC2-41DA-898A-79D25655A6AF}"/>
    <dgm:cxn modelId="{CCCAB054-5E35-4634-8563-EBE74D2A8391}" type="presOf" srcId="{B67AC451-C5B4-4B6D-AFCC-30CE7B154A68}" destId="{629966F0-E2A2-4442-A1AF-1B6D112610B4}" srcOrd="0" destOrd="0" presId="urn:microsoft.com/office/officeart/2005/8/layout/orgChart1"/>
    <dgm:cxn modelId="{B64426E4-3D5D-4020-A234-DB9DD1B08453}" srcId="{5E161677-3618-4559-B5A9-17AEF202D6C6}" destId="{2AA6B26F-CEBE-4106-BD28-390FCBAABB8A}" srcOrd="2" destOrd="0" parTransId="{FDA2A926-99BF-41DF-A2E3-B424CDB7AAAD}" sibTransId="{F780757D-F2D1-4874-BEAA-9305B8659C48}"/>
    <dgm:cxn modelId="{E78B7609-7AE2-4761-86F0-93B82B98E618}" srcId="{61171D15-27EE-4527-B2DF-73E61A8696FC}" destId="{5E161677-3618-4559-B5A9-17AEF202D6C6}" srcOrd="0" destOrd="0" parTransId="{6B793FBE-5478-481F-996A-5D4B0008673E}" sibTransId="{D1E5CDAA-6627-4AE3-8E18-6D4A9B568EE0}"/>
    <dgm:cxn modelId="{0B8BF4E0-BB85-4BC4-9A76-10240B5DDAC6}" type="presOf" srcId="{5E161677-3618-4559-B5A9-17AEF202D6C6}" destId="{56EEAB77-49A4-494A-ADD1-9CF9F56ACADB}" srcOrd="1" destOrd="0" presId="urn:microsoft.com/office/officeart/2005/8/layout/orgChart1"/>
    <dgm:cxn modelId="{8497563A-AE50-4DA6-8570-FD543EC2C7AC}" type="presOf" srcId="{5D9CF331-2BE7-416E-BC85-09518B28D8BD}" destId="{57F46459-2BCD-40BC-BD95-69720118C834}" srcOrd="1" destOrd="0" presId="urn:microsoft.com/office/officeart/2005/8/layout/orgChart1"/>
    <dgm:cxn modelId="{547074A6-BF4A-4C29-9B8F-A0F57AE1CB1D}" type="presParOf" srcId="{30ECFF41-E139-42E2-8050-0D80695B5A56}" destId="{64AEA727-6BC4-426C-8526-3D6A22345CB5}" srcOrd="0" destOrd="0" presId="urn:microsoft.com/office/officeart/2005/8/layout/orgChart1"/>
    <dgm:cxn modelId="{50B98E83-E520-4005-B64B-551D9070020D}" type="presParOf" srcId="{64AEA727-6BC4-426C-8526-3D6A22345CB5}" destId="{BB48C4CE-1D60-41F3-8711-3A300B5AF1D4}" srcOrd="0" destOrd="0" presId="urn:microsoft.com/office/officeart/2005/8/layout/orgChart1"/>
    <dgm:cxn modelId="{AD615208-A3C5-44F3-BD08-D8E36BE85A00}" type="presParOf" srcId="{BB48C4CE-1D60-41F3-8711-3A300B5AF1D4}" destId="{F7F8CF11-AACB-4F0C-BA71-F85E21AD7847}" srcOrd="0" destOrd="0" presId="urn:microsoft.com/office/officeart/2005/8/layout/orgChart1"/>
    <dgm:cxn modelId="{C4B91A3B-36D0-411A-91AC-6D66662E463F}" type="presParOf" srcId="{BB48C4CE-1D60-41F3-8711-3A300B5AF1D4}" destId="{56EEAB77-49A4-494A-ADD1-9CF9F56ACADB}" srcOrd="1" destOrd="0" presId="urn:microsoft.com/office/officeart/2005/8/layout/orgChart1"/>
    <dgm:cxn modelId="{042838E0-4868-4AEB-832B-145CD6693209}" type="presParOf" srcId="{64AEA727-6BC4-426C-8526-3D6A22345CB5}" destId="{BF38EB90-B24A-48D9-BC6F-CBBB73B519CD}" srcOrd="1" destOrd="0" presId="urn:microsoft.com/office/officeart/2005/8/layout/orgChart1"/>
    <dgm:cxn modelId="{84835B84-8C32-48C1-AC27-4580758D784C}" type="presParOf" srcId="{BF38EB90-B24A-48D9-BC6F-CBBB73B519CD}" destId="{32A9C0A1-4F6C-4196-AFE6-5824EB17A40F}" srcOrd="0" destOrd="0" presId="urn:microsoft.com/office/officeart/2005/8/layout/orgChart1"/>
    <dgm:cxn modelId="{5808D876-CFA7-451D-A24B-F1FFE2A0B874}" type="presParOf" srcId="{BF38EB90-B24A-48D9-BC6F-CBBB73B519CD}" destId="{7F2973EC-72C1-4404-BE75-10F79E36F64A}" srcOrd="1" destOrd="0" presId="urn:microsoft.com/office/officeart/2005/8/layout/orgChart1"/>
    <dgm:cxn modelId="{76F7A0CC-0F34-4EC2-892C-48304D49D43D}" type="presParOf" srcId="{7F2973EC-72C1-4404-BE75-10F79E36F64A}" destId="{F621D059-3BB9-49C7-8F8E-636C233067F0}" srcOrd="0" destOrd="0" presId="urn:microsoft.com/office/officeart/2005/8/layout/orgChart1"/>
    <dgm:cxn modelId="{4155C809-BE68-43AF-9C63-C52B2A61A5A9}" type="presParOf" srcId="{F621D059-3BB9-49C7-8F8E-636C233067F0}" destId="{4403B0A7-9E53-4682-878B-47565BA31359}" srcOrd="0" destOrd="0" presId="urn:microsoft.com/office/officeart/2005/8/layout/orgChart1"/>
    <dgm:cxn modelId="{DE1CA8C2-F5B0-46CD-8A2B-17E4C557BCDA}" type="presParOf" srcId="{F621D059-3BB9-49C7-8F8E-636C233067F0}" destId="{22EAA3B6-E5FB-441B-B862-5D056A601A84}" srcOrd="1" destOrd="0" presId="urn:microsoft.com/office/officeart/2005/8/layout/orgChart1"/>
    <dgm:cxn modelId="{62B7F29D-DF13-4517-A939-BA0ACA0C9C08}" type="presParOf" srcId="{7F2973EC-72C1-4404-BE75-10F79E36F64A}" destId="{485BFC1F-9C11-4624-B424-83A2356BA087}" srcOrd="1" destOrd="0" presId="urn:microsoft.com/office/officeart/2005/8/layout/orgChart1"/>
    <dgm:cxn modelId="{851CAED9-8FE9-4141-8C6D-2E6654534F83}" type="presParOf" srcId="{7F2973EC-72C1-4404-BE75-10F79E36F64A}" destId="{81976837-9A35-4574-846B-6121EF3E4E3E}" srcOrd="2" destOrd="0" presId="urn:microsoft.com/office/officeart/2005/8/layout/orgChart1"/>
    <dgm:cxn modelId="{28DFE488-332C-448F-B4F2-921D9B4BD2CD}" type="presParOf" srcId="{BF38EB90-B24A-48D9-BC6F-CBBB73B519CD}" destId="{4939E9CB-1EAA-43DE-A74D-2CF96CF826C8}" srcOrd="2" destOrd="0" presId="urn:microsoft.com/office/officeart/2005/8/layout/orgChart1"/>
    <dgm:cxn modelId="{23E9487E-288D-400E-9F18-2F34B8004E28}" type="presParOf" srcId="{BF38EB90-B24A-48D9-BC6F-CBBB73B519CD}" destId="{4EE10F61-8FB0-47D5-AF8F-133984839F25}" srcOrd="3" destOrd="0" presId="urn:microsoft.com/office/officeart/2005/8/layout/orgChart1"/>
    <dgm:cxn modelId="{4296EFD2-87F8-400F-B4E4-7699FF96CA06}" type="presParOf" srcId="{4EE10F61-8FB0-47D5-AF8F-133984839F25}" destId="{8ED8CC88-00D9-472C-B188-9A5DF483C357}" srcOrd="0" destOrd="0" presId="urn:microsoft.com/office/officeart/2005/8/layout/orgChart1"/>
    <dgm:cxn modelId="{8472CA18-88F3-46FF-9217-C5BD0675989B}" type="presParOf" srcId="{8ED8CC88-00D9-472C-B188-9A5DF483C357}" destId="{629966F0-E2A2-4442-A1AF-1B6D112610B4}" srcOrd="0" destOrd="0" presId="urn:microsoft.com/office/officeart/2005/8/layout/orgChart1"/>
    <dgm:cxn modelId="{E11CAB9A-04AE-44F0-BDE8-5D0F4BB91883}" type="presParOf" srcId="{8ED8CC88-00D9-472C-B188-9A5DF483C357}" destId="{DBEDC124-6990-4D82-919E-E3FB6239F7D4}" srcOrd="1" destOrd="0" presId="urn:microsoft.com/office/officeart/2005/8/layout/orgChart1"/>
    <dgm:cxn modelId="{41AE3076-6A17-4E26-B7CA-B99F6308BFBE}" type="presParOf" srcId="{4EE10F61-8FB0-47D5-AF8F-133984839F25}" destId="{06FE5E16-A368-4AD4-B571-D5DDA456D7F8}" srcOrd="1" destOrd="0" presId="urn:microsoft.com/office/officeart/2005/8/layout/orgChart1"/>
    <dgm:cxn modelId="{0B3D8A07-8D8D-4F45-B5F1-F5885B1DDF93}" type="presParOf" srcId="{4EE10F61-8FB0-47D5-AF8F-133984839F25}" destId="{5FF96E45-CAFC-4A0B-9BA1-D10643D7FE67}" srcOrd="2" destOrd="0" presId="urn:microsoft.com/office/officeart/2005/8/layout/orgChart1"/>
    <dgm:cxn modelId="{D6EFBE6C-F044-496E-B8D2-7E38824F3625}" type="presParOf" srcId="{BF38EB90-B24A-48D9-BC6F-CBBB73B519CD}" destId="{5081FAF4-D34A-400F-B309-395F718DEB02}" srcOrd="4" destOrd="0" presId="urn:microsoft.com/office/officeart/2005/8/layout/orgChart1"/>
    <dgm:cxn modelId="{94161410-F123-400E-890D-125869D9EFE2}" type="presParOf" srcId="{BF38EB90-B24A-48D9-BC6F-CBBB73B519CD}" destId="{9B9BD493-2837-43C7-B45C-752DBCBDA866}" srcOrd="5" destOrd="0" presId="urn:microsoft.com/office/officeart/2005/8/layout/orgChart1"/>
    <dgm:cxn modelId="{56160AA3-69FD-47C2-AC47-8FBBE8A56EE2}" type="presParOf" srcId="{9B9BD493-2837-43C7-B45C-752DBCBDA866}" destId="{E7B9BC2C-F17A-4744-B261-A8C8A7A97ABA}" srcOrd="0" destOrd="0" presId="urn:microsoft.com/office/officeart/2005/8/layout/orgChart1"/>
    <dgm:cxn modelId="{690FF5CB-C56D-4E47-99E2-7F21F6E27AD8}" type="presParOf" srcId="{E7B9BC2C-F17A-4744-B261-A8C8A7A97ABA}" destId="{31373902-8F23-4D90-AAFF-9EBC72E07982}" srcOrd="0" destOrd="0" presId="urn:microsoft.com/office/officeart/2005/8/layout/orgChart1"/>
    <dgm:cxn modelId="{7EE495BD-2D3B-4321-BE50-9A9433567DB2}" type="presParOf" srcId="{E7B9BC2C-F17A-4744-B261-A8C8A7A97ABA}" destId="{61637439-BCD5-4C2C-B576-1BB807C1CB2E}" srcOrd="1" destOrd="0" presId="urn:microsoft.com/office/officeart/2005/8/layout/orgChart1"/>
    <dgm:cxn modelId="{4E49BBB6-0EB3-4C8F-80B0-97E54A6FF90F}" type="presParOf" srcId="{9B9BD493-2837-43C7-B45C-752DBCBDA866}" destId="{069FED4F-8368-447D-B4A9-5BF0D9F11883}" srcOrd="1" destOrd="0" presId="urn:microsoft.com/office/officeart/2005/8/layout/orgChart1"/>
    <dgm:cxn modelId="{A0CA1D1F-3E9C-438C-9B0E-B6DD4E5F0500}" type="presParOf" srcId="{9B9BD493-2837-43C7-B45C-752DBCBDA866}" destId="{CC3822D6-377E-493E-B922-EB34865A31C0}" srcOrd="2" destOrd="0" presId="urn:microsoft.com/office/officeart/2005/8/layout/orgChart1"/>
    <dgm:cxn modelId="{8AAB44CC-A5E1-42A8-A973-66B797FC6568}" type="presParOf" srcId="{BF38EB90-B24A-48D9-BC6F-CBBB73B519CD}" destId="{F599C9F5-BB90-4795-B34E-058DF6F3D1DC}" srcOrd="6" destOrd="0" presId="urn:microsoft.com/office/officeart/2005/8/layout/orgChart1"/>
    <dgm:cxn modelId="{2B9E8B8E-1952-4A9F-8D6E-88822B2DBFC6}" type="presParOf" srcId="{BF38EB90-B24A-48D9-BC6F-CBBB73B519CD}" destId="{1A0DA50B-E1DA-470E-A5A6-40A2F6F17982}" srcOrd="7" destOrd="0" presId="urn:microsoft.com/office/officeart/2005/8/layout/orgChart1"/>
    <dgm:cxn modelId="{BF62BBE4-1FC8-4A10-951D-E20453D71EDA}" type="presParOf" srcId="{1A0DA50B-E1DA-470E-A5A6-40A2F6F17982}" destId="{BD82BB56-197E-4E82-B93C-9F24EAB892D7}" srcOrd="0" destOrd="0" presId="urn:microsoft.com/office/officeart/2005/8/layout/orgChart1"/>
    <dgm:cxn modelId="{9C1E270A-AD88-45FD-9AF4-265ED3764505}" type="presParOf" srcId="{BD82BB56-197E-4E82-B93C-9F24EAB892D7}" destId="{419CD8CA-E8C6-4B65-82DC-3598A696E02B}" srcOrd="0" destOrd="0" presId="urn:microsoft.com/office/officeart/2005/8/layout/orgChart1"/>
    <dgm:cxn modelId="{A6BEB4F6-B655-430C-ADF1-627D64B3624A}" type="presParOf" srcId="{BD82BB56-197E-4E82-B93C-9F24EAB892D7}" destId="{57F46459-2BCD-40BC-BD95-69720118C834}" srcOrd="1" destOrd="0" presId="urn:microsoft.com/office/officeart/2005/8/layout/orgChart1"/>
    <dgm:cxn modelId="{1D8C3C53-0A9D-4E7B-B5E9-D02915FB7E17}" type="presParOf" srcId="{1A0DA50B-E1DA-470E-A5A6-40A2F6F17982}" destId="{1B41325E-F003-4269-8F64-BC9B5F0DCA55}" srcOrd="1" destOrd="0" presId="urn:microsoft.com/office/officeart/2005/8/layout/orgChart1"/>
    <dgm:cxn modelId="{D697E925-1ABF-4779-AB4A-181217596882}" type="presParOf" srcId="{1A0DA50B-E1DA-470E-A5A6-40A2F6F17982}" destId="{24BC6371-B94F-4F2B-86CE-85FB7A24B544}" srcOrd="2" destOrd="0" presId="urn:microsoft.com/office/officeart/2005/8/layout/orgChart1"/>
    <dgm:cxn modelId="{FEB4C977-1816-4935-8973-FD783006C7F1}" type="presParOf" srcId="{BF38EB90-B24A-48D9-BC6F-CBBB73B519CD}" destId="{B75AFC3A-5C1C-4442-AB79-21B6480F9D43}" srcOrd="8" destOrd="0" presId="urn:microsoft.com/office/officeart/2005/8/layout/orgChart1"/>
    <dgm:cxn modelId="{217BA349-35A2-4AB2-B066-D2D62E705C8E}" type="presParOf" srcId="{BF38EB90-B24A-48D9-BC6F-CBBB73B519CD}" destId="{7E6BA425-36D0-4C9F-A16D-342772C85B0D}" srcOrd="9" destOrd="0" presId="urn:microsoft.com/office/officeart/2005/8/layout/orgChart1"/>
    <dgm:cxn modelId="{A0756D8B-A653-410A-88DF-D7797B340E6C}" type="presParOf" srcId="{7E6BA425-36D0-4C9F-A16D-342772C85B0D}" destId="{301F0E11-C7BE-421C-839D-03A933C20657}" srcOrd="0" destOrd="0" presId="urn:microsoft.com/office/officeart/2005/8/layout/orgChart1"/>
    <dgm:cxn modelId="{911C4F06-1A48-4500-8A60-D548F4958C33}" type="presParOf" srcId="{301F0E11-C7BE-421C-839D-03A933C20657}" destId="{A378FE52-B459-4DA0-A06D-8B81FC256F92}" srcOrd="0" destOrd="0" presId="urn:microsoft.com/office/officeart/2005/8/layout/orgChart1"/>
    <dgm:cxn modelId="{F4A96125-DD6D-4861-BC92-56626C4AD09D}" type="presParOf" srcId="{301F0E11-C7BE-421C-839D-03A933C20657}" destId="{9F90C514-5434-4F5D-A4C8-E3476A5B5FD0}" srcOrd="1" destOrd="0" presId="urn:microsoft.com/office/officeart/2005/8/layout/orgChart1"/>
    <dgm:cxn modelId="{D02E9FC5-AB5C-45A6-AB2F-78F09C521A03}" type="presParOf" srcId="{7E6BA425-36D0-4C9F-A16D-342772C85B0D}" destId="{FCA0A770-67EF-4C21-98E8-9D6DA5DCA18D}" srcOrd="1" destOrd="0" presId="urn:microsoft.com/office/officeart/2005/8/layout/orgChart1"/>
    <dgm:cxn modelId="{E764B7AD-62BC-41DF-82C9-E8B65E51D0DC}" type="presParOf" srcId="{7E6BA425-36D0-4C9F-A16D-342772C85B0D}" destId="{6BFDED4A-5ED7-4102-9361-4D4C87999A8F}" srcOrd="2" destOrd="0" presId="urn:microsoft.com/office/officeart/2005/8/layout/orgChart1"/>
    <dgm:cxn modelId="{02BB7464-16D8-44E4-A8FA-07E0CF0D02D7}" type="presParOf" srcId="{64AEA727-6BC4-426C-8526-3D6A22345CB5}" destId="{2143134C-CCD6-4913-9733-D76588EC3B8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171D15-27EE-4527-B2DF-73E61A8696F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ES"/>
        </a:p>
      </dgm:t>
    </dgm:pt>
    <dgm:pt modelId="{5E161677-3618-4559-B5A9-17AEF202D6C6}">
      <dgm:prSet phldrT="[Texto]"/>
      <dgm:spPr/>
      <dgm:t>
        <a:bodyPr/>
        <a:lstStyle/>
        <a:p>
          <a:r>
            <a:rPr lang="es-ES" b="1"/>
            <a:t>Manufacturing</a:t>
          </a:r>
          <a:r>
            <a:rPr lang="es-ES"/>
            <a:t> </a:t>
          </a:r>
          <a:r>
            <a:rPr lang="es-ES" b="1"/>
            <a:t>Workers</a:t>
          </a:r>
          <a:r>
            <a:rPr lang="es-ES"/>
            <a:t> </a:t>
          </a:r>
        </a:p>
      </dgm:t>
    </dgm:pt>
    <dgm:pt modelId="{6B793FBE-5478-481F-996A-5D4B0008673E}" type="parTrans" cxnId="{E78B7609-7AE2-4761-86F0-93B82B98E618}">
      <dgm:prSet/>
      <dgm:spPr/>
      <dgm:t>
        <a:bodyPr/>
        <a:lstStyle/>
        <a:p>
          <a:endParaRPr lang="es-ES"/>
        </a:p>
      </dgm:t>
    </dgm:pt>
    <dgm:pt modelId="{D1E5CDAA-6627-4AE3-8E18-6D4A9B568EE0}" type="sibTrans" cxnId="{E78B7609-7AE2-4761-86F0-93B82B98E618}">
      <dgm:prSet/>
      <dgm:spPr/>
      <dgm:t>
        <a:bodyPr/>
        <a:lstStyle/>
        <a:p>
          <a:endParaRPr lang="es-ES"/>
        </a:p>
      </dgm:t>
    </dgm:pt>
    <dgm:pt modelId="{5BA439E9-EE21-4BFF-9C04-4278E4E9483E}">
      <dgm:prSet phldrT="[Texto]"/>
      <dgm:spPr/>
      <dgm:t>
        <a:bodyPr/>
        <a:lstStyle/>
        <a:p>
          <a:r>
            <a:rPr lang="es-ES"/>
            <a:t>Textiles workers</a:t>
          </a:r>
        </a:p>
      </dgm:t>
    </dgm:pt>
    <dgm:pt modelId="{E3AE026C-A802-486E-BFDF-6BD06AD349D9}" type="parTrans" cxnId="{1180F71E-963F-4B70-B6BA-5C77A04B23C1}">
      <dgm:prSet/>
      <dgm:spPr/>
      <dgm:t>
        <a:bodyPr/>
        <a:lstStyle/>
        <a:p>
          <a:endParaRPr lang="es-ES"/>
        </a:p>
      </dgm:t>
    </dgm:pt>
    <dgm:pt modelId="{5C5032B9-6FC3-4DF9-80A2-C7CB5322354C}" type="sibTrans" cxnId="{1180F71E-963F-4B70-B6BA-5C77A04B23C1}">
      <dgm:prSet/>
      <dgm:spPr/>
      <dgm:t>
        <a:bodyPr/>
        <a:lstStyle/>
        <a:p>
          <a:endParaRPr lang="es-ES"/>
        </a:p>
      </dgm:t>
    </dgm:pt>
    <dgm:pt modelId="{B67AC451-C5B4-4B6D-AFCC-30CE7B154A68}">
      <dgm:prSet phldrT="[Texto]"/>
      <dgm:spPr/>
      <dgm:t>
        <a:bodyPr/>
        <a:lstStyle/>
        <a:p>
          <a:r>
            <a:rPr lang="es-ES"/>
            <a:t>Smiths</a:t>
          </a:r>
        </a:p>
      </dgm:t>
    </dgm:pt>
    <dgm:pt modelId="{847EEE5E-EEC2-4DDC-B2CA-9AD6B8A3F254}" type="parTrans" cxnId="{6778B8D8-CF4B-4F1F-AEFF-36AAB8DC9513}">
      <dgm:prSet/>
      <dgm:spPr/>
      <dgm:t>
        <a:bodyPr/>
        <a:lstStyle/>
        <a:p>
          <a:endParaRPr lang="es-ES"/>
        </a:p>
      </dgm:t>
    </dgm:pt>
    <dgm:pt modelId="{ABE26804-0193-429F-9520-A1A9B8A472D1}" type="sibTrans" cxnId="{6778B8D8-CF4B-4F1F-AEFF-36AAB8DC9513}">
      <dgm:prSet/>
      <dgm:spPr/>
      <dgm:t>
        <a:bodyPr/>
        <a:lstStyle/>
        <a:p>
          <a:endParaRPr lang="es-ES"/>
        </a:p>
      </dgm:t>
    </dgm:pt>
    <dgm:pt modelId="{2AA6B26F-CEBE-4106-BD28-390FCBAABB8A}">
      <dgm:prSet phldrT="[Texto]"/>
      <dgm:spPr/>
      <dgm:t>
        <a:bodyPr/>
        <a:lstStyle/>
        <a:p>
          <a:r>
            <a:rPr lang="es-ES"/>
            <a:t>Smelting workers</a:t>
          </a:r>
        </a:p>
      </dgm:t>
    </dgm:pt>
    <dgm:pt modelId="{FDA2A926-99BF-41DF-A2E3-B424CDB7AAAD}" type="parTrans" cxnId="{B64426E4-3D5D-4020-A234-DB9DD1B08453}">
      <dgm:prSet/>
      <dgm:spPr/>
      <dgm:t>
        <a:bodyPr/>
        <a:lstStyle/>
        <a:p>
          <a:endParaRPr lang="es-ES"/>
        </a:p>
      </dgm:t>
    </dgm:pt>
    <dgm:pt modelId="{F780757D-F2D1-4874-BEAA-9305B8659C48}" type="sibTrans" cxnId="{B64426E4-3D5D-4020-A234-DB9DD1B08453}">
      <dgm:prSet/>
      <dgm:spPr/>
      <dgm:t>
        <a:bodyPr/>
        <a:lstStyle/>
        <a:p>
          <a:endParaRPr lang="es-ES"/>
        </a:p>
      </dgm:t>
    </dgm:pt>
    <dgm:pt modelId="{5D9CF331-2BE7-416E-BC85-09518B28D8BD}">
      <dgm:prSet/>
      <dgm:spPr/>
      <dgm:t>
        <a:bodyPr/>
        <a:lstStyle/>
        <a:p>
          <a:r>
            <a:rPr lang="es-ES"/>
            <a:t>Cigar workers</a:t>
          </a:r>
        </a:p>
      </dgm:t>
    </dgm:pt>
    <dgm:pt modelId="{979F6032-A17C-44DA-8BC4-170B75FFBFE1}" type="parTrans" cxnId="{80BC8131-9F89-43AE-8351-07BA2F884CDB}">
      <dgm:prSet/>
      <dgm:spPr/>
      <dgm:t>
        <a:bodyPr/>
        <a:lstStyle/>
        <a:p>
          <a:endParaRPr lang="es-ES"/>
        </a:p>
      </dgm:t>
    </dgm:pt>
    <dgm:pt modelId="{474D89AA-CFA5-4420-9255-999BEDA395BF}" type="sibTrans" cxnId="{80BC8131-9F89-43AE-8351-07BA2F884CDB}">
      <dgm:prSet/>
      <dgm:spPr/>
      <dgm:t>
        <a:bodyPr/>
        <a:lstStyle/>
        <a:p>
          <a:endParaRPr lang="es-ES"/>
        </a:p>
      </dgm:t>
    </dgm:pt>
    <dgm:pt modelId="{8FE7ECB3-E8F2-4B62-942B-61470F28B811}">
      <dgm:prSet/>
      <dgm:spPr/>
      <dgm:t>
        <a:bodyPr/>
        <a:lstStyle/>
        <a:p>
          <a:r>
            <a:rPr lang="es-ES"/>
            <a:t>Mecanics</a:t>
          </a:r>
        </a:p>
      </dgm:t>
    </dgm:pt>
    <dgm:pt modelId="{07984749-1AB7-4032-9A84-D8E6A27121AE}" type="parTrans" cxnId="{AD093682-5B37-4C4C-A7CA-EAFC5E785B08}">
      <dgm:prSet/>
      <dgm:spPr/>
      <dgm:t>
        <a:bodyPr/>
        <a:lstStyle/>
        <a:p>
          <a:endParaRPr lang="es-ES"/>
        </a:p>
      </dgm:t>
    </dgm:pt>
    <dgm:pt modelId="{1904EEF8-7DC2-41DA-898A-79D25655A6AF}" type="sibTrans" cxnId="{AD093682-5B37-4C4C-A7CA-EAFC5E785B08}">
      <dgm:prSet/>
      <dgm:spPr/>
      <dgm:t>
        <a:bodyPr/>
        <a:lstStyle/>
        <a:p>
          <a:endParaRPr lang="es-ES"/>
        </a:p>
      </dgm:t>
    </dgm:pt>
    <dgm:pt modelId="{30ECFF41-E139-42E2-8050-0D80695B5A56}" type="pres">
      <dgm:prSet presAssocID="{61171D15-27EE-4527-B2DF-73E61A8696FC}" presName="hierChild1" presStyleCnt="0">
        <dgm:presLayoutVars>
          <dgm:orgChart val="1"/>
          <dgm:chPref val="1"/>
          <dgm:dir/>
          <dgm:animOne val="branch"/>
          <dgm:animLvl val="lvl"/>
          <dgm:resizeHandles/>
        </dgm:presLayoutVars>
      </dgm:prSet>
      <dgm:spPr/>
      <dgm:t>
        <a:bodyPr/>
        <a:lstStyle/>
        <a:p>
          <a:endParaRPr lang="es-ES"/>
        </a:p>
      </dgm:t>
    </dgm:pt>
    <dgm:pt modelId="{64AEA727-6BC4-426C-8526-3D6A22345CB5}" type="pres">
      <dgm:prSet presAssocID="{5E161677-3618-4559-B5A9-17AEF202D6C6}" presName="hierRoot1" presStyleCnt="0">
        <dgm:presLayoutVars>
          <dgm:hierBranch val="init"/>
        </dgm:presLayoutVars>
      </dgm:prSet>
      <dgm:spPr/>
    </dgm:pt>
    <dgm:pt modelId="{BB48C4CE-1D60-41F3-8711-3A300B5AF1D4}" type="pres">
      <dgm:prSet presAssocID="{5E161677-3618-4559-B5A9-17AEF202D6C6}" presName="rootComposite1" presStyleCnt="0"/>
      <dgm:spPr/>
    </dgm:pt>
    <dgm:pt modelId="{F7F8CF11-AACB-4F0C-BA71-F85E21AD7847}" type="pres">
      <dgm:prSet presAssocID="{5E161677-3618-4559-B5A9-17AEF202D6C6}" presName="rootText1" presStyleLbl="node0" presStyleIdx="0" presStyleCnt="1">
        <dgm:presLayoutVars>
          <dgm:chPref val="3"/>
        </dgm:presLayoutVars>
      </dgm:prSet>
      <dgm:spPr/>
      <dgm:t>
        <a:bodyPr/>
        <a:lstStyle/>
        <a:p>
          <a:endParaRPr lang="es-ES"/>
        </a:p>
      </dgm:t>
    </dgm:pt>
    <dgm:pt modelId="{56EEAB77-49A4-494A-ADD1-9CF9F56ACADB}" type="pres">
      <dgm:prSet presAssocID="{5E161677-3618-4559-B5A9-17AEF202D6C6}" presName="rootConnector1" presStyleLbl="node1" presStyleIdx="0" presStyleCnt="0"/>
      <dgm:spPr/>
      <dgm:t>
        <a:bodyPr/>
        <a:lstStyle/>
        <a:p>
          <a:endParaRPr lang="es-ES"/>
        </a:p>
      </dgm:t>
    </dgm:pt>
    <dgm:pt modelId="{BF38EB90-B24A-48D9-BC6F-CBBB73B519CD}" type="pres">
      <dgm:prSet presAssocID="{5E161677-3618-4559-B5A9-17AEF202D6C6}" presName="hierChild2" presStyleCnt="0"/>
      <dgm:spPr/>
    </dgm:pt>
    <dgm:pt modelId="{32A9C0A1-4F6C-4196-AFE6-5824EB17A40F}" type="pres">
      <dgm:prSet presAssocID="{E3AE026C-A802-486E-BFDF-6BD06AD349D9}" presName="Name37" presStyleLbl="parChTrans1D2" presStyleIdx="0" presStyleCnt="5"/>
      <dgm:spPr/>
      <dgm:t>
        <a:bodyPr/>
        <a:lstStyle/>
        <a:p>
          <a:endParaRPr lang="es-ES"/>
        </a:p>
      </dgm:t>
    </dgm:pt>
    <dgm:pt modelId="{7F2973EC-72C1-4404-BE75-10F79E36F64A}" type="pres">
      <dgm:prSet presAssocID="{5BA439E9-EE21-4BFF-9C04-4278E4E9483E}" presName="hierRoot2" presStyleCnt="0">
        <dgm:presLayoutVars>
          <dgm:hierBranch val="init"/>
        </dgm:presLayoutVars>
      </dgm:prSet>
      <dgm:spPr/>
    </dgm:pt>
    <dgm:pt modelId="{F621D059-3BB9-49C7-8F8E-636C233067F0}" type="pres">
      <dgm:prSet presAssocID="{5BA439E9-EE21-4BFF-9C04-4278E4E9483E}" presName="rootComposite" presStyleCnt="0"/>
      <dgm:spPr/>
    </dgm:pt>
    <dgm:pt modelId="{4403B0A7-9E53-4682-878B-47565BA31359}" type="pres">
      <dgm:prSet presAssocID="{5BA439E9-EE21-4BFF-9C04-4278E4E9483E}" presName="rootText" presStyleLbl="node2" presStyleIdx="0" presStyleCnt="5">
        <dgm:presLayoutVars>
          <dgm:chPref val="3"/>
        </dgm:presLayoutVars>
      </dgm:prSet>
      <dgm:spPr/>
      <dgm:t>
        <a:bodyPr/>
        <a:lstStyle/>
        <a:p>
          <a:endParaRPr lang="es-ES"/>
        </a:p>
      </dgm:t>
    </dgm:pt>
    <dgm:pt modelId="{22EAA3B6-E5FB-441B-B862-5D056A601A84}" type="pres">
      <dgm:prSet presAssocID="{5BA439E9-EE21-4BFF-9C04-4278E4E9483E}" presName="rootConnector" presStyleLbl="node2" presStyleIdx="0" presStyleCnt="5"/>
      <dgm:spPr/>
      <dgm:t>
        <a:bodyPr/>
        <a:lstStyle/>
        <a:p>
          <a:endParaRPr lang="es-ES"/>
        </a:p>
      </dgm:t>
    </dgm:pt>
    <dgm:pt modelId="{485BFC1F-9C11-4624-B424-83A2356BA087}" type="pres">
      <dgm:prSet presAssocID="{5BA439E9-EE21-4BFF-9C04-4278E4E9483E}" presName="hierChild4" presStyleCnt="0"/>
      <dgm:spPr/>
    </dgm:pt>
    <dgm:pt modelId="{81976837-9A35-4574-846B-6121EF3E4E3E}" type="pres">
      <dgm:prSet presAssocID="{5BA439E9-EE21-4BFF-9C04-4278E4E9483E}" presName="hierChild5" presStyleCnt="0"/>
      <dgm:spPr/>
    </dgm:pt>
    <dgm:pt modelId="{4939E9CB-1EAA-43DE-A74D-2CF96CF826C8}" type="pres">
      <dgm:prSet presAssocID="{847EEE5E-EEC2-4DDC-B2CA-9AD6B8A3F254}" presName="Name37" presStyleLbl="parChTrans1D2" presStyleIdx="1" presStyleCnt="5"/>
      <dgm:spPr/>
      <dgm:t>
        <a:bodyPr/>
        <a:lstStyle/>
        <a:p>
          <a:endParaRPr lang="es-ES"/>
        </a:p>
      </dgm:t>
    </dgm:pt>
    <dgm:pt modelId="{4EE10F61-8FB0-47D5-AF8F-133984839F25}" type="pres">
      <dgm:prSet presAssocID="{B67AC451-C5B4-4B6D-AFCC-30CE7B154A68}" presName="hierRoot2" presStyleCnt="0">
        <dgm:presLayoutVars>
          <dgm:hierBranch val="init"/>
        </dgm:presLayoutVars>
      </dgm:prSet>
      <dgm:spPr/>
    </dgm:pt>
    <dgm:pt modelId="{8ED8CC88-00D9-472C-B188-9A5DF483C357}" type="pres">
      <dgm:prSet presAssocID="{B67AC451-C5B4-4B6D-AFCC-30CE7B154A68}" presName="rootComposite" presStyleCnt="0"/>
      <dgm:spPr/>
    </dgm:pt>
    <dgm:pt modelId="{629966F0-E2A2-4442-A1AF-1B6D112610B4}" type="pres">
      <dgm:prSet presAssocID="{B67AC451-C5B4-4B6D-AFCC-30CE7B154A68}" presName="rootText" presStyleLbl="node2" presStyleIdx="1" presStyleCnt="5">
        <dgm:presLayoutVars>
          <dgm:chPref val="3"/>
        </dgm:presLayoutVars>
      </dgm:prSet>
      <dgm:spPr/>
      <dgm:t>
        <a:bodyPr/>
        <a:lstStyle/>
        <a:p>
          <a:endParaRPr lang="es-ES"/>
        </a:p>
      </dgm:t>
    </dgm:pt>
    <dgm:pt modelId="{DBEDC124-6990-4D82-919E-E3FB6239F7D4}" type="pres">
      <dgm:prSet presAssocID="{B67AC451-C5B4-4B6D-AFCC-30CE7B154A68}" presName="rootConnector" presStyleLbl="node2" presStyleIdx="1" presStyleCnt="5"/>
      <dgm:spPr/>
      <dgm:t>
        <a:bodyPr/>
        <a:lstStyle/>
        <a:p>
          <a:endParaRPr lang="es-ES"/>
        </a:p>
      </dgm:t>
    </dgm:pt>
    <dgm:pt modelId="{06FE5E16-A368-4AD4-B571-D5DDA456D7F8}" type="pres">
      <dgm:prSet presAssocID="{B67AC451-C5B4-4B6D-AFCC-30CE7B154A68}" presName="hierChild4" presStyleCnt="0"/>
      <dgm:spPr/>
    </dgm:pt>
    <dgm:pt modelId="{5FF96E45-CAFC-4A0B-9BA1-D10643D7FE67}" type="pres">
      <dgm:prSet presAssocID="{B67AC451-C5B4-4B6D-AFCC-30CE7B154A68}" presName="hierChild5" presStyleCnt="0"/>
      <dgm:spPr/>
    </dgm:pt>
    <dgm:pt modelId="{5081FAF4-D34A-400F-B309-395F718DEB02}" type="pres">
      <dgm:prSet presAssocID="{FDA2A926-99BF-41DF-A2E3-B424CDB7AAAD}" presName="Name37" presStyleLbl="parChTrans1D2" presStyleIdx="2" presStyleCnt="5"/>
      <dgm:spPr/>
      <dgm:t>
        <a:bodyPr/>
        <a:lstStyle/>
        <a:p>
          <a:endParaRPr lang="es-ES"/>
        </a:p>
      </dgm:t>
    </dgm:pt>
    <dgm:pt modelId="{9B9BD493-2837-43C7-B45C-752DBCBDA866}" type="pres">
      <dgm:prSet presAssocID="{2AA6B26F-CEBE-4106-BD28-390FCBAABB8A}" presName="hierRoot2" presStyleCnt="0">
        <dgm:presLayoutVars>
          <dgm:hierBranch val="init"/>
        </dgm:presLayoutVars>
      </dgm:prSet>
      <dgm:spPr/>
    </dgm:pt>
    <dgm:pt modelId="{E7B9BC2C-F17A-4744-B261-A8C8A7A97ABA}" type="pres">
      <dgm:prSet presAssocID="{2AA6B26F-CEBE-4106-BD28-390FCBAABB8A}" presName="rootComposite" presStyleCnt="0"/>
      <dgm:spPr/>
    </dgm:pt>
    <dgm:pt modelId="{31373902-8F23-4D90-AAFF-9EBC72E07982}" type="pres">
      <dgm:prSet presAssocID="{2AA6B26F-CEBE-4106-BD28-390FCBAABB8A}" presName="rootText" presStyleLbl="node2" presStyleIdx="2" presStyleCnt="5">
        <dgm:presLayoutVars>
          <dgm:chPref val="3"/>
        </dgm:presLayoutVars>
      </dgm:prSet>
      <dgm:spPr/>
      <dgm:t>
        <a:bodyPr/>
        <a:lstStyle/>
        <a:p>
          <a:endParaRPr lang="es-ES"/>
        </a:p>
      </dgm:t>
    </dgm:pt>
    <dgm:pt modelId="{61637439-BCD5-4C2C-B576-1BB807C1CB2E}" type="pres">
      <dgm:prSet presAssocID="{2AA6B26F-CEBE-4106-BD28-390FCBAABB8A}" presName="rootConnector" presStyleLbl="node2" presStyleIdx="2" presStyleCnt="5"/>
      <dgm:spPr/>
      <dgm:t>
        <a:bodyPr/>
        <a:lstStyle/>
        <a:p>
          <a:endParaRPr lang="es-ES"/>
        </a:p>
      </dgm:t>
    </dgm:pt>
    <dgm:pt modelId="{069FED4F-8368-447D-B4A9-5BF0D9F11883}" type="pres">
      <dgm:prSet presAssocID="{2AA6B26F-CEBE-4106-BD28-390FCBAABB8A}" presName="hierChild4" presStyleCnt="0"/>
      <dgm:spPr/>
    </dgm:pt>
    <dgm:pt modelId="{CC3822D6-377E-493E-B922-EB34865A31C0}" type="pres">
      <dgm:prSet presAssocID="{2AA6B26F-CEBE-4106-BD28-390FCBAABB8A}" presName="hierChild5" presStyleCnt="0"/>
      <dgm:spPr/>
    </dgm:pt>
    <dgm:pt modelId="{F599C9F5-BB90-4795-B34E-058DF6F3D1DC}" type="pres">
      <dgm:prSet presAssocID="{979F6032-A17C-44DA-8BC4-170B75FFBFE1}" presName="Name37" presStyleLbl="parChTrans1D2" presStyleIdx="3" presStyleCnt="5"/>
      <dgm:spPr/>
      <dgm:t>
        <a:bodyPr/>
        <a:lstStyle/>
        <a:p>
          <a:endParaRPr lang="es-ES"/>
        </a:p>
      </dgm:t>
    </dgm:pt>
    <dgm:pt modelId="{1A0DA50B-E1DA-470E-A5A6-40A2F6F17982}" type="pres">
      <dgm:prSet presAssocID="{5D9CF331-2BE7-416E-BC85-09518B28D8BD}" presName="hierRoot2" presStyleCnt="0">
        <dgm:presLayoutVars>
          <dgm:hierBranch val="init"/>
        </dgm:presLayoutVars>
      </dgm:prSet>
      <dgm:spPr/>
    </dgm:pt>
    <dgm:pt modelId="{BD82BB56-197E-4E82-B93C-9F24EAB892D7}" type="pres">
      <dgm:prSet presAssocID="{5D9CF331-2BE7-416E-BC85-09518B28D8BD}" presName="rootComposite" presStyleCnt="0"/>
      <dgm:spPr/>
    </dgm:pt>
    <dgm:pt modelId="{419CD8CA-E8C6-4B65-82DC-3598A696E02B}" type="pres">
      <dgm:prSet presAssocID="{5D9CF331-2BE7-416E-BC85-09518B28D8BD}" presName="rootText" presStyleLbl="node2" presStyleIdx="3" presStyleCnt="5">
        <dgm:presLayoutVars>
          <dgm:chPref val="3"/>
        </dgm:presLayoutVars>
      </dgm:prSet>
      <dgm:spPr/>
      <dgm:t>
        <a:bodyPr/>
        <a:lstStyle/>
        <a:p>
          <a:endParaRPr lang="es-ES"/>
        </a:p>
      </dgm:t>
    </dgm:pt>
    <dgm:pt modelId="{57F46459-2BCD-40BC-BD95-69720118C834}" type="pres">
      <dgm:prSet presAssocID="{5D9CF331-2BE7-416E-BC85-09518B28D8BD}" presName="rootConnector" presStyleLbl="node2" presStyleIdx="3" presStyleCnt="5"/>
      <dgm:spPr/>
      <dgm:t>
        <a:bodyPr/>
        <a:lstStyle/>
        <a:p>
          <a:endParaRPr lang="es-ES"/>
        </a:p>
      </dgm:t>
    </dgm:pt>
    <dgm:pt modelId="{1B41325E-F003-4269-8F64-BC9B5F0DCA55}" type="pres">
      <dgm:prSet presAssocID="{5D9CF331-2BE7-416E-BC85-09518B28D8BD}" presName="hierChild4" presStyleCnt="0"/>
      <dgm:spPr/>
    </dgm:pt>
    <dgm:pt modelId="{24BC6371-B94F-4F2B-86CE-85FB7A24B544}" type="pres">
      <dgm:prSet presAssocID="{5D9CF331-2BE7-416E-BC85-09518B28D8BD}" presName="hierChild5" presStyleCnt="0"/>
      <dgm:spPr/>
    </dgm:pt>
    <dgm:pt modelId="{B75AFC3A-5C1C-4442-AB79-21B6480F9D43}" type="pres">
      <dgm:prSet presAssocID="{07984749-1AB7-4032-9A84-D8E6A27121AE}" presName="Name37" presStyleLbl="parChTrans1D2" presStyleIdx="4" presStyleCnt="5"/>
      <dgm:spPr/>
      <dgm:t>
        <a:bodyPr/>
        <a:lstStyle/>
        <a:p>
          <a:endParaRPr lang="es-ES"/>
        </a:p>
      </dgm:t>
    </dgm:pt>
    <dgm:pt modelId="{7E6BA425-36D0-4C9F-A16D-342772C85B0D}" type="pres">
      <dgm:prSet presAssocID="{8FE7ECB3-E8F2-4B62-942B-61470F28B811}" presName="hierRoot2" presStyleCnt="0">
        <dgm:presLayoutVars>
          <dgm:hierBranch val="init"/>
        </dgm:presLayoutVars>
      </dgm:prSet>
      <dgm:spPr/>
    </dgm:pt>
    <dgm:pt modelId="{301F0E11-C7BE-421C-839D-03A933C20657}" type="pres">
      <dgm:prSet presAssocID="{8FE7ECB3-E8F2-4B62-942B-61470F28B811}" presName="rootComposite" presStyleCnt="0"/>
      <dgm:spPr/>
    </dgm:pt>
    <dgm:pt modelId="{A378FE52-B459-4DA0-A06D-8B81FC256F92}" type="pres">
      <dgm:prSet presAssocID="{8FE7ECB3-E8F2-4B62-942B-61470F28B811}" presName="rootText" presStyleLbl="node2" presStyleIdx="4" presStyleCnt="5">
        <dgm:presLayoutVars>
          <dgm:chPref val="3"/>
        </dgm:presLayoutVars>
      </dgm:prSet>
      <dgm:spPr/>
      <dgm:t>
        <a:bodyPr/>
        <a:lstStyle/>
        <a:p>
          <a:endParaRPr lang="es-ES"/>
        </a:p>
      </dgm:t>
    </dgm:pt>
    <dgm:pt modelId="{9F90C514-5434-4F5D-A4C8-E3476A5B5FD0}" type="pres">
      <dgm:prSet presAssocID="{8FE7ECB3-E8F2-4B62-942B-61470F28B811}" presName="rootConnector" presStyleLbl="node2" presStyleIdx="4" presStyleCnt="5"/>
      <dgm:spPr/>
      <dgm:t>
        <a:bodyPr/>
        <a:lstStyle/>
        <a:p>
          <a:endParaRPr lang="es-ES"/>
        </a:p>
      </dgm:t>
    </dgm:pt>
    <dgm:pt modelId="{FCA0A770-67EF-4C21-98E8-9D6DA5DCA18D}" type="pres">
      <dgm:prSet presAssocID="{8FE7ECB3-E8F2-4B62-942B-61470F28B811}" presName="hierChild4" presStyleCnt="0"/>
      <dgm:spPr/>
    </dgm:pt>
    <dgm:pt modelId="{6BFDED4A-5ED7-4102-9361-4D4C87999A8F}" type="pres">
      <dgm:prSet presAssocID="{8FE7ECB3-E8F2-4B62-942B-61470F28B811}" presName="hierChild5" presStyleCnt="0"/>
      <dgm:spPr/>
    </dgm:pt>
    <dgm:pt modelId="{2143134C-CCD6-4913-9733-D76588EC3B89}" type="pres">
      <dgm:prSet presAssocID="{5E161677-3618-4559-B5A9-17AEF202D6C6}" presName="hierChild3" presStyleCnt="0"/>
      <dgm:spPr/>
    </dgm:pt>
  </dgm:ptLst>
  <dgm:cxnLst>
    <dgm:cxn modelId="{E6F248E9-A793-4264-838C-C6A50CB1DAF8}" type="presOf" srcId="{5E161677-3618-4559-B5A9-17AEF202D6C6}" destId="{56EEAB77-49A4-494A-ADD1-9CF9F56ACADB}" srcOrd="1" destOrd="0" presId="urn:microsoft.com/office/officeart/2005/8/layout/orgChart1"/>
    <dgm:cxn modelId="{532237F5-FB1A-4FA6-AD72-B027334F482D}" type="presOf" srcId="{B67AC451-C5B4-4B6D-AFCC-30CE7B154A68}" destId="{629966F0-E2A2-4442-A1AF-1B6D112610B4}" srcOrd="0" destOrd="0" presId="urn:microsoft.com/office/officeart/2005/8/layout/orgChart1"/>
    <dgm:cxn modelId="{CDAC168B-DC7A-40DB-956D-9C5E7BCDA489}" type="presOf" srcId="{FDA2A926-99BF-41DF-A2E3-B424CDB7AAAD}" destId="{5081FAF4-D34A-400F-B309-395F718DEB02}" srcOrd="0" destOrd="0" presId="urn:microsoft.com/office/officeart/2005/8/layout/orgChart1"/>
    <dgm:cxn modelId="{33C9C68B-5287-42CB-8C49-B49F22790C7A}" type="presOf" srcId="{979F6032-A17C-44DA-8BC4-170B75FFBFE1}" destId="{F599C9F5-BB90-4795-B34E-058DF6F3D1DC}" srcOrd="0" destOrd="0" presId="urn:microsoft.com/office/officeart/2005/8/layout/orgChart1"/>
    <dgm:cxn modelId="{3F6D8E46-C983-483A-B80C-06D71A085CEA}" type="presOf" srcId="{61171D15-27EE-4527-B2DF-73E61A8696FC}" destId="{30ECFF41-E139-42E2-8050-0D80695B5A56}" srcOrd="0" destOrd="0" presId="urn:microsoft.com/office/officeart/2005/8/layout/orgChart1"/>
    <dgm:cxn modelId="{E78B7609-7AE2-4761-86F0-93B82B98E618}" srcId="{61171D15-27EE-4527-B2DF-73E61A8696FC}" destId="{5E161677-3618-4559-B5A9-17AEF202D6C6}" srcOrd="0" destOrd="0" parTransId="{6B793FBE-5478-481F-996A-5D4B0008673E}" sibTransId="{D1E5CDAA-6627-4AE3-8E18-6D4A9B568EE0}"/>
    <dgm:cxn modelId="{AD093682-5B37-4C4C-A7CA-EAFC5E785B08}" srcId="{5E161677-3618-4559-B5A9-17AEF202D6C6}" destId="{8FE7ECB3-E8F2-4B62-942B-61470F28B811}" srcOrd="4" destOrd="0" parTransId="{07984749-1AB7-4032-9A84-D8E6A27121AE}" sibTransId="{1904EEF8-7DC2-41DA-898A-79D25655A6AF}"/>
    <dgm:cxn modelId="{1180F71E-963F-4B70-B6BA-5C77A04B23C1}" srcId="{5E161677-3618-4559-B5A9-17AEF202D6C6}" destId="{5BA439E9-EE21-4BFF-9C04-4278E4E9483E}" srcOrd="0" destOrd="0" parTransId="{E3AE026C-A802-486E-BFDF-6BD06AD349D9}" sibTransId="{5C5032B9-6FC3-4DF9-80A2-C7CB5322354C}"/>
    <dgm:cxn modelId="{80BC8131-9F89-43AE-8351-07BA2F884CDB}" srcId="{5E161677-3618-4559-B5A9-17AEF202D6C6}" destId="{5D9CF331-2BE7-416E-BC85-09518B28D8BD}" srcOrd="3" destOrd="0" parTransId="{979F6032-A17C-44DA-8BC4-170B75FFBFE1}" sibTransId="{474D89AA-CFA5-4420-9255-999BEDA395BF}"/>
    <dgm:cxn modelId="{DF6335D2-4E68-45B8-9661-E4FD01190050}" type="presOf" srcId="{B67AC451-C5B4-4B6D-AFCC-30CE7B154A68}" destId="{DBEDC124-6990-4D82-919E-E3FB6239F7D4}" srcOrd="1" destOrd="0" presId="urn:microsoft.com/office/officeart/2005/8/layout/orgChart1"/>
    <dgm:cxn modelId="{8F9DEF9F-A853-47ED-9C6F-9008F335AD35}" type="presOf" srcId="{2AA6B26F-CEBE-4106-BD28-390FCBAABB8A}" destId="{31373902-8F23-4D90-AAFF-9EBC72E07982}" srcOrd="0" destOrd="0" presId="urn:microsoft.com/office/officeart/2005/8/layout/orgChart1"/>
    <dgm:cxn modelId="{C5BB5ADE-0417-4A92-AEE8-9D8137A622F4}" type="presOf" srcId="{8FE7ECB3-E8F2-4B62-942B-61470F28B811}" destId="{9F90C514-5434-4F5D-A4C8-E3476A5B5FD0}" srcOrd="1" destOrd="0" presId="urn:microsoft.com/office/officeart/2005/8/layout/orgChart1"/>
    <dgm:cxn modelId="{1E710B25-9663-4B41-BA5A-346573AD3B3C}" type="presOf" srcId="{5D9CF331-2BE7-416E-BC85-09518B28D8BD}" destId="{57F46459-2BCD-40BC-BD95-69720118C834}" srcOrd="1" destOrd="0" presId="urn:microsoft.com/office/officeart/2005/8/layout/orgChart1"/>
    <dgm:cxn modelId="{0C0A1EE2-3119-4801-AFB4-A8109ED5AD5C}" type="presOf" srcId="{E3AE026C-A802-486E-BFDF-6BD06AD349D9}" destId="{32A9C0A1-4F6C-4196-AFE6-5824EB17A40F}" srcOrd="0" destOrd="0" presId="urn:microsoft.com/office/officeart/2005/8/layout/orgChart1"/>
    <dgm:cxn modelId="{28D63963-7E86-4C4F-882A-3A2EEA3D6EAD}" type="presOf" srcId="{5E161677-3618-4559-B5A9-17AEF202D6C6}" destId="{F7F8CF11-AACB-4F0C-BA71-F85E21AD7847}" srcOrd="0" destOrd="0" presId="urn:microsoft.com/office/officeart/2005/8/layout/orgChart1"/>
    <dgm:cxn modelId="{BF907576-6F14-41F1-8CDC-F07F42C36F40}" type="presOf" srcId="{8FE7ECB3-E8F2-4B62-942B-61470F28B811}" destId="{A378FE52-B459-4DA0-A06D-8B81FC256F92}" srcOrd="0" destOrd="0" presId="urn:microsoft.com/office/officeart/2005/8/layout/orgChart1"/>
    <dgm:cxn modelId="{4B6B780D-644A-4531-AF9A-EB74DE54099E}" type="presOf" srcId="{2AA6B26F-CEBE-4106-BD28-390FCBAABB8A}" destId="{61637439-BCD5-4C2C-B576-1BB807C1CB2E}" srcOrd="1" destOrd="0" presId="urn:microsoft.com/office/officeart/2005/8/layout/orgChart1"/>
    <dgm:cxn modelId="{6778B8D8-CF4B-4F1F-AEFF-36AAB8DC9513}" srcId="{5E161677-3618-4559-B5A9-17AEF202D6C6}" destId="{B67AC451-C5B4-4B6D-AFCC-30CE7B154A68}" srcOrd="1" destOrd="0" parTransId="{847EEE5E-EEC2-4DDC-B2CA-9AD6B8A3F254}" sibTransId="{ABE26804-0193-429F-9520-A1A9B8A472D1}"/>
    <dgm:cxn modelId="{EB6C0F07-1CCE-408E-87ED-71397002F515}" type="presOf" srcId="{5D9CF331-2BE7-416E-BC85-09518B28D8BD}" destId="{419CD8CA-E8C6-4B65-82DC-3598A696E02B}" srcOrd="0" destOrd="0" presId="urn:microsoft.com/office/officeart/2005/8/layout/orgChart1"/>
    <dgm:cxn modelId="{B5871FAA-3076-484E-87A3-9467AF7E8AD0}" type="presOf" srcId="{5BA439E9-EE21-4BFF-9C04-4278E4E9483E}" destId="{4403B0A7-9E53-4682-878B-47565BA31359}" srcOrd="0" destOrd="0" presId="urn:microsoft.com/office/officeart/2005/8/layout/orgChart1"/>
    <dgm:cxn modelId="{B64426E4-3D5D-4020-A234-DB9DD1B08453}" srcId="{5E161677-3618-4559-B5A9-17AEF202D6C6}" destId="{2AA6B26F-CEBE-4106-BD28-390FCBAABB8A}" srcOrd="2" destOrd="0" parTransId="{FDA2A926-99BF-41DF-A2E3-B424CDB7AAAD}" sibTransId="{F780757D-F2D1-4874-BEAA-9305B8659C48}"/>
    <dgm:cxn modelId="{7B5CFD16-94FA-46F7-A048-9AC10389936F}" type="presOf" srcId="{5BA439E9-EE21-4BFF-9C04-4278E4E9483E}" destId="{22EAA3B6-E5FB-441B-B862-5D056A601A84}" srcOrd="1" destOrd="0" presId="urn:microsoft.com/office/officeart/2005/8/layout/orgChart1"/>
    <dgm:cxn modelId="{76B02225-A78D-4D09-82FA-234F91CFAC9E}" type="presOf" srcId="{07984749-1AB7-4032-9A84-D8E6A27121AE}" destId="{B75AFC3A-5C1C-4442-AB79-21B6480F9D43}" srcOrd="0" destOrd="0" presId="urn:microsoft.com/office/officeart/2005/8/layout/orgChart1"/>
    <dgm:cxn modelId="{CE7A6446-68F1-471A-B2CE-0415FF8F91FD}" type="presOf" srcId="{847EEE5E-EEC2-4DDC-B2CA-9AD6B8A3F254}" destId="{4939E9CB-1EAA-43DE-A74D-2CF96CF826C8}" srcOrd="0" destOrd="0" presId="urn:microsoft.com/office/officeart/2005/8/layout/orgChart1"/>
    <dgm:cxn modelId="{1996BAA1-331C-4F34-89AA-F30C47911761}" type="presParOf" srcId="{30ECFF41-E139-42E2-8050-0D80695B5A56}" destId="{64AEA727-6BC4-426C-8526-3D6A22345CB5}" srcOrd="0" destOrd="0" presId="urn:microsoft.com/office/officeart/2005/8/layout/orgChart1"/>
    <dgm:cxn modelId="{A05EB28A-C333-4A1B-8DF0-2A42769DDA4E}" type="presParOf" srcId="{64AEA727-6BC4-426C-8526-3D6A22345CB5}" destId="{BB48C4CE-1D60-41F3-8711-3A300B5AF1D4}" srcOrd="0" destOrd="0" presId="urn:microsoft.com/office/officeart/2005/8/layout/orgChart1"/>
    <dgm:cxn modelId="{2B2975FE-948C-4AD2-975F-1B15DB50187E}" type="presParOf" srcId="{BB48C4CE-1D60-41F3-8711-3A300B5AF1D4}" destId="{F7F8CF11-AACB-4F0C-BA71-F85E21AD7847}" srcOrd="0" destOrd="0" presId="urn:microsoft.com/office/officeart/2005/8/layout/orgChart1"/>
    <dgm:cxn modelId="{29A11376-D494-4467-888E-E744246F9D05}" type="presParOf" srcId="{BB48C4CE-1D60-41F3-8711-3A300B5AF1D4}" destId="{56EEAB77-49A4-494A-ADD1-9CF9F56ACADB}" srcOrd="1" destOrd="0" presId="urn:microsoft.com/office/officeart/2005/8/layout/orgChart1"/>
    <dgm:cxn modelId="{DDFF51F6-E05A-4980-B3D5-307434994A02}" type="presParOf" srcId="{64AEA727-6BC4-426C-8526-3D6A22345CB5}" destId="{BF38EB90-B24A-48D9-BC6F-CBBB73B519CD}" srcOrd="1" destOrd="0" presId="urn:microsoft.com/office/officeart/2005/8/layout/orgChart1"/>
    <dgm:cxn modelId="{D7059939-DF0A-45DE-AE39-DE318AEC708B}" type="presParOf" srcId="{BF38EB90-B24A-48D9-BC6F-CBBB73B519CD}" destId="{32A9C0A1-4F6C-4196-AFE6-5824EB17A40F}" srcOrd="0" destOrd="0" presId="urn:microsoft.com/office/officeart/2005/8/layout/orgChart1"/>
    <dgm:cxn modelId="{A5428F8E-956C-4A6A-A5B7-D90DA1B9334C}" type="presParOf" srcId="{BF38EB90-B24A-48D9-BC6F-CBBB73B519CD}" destId="{7F2973EC-72C1-4404-BE75-10F79E36F64A}" srcOrd="1" destOrd="0" presId="urn:microsoft.com/office/officeart/2005/8/layout/orgChart1"/>
    <dgm:cxn modelId="{AECA04DB-3CD7-4D7E-95D2-AF20A3D6F986}" type="presParOf" srcId="{7F2973EC-72C1-4404-BE75-10F79E36F64A}" destId="{F621D059-3BB9-49C7-8F8E-636C233067F0}" srcOrd="0" destOrd="0" presId="urn:microsoft.com/office/officeart/2005/8/layout/orgChart1"/>
    <dgm:cxn modelId="{A0FBF471-8EE5-4EDB-B540-10F5373BFA0F}" type="presParOf" srcId="{F621D059-3BB9-49C7-8F8E-636C233067F0}" destId="{4403B0A7-9E53-4682-878B-47565BA31359}" srcOrd="0" destOrd="0" presId="urn:microsoft.com/office/officeart/2005/8/layout/orgChart1"/>
    <dgm:cxn modelId="{08E6BF65-60D9-42DD-AEEA-1287167BBF73}" type="presParOf" srcId="{F621D059-3BB9-49C7-8F8E-636C233067F0}" destId="{22EAA3B6-E5FB-441B-B862-5D056A601A84}" srcOrd="1" destOrd="0" presId="urn:microsoft.com/office/officeart/2005/8/layout/orgChart1"/>
    <dgm:cxn modelId="{47C52DFD-6F38-4F66-B9AA-3897D3C49DC0}" type="presParOf" srcId="{7F2973EC-72C1-4404-BE75-10F79E36F64A}" destId="{485BFC1F-9C11-4624-B424-83A2356BA087}" srcOrd="1" destOrd="0" presId="urn:microsoft.com/office/officeart/2005/8/layout/orgChart1"/>
    <dgm:cxn modelId="{41AB9FDD-32B2-42F3-8A37-613CEB711DF4}" type="presParOf" srcId="{7F2973EC-72C1-4404-BE75-10F79E36F64A}" destId="{81976837-9A35-4574-846B-6121EF3E4E3E}" srcOrd="2" destOrd="0" presId="urn:microsoft.com/office/officeart/2005/8/layout/orgChart1"/>
    <dgm:cxn modelId="{B5982CAB-89DA-4A95-9774-B20E441863F2}" type="presParOf" srcId="{BF38EB90-B24A-48D9-BC6F-CBBB73B519CD}" destId="{4939E9CB-1EAA-43DE-A74D-2CF96CF826C8}" srcOrd="2" destOrd="0" presId="urn:microsoft.com/office/officeart/2005/8/layout/orgChart1"/>
    <dgm:cxn modelId="{F4D813AA-019C-41FC-9376-822D3116633D}" type="presParOf" srcId="{BF38EB90-B24A-48D9-BC6F-CBBB73B519CD}" destId="{4EE10F61-8FB0-47D5-AF8F-133984839F25}" srcOrd="3" destOrd="0" presId="urn:microsoft.com/office/officeart/2005/8/layout/orgChart1"/>
    <dgm:cxn modelId="{1862A4C7-7EB3-4C7B-B7D5-FEC280E2C14F}" type="presParOf" srcId="{4EE10F61-8FB0-47D5-AF8F-133984839F25}" destId="{8ED8CC88-00D9-472C-B188-9A5DF483C357}" srcOrd="0" destOrd="0" presId="urn:microsoft.com/office/officeart/2005/8/layout/orgChart1"/>
    <dgm:cxn modelId="{8D467C2B-73C7-4932-A304-A0918A102374}" type="presParOf" srcId="{8ED8CC88-00D9-472C-B188-9A5DF483C357}" destId="{629966F0-E2A2-4442-A1AF-1B6D112610B4}" srcOrd="0" destOrd="0" presId="urn:microsoft.com/office/officeart/2005/8/layout/orgChart1"/>
    <dgm:cxn modelId="{F18D6346-5F4A-4A50-912A-8D519B69AE5D}" type="presParOf" srcId="{8ED8CC88-00D9-472C-B188-9A5DF483C357}" destId="{DBEDC124-6990-4D82-919E-E3FB6239F7D4}" srcOrd="1" destOrd="0" presId="urn:microsoft.com/office/officeart/2005/8/layout/orgChart1"/>
    <dgm:cxn modelId="{8258161C-72C8-42F0-9D75-EC791E308234}" type="presParOf" srcId="{4EE10F61-8FB0-47D5-AF8F-133984839F25}" destId="{06FE5E16-A368-4AD4-B571-D5DDA456D7F8}" srcOrd="1" destOrd="0" presId="urn:microsoft.com/office/officeart/2005/8/layout/orgChart1"/>
    <dgm:cxn modelId="{72A87576-84F7-4303-A7CE-337303C6B607}" type="presParOf" srcId="{4EE10F61-8FB0-47D5-AF8F-133984839F25}" destId="{5FF96E45-CAFC-4A0B-9BA1-D10643D7FE67}" srcOrd="2" destOrd="0" presId="urn:microsoft.com/office/officeart/2005/8/layout/orgChart1"/>
    <dgm:cxn modelId="{11954D71-8224-4ED3-871A-18148AAFDA69}" type="presParOf" srcId="{BF38EB90-B24A-48D9-BC6F-CBBB73B519CD}" destId="{5081FAF4-D34A-400F-B309-395F718DEB02}" srcOrd="4" destOrd="0" presId="urn:microsoft.com/office/officeart/2005/8/layout/orgChart1"/>
    <dgm:cxn modelId="{A5194A4E-5D11-422F-99DB-E27CD1BFD126}" type="presParOf" srcId="{BF38EB90-B24A-48D9-BC6F-CBBB73B519CD}" destId="{9B9BD493-2837-43C7-B45C-752DBCBDA866}" srcOrd="5" destOrd="0" presId="urn:microsoft.com/office/officeart/2005/8/layout/orgChart1"/>
    <dgm:cxn modelId="{E37A38A8-E903-4619-9FD4-5F18E6865E53}" type="presParOf" srcId="{9B9BD493-2837-43C7-B45C-752DBCBDA866}" destId="{E7B9BC2C-F17A-4744-B261-A8C8A7A97ABA}" srcOrd="0" destOrd="0" presId="urn:microsoft.com/office/officeart/2005/8/layout/orgChart1"/>
    <dgm:cxn modelId="{428E3FEC-9A15-4E90-A8E8-E64E579868F5}" type="presParOf" srcId="{E7B9BC2C-F17A-4744-B261-A8C8A7A97ABA}" destId="{31373902-8F23-4D90-AAFF-9EBC72E07982}" srcOrd="0" destOrd="0" presId="urn:microsoft.com/office/officeart/2005/8/layout/orgChart1"/>
    <dgm:cxn modelId="{BBC17D7E-A165-4E4A-8DDF-B65954F44DBD}" type="presParOf" srcId="{E7B9BC2C-F17A-4744-B261-A8C8A7A97ABA}" destId="{61637439-BCD5-4C2C-B576-1BB807C1CB2E}" srcOrd="1" destOrd="0" presId="urn:microsoft.com/office/officeart/2005/8/layout/orgChart1"/>
    <dgm:cxn modelId="{F5072283-BE3D-46B3-A9C0-2BBF1329460B}" type="presParOf" srcId="{9B9BD493-2837-43C7-B45C-752DBCBDA866}" destId="{069FED4F-8368-447D-B4A9-5BF0D9F11883}" srcOrd="1" destOrd="0" presId="urn:microsoft.com/office/officeart/2005/8/layout/orgChart1"/>
    <dgm:cxn modelId="{72DDBE01-4410-46DB-B97C-9267AEEB27D1}" type="presParOf" srcId="{9B9BD493-2837-43C7-B45C-752DBCBDA866}" destId="{CC3822D6-377E-493E-B922-EB34865A31C0}" srcOrd="2" destOrd="0" presId="urn:microsoft.com/office/officeart/2005/8/layout/orgChart1"/>
    <dgm:cxn modelId="{F73738AE-45C0-4796-BF8E-67D63033B061}" type="presParOf" srcId="{BF38EB90-B24A-48D9-BC6F-CBBB73B519CD}" destId="{F599C9F5-BB90-4795-B34E-058DF6F3D1DC}" srcOrd="6" destOrd="0" presId="urn:microsoft.com/office/officeart/2005/8/layout/orgChart1"/>
    <dgm:cxn modelId="{8E439935-87D5-47D9-A406-684379543381}" type="presParOf" srcId="{BF38EB90-B24A-48D9-BC6F-CBBB73B519CD}" destId="{1A0DA50B-E1DA-470E-A5A6-40A2F6F17982}" srcOrd="7" destOrd="0" presId="urn:microsoft.com/office/officeart/2005/8/layout/orgChart1"/>
    <dgm:cxn modelId="{D51D1ABF-2CC4-4971-A18A-ECB5E7DB20B1}" type="presParOf" srcId="{1A0DA50B-E1DA-470E-A5A6-40A2F6F17982}" destId="{BD82BB56-197E-4E82-B93C-9F24EAB892D7}" srcOrd="0" destOrd="0" presId="urn:microsoft.com/office/officeart/2005/8/layout/orgChart1"/>
    <dgm:cxn modelId="{3E13CE75-5539-49EC-B977-813470C4F74F}" type="presParOf" srcId="{BD82BB56-197E-4E82-B93C-9F24EAB892D7}" destId="{419CD8CA-E8C6-4B65-82DC-3598A696E02B}" srcOrd="0" destOrd="0" presId="urn:microsoft.com/office/officeart/2005/8/layout/orgChart1"/>
    <dgm:cxn modelId="{20340A0E-7BDE-4F69-85DE-89A1E83C21B6}" type="presParOf" srcId="{BD82BB56-197E-4E82-B93C-9F24EAB892D7}" destId="{57F46459-2BCD-40BC-BD95-69720118C834}" srcOrd="1" destOrd="0" presId="urn:microsoft.com/office/officeart/2005/8/layout/orgChart1"/>
    <dgm:cxn modelId="{AEF82423-366B-4CA1-814D-298BEF9BB29F}" type="presParOf" srcId="{1A0DA50B-E1DA-470E-A5A6-40A2F6F17982}" destId="{1B41325E-F003-4269-8F64-BC9B5F0DCA55}" srcOrd="1" destOrd="0" presId="urn:microsoft.com/office/officeart/2005/8/layout/orgChart1"/>
    <dgm:cxn modelId="{7B6648E7-47BE-4A91-88A2-243E15D57673}" type="presParOf" srcId="{1A0DA50B-E1DA-470E-A5A6-40A2F6F17982}" destId="{24BC6371-B94F-4F2B-86CE-85FB7A24B544}" srcOrd="2" destOrd="0" presId="urn:microsoft.com/office/officeart/2005/8/layout/orgChart1"/>
    <dgm:cxn modelId="{D73E9C2C-2384-41E2-BA77-04DB64C92C46}" type="presParOf" srcId="{BF38EB90-B24A-48D9-BC6F-CBBB73B519CD}" destId="{B75AFC3A-5C1C-4442-AB79-21B6480F9D43}" srcOrd="8" destOrd="0" presId="urn:microsoft.com/office/officeart/2005/8/layout/orgChart1"/>
    <dgm:cxn modelId="{2D5CA048-E01E-4C3A-A3EB-DAC8810A8CCA}" type="presParOf" srcId="{BF38EB90-B24A-48D9-BC6F-CBBB73B519CD}" destId="{7E6BA425-36D0-4C9F-A16D-342772C85B0D}" srcOrd="9" destOrd="0" presId="urn:microsoft.com/office/officeart/2005/8/layout/orgChart1"/>
    <dgm:cxn modelId="{FE217BBD-C93D-47BF-9B6D-5FAF691E9241}" type="presParOf" srcId="{7E6BA425-36D0-4C9F-A16D-342772C85B0D}" destId="{301F0E11-C7BE-421C-839D-03A933C20657}" srcOrd="0" destOrd="0" presId="urn:microsoft.com/office/officeart/2005/8/layout/orgChart1"/>
    <dgm:cxn modelId="{9BD1C3FD-4EA8-45DD-8D3B-DCD25D422B39}" type="presParOf" srcId="{301F0E11-C7BE-421C-839D-03A933C20657}" destId="{A378FE52-B459-4DA0-A06D-8B81FC256F92}" srcOrd="0" destOrd="0" presId="urn:microsoft.com/office/officeart/2005/8/layout/orgChart1"/>
    <dgm:cxn modelId="{CB38F4EA-C2DF-4897-8FB7-9A535AA6412F}" type="presParOf" srcId="{301F0E11-C7BE-421C-839D-03A933C20657}" destId="{9F90C514-5434-4F5D-A4C8-E3476A5B5FD0}" srcOrd="1" destOrd="0" presId="urn:microsoft.com/office/officeart/2005/8/layout/orgChart1"/>
    <dgm:cxn modelId="{B6998D35-E21D-4B32-BDAE-F0D582AAE518}" type="presParOf" srcId="{7E6BA425-36D0-4C9F-A16D-342772C85B0D}" destId="{FCA0A770-67EF-4C21-98E8-9D6DA5DCA18D}" srcOrd="1" destOrd="0" presId="urn:microsoft.com/office/officeart/2005/8/layout/orgChart1"/>
    <dgm:cxn modelId="{86173427-0370-4C33-9FEF-3A79282FA84E}" type="presParOf" srcId="{7E6BA425-36D0-4C9F-A16D-342772C85B0D}" destId="{6BFDED4A-5ED7-4102-9361-4D4C87999A8F}" srcOrd="2" destOrd="0" presId="urn:microsoft.com/office/officeart/2005/8/layout/orgChart1"/>
    <dgm:cxn modelId="{8BF0EA38-2A81-44C4-B96E-777F95E4F288}" type="presParOf" srcId="{64AEA727-6BC4-426C-8526-3D6A22345CB5}" destId="{2143134C-CCD6-4913-9733-D76588EC3B8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5AFC3A-5C1C-4442-AB79-21B6480F9D43}">
      <dsp:nvSpPr>
        <dsp:cNvPr id="0" name=""/>
        <dsp:cNvSpPr/>
      </dsp:nvSpPr>
      <dsp:spPr>
        <a:xfrm>
          <a:off x="2743200" y="619072"/>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99C9F5-BB90-4795-B34E-058DF6F3D1DC}">
      <dsp:nvSpPr>
        <dsp:cNvPr id="0" name=""/>
        <dsp:cNvSpPr/>
      </dsp:nvSpPr>
      <dsp:spPr>
        <a:xfrm>
          <a:off x="2743200" y="619072"/>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81FAF4-D34A-400F-B309-395F718DEB02}">
      <dsp:nvSpPr>
        <dsp:cNvPr id="0" name=""/>
        <dsp:cNvSpPr/>
      </dsp:nvSpPr>
      <dsp:spPr>
        <a:xfrm>
          <a:off x="2697480" y="619072"/>
          <a:ext cx="91440" cy="197251"/>
        </a:xfrm>
        <a:custGeom>
          <a:avLst/>
          <a:gdLst/>
          <a:ahLst/>
          <a:cxnLst/>
          <a:rect l="0" t="0" r="0" b="0"/>
          <a:pathLst>
            <a:path>
              <a:moveTo>
                <a:pt x="45720" y="0"/>
              </a:moveTo>
              <a:lnTo>
                <a:pt x="4572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39E9CB-1EAA-43DE-A74D-2CF96CF826C8}">
      <dsp:nvSpPr>
        <dsp:cNvPr id="0" name=""/>
        <dsp:cNvSpPr/>
      </dsp:nvSpPr>
      <dsp:spPr>
        <a:xfrm>
          <a:off x="1606657" y="619072"/>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A9C0A1-4F6C-4196-AFE6-5824EB17A40F}">
      <dsp:nvSpPr>
        <dsp:cNvPr id="0" name=""/>
        <dsp:cNvSpPr/>
      </dsp:nvSpPr>
      <dsp:spPr>
        <a:xfrm>
          <a:off x="470114" y="619072"/>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F8CF11-AACB-4F0C-BA71-F85E21AD7847}">
      <dsp:nvSpPr>
        <dsp:cNvPr id="0" name=""/>
        <dsp:cNvSpPr/>
      </dsp:nvSpPr>
      <dsp:spPr>
        <a:xfrm>
          <a:off x="2273554" y="149426"/>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b="1" kern="1200"/>
            <a:t>Professionals</a:t>
          </a:r>
        </a:p>
      </dsp:txBody>
      <dsp:txXfrm>
        <a:off x="2273554" y="149426"/>
        <a:ext cx="939291" cy="469645"/>
      </dsp:txXfrm>
    </dsp:sp>
    <dsp:sp modelId="{4403B0A7-9E53-4682-878B-47565BA31359}">
      <dsp:nvSpPr>
        <dsp:cNvPr id="0" name=""/>
        <dsp:cNvSpPr/>
      </dsp:nvSpPr>
      <dsp:spPr>
        <a:xfrm>
          <a:off x="468" y="816323"/>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Lawyers</a:t>
          </a:r>
        </a:p>
      </dsp:txBody>
      <dsp:txXfrm>
        <a:off x="468" y="816323"/>
        <a:ext cx="939291" cy="469645"/>
      </dsp:txXfrm>
    </dsp:sp>
    <dsp:sp modelId="{629966F0-E2A2-4442-A1AF-1B6D112610B4}">
      <dsp:nvSpPr>
        <dsp:cNvPr id="0" name=""/>
        <dsp:cNvSpPr/>
      </dsp:nvSpPr>
      <dsp:spPr>
        <a:xfrm>
          <a:off x="1137011" y="816323"/>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Architects</a:t>
          </a:r>
        </a:p>
      </dsp:txBody>
      <dsp:txXfrm>
        <a:off x="1137011" y="816323"/>
        <a:ext cx="939291" cy="469645"/>
      </dsp:txXfrm>
    </dsp:sp>
    <dsp:sp modelId="{31373902-8F23-4D90-AAFF-9EBC72E07982}">
      <dsp:nvSpPr>
        <dsp:cNvPr id="0" name=""/>
        <dsp:cNvSpPr/>
      </dsp:nvSpPr>
      <dsp:spPr>
        <a:xfrm>
          <a:off x="2273554" y="816323"/>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Notaries</a:t>
          </a:r>
        </a:p>
      </dsp:txBody>
      <dsp:txXfrm>
        <a:off x="2273554" y="816323"/>
        <a:ext cx="939291" cy="469645"/>
      </dsp:txXfrm>
    </dsp:sp>
    <dsp:sp modelId="{419CD8CA-E8C6-4B65-82DC-3598A696E02B}">
      <dsp:nvSpPr>
        <dsp:cNvPr id="0" name=""/>
        <dsp:cNvSpPr/>
      </dsp:nvSpPr>
      <dsp:spPr>
        <a:xfrm>
          <a:off x="3410096" y="816323"/>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Medics</a:t>
          </a:r>
        </a:p>
      </dsp:txBody>
      <dsp:txXfrm>
        <a:off x="3410096" y="816323"/>
        <a:ext cx="939291" cy="469645"/>
      </dsp:txXfrm>
    </dsp:sp>
    <dsp:sp modelId="{A378FE52-B459-4DA0-A06D-8B81FC256F92}">
      <dsp:nvSpPr>
        <dsp:cNvPr id="0" name=""/>
        <dsp:cNvSpPr/>
      </dsp:nvSpPr>
      <dsp:spPr>
        <a:xfrm>
          <a:off x="4546639" y="816323"/>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Teachers</a:t>
          </a:r>
        </a:p>
      </dsp:txBody>
      <dsp:txXfrm>
        <a:off x="4546639" y="816323"/>
        <a:ext cx="939291" cy="4696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5AFC3A-5C1C-4442-AB79-21B6480F9D43}">
      <dsp:nvSpPr>
        <dsp:cNvPr id="0" name=""/>
        <dsp:cNvSpPr/>
      </dsp:nvSpPr>
      <dsp:spPr>
        <a:xfrm>
          <a:off x="2743200" y="619072"/>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99C9F5-BB90-4795-B34E-058DF6F3D1DC}">
      <dsp:nvSpPr>
        <dsp:cNvPr id="0" name=""/>
        <dsp:cNvSpPr/>
      </dsp:nvSpPr>
      <dsp:spPr>
        <a:xfrm>
          <a:off x="2743200" y="619072"/>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81FAF4-D34A-400F-B309-395F718DEB02}">
      <dsp:nvSpPr>
        <dsp:cNvPr id="0" name=""/>
        <dsp:cNvSpPr/>
      </dsp:nvSpPr>
      <dsp:spPr>
        <a:xfrm>
          <a:off x="2697480" y="619072"/>
          <a:ext cx="91440" cy="197251"/>
        </a:xfrm>
        <a:custGeom>
          <a:avLst/>
          <a:gdLst/>
          <a:ahLst/>
          <a:cxnLst/>
          <a:rect l="0" t="0" r="0" b="0"/>
          <a:pathLst>
            <a:path>
              <a:moveTo>
                <a:pt x="45720" y="0"/>
              </a:moveTo>
              <a:lnTo>
                <a:pt x="4572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39E9CB-1EAA-43DE-A74D-2CF96CF826C8}">
      <dsp:nvSpPr>
        <dsp:cNvPr id="0" name=""/>
        <dsp:cNvSpPr/>
      </dsp:nvSpPr>
      <dsp:spPr>
        <a:xfrm>
          <a:off x="1606657" y="619072"/>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A9C0A1-4F6C-4196-AFE6-5824EB17A40F}">
      <dsp:nvSpPr>
        <dsp:cNvPr id="0" name=""/>
        <dsp:cNvSpPr/>
      </dsp:nvSpPr>
      <dsp:spPr>
        <a:xfrm>
          <a:off x="470114" y="619072"/>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F8CF11-AACB-4F0C-BA71-F85E21AD7847}">
      <dsp:nvSpPr>
        <dsp:cNvPr id="0" name=""/>
        <dsp:cNvSpPr/>
      </dsp:nvSpPr>
      <dsp:spPr>
        <a:xfrm>
          <a:off x="2273554" y="149426"/>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b="1" kern="1200"/>
            <a:t>Manufacturing</a:t>
          </a:r>
          <a:r>
            <a:rPr lang="es-ES" sz="1100" kern="1200"/>
            <a:t> </a:t>
          </a:r>
          <a:r>
            <a:rPr lang="es-ES" sz="1100" b="1" kern="1200"/>
            <a:t>Workers</a:t>
          </a:r>
          <a:r>
            <a:rPr lang="es-ES" sz="1100" kern="1200"/>
            <a:t> </a:t>
          </a:r>
        </a:p>
      </dsp:txBody>
      <dsp:txXfrm>
        <a:off x="2273554" y="149426"/>
        <a:ext cx="939291" cy="469645"/>
      </dsp:txXfrm>
    </dsp:sp>
    <dsp:sp modelId="{4403B0A7-9E53-4682-878B-47565BA31359}">
      <dsp:nvSpPr>
        <dsp:cNvPr id="0" name=""/>
        <dsp:cNvSpPr/>
      </dsp:nvSpPr>
      <dsp:spPr>
        <a:xfrm>
          <a:off x="468" y="816323"/>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Textiles workers</a:t>
          </a:r>
        </a:p>
      </dsp:txBody>
      <dsp:txXfrm>
        <a:off x="468" y="816323"/>
        <a:ext cx="939291" cy="469645"/>
      </dsp:txXfrm>
    </dsp:sp>
    <dsp:sp modelId="{629966F0-E2A2-4442-A1AF-1B6D112610B4}">
      <dsp:nvSpPr>
        <dsp:cNvPr id="0" name=""/>
        <dsp:cNvSpPr/>
      </dsp:nvSpPr>
      <dsp:spPr>
        <a:xfrm>
          <a:off x="1137011" y="816323"/>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Smiths</a:t>
          </a:r>
        </a:p>
      </dsp:txBody>
      <dsp:txXfrm>
        <a:off x="1137011" y="816323"/>
        <a:ext cx="939291" cy="469645"/>
      </dsp:txXfrm>
    </dsp:sp>
    <dsp:sp modelId="{31373902-8F23-4D90-AAFF-9EBC72E07982}">
      <dsp:nvSpPr>
        <dsp:cNvPr id="0" name=""/>
        <dsp:cNvSpPr/>
      </dsp:nvSpPr>
      <dsp:spPr>
        <a:xfrm>
          <a:off x="2273554" y="816323"/>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Smelting workers</a:t>
          </a:r>
        </a:p>
      </dsp:txBody>
      <dsp:txXfrm>
        <a:off x="2273554" y="816323"/>
        <a:ext cx="939291" cy="469645"/>
      </dsp:txXfrm>
    </dsp:sp>
    <dsp:sp modelId="{419CD8CA-E8C6-4B65-82DC-3598A696E02B}">
      <dsp:nvSpPr>
        <dsp:cNvPr id="0" name=""/>
        <dsp:cNvSpPr/>
      </dsp:nvSpPr>
      <dsp:spPr>
        <a:xfrm>
          <a:off x="3410096" y="816323"/>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Cigar workers</a:t>
          </a:r>
        </a:p>
      </dsp:txBody>
      <dsp:txXfrm>
        <a:off x="3410096" y="816323"/>
        <a:ext cx="939291" cy="469645"/>
      </dsp:txXfrm>
    </dsp:sp>
    <dsp:sp modelId="{A378FE52-B459-4DA0-A06D-8B81FC256F92}">
      <dsp:nvSpPr>
        <dsp:cNvPr id="0" name=""/>
        <dsp:cNvSpPr/>
      </dsp:nvSpPr>
      <dsp:spPr>
        <a:xfrm>
          <a:off x="4546639" y="816323"/>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Mecanics</a:t>
          </a:r>
        </a:p>
      </dsp:txBody>
      <dsp:txXfrm>
        <a:off x="4546639" y="816323"/>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D044-4648-473F-8337-3F2A1586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9897</Words>
  <Characters>54439</Characters>
  <Application>Microsoft Office Word</Application>
  <DocSecurity>0</DocSecurity>
  <Lines>453</Lines>
  <Paragraphs>128</Paragraphs>
  <ScaleCrop>false</ScaleCrop>
  <Company>Lund University</Company>
  <LinksUpToDate>false</LinksUpToDate>
  <CharactersWithSpaces>64208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Bengtsson</dc:creator>
  <cp:keywords/>
  <dc:description/>
  <cp:lastModifiedBy>Invitado N</cp:lastModifiedBy>
  <cp:revision>43</cp:revision>
  <cp:lastPrinted>2019-12-13T12:25:00Z</cp:lastPrinted>
  <dcterms:created xsi:type="dcterms:W3CDTF">2022-10-18T10:13:00Z</dcterms:created>
  <dcterms:modified xsi:type="dcterms:W3CDTF">2024-12-09T16:47:00Z</dcterms:modified>
</cp:coreProperties>
</file>