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0B796" w14:textId="04965F29" w:rsidR="006F60FE" w:rsidRPr="006F60FE" w:rsidRDefault="00416E93" w:rsidP="006F60FE">
      <w:pPr>
        <w:pStyle w:val="Standard"/>
        <w:spacing w:line="480" w:lineRule="auto"/>
        <w:jc w:val="center"/>
        <w:rPr>
          <w:rFonts w:ascii="Arial" w:hAnsi="Arial" w:cs="Arial"/>
          <w:b/>
          <w:sz w:val="28"/>
          <w:szCs w:val="28"/>
          <w:lang w:val="en-GB"/>
          <w14:ligatures w14:val="none"/>
        </w:rPr>
      </w:pPr>
      <w:r w:rsidRPr="006F60FE">
        <w:rPr>
          <w:rFonts w:ascii="Arial" w:hAnsi="Arial" w:cs="Arial"/>
          <w:b/>
          <w:sz w:val="28"/>
          <w:szCs w:val="28"/>
          <w:lang w:val="en-GB"/>
          <w14:ligatures w14:val="none"/>
        </w:rPr>
        <w:t>The rise of modern police forces</w:t>
      </w:r>
      <w:r w:rsidR="001D4A89" w:rsidRPr="006F60FE">
        <w:rPr>
          <w:rFonts w:ascii="Arial" w:hAnsi="Arial" w:cs="Arial"/>
          <w:b/>
          <w:sz w:val="28"/>
          <w:szCs w:val="28"/>
          <w:lang w:val="en-GB"/>
          <w14:ligatures w14:val="none"/>
        </w:rPr>
        <w:t xml:space="preserve"> in the United Kingdom</w:t>
      </w:r>
      <w:r w:rsidR="00B7443D" w:rsidRPr="006F60FE">
        <w:rPr>
          <w:rFonts w:ascii="Arial" w:hAnsi="Arial" w:cs="Arial"/>
          <w:b/>
          <w:sz w:val="28"/>
          <w:szCs w:val="28"/>
          <w:lang w:val="en-GB"/>
          <w14:ligatures w14:val="none"/>
        </w:rPr>
        <w:t xml:space="preserve">: </w:t>
      </w:r>
      <w:r w:rsidRPr="006F60FE">
        <w:rPr>
          <w:rFonts w:ascii="Arial" w:hAnsi="Arial" w:cs="Arial"/>
          <w:b/>
          <w:sz w:val="28"/>
          <w:szCs w:val="28"/>
          <w:lang w:val="en-GB"/>
          <w14:ligatures w14:val="none"/>
        </w:rPr>
        <w:t xml:space="preserve">tracking </w:t>
      </w:r>
      <w:r w:rsidR="00833F6A" w:rsidRPr="006F60FE">
        <w:rPr>
          <w:rFonts w:ascii="Arial" w:hAnsi="Arial" w:cs="Arial"/>
          <w:b/>
          <w:sz w:val="28"/>
          <w:szCs w:val="28"/>
          <w:lang w:val="en-GB"/>
          <w14:ligatures w14:val="none"/>
        </w:rPr>
        <w:t xml:space="preserve">legislative </w:t>
      </w:r>
      <w:r w:rsidRPr="006F60FE">
        <w:rPr>
          <w:rFonts w:ascii="Arial" w:hAnsi="Arial" w:cs="Arial"/>
          <w:b/>
          <w:sz w:val="28"/>
          <w:szCs w:val="28"/>
          <w:lang w:val="en-GB"/>
          <w14:ligatures w14:val="none"/>
        </w:rPr>
        <w:t>debates around police reform</w:t>
      </w:r>
      <w:r w:rsidR="004E3C3A" w:rsidRPr="006F60FE">
        <w:rPr>
          <w:rFonts w:ascii="Arial" w:hAnsi="Arial" w:cs="Arial"/>
          <w:b/>
          <w:sz w:val="28"/>
          <w:szCs w:val="28"/>
          <w:lang w:val="en-GB"/>
          <w14:ligatures w14:val="none"/>
        </w:rPr>
        <w:t xml:space="preserve"> (1803-1945)</w:t>
      </w:r>
    </w:p>
    <w:p w14:paraId="3E8A226A" w14:textId="77777777" w:rsidR="006F60FE" w:rsidRPr="006F60FE" w:rsidRDefault="006F60FE" w:rsidP="006F60FE">
      <w:pPr>
        <w:pStyle w:val="Standard"/>
        <w:spacing w:line="480" w:lineRule="auto"/>
        <w:jc w:val="center"/>
        <w:rPr>
          <w:rFonts w:ascii="Arial" w:hAnsi="Arial" w:cs="Arial"/>
          <w:b/>
          <w:sz w:val="22"/>
          <w:szCs w:val="22"/>
          <w:lang w:val="en-GB"/>
          <w14:ligatures w14:val="none"/>
        </w:rPr>
      </w:pPr>
    </w:p>
    <w:p w14:paraId="2A94166E" w14:textId="1CB46816" w:rsidR="006F60FE" w:rsidRPr="006F60FE" w:rsidRDefault="006F60FE" w:rsidP="006F60FE">
      <w:pPr>
        <w:pStyle w:val="Standard"/>
        <w:spacing w:line="480" w:lineRule="auto"/>
        <w:jc w:val="center"/>
        <w:rPr>
          <w:rFonts w:ascii="Arial" w:hAnsi="Arial" w:cs="Arial"/>
          <w:b/>
          <w:sz w:val="22"/>
          <w:szCs w:val="22"/>
          <w:lang w:val="en-GB"/>
          <w14:ligatures w14:val="none"/>
        </w:rPr>
      </w:pPr>
      <w:r w:rsidRPr="006F60FE">
        <w:rPr>
          <w:rFonts w:ascii="Arial" w:hAnsi="Arial" w:cs="Arial"/>
          <w:b/>
          <w:sz w:val="22"/>
          <w:szCs w:val="22"/>
          <w:lang w:val="en-GB"/>
          <w14:ligatures w14:val="none"/>
        </w:rPr>
        <w:t xml:space="preserve">Version </w:t>
      </w:r>
      <w:r w:rsidR="001E6301">
        <w:rPr>
          <w:rFonts w:ascii="Arial" w:hAnsi="Arial" w:cs="Arial"/>
          <w:b/>
          <w:sz w:val="22"/>
          <w:szCs w:val="22"/>
          <w:lang w:val="en-GB"/>
          <w14:ligatures w14:val="none"/>
        </w:rPr>
        <w:t>June</w:t>
      </w:r>
      <w:bookmarkStart w:id="0" w:name="_GoBack"/>
      <w:bookmarkEnd w:id="0"/>
      <w:r w:rsidRPr="006F60FE">
        <w:rPr>
          <w:rFonts w:ascii="Arial" w:hAnsi="Arial" w:cs="Arial"/>
          <w:b/>
          <w:sz w:val="22"/>
          <w:szCs w:val="22"/>
          <w:lang w:val="en-GB"/>
          <w14:ligatures w14:val="none"/>
        </w:rPr>
        <w:t xml:space="preserve"> 2024</w:t>
      </w:r>
    </w:p>
    <w:p w14:paraId="7DD72B2B" w14:textId="77777777" w:rsidR="006F60FE" w:rsidRPr="006F60FE" w:rsidRDefault="006F60FE" w:rsidP="006F60FE">
      <w:pPr>
        <w:pStyle w:val="Standard"/>
        <w:spacing w:line="480" w:lineRule="auto"/>
        <w:jc w:val="both"/>
        <w:rPr>
          <w:rFonts w:ascii="Arial" w:hAnsi="Arial" w:cs="Arial"/>
          <w:bCs/>
          <w:sz w:val="22"/>
          <w:szCs w:val="22"/>
          <w:lang w:val="en-GB"/>
          <w14:ligatures w14:val="none"/>
        </w:rPr>
      </w:pPr>
    </w:p>
    <w:p w14:paraId="10259240" w14:textId="77777777" w:rsidR="006F60FE" w:rsidRPr="006F60FE" w:rsidRDefault="006F60FE" w:rsidP="006F60FE">
      <w:pPr>
        <w:pStyle w:val="Standard"/>
        <w:spacing w:line="480" w:lineRule="auto"/>
        <w:jc w:val="both"/>
        <w:rPr>
          <w:rFonts w:ascii="Arial" w:hAnsi="Arial" w:cs="Arial"/>
          <w:bCs/>
          <w:sz w:val="22"/>
          <w:szCs w:val="22"/>
          <w:lang w:val="en-GB"/>
          <w14:ligatures w14:val="none"/>
        </w:rPr>
      </w:pPr>
    </w:p>
    <w:p w14:paraId="510D36B4" w14:textId="77777777" w:rsidR="00C227FB" w:rsidRDefault="00C227FB" w:rsidP="006F60FE">
      <w:pPr>
        <w:pStyle w:val="Standard"/>
        <w:spacing w:line="480" w:lineRule="auto"/>
        <w:jc w:val="both"/>
        <w:rPr>
          <w:rFonts w:ascii="Arial" w:hAnsi="Arial" w:cs="Arial"/>
          <w:bCs/>
          <w:sz w:val="22"/>
          <w:szCs w:val="22"/>
          <w:lang w:val="en-GB"/>
          <w14:ligatures w14:val="none"/>
        </w:rPr>
      </w:pPr>
    </w:p>
    <w:p w14:paraId="0C574B71" w14:textId="44D596F6" w:rsidR="006F60FE" w:rsidRPr="006F60FE" w:rsidRDefault="006F60FE" w:rsidP="006F60FE">
      <w:pPr>
        <w:pStyle w:val="Standard"/>
        <w:spacing w:line="480" w:lineRule="auto"/>
        <w:jc w:val="both"/>
        <w:rPr>
          <w:rFonts w:ascii="Arial" w:hAnsi="Arial" w:cs="Arial"/>
          <w:bCs/>
          <w:sz w:val="22"/>
          <w:szCs w:val="22"/>
          <w:lang w:val="en-GB"/>
          <w14:ligatures w14:val="none"/>
        </w:rPr>
      </w:pPr>
      <w:r w:rsidRPr="006F60FE">
        <w:rPr>
          <w:rFonts w:ascii="Arial" w:hAnsi="Arial" w:cs="Arial"/>
          <w:bCs/>
          <w:sz w:val="22"/>
          <w:szCs w:val="22"/>
          <w:lang w:val="en-GB"/>
          <w14:ligatures w14:val="none"/>
        </w:rPr>
        <w:t>Appendix A. Dictionary</w:t>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t>2</w:t>
      </w:r>
    </w:p>
    <w:p w14:paraId="0BE4777A" w14:textId="64306A39" w:rsidR="006F60FE" w:rsidRPr="006F60FE" w:rsidRDefault="006F60FE" w:rsidP="006F60FE">
      <w:pPr>
        <w:pStyle w:val="Standard"/>
        <w:spacing w:line="480" w:lineRule="auto"/>
        <w:jc w:val="both"/>
        <w:rPr>
          <w:rFonts w:ascii="Arial" w:hAnsi="Arial" w:cs="Arial"/>
          <w:bCs/>
          <w:sz w:val="22"/>
          <w:szCs w:val="22"/>
          <w:lang w:val="en-GB"/>
          <w14:ligatures w14:val="none"/>
        </w:rPr>
      </w:pPr>
      <w:r w:rsidRPr="006F60FE">
        <w:rPr>
          <w:rFonts w:ascii="Arial" w:hAnsi="Arial" w:cs="Arial"/>
          <w:bCs/>
          <w:sz w:val="22"/>
          <w:szCs w:val="22"/>
          <w:lang w:val="en-GB"/>
          <w14:ligatures w14:val="none"/>
        </w:rPr>
        <w:t>Appendix B. Keyword Assisted Topic Model</w:t>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t>3</w:t>
      </w:r>
    </w:p>
    <w:p w14:paraId="72E65149" w14:textId="54AEF462" w:rsidR="006F60FE" w:rsidRPr="006F60FE" w:rsidRDefault="006F60FE" w:rsidP="006F60FE">
      <w:pPr>
        <w:pStyle w:val="Standard"/>
        <w:spacing w:line="480" w:lineRule="auto"/>
        <w:jc w:val="both"/>
        <w:rPr>
          <w:rFonts w:ascii="Arial" w:hAnsi="Arial" w:cs="Arial"/>
          <w:bCs/>
          <w:sz w:val="22"/>
          <w:szCs w:val="22"/>
          <w:lang w:val="en-GB"/>
          <w14:ligatures w14:val="none"/>
        </w:rPr>
      </w:pPr>
      <w:r w:rsidRPr="006F60FE">
        <w:rPr>
          <w:rFonts w:ascii="Arial" w:hAnsi="Arial" w:cs="Arial"/>
          <w:bCs/>
          <w:sz w:val="22"/>
          <w:szCs w:val="22"/>
          <w:lang w:val="en-GB"/>
          <w14:ligatures w14:val="none"/>
        </w:rPr>
        <w:t>Appendix C. Number of police forces and personnel</w:t>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t>10</w:t>
      </w:r>
    </w:p>
    <w:p w14:paraId="295B129A" w14:textId="71A63C23" w:rsidR="006F60FE" w:rsidRPr="006F60FE" w:rsidRDefault="006F60FE" w:rsidP="006F60FE">
      <w:pPr>
        <w:pStyle w:val="Standard"/>
        <w:spacing w:line="480" w:lineRule="auto"/>
        <w:jc w:val="both"/>
        <w:rPr>
          <w:rFonts w:ascii="Arial" w:hAnsi="Arial" w:cs="Arial"/>
          <w:bCs/>
          <w:sz w:val="22"/>
          <w:szCs w:val="22"/>
          <w:lang w:val="en-GB"/>
          <w14:ligatures w14:val="none"/>
        </w:rPr>
      </w:pPr>
      <w:r w:rsidRPr="006F60FE">
        <w:rPr>
          <w:rFonts w:ascii="Arial" w:hAnsi="Arial" w:cs="Arial"/>
          <w:bCs/>
          <w:sz w:val="22"/>
          <w:szCs w:val="22"/>
          <w:lang w:val="en-GB"/>
          <w14:ligatures w14:val="none"/>
        </w:rPr>
        <w:t xml:space="preserve">Appendix </w:t>
      </w:r>
      <w:r w:rsidR="00C227FB">
        <w:rPr>
          <w:rFonts w:ascii="Arial" w:hAnsi="Arial" w:cs="Arial"/>
          <w:bCs/>
          <w:sz w:val="22"/>
          <w:szCs w:val="22"/>
          <w:lang w:val="en-GB"/>
          <w14:ligatures w14:val="none"/>
        </w:rPr>
        <w:t>E</w:t>
      </w:r>
      <w:r w:rsidRPr="006F60FE">
        <w:rPr>
          <w:rFonts w:ascii="Arial" w:hAnsi="Arial" w:cs="Arial"/>
          <w:bCs/>
          <w:sz w:val="22"/>
          <w:szCs w:val="22"/>
          <w:lang w:val="en-GB"/>
          <w14:ligatures w14:val="none"/>
        </w:rPr>
        <w:t>. Public order and crime</w:t>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t>11</w:t>
      </w:r>
    </w:p>
    <w:p w14:paraId="314AF204" w14:textId="5D0162A2" w:rsidR="006F60FE" w:rsidRPr="006F60FE" w:rsidRDefault="006F60FE" w:rsidP="006F60FE">
      <w:pPr>
        <w:pStyle w:val="Standard"/>
        <w:spacing w:line="480" w:lineRule="auto"/>
        <w:jc w:val="both"/>
        <w:rPr>
          <w:rFonts w:ascii="Arial" w:hAnsi="Arial" w:cs="Arial"/>
          <w:bCs/>
          <w:sz w:val="22"/>
          <w:szCs w:val="22"/>
          <w:lang w:val="en-GB"/>
          <w14:ligatures w14:val="none"/>
        </w:rPr>
      </w:pPr>
      <w:r w:rsidRPr="006F60FE">
        <w:rPr>
          <w:rFonts w:ascii="Arial" w:hAnsi="Arial" w:cs="Arial"/>
          <w:bCs/>
          <w:sz w:val="22"/>
          <w:szCs w:val="22"/>
          <w:lang w:val="en-GB"/>
          <w14:ligatures w14:val="none"/>
        </w:rPr>
        <w:t xml:space="preserve">Appendix </w:t>
      </w:r>
      <w:r w:rsidR="00C227FB">
        <w:rPr>
          <w:rFonts w:ascii="Arial" w:hAnsi="Arial" w:cs="Arial"/>
          <w:bCs/>
          <w:sz w:val="22"/>
          <w:szCs w:val="22"/>
          <w:lang w:val="en-GB"/>
          <w14:ligatures w14:val="none"/>
        </w:rPr>
        <w:t>E</w:t>
      </w:r>
      <w:r w:rsidRPr="006F60FE">
        <w:rPr>
          <w:rFonts w:ascii="Arial" w:hAnsi="Arial" w:cs="Arial"/>
          <w:bCs/>
          <w:sz w:val="22"/>
          <w:szCs w:val="22"/>
          <w:lang w:val="en-GB"/>
          <w14:ligatures w14:val="none"/>
        </w:rPr>
        <w:t>. Party families</w:t>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r>
      <w:r w:rsidRPr="006F60FE">
        <w:rPr>
          <w:rFonts w:ascii="Arial" w:hAnsi="Arial" w:cs="Arial"/>
          <w:bCs/>
          <w:sz w:val="22"/>
          <w:szCs w:val="22"/>
          <w:lang w:val="en-GB"/>
          <w14:ligatures w14:val="none"/>
        </w:rPr>
        <w:tab/>
        <w:t>12</w:t>
      </w:r>
    </w:p>
    <w:p w14:paraId="0D98D020" w14:textId="2A7E356E" w:rsidR="006F60FE" w:rsidRDefault="006F60FE" w:rsidP="006F60FE">
      <w:pPr>
        <w:pStyle w:val="Standard"/>
        <w:spacing w:line="480" w:lineRule="auto"/>
        <w:jc w:val="both"/>
        <w:rPr>
          <w:rFonts w:ascii="Arial" w:hAnsi="Arial" w:cs="Arial"/>
          <w:bCs/>
          <w:sz w:val="22"/>
          <w:szCs w:val="22"/>
          <w:lang w:val="en-GB"/>
          <w14:ligatures w14:val="none"/>
        </w:rPr>
      </w:pPr>
      <w:r w:rsidRPr="006F60FE">
        <w:rPr>
          <w:rFonts w:ascii="Arial" w:hAnsi="Arial" w:cs="Arial"/>
          <w:bCs/>
          <w:sz w:val="22"/>
          <w:szCs w:val="22"/>
          <w:lang w:val="en-GB"/>
          <w14:ligatures w14:val="none"/>
        </w:rPr>
        <w:t xml:space="preserve">Appendix </w:t>
      </w:r>
      <w:r w:rsidR="00C227FB">
        <w:rPr>
          <w:rFonts w:ascii="Arial" w:hAnsi="Arial" w:cs="Arial"/>
          <w:bCs/>
          <w:sz w:val="22"/>
          <w:szCs w:val="22"/>
          <w:lang w:val="en-GB"/>
          <w14:ligatures w14:val="none"/>
        </w:rPr>
        <w:t>F</w:t>
      </w:r>
      <w:r w:rsidRPr="006F60FE">
        <w:rPr>
          <w:rFonts w:ascii="Arial" w:hAnsi="Arial" w:cs="Arial"/>
          <w:bCs/>
          <w:sz w:val="22"/>
          <w:szCs w:val="22"/>
          <w:lang w:val="en-GB"/>
          <w14:ligatures w14:val="none"/>
        </w:rPr>
        <w:t>.</w:t>
      </w:r>
      <w:r>
        <w:rPr>
          <w:rFonts w:ascii="Arial" w:hAnsi="Arial" w:cs="Arial"/>
          <w:bCs/>
          <w:sz w:val="22"/>
          <w:szCs w:val="22"/>
          <w:lang w:val="en-GB"/>
          <w14:ligatures w14:val="none"/>
        </w:rPr>
        <w:t xml:space="preserve"> </w:t>
      </w:r>
      <w:r w:rsidR="00C227FB">
        <w:rPr>
          <w:rFonts w:ascii="Arial" w:hAnsi="Arial" w:cs="Arial"/>
          <w:bCs/>
          <w:sz w:val="22"/>
          <w:szCs w:val="22"/>
          <w:lang w:val="en-GB"/>
          <w14:ligatures w14:val="none"/>
        </w:rPr>
        <w:t>Parliamentary conflict</w:t>
      </w:r>
      <w:r w:rsidR="00C227FB">
        <w:rPr>
          <w:rFonts w:ascii="Arial" w:hAnsi="Arial" w:cs="Arial"/>
          <w:bCs/>
          <w:sz w:val="22"/>
          <w:szCs w:val="22"/>
          <w:lang w:val="en-GB"/>
          <w14:ligatures w14:val="none"/>
        </w:rPr>
        <w:tab/>
      </w:r>
      <w:r w:rsidR="00C227FB">
        <w:rPr>
          <w:rFonts w:ascii="Arial" w:hAnsi="Arial" w:cs="Arial"/>
          <w:bCs/>
          <w:sz w:val="22"/>
          <w:szCs w:val="22"/>
          <w:lang w:val="en-GB"/>
          <w14:ligatures w14:val="none"/>
        </w:rPr>
        <w:tab/>
      </w:r>
      <w:r w:rsidR="00C227FB">
        <w:rPr>
          <w:rFonts w:ascii="Arial" w:hAnsi="Arial" w:cs="Arial"/>
          <w:bCs/>
          <w:sz w:val="22"/>
          <w:szCs w:val="22"/>
          <w:lang w:val="en-GB"/>
          <w14:ligatures w14:val="none"/>
        </w:rPr>
        <w:tab/>
      </w:r>
      <w:r w:rsidR="00C227FB">
        <w:rPr>
          <w:rFonts w:ascii="Arial" w:hAnsi="Arial" w:cs="Arial"/>
          <w:bCs/>
          <w:sz w:val="22"/>
          <w:szCs w:val="22"/>
          <w:lang w:val="en-GB"/>
          <w14:ligatures w14:val="none"/>
        </w:rPr>
        <w:tab/>
      </w:r>
      <w:r w:rsidR="00C227FB">
        <w:rPr>
          <w:rFonts w:ascii="Arial" w:hAnsi="Arial" w:cs="Arial"/>
          <w:bCs/>
          <w:sz w:val="22"/>
          <w:szCs w:val="22"/>
          <w:lang w:val="en-GB"/>
          <w14:ligatures w14:val="none"/>
        </w:rPr>
        <w:tab/>
      </w:r>
      <w:r w:rsidR="00C227FB">
        <w:rPr>
          <w:rFonts w:ascii="Arial" w:hAnsi="Arial" w:cs="Arial"/>
          <w:bCs/>
          <w:sz w:val="22"/>
          <w:szCs w:val="22"/>
          <w:lang w:val="en-GB"/>
          <w14:ligatures w14:val="none"/>
        </w:rPr>
        <w:tab/>
      </w:r>
      <w:r w:rsidR="00C227FB">
        <w:rPr>
          <w:rFonts w:ascii="Arial" w:hAnsi="Arial" w:cs="Arial"/>
          <w:bCs/>
          <w:sz w:val="22"/>
          <w:szCs w:val="22"/>
          <w:lang w:val="en-GB"/>
          <w14:ligatures w14:val="none"/>
        </w:rPr>
        <w:tab/>
      </w:r>
      <w:r w:rsidR="00C227FB">
        <w:rPr>
          <w:rFonts w:ascii="Arial" w:hAnsi="Arial" w:cs="Arial"/>
          <w:bCs/>
          <w:sz w:val="22"/>
          <w:szCs w:val="22"/>
          <w:lang w:val="en-GB"/>
          <w14:ligatures w14:val="none"/>
        </w:rPr>
        <w:tab/>
        <w:t>14</w:t>
      </w:r>
    </w:p>
    <w:p w14:paraId="0EBA24EB" w14:textId="55A5F1B1" w:rsidR="00C227FB" w:rsidRDefault="00C227FB" w:rsidP="006F60FE">
      <w:pPr>
        <w:pStyle w:val="Standard"/>
        <w:spacing w:line="480" w:lineRule="auto"/>
        <w:jc w:val="both"/>
        <w:rPr>
          <w:rFonts w:ascii="Arial" w:hAnsi="Arial" w:cs="Arial"/>
          <w:bCs/>
          <w:sz w:val="22"/>
          <w:szCs w:val="22"/>
          <w:lang w:val="en-US"/>
          <w14:ligatures w14:val="none"/>
        </w:rPr>
      </w:pPr>
      <w:r w:rsidRPr="00C227FB">
        <w:rPr>
          <w:rFonts w:ascii="Arial" w:hAnsi="Arial" w:cs="Arial"/>
          <w:bCs/>
          <w:sz w:val="22"/>
          <w:szCs w:val="22"/>
          <w:lang w:val="en-US"/>
          <w14:ligatures w14:val="none"/>
        </w:rPr>
        <w:t>Appendix G. Debates on the</w:t>
      </w:r>
      <w:r>
        <w:rPr>
          <w:rFonts w:ascii="Arial" w:hAnsi="Arial" w:cs="Arial"/>
          <w:bCs/>
          <w:sz w:val="22"/>
          <w:szCs w:val="22"/>
          <w:lang w:val="en-US"/>
          <w14:ligatures w14:val="none"/>
        </w:rPr>
        <w:t xml:space="preserve"> Irish police</w:t>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t>15</w:t>
      </w:r>
    </w:p>
    <w:p w14:paraId="73669ACF" w14:textId="641ED57F" w:rsidR="00C227FB" w:rsidRPr="00C227FB" w:rsidRDefault="00C227FB" w:rsidP="006F60FE">
      <w:pPr>
        <w:pStyle w:val="Standard"/>
        <w:spacing w:line="480" w:lineRule="auto"/>
        <w:jc w:val="both"/>
        <w:rPr>
          <w:rFonts w:ascii="Arial" w:hAnsi="Arial" w:cs="Arial"/>
          <w:bCs/>
          <w:sz w:val="22"/>
          <w:szCs w:val="22"/>
          <w:lang w:val="en-US"/>
          <w14:ligatures w14:val="none"/>
        </w:rPr>
      </w:pPr>
      <w:r>
        <w:rPr>
          <w:rFonts w:ascii="Arial" w:hAnsi="Arial" w:cs="Arial"/>
          <w:bCs/>
          <w:sz w:val="22"/>
          <w:szCs w:val="22"/>
          <w:lang w:val="en-US"/>
          <w14:ligatures w14:val="none"/>
        </w:rPr>
        <w:t>References</w:t>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r>
      <w:r>
        <w:rPr>
          <w:rFonts w:ascii="Arial" w:hAnsi="Arial" w:cs="Arial"/>
          <w:bCs/>
          <w:sz w:val="22"/>
          <w:szCs w:val="22"/>
          <w:lang w:val="en-US"/>
          <w14:ligatures w14:val="none"/>
        </w:rPr>
        <w:tab/>
        <w:t>17</w:t>
      </w:r>
    </w:p>
    <w:p w14:paraId="44E4990E" w14:textId="77777777" w:rsidR="006F60FE" w:rsidRPr="00C227FB" w:rsidRDefault="006F60FE" w:rsidP="006F60FE">
      <w:pPr>
        <w:pStyle w:val="Standard"/>
        <w:spacing w:line="480" w:lineRule="auto"/>
        <w:jc w:val="both"/>
        <w:rPr>
          <w:rFonts w:ascii="Arial" w:hAnsi="Arial" w:cs="Arial"/>
          <w:bCs/>
          <w:sz w:val="22"/>
          <w:szCs w:val="22"/>
          <w:lang w:val="en-US"/>
          <w14:ligatures w14:val="none"/>
        </w:rPr>
      </w:pPr>
    </w:p>
    <w:p w14:paraId="5D2F7C25" w14:textId="77777777" w:rsidR="006F60FE" w:rsidRPr="00C227FB" w:rsidRDefault="006F60FE" w:rsidP="006F60FE">
      <w:pPr>
        <w:pStyle w:val="Standard"/>
        <w:spacing w:line="480" w:lineRule="auto"/>
        <w:jc w:val="both"/>
        <w:rPr>
          <w:rFonts w:ascii="Arial" w:hAnsi="Arial" w:cs="Arial"/>
          <w:bCs/>
          <w:sz w:val="22"/>
          <w:szCs w:val="22"/>
          <w:lang w:val="en-US"/>
          <w14:ligatures w14:val="none"/>
        </w:rPr>
      </w:pPr>
    </w:p>
    <w:p w14:paraId="6CC8D896" w14:textId="77777777" w:rsidR="006F60FE" w:rsidRPr="00C227FB" w:rsidRDefault="006F60FE" w:rsidP="006F60FE">
      <w:pPr>
        <w:pStyle w:val="Standard"/>
        <w:spacing w:line="480" w:lineRule="auto"/>
        <w:jc w:val="both"/>
        <w:rPr>
          <w:rFonts w:ascii="Arial" w:hAnsi="Arial" w:cs="Arial"/>
          <w:bCs/>
          <w:sz w:val="22"/>
          <w:szCs w:val="22"/>
          <w:lang w:val="en-US"/>
          <w14:ligatures w14:val="none"/>
        </w:rPr>
      </w:pPr>
    </w:p>
    <w:p w14:paraId="13DAA4B8" w14:textId="77777777" w:rsidR="006F60FE" w:rsidRPr="00C227FB" w:rsidRDefault="006F60FE" w:rsidP="006F60FE">
      <w:pPr>
        <w:pStyle w:val="Standard"/>
        <w:spacing w:line="480" w:lineRule="auto"/>
        <w:jc w:val="both"/>
        <w:rPr>
          <w:rFonts w:ascii="Arial" w:hAnsi="Arial" w:cs="Arial"/>
          <w:bCs/>
          <w:sz w:val="22"/>
          <w:szCs w:val="22"/>
          <w:lang w:val="en-US"/>
          <w14:ligatures w14:val="none"/>
        </w:rPr>
      </w:pPr>
    </w:p>
    <w:p w14:paraId="52D176F5" w14:textId="77777777" w:rsidR="006F60FE" w:rsidRPr="00C227FB" w:rsidRDefault="006F60FE" w:rsidP="006F60FE">
      <w:pPr>
        <w:pStyle w:val="Standard"/>
        <w:spacing w:line="480" w:lineRule="auto"/>
        <w:jc w:val="both"/>
        <w:rPr>
          <w:rFonts w:ascii="Arial" w:hAnsi="Arial" w:cs="Arial"/>
          <w:bCs/>
          <w:sz w:val="22"/>
          <w:szCs w:val="22"/>
          <w:lang w:val="en-US"/>
          <w14:ligatures w14:val="none"/>
        </w:rPr>
      </w:pPr>
    </w:p>
    <w:p w14:paraId="0DD7127D" w14:textId="77777777" w:rsidR="006F60FE" w:rsidRPr="00C227FB" w:rsidRDefault="006F60FE" w:rsidP="006F60FE">
      <w:pPr>
        <w:pStyle w:val="Standard"/>
        <w:spacing w:line="480" w:lineRule="auto"/>
        <w:jc w:val="both"/>
        <w:rPr>
          <w:rFonts w:ascii="Arial" w:hAnsi="Arial" w:cs="Arial"/>
          <w:bCs/>
          <w:sz w:val="22"/>
          <w:szCs w:val="22"/>
          <w:lang w:val="en-US"/>
          <w14:ligatures w14:val="none"/>
        </w:rPr>
      </w:pPr>
    </w:p>
    <w:p w14:paraId="3220C4A4" w14:textId="77777777" w:rsidR="006F60FE" w:rsidRPr="00C227FB" w:rsidRDefault="006F60FE" w:rsidP="006F60FE">
      <w:pPr>
        <w:pStyle w:val="Standard"/>
        <w:spacing w:line="480" w:lineRule="auto"/>
        <w:jc w:val="both"/>
        <w:rPr>
          <w:rFonts w:ascii="Arial" w:hAnsi="Arial" w:cs="Arial"/>
          <w:bCs/>
          <w:sz w:val="22"/>
          <w:szCs w:val="22"/>
          <w:lang w:val="en-US"/>
          <w14:ligatures w14:val="none"/>
        </w:rPr>
      </w:pPr>
    </w:p>
    <w:p w14:paraId="4C79ECC0" w14:textId="77777777" w:rsidR="006F60FE" w:rsidRPr="00C227FB" w:rsidRDefault="006F60FE" w:rsidP="006F60FE">
      <w:pPr>
        <w:pStyle w:val="Standard"/>
        <w:spacing w:line="480" w:lineRule="auto"/>
        <w:jc w:val="both"/>
        <w:rPr>
          <w:rFonts w:ascii="Arial" w:hAnsi="Arial" w:cs="Arial"/>
          <w:bCs/>
          <w:sz w:val="22"/>
          <w:szCs w:val="22"/>
          <w:lang w:val="en-US"/>
          <w14:ligatures w14:val="none"/>
        </w:rPr>
      </w:pPr>
    </w:p>
    <w:p w14:paraId="4D4D9970" w14:textId="77777777" w:rsidR="006F60FE" w:rsidRPr="00C227FB" w:rsidRDefault="006F60FE" w:rsidP="006F60FE">
      <w:pPr>
        <w:pStyle w:val="Standard"/>
        <w:spacing w:line="480" w:lineRule="auto"/>
        <w:jc w:val="both"/>
        <w:rPr>
          <w:rFonts w:ascii="Arial" w:hAnsi="Arial" w:cs="Arial"/>
          <w:bCs/>
          <w:sz w:val="22"/>
          <w:szCs w:val="22"/>
          <w:lang w:val="en-US"/>
          <w14:ligatures w14:val="none"/>
        </w:rPr>
      </w:pPr>
    </w:p>
    <w:p w14:paraId="7C071C67" w14:textId="77777777" w:rsidR="006F60FE" w:rsidRPr="00C227FB" w:rsidRDefault="006F60FE" w:rsidP="006F60FE">
      <w:pPr>
        <w:pStyle w:val="Standard"/>
        <w:spacing w:line="480" w:lineRule="auto"/>
        <w:jc w:val="both"/>
        <w:rPr>
          <w:rFonts w:ascii="Arial" w:hAnsi="Arial" w:cs="Arial"/>
          <w:bCs/>
          <w:sz w:val="22"/>
          <w:szCs w:val="22"/>
          <w:lang w:val="en-US"/>
          <w14:ligatures w14:val="none"/>
        </w:rPr>
      </w:pPr>
    </w:p>
    <w:p w14:paraId="1E1DD2CA" w14:textId="57044B4D" w:rsidR="00186FC2" w:rsidRPr="006F60FE" w:rsidRDefault="00186FC2" w:rsidP="006E37A2">
      <w:pPr>
        <w:spacing w:line="480" w:lineRule="auto"/>
        <w:rPr>
          <w:rFonts w:ascii="Arial" w:hAnsi="Arial" w:cs="Arial"/>
          <w:b/>
          <w:lang w:val="en-GB"/>
        </w:rPr>
      </w:pPr>
      <w:r w:rsidRPr="006F60FE">
        <w:rPr>
          <w:rFonts w:ascii="Arial" w:hAnsi="Arial" w:cs="Arial"/>
          <w:b/>
          <w:lang w:val="en-GB"/>
        </w:rPr>
        <w:lastRenderedPageBreak/>
        <w:t>Appendix</w:t>
      </w:r>
      <w:r w:rsidR="00B95F5A" w:rsidRPr="006F60FE">
        <w:rPr>
          <w:rFonts w:ascii="Arial" w:hAnsi="Arial" w:cs="Arial"/>
          <w:b/>
          <w:lang w:val="en-GB"/>
        </w:rPr>
        <w:t xml:space="preserve"> A</w:t>
      </w:r>
      <w:r w:rsidR="006F60FE" w:rsidRPr="006F60FE">
        <w:rPr>
          <w:rFonts w:ascii="Arial" w:hAnsi="Arial" w:cs="Arial"/>
          <w:b/>
          <w:lang w:val="en-GB"/>
        </w:rPr>
        <w:t>. Dictionary</w:t>
      </w:r>
    </w:p>
    <w:p w14:paraId="35399CAF" w14:textId="38B0D0F2" w:rsidR="00A16D2A" w:rsidRPr="00C07663" w:rsidRDefault="006500AA" w:rsidP="006E37A2">
      <w:pPr>
        <w:spacing w:line="480" w:lineRule="auto"/>
        <w:jc w:val="both"/>
        <w:rPr>
          <w:rFonts w:ascii="Arial" w:hAnsi="Arial" w:cs="Arial"/>
          <w:lang w:val="en-US"/>
        </w:rPr>
      </w:pPr>
      <w:r w:rsidRPr="00C07663">
        <w:rPr>
          <w:rFonts w:ascii="Arial" w:hAnsi="Arial" w:cs="Arial"/>
          <w:lang w:val="en-US"/>
        </w:rPr>
        <w:t xml:space="preserve">As mentioned in the text, we employ both supervised and semi-supervised approaches to assess the salience of police issues over time. Supervised methods follow a dictionary-based approach in which we generate a comprehensive dictionary of keywords related to policing. The dictionary is then used to measure “police salience” by dividing the number of times any of our keywords was mentioned in a debate over the total number of words in that discussion. </w:t>
      </w:r>
      <w:r w:rsidR="00A16D2A" w:rsidRPr="00C07663">
        <w:rPr>
          <w:rFonts w:ascii="Arial" w:hAnsi="Arial" w:cs="Arial"/>
          <w:lang w:val="en-US"/>
        </w:rPr>
        <w:t xml:space="preserve">The intuition is that debates that feature a police keyword several times are more likely to be related to police issues than other debates that do not include these keywords. The list of keywords is: </w:t>
      </w:r>
      <w:r w:rsidR="001B0A3F" w:rsidRPr="00C07663">
        <w:rPr>
          <w:rFonts w:ascii="Arial" w:hAnsi="Arial" w:cs="Arial"/>
          <w:lang w:val="en-US"/>
        </w:rPr>
        <w:t>“</w:t>
      </w:r>
      <w:r w:rsidR="00A16D2A" w:rsidRPr="00C07663">
        <w:rPr>
          <w:rFonts w:ascii="Arial" w:hAnsi="Arial" w:cs="Arial"/>
          <w:lang w:val="en-US"/>
        </w:rPr>
        <w:t>police</w:t>
      </w:r>
      <w:r w:rsidR="001B0A3F" w:rsidRPr="00C07663">
        <w:rPr>
          <w:rFonts w:ascii="Arial" w:hAnsi="Arial" w:cs="Arial"/>
          <w:lang w:val="en-US"/>
        </w:rPr>
        <w:t>”, “</w:t>
      </w:r>
      <w:r w:rsidR="00A16D2A" w:rsidRPr="00C07663">
        <w:rPr>
          <w:rFonts w:ascii="Arial" w:hAnsi="Arial" w:cs="Arial"/>
          <w:lang w:val="en-US"/>
        </w:rPr>
        <w:t>policeman</w:t>
      </w:r>
      <w:r w:rsidR="001B0A3F" w:rsidRPr="00C07663">
        <w:rPr>
          <w:rFonts w:ascii="Arial" w:hAnsi="Arial" w:cs="Arial"/>
          <w:lang w:val="en-US"/>
        </w:rPr>
        <w:t>”, “</w:t>
      </w:r>
      <w:r w:rsidR="00A16D2A" w:rsidRPr="00C07663">
        <w:rPr>
          <w:rFonts w:ascii="Arial" w:hAnsi="Arial" w:cs="Arial"/>
          <w:lang w:val="en-US"/>
        </w:rPr>
        <w:t>policemen</w:t>
      </w:r>
      <w:r w:rsidR="001B0A3F" w:rsidRPr="00C07663">
        <w:rPr>
          <w:rFonts w:ascii="Arial" w:hAnsi="Arial" w:cs="Arial"/>
          <w:lang w:val="en-US"/>
        </w:rPr>
        <w:t>”, “</w:t>
      </w:r>
      <w:r w:rsidR="00A16D2A" w:rsidRPr="00C07663">
        <w:rPr>
          <w:rFonts w:ascii="Arial" w:hAnsi="Arial" w:cs="Arial"/>
          <w:lang w:val="en-US"/>
        </w:rPr>
        <w:t>metropolitan police</w:t>
      </w:r>
      <w:r w:rsidR="001B0A3F" w:rsidRPr="00C07663">
        <w:rPr>
          <w:rFonts w:ascii="Arial" w:hAnsi="Arial" w:cs="Arial"/>
          <w:lang w:val="en-US"/>
        </w:rPr>
        <w:t>”, “</w:t>
      </w:r>
      <w:r w:rsidR="00A16D2A" w:rsidRPr="00C07663">
        <w:rPr>
          <w:rFonts w:ascii="Arial" w:hAnsi="Arial" w:cs="Arial"/>
          <w:lang w:val="en-US"/>
        </w:rPr>
        <w:t>police services</w:t>
      </w:r>
      <w:r w:rsidR="001B0A3F" w:rsidRPr="00C07663">
        <w:rPr>
          <w:rFonts w:ascii="Arial" w:hAnsi="Arial" w:cs="Arial"/>
          <w:lang w:val="en-US"/>
        </w:rPr>
        <w:t>”, “</w:t>
      </w:r>
      <w:r w:rsidR="00A16D2A" w:rsidRPr="00C07663">
        <w:rPr>
          <w:rFonts w:ascii="Arial" w:hAnsi="Arial" w:cs="Arial"/>
          <w:lang w:val="en-US"/>
        </w:rPr>
        <w:t>standing joint committee</w:t>
      </w:r>
      <w:r w:rsidR="001B0A3F" w:rsidRPr="00C07663">
        <w:rPr>
          <w:rFonts w:ascii="Arial" w:hAnsi="Arial" w:cs="Arial"/>
          <w:lang w:val="en-US"/>
        </w:rPr>
        <w:t>”, “</w:t>
      </w:r>
      <w:r w:rsidR="00A16D2A" w:rsidRPr="00C07663">
        <w:rPr>
          <w:rFonts w:ascii="Arial" w:hAnsi="Arial" w:cs="Arial"/>
          <w:lang w:val="en-US"/>
        </w:rPr>
        <w:t>standing joint committees</w:t>
      </w:r>
      <w:r w:rsidR="001B0A3F" w:rsidRPr="00C07663">
        <w:rPr>
          <w:rFonts w:ascii="Arial" w:hAnsi="Arial" w:cs="Arial"/>
          <w:lang w:val="en-US"/>
        </w:rPr>
        <w:t>”, “</w:t>
      </w:r>
      <w:r w:rsidR="00A16D2A" w:rsidRPr="00C07663">
        <w:rPr>
          <w:rFonts w:ascii="Arial" w:hAnsi="Arial" w:cs="Arial"/>
          <w:lang w:val="en-US"/>
        </w:rPr>
        <w:t>criminal investigation</w:t>
      </w:r>
      <w:r w:rsidR="001B0A3F" w:rsidRPr="00C07663">
        <w:rPr>
          <w:rFonts w:ascii="Arial" w:hAnsi="Arial" w:cs="Arial"/>
          <w:lang w:val="en-US"/>
        </w:rPr>
        <w:t>”, “</w:t>
      </w:r>
      <w:r w:rsidR="00A16D2A" w:rsidRPr="00C07663">
        <w:rPr>
          <w:rFonts w:ascii="Arial" w:hAnsi="Arial" w:cs="Arial"/>
          <w:lang w:val="en-US"/>
        </w:rPr>
        <w:t>law enforcement</w:t>
      </w:r>
      <w:r w:rsidR="001B0A3F" w:rsidRPr="00C07663">
        <w:rPr>
          <w:rFonts w:ascii="Arial" w:hAnsi="Arial" w:cs="Arial"/>
          <w:lang w:val="en-US"/>
        </w:rPr>
        <w:t>”, “</w:t>
      </w:r>
      <w:r w:rsidR="00A16D2A" w:rsidRPr="00C07663">
        <w:rPr>
          <w:rFonts w:ascii="Arial" w:hAnsi="Arial" w:cs="Arial"/>
          <w:lang w:val="en-US"/>
        </w:rPr>
        <w:t>policing</w:t>
      </w:r>
      <w:r w:rsidR="001B0A3F" w:rsidRPr="00C07663">
        <w:rPr>
          <w:rFonts w:ascii="Arial" w:hAnsi="Arial" w:cs="Arial"/>
          <w:lang w:val="en-US"/>
        </w:rPr>
        <w:t>”, “</w:t>
      </w:r>
      <w:r w:rsidR="00A16D2A" w:rsidRPr="00C07663">
        <w:rPr>
          <w:rFonts w:ascii="Arial" w:hAnsi="Arial" w:cs="Arial"/>
          <w:lang w:val="en-US"/>
        </w:rPr>
        <w:t>constabulary</w:t>
      </w:r>
      <w:r w:rsidR="001B0A3F" w:rsidRPr="00C07663">
        <w:rPr>
          <w:rFonts w:ascii="Arial" w:hAnsi="Arial" w:cs="Arial"/>
          <w:lang w:val="en-US"/>
        </w:rPr>
        <w:t>”, “</w:t>
      </w:r>
      <w:r w:rsidR="00A16D2A" w:rsidRPr="00C07663">
        <w:rPr>
          <w:rFonts w:ascii="Arial" w:hAnsi="Arial" w:cs="Arial"/>
          <w:lang w:val="en-US"/>
        </w:rPr>
        <w:t>constable</w:t>
      </w:r>
      <w:r w:rsidR="001B0A3F" w:rsidRPr="00C07663">
        <w:rPr>
          <w:rFonts w:ascii="Arial" w:hAnsi="Arial" w:cs="Arial"/>
          <w:lang w:val="en-US"/>
        </w:rPr>
        <w:t>”, “</w:t>
      </w:r>
      <w:r w:rsidR="00A16D2A" w:rsidRPr="00C07663">
        <w:rPr>
          <w:rFonts w:ascii="Arial" w:hAnsi="Arial" w:cs="Arial"/>
          <w:lang w:val="en-US"/>
        </w:rPr>
        <w:t>constables</w:t>
      </w:r>
      <w:r w:rsidR="001B0A3F" w:rsidRPr="00C07663">
        <w:rPr>
          <w:rFonts w:ascii="Arial" w:hAnsi="Arial" w:cs="Arial"/>
          <w:lang w:val="en-US"/>
        </w:rPr>
        <w:t>”, “</w:t>
      </w:r>
      <w:r w:rsidR="00A16D2A" w:rsidRPr="00C07663">
        <w:rPr>
          <w:rFonts w:ascii="Arial" w:hAnsi="Arial" w:cs="Arial"/>
          <w:lang w:val="en-US"/>
        </w:rPr>
        <w:t>Irish constabulary</w:t>
      </w:r>
      <w:r w:rsidR="001B0A3F" w:rsidRPr="00C07663">
        <w:rPr>
          <w:rFonts w:ascii="Arial" w:hAnsi="Arial" w:cs="Arial"/>
          <w:lang w:val="en-US"/>
        </w:rPr>
        <w:t>”, “</w:t>
      </w:r>
      <w:r w:rsidR="00A16D2A" w:rsidRPr="00C07663">
        <w:rPr>
          <w:rFonts w:ascii="Arial" w:hAnsi="Arial" w:cs="Arial"/>
          <w:lang w:val="en-US"/>
        </w:rPr>
        <w:t>Irish constable</w:t>
      </w:r>
      <w:r w:rsidR="001B0A3F" w:rsidRPr="00C07663">
        <w:rPr>
          <w:rFonts w:ascii="Arial" w:hAnsi="Arial" w:cs="Arial"/>
          <w:lang w:val="en-US"/>
        </w:rPr>
        <w:t>”, “</w:t>
      </w:r>
      <w:r w:rsidR="00A16D2A" w:rsidRPr="00C07663">
        <w:rPr>
          <w:rFonts w:ascii="Arial" w:hAnsi="Arial" w:cs="Arial"/>
          <w:lang w:val="en-US"/>
        </w:rPr>
        <w:t>Irish constables</w:t>
      </w:r>
      <w:r w:rsidR="001B0A3F" w:rsidRPr="00C07663">
        <w:rPr>
          <w:rFonts w:ascii="Arial" w:hAnsi="Arial" w:cs="Arial"/>
          <w:lang w:val="en-US"/>
        </w:rPr>
        <w:t>”, “</w:t>
      </w:r>
      <w:r w:rsidR="00A16D2A" w:rsidRPr="00C07663">
        <w:rPr>
          <w:rFonts w:ascii="Arial" w:hAnsi="Arial" w:cs="Arial"/>
          <w:lang w:val="en-US"/>
        </w:rPr>
        <w:t>petty constable</w:t>
      </w:r>
      <w:r w:rsidR="001B0A3F" w:rsidRPr="00C07663">
        <w:rPr>
          <w:rFonts w:ascii="Arial" w:hAnsi="Arial" w:cs="Arial"/>
          <w:lang w:val="en-US"/>
        </w:rPr>
        <w:t>”, “</w:t>
      </w:r>
      <w:r w:rsidR="00A16D2A" w:rsidRPr="00C07663">
        <w:rPr>
          <w:rFonts w:ascii="Arial" w:hAnsi="Arial" w:cs="Arial"/>
          <w:lang w:val="en-US"/>
        </w:rPr>
        <w:t>petty constables</w:t>
      </w:r>
      <w:r w:rsidR="001B0A3F" w:rsidRPr="00C07663">
        <w:rPr>
          <w:rFonts w:ascii="Arial" w:hAnsi="Arial" w:cs="Arial"/>
          <w:lang w:val="en-US"/>
        </w:rPr>
        <w:t>”, “</w:t>
      </w:r>
      <w:r w:rsidR="00A16D2A" w:rsidRPr="00C07663">
        <w:rPr>
          <w:rFonts w:ascii="Arial" w:hAnsi="Arial" w:cs="Arial"/>
          <w:lang w:val="en-US"/>
        </w:rPr>
        <w:t>parish constable</w:t>
      </w:r>
      <w:r w:rsidR="001B0A3F" w:rsidRPr="00C07663">
        <w:rPr>
          <w:rFonts w:ascii="Arial" w:hAnsi="Arial" w:cs="Arial"/>
          <w:lang w:val="en-US"/>
        </w:rPr>
        <w:t>”, “</w:t>
      </w:r>
      <w:r w:rsidR="00A16D2A" w:rsidRPr="00C07663">
        <w:rPr>
          <w:rFonts w:ascii="Arial" w:hAnsi="Arial" w:cs="Arial"/>
          <w:lang w:val="en-US"/>
        </w:rPr>
        <w:t>parish constables</w:t>
      </w:r>
      <w:r w:rsidR="001B0A3F" w:rsidRPr="00C07663">
        <w:rPr>
          <w:rFonts w:ascii="Arial" w:hAnsi="Arial" w:cs="Arial"/>
          <w:lang w:val="en-US"/>
        </w:rPr>
        <w:t>”, “</w:t>
      </w:r>
      <w:r w:rsidR="00A16D2A" w:rsidRPr="00C07663">
        <w:rPr>
          <w:rFonts w:ascii="Arial" w:hAnsi="Arial" w:cs="Arial"/>
          <w:lang w:val="en-US"/>
        </w:rPr>
        <w:t>chief constable</w:t>
      </w:r>
      <w:r w:rsidR="001B0A3F" w:rsidRPr="00C07663">
        <w:rPr>
          <w:rFonts w:ascii="Arial" w:hAnsi="Arial" w:cs="Arial"/>
          <w:lang w:val="en-US"/>
        </w:rPr>
        <w:t>”, “</w:t>
      </w:r>
      <w:r w:rsidR="00A16D2A" w:rsidRPr="00C07663">
        <w:rPr>
          <w:rFonts w:ascii="Arial" w:hAnsi="Arial" w:cs="Arial"/>
          <w:lang w:val="en-US"/>
        </w:rPr>
        <w:t>chief constables</w:t>
      </w:r>
      <w:r w:rsidR="001B0A3F" w:rsidRPr="00C07663">
        <w:rPr>
          <w:rFonts w:ascii="Arial" w:hAnsi="Arial" w:cs="Arial"/>
          <w:lang w:val="en-US"/>
        </w:rPr>
        <w:t>”, “</w:t>
      </w:r>
      <w:r w:rsidR="00A16D2A" w:rsidRPr="00C07663">
        <w:rPr>
          <w:rFonts w:ascii="Arial" w:hAnsi="Arial" w:cs="Arial"/>
          <w:lang w:val="en-US"/>
        </w:rPr>
        <w:t>watchman</w:t>
      </w:r>
      <w:r w:rsidR="001B0A3F" w:rsidRPr="00C07663">
        <w:rPr>
          <w:rFonts w:ascii="Arial" w:hAnsi="Arial" w:cs="Arial"/>
          <w:lang w:val="en-US"/>
        </w:rPr>
        <w:t>”, “</w:t>
      </w:r>
      <w:r w:rsidR="00A16D2A" w:rsidRPr="00C07663">
        <w:rPr>
          <w:rFonts w:ascii="Arial" w:hAnsi="Arial" w:cs="Arial"/>
          <w:lang w:val="en-US"/>
        </w:rPr>
        <w:t>watchmen</w:t>
      </w:r>
      <w:r w:rsidR="001B0A3F" w:rsidRPr="00C07663">
        <w:rPr>
          <w:rFonts w:ascii="Arial" w:hAnsi="Arial" w:cs="Arial"/>
          <w:lang w:val="en-US"/>
        </w:rPr>
        <w:t>”, “</w:t>
      </w:r>
      <w:r w:rsidR="00A16D2A" w:rsidRPr="00C07663">
        <w:rPr>
          <w:rFonts w:ascii="Arial" w:hAnsi="Arial" w:cs="Arial"/>
          <w:lang w:val="en-US"/>
        </w:rPr>
        <w:t>night watch</w:t>
      </w:r>
      <w:r w:rsidR="001B0A3F" w:rsidRPr="00C07663">
        <w:rPr>
          <w:rFonts w:ascii="Arial" w:hAnsi="Arial" w:cs="Arial"/>
          <w:lang w:val="en-US"/>
        </w:rPr>
        <w:t>”, “</w:t>
      </w:r>
      <w:r w:rsidR="00A16D2A" w:rsidRPr="00C07663">
        <w:rPr>
          <w:rFonts w:ascii="Arial" w:hAnsi="Arial" w:cs="Arial"/>
          <w:lang w:val="en-US"/>
        </w:rPr>
        <w:t>gendarmerie</w:t>
      </w:r>
      <w:r w:rsidR="001B0A3F" w:rsidRPr="00C07663">
        <w:rPr>
          <w:rFonts w:ascii="Arial" w:hAnsi="Arial" w:cs="Arial"/>
          <w:lang w:val="en-US"/>
        </w:rPr>
        <w:t>”, “</w:t>
      </w:r>
      <w:r w:rsidR="00A16D2A" w:rsidRPr="00C07663">
        <w:rPr>
          <w:rFonts w:ascii="Arial" w:hAnsi="Arial" w:cs="Arial"/>
          <w:lang w:val="en-US"/>
        </w:rPr>
        <w:t>bow street runners</w:t>
      </w:r>
      <w:r w:rsidR="001B0A3F" w:rsidRPr="00C07663">
        <w:rPr>
          <w:rFonts w:ascii="Arial" w:hAnsi="Arial" w:cs="Arial"/>
          <w:lang w:val="en-US"/>
        </w:rPr>
        <w:t>”, “</w:t>
      </w:r>
      <w:r w:rsidR="00A16D2A" w:rsidRPr="00C07663">
        <w:rPr>
          <w:rFonts w:ascii="Arial" w:hAnsi="Arial" w:cs="Arial"/>
          <w:lang w:val="en-US"/>
        </w:rPr>
        <w:t>watch committee</w:t>
      </w:r>
      <w:r w:rsidR="001B0A3F" w:rsidRPr="00C07663">
        <w:rPr>
          <w:rFonts w:ascii="Arial" w:hAnsi="Arial" w:cs="Arial"/>
          <w:lang w:val="en-US"/>
        </w:rPr>
        <w:t>”, “</w:t>
      </w:r>
      <w:r w:rsidR="00A16D2A" w:rsidRPr="00C07663">
        <w:rPr>
          <w:rFonts w:ascii="Arial" w:hAnsi="Arial" w:cs="Arial"/>
          <w:lang w:val="en-US"/>
        </w:rPr>
        <w:t>watch committees</w:t>
      </w:r>
      <w:r w:rsidR="001B0A3F" w:rsidRPr="00C07663">
        <w:rPr>
          <w:rFonts w:ascii="Arial" w:hAnsi="Arial" w:cs="Arial"/>
          <w:lang w:val="en-US"/>
        </w:rPr>
        <w:t>”, “</w:t>
      </w:r>
      <w:r w:rsidR="00A16D2A" w:rsidRPr="00C07663">
        <w:rPr>
          <w:rFonts w:ascii="Arial" w:hAnsi="Arial" w:cs="Arial"/>
          <w:lang w:val="en-US"/>
        </w:rPr>
        <w:t>police officers</w:t>
      </w:r>
      <w:r w:rsidR="001B0A3F" w:rsidRPr="00C07663">
        <w:rPr>
          <w:rFonts w:ascii="Arial" w:hAnsi="Arial" w:cs="Arial"/>
          <w:lang w:val="en-US"/>
        </w:rPr>
        <w:t>”, “</w:t>
      </w:r>
      <w:r w:rsidR="00A16D2A" w:rsidRPr="00C07663">
        <w:rPr>
          <w:rFonts w:ascii="Arial" w:hAnsi="Arial" w:cs="Arial"/>
          <w:lang w:val="en-US"/>
        </w:rPr>
        <w:t>police officer</w:t>
      </w:r>
      <w:r w:rsidR="001B0A3F" w:rsidRPr="00C07663">
        <w:rPr>
          <w:rFonts w:ascii="Arial" w:hAnsi="Arial" w:cs="Arial"/>
          <w:lang w:val="en-US"/>
        </w:rPr>
        <w:t>”, “</w:t>
      </w:r>
      <w:r w:rsidR="00A16D2A" w:rsidRPr="00C07663">
        <w:rPr>
          <w:rFonts w:ascii="Arial" w:hAnsi="Arial" w:cs="Arial"/>
          <w:lang w:val="en-US"/>
        </w:rPr>
        <w:t>bobbies</w:t>
      </w:r>
      <w:r w:rsidR="001B0A3F" w:rsidRPr="00C07663">
        <w:rPr>
          <w:rFonts w:ascii="Arial" w:hAnsi="Arial" w:cs="Arial"/>
          <w:lang w:val="en-US"/>
        </w:rPr>
        <w:t>”, “</w:t>
      </w:r>
      <w:r w:rsidR="00A16D2A" w:rsidRPr="00C07663">
        <w:rPr>
          <w:rFonts w:ascii="Arial" w:hAnsi="Arial" w:cs="Arial"/>
          <w:lang w:val="en-US"/>
        </w:rPr>
        <w:t>bobby</w:t>
      </w:r>
      <w:r w:rsidR="001B0A3F" w:rsidRPr="00C07663">
        <w:rPr>
          <w:rFonts w:ascii="Arial" w:hAnsi="Arial" w:cs="Arial"/>
          <w:lang w:val="en-US"/>
        </w:rPr>
        <w:t>”, “</w:t>
      </w:r>
      <w:r w:rsidR="00A16D2A" w:rsidRPr="00C07663">
        <w:rPr>
          <w:rFonts w:ascii="Arial" w:hAnsi="Arial" w:cs="Arial"/>
          <w:lang w:val="en-US"/>
        </w:rPr>
        <w:t>detective</w:t>
      </w:r>
      <w:r w:rsidR="001B0A3F" w:rsidRPr="00C07663">
        <w:rPr>
          <w:rFonts w:ascii="Arial" w:hAnsi="Arial" w:cs="Arial"/>
          <w:lang w:val="en-US"/>
        </w:rPr>
        <w:t>”</w:t>
      </w:r>
      <w:r w:rsidR="00A16D2A" w:rsidRPr="00C07663">
        <w:rPr>
          <w:rFonts w:ascii="Arial" w:hAnsi="Arial" w:cs="Arial"/>
          <w:lang w:val="en-US"/>
        </w:rPr>
        <w:t xml:space="preserve"> and </w:t>
      </w:r>
      <w:r w:rsidR="001B0A3F" w:rsidRPr="00C07663">
        <w:rPr>
          <w:rFonts w:ascii="Arial" w:hAnsi="Arial" w:cs="Arial"/>
          <w:lang w:val="en-US"/>
        </w:rPr>
        <w:t>“</w:t>
      </w:r>
      <w:r w:rsidR="00A16D2A" w:rsidRPr="00C07663">
        <w:rPr>
          <w:rFonts w:ascii="Arial" w:hAnsi="Arial" w:cs="Arial"/>
          <w:lang w:val="en-US"/>
        </w:rPr>
        <w:t>detectives</w:t>
      </w:r>
      <w:r w:rsidR="001B0A3F" w:rsidRPr="00C07663">
        <w:rPr>
          <w:rFonts w:ascii="Arial" w:hAnsi="Arial" w:cs="Arial"/>
          <w:lang w:val="en-US"/>
        </w:rPr>
        <w:t>”</w:t>
      </w:r>
      <w:r w:rsidR="00A16D2A" w:rsidRPr="00C07663">
        <w:rPr>
          <w:rFonts w:ascii="Arial" w:hAnsi="Arial" w:cs="Arial"/>
          <w:lang w:val="en-US"/>
        </w:rPr>
        <w:t>.</w:t>
      </w:r>
    </w:p>
    <w:p w14:paraId="397BD7F5" w14:textId="0E4D8085" w:rsidR="001B0A3F" w:rsidRPr="00C07663" w:rsidRDefault="00A16D2A" w:rsidP="006E37A2">
      <w:pPr>
        <w:spacing w:line="480" w:lineRule="auto"/>
        <w:jc w:val="both"/>
        <w:rPr>
          <w:rFonts w:ascii="Arial" w:hAnsi="Arial" w:cs="Arial"/>
          <w:lang w:val="en-US"/>
        </w:rPr>
      </w:pPr>
      <w:r w:rsidRPr="00C07663">
        <w:rPr>
          <w:rFonts w:ascii="Arial" w:hAnsi="Arial" w:cs="Arial"/>
          <w:lang w:val="en-US"/>
        </w:rPr>
        <w:t>We also use a dictionary-based approach to</w:t>
      </w:r>
      <w:r w:rsidR="006500AA" w:rsidRPr="00C07663">
        <w:rPr>
          <w:rFonts w:ascii="Arial" w:hAnsi="Arial" w:cs="Arial"/>
          <w:lang w:val="en-US"/>
        </w:rPr>
        <w:t xml:space="preserve"> count the number of debates per year that mentioned at least one </w:t>
      </w:r>
      <w:r w:rsidRPr="00C07663">
        <w:rPr>
          <w:rFonts w:ascii="Arial" w:hAnsi="Arial" w:cs="Arial"/>
          <w:lang w:val="en-US"/>
        </w:rPr>
        <w:t>police</w:t>
      </w:r>
      <w:r w:rsidR="006500AA" w:rsidRPr="00C07663">
        <w:rPr>
          <w:rFonts w:ascii="Arial" w:hAnsi="Arial" w:cs="Arial"/>
          <w:lang w:val="en-US"/>
        </w:rPr>
        <w:t xml:space="preserve"> keyword in their title</w:t>
      </w:r>
      <w:r w:rsidRPr="00C07663">
        <w:rPr>
          <w:rFonts w:ascii="Arial" w:hAnsi="Arial" w:cs="Arial"/>
          <w:lang w:val="en-US"/>
        </w:rPr>
        <w:t xml:space="preserve">. </w:t>
      </w:r>
      <w:r w:rsidR="001B0A3F" w:rsidRPr="00C07663">
        <w:rPr>
          <w:rFonts w:ascii="Arial" w:hAnsi="Arial" w:cs="Arial"/>
          <w:lang w:val="en-US"/>
        </w:rPr>
        <w:t xml:space="preserve">We then calculate their share over the total number of debates in that year. </w:t>
      </w:r>
      <w:r w:rsidRPr="00C07663">
        <w:rPr>
          <w:rFonts w:ascii="Arial" w:hAnsi="Arial" w:cs="Arial"/>
          <w:lang w:val="en-US"/>
        </w:rPr>
        <w:t xml:space="preserve">The titles were assigned by Hansard, and </w:t>
      </w:r>
      <w:r w:rsidR="001B0A3F" w:rsidRPr="00C07663">
        <w:rPr>
          <w:rFonts w:ascii="Arial" w:hAnsi="Arial" w:cs="Arial"/>
          <w:lang w:val="en-US"/>
        </w:rPr>
        <w:t>sometimes</w:t>
      </w:r>
      <w:r w:rsidRPr="00C07663">
        <w:rPr>
          <w:rFonts w:ascii="Arial" w:hAnsi="Arial" w:cs="Arial"/>
          <w:lang w:val="en-US"/>
        </w:rPr>
        <w:t xml:space="preserve"> they are not informative enough, but we use this measure as a conservative indicator </w:t>
      </w:r>
      <w:r w:rsidR="001B0A3F" w:rsidRPr="00C07663">
        <w:rPr>
          <w:rFonts w:ascii="Arial" w:hAnsi="Arial" w:cs="Arial"/>
          <w:lang w:val="en-US"/>
        </w:rPr>
        <w:t xml:space="preserve">of debates that were focused on police reform. The previous measure, by contrast, includes debates that were not necessarily about police reform but that featured our police keywords (generally because police issues were part of the discussion, but not necessarily the main focus of attention). In this case we use a reduced list of keywords to make sure that we capture debates about police reforms, namely “police”, “policemen”, “policeman”, “policing”, “constabulary”, “constables” and “constable”. </w:t>
      </w:r>
    </w:p>
    <w:p w14:paraId="470CE932" w14:textId="77777777" w:rsidR="00A116A2" w:rsidRPr="00C07663" w:rsidRDefault="00A116A2" w:rsidP="006E37A2">
      <w:pPr>
        <w:spacing w:line="480" w:lineRule="auto"/>
        <w:rPr>
          <w:rFonts w:ascii="Arial" w:hAnsi="Arial" w:cs="Arial"/>
          <w:b/>
          <w:lang w:val="en-US"/>
        </w:rPr>
      </w:pPr>
    </w:p>
    <w:p w14:paraId="48E01752" w14:textId="10D07738" w:rsidR="00464FF3" w:rsidRPr="00C07663" w:rsidRDefault="00FC50BD" w:rsidP="006E37A2">
      <w:pPr>
        <w:spacing w:line="480" w:lineRule="auto"/>
        <w:rPr>
          <w:rFonts w:ascii="Arial" w:hAnsi="Arial" w:cs="Arial"/>
          <w:b/>
          <w:lang w:val="en-US"/>
        </w:rPr>
      </w:pPr>
      <w:r w:rsidRPr="00C07663">
        <w:rPr>
          <w:rFonts w:ascii="Arial" w:hAnsi="Arial" w:cs="Arial"/>
          <w:b/>
          <w:lang w:val="en-US"/>
        </w:rPr>
        <w:br w:type="page"/>
      </w:r>
      <w:r w:rsidR="00464FF3" w:rsidRPr="00C07663">
        <w:rPr>
          <w:rFonts w:ascii="Arial" w:hAnsi="Arial" w:cs="Arial"/>
          <w:b/>
          <w:lang w:val="en-US"/>
        </w:rPr>
        <w:lastRenderedPageBreak/>
        <w:t>Appendix B</w:t>
      </w:r>
      <w:r w:rsidR="006F60FE">
        <w:rPr>
          <w:rFonts w:ascii="Arial" w:hAnsi="Arial" w:cs="Arial"/>
          <w:b/>
          <w:lang w:val="en-US"/>
        </w:rPr>
        <w:t>. Keyword Assisted Topic Model</w:t>
      </w:r>
    </w:p>
    <w:p w14:paraId="62FFA485" w14:textId="35472E41" w:rsidR="00D50FCA" w:rsidRPr="00C07663" w:rsidRDefault="00D50FCA" w:rsidP="006E37A2">
      <w:pPr>
        <w:spacing w:line="480" w:lineRule="auto"/>
        <w:jc w:val="both"/>
        <w:rPr>
          <w:rFonts w:ascii="Arial" w:hAnsi="Arial" w:cs="Arial"/>
          <w:lang w:val="en-US"/>
        </w:rPr>
      </w:pPr>
      <w:r w:rsidRPr="00C07663">
        <w:rPr>
          <w:rFonts w:ascii="Arial" w:hAnsi="Arial" w:cs="Arial"/>
          <w:lang w:val="en-US"/>
        </w:rPr>
        <w:t xml:space="preserve">As explained </w:t>
      </w:r>
      <w:r w:rsidR="003B0574" w:rsidRPr="00C07663">
        <w:rPr>
          <w:rFonts w:ascii="Arial" w:hAnsi="Arial" w:cs="Arial"/>
          <w:lang w:val="en-US"/>
        </w:rPr>
        <w:t>in the text</w:t>
      </w:r>
      <w:r w:rsidRPr="00C07663">
        <w:rPr>
          <w:rFonts w:ascii="Arial" w:hAnsi="Arial" w:cs="Arial"/>
          <w:lang w:val="en-US"/>
        </w:rPr>
        <w:t xml:space="preserve">, we rely on dynamic Keyword Assisted Topic Model to identify topics of interest through pre-selected lists of keywords (with decades as the time covariate). To do so, we first identify the 15 most frequent words in the debate titles on police issues to find relevant topics and keywords that emerged in these parliamentary sessions. To ensure that our pre-selected keywords reflect the evolution of police debates over time, we have chosen several periods that appear to be particularly relevant in terms of police salience and police reform, namely the period 1830-45 (initial modern police reforms), 1850-59 (second round of police reforms and discussions on the extension of modern police forces to the provinces), 1880-1905 (period of high police salience), 1906-1918 (run-up to World War I), 1919-1938 (inter-war period), 1939-1945 (World War II). </w:t>
      </w:r>
    </w:p>
    <w:p w14:paraId="06C89830" w14:textId="77777777" w:rsidR="00FC50BD" w:rsidRPr="00C07663" w:rsidRDefault="00FC50BD" w:rsidP="006E37A2">
      <w:pPr>
        <w:spacing w:line="480" w:lineRule="auto"/>
        <w:jc w:val="both"/>
        <w:rPr>
          <w:rFonts w:ascii="Arial" w:hAnsi="Arial" w:cs="Arial"/>
          <w:lang w:val="en-US"/>
        </w:rPr>
      </w:pPr>
      <w:r w:rsidRPr="00C07663">
        <w:rPr>
          <w:rFonts w:ascii="Arial" w:hAnsi="Arial" w:cs="Arial"/>
          <w:lang w:val="en-US"/>
        </w:rPr>
        <w:t xml:space="preserve">Figure B1. Word frequency in the titles of police debates </w:t>
      </w:r>
    </w:p>
    <w:p w14:paraId="58831CC3" w14:textId="77777777" w:rsidR="00FC50BD" w:rsidRPr="00C07663" w:rsidRDefault="00FC50BD" w:rsidP="006E37A2">
      <w:pPr>
        <w:spacing w:line="480" w:lineRule="auto"/>
        <w:jc w:val="both"/>
        <w:rPr>
          <w:rFonts w:ascii="Arial" w:hAnsi="Arial" w:cs="Arial"/>
          <w:lang w:val="en-US"/>
        </w:rPr>
      </w:pPr>
      <w:r w:rsidRPr="00C07663">
        <w:rPr>
          <w:noProof/>
          <w:lang w:val="en-US"/>
        </w:rPr>
        <w:drawing>
          <wp:inline distT="0" distB="0" distL="0" distR="0" wp14:anchorId="69282ED1" wp14:editId="4598FBC4">
            <wp:extent cx="5943600" cy="3566160"/>
            <wp:effectExtent l="0" t="0" r="0" b="0"/>
            <wp:docPr id="1277707529" name="Picture 1277707529" descr="A graph with number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49328" name="Picture 937249328" descr="A graph with numbers and words&#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38F34EF0" w14:textId="77777777" w:rsidR="00FC50BD" w:rsidRPr="00C07663" w:rsidRDefault="00FC50BD" w:rsidP="006E37A2">
      <w:pPr>
        <w:spacing w:after="0" w:line="480" w:lineRule="auto"/>
        <w:jc w:val="both"/>
        <w:rPr>
          <w:rFonts w:ascii="Arial" w:hAnsi="Arial" w:cs="Arial"/>
          <w:sz w:val="18"/>
          <w:szCs w:val="18"/>
          <w:lang w:val="en-US"/>
        </w:rPr>
      </w:pPr>
      <w:r w:rsidRPr="00C07663">
        <w:rPr>
          <w:rFonts w:ascii="Arial" w:hAnsi="Arial" w:cs="Arial"/>
          <w:i/>
          <w:iCs/>
          <w:sz w:val="18"/>
          <w:szCs w:val="18"/>
          <w:lang w:val="en-US"/>
        </w:rPr>
        <w:t>Notes</w:t>
      </w:r>
      <w:r w:rsidRPr="00C07663">
        <w:rPr>
          <w:rFonts w:ascii="Arial" w:hAnsi="Arial" w:cs="Arial"/>
          <w:sz w:val="18"/>
          <w:szCs w:val="18"/>
          <w:lang w:val="en-US"/>
        </w:rPr>
        <w:t xml:space="preserve">: most frequent keywords in the titles of police debates in several periods of interest. </w:t>
      </w:r>
    </w:p>
    <w:p w14:paraId="64CDBF65" w14:textId="77777777" w:rsidR="00FC50BD" w:rsidRPr="00C07663" w:rsidRDefault="00FC50BD" w:rsidP="006E37A2">
      <w:pPr>
        <w:spacing w:line="480" w:lineRule="auto"/>
        <w:jc w:val="both"/>
        <w:rPr>
          <w:rFonts w:ascii="Arial" w:hAnsi="Arial" w:cs="Arial"/>
          <w:lang w:val="en-US"/>
        </w:rPr>
      </w:pPr>
    </w:p>
    <w:p w14:paraId="045774E3" w14:textId="2F1A329F" w:rsidR="00D50FCA" w:rsidRPr="00C07663" w:rsidRDefault="00D50FCA" w:rsidP="006E37A2">
      <w:pPr>
        <w:spacing w:line="480" w:lineRule="auto"/>
        <w:jc w:val="both"/>
        <w:rPr>
          <w:rFonts w:ascii="Arial" w:hAnsi="Arial" w:cs="Arial"/>
          <w:lang w:val="en-US"/>
        </w:rPr>
      </w:pPr>
      <w:r w:rsidRPr="00C07663">
        <w:rPr>
          <w:rFonts w:ascii="Arial" w:hAnsi="Arial" w:cs="Arial"/>
          <w:lang w:val="en-US"/>
        </w:rPr>
        <w:t>Figure B1 shows the results of this first step. Interestingly, each period contains some specific words that point towards distinctive topics of discussion. The first period includes words related to new police forces, such as “metropolitan police” and “new”, particularly in urban settings, such as “London”, “Birmingham”, “city”, “municipal” or “metropolis”.</w:t>
      </w:r>
      <w:r w:rsidR="000458F2" w:rsidRPr="00C07663">
        <w:rPr>
          <w:rStyle w:val="Refernciadenotaapeudepgina"/>
          <w:lang w:val="en-US"/>
        </w:rPr>
        <w:footnoteReference w:id="1"/>
      </w:r>
      <w:r w:rsidRPr="00C07663">
        <w:rPr>
          <w:rFonts w:ascii="Arial" w:hAnsi="Arial" w:cs="Arial"/>
          <w:lang w:val="en-US"/>
        </w:rPr>
        <w:t xml:space="preserve"> The second period witnesses several keywords possibly related to the expansion of modern police forces to the provinces, such as “counties”, “boroughs”, “committee”, “parish” and “rural”. Ireland appears in several ways in both periods, but the topic takes off specially in the third period, when the “Royal Irish Constabulary” and “Ireland” are by far the most important words in the debate titles. This is a first rough indication that this period of increased attention to police issues could be related to debates about police forces in Ireland. The next three periods also include some interesting new words such as “pay”, “weekly”, “day”, “rest” and “superannuation” (fourth period) most likely related to the emergence of the aforementioned discussions on working conditions (with the appearance in the next two periods of the word “pensions” in very high positions), or others such as “military”, “war” and “</w:t>
      </w:r>
      <w:proofErr w:type="spellStart"/>
      <w:r w:rsidRPr="00C07663">
        <w:rPr>
          <w:rFonts w:ascii="Arial" w:hAnsi="Arial" w:cs="Arial"/>
          <w:lang w:val="en-US"/>
        </w:rPr>
        <w:t>defence</w:t>
      </w:r>
      <w:proofErr w:type="spellEnd"/>
      <w:r w:rsidRPr="00C07663">
        <w:rPr>
          <w:rFonts w:ascii="Arial" w:hAnsi="Arial" w:cs="Arial"/>
          <w:lang w:val="en-US"/>
        </w:rPr>
        <w:t xml:space="preserve">”, most likely related to the role of the police in the war efforts during the World Wars. Apart from these two common themes, there are three other words that seem particularly interesting: “motor” (fifth period), “India” (fifth and sixth period), and “women” (sixth period). The word “Scotland” also appears in several periods. </w:t>
      </w:r>
    </w:p>
    <w:p w14:paraId="57E8C10F" w14:textId="007F8594" w:rsidR="00247250" w:rsidRPr="00C07663" w:rsidRDefault="005E2D02" w:rsidP="006E37A2">
      <w:pPr>
        <w:spacing w:line="480" w:lineRule="auto"/>
        <w:jc w:val="both"/>
        <w:rPr>
          <w:rFonts w:ascii="Arial" w:hAnsi="Arial" w:cs="Arial"/>
          <w:lang w:val="en-US"/>
        </w:rPr>
      </w:pPr>
      <w:r w:rsidRPr="00C07663">
        <w:rPr>
          <w:rFonts w:ascii="Arial" w:hAnsi="Arial" w:cs="Arial"/>
          <w:lang w:val="en-US"/>
        </w:rPr>
        <w:t>Based on Figure B1, we have pre-selected ten different topics for our main analyses: Metropolitan Police, Ireland, expansion of police forces to the provinces, war, working conditions, Scotland, India, motorization, and women. We have added three other topics that are mentioned repeatedly in the previous literature and may be relevant (even though they do not emerge in the titles): crime, public order</w:t>
      </w:r>
      <w:r w:rsidR="00247250" w:rsidRPr="00C07663">
        <w:rPr>
          <w:rFonts w:ascii="Arial" w:hAnsi="Arial" w:cs="Arial"/>
          <w:lang w:val="en-US"/>
        </w:rPr>
        <w:t>,</w:t>
      </w:r>
      <w:r w:rsidRPr="00C07663">
        <w:rPr>
          <w:rFonts w:ascii="Arial" w:hAnsi="Arial" w:cs="Arial"/>
          <w:lang w:val="en-US"/>
        </w:rPr>
        <w:t xml:space="preserve"> and cost of service. </w:t>
      </w:r>
      <w:r w:rsidR="00585862" w:rsidRPr="00C07663">
        <w:rPr>
          <w:rFonts w:ascii="Arial" w:hAnsi="Arial" w:cs="Arial"/>
          <w:lang w:val="en-US"/>
        </w:rPr>
        <w:t xml:space="preserve">We also include 5 additional topics for which we do not </w:t>
      </w:r>
      <w:r w:rsidR="00585862" w:rsidRPr="00C07663">
        <w:rPr>
          <w:rFonts w:ascii="Arial" w:hAnsi="Arial" w:cs="Arial"/>
          <w:lang w:val="en-US"/>
        </w:rPr>
        <w:lastRenderedPageBreak/>
        <w:t xml:space="preserve">pre-select any keywords (allowing the model to find groups of words in an unsupervised manner). </w:t>
      </w:r>
      <w:r w:rsidRPr="00C07663">
        <w:rPr>
          <w:rFonts w:ascii="Arial" w:hAnsi="Arial" w:cs="Arial"/>
          <w:lang w:val="en-US"/>
        </w:rPr>
        <w:t xml:space="preserve">For </w:t>
      </w:r>
      <w:r w:rsidR="00247250" w:rsidRPr="00C07663">
        <w:rPr>
          <w:rFonts w:ascii="Arial" w:hAnsi="Arial" w:cs="Arial"/>
          <w:lang w:val="en-US"/>
        </w:rPr>
        <w:t xml:space="preserve">each of </w:t>
      </w:r>
      <w:r w:rsidR="006F5B64" w:rsidRPr="00C07663">
        <w:rPr>
          <w:rFonts w:ascii="Arial" w:hAnsi="Arial" w:cs="Arial"/>
          <w:lang w:val="en-US"/>
        </w:rPr>
        <w:t xml:space="preserve">the 12 pre-selected topics </w:t>
      </w:r>
      <w:r w:rsidRPr="00C07663">
        <w:rPr>
          <w:rFonts w:ascii="Arial" w:hAnsi="Arial" w:cs="Arial"/>
          <w:lang w:val="en-US"/>
        </w:rPr>
        <w:t xml:space="preserve">we </w:t>
      </w:r>
      <w:r w:rsidR="00247250" w:rsidRPr="00C07663">
        <w:rPr>
          <w:rFonts w:ascii="Arial" w:hAnsi="Arial" w:cs="Arial"/>
          <w:lang w:val="en-US"/>
        </w:rPr>
        <w:t xml:space="preserve">have </w:t>
      </w:r>
      <w:r w:rsidR="006F5B64" w:rsidRPr="00C07663">
        <w:rPr>
          <w:rFonts w:ascii="Arial" w:hAnsi="Arial" w:cs="Arial"/>
          <w:lang w:val="en-US"/>
        </w:rPr>
        <w:t xml:space="preserve">included </w:t>
      </w:r>
      <w:r w:rsidRPr="00C07663">
        <w:rPr>
          <w:rFonts w:ascii="Arial" w:hAnsi="Arial" w:cs="Arial"/>
          <w:lang w:val="en-US"/>
        </w:rPr>
        <w:t xml:space="preserve">several </w:t>
      </w:r>
      <w:r w:rsidR="00247250" w:rsidRPr="00C07663">
        <w:rPr>
          <w:rFonts w:ascii="Arial" w:hAnsi="Arial" w:cs="Arial"/>
          <w:lang w:val="en-US"/>
        </w:rPr>
        <w:t xml:space="preserve">distinctive </w:t>
      </w:r>
      <w:r w:rsidRPr="00C07663">
        <w:rPr>
          <w:rFonts w:ascii="Arial" w:hAnsi="Arial" w:cs="Arial"/>
          <w:lang w:val="en-US"/>
        </w:rPr>
        <w:t>keywords</w:t>
      </w:r>
      <w:r w:rsidR="00247250" w:rsidRPr="00C07663">
        <w:rPr>
          <w:rFonts w:ascii="Arial" w:hAnsi="Arial" w:cs="Arial"/>
          <w:lang w:val="en-US"/>
        </w:rPr>
        <w:t>:</w:t>
      </w:r>
    </w:p>
    <w:p w14:paraId="23D85A46" w14:textId="4AC5C4B5" w:rsidR="00C52C2E" w:rsidRPr="00C07663" w:rsidRDefault="0094456E" w:rsidP="006E37A2">
      <w:pPr>
        <w:pStyle w:val="Pargrafdellista"/>
        <w:numPr>
          <w:ilvl w:val="0"/>
          <w:numId w:val="7"/>
        </w:numPr>
        <w:spacing w:line="480" w:lineRule="auto"/>
        <w:jc w:val="both"/>
        <w:rPr>
          <w:rFonts w:ascii="Arial" w:hAnsi="Arial" w:cs="Arial"/>
          <w:lang w:val="en-US"/>
        </w:rPr>
      </w:pPr>
      <w:r w:rsidRPr="00C07663">
        <w:rPr>
          <w:rFonts w:ascii="Arial" w:hAnsi="Arial" w:cs="Arial"/>
          <w:lang w:val="en-US"/>
        </w:rPr>
        <w:t xml:space="preserve">Topic 1. </w:t>
      </w:r>
      <w:r w:rsidR="00C52C2E" w:rsidRPr="00C07663">
        <w:rPr>
          <w:rFonts w:ascii="Arial" w:hAnsi="Arial" w:cs="Arial"/>
          <w:lang w:val="en-US"/>
        </w:rPr>
        <w:t>Ireland: "</w:t>
      </w:r>
      <w:proofErr w:type="spellStart"/>
      <w:r w:rsidR="00C52C2E" w:rsidRPr="00C07663">
        <w:rPr>
          <w:rFonts w:ascii="Arial" w:hAnsi="Arial" w:cs="Arial"/>
          <w:lang w:val="en-US"/>
        </w:rPr>
        <w:t>ireland</w:t>
      </w:r>
      <w:proofErr w:type="spellEnd"/>
      <w:r w:rsidR="00C52C2E" w:rsidRPr="00C07663">
        <w:rPr>
          <w:rFonts w:ascii="Arial" w:hAnsi="Arial" w:cs="Arial"/>
          <w:lang w:val="en-US"/>
        </w:rPr>
        <w:t>", "</w:t>
      </w:r>
      <w:proofErr w:type="spellStart"/>
      <w:r w:rsidR="00C52C2E" w:rsidRPr="00C07663">
        <w:rPr>
          <w:rFonts w:ascii="Arial" w:hAnsi="Arial" w:cs="Arial"/>
          <w:lang w:val="en-US"/>
        </w:rPr>
        <w:t>irish</w:t>
      </w:r>
      <w:proofErr w:type="spellEnd"/>
      <w:r w:rsidR="00C52C2E" w:rsidRPr="00C07663">
        <w:rPr>
          <w:rFonts w:ascii="Arial" w:hAnsi="Arial" w:cs="Arial"/>
          <w:lang w:val="en-US"/>
        </w:rPr>
        <w:t>", "</w:t>
      </w:r>
      <w:proofErr w:type="spellStart"/>
      <w:r w:rsidR="00C52C2E" w:rsidRPr="00C07663">
        <w:rPr>
          <w:rFonts w:ascii="Arial" w:hAnsi="Arial" w:cs="Arial"/>
          <w:lang w:val="en-US"/>
        </w:rPr>
        <w:t>dublin</w:t>
      </w:r>
      <w:proofErr w:type="spellEnd"/>
      <w:r w:rsidR="00C52C2E" w:rsidRPr="00C07663">
        <w:rPr>
          <w:rFonts w:ascii="Arial" w:hAnsi="Arial" w:cs="Arial"/>
          <w:lang w:val="en-US"/>
        </w:rPr>
        <w:t>", "</w:t>
      </w:r>
      <w:proofErr w:type="spellStart"/>
      <w:r w:rsidR="00C52C2E" w:rsidRPr="00C07663">
        <w:rPr>
          <w:rFonts w:ascii="Arial" w:hAnsi="Arial" w:cs="Arial"/>
          <w:lang w:val="en-US"/>
        </w:rPr>
        <w:t>royal_irish_constabulary</w:t>
      </w:r>
      <w:proofErr w:type="spellEnd"/>
      <w:r w:rsidR="00C52C2E" w:rsidRPr="00C07663">
        <w:rPr>
          <w:rFonts w:ascii="Arial" w:hAnsi="Arial" w:cs="Arial"/>
          <w:lang w:val="en-US"/>
        </w:rPr>
        <w:t>"</w:t>
      </w:r>
      <w:r w:rsidR="00390865" w:rsidRPr="00C07663">
        <w:rPr>
          <w:rFonts w:ascii="Arial" w:hAnsi="Arial" w:cs="Arial"/>
          <w:lang w:val="en-US"/>
        </w:rPr>
        <w:t xml:space="preserve">; </w:t>
      </w:r>
      <w:r w:rsidR="00286B5F" w:rsidRPr="00C07663">
        <w:rPr>
          <w:rFonts w:ascii="Arial" w:hAnsi="Arial" w:cs="Arial"/>
          <w:lang w:val="en-US"/>
        </w:rPr>
        <w:t xml:space="preserve">Topic 2. </w:t>
      </w:r>
      <w:r w:rsidR="00C52C2E" w:rsidRPr="00C07663">
        <w:rPr>
          <w:rFonts w:ascii="Arial" w:hAnsi="Arial" w:cs="Arial"/>
          <w:lang w:val="en-US"/>
        </w:rPr>
        <w:t>Provinces: "boroughs", "borough", "counties", "county", "magistrates", "local"</w:t>
      </w:r>
      <w:r w:rsidR="00390865" w:rsidRPr="00C07663">
        <w:rPr>
          <w:rFonts w:ascii="Arial" w:hAnsi="Arial" w:cs="Arial"/>
          <w:lang w:val="en-US"/>
        </w:rPr>
        <w:t xml:space="preserve">; </w:t>
      </w:r>
      <w:r w:rsidR="00286B5F" w:rsidRPr="00C07663">
        <w:rPr>
          <w:rFonts w:ascii="Arial" w:hAnsi="Arial" w:cs="Arial"/>
          <w:lang w:val="en-US"/>
        </w:rPr>
        <w:t xml:space="preserve">Topic 3. </w:t>
      </w:r>
      <w:r w:rsidR="00C52C2E" w:rsidRPr="00C07663">
        <w:rPr>
          <w:rFonts w:ascii="Arial" w:hAnsi="Arial" w:cs="Arial"/>
          <w:lang w:val="en-US"/>
        </w:rPr>
        <w:t>War: "war", "military", "army"</w:t>
      </w:r>
      <w:r w:rsidR="00390865" w:rsidRPr="00C07663">
        <w:rPr>
          <w:rFonts w:ascii="Arial" w:hAnsi="Arial" w:cs="Arial"/>
          <w:lang w:val="en-US"/>
        </w:rPr>
        <w:t xml:space="preserve">; </w:t>
      </w:r>
      <w:r w:rsidR="00286B5F" w:rsidRPr="00C07663">
        <w:rPr>
          <w:rFonts w:ascii="Arial" w:hAnsi="Arial" w:cs="Arial"/>
          <w:lang w:val="en-US"/>
        </w:rPr>
        <w:t xml:space="preserve">Topic 4. </w:t>
      </w:r>
      <w:r w:rsidR="00C52C2E" w:rsidRPr="00C07663">
        <w:rPr>
          <w:rFonts w:ascii="Arial" w:hAnsi="Arial" w:cs="Arial"/>
          <w:lang w:val="en-US"/>
        </w:rPr>
        <w:t>Women: "women", "woman", "policewomen"</w:t>
      </w:r>
      <w:r w:rsidR="00390865" w:rsidRPr="00C07663">
        <w:rPr>
          <w:rFonts w:ascii="Arial" w:hAnsi="Arial" w:cs="Arial"/>
          <w:lang w:val="en-US"/>
        </w:rPr>
        <w:t xml:space="preserve">; </w:t>
      </w:r>
      <w:r w:rsidR="00286B5F" w:rsidRPr="00C07663">
        <w:rPr>
          <w:rFonts w:ascii="Arial" w:hAnsi="Arial" w:cs="Arial"/>
          <w:lang w:val="en-US"/>
        </w:rPr>
        <w:t xml:space="preserve">Topic 5. </w:t>
      </w:r>
      <w:r w:rsidR="00C52C2E" w:rsidRPr="00C07663">
        <w:rPr>
          <w:rFonts w:ascii="Arial" w:hAnsi="Arial" w:cs="Arial"/>
          <w:lang w:val="en-US"/>
        </w:rPr>
        <w:t xml:space="preserve">Cost: </w:t>
      </w:r>
      <w:r w:rsidR="00390865" w:rsidRPr="00C07663">
        <w:rPr>
          <w:rFonts w:ascii="Arial" w:hAnsi="Arial" w:cs="Arial"/>
          <w:lang w:val="en-US"/>
        </w:rPr>
        <w:t>“</w:t>
      </w:r>
      <w:r w:rsidR="00C52C2E" w:rsidRPr="00C07663">
        <w:rPr>
          <w:rFonts w:ascii="Arial" w:hAnsi="Arial" w:cs="Arial"/>
          <w:lang w:val="en-US"/>
        </w:rPr>
        <w:t>fund</w:t>
      </w:r>
      <w:r w:rsidR="00390865" w:rsidRPr="00C07663">
        <w:rPr>
          <w:rFonts w:ascii="Arial" w:hAnsi="Arial" w:cs="Arial"/>
          <w:lang w:val="en-US"/>
        </w:rPr>
        <w:t>”</w:t>
      </w:r>
      <w:r w:rsidR="00C52C2E" w:rsidRPr="00C07663">
        <w:rPr>
          <w:rFonts w:ascii="Arial" w:hAnsi="Arial" w:cs="Arial"/>
          <w:lang w:val="en-US"/>
        </w:rPr>
        <w:t xml:space="preserve">, </w:t>
      </w:r>
      <w:r w:rsidR="00390865" w:rsidRPr="00C07663">
        <w:rPr>
          <w:rFonts w:ascii="Arial" w:hAnsi="Arial" w:cs="Arial"/>
          <w:lang w:val="en-US"/>
        </w:rPr>
        <w:t>“</w:t>
      </w:r>
      <w:r w:rsidR="00C52C2E" w:rsidRPr="00C07663">
        <w:rPr>
          <w:rFonts w:ascii="Arial" w:hAnsi="Arial" w:cs="Arial"/>
          <w:lang w:val="en-US"/>
        </w:rPr>
        <w:t>cost</w:t>
      </w:r>
      <w:r w:rsidR="00390865" w:rsidRPr="00C07663">
        <w:rPr>
          <w:rFonts w:ascii="Arial" w:hAnsi="Arial" w:cs="Arial"/>
          <w:lang w:val="en-US"/>
        </w:rPr>
        <w:t>”</w:t>
      </w:r>
      <w:r w:rsidR="00C52C2E" w:rsidRPr="00C07663">
        <w:rPr>
          <w:rFonts w:ascii="Arial" w:hAnsi="Arial" w:cs="Arial"/>
          <w:lang w:val="en-US"/>
        </w:rPr>
        <w:t xml:space="preserve">, </w:t>
      </w:r>
      <w:r w:rsidR="00390865" w:rsidRPr="00C07663">
        <w:rPr>
          <w:rFonts w:ascii="Arial" w:hAnsi="Arial" w:cs="Arial"/>
          <w:lang w:val="en-US"/>
        </w:rPr>
        <w:t>“</w:t>
      </w:r>
      <w:r w:rsidR="00C52C2E" w:rsidRPr="00C07663">
        <w:rPr>
          <w:rFonts w:ascii="Arial" w:hAnsi="Arial" w:cs="Arial"/>
          <w:lang w:val="en-US"/>
        </w:rPr>
        <w:t>rate</w:t>
      </w:r>
      <w:r w:rsidR="00390865" w:rsidRPr="00C07663">
        <w:rPr>
          <w:rFonts w:ascii="Arial" w:hAnsi="Arial" w:cs="Arial"/>
          <w:lang w:val="en-US"/>
        </w:rPr>
        <w:t>”</w:t>
      </w:r>
      <w:r w:rsidR="00C52C2E" w:rsidRPr="00C07663">
        <w:rPr>
          <w:rFonts w:ascii="Arial" w:hAnsi="Arial" w:cs="Arial"/>
          <w:lang w:val="en-US"/>
        </w:rPr>
        <w:t xml:space="preserve">, </w:t>
      </w:r>
      <w:r w:rsidR="00390865" w:rsidRPr="00C07663">
        <w:rPr>
          <w:rFonts w:ascii="Arial" w:hAnsi="Arial" w:cs="Arial"/>
          <w:lang w:val="en-US"/>
        </w:rPr>
        <w:t>“</w:t>
      </w:r>
      <w:proofErr w:type="spellStart"/>
      <w:r w:rsidR="00C52C2E" w:rsidRPr="00C07663">
        <w:rPr>
          <w:rFonts w:ascii="Arial" w:hAnsi="Arial" w:cs="Arial"/>
          <w:lang w:val="en-US"/>
        </w:rPr>
        <w:t>ratepayers</w:t>
      </w:r>
      <w:proofErr w:type="gramStart"/>
      <w:r w:rsidR="00390865" w:rsidRPr="00C07663">
        <w:rPr>
          <w:rFonts w:ascii="Arial" w:hAnsi="Arial" w:cs="Arial"/>
          <w:lang w:val="en-US"/>
        </w:rPr>
        <w:t>”;</w:t>
      </w:r>
      <w:r w:rsidR="00286B5F" w:rsidRPr="00C07663">
        <w:rPr>
          <w:rFonts w:ascii="Arial" w:hAnsi="Arial" w:cs="Arial"/>
          <w:lang w:val="en-US"/>
        </w:rPr>
        <w:t>Topic</w:t>
      </w:r>
      <w:proofErr w:type="spellEnd"/>
      <w:proofErr w:type="gramEnd"/>
      <w:r w:rsidR="00286B5F" w:rsidRPr="00C07663">
        <w:rPr>
          <w:rFonts w:ascii="Arial" w:hAnsi="Arial" w:cs="Arial"/>
          <w:lang w:val="en-US"/>
        </w:rPr>
        <w:t xml:space="preserve"> 6. </w:t>
      </w:r>
      <w:r w:rsidR="00C52C2E" w:rsidRPr="00C07663">
        <w:rPr>
          <w:rFonts w:ascii="Arial" w:hAnsi="Arial" w:cs="Arial"/>
          <w:lang w:val="en-US"/>
        </w:rPr>
        <w:t>Motor: "motor", "cars", "car"</w:t>
      </w:r>
      <w:r w:rsidR="00390865" w:rsidRPr="00C07663">
        <w:rPr>
          <w:rFonts w:ascii="Arial" w:hAnsi="Arial" w:cs="Arial"/>
          <w:lang w:val="en-US"/>
        </w:rPr>
        <w:t xml:space="preserve">; </w:t>
      </w:r>
      <w:r w:rsidR="00286B5F" w:rsidRPr="00C07663">
        <w:rPr>
          <w:rFonts w:ascii="Arial" w:hAnsi="Arial" w:cs="Arial"/>
          <w:lang w:val="en-US"/>
        </w:rPr>
        <w:t xml:space="preserve">Topic 7. </w:t>
      </w:r>
      <w:r w:rsidR="00C52C2E" w:rsidRPr="00C07663">
        <w:rPr>
          <w:rFonts w:ascii="Arial" w:hAnsi="Arial" w:cs="Arial"/>
          <w:lang w:val="en-US"/>
        </w:rPr>
        <w:t xml:space="preserve">Crime: </w:t>
      </w:r>
      <w:r w:rsidR="00390865" w:rsidRPr="00C07663">
        <w:rPr>
          <w:rFonts w:ascii="Arial" w:hAnsi="Arial" w:cs="Arial"/>
          <w:lang w:val="en-US"/>
        </w:rPr>
        <w:t>“</w:t>
      </w:r>
      <w:r w:rsidR="00C52C2E" w:rsidRPr="00C07663">
        <w:rPr>
          <w:rFonts w:ascii="Arial" w:hAnsi="Arial" w:cs="Arial"/>
          <w:lang w:val="en-US"/>
        </w:rPr>
        <w:t>crime</w:t>
      </w:r>
      <w:r w:rsidR="00390865" w:rsidRPr="00C07663">
        <w:rPr>
          <w:rFonts w:ascii="Arial" w:hAnsi="Arial" w:cs="Arial"/>
          <w:lang w:val="en-US"/>
        </w:rPr>
        <w:t>”</w:t>
      </w:r>
      <w:r w:rsidR="00C52C2E" w:rsidRPr="00C07663">
        <w:rPr>
          <w:rFonts w:ascii="Arial" w:hAnsi="Arial" w:cs="Arial"/>
          <w:lang w:val="en-US"/>
        </w:rPr>
        <w:t xml:space="preserve">, </w:t>
      </w:r>
      <w:r w:rsidR="00390865" w:rsidRPr="00C07663">
        <w:rPr>
          <w:rFonts w:ascii="Arial" w:hAnsi="Arial" w:cs="Arial"/>
          <w:lang w:val="en-US"/>
        </w:rPr>
        <w:t>“</w:t>
      </w:r>
      <w:r w:rsidR="00C52C2E" w:rsidRPr="00C07663">
        <w:rPr>
          <w:rFonts w:ascii="Arial" w:hAnsi="Arial" w:cs="Arial"/>
          <w:lang w:val="en-US"/>
        </w:rPr>
        <w:t>criminal</w:t>
      </w:r>
      <w:r w:rsidR="00390865" w:rsidRPr="00C07663">
        <w:rPr>
          <w:rFonts w:ascii="Arial" w:hAnsi="Arial" w:cs="Arial"/>
          <w:lang w:val="en-US"/>
        </w:rPr>
        <w:t xml:space="preserve">”; </w:t>
      </w:r>
      <w:r w:rsidR="00286B5F" w:rsidRPr="00C07663">
        <w:rPr>
          <w:rFonts w:ascii="Arial" w:hAnsi="Arial" w:cs="Arial"/>
          <w:lang w:val="en-US"/>
        </w:rPr>
        <w:t xml:space="preserve">Topic 8. </w:t>
      </w:r>
      <w:r w:rsidR="00C52C2E" w:rsidRPr="00C07663">
        <w:rPr>
          <w:rFonts w:ascii="Arial" w:hAnsi="Arial" w:cs="Arial"/>
          <w:lang w:val="en-US"/>
        </w:rPr>
        <w:t>Order: "disturbances", "disturbance", "riot", "riots", "disorder", "crowd"</w:t>
      </w:r>
      <w:r w:rsidR="00390865" w:rsidRPr="00C07663">
        <w:rPr>
          <w:rFonts w:ascii="Arial" w:hAnsi="Arial" w:cs="Arial"/>
          <w:lang w:val="en-US"/>
        </w:rPr>
        <w:t xml:space="preserve">; </w:t>
      </w:r>
      <w:r w:rsidR="00286B5F" w:rsidRPr="00C07663">
        <w:rPr>
          <w:rFonts w:ascii="Arial" w:hAnsi="Arial" w:cs="Arial"/>
          <w:lang w:val="en-US"/>
        </w:rPr>
        <w:t xml:space="preserve">Topic 9. </w:t>
      </w:r>
      <w:r w:rsidR="00C52C2E" w:rsidRPr="00C07663">
        <w:rPr>
          <w:rFonts w:ascii="Arial" w:hAnsi="Arial" w:cs="Arial"/>
          <w:lang w:val="en-US"/>
        </w:rPr>
        <w:t xml:space="preserve">Salary: </w:t>
      </w:r>
      <w:r w:rsidR="00390865" w:rsidRPr="00C07663">
        <w:rPr>
          <w:rFonts w:ascii="Arial" w:hAnsi="Arial" w:cs="Arial"/>
          <w:lang w:val="en-US"/>
        </w:rPr>
        <w:t>“</w:t>
      </w:r>
      <w:r w:rsidR="00C52C2E" w:rsidRPr="00C07663">
        <w:rPr>
          <w:rFonts w:ascii="Arial" w:hAnsi="Arial" w:cs="Arial"/>
          <w:lang w:val="en-US"/>
        </w:rPr>
        <w:t>pay</w:t>
      </w:r>
      <w:r w:rsidR="00390865" w:rsidRPr="00C07663">
        <w:rPr>
          <w:rFonts w:ascii="Arial" w:hAnsi="Arial" w:cs="Arial"/>
          <w:lang w:val="en-US"/>
        </w:rPr>
        <w:t>”</w:t>
      </w:r>
      <w:r w:rsidR="00C52C2E" w:rsidRPr="00C07663">
        <w:rPr>
          <w:rFonts w:ascii="Arial" w:hAnsi="Arial" w:cs="Arial"/>
          <w:lang w:val="en-US"/>
        </w:rPr>
        <w:t xml:space="preserve">, </w:t>
      </w:r>
      <w:r w:rsidR="00390865" w:rsidRPr="00C07663">
        <w:rPr>
          <w:rFonts w:ascii="Arial" w:hAnsi="Arial" w:cs="Arial"/>
          <w:lang w:val="en-US"/>
        </w:rPr>
        <w:t>“</w:t>
      </w:r>
      <w:r w:rsidR="00C52C2E" w:rsidRPr="00C07663">
        <w:rPr>
          <w:rFonts w:ascii="Arial" w:hAnsi="Arial" w:cs="Arial"/>
          <w:lang w:val="en-US"/>
        </w:rPr>
        <w:t>pension</w:t>
      </w:r>
      <w:r w:rsidR="00390865" w:rsidRPr="00C07663">
        <w:rPr>
          <w:rFonts w:ascii="Arial" w:hAnsi="Arial" w:cs="Arial"/>
          <w:lang w:val="en-US"/>
        </w:rPr>
        <w:t>”</w:t>
      </w:r>
      <w:r w:rsidR="00C52C2E" w:rsidRPr="00C07663">
        <w:rPr>
          <w:rFonts w:ascii="Arial" w:hAnsi="Arial" w:cs="Arial"/>
          <w:lang w:val="en-US"/>
        </w:rPr>
        <w:t xml:space="preserve">, </w:t>
      </w:r>
      <w:r w:rsidR="00390865" w:rsidRPr="00C07663">
        <w:rPr>
          <w:rFonts w:ascii="Arial" w:hAnsi="Arial" w:cs="Arial"/>
          <w:lang w:val="en-US"/>
        </w:rPr>
        <w:t>“</w:t>
      </w:r>
      <w:r w:rsidR="00C52C2E" w:rsidRPr="00C07663">
        <w:rPr>
          <w:rFonts w:ascii="Arial" w:hAnsi="Arial" w:cs="Arial"/>
          <w:lang w:val="en-US"/>
        </w:rPr>
        <w:t>pensions</w:t>
      </w:r>
      <w:r w:rsidR="00390865" w:rsidRPr="00C07663">
        <w:rPr>
          <w:rFonts w:ascii="Arial" w:hAnsi="Arial" w:cs="Arial"/>
          <w:lang w:val="en-US"/>
        </w:rPr>
        <w:t xml:space="preserve">”; </w:t>
      </w:r>
      <w:r w:rsidR="00286B5F" w:rsidRPr="00C07663">
        <w:rPr>
          <w:rFonts w:ascii="Arial" w:hAnsi="Arial" w:cs="Arial"/>
          <w:lang w:val="en-US"/>
        </w:rPr>
        <w:t xml:space="preserve">Topic 10. </w:t>
      </w:r>
      <w:r w:rsidR="00C52C2E" w:rsidRPr="00C07663">
        <w:rPr>
          <w:rFonts w:ascii="Arial" w:hAnsi="Arial" w:cs="Arial"/>
          <w:lang w:val="en-US"/>
        </w:rPr>
        <w:t>India: "</w:t>
      </w:r>
      <w:proofErr w:type="spellStart"/>
      <w:r w:rsidR="00C52C2E" w:rsidRPr="00C07663">
        <w:rPr>
          <w:rFonts w:ascii="Arial" w:hAnsi="Arial" w:cs="Arial"/>
          <w:lang w:val="en-US"/>
        </w:rPr>
        <w:t>india</w:t>
      </w:r>
      <w:proofErr w:type="spellEnd"/>
      <w:r w:rsidR="00C52C2E" w:rsidRPr="00C07663">
        <w:rPr>
          <w:rFonts w:ascii="Arial" w:hAnsi="Arial" w:cs="Arial"/>
          <w:lang w:val="en-US"/>
        </w:rPr>
        <w:t>", "</w:t>
      </w:r>
      <w:proofErr w:type="spellStart"/>
      <w:r w:rsidR="00C52C2E" w:rsidRPr="00C07663">
        <w:rPr>
          <w:rFonts w:ascii="Arial" w:hAnsi="Arial" w:cs="Arial"/>
          <w:lang w:val="en-US"/>
        </w:rPr>
        <w:t>indian</w:t>
      </w:r>
      <w:proofErr w:type="spellEnd"/>
      <w:r w:rsidR="00C52C2E" w:rsidRPr="00C07663">
        <w:rPr>
          <w:rFonts w:ascii="Arial" w:hAnsi="Arial" w:cs="Arial"/>
          <w:lang w:val="en-US"/>
        </w:rPr>
        <w:t>", "imperial"</w:t>
      </w:r>
      <w:r w:rsidR="00390865" w:rsidRPr="00C07663">
        <w:rPr>
          <w:rFonts w:ascii="Arial" w:hAnsi="Arial" w:cs="Arial"/>
          <w:lang w:val="en-US"/>
        </w:rPr>
        <w:t xml:space="preserve">; </w:t>
      </w:r>
      <w:r w:rsidR="00286B5F" w:rsidRPr="00C07663">
        <w:rPr>
          <w:rFonts w:ascii="Arial" w:hAnsi="Arial" w:cs="Arial"/>
          <w:lang w:val="en-US"/>
        </w:rPr>
        <w:t xml:space="preserve">Topic 11. </w:t>
      </w:r>
      <w:r w:rsidR="00C52C2E" w:rsidRPr="00C07663">
        <w:rPr>
          <w:rFonts w:ascii="Arial" w:hAnsi="Arial" w:cs="Arial"/>
          <w:lang w:val="en-US"/>
        </w:rPr>
        <w:t>Scotland: "</w:t>
      </w:r>
      <w:proofErr w:type="spellStart"/>
      <w:r w:rsidR="00C52C2E" w:rsidRPr="00C07663">
        <w:rPr>
          <w:rFonts w:ascii="Arial" w:hAnsi="Arial" w:cs="Arial"/>
          <w:lang w:val="en-US"/>
        </w:rPr>
        <w:t>scotland</w:t>
      </w:r>
      <w:proofErr w:type="spellEnd"/>
      <w:r w:rsidR="00C52C2E" w:rsidRPr="00C07663">
        <w:rPr>
          <w:rFonts w:ascii="Arial" w:hAnsi="Arial" w:cs="Arial"/>
          <w:lang w:val="en-US"/>
        </w:rPr>
        <w:t>", "</w:t>
      </w:r>
      <w:proofErr w:type="spellStart"/>
      <w:r w:rsidR="00C52C2E" w:rsidRPr="00C07663">
        <w:rPr>
          <w:rFonts w:ascii="Arial" w:hAnsi="Arial" w:cs="Arial"/>
          <w:lang w:val="en-US"/>
        </w:rPr>
        <w:t>scottish</w:t>
      </w:r>
      <w:proofErr w:type="spellEnd"/>
      <w:r w:rsidR="00C52C2E" w:rsidRPr="00C07663">
        <w:rPr>
          <w:rFonts w:ascii="Arial" w:hAnsi="Arial" w:cs="Arial"/>
          <w:lang w:val="en-US"/>
        </w:rPr>
        <w:t>"</w:t>
      </w:r>
      <w:r w:rsidR="00390865" w:rsidRPr="00C07663">
        <w:rPr>
          <w:rFonts w:ascii="Arial" w:hAnsi="Arial" w:cs="Arial"/>
          <w:lang w:val="en-US"/>
        </w:rPr>
        <w:t xml:space="preserve">; </w:t>
      </w:r>
      <w:r w:rsidR="00286B5F" w:rsidRPr="00C07663">
        <w:rPr>
          <w:rFonts w:ascii="Arial" w:hAnsi="Arial" w:cs="Arial"/>
          <w:lang w:val="en-US"/>
        </w:rPr>
        <w:t xml:space="preserve">Topic 12. </w:t>
      </w:r>
      <w:r w:rsidR="00C52C2E" w:rsidRPr="00C07663">
        <w:rPr>
          <w:rFonts w:ascii="Arial" w:hAnsi="Arial" w:cs="Arial"/>
          <w:lang w:val="en-US"/>
        </w:rPr>
        <w:t>London Metropolitan Police: "</w:t>
      </w:r>
      <w:proofErr w:type="spellStart"/>
      <w:r w:rsidR="00C52C2E" w:rsidRPr="00C07663">
        <w:rPr>
          <w:rFonts w:ascii="Arial" w:hAnsi="Arial" w:cs="Arial"/>
          <w:lang w:val="en-US"/>
        </w:rPr>
        <w:t>metropolitan_police</w:t>
      </w:r>
      <w:proofErr w:type="spellEnd"/>
      <w:r w:rsidR="00C52C2E" w:rsidRPr="00C07663">
        <w:rPr>
          <w:rFonts w:ascii="Arial" w:hAnsi="Arial" w:cs="Arial"/>
          <w:lang w:val="en-US"/>
        </w:rPr>
        <w:t>", "</w:t>
      </w:r>
      <w:proofErr w:type="spellStart"/>
      <w:r w:rsidR="00C52C2E" w:rsidRPr="00C07663">
        <w:rPr>
          <w:rFonts w:ascii="Arial" w:hAnsi="Arial" w:cs="Arial"/>
          <w:lang w:val="en-US"/>
        </w:rPr>
        <w:t>london</w:t>
      </w:r>
      <w:proofErr w:type="spellEnd"/>
      <w:r w:rsidR="00C52C2E" w:rsidRPr="00C07663">
        <w:rPr>
          <w:rFonts w:ascii="Arial" w:hAnsi="Arial" w:cs="Arial"/>
          <w:lang w:val="en-US"/>
        </w:rPr>
        <w:t>"</w:t>
      </w:r>
    </w:p>
    <w:p w14:paraId="0A465471" w14:textId="7D17426B" w:rsidR="00247250" w:rsidRPr="00C07663" w:rsidRDefault="00247250" w:rsidP="006E37A2">
      <w:pPr>
        <w:spacing w:line="480" w:lineRule="auto"/>
        <w:jc w:val="both"/>
        <w:rPr>
          <w:rFonts w:ascii="Arial" w:hAnsi="Arial" w:cs="Arial"/>
          <w:lang w:val="en-US"/>
        </w:rPr>
      </w:pPr>
      <w:r w:rsidRPr="00C07663">
        <w:rPr>
          <w:rFonts w:ascii="Arial" w:hAnsi="Arial" w:cs="Arial"/>
          <w:lang w:val="en-US"/>
        </w:rPr>
        <w:t>Table B1 shows the 20 top words that define each of these topics</w:t>
      </w:r>
      <w:r w:rsidR="00585862" w:rsidRPr="00C07663">
        <w:rPr>
          <w:rFonts w:ascii="Arial" w:hAnsi="Arial" w:cs="Arial"/>
          <w:lang w:val="en-US"/>
        </w:rPr>
        <w:t xml:space="preserve"> after running the dynamic </w:t>
      </w:r>
      <w:proofErr w:type="spellStart"/>
      <w:r w:rsidR="00585862" w:rsidRPr="00C07663">
        <w:rPr>
          <w:rFonts w:ascii="Arial" w:hAnsi="Arial" w:cs="Arial"/>
          <w:lang w:val="en-US"/>
        </w:rPr>
        <w:t>KeyATM</w:t>
      </w:r>
      <w:proofErr w:type="spellEnd"/>
      <w:r w:rsidRPr="00C07663">
        <w:rPr>
          <w:rFonts w:ascii="Arial" w:hAnsi="Arial" w:cs="Arial"/>
          <w:lang w:val="en-US"/>
        </w:rPr>
        <w:t xml:space="preserve">. For most of the topics, not only several of our keywords are included in the list of top words but also some of the other words seem to be related to their corresponding themes. For instance, the topic “Women” includes our keywords “women” and “woman”, but it also includes words such as “children”, “young” and “age” (probably related to the fact that women in the police were mostly in charge of tasks associated with children and criminals of young age) or “men” and “man” (as opposed to women). The topic “Order” includes our keywords “disturbance”, “crowd” and “riot”, but also “meetings”, “peace”, “order” or “street”, while the topic “Crime” includes not only “crime” and “criminal”, but several words related to the criminal justice system. This instils confidence on the models and the reliability of the results. </w:t>
      </w:r>
    </w:p>
    <w:p w14:paraId="580CB02B" w14:textId="7580B632" w:rsidR="00FF4492" w:rsidRPr="00C07663" w:rsidRDefault="00012F0A" w:rsidP="006E37A2">
      <w:pPr>
        <w:spacing w:line="480" w:lineRule="auto"/>
        <w:jc w:val="both"/>
        <w:rPr>
          <w:rFonts w:ascii="Arial" w:hAnsi="Arial" w:cs="Arial"/>
          <w:lang w:val="en-US"/>
        </w:rPr>
      </w:pPr>
      <w:r w:rsidRPr="00C07663">
        <w:rPr>
          <w:rFonts w:ascii="Arial" w:hAnsi="Arial" w:cs="Arial"/>
          <w:lang w:val="en-US"/>
        </w:rPr>
        <w:t>Nevertheless,</w:t>
      </w:r>
      <w:r w:rsidR="00247250" w:rsidRPr="00C07663">
        <w:rPr>
          <w:rFonts w:ascii="Arial" w:hAnsi="Arial" w:cs="Arial"/>
          <w:lang w:val="en-US"/>
        </w:rPr>
        <w:t xml:space="preserve"> three </w:t>
      </w:r>
      <w:r w:rsidRPr="00C07663">
        <w:rPr>
          <w:rFonts w:ascii="Arial" w:hAnsi="Arial" w:cs="Arial"/>
          <w:lang w:val="en-US"/>
        </w:rPr>
        <w:t xml:space="preserve">topics </w:t>
      </w:r>
      <w:r w:rsidR="00247250" w:rsidRPr="00C07663">
        <w:rPr>
          <w:rFonts w:ascii="Arial" w:hAnsi="Arial" w:cs="Arial"/>
          <w:lang w:val="en-US"/>
        </w:rPr>
        <w:t xml:space="preserve">display poor results: Scotland, India and the Metropolitan Police. In the first two of them, none of our pre-selected keywords is included in the list of top words, and these top words are not evidently related to these issues. This indicates that the model is not capturing well these two themes. In the case of the Metropolitan Police, our pre-selected keywords are included but the rest of the keywords do not seem related to this theme at all, which casts some </w:t>
      </w:r>
      <w:r w:rsidR="00247250" w:rsidRPr="00C07663">
        <w:rPr>
          <w:rFonts w:ascii="Arial" w:hAnsi="Arial" w:cs="Arial"/>
          <w:lang w:val="en-US"/>
        </w:rPr>
        <w:lastRenderedPageBreak/>
        <w:t xml:space="preserve">doubts on the accuracy of the results. For these reasons, in the </w:t>
      </w:r>
      <w:r w:rsidR="00585862" w:rsidRPr="00C07663">
        <w:rPr>
          <w:rFonts w:ascii="Arial" w:hAnsi="Arial" w:cs="Arial"/>
          <w:lang w:val="en-US"/>
        </w:rPr>
        <w:t xml:space="preserve">paper </w:t>
      </w:r>
      <w:r w:rsidR="00247250" w:rsidRPr="00C07663">
        <w:rPr>
          <w:rFonts w:ascii="Arial" w:hAnsi="Arial" w:cs="Arial"/>
          <w:lang w:val="en-US"/>
        </w:rPr>
        <w:t xml:space="preserve">we focus on the results of a new model containing only the </w:t>
      </w:r>
      <w:r w:rsidR="00585862" w:rsidRPr="00C07663">
        <w:rPr>
          <w:rFonts w:ascii="Arial" w:hAnsi="Arial" w:cs="Arial"/>
          <w:lang w:val="en-US"/>
        </w:rPr>
        <w:t>other 9</w:t>
      </w:r>
      <w:r w:rsidR="00247250" w:rsidRPr="00C07663">
        <w:rPr>
          <w:rFonts w:ascii="Arial" w:hAnsi="Arial" w:cs="Arial"/>
          <w:lang w:val="en-US"/>
        </w:rPr>
        <w:t xml:space="preserve"> topics</w:t>
      </w:r>
      <w:r w:rsidR="007A323E" w:rsidRPr="00C07663">
        <w:rPr>
          <w:rFonts w:ascii="Arial" w:hAnsi="Arial" w:cs="Arial"/>
          <w:lang w:val="en-US"/>
        </w:rPr>
        <w:t>. While the findings for the</w:t>
      </w:r>
      <w:r w:rsidR="00585862" w:rsidRPr="00C07663">
        <w:rPr>
          <w:rFonts w:ascii="Arial" w:hAnsi="Arial" w:cs="Arial"/>
          <w:lang w:val="en-US"/>
        </w:rPr>
        <w:t>se</w:t>
      </w:r>
      <w:r w:rsidR="007A323E" w:rsidRPr="00C07663">
        <w:rPr>
          <w:rFonts w:ascii="Arial" w:hAnsi="Arial" w:cs="Arial"/>
          <w:lang w:val="en-US"/>
        </w:rPr>
        <w:t xml:space="preserve"> well-identified topics are basically the same in both models, we prefer to focus only on those topics that display more meaningful results.</w:t>
      </w:r>
    </w:p>
    <w:p w14:paraId="552CC81F" w14:textId="77777777" w:rsidR="00FF4492" w:rsidRPr="00C07663" w:rsidRDefault="00FF4492" w:rsidP="006E37A2">
      <w:pPr>
        <w:spacing w:line="480" w:lineRule="auto"/>
        <w:jc w:val="both"/>
        <w:rPr>
          <w:rFonts w:ascii="Arial" w:hAnsi="Arial" w:cs="Arial"/>
          <w:lang w:val="en-US"/>
        </w:rPr>
      </w:pPr>
      <w:r w:rsidRPr="00C07663">
        <w:rPr>
          <w:rFonts w:ascii="Arial" w:hAnsi="Arial" w:cs="Arial"/>
          <w:lang w:val="en-US"/>
        </w:rPr>
        <w:t xml:space="preserve">Table B2 displays the top words for the dynamic </w:t>
      </w:r>
      <w:proofErr w:type="spellStart"/>
      <w:r w:rsidRPr="00C07663">
        <w:rPr>
          <w:rFonts w:ascii="Arial" w:hAnsi="Arial" w:cs="Arial"/>
          <w:lang w:val="en-US"/>
        </w:rPr>
        <w:t>KeyATM</w:t>
      </w:r>
      <w:proofErr w:type="spellEnd"/>
      <w:r w:rsidRPr="00C07663">
        <w:rPr>
          <w:rFonts w:ascii="Arial" w:hAnsi="Arial" w:cs="Arial"/>
          <w:lang w:val="en-US"/>
        </w:rPr>
        <w:t xml:space="preserve"> models with only the aforementioned 9 pre-selected topics. Results are very similar to those reported in Table B1, which indicates that our results for these specific topics are robust to different model specifications. Table B3 displays the top words for the 5 topics without pre-selected keywords, although they do not seem to capture meaningful policy issues and are therefore not discussed in the text.</w:t>
      </w:r>
    </w:p>
    <w:p w14:paraId="3206327E" w14:textId="77777777" w:rsidR="00FF4492" w:rsidRPr="00C07663" w:rsidRDefault="00FF4492" w:rsidP="006E37A2">
      <w:pPr>
        <w:spacing w:line="480" w:lineRule="auto"/>
        <w:jc w:val="both"/>
        <w:rPr>
          <w:rFonts w:ascii="Arial" w:hAnsi="Arial" w:cs="Arial"/>
          <w:lang w:val="en-US"/>
        </w:rPr>
      </w:pPr>
      <w:r w:rsidRPr="00C07663">
        <w:rPr>
          <w:rFonts w:ascii="Arial" w:hAnsi="Arial" w:cs="Arial"/>
          <w:lang w:val="en-US"/>
        </w:rPr>
        <w:t xml:space="preserve">To show that the dynamic </w:t>
      </w:r>
      <w:proofErr w:type="spellStart"/>
      <w:r w:rsidRPr="00C07663">
        <w:rPr>
          <w:rFonts w:ascii="Arial" w:hAnsi="Arial" w:cs="Arial"/>
          <w:lang w:val="en-US"/>
        </w:rPr>
        <w:t>KeyATM</w:t>
      </w:r>
      <w:proofErr w:type="spellEnd"/>
      <w:r w:rsidRPr="00C07663">
        <w:rPr>
          <w:rFonts w:ascii="Arial" w:hAnsi="Arial" w:cs="Arial"/>
          <w:lang w:val="en-US"/>
        </w:rPr>
        <w:t xml:space="preserve"> models for our 9 topics of interest are robust to these different model specifications, we plot in Figure B2 the results of the models that included all 13 topics. We do not find large variations compared to our preferred models in Figure 2, which again indicates that our results are not affected by the exclusion of the 3 underspecified topics.  </w:t>
      </w:r>
    </w:p>
    <w:p w14:paraId="024989BE" w14:textId="77777777" w:rsidR="00FF4492" w:rsidRPr="00C07663" w:rsidRDefault="00FF4492" w:rsidP="001D4AD4">
      <w:pPr>
        <w:jc w:val="both"/>
        <w:rPr>
          <w:rFonts w:ascii="Arial" w:hAnsi="Arial" w:cs="Arial"/>
          <w:lang w:val="en-US"/>
        </w:rPr>
      </w:pPr>
    </w:p>
    <w:p w14:paraId="1B6D0A2E" w14:textId="769FC07E" w:rsidR="00FC50BD" w:rsidRPr="00C07663" w:rsidRDefault="00FC50BD" w:rsidP="001D4AD4">
      <w:pPr>
        <w:jc w:val="both"/>
        <w:rPr>
          <w:rFonts w:ascii="Arial" w:hAnsi="Arial" w:cs="Arial"/>
          <w:lang w:val="en-US"/>
        </w:rPr>
        <w:sectPr w:rsidR="00FC50BD" w:rsidRPr="00C07663" w:rsidSect="00BD0026">
          <w:footerReference w:type="even" r:id="rId9"/>
          <w:footerReference w:type="default" r:id="rId10"/>
          <w:pgSz w:w="12240" w:h="15840"/>
          <w:pgMar w:top="1440" w:right="1440" w:bottom="1440" w:left="1440" w:header="720" w:footer="720" w:gutter="0"/>
          <w:cols w:space="720"/>
          <w:docGrid w:linePitch="360"/>
        </w:sectPr>
      </w:pPr>
    </w:p>
    <w:p w14:paraId="78490FAF" w14:textId="36B15FEE" w:rsidR="001D4AD4" w:rsidRPr="00C07663" w:rsidRDefault="001D4AD4" w:rsidP="001D4AD4">
      <w:pPr>
        <w:jc w:val="both"/>
        <w:rPr>
          <w:rFonts w:ascii="Arial" w:hAnsi="Arial" w:cs="Arial"/>
          <w:lang w:val="en-US"/>
        </w:rPr>
      </w:pPr>
      <w:r w:rsidRPr="00C07663">
        <w:rPr>
          <w:rFonts w:ascii="Arial" w:hAnsi="Arial" w:cs="Arial"/>
          <w:lang w:val="en-US"/>
        </w:rPr>
        <w:lastRenderedPageBreak/>
        <w:t xml:space="preserve">Table </w:t>
      </w:r>
      <w:r w:rsidR="00A400F1" w:rsidRPr="00C07663">
        <w:rPr>
          <w:rFonts w:ascii="Arial" w:hAnsi="Arial" w:cs="Arial"/>
          <w:lang w:val="en-US"/>
        </w:rPr>
        <w:t>B</w:t>
      </w:r>
      <w:r w:rsidRPr="00C07663">
        <w:rPr>
          <w:rFonts w:ascii="Arial" w:hAnsi="Arial" w:cs="Arial"/>
          <w:lang w:val="en-US"/>
        </w:rPr>
        <w:t>1. Key-ATM top words (models with all potentially relevant topics)</w:t>
      </w:r>
    </w:p>
    <w:tbl>
      <w:tblPr>
        <w:tblStyle w:val="Taulaambquadrcula"/>
        <w:tblW w:w="19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93"/>
        <w:gridCol w:w="1203"/>
        <w:gridCol w:w="1107"/>
        <w:gridCol w:w="1116"/>
        <w:gridCol w:w="1221"/>
        <w:gridCol w:w="1045"/>
        <w:gridCol w:w="886"/>
        <w:gridCol w:w="1204"/>
        <w:gridCol w:w="1115"/>
        <w:gridCol w:w="1116"/>
        <w:gridCol w:w="868"/>
        <w:gridCol w:w="886"/>
      </w:tblGrid>
      <w:tr w:rsidR="00B825D1" w:rsidRPr="00C23807" w14:paraId="25543346" w14:textId="77777777" w:rsidTr="00B825D1">
        <w:trPr>
          <w:trHeight w:val="340"/>
        </w:trPr>
        <w:tc>
          <w:tcPr>
            <w:tcW w:w="160" w:type="dxa"/>
            <w:tcBorders>
              <w:top w:val="single" w:sz="12" w:space="0" w:color="auto"/>
              <w:bottom w:val="single" w:sz="12" w:space="0" w:color="auto"/>
            </w:tcBorders>
            <w:vAlign w:val="center"/>
          </w:tcPr>
          <w:p w14:paraId="0CA1E52B" w14:textId="58DC2BE2" w:rsidR="001D4AD4" w:rsidRPr="00C07663" w:rsidRDefault="001D4AD4" w:rsidP="00B825D1">
            <w:pPr>
              <w:jc w:val="center"/>
              <w:rPr>
                <w:rFonts w:ascii="Arial" w:hAnsi="Arial" w:cs="Arial"/>
                <w:b/>
                <w:i/>
                <w:sz w:val="16"/>
                <w:szCs w:val="16"/>
                <w:lang w:val="en-US"/>
              </w:rPr>
            </w:pPr>
            <w:r w:rsidRPr="00C07663">
              <w:rPr>
                <w:rFonts w:ascii="Arial" w:hAnsi="Arial" w:cs="Arial"/>
                <w:b/>
                <w:color w:val="000000"/>
                <w:sz w:val="16"/>
                <w:szCs w:val="16"/>
                <w:lang w:val="en-US"/>
              </w:rPr>
              <w:t>London</w:t>
            </w:r>
          </w:p>
        </w:tc>
        <w:tc>
          <w:tcPr>
            <w:tcW w:w="160" w:type="dxa"/>
            <w:tcBorders>
              <w:top w:val="single" w:sz="12" w:space="0" w:color="auto"/>
              <w:bottom w:val="single" w:sz="12" w:space="0" w:color="auto"/>
            </w:tcBorders>
            <w:vAlign w:val="center"/>
          </w:tcPr>
          <w:p w14:paraId="39E165C2" w14:textId="524BD210" w:rsidR="001D4AD4" w:rsidRPr="00C07663" w:rsidRDefault="001D4AD4" w:rsidP="00B825D1">
            <w:pPr>
              <w:jc w:val="center"/>
              <w:rPr>
                <w:rFonts w:ascii="Arial" w:hAnsi="Arial" w:cs="Arial"/>
                <w:b/>
                <w:i/>
                <w:sz w:val="16"/>
                <w:szCs w:val="16"/>
                <w:lang w:val="en-US"/>
              </w:rPr>
            </w:pPr>
            <w:r w:rsidRPr="00C07663">
              <w:rPr>
                <w:rFonts w:ascii="Arial" w:hAnsi="Arial" w:cs="Arial"/>
                <w:b/>
                <w:color w:val="000000"/>
                <w:sz w:val="16"/>
                <w:szCs w:val="16"/>
                <w:lang w:val="en-US"/>
              </w:rPr>
              <w:t>Ireland</w:t>
            </w:r>
          </w:p>
        </w:tc>
        <w:tc>
          <w:tcPr>
            <w:tcW w:w="160" w:type="dxa"/>
            <w:tcBorders>
              <w:top w:val="single" w:sz="12" w:space="0" w:color="auto"/>
              <w:bottom w:val="single" w:sz="12" w:space="0" w:color="auto"/>
            </w:tcBorders>
            <w:vAlign w:val="center"/>
          </w:tcPr>
          <w:p w14:paraId="170993BA" w14:textId="7B1400E3" w:rsidR="001D4AD4" w:rsidRPr="00C07663" w:rsidRDefault="001D4AD4" w:rsidP="00B825D1">
            <w:pPr>
              <w:jc w:val="center"/>
              <w:rPr>
                <w:rFonts w:ascii="Arial" w:hAnsi="Arial" w:cs="Arial"/>
                <w:b/>
                <w:i/>
                <w:sz w:val="16"/>
                <w:szCs w:val="16"/>
                <w:lang w:val="en-US"/>
              </w:rPr>
            </w:pPr>
            <w:r w:rsidRPr="00C07663">
              <w:rPr>
                <w:rFonts w:ascii="Arial" w:hAnsi="Arial" w:cs="Arial"/>
                <w:b/>
                <w:color w:val="000000"/>
                <w:sz w:val="16"/>
                <w:szCs w:val="16"/>
                <w:lang w:val="en-US"/>
              </w:rPr>
              <w:t>Provinces</w:t>
            </w:r>
          </w:p>
        </w:tc>
        <w:tc>
          <w:tcPr>
            <w:tcW w:w="160" w:type="dxa"/>
            <w:tcBorders>
              <w:top w:val="single" w:sz="12" w:space="0" w:color="auto"/>
              <w:bottom w:val="single" w:sz="12" w:space="0" w:color="auto"/>
            </w:tcBorders>
            <w:vAlign w:val="center"/>
          </w:tcPr>
          <w:p w14:paraId="65750EA6" w14:textId="58D2508B" w:rsidR="001D4AD4" w:rsidRPr="00C07663" w:rsidRDefault="001D4AD4" w:rsidP="00B825D1">
            <w:pPr>
              <w:jc w:val="center"/>
              <w:rPr>
                <w:rFonts w:ascii="Arial" w:hAnsi="Arial" w:cs="Arial"/>
                <w:b/>
                <w:i/>
                <w:sz w:val="16"/>
                <w:szCs w:val="16"/>
                <w:lang w:val="en-US"/>
              </w:rPr>
            </w:pPr>
            <w:r w:rsidRPr="00C07663">
              <w:rPr>
                <w:rFonts w:ascii="Arial" w:hAnsi="Arial" w:cs="Arial"/>
                <w:b/>
                <w:color w:val="000000"/>
                <w:sz w:val="16"/>
                <w:szCs w:val="16"/>
                <w:lang w:val="en-US"/>
              </w:rPr>
              <w:t>War</w:t>
            </w:r>
          </w:p>
        </w:tc>
        <w:tc>
          <w:tcPr>
            <w:tcW w:w="160" w:type="dxa"/>
            <w:tcBorders>
              <w:top w:val="single" w:sz="12" w:space="0" w:color="auto"/>
              <w:bottom w:val="single" w:sz="12" w:space="0" w:color="auto"/>
            </w:tcBorders>
            <w:vAlign w:val="center"/>
          </w:tcPr>
          <w:p w14:paraId="56BFEC77" w14:textId="2BE9F1EB" w:rsidR="001D4AD4" w:rsidRPr="00C07663" w:rsidRDefault="001D4AD4" w:rsidP="00B825D1">
            <w:pPr>
              <w:jc w:val="center"/>
              <w:rPr>
                <w:rFonts w:ascii="Arial" w:hAnsi="Arial" w:cs="Arial"/>
                <w:b/>
                <w:i/>
                <w:sz w:val="16"/>
                <w:szCs w:val="16"/>
                <w:lang w:val="en-US"/>
              </w:rPr>
            </w:pPr>
            <w:r w:rsidRPr="00C07663">
              <w:rPr>
                <w:rFonts w:ascii="Arial" w:hAnsi="Arial" w:cs="Arial"/>
                <w:b/>
                <w:color w:val="000000"/>
                <w:sz w:val="16"/>
                <w:szCs w:val="16"/>
                <w:lang w:val="en-US"/>
              </w:rPr>
              <w:t>Women</w:t>
            </w:r>
          </w:p>
        </w:tc>
        <w:tc>
          <w:tcPr>
            <w:tcW w:w="160" w:type="dxa"/>
            <w:tcBorders>
              <w:top w:val="single" w:sz="12" w:space="0" w:color="auto"/>
              <w:bottom w:val="single" w:sz="12" w:space="0" w:color="auto"/>
            </w:tcBorders>
            <w:vAlign w:val="center"/>
          </w:tcPr>
          <w:p w14:paraId="1BDF7C3B" w14:textId="1E4D738F" w:rsidR="001D4AD4" w:rsidRPr="00C07663" w:rsidRDefault="001D4AD4" w:rsidP="00B825D1">
            <w:pPr>
              <w:jc w:val="center"/>
              <w:rPr>
                <w:rFonts w:ascii="Arial" w:hAnsi="Arial" w:cs="Arial"/>
                <w:b/>
                <w:i/>
                <w:sz w:val="16"/>
                <w:szCs w:val="16"/>
                <w:lang w:val="en-US"/>
              </w:rPr>
            </w:pPr>
            <w:r w:rsidRPr="00C07663">
              <w:rPr>
                <w:rFonts w:ascii="Arial" w:hAnsi="Arial" w:cs="Arial"/>
                <w:b/>
                <w:color w:val="000000"/>
                <w:sz w:val="16"/>
                <w:szCs w:val="16"/>
                <w:lang w:val="en-US"/>
              </w:rPr>
              <w:t>Cost</w:t>
            </w:r>
          </w:p>
        </w:tc>
        <w:tc>
          <w:tcPr>
            <w:tcW w:w="160" w:type="dxa"/>
            <w:tcBorders>
              <w:top w:val="single" w:sz="12" w:space="0" w:color="auto"/>
              <w:bottom w:val="single" w:sz="12" w:space="0" w:color="auto"/>
            </w:tcBorders>
            <w:vAlign w:val="center"/>
          </w:tcPr>
          <w:p w14:paraId="67ADA598" w14:textId="50302BF6" w:rsidR="001D4AD4" w:rsidRPr="00C07663" w:rsidRDefault="001D4AD4" w:rsidP="00B825D1">
            <w:pPr>
              <w:jc w:val="center"/>
              <w:rPr>
                <w:rFonts w:ascii="Arial" w:hAnsi="Arial" w:cs="Arial"/>
                <w:b/>
                <w:i/>
                <w:sz w:val="16"/>
                <w:szCs w:val="16"/>
                <w:lang w:val="en-US"/>
              </w:rPr>
            </w:pPr>
            <w:r w:rsidRPr="00C07663">
              <w:rPr>
                <w:rFonts w:ascii="Arial" w:hAnsi="Arial" w:cs="Arial"/>
                <w:b/>
                <w:color w:val="000000"/>
                <w:sz w:val="16"/>
                <w:szCs w:val="16"/>
                <w:lang w:val="en-US"/>
              </w:rPr>
              <w:t>Motor</w:t>
            </w:r>
          </w:p>
        </w:tc>
        <w:tc>
          <w:tcPr>
            <w:tcW w:w="160" w:type="dxa"/>
            <w:tcBorders>
              <w:top w:val="single" w:sz="12" w:space="0" w:color="auto"/>
              <w:bottom w:val="single" w:sz="12" w:space="0" w:color="auto"/>
            </w:tcBorders>
            <w:vAlign w:val="center"/>
          </w:tcPr>
          <w:p w14:paraId="0BB6A0F9" w14:textId="7BAD7515" w:rsidR="001D4AD4" w:rsidRPr="00C07663" w:rsidRDefault="001D4AD4" w:rsidP="00B825D1">
            <w:pPr>
              <w:jc w:val="center"/>
              <w:rPr>
                <w:rFonts w:ascii="Arial" w:hAnsi="Arial" w:cs="Arial"/>
                <w:b/>
                <w:i/>
                <w:sz w:val="16"/>
                <w:szCs w:val="16"/>
                <w:lang w:val="en-US"/>
              </w:rPr>
            </w:pPr>
            <w:r w:rsidRPr="00C07663">
              <w:rPr>
                <w:rFonts w:ascii="Arial" w:hAnsi="Arial" w:cs="Arial"/>
                <w:b/>
                <w:color w:val="000000"/>
                <w:sz w:val="16"/>
                <w:szCs w:val="16"/>
                <w:lang w:val="en-US"/>
              </w:rPr>
              <w:t>Crime</w:t>
            </w:r>
          </w:p>
        </w:tc>
        <w:tc>
          <w:tcPr>
            <w:tcW w:w="160" w:type="dxa"/>
            <w:tcBorders>
              <w:top w:val="single" w:sz="12" w:space="0" w:color="auto"/>
              <w:bottom w:val="single" w:sz="12" w:space="0" w:color="auto"/>
            </w:tcBorders>
            <w:vAlign w:val="center"/>
          </w:tcPr>
          <w:p w14:paraId="784A2162" w14:textId="6D86114B" w:rsidR="001D4AD4" w:rsidRPr="00C07663" w:rsidRDefault="001D4AD4" w:rsidP="00B825D1">
            <w:pPr>
              <w:jc w:val="center"/>
              <w:rPr>
                <w:rFonts w:ascii="Arial" w:hAnsi="Arial" w:cs="Arial"/>
                <w:b/>
                <w:i/>
                <w:sz w:val="16"/>
                <w:szCs w:val="16"/>
                <w:lang w:val="en-US"/>
              </w:rPr>
            </w:pPr>
            <w:r w:rsidRPr="00C07663">
              <w:rPr>
                <w:rFonts w:ascii="Arial" w:hAnsi="Arial" w:cs="Arial"/>
                <w:b/>
                <w:color w:val="000000"/>
                <w:sz w:val="16"/>
                <w:szCs w:val="16"/>
                <w:lang w:val="en-US"/>
              </w:rPr>
              <w:t>Order</w:t>
            </w:r>
          </w:p>
        </w:tc>
        <w:tc>
          <w:tcPr>
            <w:tcW w:w="160" w:type="dxa"/>
            <w:tcBorders>
              <w:top w:val="single" w:sz="12" w:space="0" w:color="auto"/>
              <w:bottom w:val="single" w:sz="12" w:space="0" w:color="auto"/>
            </w:tcBorders>
            <w:vAlign w:val="center"/>
          </w:tcPr>
          <w:p w14:paraId="4EEF9DE4" w14:textId="0B18105E" w:rsidR="001D4AD4" w:rsidRPr="00C07663" w:rsidRDefault="001D4AD4" w:rsidP="00B825D1">
            <w:pPr>
              <w:jc w:val="center"/>
              <w:rPr>
                <w:rFonts w:ascii="Arial" w:hAnsi="Arial" w:cs="Arial"/>
                <w:b/>
                <w:i/>
                <w:sz w:val="16"/>
                <w:szCs w:val="16"/>
                <w:lang w:val="en-US"/>
              </w:rPr>
            </w:pPr>
            <w:r w:rsidRPr="00C07663">
              <w:rPr>
                <w:rFonts w:ascii="Arial" w:hAnsi="Arial" w:cs="Arial"/>
                <w:b/>
                <w:color w:val="000000"/>
                <w:sz w:val="16"/>
                <w:szCs w:val="16"/>
                <w:lang w:val="en-US"/>
              </w:rPr>
              <w:t>Salary</w:t>
            </w:r>
          </w:p>
        </w:tc>
        <w:tc>
          <w:tcPr>
            <w:tcW w:w="160" w:type="dxa"/>
            <w:tcBorders>
              <w:top w:val="single" w:sz="12" w:space="0" w:color="auto"/>
              <w:bottom w:val="single" w:sz="12" w:space="0" w:color="auto"/>
            </w:tcBorders>
            <w:vAlign w:val="center"/>
          </w:tcPr>
          <w:p w14:paraId="5989263E" w14:textId="42E7E776" w:rsidR="001D4AD4" w:rsidRPr="00C07663" w:rsidRDefault="001D4AD4" w:rsidP="00B825D1">
            <w:pPr>
              <w:jc w:val="center"/>
              <w:rPr>
                <w:rFonts w:ascii="Arial" w:hAnsi="Arial" w:cs="Arial"/>
                <w:b/>
                <w:i/>
                <w:sz w:val="16"/>
                <w:szCs w:val="16"/>
                <w:lang w:val="en-US"/>
              </w:rPr>
            </w:pPr>
            <w:r w:rsidRPr="00C07663">
              <w:rPr>
                <w:rFonts w:ascii="Arial" w:hAnsi="Arial" w:cs="Arial"/>
                <w:b/>
                <w:color w:val="000000"/>
                <w:sz w:val="16"/>
                <w:szCs w:val="16"/>
                <w:lang w:val="en-US"/>
              </w:rPr>
              <w:t>India</w:t>
            </w:r>
          </w:p>
        </w:tc>
        <w:tc>
          <w:tcPr>
            <w:tcW w:w="160" w:type="dxa"/>
            <w:tcBorders>
              <w:top w:val="single" w:sz="12" w:space="0" w:color="auto"/>
              <w:bottom w:val="single" w:sz="12" w:space="0" w:color="auto"/>
            </w:tcBorders>
            <w:vAlign w:val="center"/>
          </w:tcPr>
          <w:p w14:paraId="7D8D005F" w14:textId="740185C9" w:rsidR="001D4AD4" w:rsidRPr="00C07663" w:rsidRDefault="001D4AD4" w:rsidP="00B825D1">
            <w:pPr>
              <w:jc w:val="center"/>
              <w:rPr>
                <w:rFonts w:ascii="Arial" w:hAnsi="Arial" w:cs="Arial"/>
                <w:b/>
                <w:i/>
                <w:sz w:val="16"/>
                <w:szCs w:val="16"/>
                <w:lang w:val="en-US"/>
              </w:rPr>
            </w:pPr>
            <w:r w:rsidRPr="00C07663">
              <w:rPr>
                <w:rFonts w:ascii="Arial" w:hAnsi="Arial" w:cs="Arial"/>
                <w:b/>
                <w:color w:val="000000"/>
                <w:sz w:val="16"/>
                <w:szCs w:val="16"/>
                <w:lang w:val="en-US"/>
              </w:rPr>
              <w:t>Scotland</w:t>
            </w:r>
          </w:p>
        </w:tc>
      </w:tr>
      <w:tr w:rsidR="00B825D1" w:rsidRPr="00C23807" w14:paraId="03D12B25" w14:textId="77777777" w:rsidTr="00B825D1">
        <w:trPr>
          <w:trHeight w:val="340"/>
        </w:trPr>
        <w:tc>
          <w:tcPr>
            <w:tcW w:w="160" w:type="dxa"/>
            <w:tcBorders>
              <w:top w:val="single" w:sz="12" w:space="0" w:color="auto"/>
            </w:tcBorders>
            <w:vAlign w:val="center"/>
          </w:tcPr>
          <w:p w14:paraId="2A3FDA86" w14:textId="4F9DE9D8"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police</w:t>
            </w:r>
          </w:p>
        </w:tc>
        <w:tc>
          <w:tcPr>
            <w:tcW w:w="160" w:type="dxa"/>
            <w:tcBorders>
              <w:top w:val="single" w:sz="12" w:space="0" w:color="auto"/>
            </w:tcBorders>
            <w:vAlign w:val="center"/>
          </w:tcPr>
          <w:p w14:paraId="6EAF1534" w14:textId="0609E834" w:rsidR="001D4AD4" w:rsidRPr="00C07663" w:rsidRDefault="001D4AD4" w:rsidP="00B825D1">
            <w:pPr>
              <w:jc w:val="center"/>
              <w:rPr>
                <w:rFonts w:ascii="Arial" w:hAnsi="Arial" w:cs="Arial"/>
                <w:b/>
                <w:i/>
                <w:sz w:val="16"/>
                <w:szCs w:val="16"/>
                <w:lang w:val="en-US"/>
              </w:rPr>
            </w:pPr>
            <w:proofErr w:type="spellStart"/>
            <w:r w:rsidRPr="00C07663">
              <w:rPr>
                <w:rFonts w:ascii="Arial" w:hAnsi="Arial" w:cs="Arial"/>
                <w:b/>
                <w:i/>
                <w:color w:val="000000"/>
                <w:sz w:val="16"/>
                <w:szCs w:val="16"/>
                <w:lang w:val="en-US"/>
              </w:rPr>
              <w:t>ireland</w:t>
            </w:r>
            <w:proofErr w:type="spellEnd"/>
          </w:p>
        </w:tc>
        <w:tc>
          <w:tcPr>
            <w:tcW w:w="160" w:type="dxa"/>
            <w:tcBorders>
              <w:top w:val="single" w:sz="12" w:space="0" w:color="auto"/>
            </w:tcBorders>
            <w:vAlign w:val="center"/>
          </w:tcPr>
          <w:p w14:paraId="4DCD5384" w14:textId="20698AC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police</w:t>
            </w:r>
          </w:p>
        </w:tc>
        <w:tc>
          <w:tcPr>
            <w:tcW w:w="160" w:type="dxa"/>
            <w:tcBorders>
              <w:top w:val="single" w:sz="12" w:space="0" w:color="auto"/>
            </w:tcBorders>
            <w:vAlign w:val="center"/>
          </w:tcPr>
          <w:p w14:paraId="5909D0E2" w14:textId="0BFDBB6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force</w:t>
            </w:r>
          </w:p>
        </w:tc>
        <w:tc>
          <w:tcPr>
            <w:tcW w:w="160" w:type="dxa"/>
            <w:tcBorders>
              <w:top w:val="single" w:sz="12" w:space="0" w:color="auto"/>
            </w:tcBorders>
            <w:vAlign w:val="center"/>
          </w:tcPr>
          <w:p w14:paraId="689F5773" w14:textId="451DC145"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women</w:t>
            </w:r>
          </w:p>
        </w:tc>
        <w:tc>
          <w:tcPr>
            <w:tcW w:w="160" w:type="dxa"/>
            <w:tcBorders>
              <w:top w:val="single" w:sz="12" w:space="0" w:color="auto"/>
            </w:tcBorders>
            <w:vAlign w:val="center"/>
          </w:tcPr>
          <w:p w14:paraId="43EABF74" w14:textId="65E516E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police</w:t>
            </w:r>
          </w:p>
        </w:tc>
        <w:tc>
          <w:tcPr>
            <w:tcW w:w="160" w:type="dxa"/>
            <w:tcBorders>
              <w:top w:val="single" w:sz="12" w:space="0" w:color="auto"/>
            </w:tcBorders>
            <w:vAlign w:val="center"/>
          </w:tcPr>
          <w:p w14:paraId="1FBF9577" w14:textId="218C5E9E"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motor</w:t>
            </w:r>
          </w:p>
        </w:tc>
        <w:tc>
          <w:tcPr>
            <w:tcW w:w="160" w:type="dxa"/>
            <w:tcBorders>
              <w:top w:val="single" w:sz="12" w:space="0" w:color="auto"/>
            </w:tcBorders>
            <w:vAlign w:val="center"/>
          </w:tcPr>
          <w:p w14:paraId="13D5C548" w14:textId="2116921E"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crime</w:t>
            </w:r>
          </w:p>
        </w:tc>
        <w:tc>
          <w:tcPr>
            <w:tcW w:w="160" w:type="dxa"/>
            <w:tcBorders>
              <w:top w:val="single" w:sz="12" w:space="0" w:color="auto"/>
            </w:tcBorders>
            <w:vAlign w:val="center"/>
          </w:tcPr>
          <w:p w14:paraId="0AFE26D6" w14:textId="63F36BD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police</w:t>
            </w:r>
          </w:p>
        </w:tc>
        <w:tc>
          <w:tcPr>
            <w:tcW w:w="160" w:type="dxa"/>
            <w:tcBorders>
              <w:top w:val="single" w:sz="12" w:space="0" w:color="auto"/>
            </w:tcBorders>
            <w:vAlign w:val="center"/>
          </w:tcPr>
          <w:p w14:paraId="5324A4C0" w14:textId="0C7E22F4"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men</w:t>
            </w:r>
          </w:p>
        </w:tc>
        <w:tc>
          <w:tcPr>
            <w:tcW w:w="160" w:type="dxa"/>
            <w:tcBorders>
              <w:top w:val="single" w:sz="12" w:space="0" w:color="auto"/>
            </w:tcBorders>
            <w:vAlign w:val="center"/>
          </w:tcPr>
          <w:p w14:paraId="3FD13EC1" w14:textId="5E0FB56B"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will</w:t>
            </w:r>
          </w:p>
        </w:tc>
        <w:tc>
          <w:tcPr>
            <w:tcW w:w="160" w:type="dxa"/>
            <w:tcBorders>
              <w:top w:val="single" w:sz="12" w:space="0" w:color="auto"/>
            </w:tcBorders>
            <w:vAlign w:val="center"/>
          </w:tcPr>
          <w:p w14:paraId="59614642" w14:textId="1BAFAE5A"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right</w:t>
            </w:r>
          </w:p>
        </w:tc>
      </w:tr>
      <w:tr w:rsidR="00B825D1" w:rsidRPr="00C23807" w14:paraId="4C77D891" w14:textId="77777777" w:rsidTr="00B825D1">
        <w:trPr>
          <w:trHeight w:val="340"/>
        </w:trPr>
        <w:tc>
          <w:tcPr>
            <w:tcW w:w="160" w:type="dxa"/>
            <w:vAlign w:val="center"/>
          </w:tcPr>
          <w:p w14:paraId="0A70E3C4" w14:textId="3DC07C6D"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force</w:t>
            </w:r>
          </w:p>
        </w:tc>
        <w:tc>
          <w:tcPr>
            <w:tcW w:w="160" w:type="dxa"/>
            <w:vAlign w:val="center"/>
          </w:tcPr>
          <w:p w14:paraId="27DE87F5" w14:textId="1C723140"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police</w:t>
            </w:r>
          </w:p>
        </w:tc>
        <w:tc>
          <w:tcPr>
            <w:tcW w:w="160" w:type="dxa"/>
            <w:vAlign w:val="center"/>
          </w:tcPr>
          <w:p w14:paraId="1F128CDC" w14:textId="63D81AF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force</w:t>
            </w:r>
          </w:p>
        </w:tc>
        <w:tc>
          <w:tcPr>
            <w:tcW w:w="160" w:type="dxa"/>
            <w:vAlign w:val="center"/>
          </w:tcPr>
          <w:p w14:paraId="25B29902" w14:textId="748EA6AE"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special</w:t>
            </w:r>
          </w:p>
        </w:tc>
        <w:tc>
          <w:tcPr>
            <w:tcW w:w="160" w:type="dxa"/>
            <w:vAlign w:val="center"/>
          </w:tcPr>
          <w:p w14:paraId="4FA4A756" w14:textId="1F9D493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police</w:t>
            </w:r>
          </w:p>
        </w:tc>
        <w:tc>
          <w:tcPr>
            <w:tcW w:w="160" w:type="dxa"/>
            <w:vAlign w:val="center"/>
          </w:tcPr>
          <w:p w14:paraId="7AB45E43" w14:textId="79F03DA5"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cost</w:t>
            </w:r>
          </w:p>
        </w:tc>
        <w:tc>
          <w:tcPr>
            <w:tcW w:w="160" w:type="dxa"/>
            <w:vAlign w:val="center"/>
          </w:tcPr>
          <w:p w14:paraId="7491303D" w14:textId="768FB06A"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police</w:t>
            </w:r>
          </w:p>
        </w:tc>
        <w:tc>
          <w:tcPr>
            <w:tcW w:w="160" w:type="dxa"/>
            <w:vAlign w:val="center"/>
          </w:tcPr>
          <w:p w14:paraId="00F496C4" w14:textId="1079DE5A"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criminal</w:t>
            </w:r>
          </w:p>
        </w:tc>
        <w:tc>
          <w:tcPr>
            <w:tcW w:w="160" w:type="dxa"/>
            <w:vAlign w:val="center"/>
          </w:tcPr>
          <w:p w14:paraId="42488165" w14:textId="37587FDE"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meeting</w:t>
            </w:r>
          </w:p>
        </w:tc>
        <w:tc>
          <w:tcPr>
            <w:tcW w:w="160" w:type="dxa"/>
            <w:vAlign w:val="center"/>
          </w:tcPr>
          <w:p w14:paraId="7298CF43" w14:textId="2E53DC77"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pension</w:t>
            </w:r>
          </w:p>
        </w:tc>
        <w:tc>
          <w:tcPr>
            <w:tcW w:w="160" w:type="dxa"/>
            <w:vAlign w:val="center"/>
          </w:tcPr>
          <w:p w14:paraId="6B544542" w14:textId="5F1A4F7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police</w:t>
            </w:r>
          </w:p>
        </w:tc>
        <w:tc>
          <w:tcPr>
            <w:tcW w:w="160" w:type="dxa"/>
            <w:vAlign w:val="center"/>
          </w:tcPr>
          <w:p w14:paraId="1AF1E200" w14:textId="0F677E1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think</w:t>
            </w:r>
          </w:p>
        </w:tc>
      </w:tr>
      <w:tr w:rsidR="00B825D1" w:rsidRPr="00C23807" w14:paraId="699BA663" w14:textId="77777777" w:rsidTr="00B825D1">
        <w:trPr>
          <w:trHeight w:val="340"/>
        </w:trPr>
        <w:tc>
          <w:tcPr>
            <w:tcW w:w="160" w:type="dxa"/>
            <w:vAlign w:val="center"/>
          </w:tcPr>
          <w:p w14:paraId="2CBBFFDA" w14:textId="105D2DD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will</w:t>
            </w:r>
          </w:p>
        </w:tc>
        <w:tc>
          <w:tcPr>
            <w:tcW w:w="160" w:type="dxa"/>
            <w:vAlign w:val="center"/>
          </w:tcPr>
          <w:p w14:paraId="43532B7B" w14:textId="61B48A1D"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chief</w:t>
            </w:r>
          </w:p>
        </w:tc>
        <w:tc>
          <w:tcPr>
            <w:tcW w:w="160" w:type="dxa"/>
            <w:vAlign w:val="center"/>
          </w:tcPr>
          <w:p w14:paraId="68B7ECFD" w14:textId="623D9CCB"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county</w:t>
            </w:r>
          </w:p>
        </w:tc>
        <w:tc>
          <w:tcPr>
            <w:tcW w:w="160" w:type="dxa"/>
            <w:vAlign w:val="center"/>
          </w:tcPr>
          <w:p w14:paraId="730BA7E8" w14:textId="70B4F03C"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military</w:t>
            </w:r>
          </w:p>
        </w:tc>
        <w:tc>
          <w:tcPr>
            <w:tcW w:w="160" w:type="dxa"/>
            <w:vAlign w:val="center"/>
          </w:tcPr>
          <w:p w14:paraId="2135751B" w14:textId="0BB8B6AE"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work</w:t>
            </w:r>
          </w:p>
        </w:tc>
        <w:tc>
          <w:tcPr>
            <w:tcW w:w="160" w:type="dxa"/>
            <w:vAlign w:val="center"/>
          </w:tcPr>
          <w:p w14:paraId="1ADA502C" w14:textId="68711B7D"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fund</w:t>
            </w:r>
          </w:p>
        </w:tc>
        <w:tc>
          <w:tcPr>
            <w:tcW w:w="160" w:type="dxa"/>
            <w:vAlign w:val="center"/>
          </w:tcPr>
          <w:p w14:paraId="444266C6" w14:textId="5638879D"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car</w:t>
            </w:r>
          </w:p>
        </w:tc>
        <w:tc>
          <w:tcPr>
            <w:tcW w:w="160" w:type="dxa"/>
            <w:vAlign w:val="center"/>
          </w:tcPr>
          <w:p w14:paraId="426D9C03" w14:textId="36C85A2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case</w:t>
            </w:r>
          </w:p>
        </w:tc>
        <w:tc>
          <w:tcPr>
            <w:tcW w:w="160" w:type="dxa"/>
            <w:vAlign w:val="center"/>
          </w:tcPr>
          <w:p w14:paraId="0206F004" w14:textId="3F36A14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people</w:t>
            </w:r>
          </w:p>
        </w:tc>
        <w:tc>
          <w:tcPr>
            <w:tcW w:w="160" w:type="dxa"/>
            <w:vAlign w:val="center"/>
          </w:tcPr>
          <w:p w14:paraId="5F328385" w14:textId="2DD5A28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will</w:t>
            </w:r>
          </w:p>
        </w:tc>
        <w:tc>
          <w:tcPr>
            <w:tcW w:w="160" w:type="dxa"/>
            <w:vAlign w:val="center"/>
          </w:tcPr>
          <w:p w14:paraId="2FEC7CC1" w14:textId="77C8829C"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one</w:t>
            </w:r>
          </w:p>
        </w:tc>
        <w:tc>
          <w:tcPr>
            <w:tcW w:w="160" w:type="dxa"/>
            <w:vAlign w:val="center"/>
          </w:tcPr>
          <w:p w14:paraId="1E7AD720" w14:textId="624780A6"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will</w:t>
            </w:r>
          </w:p>
        </w:tc>
      </w:tr>
      <w:tr w:rsidR="00B825D1" w:rsidRPr="00C23807" w14:paraId="567FA1F5" w14:textId="77777777" w:rsidTr="00B825D1">
        <w:trPr>
          <w:trHeight w:val="340"/>
        </w:trPr>
        <w:tc>
          <w:tcPr>
            <w:tcW w:w="160" w:type="dxa"/>
            <w:vAlign w:val="center"/>
          </w:tcPr>
          <w:p w14:paraId="134B13E9" w14:textId="6C1F426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service</w:t>
            </w:r>
          </w:p>
        </w:tc>
        <w:tc>
          <w:tcPr>
            <w:tcW w:w="160" w:type="dxa"/>
            <w:vAlign w:val="center"/>
          </w:tcPr>
          <w:p w14:paraId="4247935B" w14:textId="51B77FE1" w:rsidR="001D4AD4" w:rsidRPr="00C07663" w:rsidRDefault="001D4AD4" w:rsidP="00B825D1">
            <w:pPr>
              <w:jc w:val="center"/>
              <w:rPr>
                <w:rFonts w:ascii="Arial" w:hAnsi="Arial" w:cs="Arial"/>
                <w:b/>
                <w:i/>
                <w:sz w:val="16"/>
                <w:szCs w:val="16"/>
                <w:lang w:val="en-US"/>
              </w:rPr>
            </w:pPr>
            <w:proofErr w:type="spellStart"/>
            <w:r w:rsidRPr="00C07663">
              <w:rPr>
                <w:rFonts w:ascii="Arial" w:hAnsi="Arial" w:cs="Arial"/>
                <w:b/>
                <w:i/>
                <w:color w:val="000000"/>
                <w:sz w:val="16"/>
                <w:szCs w:val="16"/>
                <w:lang w:val="en-US"/>
              </w:rPr>
              <w:t>irish</w:t>
            </w:r>
            <w:proofErr w:type="spellEnd"/>
          </w:p>
        </w:tc>
        <w:tc>
          <w:tcPr>
            <w:tcW w:w="160" w:type="dxa"/>
            <w:vAlign w:val="center"/>
          </w:tcPr>
          <w:p w14:paraId="4EECEF5C" w14:textId="07B1BF85"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magistrates</w:t>
            </w:r>
          </w:p>
        </w:tc>
        <w:tc>
          <w:tcPr>
            <w:tcW w:w="160" w:type="dxa"/>
            <w:vAlign w:val="center"/>
          </w:tcPr>
          <w:p w14:paraId="72A78C70" w14:textId="490D108E"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war</w:t>
            </w:r>
          </w:p>
        </w:tc>
        <w:tc>
          <w:tcPr>
            <w:tcW w:w="160" w:type="dxa"/>
            <w:vAlign w:val="center"/>
          </w:tcPr>
          <w:p w14:paraId="20C393BC" w14:textId="2700C875" w:rsidR="001D4AD4" w:rsidRPr="00C07663" w:rsidRDefault="00B825D1" w:rsidP="00B825D1">
            <w:pPr>
              <w:jc w:val="center"/>
              <w:rPr>
                <w:rFonts w:ascii="Arial" w:hAnsi="Arial" w:cs="Arial"/>
                <w:i/>
                <w:sz w:val="16"/>
                <w:szCs w:val="16"/>
                <w:lang w:val="en-US"/>
              </w:rPr>
            </w:pPr>
            <w:r w:rsidRPr="00C07663">
              <w:rPr>
                <w:rFonts w:ascii="Arial" w:hAnsi="Arial" w:cs="Arial"/>
                <w:color w:val="000000"/>
                <w:sz w:val="16"/>
                <w:szCs w:val="16"/>
                <w:lang w:val="en-US"/>
              </w:rPr>
              <w:t>home secretary</w:t>
            </w:r>
          </w:p>
        </w:tc>
        <w:tc>
          <w:tcPr>
            <w:tcW w:w="160" w:type="dxa"/>
            <w:vAlign w:val="center"/>
          </w:tcPr>
          <w:p w14:paraId="0A074E45" w14:textId="6B0EB50A" w:rsidR="001D4AD4" w:rsidRPr="00C07663" w:rsidRDefault="001D4AD4" w:rsidP="00B825D1">
            <w:pPr>
              <w:jc w:val="center"/>
              <w:rPr>
                <w:rFonts w:ascii="Arial" w:hAnsi="Arial" w:cs="Arial"/>
                <w:i/>
                <w:sz w:val="16"/>
                <w:szCs w:val="16"/>
                <w:lang w:val="en-US"/>
              </w:rPr>
            </w:pPr>
            <w:r w:rsidRPr="00C07663">
              <w:rPr>
                <w:rFonts w:ascii="Arial" w:hAnsi="Arial" w:cs="Arial"/>
                <w:i/>
                <w:color w:val="000000"/>
                <w:sz w:val="16"/>
                <w:szCs w:val="16"/>
                <w:lang w:val="en-US"/>
              </w:rPr>
              <w:t>local [3]</w:t>
            </w:r>
          </w:p>
        </w:tc>
        <w:tc>
          <w:tcPr>
            <w:tcW w:w="160" w:type="dxa"/>
            <w:vAlign w:val="center"/>
          </w:tcPr>
          <w:p w14:paraId="55525EAB" w14:textId="2E4436B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certifying</w:t>
            </w:r>
          </w:p>
        </w:tc>
        <w:tc>
          <w:tcPr>
            <w:tcW w:w="160" w:type="dxa"/>
            <w:vAlign w:val="center"/>
          </w:tcPr>
          <w:p w14:paraId="5406A966" w14:textId="09F414E0"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jury</w:t>
            </w:r>
          </w:p>
        </w:tc>
        <w:tc>
          <w:tcPr>
            <w:tcW w:w="160" w:type="dxa"/>
            <w:vAlign w:val="center"/>
          </w:tcPr>
          <w:p w14:paraId="1E9DA1BF" w14:textId="73D19BA8"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meetings</w:t>
            </w:r>
          </w:p>
        </w:tc>
        <w:tc>
          <w:tcPr>
            <w:tcW w:w="160" w:type="dxa"/>
            <w:vAlign w:val="center"/>
          </w:tcPr>
          <w:p w14:paraId="2052E140" w14:textId="4B4D6468"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police</w:t>
            </w:r>
          </w:p>
        </w:tc>
        <w:tc>
          <w:tcPr>
            <w:tcW w:w="160" w:type="dxa"/>
            <w:vAlign w:val="center"/>
          </w:tcPr>
          <w:p w14:paraId="269804F5" w14:textId="7311C4AB"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think</w:t>
            </w:r>
          </w:p>
        </w:tc>
        <w:tc>
          <w:tcPr>
            <w:tcW w:w="160" w:type="dxa"/>
            <w:vAlign w:val="center"/>
          </w:tcPr>
          <w:p w14:paraId="3102E107" w14:textId="0BB2BAA0"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one</w:t>
            </w:r>
          </w:p>
        </w:tc>
      </w:tr>
      <w:tr w:rsidR="00B825D1" w:rsidRPr="00C23807" w14:paraId="50817D04" w14:textId="77777777" w:rsidTr="00B825D1">
        <w:trPr>
          <w:trHeight w:val="340"/>
        </w:trPr>
        <w:tc>
          <w:tcPr>
            <w:tcW w:w="160" w:type="dxa"/>
            <w:vAlign w:val="center"/>
          </w:tcPr>
          <w:p w14:paraId="79751ABA" w14:textId="62AE522E"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men</w:t>
            </w:r>
          </w:p>
        </w:tc>
        <w:tc>
          <w:tcPr>
            <w:tcW w:w="160" w:type="dxa"/>
            <w:vAlign w:val="center"/>
          </w:tcPr>
          <w:p w14:paraId="1C8F52E6" w14:textId="5493A88B"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will</w:t>
            </w:r>
          </w:p>
        </w:tc>
        <w:tc>
          <w:tcPr>
            <w:tcW w:w="160" w:type="dxa"/>
            <w:vAlign w:val="center"/>
          </w:tcPr>
          <w:p w14:paraId="416C08D0" w14:textId="3FB5C3AC"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measure</w:t>
            </w:r>
          </w:p>
        </w:tc>
        <w:tc>
          <w:tcPr>
            <w:tcW w:w="160" w:type="dxa"/>
            <w:vAlign w:val="center"/>
          </w:tcPr>
          <w:p w14:paraId="689AE36F" w14:textId="1540FD1E"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army</w:t>
            </w:r>
          </w:p>
        </w:tc>
        <w:tc>
          <w:tcPr>
            <w:tcW w:w="160" w:type="dxa"/>
            <w:vAlign w:val="center"/>
          </w:tcPr>
          <w:p w14:paraId="19140B4B" w14:textId="683DD4E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regulations</w:t>
            </w:r>
          </w:p>
        </w:tc>
        <w:tc>
          <w:tcPr>
            <w:tcW w:w="160" w:type="dxa"/>
            <w:vAlign w:val="center"/>
          </w:tcPr>
          <w:p w14:paraId="3101FA4A" w14:textId="271EBF60" w:rsidR="001D4AD4" w:rsidRPr="00C07663" w:rsidRDefault="001D4AD4" w:rsidP="00B825D1">
            <w:pPr>
              <w:jc w:val="center"/>
              <w:rPr>
                <w:rFonts w:ascii="Arial" w:hAnsi="Arial" w:cs="Arial"/>
                <w:i/>
                <w:sz w:val="16"/>
                <w:szCs w:val="16"/>
                <w:lang w:val="en-US"/>
              </w:rPr>
            </w:pPr>
            <w:r w:rsidRPr="00C07663">
              <w:rPr>
                <w:rFonts w:ascii="Arial" w:hAnsi="Arial" w:cs="Arial"/>
                <w:i/>
                <w:color w:val="000000"/>
                <w:sz w:val="16"/>
                <w:szCs w:val="16"/>
                <w:lang w:val="en-US"/>
              </w:rPr>
              <w:t>pay [10]</w:t>
            </w:r>
          </w:p>
        </w:tc>
        <w:tc>
          <w:tcPr>
            <w:tcW w:w="160" w:type="dxa"/>
            <w:vAlign w:val="center"/>
          </w:tcPr>
          <w:p w14:paraId="33EBABA5" w14:textId="61A0849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accidents</w:t>
            </w:r>
          </w:p>
        </w:tc>
        <w:tc>
          <w:tcPr>
            <w:tcW w:w="160" w:type="dxa"/>
            <w:vAlign w:val="center"/>
          </w:tcPr>
          <w:p w14:paraId="7324ACB5" w14:textId="660B6FF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cases</w:t>
            </w:r>
          </w:p>
        </w:tc>
        <w:tc>
          <w:tcPr>
            <w:tcW w:w="160" w:type="dxa"/>
            <w:vAlign w:val="center"/>
          </w:tcPr>
          <w:p w14:paraId="61029ECD" w14:textId="5FD35223"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city</w:t>
            </w:r>
          </w:p>
        </w:tc>
        <w:tc>
          <w:tcPr>
            <w:tcW w:w="160" w:type="dxa"/>
            <w:vAlign w:val="center"/>
          </w:tcPr>
          <w:p w14:paraId="3C9312D6" w14:textId="793B2017"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pensions</w:t>
            </w:r>
          </w:p>
        </w:tc>
        <w:tc>
          <w:tcPr>
            <w:tcW w:w="160" w:type="dxa"/>
            <w:vAlign w:val="center"/>
          </w:tcPr>
          <w:p w14:paraId="714678F3" w14:textId="0FA8C88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force</w:t>
            </w:r>
          </w:p>
        </w:tc>
        <w:tc>
          <w:tcPr>
            <w:tcW w:w="160" w:type="dxa"/>
            <w:vAlign w:val="center"/>
          </w:tcPr>
          <w:p w14:paraId="379B00FB" w14:textId="5921994A"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matter</w:t>
            </w:r>
          </w:p>
        </w:tc>
      </w:tr>
      <w:tr w:rsidR="00B825D1" w:rsidRPr="00C23807" w14:paraId="4E2D024F" w14:textId="77777777" w:rsidTr="00B825D1">
        <w:trPr>
          <w:trHeight w:val="340"/>
        </w:trPr>
        <w:tc>
          <w:tcPr>
            <w:tcW w:w="160" w:type="dxa"/>
            <w:vAlign w:val="center"/>
          </w:tcPr>
          <w:p w14:paraId="12A5E882" w14:textId="52D7E0ED" w:rsidR="001D4AD4" w:rsidRPr="00C07663" w:rsidRDefault="00D728B8" w:rsidP="00B825D1">
            <w:pPr>
              <w:jc w:val="center"/>
              <w:rPr>
                <w:rFonts w:ascii="Arial" w:hAnsi="Arial" w:cs="Arial"/>
                <w:b/>
                <w:i/>
                <w:sz w:val="16"/>
                <w:szCs w:val="16"/>
                <w:lang w:val="en-US"/>
              </w:rPr>
            </w:pPr>
            <w:r w:rsidRPr="00C07663">
              <w:rPr>
                <w:rFonts w:ascii="Arial" w:hAnsi="Arial" w:cs="Arial"/>
                <w:b/>
                <w:i/>
                <w:color w:val="000000"/>
                <w:sz w:val="16"/>
                <w:szCs w:val="16"/>
                <w:lang w:val="en-US"/>
              </w:rPr>
              <w:t>metropolitan police</w:t>
            </w:r>
          </w:p>
        </w:tc>
        <w:tc>
          <w:tcPr>
            <w:tcW w:w="160" w:type="dxa"/>
            <w:vAlign w:val="center"/>
          </w:tcPr>
          <w:p w14:paraId="01D585D8" w14:textId="1866FA70" w:rsidR="001D4AD4" w:rsidRPr="00C07663" w:rsidRDefault="001D4AD4" w:rsidP="00B825D1">
            <w:pPr>
              <w:jc w:val="center"/>
              <w:rPr>
                <w:rFonts w:ascii="Arial" w:hAnsi="Arial" w:cs="Arial"/>
                <w:b/>
                <w:i/>
                <w:sz w:val="16"/>
                <w:szCs w:val="16"/>
                <w:lang w:val="en-US"/>
              </w:rPr>
            </w:pPr>
            <w:proofErr w:type="spellStart"/>
            <w:r w:rsidRPr="00C07663">
              <w:rPr>
                <w:rFonts w:ascii="Arial" w:hAnsi="Arial" w:cs="Arial"/>
                <w:b/>
                <w:i/>
                <w:color w:val="000000"/>
                <w:sz w:val="16"/>
                <w:szCs w:val="16"/>
                <w:lang w:val="en-US"/>
              </w:rPr>
              <w:t>dublin</w:t>
            </w:r>
            <w:proofErr w:type="spellEnd"/>
          </w:p>
        </w:tc>
        <w:tc>
          <w:tcPr>
            <w:tcW w:w="160" w:type="dxa"/>
            <w:vAlign w:val="center"/>
          </w:tcPr>
          <w:p w14:paraId="777C4EF0" w14:textId="1713ABDA"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might</w:t>
            </w:r>
          </w:p>
        </w:tc>
        <w:tc>
          <w:tcPr>
            <w:tcW w:w="160" w:type="dxa"/>
            <w:vAlign w:val="center"/>
          </w:tcPr>
          <w:p w14:paraId="76ED321D" w14:textId="68B494B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constables</w:t>
            </w:r>
          </w:p>
        </w:tc>
        <w:tc>
          <w:tcPr>
            <w:tcW w:w="160" w:type="dxa"/>
            <w:vAlign w:val="center"/>
          </w:tcPr>
          <w:p w14:paraId="04A88D15" w14:textId="72BB595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miners</w:t>
            </w:r>
          </w:p>
        </w:tc>
        <w:tc>
          <w:tcPr>
            <w:tcW w:w="160" w:type="dxa"/>
            <w:vAlign w:val="center"/>
          </w:tcPr>
          <w:p w14:paraId="51390C8F" w14:textId="185E9B3F" w:rsidR="001D4AD4" w:rsidRPr="00C07663" w:rsidRDefault="001D4AD4" w:rsidP="00B825D1">
            <w:pPr>
              <w:jc w:val="center"/>
              <w:rPr>
                <w:rFonts w:ascii="Arial" w:hAnsi="Arial" w:cs="Arial"/>
                <w:i/>
                <w:sz w:val="16"/>
                <w:szCs w:val="16"/>
                <w:lang w:val="en-US"/>
              </w:rPr>
            </w:pPr>
            <w:proofErr w:type="spellStart"/>
            <w:r w:rsidRPr="00C07663">
              <w:rPr>
                <w:rFonts w:ascii="Arial" w:hAnsi="Arial" w:cs="Arial"/>
                <w:i/>
                <w:color w:val="000000"/>
                <w:sz w:val="16"/>
                <w:szCs w:val="16"/>
                <w:lang w:val="en-US"/>
              </w:rPr>
              <w:t>london</w:t>
            </w:r>
            <w:proofErr w:type="spellEnd"/>
            <w:r w:rsidRPr="00C07663">
              <w:rPr>
                <w:rFonts w:ascii="Arial" w:hAnsi="Arial" w:cs="Arial"/>
                <w:i/>
                <w:color w:val="000000"/>
                <w:sz w:val="16"/>
                <w:szCs w:val="16"/>
                <w:lang w:val="en-US"/>
              </w:rPr>
              <w:t xml:space="preserve"> [1]</w:t>
            </w:r>
          </w:p>
        </w:tc>
        <w:tc>
          <w:tcPr>
            <w:tcW w:w="160" w:type="dxa"/>
            <w:vAlign w:val="center"/>
          </w:tcPr>
          <w:p w14:paraId="14A3B10E" w14:textId="00768E7E"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road</w:t>
            </w:r>
          </w:p>
        </w:tc>
        <w:tc>
          <w:tcPr>
            <w:tcW w:w="160" w:type="dxa"/>
            <w:vAlign w:val="center"/>
          </w:tcPr>
          <w:p w14:paraId="66CC1729" w14:textId="5F4519A4"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grand</w:t>
            </w:r>
          </w:p>
        </w:tc>
        <w:tc>
          <w:tcPr>
            <w:tcW w:w="160" w:type="dxa"/>
            <w:vAlign w:val="center"/>
          </w:tcPr>
          <w:p w14:paraId="3EA17F20" w14:textId="78F58650"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peace</w:t>
            </w:r>
          </w:p>
        </w:tc>
        <w:tc>
          <w:tcPr>
            <w:tcW w:w="160" w:type="dxa"/>
            <w:vAlign w:val="center"/>
          </w:tcPr>
          <w:p w14:paraId="5496B26F" w14:textId="7E2E994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service</w:t>
            </w:r>
          </w:p>
        </w:tc>
        <w:tc>
          <w:tcPr>
            <w:tcW w:w="160" w:type="dxa"/>
            <w:vAlign w:val="center"/>
          </w:tcPr>
          <w:p w14:paraId="344834ED" w14:textId="5CBB407D"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right</w:t>
            </w:r>
          </w:p>
        </w:tc>
        <w:tc>
          <w:tcPr>
            <w:tcW w:w="160" w:type="dxa"/>
            <w:vAlign w:val="center"/>
          </w:tcPr>
          <w:p w14:paraId="51233174" w14:textId="16A5D374"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time</w:t>
            </w:r>
          </w:p>
        </w:tc>
      </w:tr>
      <w:tr w:rsidR="00B825D1" w:rsidRPr="00C23807" w14:paraId="0086BBA2" w14:textId="77777777" w:rsidTr="00B825D1">
        <w:trPr>
          <w:trHeight w:val="340"/>
        </w:trPr>
        <w:tc>
          <w:tcPr>
            <w:tcW w:w="160" w:type="dxa"/>
            <w:vAlign w:val="center"/>
          </w:tcPr>
          <w:p w14:paraId="2FBE825E" w14:textId="085C16EF" w:rsidR="001D4AD4" w:rsidRPr="00C07663" w:rsidRDefault="00B825D1" w:rsidP="00B825D1">
            <w:pPr>
              <w:jc w:val="center"/>
              <w:rPr>
                <w:rFonts w:ascii="Arial" w:hAnsi="Arial" w:cs="Arial"/>
                <w:i/>
                <w:sz w:val="16"/>
                <w:szCs w:val="16"/>
                <w:lang w:val="en-US"/>
              </w:rPr>
            </w:pPr>
            <w:r w:rsidRPr="00C07663">
              <w:rPr>
                <w:rFonts w:ascii="Arial" w:hAnsi="Arial" w:cs="Arial"/>
                <w:color w:val="000000"/>
                <w:sz w:val="16"/>
                <w:szCs w:val="16"/>
                <w:lang w:val="en-US"/>
              </w:rPr>
              <w:t>h</w:t>
            </w:r>
            <w:r w:rsidR="001D4AD4" w:rsidRPr="00C07663">
              <w:rPr>
                <w:rFonts w:ascii="Arial" w:hAnsi="Arial" w:cs="Arial"/>
                <w:color w:val="000000"/>
                <w:sz w:val="16"/>
                <w:szCs w:val="16"/>
                <w:lang w:val="en-US"/>
              </w:rPr>
              <w:t>ome</w:t>
            </w:r>
            <w:r w:rsidRPr="00C07663">
              <w:rPr>
                <w:rFonts w:ascii="Arial" w:hAnsi="Arial" w:cs="Arial"/>
                <w:color w:val="000000"/>
                <w:sz w:val="16"/>
                <w:szCs w:val="16"/>
                <w:lang w:val="en-US"/>
              </w:rPr>
              <w:t xml:space="preserve"> </w:t>
            </w:r>
            <w:r w:rsidR="001D4AD4" w:rsidRPr="00C07663">
              <w:rPr>
                <w:rFonts w:ascii="Arial" w:hAnsi="Arial" w:cs="Arial"/>
                <w:color w:val="000000"/>
                <w:sz w:val="16"/>
                <w:szCs w:val="16"/>
                <w:lang w:val="en-US"/>
              </w:rPr>
              <w:t>secretary</w:t>
            </w:r>
          </w:p>
        </w:tc>
        <w:tc>
          <w:tcPr>
            <w:tcW w:w="160" w:type="dxa"/>
            <w:vAlign w:val="center"/>
          </w:tcPr>
          <w:p w14:paraId="3A9C18AE" w14:textId="109F4EC0" w:rsidR="001D4AD4" w:rsidRPr="00C07663" w:rsidRDefault="001D4AD4" w:rsidP="00B825D1">
            <w:pPr>
              <w:jc w:val="center"/>
              <w:rPr>
                <w:rFonts w:ascii="Arial" w:hAnsi="Arial" w:cs="Arial"/>
                <w:i/>
                <w:sz w:val="16"/>
                <w:szCs w:val="16"/>
                <w:lang w:val="en-US"/>
              </w:rPr>
            </w:pPr>
            <w:r w:rsidRPr="00C07663">
              <w:rPr>
                <w:rFonts w:ascii="Arial" w:hAnsi="Arial" w:cs="Arial"/>
                <w:i/>
                <w:color w:val="000000"/>
                <w:sz w:val="16"/>
                <w:szCs w:val="16"/>
                <w:lang w:val="en-US"/>
              </w:rPr>
              <w:t>county [3]</w:t>
            </w:r>
          </w:p>
        </w:tc>
        <w:tc>
          <w:tcPr>
            <w:tcW w:w="160" w:type="dxa"/>
            <w:vAlign w:val="center"/>
          </w:tcPr>
          <w:p w14:paraId="116B9E76" w14:textId="41A26132"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local</w:t>
            </w:r>
          </w:p>
        </w:tc>
        <w:tc>
          <w:tcPr>
            <w:tcW w:w="160" w:type="dxa"/>
            <w:vAlign w:val="center"/>
          </w:tcPr>
          <w:p w14:paraId="68AAC0C6" w14:textId="7F72D6F6"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international</w:t>
            </w:r>
          </w:p>
        </w:tc>
        <w:tc>
          <w:tcPr>
            <w:tcW w:w="160" w:type="dxa"/>
            <w:vAlign w:val="center"/>
          </w:tcPr>
          <w:p w14:paraId="79B256B3" w14:textId="0D779216"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woman</w:t>
            </w:r>
          </w:p>
        </w:tc>
        <w:tc>
          <w:tcPr>
            <w:tcW w:w="160" w:type="dxa"/>
            <w:vAlign w:val="center"/>
          </w:tcPr>
          <w:p w14:paraId="49B50B03" w14:textId="3F2BFE14"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rate</w:t>
            </w:r>
          </w:p>
        </w:tc>
        <w:tc>
          <w:tcPr>
            <w:tcW w:w="160" w:type="dxa"/>
            <w:vAlign w:val="center"/>
          </w:tcPr>
          <w:p w14:paraId="417440D7" w14:textId="3F84ECD1"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cases</w:t>
            </w:r>
          </w:p>
        </w:tc>
        <w:tc>
          <w:tcPr>
            <w:tcW w:w="160" w:type="dxa"/>
            <w:vAlign w:val="center"/>
          </w:tcPr>
          <w:p w14:paraId="23E84E46" w14:textId="697DE331"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man</w:t>
            </w:r>
          </w:p>
        </w:tc>
        <w:tc>
          <w:tcPr>
            <w:tcW w:w="160" w:type="dxa"/>
            <w:vAlign w:val="center"/>
          </w:tcPr>
          <w:p w14:paraId="220FA8ED" w14:textId="1D81C3C4"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street</w:t>
            </w:r>
          </w:p>
        </w:tc>
        <w:tc>
          <w:tcPr>
            <w:tcW w:w="160" w:type="dxa"/>
            <w:vAlign w:val="center"/>
          </w:tcPr>
          <w:p w14:paraId="4DD0493D" w14:textId="163FFE70"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years</w:t>
            </w:r>
          </w:p>
        </w:tc>
        <w:tc>
          <w:tcPr>
            <w:tcW w:w="160" w:type="dxa"/>
            <w:vAlign w:val="center"/>
          </w:tcPr>
          <w:p w14:paraId="4A968B64" w14:textId="3010C610"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time</w:t>
            </w:r>
          </w:p>
        </w:tc>
        <w:tc>
          <w:tcPr>
            <w:tcW w:w="160" w:type="dxa"/>
            <w:vAlign w:val="center"/>
          </w:tcPr>
          <w:p w14:paraId="0C6E5A31" w14:textId="0E8B103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made</w:t>
            </w:r>
          </w:p>
        </w:tc>
      </w:tr>
      <w:tr w:rsidR="00B825D1" w:rsidRPr="00C23807" w14:paraId="416B342B" w14:textId="77777777" w:rsidTr="00B825D1">
        <w:trPr>
          <w:trHeight w:val="340"/>
        </w:trPr>
        <w:tc>
          <w:tcPr>
            <w:tcW w:w="160" w:type="dxa"/>
            <w:vAlign w:val="center"/>
          </w:tcPr>
          <w:p w14:paraId="4BD8E14F" w14:textId="07F9842B"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officers</w:t>
            </w:r>
          </w:p>
        </w:tc>
        <w:tc>
          <w:tcPr>
            <w:tcW w:w="160" w:type="dxa"/>
            <w:vAlign w:val="center"/>
          </w:tcPr>
          <w:p w14:paraId="5A487B06" w14:textId="0A5020F8"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lieutenant</w:t>
            </w:r>
          </w:p>
        </w:tc>
        <w:tc>
          <w:tcPr>
            <w:tcW w:w="160" w:type="dxa"/>
            <w:vAlign w:val="center"/>
          </w:tcPr>
          <w:p w14:paraId="29A48CFE" w14:textId="3F0D782D"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power</w:t>
            </w:r>
          </w:p>
        </w:tc>
        <w:tc>
          <w:tcPr>
            <w:tcW w:w="160" w:type="dxa"/>
            <w:vAlign w:val="center"/>
          </w:tcPr>
          <w:p w14:paraId="28C1B0C2" w14:textId="02C8250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country</w:t>
            </w:r>
          </w:p>
        </w:tc>
        <w:tc>
          <w:tcPr>
            <w:tcW w:w="160" w:type="dxa"/>
            <w:vAlign w:val="center"/>
          </w:tcPr>
          <w:p w14:paraId="29A6DD11" w14:textId="53412661"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children</w:t>
            </w:r>
          </w:p>
        </w:tc>
        <w:tc>
          <w:tcPr>
            <w:tcW w:w="160" w:type="dxa"/>
            <w:vAlign w:val="center"/>
          </w:tcPr>
          <w:p w14:paraId="017B9FCF" w14:textId="056A30DC"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per</w:t>
            </w:r>
          </w:p>
        </w:tc>
        <w:tc>
          <w:tcPr>
            <w:tcW w:w="160" w:type="dxa"/>
            <w:vAlign w:val="center"/>
          </w:tcPr>
          <w:p w14:paraId="7EAE7860" w14:textId="15BF25ED"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cars</w:t>
            </w:r>
          </w:p>
        </w:tc>
        <w:tc>
          <w:tcPr>
            <w:tcW w:w="160" w:type="dxa"/>
            <w:vAlign w:val="center"/>
          </w:tcPr>
          <w:p w14:paraId="064CF337" w14:textId="36FC1434"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court</w:t>
            </w:r>
          </w:p>
        </w:tc>
        <w:tc>
          <w:tcPr>
            <w:tcW w:w="160" w:type="dxa"/>
            <w:vAlign w:val="center"/>
          </w:tcPr>
          <w:p w14:paraId="511B390E" w14:textId="611EB4B6"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crowd</w:t>
            </w:r>
          </w:p>
        </w:tc>
        <w:tc>
          <w:tcPr>
            <w:tcW w:w="160" w:type="dxa"/>
            <w:vAlign w:val="center"/>
          </w:tcPr>
          <w:p w14:paraId="1C68B125" w14:textId="72078C1F"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pay</w:t>
            </w:r>
          </w:p>
        </w:tc>
        <w:tc>
          <w:tcPr>
            <w:tcW w:w="160" w:type="dxa"/>
            <w:vAlign w:val="center"/>
          </w:tcPr>
          <w:p w14:paraId="776090DC" w14:textId="5D62E3C9" w:rsidR="001D4AD4" w:rsidRPr="00C07663" w:rsidRDefault="00B825D1" w:rsidP="00B825D1">
            <w:pPr>
              <w:jc w:val="center"/>
              <w:rPr>
                <w:rFonts w:ascii="Arial" w:hAnsi="Arial" w:cs="Arial"/>
                <w:i/>
                <w:sz w:val="16"/>
                <w:szCs w:val="16"/>
                <w:lang w:val="en-US"/>
              </w:rPr>
            </w:pPr>
            <w:r w:rsidRPr="00C07663">
              <w:rPr>
                <w:rFonts w:ascii="Arial" w:hAnsi="Arial" w:cs="Arial"/>
                <w:color w:val="000000"/>
                <w:sz w:val="16"/>
                <w:szCs w:val="16"/>
                <w:lang w:val="en-US"/>
              </w:rPr>
              <w:t>home secretary</w:t>
            </w:r>
          </w:p>
        </w:tc>
        <w:tc>
          <w:tcPr>
            <w:tcW w:w="160" w:type="dxa"/>
            <w:vAlign w:val="center"/>
          </w:tcPr>
          <w:p w14:paraId="4EA23F82" w14:textId="4BDCEEE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case</w:t>
            </w:r>
          </w:p>
        </w:tc>
      </w:tr>
      <w:tr w:rsidR="00B825D1" w:rsidRPr="00C23807" w14:paraId="2F0B5CBE" w14:textId="77777777" w:rsidTr="00B825D1">
        <w:trPr>
          <w:trHeight w:val="340"/>
        </w:trPr>
        <w:tc>
          <w:tcPr>
            <w:tcW w:w="160" w:type="dxa"/>
            <w:vAlign w:val="center"/>
          </w:tcPr>
          <w:p w14:paraId="48BD3C93" w14:textId="75C5329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commissioner</w:t>
            </w:r>
          </w:p>
        </w:tc>
        <w:tc>
          <w:tcPr>
            <w:tcW w:w="160" w:type="dxa"/>
            <w:vAlign w:val="center"/>
          </w:tcPr>
          <w:p w14:paraId="1EC99CE9" w14:textId="2932803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men</w:t>
            </w:r>
          </w:p>
        </w:tc>
        <w:tc>
          <w:tcPr>
            <w:tcW w:w="160" w:type="dxa"/>
            <w:vAlign w:val="center"/>
          </w:tcPr>
          <w:p w14:paraId="37955164" w14:textId="116D315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act</w:t>
            </w:r>
          </w:p>
        </w:tc>
        <w:tc>
          <w:tcPr>
            <w:tcW w:w="160" w:type="dxa"/>
            <w:vAlign w:val="center"/>
          </w:tcPr>
          <w:p w14:paraId="76602C63" w14:textId="2509D5E1"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will</w:t>
            </w:r>
          </w:p>
        </w:tc>
        <w:tc>
          <w:tcPr>
            <w:tcW w:w="160" w:type="dxa"/>
            <w:vAlign w:val="center"/>
          </w:tcPr>
          <w:p w14:paraId="6293C19B" w14:textId="055EF05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girls</w:t>
            </w:r>
          </w:p>
        </w:tc>
        <w:tc>
          <w:tcPr>
            <w:tcW w:w="160" w:type="dxa"/>
            <w:vAlign w:val="center"/>
          </w:tcPr>
          <w:p w14:paraId="59774A06" w14:textId="26977195"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ratepayers</w:t>
            </w:r>
          </w:p>
        </w:tc>
        <w:tc>
          <w:tcPr>
            <w:tcW w:w="160" w:type="dxa"/>
            <w:vAlign w:val="center"/>
          </w:tcPr>
          <w:p w14:paraId="505FA58A" w14:textId="1AA3DE5C"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surgeons</w:t>
            </w:r>
          </w:p>
        </w:tc>
        <w:tc>
          <w:tcPr>
            <w:tcW w:w="160" w:type="dxa"/>
            <w:vAlign w:val="center"/>
          </w:tcPr>
          <w:p w14:paraId="005E856A" w14:textId="1B96326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law</w:t>
            </w:r>
          </w:p>
        </w:tc>
        <w:tc>
          <w:tcPr>
            <w:tcW w:w="160" w:type="dxa"/>
            <w:vAlign w:val="center"/>
          </w:tcPr>
          <w:p w14:paraId="4530E4A9" w14:textId="6C18A874"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right</w:t>
            </w:r>
          </w:p>
        </w:tc>
        <w:tc>
          <w:tcPr>
            <w:tcW w:w="160" w:type="dxa"/>
            <w:vAlign w:val="center"/>
          </w:tcPr>
          <w:p w14:paraId="7FC1073A" w14:textId="090360D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force</w:t>
            </w:r>
          </w:p>
        </w:tc>
        <w:tc>
          <w:tcPr>
            <w:tcW w:w="160" w:type="dxa"/>
            <w:vAlign w:val="center"/>
          </w:tcPr>
          <w:p w14:paraId="2B3F3083" w14:textId="61A67410"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country</w:t>
            </w:r>
          </w:p>
        </w:tc>
        <w:tc>
          <w:tcPr>
            <w:tcW w:w="160" w:type="dxa"/>
            <w:vAlign w:val="center"/>
          </w:tcPr>
          <w:p w14:paraId="3234CF8F" w14:textId="49BF7BDA"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put</w:t>
            </w:r>
          </w:p>
        </w:tc>
      </w:tr>
      <w:tr w:rsidR="00B825D1" w:rsidRPr="00C23807" w14:paraId="34F96B59" w14:textId="77777777" w:rsidTr="00B825D1">
        <w:trPr>
          <w:trHeight w:val="340"/>
        </w:trPr>
        <w:tc>
          <w:tcPr>
            <w:tcW w:w="160" w:type="dxa"/>
            <w:vAlign w:val="center"/>
          </w:tcPr>
          <w:p w14:paraId="61F1BCEA" w14:textId="51FF4591"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chief</w:t>
            </w:r>
          </w:p>
        </w:tc>
        <w:tc>
          <w:tcPr>
            <w:tcW w:w="160" w:type="dxa"/>
            <w:vAlign w:val="center"/>
          </w:tcPr>
          <w:p w14:paraId="11E93953" w14:textId="491CB0AE"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inspector</w:t>
            </w:r>
          </w:p>
        </w:tc>
        <w:tc>
          <w:tcPr>
            <w:tcW w:w="160" w:type="dxa"/>
            <w:vAlign w:val="center"/>
          </w:tcPr>
          <w:p w14:paraId="3B48D03D" w14:textId="6CB2D75A"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one</w:t>
            </w:r>
          </w:p>
        </w:tc>
        <w:tc>
          <w:tcPr>
            <w:tcW w:w="160" w:type="dxa"/>
            <w:vAlign w:val="center"/>
          </w:tcPr>
          <w:p w14:paraId="736978A4" w14:textId="23FC973A"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world</w:t>
            </w:r>
          </w:p>
        </w:tc>
        <w:tc>
          <w:tcPr>
            <w:tcW w:w="160" w:type="dxa"/>
            <w:vAlign w:val="center"/>
          </w:tcPr>
          <w:p w14:paraId="30462C88" w14:textId="1AED1F66"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policewomen</w:t>
            </w:r>
          </w:p>
        </w:tc>
        <w:tc>
          <w:tcPr>
            <w:tcW w:w="160" w:type="dxa"/>
            <w:vAlign w:val="center"/>
          </w:tcPr>
          <w:p w14:paraId="0F27281D" w14:textId="0572A530"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money</w:t>
            </w:r>
          </w:p>
        </w:tc>
        <w:tc>
          <w:tcPr>
            <w:tcW w:w="160" w:type="dxa"/>
            <w:vAlign w:val="center"/>
          </w:tcPr>
          <w:p w14:paraId="6C3A97AE" w14:textId="1A37E50D"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duty</w:t>
            </w:r>
          </w:p>
        </w:tc>
        <w:tc>
          <w:tcPr>
            <w:tcW w:w="160" w:type="dxa"/>
            <w:vAlign w:val="center"/>
          </w:tcPr>
          <w:p w14:paraId="1ED9E26D" w14:textId="6D5AE98E"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committed</w:t>
            </w:r>
          </w:p>
        </w:tc>
        <w:tc>
          <w:tcPr>
            <w:tcW w:w="160" w:type="dxa"/>
            <w:vAlign w:val="center"/>
          </w:tcPr>
          <w:p w14:paraId="27D03EF3" w14:textId="15DA3D5C"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disturbance</w:t>
            </w:r>
          </w:p>
        </w:tc>
        <w:tc>
          <w:tcPr>
            <w:tcW w:w="160" w:type="dxa"/>
            <w:vAlign w:val="center"/>
          </w:tcPr>
          <w:p w14:paraId="7B0BB176" w14:textId="5A788234"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act</w:t>
            </w:r>
          </w:p>
        </w:tc>
        <w:tc>
          <w:tcPr>
            <w:tcW w:w="160" w:type="dxa"/>
            <w:vAlign w:val="center"/>
          </w:tcPr>
          <w:p w14:paraId="0AA3FD1F" w14:textId="5C27E92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make</w:t>
            </w:r>
          </w:p>
        </w:tc>
        <w:tc>
          <w:tcPr>
            <w:tcW w:w="160" w:type="dxa"/>
            <w:vAlign w:val="center"/>
          </w:tcPr>
          <w:p w14:paraId="50324E79" w14:textId="02280BA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point</w:t>
            </w:r>
          </w:p>
        </w:tc>
      </w:tr>
      <w:tr w:rsidR="00B825D1" w:rsidRPr="00C23807" w14:paraId="79572545" w14:textId="77777777" w:rsidTr="00B825D1">
        <w:trPr>
          <w:trHeight w:val="340"/>
        </w:trPr>
        <w:tc>
          <w:tcPr>
            <w:tcW w:w="160" w:type="dxa"/>
            <w:vAlign w:val="center"/>
          </w:tcPr>
          <w:p w14:paraId="5F9804AE" w14:textId="5552FB80"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federation</w:t>
            </w:r>
          </w:p>
        </w:tc>
        <w:tc>
          <w:tcPr>
            <w:tcW w:w="160" w:type="dxa"/>
            <w:vAlign w:val="center"/>
          </w:tcPr>
          <w:p w14:paraId="65F86EC3" w14:textId="6B873970"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constable</w:t>
            </w:r>
          </w:p>
        </w:tc>
        <w:tc>
          <w:tcPr>
            <w:tcW w:w="160" w:type="dxa"/>
            <w:vAlign w:val="center"/>
          </w:tcPr>
          <w:p w14:paraId="06BE09BB" w14:textId="3DB369A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present</w:t>
            </w:r>
          </w:p>
        </w:tc>
        <w:tc>
          <w:tcPr>
            <w:tcW w:w="160" w:type="dxa"/>
            <w:vAlign w:val="center"/>
          </w:tcPr>
          <w:p w14:paraId="43880B13" w14:textId="26E9487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league</w:t>
            </w:r>
          </w:p>
        </w:tc>
        <w:tc>
          <w:tcPr>
            <w:tcW w:w="160" w:type="dxa"/>
            <w:vAlign w:val="center"/>
          </w:tcPr>
          <w:p w14:paraId="551D9DF6" w14:textId="5E8EEA48"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will</w:t>
            </w:r>
          </w:p>
        </w:tc>
        <w:tc>
          <w:tcPr>
            <w:tcW w:w="160" w:type="dxa"/>
            <w:vAlign w:val="center"/>
          </w:tcPr>
          <w:p w14:paraId="6C41B9D6" w14:textId="2BBEA433"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will</w:t>
            </w:r>
          </w:p>
        </w:tc>
        <w:tc>
          <w:tcPr>
            <w:tcW w:w="160" w:type="dxa"/>
            <w:vAlign w:val="center"/>
          </w:tcPr>
          <w:p w14:paraId="30832DEB" w14:textId="4BADFC6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number</w:t>
            </w:r>
          </w:p>
        </w:tc>
        <w:tc>
          <w:tcPr>
            <w:tcW w:w="160" w:type="dxa"/>
            <w:vAlign w:val="center"/>
          </w:tcPr>
          <w:p w14:paraId="33856EDB" w14:textId="6CB937B6"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justice</w:t>
            </w:r>
          </w:p>
        </w:tc>
        <w:tc>
          <w:tcPr>
            <w:tcW w:w="160" w:type="dxa"/>
            <w:vAlign w:val="center"/>
          </w:tcPr>
          <w:p w14:paraId="20FAA346" w14:textId="189B2CB8"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procession</w:t>
            </w:r>
          </w:p>
        </w:tc>
        <w:tc>
          <w:tcPr>
            <w:tcW w:w="160" w:type="dxa"/>
            <w:vAlign w:val="center"/>
          </w:tcPr>
          <w:p w14:paraId="4A56747E" w14:textId="140F3C0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case</w:t>
            </w:r>
          </w:p>
        </w:tc>
        <w:tc>
          <w:tcPr>
            <w:tcW w:w="160" w:type="dxa"/>
            <w:vAlign w:val="center"/>
          </w:tcPr>
          <w:p w14:paraId="71BFEB39" w14:textId="277EA053"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deal</w:t>
            </w:r>
          </w:p>
        </w:tc>
        <w:tc>
          <w:tcPr>
            <w:tcW w:w="160" w:type="dxa"/>
            <w:vAlign w:val="center"/>
          </w:tcPr>
          <w:p w14:paraId="6AAFE7A9" w14:textId="3FD96A71"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know</w:t>
            </w:r>
          </w:p>
        </w:tc>
      </w:tr>
      <w:tr w:rsidR="00B825D1" w:rsidRPr="00C23807" w14:paraId="3324474D" w14:textId="77777777" w:rsidTr="00B825D1">
        <w:trPr>
          <w:trHeight w:val="340"/>
        </w:trPr>
        <w:tc>
          <w:tcPr>
            <w:tcW w:w="160" w:type="dxa"/>
            <w:vAlign w:val="center"/>
          </w:tcPr>
          <w:p w14:paraId="1F3DB0F8" w14:textId="12D5462C"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union</w:t>
            </w:r>
          </w:p>
        </w:tc>
        <w:tc>
          <w:tcPr>
            <w:tcW w:w="160" w:type="dxa"/>
            <w:vAlign w:val="center"/>
          </w:tcPr>
          <w:p w14:paraId="1CBAD8F6" w14:textId="1AF1C6A6"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district</w:t>
            </w:r>
          </w:p>
        </w:tc>
        <w:tc>
          <w:tcPr>
            <w:tcW w:w="160" w:type="dxa"/>
            <w:vAlign w:val="center"/>
          </w:tcPr>
          <w:p w14:paraId="4722180E" w14:textId="7070B9D3"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borough</w:t>
            </w:r>
          </w:p>
        </w:tc>
        <w:tc>
          <w:tcPr>
            <w:tcW w:w="160" w:type="dxa"/>
            <w:vAlign w:val="center"/>
          </w:tcPr>
          <w:p w14:paraId="02019DE4" w14:textId="70FE154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civil</w:t>
            </w:r>
          </w:p>
        </w:tc>
        <w:tc>
          <w:tcPr>
            <w:tcW w:w="160" w:type="dxa"/>
            <w:vAlign w:val="center"/>
          </w:tcPr>
          <w:p w14:paraId="1312EE46" w14:textId="5E832E9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young</w:t>
            </w:r>
          </w:p>
        </w:tc>
        <w:tc>
          <w:tcPr>
            <w:tcW w:w="160" w:type="dxa"/>
            <w:vAlign w:val="center"/>
          </w:tcPr>
          <w:p w14:paraId="584BC0FB" w14:textId="699F42FA"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amount</w:t>
            </w:r>
          </w:p>
        </w:tc>
        <w:tc>
          <w:tcPr>
            <w:tcW w:w="160" w:type="dxa"/>
            <w:vAlign w:val="center"/>
          </w:tcPr>
          <w:p w14:paraId="6D374DF3" w14:textId="1DD94EC8"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traffic</w:t>
            </w:r>
          </w:p>
        </w:tc>
        <w:tc>
          <w:tcPr>
            <w:tcW w:w="160" w:type="dxa"/>
            <w:vAlign w:val="center"/>
          </w:tcPr>
          <w:p w14:paraId="7DB64B46" w14:textId="34B01FF4"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persons</w:t>
            </w:r>
          </w:p>
        </w:tc>
        <w:tc>
          <w:tcPr>
            <w:tcW w:w="160" w:type="dxa"/>
            <w:vAlign w:val="center"/>
          </w:tcPr>
          <w:p w14:paraId="5572C120" w14:textId="63C6B08D"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place</w:t>
            </w:r>
          </w:p>
        </w:tc>
        <w:tc>
          <w:tcPr>
            <w:tcW w:w="160" w:type="dxa"/>
            <w:vAlign w:val="center"/>
          </w:tcPr>
          <w:p w14:paraId="2E67DCD7" w14:textId="586FF40D"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man</w:t>
            </w:r>
          </w:p>
        </w:tc>
        <w:tc>
          <w:tcPr>
            <w:tcW w:w="160" w:type="dxa"/>
            <w:vAlign w:val="center"/>
          </w:tcPr>
          <w:p w14:paraId="618FF361" w14:textId="59F286F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point</w:t>
            </w:r>
          </w:p>
        </w:tc>
        <w:tc>
          <w:tcPr>
            <w:tcW w:w="160" w:type="dxa"/>
            <w:vAlign w:val="center"/>
          </w:tcPr>
          <w:p w14:paraId="6A78B0D2" w14:textId="48308F51"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friend</w:t>
            </w:r>
          </w:p>
        </w:tc>
      </w:tr>
      <w:tr w:rsidR="00B825D1" w:rsidRPr="00C23807" w14:paraId="7680347A" w14:textId="77777777" w:rsidTr="00B825D1">
        <w:trPr>
          <w:trHeight w:val="340"/>
        </w:trPr>
        <w:tc>
          <w:tcPr>
            <w:tcW w:w="160" w:type="dxa"/>
            <w:vAlign w:val="center"/>
          </w:tcPr>
          <w:p w14:paraId="11D014BD" w14:textId="09F6EB40"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constables</w:t>
            </w:r>
          </w:p>
        </w:tc>
        <w:tc>
          <w:tcPr>
            <w:tcW w:w="160" w:type="dxa"/>
            <w:vAlign w:val="center"/>
          </w:tcPr>
          <w:p w14:paraId="76B8603D" w14:textId="60AB9B0A"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made</w:t>
            </w:r>
          </w:p>
        </w:tc>
        <w:tc>
          <w:tcPr>
            <w:tcW w:w="160" w:type="dxa"/>
            <w:vAlign w:val="center"/>
          </w:tcPr>
          <w:p w14:paraId="1A50EC3D" w14:textId="2F95D7D4"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counties</w:t>
            </w:r>
          </w:p>
        </w:tc>
        <w:tc>
          <w:tcPr>
            <w:tcW w:w="160" w:type="dxa"/>
            <w:vAlign w:val="center"/>
          </w:tcPr>
          <w:p w14:paraId="2D839F2D" w14:textId="4EC80F58"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forces</w:t>
            </w:r>
          </w:p>
        </w:tc>
        <w:tc>
          <w:tcPr>
            <w:tcW w:w="160" w:type="dxa"/>
            <w:vAlign w:val="center"/>
          </w:tcPr>
          <w:p w14:paraId="2D7E51F9" w14:textId="6C01747D"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regulation</w:t>
            </w:r>
          </w:p>
        </w:tc>
        <w:tc>
          <w:tcPr>
            <w:tcW w:w="160" w:type="dxa"/>
            <w:vAlign w:val="center"/>
          </w:tcPr>
          <w:p w14:paraId="621B8204" w14:textId="0EDED13B"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sum</w:t>
            </w:r>
          </w:p>
        </w:tc>
        <w:tc>
          <w:tcPr>
            <w:tcW w:w="160" w:type="dxa"/>
            <w:vAlign w:val="center"/>
          </w:tcPr>
          <w:p w14:paraId="5457B502" w14:textId="150D749E"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officers</w:t>
            </w:r>
          </w:p>
        </w:tc>
        <w:tc>
          <w:tcPr>
            <w:tcW w:w="160" w:type="dxa"/>
            <w:vAlign w:val="center"/>
          </w:tcPr>
          <w:p w14:paraId="43C7FA99" w14:textId="403F7D0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trial</w:t>
            </w:r>
          </w:p>
        </w:tc>
        <w:tc>
          <w:tcPr>
            <w:tcW w:w="160" w:type="dxa"/>
            <w:vAlign w:val="center"/>
          </w:tcPr>
          <w:p w14:paraId="69E5967F" w14:textId="2285A361"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riot</w:t>
            </w:r>
          </w:p>
        </w:tc>
        <w:tc>
          <w:tcPr>
            <w:tcW w:w="160" w:type="dxa"/>
            <w:vAlign w:val="center"/>
          </w:tcPr>
          <w:p w14:paraId="27CB7AF4" w14:textId="750BD23A"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cases</w:t>
            </w:r>
          </w:p>
        </w:tc>
        <w:tc>
          <w:tcPr>
            <w:tcW w:w="160" w:type="dxa"/>
            <w:vAlign w:val="center"/>
          </w:tcPr>
          <w:p w14:paraId="44389CEF" w14:textId="618CEEA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forces</w:t>
            </w:r>
          </w:p>
        </w:tc>
        <w:tc>
          <w:tcPr>
            <w:tcW w:w="160" w:type="dxa"/>
            <w:vAlign w:val="center"/>
          </w:tcPr>
          <w:p w14:paraId="4AE962CD" w14:textId="76AD93E6"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now</w:t>
            </w:r>
          </w:p>
        </w:tc>
      </w:tr>
      <w:tr w:rsidR="00B825D1" w:rsidRPr="00C23807" w14:paraId="77FC4201" w14:textId="77777777" w:rsidTr="00B825D1">
        <w:trPr>
          <w:trHeight w:val="340"/>
        </w:trPr>
        <w:tc>
          <w:tcPr>
            <w:tcW w:w="160" w:type="dxa"/>
            <w:vAlign w:val="center"/>
          </w:tcPr>
          <w:p w14:paraId="2F6A1CA4" w14:textId="7C0FE71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constable</w:t>
            </w:r>
          </w:p>
        </w:tc>
        <w:tc>
          <w:tcPr>
            <w:tcW w:w="160" w:type="dxa"/>
            <w:vAlign w:val="center"/>
          </w:tcPr>
          <w:p w14:paraId="14D97DD9" w14:textId="09209BF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two</w:t>
            </w:r>
          </w:p>
        </w:tc>
        <w:tc>
          <w:tcPr>
            <w:tcW w:w="160" w:type="dxa"/>
            <w:vAlign w:val="center"/>
          </w:tcPr>
          <w:p w14:paraId="76BD9F22" w14:textId="430B56E0"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system</w:t>
            </w:r>
          </w:p>
        </w:tc>
        <w:tc>
          <w:tcPr>
            <w:tcW w:w="160" w:type="dxa"/>
            <w:vAlign w:val="center"/>
          </w:tcPr>
          <w:p w14:paraId="638EC91F" w14:textId="25109F8D" w:rsidR="001D4AD4" w:rsidRPr="00C07663" w:rsidRDefault="001D4AD4" w:rsidP="00B825D1">
            <w:pPr>
              <w:jc w:val="center"/>
              <w:rPr>
                <w:rFonts w:ascii="Arial" w:hAnsi="Arial" w:cs="Arial"/>
                <w:i/>
                <w:sz w:val="16"/>
                <w:szCs w:val="16"/>
                <w:lang w:val="en-US"/>
              </w:rPr>
            </w:pPr>
            <w:proofErr w:type="spellStart"/>
            <w:r w:rsidRPr="00C07663">
              <w:rPr>
                <w:rFonts w:ascii="Arial" w:hAnsi="Arial" w:cs="Arial"/>
                <w:color w:val="000000"/>
                <w:sz w:val="16"/>
                <w:szCs w:val="16"/>
                <w:lang w:val="en-US"/>
              </w:rPr>
              <w:t>defence</w:t>
            </w:r>
            <w:proofErr w:type="spellEnd"/>
          </w:p>
        </w:tc>
        <w:tc>
          <w:tcPr>
            <w:tcW w:w="160" w:type="dxa"/>
            <w:vAlign w:val="center"/>
          </w:tcPr>
          <w:p w14:paraId="77C68825" w14:textId="09C5A55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number</w:t>
            </w:r>
          </w:p>
        </w:tc>
        <w:tc>
          <w:tcPr>
            <w:tcW w:w="160" w:type="dxa"/>
            <w:vAlign w:val="center"/>
          </w:tcPr>
          <w:p w14:paraId="1661E423" w14:textId="7E64A82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expenditure</w:t>
            </w:r>
          </w:p>
        </w:tc>
        <w:tc>
          <w:tcPr>
            <w:tcW w:w="160" w:type="dxa"/>
            <w:vAlign w:val="center"/>
          </w:tcPr>
          <w:p w14:paraId="4479CD62" w14:textId="76941784"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many</w:t>
            </w:r>
          </w:p>
        </w:tc>
        <w:tc>
          <w:tcPr>
            <w:tcW w:w="160" w:type="dxa"/>
            <w:vAlign w:val="center"/>
          </w:tcPr>
          <w:p w14:paraId="0FC90B10" w14:textId="2A570F14"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act</w:t>
            </w:r>
          </w:p>
        </w:tc>
        <w:tc>
          <w:tcPr>
            <w:tcW w:w="160" w:type="dxa"/>
            <w:vAlign w:val="center"/>
          </w:tcPr>
          <w:p w14:paraId="2EBA0BDA" w14:textId="68EA29E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held</w:t>
            </w:r>
          </w:p>
        </w:tc>
        <w:tc>
          <w:tcPr>
            <w:tcW w:w="160" w:type="dxa"/>
            <w:vAlign w:val="center"/>
          </w:tcPr>
          <w:p w14:paraId="32657606" w14:textId="7A57B473" w:rsidR="001D4AD4" w:rsidRPr="00C07663" w:rsidRDefault="001D4AD4" w:rsidP="00B825D1">
            <w:pPr>
              <w:jc w:val="center"/>
              <w:rPr>
                <w:rFonts w:ascii="Arial" w:hAnsi="Arial" w:cs="Arial"/>
                <w:i/>
                <w:sz w:val="16"/>
                <w:szCs w:val="16"/>
                <w:lang w:val="en-US"/>
              </w:rPr>
            </w:pPr>
            <w:r w:rsidRPr="00C07663">
              <w:rPr>
                <w:rFonts w:ascii="Arial" w:hAnsi="Arial" w:cs="Arial"/>
                <w:i/>
                <w:color w:val="000000"/>
                <w:sz w:val="16"/>
                <w:szCs w:val="16"/>
                <w:lang w:val="en-US"/>
              </w:rPr>
              <w:t>war [4]</w:t>
            </w:r>
          </w:p>
        </w:tc>
        <w:tc>
          <w:tcPr>
            <w:tcW w:w="160" w:type="dxa"/>
            <w:vAlign w:val="center"/>
          </w:tcPr>
          <w:p w14:paraId="796D971F" w14:textId="11B29EE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hope</w:t>
            </w:r>
          </w:p>
        </w:tc>
        <w:tc>
          <w:tcPr>
            <w:tcW w:w="160" w:type="dxa"/>
            <w:vAlign w:val="center"/>
          </w:tcPr>
          <w:p w14:paraId="7C4B8362" w14:textId="0C87F3B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make</w:t>
            </w:r>
          </w:p>
        </w:tc>
      </w:tr>
      <w:tr w:rsidR="00B825D1" w:rsidRPr="00C23807" w14:paraId="1768649D" w14:textId="77777777" w:rsidTr="00B825D1">
        <w:trPr>
          <w:trHeight w:val="340"/>
        </w:trPr>
        <w:tc>
          <w:tcPr>
            <w:tcW w:w="160" w:type="dxa"/>
            <w:vAlign w:val="center"/>
          </w:tcPr>
          <w:p w14:paraId="237D26DD" w14:textId="569E8D5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made</w:t>
            </w:r>
          </w:p>
        </w:tc>
        <w:tc>
          <w:tcPr>
            <w:tcW w:w="160" w:type="dxa"/>
            <w:vAlign w:val="center"/>
          </w:tcPr>
          <w:p w14:paraId="1348A190" w14:textId="1BA17A8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last</w:t>
            </w:r>
          </w:p>
        </w:tc>
        <w:tc>
          <w:tcPr>
            <w:tcW w:w="160" w:type="dxa"/>
            <w:vAlign w:val="center"/>
          </w:tcPr>
          <w:p w14:paraId="646ACA68" w14:textId="1CE770A8"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thought</w:t>
            </w:r>
          </w:p>
        </w:tc>
        <w:tc>
          <w:tcPr>
            <w:tcW w:w="160" w:type="dxa"/>
            <w:vAlign w:val="center"/>
          </w:tcPr>
          <w:p w14:paraId="6FE3E15A" w14:textId="75D9930D"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nations</w:t>
            </w:r>
          </w:p>
        </w:tc>
        <w:tc>
          <w:tcPr>
            <w:tcW w:w="160" w:type="dxa"/>
            <w:vAlign w:val="center"/>
          </w:tcPr>
          <w:p w14:paraId="14493747" w14:textId="36EB5881"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evidence</w:t>
            </w:r>
          </w:p>
        </w:tc>
        <w:tc>
          <w:tcPr>
            <w:tcW w:w="160" w:type="dxa"/>
            <w:vAlign w:val="center"/>
          </w:tcPr>
          <w:p w14:paraId="57DA62C0" w14:textId="7DAF0D3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paid</w:t>
            </w:r>
          </w:p>
        </w:tc>
        <w:tc>
          <w:tcPr>
            <w:tcW w:w="160" w:type="dxa"/>
            <w:vAlign w:val="center"/>
          </w:tcPr>
          <w:p w14:paraId="700B5649" w14:textId="3F9B450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surgeon</w:t>
            </w:r>
          </w:p>
        </w:tc>
        <w:tc>
          <w:tcPr>
            <w:tcW w:w="160" w:type="dxa"/>
            <w:vAlign w:val="center"/>
          </w:tcPr>
          <w:p w14:paraId="7DFA15FE" w14:textId="42B4318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judge</w:t>
            </w:r>
          </w:p>
        </w:tc>
        <w:tc>
          <w:tcPr>
            <w:tcW w:w="160" w:type="dxa"/>
            <w:vAlign w:val="center"/>
          </w:tcPr>
          <w:p w14:paraId="7E2AABA1" w14:textId="15DCD7EB" w:rsidR="001D4AD4" w:rsidRPr="00C07663" w:rsidRDefault="001D4AD4" w:rsidP="00B825D1">
            <w:pPr>
              <w:jc w:val="center"/>
              <w:rPr>
                <w:rFonts w:ascii="Arial" w:hAnsi="Arial" w:cs="Arial"/>
                <w:i/>
                <w:sz w:val="16"/>
                <w:szCs w:val="16"/>
                <w:lang w:val="en-US"/>
              </w:rPr>
            </w:pPr>
            <w:proofErr w:type="spellStart"/>
            <w:r w:rsidRPr="00C07663">
              <w:rPr>
                <w:rFonts w:ascii="Arial" w:hAnsi="Arial" w:cs="Arial"/>
                <w:i/>
                <w:color w:val="000000"/>
                <w:sz w:val="16"/>
                <w:szCs w:val="16"/>
                <w:lang w:val="en-US"/>
              </w:rPr>
              <w:t>london</w:t>
            </w:r>
            <w:proofErr w:type="spellEnd"/>
            <w:r w:rsidRPr="00C07663">
              <w:rPr>
                <w:rFonts w:ascii="Arial" w:hAnsi="Arial" w:cs="Arial"/>
                <w:i/>
                <w:color w:val="000000"/>
                <w:sz w:val="16"/>
                <w:szCs w:val="16"/>
                <w:lang w:val="en-US"/>
              </w:rPr>
              <w:t xml:space="preserve"> [1]</w:t>
            </w:r>
          </w:p>
        </w:tc>
        <w:tc>
          <w:tcPr>
            <w:tcW w:w="160" w:type="dxa"/>
            <w:vAlign w:val="center"/>
          </w:tcPr>
          <w:p w14:paraId="46073128" w14:textId="7027D18A" w:rsidR="001D4AD4" w:rsidRPr="00C07663" w:rsidRDefault="00D728B8" w:rsidP="00B825D1">
            <w:pPr>
              <w:jc w:val="center"/>
              <w:rPr>
                <w:rFonts w:ascii="Arial" w:hAnsi="Arial" w:cs="Arial"/>
                <w:i/>
                <w:sz w:val="16"/>
                <w:szCs w:val="16"/>
                <w:lang w:val="en-US"/>
              </w:rPr>
            </w:pPr>
            <w:r w:rsidRPr="00C07663">
              <w:rPr>
                <w:rFonts w:ascii="Arial" w:hAnsi="Arial" w:cs="Arial"/>
                <w:i/>
                <w:color w:val="000000"/>
                <w:sz w:val="16"/>
                <w:szCs w:val="16"/>
                <w:lang w:val="en-US"/>
              </w:rPr>
              <w:t xml:space="preserve">royal </w:t>
            </w:r>
            <w:proofErr w:type="spellStart"/>
            <w:r w:rsidRPr="00C07663">
              <w:rPr>
                <w:rFonts w:ascii="Arial" w:hAnsi="Arial" w:cs="Arial"/>
                <w:i/>
                <w:color w:val="000000"/>
                <w:sz w:val="16"/>
                <w:szCs w:val="16"/>
                <w:lang w:val="en-US"/>
              </w:rPr>
              <w:t>irish</w:t>
            </w:r>
            <w:proofErr w:type="spellEnd"/>
            <w:r w:rsidRPr="00C07663">
              <w:rPr>
                <w:rFonts w:ascii="Arial" w:hAnsi="Arial" w:cs="Arial"/>
                <w:i/>
                <w:color w:val="000000"/>
                <w:sz w:val="16"/>
                <w:szCs w:val="16"/>
                <w:lang w:val="en-US"/>
              </w:rPr>
              <w:t xml:space="preserve"> constabulary</w:t>
            </w:r>
            <w:r w:rsidR="001D4AD4" w:rsidRPr="00C07663">
              <w:rPr>
                <w:rFonts w:ascii="Arial" w:hAnsi="Arial" w:cs="Arial"/>
                <w:i/>
                <w:color w:val="000000"/>
                <w:sz w:val="16"/>
                <w:szCs w:val="16"/>
                <w:lang w:val="en-US"/>
              </w:rPr>
              <w:t xml:space="preserve"> [2]</w:t>
            </w:r>
          </w:p>
        </w:tc>
        <w:tc>
          <w:tcPr>
            <w:tcW w:w="160" w:type="dxa"/>
            <w:vAlign w:val="center"/>
          </w:tcPr>
          <w:p w14:paraId="1CF59424" w14:textId="3A0EBDDD"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like</w:t>
            </w:r>
          </w:p>
        </w:tc>
        <w:tc>
          <w:tcPr>
            <w:tcW w:w="160" w:type="dxa"/>
            <w:vAlign w:val="center"/>
          </w:tcPr>
          <w:p w14:paraId="1440DCEE" w14:textId="62968A0B"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must</w:t>
            </w:r>
          </w:p>
        </w:tc>
      </w:tr>
      <w:tr w:rsidR="00B825D1" w:rsidRPr="00C23807" w14:paraId="38AB18E7" w14:textId="77777777" w:rsidTr="00B825D1">
        <w:trPr>
          <w:trHeight w:val="340"/>
        </w:trPr>
        <w:tc>
          <w:tcPr>
            <w:tcW w:w="160" w:type="dxa"/>
            <w:vAlign w:val="center"/>
          </w:tcPr>
          <w:p w14:paraId="1AE89FD2" w14:textId="443AC221"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number</w:t>
            </w:r>
          </w:p>
        </w:tc>
        <w:tc>
          <w:tcPr>
            <w:tcW w:w="160" w:type="dxa"/>
            <w:vAlign w:val="center"/>
          </w:tcPr>
          <w:p w14:paraId="69480B63" w14:textId="1D3648AD"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constabulary</w:t>
            </w:r>
          </w:p>
        </w:tc>
        <w:tc>
          <w:tcPr>
            <w:tcW w:w="160" w:type="dxa"/>
            <w:vAlign w:val="center"/>
          </w:tcPr>
          <w:p w14:paraId="0BE9B57A" w14:textId="468EE2C6"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town</w:t>
            </w:r>
          </w:p>
        </w:tc>
        <w:tc>
          <w:tcPr>
            <w:tcW w:w="160" w:type="dxa"/>
            <w:vAlign w:val="center"/>
          </w:tcPr>
          <w:p w14:paraId="1FE3BB00" w14:textId="729E9C2B"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air</w:t>
            </w:r>
          </w:p>
        </w:tc>
        <w:tc>
          <w:tcPr>
            <w:tcW w:w="160" w:type="dxa"/>
            <w:vAlign w:val="center"/>
          </w:tcPr>
          <w:p w14:paraId="7E89B2E2" w14:textId="49DA207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done</w:t>
            </w:r>
          </w:p>
        </w:tc>
        <w:tc>
          <w:tcPr>
            <w:tcW w:w="160" w:type="dxa"/>
            <w:vAlign w:val="center"/>
          </w:tcPr>
          <w:p w14:paraId="03A077AC" w14:textId="501B94F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authorities</w:t>
            </w:r>
          </w:p>
        </w:tc>
        <w:tc>
          <w:tcPr>
            <w:tcW w:w="160" w:type="dxa"/>
            <w:vAlign w:val="center"/>
          </w:tcPr>
          <w:p w14:paraId="3E1BC6CB" w14:textId="4D2DF87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factory</w:t>
            </w:r>
          </w:p>
        </w:tc>
        <w:tc>
          <w:tcPr>
            <w:tcW w:w="160" w:type="dxa"/>
            <w:vAlign w:val="center"/>
          </w:tcPr>
          <w:p w14:paraId="4AA63442" w14:textId="77A1739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offence</w:t>
            </w:r>
          </w:p>
        </w:tc>
        <w:tc>
          <w:tcPr>
            <w:tcW w:w="160" w:type="dxa"/>
            <w:vAlign w:val="center"/>
          </w:tcPr>
          <w:p w14:paraId="652FB200" w14:textId="07DC9F4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conduct</w:t>
            </w:r>
          </w:p>
        </w:tc>
        <w:tc>
          <w:tcPr>
            <w:tcW w:w="160" w:type="dxa"/>
            <w:vAlign w:val="center"/>
          </w:tcPr>
          <w:p w14:paraId="71CC84A9" w14:textId="35D759C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constable</w:t>
            </w:r>
          </w:p>
        </w:tc>
        <w:tc>
          <w:tcPr>
            <w:tcW w:w="160" w:type="dxa"/>
            <w:vAlign w:val="center"/>
          </w:tcPr>
          <w:p w14:paraId="4E0A3F5B" w14:textId="219D2D1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matter</w:t>
            </w:r>
          </w:p>
        </w:tc>
        <w:tc>
          <w:tcPr>
            <w:tcW w:w="160" w:type="dxa"/>
            <w:vAlign w:val="center"/>
          </w:tcPr>
          <w:p w14:paraId="7A2D588D" w14:textId="25D6E15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give</w:t>
            </w:r>
          </w:p>
        </w:tc>
      </w:tr>
      <w:tr w:rsidR="00B825D1" w:rsidRPr="00C23807" w14:paraId="51EA4AAD" w14:textId="77777777" w:rsidTr="00B825D1">
        <w:trPr>
          <w:trHeight w:val="340"/>
        </w:trPr>
        <w:tc>
          <w:tcPr>
            <w:tcW w:w="160" w:type="dxa"/>
            <w:vAlign w:val="center"/>
          </w:tcPr>
          <w:p w14:paraId="16E71D2D" w14:textId="7BD97F06" w:rsidR="001D4AD4" w:rsidRPr="00C07663" w:rsidRDefault="001D4AD4" w:rsidP="00B825D1">
            <w:pPr>
              <w:jc w:val="center"/>
              <w:rPr>
                <w:rFonts w:ascii="Arial" w:hAnsi="Arial" w:cs="Arial"/>
                <w:b/>
                <w:i/>
                <w:sz w:val="16"/>
                <w:szCs w:val="16"/>
                <w:lang w:val="en-US"/>
              </w:rPr>
            </w:pPr>
            <w:proofErr w:type="spellStart"/>
            <w:r w:rsidRPr="00C07663">
              <w:rPr>
                <w:rFonts w:ascii="Arial" w:hAnsi="Arial" w:cs="Arial"/>
                <w:b/>
                <w:i/>
                <w:color w:val="000000"/>
                <w:sz w:val="16"/>
                <w:szCs w:val="16"/>
                <w:lang w:val="en-US"/>
              </w:rPr>
              <w:t>london</w:t>
            </w:r>
            <w:proofErr w:type="spellEnd"/>
          </w:p>
        </w:tc>
        <w:tc>
          <w:tcPr>
            <w:tcW w:w="160" w:type="dxa"/>
            <w:vAlign w:val="center"/>
          </w:tcPr>
          <w:p w14:paraId="3B571739" w14:textId="56F12410" w:rsidR="001D4AD4" w:rsidRPr="00C07663" w:rsidRDefault="00D728B8" w:rsidP="00B825D1">
            <w:pPr>
              <w:jc w:val="center"/>
              <w:rPr>
                <w:rFonts w:ascii="Arial" w:hAnsi="Arial" w:cs="Arial"/>
                <w:b/>
                <w:i/>
                <w:sz w:val="16"/>
                <w:szCs w:val="16"/>
                <w:lang w:val="en-US"/>
              </w:rPr>
            </w:pPr>
            <w:r w:rsidRPr="00C07663">
              <w:rPr>
                <w:rFonts w:ascii="Arial" w:hAnsi="Arial" w:cs="Arial"/>
                <w:b/>
                <w:i/>
                <w:color w:val="000000"/>
                <w:sz w:val="16"/>
                <w:szCs w:val="16"/>
                <w:lang w:val="en-US"/>
              </w:rPr>
              <w:t xml:space="preserve">royal </w:t>
            </w:r>
            <w:proofErr w:type="spellStart"/>
            <w:r w:rsidRPr="00C07663">
              <w:rPr>
                <w:rFonts w:ascii="Arial" w:hAnsi="Arial" w:cs="Arial"/>
                <w:b/>
                <w:i/>
                <w:color w:val="000000"/>
                <w:sz w:val="16"/>
                <w:szCs w:val="16"/>
                <w:lang w:val="en-US"/>
              </w:rPr>
              <w:t>irish</w:t>
            </w:r>
            <w:proofErr w:type="spellEnd"/>
            <w:r w:rsidRPr="00C07663">
              <w:rPr>
                <w:rFonts w:ascii="Arial" w:hAnsi="Arial" w:cs="Arial"/>
                <w:b/>
                <w:i/>
                <w:color w:val="000000"/>
                <w:sz w:val="16"/>
                <w:szCs w:val="16"/>
                <w:lang w:val="en-US"/>
              </w:rPr>
              <w:t xml:space="preserve"> constabulary</w:t>
            </w:r>
          </w:p>
        </w:tc>
        <w:tc>
          <w:tcPr>
            <w:tcW w:w="160" w:type="dxa"/>
            <w:vAlign w:val="center"/>
          </w:tcPr>
          <w:p w14:paraId="1722B150" w14:textId="120FF820" w:rsidR="001D4AD4" w:rsidRPr="00C07663" w:rsidRDefault="001D4AD4" w:rsidP="00B825D1">
            <w:pPr>
              <w:jc w:val="center"/>
              <w:rPr>
                <w:rFonts w:ascii="Arial" w:hAnsi="Arial" w:cs="Arial"/>
                <w:b/>
                <w:i/>
                <w:sz w:val="16"/>
                <w:szCs w:val="16"/>
                <w:lang w:val="en-US"/>
              </w:rPr>
            </w:pPr>
            <w:r w:rsidRPr="00C07663">
              <w:rPr>
                <w:rFonts w:ascii="Arial" w:hAnsi="Arial" w:cs="Arial"/>
                <w:b/>
                <w:i/>
                <w:color w:val="000000"/>
                <w:sz w:val="16"/>
                <w:szCs w:val="16"/>
                <w:lang w:val="en-US"/>
              </w:rPr>
              <w:t>boroughs</w:t>
            </w:r>
          </w:p>
        </w:tc>
        <w:tc>
          <w:tcPr>
            <w:tcW w:w="160" w:type="dxa"/>
            <w:vAlign w:val="center"/>
          </w:tcPr>
          <w:p w14:paraId="28F9081B" w14:textId="09C22C1E"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constabulary</w:t>
            </w:r>
          </w:p>
        </w:tc>
        <w:tc>
          <w:tcPr>
            <w:tcW w:w="160" w:type="dxa"/>
            <w:vAlign w:val="center"/>
          </w:tcPr>
          <w:p w14:paraId="74B8B691" w14:textId="79232E9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employed</w:t>
            </w:r>
          </w:p>
        </w:tc>
        <w:tc>
          <w:tcPr>
            <w:tcW w:w="160" w:type="dxa"/>
            <w:vAlign w:val="center"/>
          </w:tcPr>
          <w:p w14:paraId="6D40D2CE" w14:textId="55BF8A28"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increase</w:t>
            </w:r>
          </w:p>
        </w:tc>
        <w:tc>
          <w:tcPr>
            <w:tcW w:w="160" w:type="dxa"/>
            <w:vAlign w:val="center"/>
          </w:tcPr>
          <w:p w14:paraId="6AE42C08" w14:textId="302413F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vehicles</w:t>
            </w:r>
          </w:p>
        </w:tc>
        <w:tc>
          <w:tcPr>
            <w:tcW w:w="160" w:type="dxa"/>
            <w:vAlign w:val="center"/>
          </w:tcPr>
          <w:p w14:paraId="4E7A3135" w14:textId="731FF3F4"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offences</w:t>
            </w:r>
          </w:p>
        </w:tc>
        <w:tc>
          <w:tcPr>
            <w:tcW w:w="160" w:type="dxa"/>
            <w:vAlign w:val="center"/>
          </w:tcPr>
          <w:p w14:paraId="40BE934C" w14:textId="2BDEBB1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public</w:t>
            </w:r>
          </w:p>
        </w:tc>
        <w:tc>
          <w:tcPr>
            <w:tcW w:w="160" w:type="dxa"/>
            <w:vAlign w:val="center"/>
          </w:tcPr>
          <w:p w14:paraId="6A25AAAA" w14:textId="1ABB7CE1"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pensioners</w:t>
            </w:r>
          </w:p>
        </w:tc>
        <w:tc>
          <w:tcPr>
            <w:tcW w:w="160" w:type="dxa"/>
            <w:vAlign w:val="center"/>
          </w:tcPr>
          <w:p w14:paraId="421136B7" w14:textId="25B28753"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far</w:t>
            </w:r>
          </w:p>
        </w:tc>
        <w:tc>
          <w:tcPr>
            <w:tcW w:w="160" w:type="dxa"/>
            <w:vAlign w:val="center"/>
          </w:tcPr>
          <w:p w14:paraId="296CE718" w14:textId="4CFE4ED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given</w:t>
            </w:r>
          </w:p>
        </w:tc>
      </w:tr>
      <w:tr w:rsidR="00B825D1" w:rsidRPr="00C23807" w14:paraId="787425BA" w14:textId="77777777" w:rsidTr="00B825D1">
        <w:trPr>
          <w:trHeight w:val="340"/>
        </w:trPr>
        <w:tc>
          <w:tcPr>
            <w:tcW w:w="160" w:type="dxa"/>
            <w:vAlign w:val="center"/>
          </w:tcPr>
          <w:p w14:paraId="243FA937" w14:textId="5323B08D"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discipline</w:t>
            </w:r>
          </w:p>
        </w:tc>
        <w:tc>
          <w:tcPr>
            <w:tcW w:w="160" w:type="dxa"/>
            <w:vAlign w:val="center"/>
          </w:tcPr>
          <w:p w14:paraId="394B58B4" w14:textId="1B38E346"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aware</w:t>
            </w:r>
          </w:p>
        </w:tc>
        <w:tc>
          <w:tcPr>
            <w:tcW w:w="160" w:type="dxa"/>
            <w:vAlign w:val="center"/>
          </w:tcPr>
          <w:p w14:paraId="1A96D44C" w14:textId="7073A3EE"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country</w:t>
            </w:r>
          </w:p>
        </w:tc>
        <w:tc>
          <w:tcPr>
            <w:tcW w:w="160" w:type="dxa"/>
            <w:vAlign w:val="center"/>
          </w:tcPr>
          <w:p w14:paraId="275B3875" w14:textId="1F64E7C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new</w:t>
            </w:r>
          </w:p>
        </w:tc>
        <w:tc>
          <w:tcPr>
            <w:tcW w:w="160" w:type="dxa"/>
            <w:vAlign w:val="center"/>
          </w:tcPr>
          <w:p w14:paraId="7191B9F7" w14:textId="7D1DBDE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many</w:t>
            </w:r>
          </w:p>
        </w:tc>
        <w:tc>
          <w:tcPr>
            <w:tcW w:w="160" w:type="dxa"/>
            <w:vAlign w:val="center"/>
          </w:tcPr>
          <w:p w14:paraId="7E983449" w14:textId="790B0841"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rates</w:t>
            </w:r>
          </w:p>
        </w:tc>
        <w:tc>
          <w:tcPr>
            <w:tcW w:w="160" w:type="dxa"/>
            <w:vAlign w:val="center"/>
          </w:tcPr>
          <w:p w14:paraId="301AC297" w14:textId="0D61CAC0" w:rsidR="001D4AD4" w:rsidRPr="00C07663" w:rsidRDefault="00B825D1" w:rsidP="00B825D1">
            <w:pPr>
              <w:jc w:val="center"/>
              <w:rPr>
                <w:rFonts w:ascii="Arial" w:hAnsi="Arial" w:cs="Arial"/>
                <w:i/>
                <w:sz w:val="16"/>
                <w:szCs w:val="16"/>
                <w:lang w:val="en-US"/>
              </w:rPr>
            </w:pPr>
            <w:r w:rsidRPr="00C07663">
              <w:rPr>
                <w:rFonts w:ascii="Arial" w:hAnsi="Arial" w:cs="Arial"/>
                <w:color w:val="000000"/>
                <w:sz w:val="16"/>
                <w:szCs w:val="16"/>
                <w:lang w:val="en-US"/>
              </w:rPr>
              <w:t>home secretary</w:t>
            </w:r>
          </w:p>
        </w:tc>
        <w:tc>
          <w:tcPr>
            <w:tcW w:w="160" w:type="dxa"/>
            <w:vAlign w:val="center"/>
          </w:tcPr>
          <w:p w14:paraId="0DA7EE41" w14:textId="758D3D0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compensation</w:t>
            </w:r>
          </w:p>
        </w:tc>
        <w:tc>
          <w:tcPr>
            <w:tcW w:w="160" w:type="dxa"/>
            <w:vAlign w:val="center"/>
          </w:tcPr>
          <w:p w14:paraId="7E6BED74" w14:textId="466ADCF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one</w:t>
            </w:r>
          </w:p>
        </w:tc>
        <w:tc>
          <w:tcPr>
            <w:tcW w:w="160" w:type="dxa"/>
            <w:vAlign w:val="center"/>
          </w:tcPr>
          <w:p w14:paraId="0D81840A" w14:textId="0CAB6B7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officers</w:t>
            </w:r>
          </w:p>
        </w:tc>
        <w:tc>
          <w:tcPr>
            <w:tcW w:w="160" w:type="dxa"/>
            <w:vAlign w:val="center"/>
          </w:tcPr>
          <w:p w14:paraId="3CB321B7" w14:textId="27465A2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present</w:t>
            </w:r>
          </w:p>
        </w:tc>
        <w:tc>
          <w:tcPr>
            <w:tcW w:w="160" w:type="dxa"/>
            <w:vAlign w:val="center"/>
          </w:tcPr>
          <w:p w14:paraId="3F213828" w14:textId="50FD13D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quite</w:t>
            </w:r>
          </w:p>
        </w:tc>
      </w:tr>
      <w:tr w:rsidR="00B825D1" w:rsidRPr="00C23807" w14:paraId="3ED4DC50" w14:textId="77777777" w:rsidTr="00B825D1">
        <w:trPr>
          <w:trHeight w:val="340"/>
        </w:trPr>
        <w:tc>
          <w:tcPr>
            <w:tcW w:w="160" w:type="dxa"/>
            <w:vAlign w:val="center"/>
          </w:tcPr>
          <w:p w14:paraId="1AD8508D" w14:textId="17EEBCC8"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officer</w:t>
            </w:r>
          </w:p>
        </w:tc>
        <w:tc>
          <w:tcPr>
            <w:tcW w:w="160" w:type="dxa"/>
            <w:vAlign w:val="center"/>
          </w:tcPr>
          <w:p w14:paraId="7796EDFD" w14:textId="3CCCF56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general</w:t>
            </w:r>
          </w:p>
        </w:tc>
        <w:tc>
          <w:tcPr>
            <w:tcW w:w="160" w:type="dxa"/>
            <w:vAlign w:val="center"/>
          </w:tcPr>
          <w:p w14:paraId="7434E8A9" w14:textId="1DF086AE"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city</w:t>
            </w:r>
          </w:p>
        </w:tc>
        <w:tc>
          <w:tcPr>
            <w:tcW w:w="160" w:type="dxa"/>
            <w:vAlign w:val="center"/>
          </w:tcPr>
          <w:p w14:paraId="2CCE8F03" w14:textId="2F6B958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naval</w:t>
            </w:r>
          </w:p>
        </w:tc>
        <w:tc>
          <w:tcPr>
            <w:tcW w:w="160" w:type="dxa"/>
            <w:vAlign w:val="center"/>
          </w:tcPr>
          <w:p w14:paraId="0B51240F" w14:textId="4D535CF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probation</w:t>
            </w:r>
          </w:p>
        </w:tc>
        <w:tc>
          <w:tcPr>
            <w:tcW w:w="160" w:type="dxa"/>
            <w:vAlign w:val="center"/>
          </w:tcPr>
          <w:p w14:paraId="42E10F3E" w14:textId="1222472D"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extra</w:t>
            </w:r>
          </w:p>
        </w:tc>
        <w:tc>
          <w:tcPr>
            <w:tcW w:w="160" w:type="dxa"/>
            <w:vAlign w:val="center"/>
          </w:tcPr>
          <w:p w14:paraId="4F12956A" w14:textId="48113BD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reports</w:t>
            </w:r>
          </w:p>
        </w:tc>
        <w:tc>
          <w:tcPr>
            <w:tcW w:w="160" w:type="dxa"/>
            <w:vAlign w:val="center"/>
          </w:tcPr>
          <w:p w14:paraId="16FADFD3" w14:textId="5831DE01"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juries</w:t>
            </w:r>
          </w:p>
        </w:tc>
        <w:tc>
          <w:tcPr>
            <w:tcW w:w="160" w:type="dxa"/>
            <w:vAlign w:val="center"/>
          </w:tcPr>
          <w:p w14:paraId="31694CBD" w14:textId="0C1EB4F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occasion</w:t>
            </w:r>
          </w:p>
        </w:tc>
        <w:tc>
          <w:tcPr>
            <w:tcW w:w="160" w:type="dxa"/>
            <w:vAlign w:val="center"/>
          </w:tcPr>
          <w:p w14:paraId="2FB1B325" w14:textId="1111311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shall</w:t>
            </w:r>
          </w:p>
        </w:tc>
        <w:tc>
          <w:tcPr>
            <w:tcW w:w="160" w:type="dxa"/>
            <w:vAlign w:val="center"/>
          </w:tcPr>
          <w:p w14:paraId="4F326D07" w14:textId="5B94EC29"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good</w:t>
            </w:r>
          </w:p>
        </w:tc>
        <w:tc>
          <w:tcPr>
            <w:tcW w:w="160" w:type="dxa"/>
            <w:vAlign w:val="center"/>
          </w:tcPr>
          <w:p w14:paraId="5C8D9689" w14:textId="7B34D28F"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place</w:t>
            </w:r>
          </w:p>
        </w:tc>
      </w:tr>
      <w:tr w:rsidR="00B825D1" w:rsidRPr="00C23807" w14:paraId="0C295397" w14:textId="77777777" w:rsidTr="00B825D1">
        <w:trPr>
          <w:trHeight w:val="340"/>
        </w:trPr>
        <w:tc>
          <w:tcPr>
            <w:tcW w:w="160" w:type="dxa"/>
            <w:vAlign w:val="center"/>
          </w:tcPr>
          <w:p w14:paraId="0714BB0A" w14:textId="347EA6D8"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forces</w:t>
            </w:r>
          </w:p>
        </w:tc>
        <w:tc>
          <w:tcPr>
            <w:tcW w:w="160" w:type="dxa"/>
            <w:vAlign w:val="center"/>
          </w:tcPr>
          <w:p w14:paraId="4158172B" w14:textId="79D37FB6"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one</w:t>
            </w:r>
          </w:p>
        </w:tc>
        <w:tc>
          <w:tcPr>
            <w:tcW w:w="160" w:type="dxa"/>
            <w:vAlign w:val="center"/>
          </w:tcPr>
          <w:p w14:paraId="6B7DB0B9" w14:textId="41D761C1"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now</w:t>
            </w:r>
          </w:p>
        </w:tc>
        <w:tc>
          <w:tcPr>
            <w:tcW w:w="160" w:type="dxa"/>
            <w:vAlign w:val="center"/>
          </w:tcPr>
          <w:p w14:paraId="4FF19CD2" w14:textId="7ECDEDAB"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peace</w:t>
            </w:r>
          </w:p>
        </w:tc>
        <w:tc>
          <w:tcPr>
            <w:tcW w:w="160" w:type="dxa"/>
            <w:vAlign w:val="center"/>
          </w:tcPr>
          <w:p w14:paraId="031A089F" w14:textId="3D23C10B"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powers</w:t>
            </w:r>
          </w:p>
        </w:tc>
        <w:tc>
          <w:tcPr>
            <w:tcW w:w="160" w:type="dxa"/>
            <w:vAlign w:val="center"/>
          </w:tcPr>
          <w:p w14:paraId="18C9778F" w14:textId="1FB189A8"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one</w:t>
            </w:r>
          </w:p>
        </w:tc>
        <w:tc>
          <w:tcPr>
            <w:tcW w:w="160" w:type="dxa"/>
            <w:vAlign w:val="center"/>
          </w:tcPr>
          <w:p w14:paraId="03FC5A7C" w14:textId="78FAB085"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roads</w:t>
            </w:r>
          </w:p>
        </w:tc>
        <w:tc>
          <w:tcPr>
            <w:tcW w:w="160" w:type="dxa"/>
            <w:vAlign w:val="center"/>
          </w:tcPr>
          <w:p w14:paraId="0327EDA4" w14:textId="4452CAE3"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magistrate</w:t>
            </w:r>
          </w:p>
        </w:tc>
        <w:tc>
          <w:tcPr>
            <w:tcW w:w="160" w:type="dxa"/>
            <w:vAlign w:val="center"/>
          </w:tcPr>
          <w:p w14:paraId="2DD44E99" w14:textId="373E47F3"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law</w:t>
            </w:r>
          </w:p>
        </w:tc>
        <w:tc>
          <w:tcPr>
            <w:tcW w:w="160" w:type="dxa"/>
            <w:vAlign w:val="center"/>
          </w:tcPr>
          <w:p w14:paraId="44D808E5" w14:textId="6B5AF4D0"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many</w:t>
            </w:r>
          </w:p>
        </w:tc>
        <w:tc>
          <w:tcPr>
            <w:tcW w:w="160" w:type="dxa"/>
            <w:vAlign w:val="center"/>
          </w:tcPr>
          <w:p w14:paraId="2EDA0459" w14:textId="1B6ED0F7"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come</w:t>
            </w:r>
          </w:p>
        </w:tc>
        <w:tc>
          <w:tcPr>
            <w:tcW w:w="160" w:type="dxa"/>
            <w:vAlign w:val="center"/>
          </w:tcPr>
          <w:p w14:paraId="7CE584EC" w14:textId="055361E2" w:rsidR="001D4AD4" w:rsidRPr="00C07663" w:rsidRDefault="001D4AD4" w:rsidP="00B825D1">
            <w:pPr>
              <w:jc w:val="center"/>
              <w:rPr>
                <w:rFonts w:ascii="Arial" w:hAnsi="Arial" w:cs="Arial"/>
                <w:i/>
                <w:sz w:val="16"/>
                <w:szCs w:val="16"/>
                <w:lang w:val="en-US"/>
              </w:rPr>
            </w:pPr>
            <w:r w:rsidRPr="00C07663">
              <w:rPr>
                <w:rFonts w:ascii="Arial" w:hAnsi="Arial" w:cs="Arial"/>
                <w:color w:val="000000"/>
                <w:sz w:val="16"/>
                <w:szCs w:val="16"/>
                <w:lang w:val="en-US"/>
              </w:rPr>
              <w:t>take</w:t>
            </w:r>
          </w:p>
        </w:tc>
      </w:tr>
    </w:tbl>
    <w:p w14:paraId="34A8717F" w14:textId="05DF3E62" w:rsidR="001D4AD4" w:rsidRPr="00C07663" w:rsidRDefault="001D4AD4" w:rsidP="001D4AD4">
      <w:pPr>
        <w:jc w:val="both"/>
        <w:rPr>
          <w:rFonts w:ascii="Arial" w:hAnsi="Arial" w:cs="Arial"/>
          <w:lang w:val="en-US"/>
        </w:rPr>
      </w:pPr>
      <w:r w:rsidRPr="00C07663">
        <w:rPr>
          <w:rFonts w:ascii="Arial" w:hAnsi="Arial" w:cs="Arial"/>
          <w:i/>
          <w:sz w:val="18"/>
          <w:szCs w:val="18"/>
          <w:lang w:val="en-US"/>
        </w:rPr>
        <w:t>Notes</w:t>
      </w:r>
      <w:r w:rsidRPr="00C07663">
        <w:rPr>
          <w:rFonts w:ascii="Arial" w:hAnsi="Arial" w:cs="Arial"/>
          <w:sz w:val="18"/>
          <w:szCs w:val="18"/>
          <w:lang w:val="en-US"/>
        </w:rPr>
        <w:t>: Top 20 keywords for the pre-selected topics in the Key-ATM. Words in bold and italics represent the pre-selected keywords that emerge in the topic they were originally assigned. Words in italics and a number indicate the pre-selected keywords that emerge in the models but not in the topic that they were originally assigned (the number corresponds to their pre-selected topic).</w:t>
      </w:r>
    </w:p>
    <w:p w14:paraId="5D41C140" w14:textId="77777777" w:rsidR="00D728B8" w:rsidRPr="00C07663" w:rsidRDefault="00D728B8">
      <w:pPr>
        <w:rPr>
          <w:rFonts w:ascii="Arial" w:hAnsi="Arial" w:cs="Arial"/>
          <w:b/>
          <w:bCs/>
          <w:lang w:val="en-US"/>
        </w:rPr>
        <w:sectPr w:rsidR="00D728B8" w:rsidRPr="00C07663" w:rsidSect="00BD0026">
          <w:pgSz w:w="15840" w:h="12240" w:orient="landscape"/>
          <w:pgMar w:top="1440" w:right="1440" w:bottom="1440" w:left="1440" w:header="720" w:footer="720" w:gutter="0"/>
          <w:cols w:space="720"/>
          <w:docGrid w:linePitch="360"/>
        </w:sectPr>
      </w:pPr>
    </w:p>
    <w:p w14:paraId="29313E41" w14:textId="63D1061B" w:rsidR="00247250" w:rsidRPr="00C07663" w:rsidRDefault="00247250" w:rsidP="00247250">
      <w:pPr>
        <w:jc w:val="both"/>
        <w:rPr>
          <w:rFonts w:ascii="Arial" w:hAnsi="Arial" w:cs="Arial"/>
          <w:lang w:val="en-US"/>
        </w:rPr>
      </w:pPr>
      <w:r w:rsidRPr="00C07663">
        <w:rPr>
          <w:rFonts w:ascii="Arial" w:hAnsi="Arial" w:cs="Arial"/>
          <w:lang w:val="en-US"/>
        </w:rPr>
        <w:lastRenderedPageBreak/>
        <w:t xml:space="preserve">Table </w:t>
      </w:r>
      <w:r w:rsidR="00A400F1" w:rsidRPr="00C07663">
        <w:rPr>
          <w:rFonts w:ascii="Arial" w:hAnsi="Arial" w:cs="Arial"/>
          <w:lang w:val="en-US"/>
        </w:rPr>
        <w:t>B2</w:t>
      </w:r>
      <w:r w:rsidRPr="00C07663">
        <w:rPr>
          <w:rFonts w:ascii="Arial" w:hAnsi="Arial" w:cs="Arial"/>
          <w:lang w:val="en-US"/>
        </w:rPr>
        <w:t>. Key-ATM top words</w:t>
      </w:r>
      <w:r w:rsidR="008214EE" w:rsidRPr="00C07663">
        <w:rPr>
          <w:rFonts w:ascii="Arial" w:hAnsi="Arial" w:cs="Arial"/>
          <w:lang w:val="en-US"/>
        </w:rPr>
        <w:t xml:space="preserve"> (models with only the final selected topics)</w:t>
      </w:r>
    </w:p>
    <w:tbl>
      <w:tblPr>
        <w:tblStyle w:val="Taulaambquadrcula"/>
        <w:tblW w:w="13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1446"/>
        <w:gridCol w:w="1446"/>
        <w:gridCol w:w="1446"/>
        <w:gridCol w:w="1446"/>
        <w:gridCol w:w="1446"/>
        <w:gridCol w:w="1446"/>
        <w:gridCol w:w="1446"/>
        <w:gridCol w:w="1446"/>
      </w:tblGrid>
      <w:tr w:rsidR="00247250" w:rsidRPr="00C23807" w14:paraId="4B9CAB93" w14:textId="77777777" w:rsidTr="00447170">
        <w:trPr>
          <w:trHeight w:val="288"/>
        </w:trPr>
        <w:tc>
          <w:tcPr>
            <w:tcW w:w="1446" w:type="dxa"/>
            <w:tcBorders>
              <w:top w:val="single" w:sz="12" w:space="0" w:color="auto"/>
              <w:bottom w:val="single" w:sz="12" w:space="0" w:color="auto"/>
            </w:tcBorders>
            <w:vAlign w:val="center"/>
          </w:tcPr>
          <w:p w14:paraId="612E027A" w14:textId="77777777" w:rsidR="00247250" w:rsidRPr="00C07663" w:rsidRDefault="00247250" w:rsidP="00447170">
            <w:pPr>
              <w:jc w:val="center"/>
              <w:rPr>
                <w:rFonts w:ascii="Arial" w:hAnsi="Arial" w:cs="Arial"/>
                <w:sz w:val="18"/>
                <w:szCs w:val="18"/>
                <w:lang w:val="en-US"/>
              </w:rPr>
            </w:pPr>
            <w:r w:rsidRPr="00C07663">
              <w:rPr>
                <w:rFonts w:ascii="Arial" w:hAnsi="Arial" w:cs="Arial"/>
                <w:b/>
                <w:bCs/>
                <w:color w:val="000000"/>
                <w:sz w:val="18"/>
                <w:szCs w:val="18"/>
                <w:lang w:val="en-US"/>
              </w:rPr>
              <w:t>Ireland</w:t>
            </w:r>
          </w:p>
        </w:tc>
        <w:tc>
          <w:tcPr>
            <w:tcW w:w="1446" w:type="dxa"/>
            <w:tcBorders>
              <w:top w:val="single" w:sz="12" w:space="0" w:color="auto"/>
              <w:bottom w:val="single" w:sz="12" w:space="0" w:color="auto"/>
            </w:tcBorders>
            <w:vAlign w:val="center"/>
          </w:tcPr>
          <w:p w14:paraId="3D21EB5F" w14:textId="77777777" w:rsidR="00247250" w:rsidRPr="00C07663" w:rsidRDefault="00247250" w:rsidP="00447170">
            <w:pPr>
              <w:jc w:val="center"/>
              <w:rPr>
                <w:rFonts w:ascii="Arial" w:hAnsi="Arial" w:cs="Arial"/>
                <w:sz w:val="18"/>
                <w:szCs w:val="18"/>
                <w:lang w:val="en-US"/>
              </w:rPr>
            </w:pPr>
            <w:r w:rsidRPr="00C07663">
              <w:rPr>
                <w:rFonts w:ascii="Arial" w:hAnsi="Arial" w:cs="Arial"/>
                <w:b/>
                <w:bCs/>
                <w:color w:val="000000"/>
                <w:sz w:val="18"/>
                <w:szCs w:val="18"/>
                <w:lang w:val="en-US"/>
              </w:rPr>
              <w:t>Provinces</w:t>
            </w:r>
          </w:p>
        </w:tc>
        <w:tc>
          <w:tcPr>
            <w:tcW w:w="1446" w:type="dxa"/>
            <w:tcBorders>
              <w:top w:val="single" w:sz="12" w:space="0" w:color="auto"/>
              <w:bottom w:val="single" w:sz="12" w:space="0" w:color="auto"/>
            </w:tcBorders>
            <w:vAlign w:val="center"/>
          </w:tcPr>
          <w:p w14:paraId="594F6850" w14:textId="77777777" w:rsidR="00247250" w:rsidRPr="00C07663" w:rsidRDefault="00247250" w:rsidP="00447170">
            <w:pPr>
              <w:jc w:val="center"/>
              <w:rPr>
                <w:rFonts w:ascii="Arial" w:hAnsi="Arial" w:cs="Arial"/>
                <w:sz w:val="18"/>
                <w:szCs w:val="18"/>
                <w:lang w:val="en-US"/>
              </w:rPr>
            </w:pPr>
            <w:r w:rsidRPr="00C07663">
              <w:rPr>
                <w:rFonts w:ascii="Arial" w:hAnsi="Arial" w:cs="Arial"/>
                <w:b/>
                <w:bCs/>
                <w:color w:val="000000"/>
                <w:sz w:val="18"/>
                <w:szCs w:val="18"/>
                <w:lang w:val="en-US"/>
              </w:rPr>
              <w:t>War</w:t>
            </w:r>
          </w:p>
        </w:tc>
        <w:tc>
          <w:tcPr>
            <w:tcW w:w="1446" w:type="dxa"/>
            <w:tcBorders>
              <w:top w:val="single" w:sz="12" w:space="0" w:color="auto"/>
              <w:bottom w:val="single" w:sz="12" w:space="0" w:color="auto"/>
            </w:tcBorders>
            <w:vAlign w:val="center"/>
          </w:tcPr>
          <w:p w14:paraId="5661A5DE" w14:textId="77777777" w:rsidR="00247250" w:rsidRPr="00C07663" w:rsidRDefault="00247250" w:rsidP="00447170">
            <w:pPr>
              <w:jc w:val="center"/>
              <w:rPr>
                <w:rFonts w:ascii="Arial" w:hAnsi="Arial" w:cs="Arial"/>
                <w:sz w:val="18"/>
                <w:szCs w:val="18"/>
                <w:lang w:val="en-US"/>
              </w:rPr>
            </w:pPr>
            <w:r w:rsidRPr="00C07663">
              <w:rPr>
                <w:rFonts w:ascii="Arial" w:hAnsi="Arial" w:cs="Arial"/>
                <w:b/>
                <w:bCs/>
                <w:color w:val="000000"/>
                <w:sz w:val="18"/>
                <w:szCs w:val="18"/>
                <w:lang w:val="en-US"/>
              </w:rPr>
              <w:t>Women</w:t>
            </w:r>
          </w:p>
        </w:tc>
        <w:tc>
          <w:tcPr>
            <w:tcW w:w="1446" w:type="dxa"/>
            <w:tcBorders>
              <w:top w:val="single" w:sz="12" w:space="0" w:color="auto"/>
              <w:bottom w:val="single" w:sz="12" w:space="0" w:color="auto"/>
            </w:tcBorders>
            <w:vAlign w:val="center"/>
          </w:tcPr>
          <w:p w14:paraId="7B25298F" w14:textId="77777777" w:rsidR="00247250" w:rsidRPr="00C07663" w:rsidRDefault="00247250" w:rsidP="00447170">
            <w:pPr>
              <w:jc w:val="center"/>
              <w:rPr>
                <w:rFonts w:ascii="Arial" w:hAnsi="Arial" w:cs="Arial"/>
                <w:sz w:val="18"/>
                <w:szCs w:val="18"/>
                <w:lang w:val="en-US"/>
              </w:rPr>
            </w:pPr>
            <w:r w:rsidRPr="00C07663">
              <w:rPr>
                <w:rFonts w:ascii="Arial" w:hAnsi="Arial" w:cs="Arial"/>
                <w:b/>
                <w:bCs/>
                <w:color w:val="000000"/>
                <w:sz w:val="18"/>
                <w:szCs w:val="18"/>
                <w:lang w:val="en-US"/>
              </w:rPr>
              <w:t>Cost</w:t>
            </w:r>
          </w:p>
        </w:tc>
        <w:tc>
          <w:tcPr>
            <w:tcW w:w="1446" w:type="dxa"/>
            <w:tcBorders>
              <w:top w:val="single" w:sz="12" w:space="0" w:color="auto"/>
              <w:bottom w:val="single" w:sz="12" w:space="0" w:color="auto"/>
            </w:tcBorders>
            <w:vAlign w:val="center"/>
          </w:tcPr>
          <w:p w14:paraId="5BB85313" w14:textId="77777777" w:rsidR="00247250" w:rsidRPr="00C07663" w:rsidRDefault="00247250" w:rsidP="00447170">
            <w:pPr>
              <w:jc w:val="center"/>
              <w:rPr>
                <w:rFonts w:ascii="Arial" w:hAnsi="Arial" w:cs="Arial"/>
                <w:sz w:val="18"/>
                <w:szCs w:val="18"/>
                <w:lang w:val="en-US"/>
              </w:rPr>
            </w:pPr>
            <w:r w:rsidRPr="00C07663">
              <w:rPr>
                <w:rFonts w:ascii="Arial" w:hAnsi="Arial" w:cs="Arial"/>
                <w:b/>
                <w:bCs/>
                <w:color w:val="000000"/>
                <w:sz w:val="18"/>
                <w:szCs w:val="18"/>
                <w:lang w:val="en-US"/>
              </w:rPr>
              <w:t>Motor</w:t>
            </w:r>
          </w:p>
        </w:tc>
        <w:tc>
          <w:tcPr>
            <w:tcW w:w="1446" w:type="dxa"/>
            <w:tcBorders>
              <w:top w:val="single" w:sz="12" w:space="0" w:color="auto"/>
              <w:bottom w:val="single" w:sz="12" w:space="0" w:color="auto"/>
            </w:tcBorders>
            <w:vAlign w:val="center"/>
          </w:tcPr>
          <w:p w14:paraId="4957F11E" w14:textId="77777777" w:rsidR="00247250" w:rsidRPr="00C07663" w:rsidRDefault="00247250" w:rsidP="00447170">
            <w:pPr>
              <w:jc w:val="center"/>
              <w:rPr>
                <w:rFonts w:ascii="Arial" w:hAnsi="Arial" w:cs="Arial"/>
                <w:sz w:val="18"/>
                <w:szCs w:val="18"/>
                <w:lang w:val="en-US"/>
              </w:rPr>
            </w:pPr>
            <w:r w:rsidRPr="00C07663">
              <w:rPr>
                <w:rFonts w:ascii="Arial" w:hAnsi="Arial" w:cs="Arial"/>
                <w:b/>
                <w:bCs/>
                <w:color w:val="000000"/>
                <w:sz w:val="18"/>
                <w:szCs w:val="18"/>
                <w:lang w:val="en-US"/>
              </w:rPr>
              <w:t>Crime</w:t>
            </w:r>
          </w:p>
        </w:tc>
        <w:tc>
          <w:tcPr>
            <w:tcW w:w="1446" w:type="dxa"/>
            <w:tcBorders>
              <w:top w:val="single" w:sz="12" w:space="0" w:color="auto"/>
              <w:bottom w:val="single" w:sz="12" w:space="0" w:color="auto"/>
            </w:tcBorders>
            <w:vAlign w:val="center"/>
          </w:tcPr>
          <w:p w14:paraId="4DC9F758" w14:textId="77777777" w:rsidR="00247250" w:rsidRPr="00C07663" w:rsidRDefault="00247250" w:rsidP="00447170">
            <w:pPr>
              <w:jc w:val="center"/>
              <w:rPr>
                <w:rFonts w:ascii="Arial" w:hAnsi="Arial" w:cs="Arial"/>
                <w:sz w:val="18"/>
                <w:szCs w:val="18"/>
                <w:lang w:val="en-US"/>
              </w:rPr>
            </w:pPr>
            <w:r w:rsidRPr="00C07663">
              <w:rPr>
                <w:rFonts w:ascii="Arial" w:hAnsi="Arial" w:cs="Arial"/>
                <w:b/>
                <w:bCs/>
                <w:color w:val="000000"/>
                <w:sz w:val="18"/>
                <w:szCs w:val="18"/>
                <w:lang w:val="en-US"/>
              </w:rPr>
              <w:t>Order</w:t>
            </w:r>
          </w:p>
        </w:tc>
        <w:tc>
          <w:tcPr>
            <w:tcW w:w="1446" w:type="dxa"/>
            <w:tcBorders>
              <w:top w:val="single" w:sz="12" w:space="0" w:color="auto"/>
              <w:bottom w:val="single" w:sz="12" w:space="0" w:color="auto"/>
            </w:tcBorders>
            <w:vAlign w:val="center"/>
          </w:tcPr>
          <w:p w14:paraId="5822D6F0" w14:textId="77777777" w:rsidR="00247250" w:rsidRPr="00C07663" w:rsidRDefault="00247250" w:rsidP="00447170">
            <w:pPr>
              <w:jc w:val="center"/>
              <w:rPr>
                <w:rFonts w:ascii="Arial" w:hAnsi="Arial" w:cs="Arial"/>
                <w:sz w:val="18"/>
                <w:szCs w:val="18"/>
                <w:lang w:val="en-US"/>
              </w:rPr>
            </w:pPr>
            <w:r w:rsidRPr="00C07663">
              <w:rPr>
                <w:rFonts w:ascii="Arial" w:hAnsi="Arial" w:cs="Arial"/>
                <w:b/>
                <w:bCs/>
                <w:color w:val="000000"/>
                <w:sz w:val="18"/>
                <w:szCs w:val="18"/>
                <w:lang w:val="en-US"/>
              </w:rPr>
              <w:t>Salary</w:t>
            </w:r>
          </w:p>
        </w:tc>
      </w:tr>
      <w:tr w:rsidR="00247250" w:rsidRPr="00C23807" w14:paraId="4031110C" w14:textId="77777777" w:rsidTr="00447170">
        <w:trPr>
          <w:trHeight w:val="288"/>
        </w:trPr>
        <w:tc>
          <w:tcPr>
            <w:tcW w:w="1446" w:type="dxa"/>
            <w:tcBorders>
              <w:top w:val="single" w:sz="12" w:space="0" w:color="auto"/>
            </w:tcBorders>
            <w:vAlign w:val="center"/>
          </w:tcPr>
          <w:p w14:paraId="546EFFF1" w14:textId="77777777" w:rsidR="00247250" w:rsidRPr="00C07663" w:rsidRDefault="00247250" w:rsidP="00447170">
            <w:pPr>
              <w:jc w:val="center"/>
              <w:rPr>
                <w:rFonts w:ascii="Arial" w:hAnsi="Arial" w:cs="Arial"/>
                <w:b/>
                <w:i/>
                <w:sz w:val="18"/>
                <w:szCs w:val="18"/>
                <w:lang w:val="en-US"/>
              </w:rPr>
            </w:pPr>
            <w:proofErr w:type="spellStart"/>
            <w:r w:rsidRPr="00C07663">
              <w:rPr>
                <w:rFonts w:ascii="Arial" w:hAnsi="Arial" w:cs="Arial"/>
                <w:b/>
                <w:i/>
                <w:color w:val="000000"/>
                <w:sz w:val="18"/>
                <w:szCs w:val="18"/>
                <w:lang w:val="en-US"/>
              </w:rPr>
              <w:t>ireland</w:t>
            </w:r>
            <w:proofErr w:type="spellEnd"/>
          </w:p>
        </w:tc>
        <w:tc>
          <w:tcPr>
            <w:tcW w:w="1446" w:type="dxa"/>
            <w:tcBorders>
              <w:top w:val="single" w:sz="12" w:space="0" w:color="auto"/>
            </w:tcBorders>
            <w:vAlign w:val="center"/>
          </w:tcPr>
          <w:p w14:paraId="415D9CB6"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police</w:t>
            </w:r>
          </w:p>
        </w:tc>
        <w:tc>
          <w:tcPr>
            <w:tcW w:w="1446" w:type="dxa"/>
            <w:tcBorders>
              <w:top w:val="single" w:sz="12" w:space="0" w:color="auto"/>
            </w:tcBorders>
            <w:vAlign w:val="center"/>
          </w:tcPr>
          <w:p w14:paraId="3F51DBF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force</w:t>
            </w:r>
          </w:p>
        </w:tc>
        <w:tc>
          <w:tcPr>
            <w:tcW w:w="1446" w:type="dxa"/>
            <w:tcBorders>
              <w:top w:val="single" w:sz="12" w:space="0" w:color="auto"/>
            </w:tcBorders>
            <w:vAlign w:val="center"/>
          </w:tcPr>
          <w:p w14:paraId="42716C00"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police</w:t>
            </w:r>
          </w:p>
        </w:tc>
        <w:tc>
          <w:tcPr>
            <w:tcW w:w="1446" w:type="dxa"/>
            <w:tcBorders>
              <w:top w:val="single" w:sz="12" w:space="0" w:color="auto"/>
            </w:tcBorders>
            <w:vAlign w:val="center"/>
          </w:tcPr>
          <w:p w14:paraId="144915D8"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police</w:t>
            </w:r>
          </w:p>
        </w:tc>
        <w:tc>
          <w:tcPr>
            <w:tcW w:w="1446" w:type="dxa"/>
            <w:tcBorders>
              <w:top w:val="single" w:sz="12" w:space="0" w:color="auto"/>
            </w:tcBorders>
            <w:vAlign w:val="center"/>
          </w:tcPr>
          <w:p w14:paraId="52D7AAC7"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police</w:t>
            </w:r>
          </w:p>
        </w:tc>
        <w:tc>
          <w:tcPr>
            <w:tcW w:w="1446" w:type="dxa"/>
            <w:tcBorders>
              <w:top w:val="single" w:sz="12" w:space="0" w:color="auto"/>
            </w:tcBorders>
            <w:vAlign w:val="center"/>
          </w:tcPr>
          <w:p w14:paraId="36BF6DAF"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case</w:t>
            </w:r>
          </w:p>
        </w:tc>
        <w:tc>
          <w:tcPr>
            <w:tcW w:w="1446" w:type="dxa"/>
            <w:tcBorders>
              <w:top w:val="single" w:sz="12" w:space="0" w:color="auto"/>
            </w:tcBorders>
            <w:vAlign w:val="center"/>
          </w:tcPr>
          <w:p w14:paraId="68DFA0CC"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police</w:t>
            </w:r>
          </w:p>
        </w:tc>
        <w:tc>
          <w:tcPr>
            <w:tcW w:w="1446" w:type="dxa"/>
            <w:tcBorders>
              <w:top w:val="single" w:sz="12" w:space="0" w:color="auto"/>
            </w:tcBorders>
            <w:vAlign w:val="center"/>
          </w:tcPr>
          <w:p w14:paraId="6628A439"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men</w:t>
            </w:r>
          </w:p>
        </w:tc>
      </w:tr>
      <w:tr w:rsidR="00247250" w:rsidRPr="00C23807" w14:paraId="29D7D454" w14:textId="77777777" w:rsidTr="00447170">
        <w:trPr>
          <w:trHeight w:val="288"/>
        </w:trPr>
        <w:tc>
          <w:tcPr>
            <w:tcW w:w="1446" w:type="dxa"/>
            <w:vAlign w:val="center"/>
          </w:tcPr>
          <w:p w14:paraId="3567DA3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police</w:t>
            </w:r>
          </w:p>
        </w:tc>
        <w:tc>
          <w:tcPr>
            <w:tcW w:w="1446" w:type="dxa"/>
            <w:vAlign w:val="center"/>
          </w:tcPr>
          <w:p w14:paraId="6C2C510A"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county</w:t>
            </w:r>
          </w:p>
        </w:tc>
        <w:tc>
          <w:tcPr>
            <w:tcW w:w="1446" w:type="dxa"/>
            <w:vAlign w:val="center"/>
          </w:tcPr>
          <w:p w14:paraId="7B2DE8A3"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police</w:t>
            </w:r>
          </w:p>
        </w:tc>
        <w:tc>
          <w:tcPr>
            <w:tcW w:w="1446" w:type="dxa"/>
            <w:vAlign w:val="center"/>
          </w:tcPr>
          <w:p w14:paraId="2B42A6BC"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women</w:t>
            </w:r>
          </w:p>
        </w:tc>
        <w:tc>
          <w:tcPr>
            <w:tcW w:w="1446" w:type="dxa"/>
            <w:vAlign w:val="center"/>
          </w:tcPr>
          <w:p w14:paraId="370334F7"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cost</w:t>
            </w:r>
          </w:p>
        </w:tc>
        <w:tc>
          <w:tcPr>
            <w:tcW w:w="1446" w:type="dxa"/>
            <w:vAlign w:val="center"/>
          </w:tcPr>
          <w:p w14:paraId="1113CA30"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motor</w:t>
            </w:r>
          </w:p>
        </w:tc>
        <w:tc>
          <w:tcPr>
            <w:tcW w:w="1446" w:type="dxa"/>
            <w:vAlign w:val="center"/>
          </w:tcPr>
          <w:p w14:paraId="3F4060D7"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court</w:t>
            </w:r>
          </w:p>
        </w:tc>
        <w:tc>
          <w:tcPr>
            <w:tcW w:w="1446" w:type="dxa"/>
            <w:vAlign w:val="center"/>
          </w:tcPr>
          <w:p w14:paraId="23CFE3EF"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meeting</w:t>
            </w:r>
          </w:p>
        </w:tc>
        <w:tc>
          <w:tcPr>
            <w:tcW w:w="1446" w:type="dxa"/>
            <w:vAlign w:val="center"/>
          </w:tcPr>
          <w:p w14:paraId="79681AC4"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police</w:t>
            </w:r>
          </w:p>
        </w:tc>
      </w:tr>
      <w:tr w:rsidR="00247250" w:rsidRPr="00C23807" w14:paraId="50380EAF" w14:textId="77777777" w:rsidTr="00447170">
        <w:trPr>
          <w:trHeight w:val="288"/>
        </w:trPr>
        <w:tc>
          <w:tcPr>
            <w:tcW w:w="1446" w:type="dxa"/>
            <w:vAlign w:val="center"/>
          </w:tcPr>
          <w:p w14:paraId="57F96F8F"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chief</w:t>
            </w:r>
          </w:p>
        </w:tc>
        <w:tc>
          <w:tcPr>
            <w:tcW w:w="1446" w:type="dxa"/>
            <w:vAlign w:val="center"/>
          </w:tcPr>
          <w:p w14:paraId="1739A103"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force</w:t>
            </w:r>
          </w:p>
        </w:tc>
        <w:tc>
          <w:tcPr>
            <w:tcW w:w="1446" w:type="dxa"/>
            <w:vAlign w:val="center"/>
          </w:tcPr>
          <w:p w14:paraId="18E29E53"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will</w:t>
            </w:r>
          </w:p>
        </w:tc>
        <w:tc>
          <w:tcPr>
            <w:tcW w:w="1446" w:type="dxa"/>
            <w:vAlign w:val="center"/>
          </w:tcPr>
          <w:p w14:paraId="48E08C66"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force</w:t>
            </w:r>
          </w:p>
        </w:tc>
        <w:tc>
          <w:tcPr>
            <w:tcW w:w="1446" w:type="dxa"/>
            <w:vAlign w:val="center"/>
          </w:tcPr>
          <w:p w14:paraId="6977125F"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rate</w:t>
            </w:r>
          </w:p>
        </w:tc>
        <w:tc>
          <w:tcPr>
            <w:tcW w:w="1446" w:type="dxa"/>
            <w:vAlign w:val="center"/>
          </w:tcPr>
          <w:p w14:paraId="1808C73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home secretary</w:t>
            </w:r>
          </w:p>
        </w:tc>
        <w:tc>
          <w:tcPr>
            <w:tcW w:w="1446" w:type="dxa"/>
            <w:vAlign w:val="center"/>
          </w:tcPr>
          <w:p w14:paraId="23D04B40"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crime</w:t>
            </w:r>
          </w:p>
        </w:tc>
        <w:tc>
          <w:tcPr>
            <w:tcW w:w="1446" w:type="dxa"/>
            <w:vAlign w:val="center"/>
          </w:tcPr>
          <w:p w14:paraId="08E392CC"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people</w:t>
            </w:r>
          </w:p>
        </w:tc>
        <w:tc>
          <w:tcPr>
            <w:tcW w:w="1446" w:type="dxa"/>
            <w:vAlign w:val="center"/>
          </w:tcPr>
          <w:p w14:paraId="1D834699"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will</w:t>
            </w:r>
          </w:p>
        </w:tc>
      </w:tr>
      <w:tr w:rsidR="00247250" w:rsidRPr="00C23807" w14:paraId="4E1A61D9" w14:textId="77777777" w:rsidTr="00447170">
        <w:trPr>
          <w:trHeight w:val="288"/>
        </w:trPr>
        <w:tc>
          <w:tcPr>
            <w:tcW w:w="1446" w:type="dxa"/>
            <w:vAlign w:val="center"/>
          </w:tcPr>
          <w:p w14:paraId="119824C5" w14:textId="77777777" w:rsidR="00247250" w:rsidRPr="00C07663" w:rsidRDefault="00247250" w:rsidP="00447170">
            <w:pPr>
              <w:jc w:val="center"/>
              <w:rPr>
                <w:rFonts w:ascii="Arial" w:hAnsi="Arial" w:cs="Arial"/>
                <w:b/>
                <w:i/>
                <w:sz w:val="18"/>
                <w:szCs w:val="18"/>
                <w:lang w:val="en-US"/>
              </w:rPr>
            </w:pPr>
            <w:proofErr w:type="spellStart"/>
            <w:r w:rsidRPr="00C07663">
              <w:rPr>
                <w:rFonts w:ascii="Arial" w:hAnsi="Arial" w:cs="Arial"/>
                <w:b/>
                <w:i/>
                <w:color w:val="000000"/>
                <w:sz w:val="18"/>
                <w:szCs w:val="18"/>
                <w:lang w:val="en-US"/>
              </w:rPr>
              <w:t>irish</w:t>
            </w:r>
            <w:proofErr w:type="spellEnd"/>
          </w:p>
        </w:tc>
        <w:tc>
          <w:tcPr>
            <w:tcW w:w="1446" w:type="dxa"/>
            <w:vAlign w:val="center"/>
          </w:tcPr>
          <w:p w14:paraId="14C76133"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might</w:t>
            </w:r>
          </w:p>
        </w:tc>
        <w:tc>
          <w:tcPr>
            <w:tcW w:w="1446" w:type="dxa"/>
            <w:vAlign w:val="center"/>
          </w:tcPr>
          <w:p w14:paraId="3FE8ADE1"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war</w:t>
            </w:r>
          </w:p>
        </w:tc>
        <w:tc>
          <w:tcPr>
            <w:tcW w:w="1446" w:type="dxa"/>
            <w:vAlign w:val="center"/>
          </w:tcPr>
          <w:p w14:paraId="5C636E19"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men</w:t>
            </w:r>
          </w:p>
        </w:tc>
        <w:tc>
          <w:tcPr>
            <w:tcW w:w="1446" w:type="dxa"/>
            <w:vAlign w:val="center"/>
          </w:tcPr>
          <w:p w14:paraId="6D839B5B" w14:textId="77777777" w:rsidR="00247250" w:rsidRPr="00C07663" w:rsidRDefault="00247250" w:rsidP="00447170">
            <w:pPr>
              <w:jc w:val="center"/>
              <w:rPr>
                <w:rFonts w:ascii="Arial" w:hAnsi="Arial" w:cs="Arial"/>
                <w:i/>
                <w:sz w:val="18"/>
                <w:szCs w:val="18"/>
                <w:lang w:val="en-US"/>
              </w:rPr>
            </w:pPr>
            <w:r w:rsidRPr="00C07663">
              <w:rPr>
                <w:rFonts w:ascii="Arial" w:hAnsi="Arial" w:cs="Arial"/>
                <w:i/>
                <w:color w:val="000000"/>
                <w:sz w:val="18"/>
                <w:szCs w:val="18"/>
                <w:lang w:val="en-US"/>
              </w:rPr>
              <w:t>pay [9]</w:t>
            </w:r>
          </w:p>
        </w:tc>
        <w:tc>
          <w:tcPr>
            <w:tcW w:w="1446" w:type="dxa"/>
            <w:vAlign w:val="center"/>
          </w:tcPr>
          <w:p w14:paraId="6CEBEFF0"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car</w:t>
            </w:r>
          </w:p>
        </w:tc>
        <w:tc>
          <w:tcPr>
            <w:tcW w:w="1446" w:type="dxa"/>
            <w:vAlign w:val="center"/>
          </w:tcPr>
          <w:p w14:paraId="3260AA06"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cases</w:t>
            </w:r>
          </w:p>
        </w:tc>
        <w:tc>
          <w:tcPr>
            <w:tcW w:w="1446" w:type="dxa"/>
            <w:vAlign w:val="center"/>
          </w:tcPr>
          <w:p w14:paraId="416767F2"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meetings</w:t>
            </w:r>
          </w:p>
        </w:tc>
        <w:tc>
          <w:tcPr>
            <w:tcW w:w="1446" w:type="dxa"/>
            <w:vAlign w:val="center"/>
          </w:tcPr>
          <w:p w14:paraId="370B787F"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pension</w:t>
            </w:r>
          </w:p>
        </w:tc>
      </w:tr>
      <w:tr w:rsidR="00247250" w:rsidRPr="00C23807" w14:paraId="5E6DFCAD" w14:textId="77777777" w:rsidTr="00447170">
        <w:trPr>
          <w:trHeight w:val="288"/>
        </w:trPr>
        <w:tc>
          <w:tcPr>
            <w:tcW w:w="1446" w:type="dxa"/>
            <w:vAlign w:val="center"/>
          </w:tcPr>
          <w:p w14:paraId="6528A722" w14:textId="77777777" w:rsidR="00247250" w:rsidRPr="00C07663" w:rsidRDefault="00247250" w:rsidP="00447170">
            <w:pPr>
              <w:jc w:val="center"/>
              <w:rPr>
                <w:rFonts w:ascii="Arial" w:hAnsi="Arial" w:cs="Arial"/>
                <w:b/>
                <w:i/>
                <w:sz w:val="18"/>
                <w:szCs w:val="18"/>
                <w:lang w:val="en-US"/>
              </w:rPr>
            </w:pPr>
            <w:proofErr w:type="spellStart"/>
            <w:r w:rsidRPr="00C07663">
              <w:rPr>
                <w:rFonts w:ascii="Arial" w:hAnsi="Arial" w:cs="Arial"/>
                <w:b/>
                <w:i/>
                <w:color w:val="000000"/>
                <w:sz w:val="18"/>
                <w:szCs w:val="18"/>
                <w:lang w:val="en-US"/>
              </w:rPr>
              <w:t>dublin</w:t>
            </w:r>
            <w:proofErr w:type="spellEnd"/>
          </w:p>
        </w:tc>
        <w:tc>
          <w:tcPr>
            <w:tcW w:w="1446" w:type="dxa"/>
            <w:vAlign w:val="center"/>
          </w:tcPr>
          <w:p w14:paraId="63A0B35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one</w:t>
            </w:r>
          </w:p>
        </w:tc>
        <w:tc>
          <w:tcPr>
            <w:tcW w:w="1446" w:type="dxa"/>
            <w:vAlign w:val="center"/>
          </w:tcPr>
          <w:p w14:paraId="270E0C32"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forces</w:t>
            </w:r>
          </w:p>
        </w:tc>
        <w:tc>
          <w:tcPr>
            <w:tcW w:w="1446" w:type="dxa"/>
            <w:vAlign w:val="center"/>
          </w:tcPr>
          <w:p w14:paraId="60F694FB"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will</w:t>
            </w:r>
          </w:p>
        </w:tc>
        <w:tc>
          <w:tcPr>
            <w:tcW w:w="1446" w:type="dxa"/>
            <w:vAlign w:val="center"/>
          </w:tcPr>
          <w:p w14:paraId="6EBE5193"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fund</w:t>
            </w:r>
          </w:p>
        </w:tc>
        <w:tc>
          <w:tcPr>
            <w:tcW w:w="1446" w:type="dxa"/>
            <w:vAlign w:val="center"/>
          </w:tcPr>
          <w:p w14:paraId="164C5FED"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number</w:t>
            </w:r>
          </w:p>
        </w:tc>
        <w:tc>
          <w:tcPr>
            <w:tcW w:w="1446" w:type="dxa"/>
            <w:vAlign w:val="center"/>
          </w:tcPr>
          <w:p w14:paraId="0B08D3C1"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law</w:t>
            </w:r>
          </w:p>
        </w:tc>
        <w:tc>
          <w:tcPr>
            <w:tcW w:w="1446" w:type="dxa"/>
            <w:vAlign w:val="center"/>
          </w:tcPr>
          <w:p w14:paraId="6CB03F9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peace</w:t>
            </w:r>
          </w:p>
        </w:tc>
        <w:tc>
          <w:tcPr>
            <w:tcW w:w="1446" w:type="dxa"/>
            <w:vAlign w:val="center"/>
          </w:tcPr>
          <w:p w14:paraId="40858C8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service</w:t>
            </w:r>
          </w:p>
        </w:tc>
      </w:tr>
      <w:tr w:rsidR="00247250" w:rsidRPr="00C23807" w14:paraId="11B1E66F" w14:textId="77777777" w:rsidTr="00447170">
        <w:trPr>
          <w:trHeight w:val="288"/>
        </w:trPr>
        <w:tc>
          <w:tcPr>
            <w:tcW w:w="1446" w:type="dxa"/>
            <w:vAlign w:val="center"/>
          </w:tcPr>
          <w:p w14:paraId="3C835190"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will</w:t>
            </w:r>
          </w:p>
        </w:tc>
        <w:tc>
          <w:tcPr>
            <w:tcW w:w="1446" w:type="dxa"/>
            <w:vAlign w:val="center"/>
          </w:tcPr>
          <w:p w14:paraId="14DCDD8D"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measure</w:t>
            </w:r>
          </w:p>
        </w:tc>
        <w:tc>
          <w:tcPr>
            <w:tcW w:w="1446" w:type="dxa"/>
            <w:vAlign w:val="center"/>
          </w:tcPr>
          <w:p w14:paraId="782C34B3"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country</w:t>
            </w:r>
          </w:p>
        </w:tc>
        <w:tc>
          <w:tcPr>
            <w:tcW w:w="1446" w:type="dxa"/>
            <w:vAlign w:val="center"/>
          </w:tcPr>
          <w:p w14:paraId="52EEA5FF"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man</w:t>
            </w:r>
          </w:p>
        </w:tc>
        <w:tc>
          <w:tcPr>
            <w:tcW w:w="1446" w:type="dxa"/>
            <w:vAlign w:val="center"/>
          </w:tcPr>
          <w:p w14:paraId="286301ED" w14:textId="77777777" w:rsidR="00247250" w:rsidRPr="00C07663" w:rsidRDefault="00247250" w:rsidP="00447170">
            <w:pPr>
              <w:jc w:val="center"/>
              <w:rPr>
                <w:rFonts w:ascii="Arial" w:hAnsi="Arial" w:cs="Arial"/>
                <w:i/>
                <w:sz w:val="18"/>
                <w:szCs w:val="18"/>
                <w:lang w:val="en-US"/>
              </w:rPr>
            </w:pPr>
            <w:r w:rsidRPr="00C07663">
              <w:rPr>
                <w:rFonts w:ascii="Arial" w:hAnsi="Arial" w:cs="Arial"/>
                <w:i/>
                <w:color w:val="000000"/>
                <w:sz w:val="18"/>
                <w:szCs w:val="18"/>
                <w:lang w:val="en-US"/>
              </w:rPr>
              <w:t>local [2]</w:t>
            </w:r>
          </w:p>
        </w:tc>
        <w:tc>
          <w:tcPr>
            <w:tcW w:w="1446" w:type="dxa"/>
            <w:vAlign w:val="center"/>
          </w:tcPr>
          <w:p w14:paraId="794DB637"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regulations</w:t>
            </w:r>
          </w:p>
        </w:tc>
        <w:tc>
          <w:tcPr>
            <w:tcW w:w="1446" w:type="dxa"/>
            <w:vAlign w:val="center"/>
          </w:tcPr>
          <w:p w14:paraId="35544302"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man</w:t>
            </w:r>
          </w:p>
        </w:tc>
        <w:tc>
          <w:tcPr>
            <w:tcW w:w="1446" w:type="dxa"/>
            <w:vAlign w:val="center"/>
          </w:tcPr>
          <w:p w14:paraId="7C9B7445"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law</w:t>
            </w:r>
          </w:p>
        </w:tc>
        <w:tc>
          <w:tcPr>
            <w:tcW w:w="1446" w:type="dxa"/>
            <w:vAlign w:val="center"/>
          </w:tcPr>
          <w:p w14:paraId="72C88562"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pensions</w:t>
            </w:r>
          </w:p>
        </w:tc>
      </w:tr>
      <w:tr w:rsidR="00247250" w:rsidRPr="00C23807" w14:paraId="35E6734D" w14:textId="77777777" w:rsidTr="00447170">
        <w:trPr>
          <w:trHeight w:val="288"/>
        </w:trPr>
        <w:tc>
          <w:tcPr>
            <w:tcW w:w="1446" w:type="dxa"/>
            <w:vAlign w:val="center"/>
          </w:tcPr>
          <w:p w14:paraId="70E1DE1A"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lieutenant</w:t>
            </w:r>
          </w:p>
        </w:tc>
        <w:tc>
          <w:tcPr>
            <w:tcW w:w="1446" w:type="dxa"/>
            <w:vAlign w:val="center"/>
          </w:tcPr>
          <w:p w14:paraId="24128AFA"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thought</w:t>
            </w:r>
          </w:p>
        </w:tc>
        <w:tc>
          <w:tcPr>
            <w:tcW w:w="1446" w:type="dxa"/>
            <w:vAlign w:val="center"/>
          </w:tcPr>
          <w:p w14:paraId="766A524A"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special</w:t>
            </w:r>
          </w:p>
        </w:tc>
        <w:tc>
          <w:tcPr>
            <w:tcW w:w="1446" w:type="dxa"/>
            <w:vAlign w:val="center"/>
          </w:tcPr>
          <w:p w14:paraId="67E3C6EF"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work</w:t>
            </w:r>
          </w:p>
        </w:tc>
        <w:tc>
          <w:tcPr>
            <w:tcW w:w="1446" w:type="dxa"/>
            <w:vAlign w:val="center"/>
          </w:tcPr>
          <w:p w14:paraId="2853A7F3" w14:textId="77777777" w:rsidR="00247250" w:rsidRPr="00C07663" w:rsidRDefault="00247250" w:rsidP="00447170">
            <w:pPr>
              <w:jc w:val="center"/>
              <w:rPr>
                <w:rFonts w:ascii="Arial" w:hAnsi="Arial" w:cs="Arial"/>
                <w:sz w:val="18"/>
                <w:szCs w:val="18"/>
                <w:lang w:val="en-US"/>
              </w:rPr>
            </w:pPr>
            <w:proofErr w:type="spellStart"/>
            <w:r w:rsidRPr="00C07663">
              <w:rPr>
                <w:rFonts w:ascii="Arial" w:hAnsi="Arial" w:cs="Arial"/>
                <w:color w:val="000000"/>
                <w:sz w:val="18"/>
                <w:szCs w:val="18"/>
                <w:lang w:val="en-US"/>
              </w:rPr>
              <w:t>london</w:t>
            </w:r>
            <w:proofErr w:type="spellEnd"/>
          </w:p>
        </w:tc>
        <w:tc>
          <w:tcPr>
            <w:tcW w:w="1446" w:type="dxa"/>
            <w:vAlign w:val="center"/>
          </w:tcPr>
          <w:p w14:paraId="2C5EE90C"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many</w:t>
            </w:r>
          </w:p>
        </w:tc>
        <w:tc>
          <w:tcPr>
            <w:tcW w:w="1446" w:type="dxa"/>
            <w:vAlign w:val="center"/>
          </w:tcPr>
          <w:p w14:paraId="501F4E0C"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police</w:t>
            </w:r>
          </w:p>
        </w:tc>
        <w:tc>
          <w:tcPr>
            <w:tcW w:w="1446" w:type="dxa"/>
            <w:vAlign w:val="center"/>
          </w:tcPr>
          <w:p w14:paraId="5C01F049"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disturbance</w:t>
            </w:r>
          </w:p>
        </w:tc>
        <w:tc>
          <w:tcPr>
            <w:tcW w:w="1446" w:type="dxa"/>
            <w:vAlign w:val="center"/>
          </w:tcPr>
          <w:p w14:paraId="516BF6C3"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force</w:t>
            </w:r>
          </w:p>
        </w:tc>
      </w:tr>
      <w:tr w:rsidR="00247250" w:rsidRPr="00C23807" w14:paraId="6112AEC9" w14:textId="77777777" w:rsidTr="00447170">
        <w:trPr>
          <w:trHeight w:val="288"/>
        </w:trPr>
        <w:tc>
          <w:tcPr>
            <w:tcW w:w="1446" w:type="dxa"/>
            <w:vAlign w:val="center"/>
          </w:tcPr>
          <w:p w14:paraId="64E2305B" w14:textId="77777777" w:rsidR="00247250" w:rsidRPr="00C07663" w:rsidRDefault="00247250" w:rsidP="00447170">
            <w:pPr>
              <w:jc w:val="center"/>
              <w:rPr>
                <w:rFonts w:ascii="Arial" w:hAnsi="Arial" w:cs="Arial"/>
                <w:i/>
                <w:sz w:val="18"/>
                <w:szCs w:val="18"/>
                <w:lang w:val="en-US"/>
              </w:rPr>
            </w:pPr>
            <w:r w:rsidRPr="00C07663">
              <w:rPr>
                <w:rFonts w:ascii="Arial" w:hAnsi="Arial" w:cs="Arial"/>
                <w:i/>
                <w:color w:val="000000"/>
                <w:sz w:val="18"/>
                <w:szCs w:val="18"/>
                <w:lang w:val="en-US"/>
              </w:rPr>
              <w:t>county [2]</w:t>
            </w:r>
          </w:p>
        </w:tc>
        <w:tc>
          <w:tcPr>
            <w:tcW w:w="1446" w:type="dxa"/>
            <w:vAlign w:val="center"/>
          </w:tcPr>
          <w:p w14:paraId="5465F5AA"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present</w:t>
            </w:r>
          </w:p>
        </w:tc>
        <w:tc>
          <w:tcPr>
            <w:tcW w:w="1446" w:type="dxa"/>
            <w:vAlign w:val="center"/>
          </w:tcPr>
          <w:p w14:paraId="668E5618"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military</w:t>
            </w:r>
          </w:p>
        </w:tc>
        <w:tc>
          <w:tcPr>
            <w:tcW w:w="1446" w:type="dxa"/>
            <w:vAlign w:val="center"/>
          </w:tcPr>
          <w:p w14:paraId="7D89C0AA"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service</w:t>
            </w:r>
          </w:p>
        </w:tc>
        <w:tc>
          <w:tcPr>
            <w:tcW w:w="1446" w:type="dxa"/>
            <w:vAlign w:val="center"/>
          </w:tcPr>
          <w:p w14:paraId="28B133D1"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will</w:t>
            </w:r>
          </w:p>
        </w:tc>
        <w:tc>
          <w:tcPr>
            <w:tcW w:w="1446" w:type="dxa"/>
            <w:vAlign w:val="center"/>
          </w:tcPr>
          <w:p w14:paraId="311DAEB8"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coal</w:t>
            </w:r>
          </w:p>
        </w:tc>
        <w:tc>
          <w:tcPr>
            <w:tcW w:w="1446" w:type="dxa"/>
            <w:vAlign w:val="center"/>
          </w:tcPr>
          <w:p w14:paraId="5AC4A1DB"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jury</w:t>
            </w:r>
          </w:p>
        </w:tc>
        <w:tc>
          <w:tcPr>
            <w:tcW w:w="1446" w:type="dxa"/>
            <w:vAlign w:val="center"/>
          </w:tcPr>
          <w:p w14:paraId="448246AB"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city</w:t>
            </w:r>
          </w:p>
        </w:tc>
        <w:tc>
          <w:tcPr>
            <w:tcW w:w="1446" w:type="dxa"/>
            <w:vAlign w:val="center"/>
          </w:tcPr>
          <w:p w14:paraId="54DDEE7A"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years</w:t>
            </w:r>
          </w:p>
        </w:tc>
      </w:tr>
      <w:tr w:rsidR="00247250" w:rsidRPr="00C23807" w14:paraId="0203E16B" w14:textId="77777777" w:rsidTr="00447170">
        <w:trPr>
          <w:trHeight w:val="288"/>
        </w:trPr>
        <w:tc>
          <w:tcPr>
            <w:tcW w:w="1446" w:type="dxa"/>
            <w:vAlign w:val="center"/>
          </w:tcPr>
          <w:p w14:paraId="24C84783"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inspector</w:t>
            </w:r>
          </w:p>
        </w:tc>
        <w:tc>
          <w:tcPr>
            <w:tcW w:w="1446" w:type="dxa"/>
            <w:vAlign w:val="center"/>
          </w:tcPr>
          <w:p w14:paraId="326C350C"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power</w:t>
            </w:r>
          </w:p>
        </w:tc>
        <w:tc>
          <w:tcPr>
            <w:tcW w:w="1446" w:type="dxa"/>
            <w:vAlign w:val="center"/>
          </w:tcPr>
          <w:p w14:paraId="7C3BD9A2"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army</w:t>
            </w:r>
          </w:p>
        </w:tc>
        <w:tc>
          <w:tcPr>
            <w:tcW w:w="1446" w:type="dxa"/>
            <w:vAlign w:val="center"/>
          </w:tcPr>
          <w:p w14:paraId="1F19189C"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years</w:t>
            </w:r>
          </w:p>
        </w:tc>
        <w:tc>
          <w:tcPr>
            <w:tcW w:w="1446" w:type="dxa"/>
            <w:vAlign w:val="center"/>
          </w:tcPr>
          <w:p w14:paraId="20D1DCC9"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amount</w:t>
            </w:r>
          </w:p>
        </w:tc>
        <w:tc>
          <w:tcPr>
            <w:tcW w:w="1446" w:type="dxa"/>
            <w:vAlign w:val="center"/>
          </w:tcPr>
          <w:p w14:paraId="2E0FC2C5"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will</w:t>
            </w:r>
          </w:p>
        </w:tc>
        <w:tc>
          <w:tcPr>
            <w:tcW w:w="1446" w:type="dxa"/>
            <w:vAlign w:val="center"/>
          </w:tcPr>
          <w:p w14:paraId="2DAFB870"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charge</w:t>
            </w:r>
          </w:p>
        </w:tc>
        <w:tc>
          <w:tcPr>
            <w:tcW w:w="1446" w:type="dxa"/>
            <w:vAlign w:val="center"/>
          </w:tcPr>
          <w:p w14:paraId="4943755B"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crowd</w:t>
            </w:r>
          </w:p>
        </w:tc>
        <w:tc>
          <w:tcPr>
            <w:tcW w:w="1446" w:type="dxa"/>
            <w:vAlign w:val="center"/>
          </w:tcPr>
          <w:p w14:paraId="3BFA07A4"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pay</w:t>
            </w:r>
          </w:p>
        </w:tc>
      </w:tr>
      <w:tr w:rsidR="00247250" w:rsidRPr="00C23807" w14:paraId="72D26261" w14:textId="77777777" w:rsidTr="00447170">
        <w:trPr>
          <w:trHeight w:val="288"/>
        </w:trPr>
        <w:tc>
          <w:tcPr>
            <w:tcW w:w="1446" w:type="dxa"/>
            <w:vAlign w:val="center"/>
          </w:tcPr>
          <w:p w14:paraId="69EB7A3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made</w:t>
            </w:r>
          </w:p>
        </w:tc>
        <w:tc>
          <w:tcPr>
            <w:tcW w:w="1446" w:type="dxa"/>
            <w:vAlign w:val="center"/>
          </w:tcPr>
          <w:p w14:paraId="09BD9B75"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magistrates</w:t>
            </w:r>
          </w:p>
        </w:tc>
        <w:tc>
          <w:tcPr>
            <w:tcW w:w="1446" w:type="dxa"/>
            <w:vAlign w:val="center"/>
          </w:tcPr>
          <w:p w14:paraId="4A019672"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union</w:t>
            </w:r>
          </w:p>
        </w:tc>
        <w:tc>
          <w:tcPr>
            <w:tcW w:w="1446" w:type="dxa"/>
            <w:vAlign w:val="center"/>
          </w:tcPr>
          <w:p w14:paraId="39F55D12"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home secretary</w:t>
            </w:r>
          </w:p>
        </w:tc>
        <w:tc>
          <w:tcPr>
            <w:tcW w:w="1446" w:type="dxa"/>
            <w:vAlign w:val="center"/>
          </w:tcPr>
          <w:p w14:paraId="15004439"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per</w:t>
            </w:r>
          </w:p>
        </w:tc>
        <w:tc>
          <w:tcPr>
            <w:tcW w:w="1446" w:type="dxa"/>
            <w:vAlign w:val="center"/>
          </w:tcPr>
          <w:p w14:paraId="4645F987"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duty</w:t>
            </w:r>
          </w:p>
        </w:tc>
        <w:tc>
          <w:tcPr>
            <w:tcW w:w="1446" w:type="dxa"/>
            <w:vAlign w:val="center"/>
          </w:tcPr>
          <w:p w14:paraId="05827A13"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grand</w:t>
            </w:r>
          </w:p>
        </w:tc>
        <w:tc>
          <w:tcPr>
            <w:tcW w:w="1446" w:type="dxa"/>
            <w:vAlign w:val="center"/>
          </w:tcPr>
          <w:p w14:paraId="7991F00F"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order</w:t>
            </w:r>
          </w:p>
        </w:tc>
        <w:tc>
          <w:tcPr>
            <w:tcW w:w="1446" w:type="dxa"/>
            <w:vAlign w:val="center"/>
          </w:tcPr>
          <w:p w14:paraId="6EB36263"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act</w:t>
            </w:r>
          </w:p>
        </w:tc>
      </w:tr>
      <w:tr w:rsidR="00247250" w:rsidRPr="00C23807" w14:paraId="0E2733E8" w14:textId="77777777" w:rsidTr="00447170">
        <w:trPr>
          <w:trHeight w:val="288"/>
        </w:trPr>
        <w:tc>
          <w:tcPr>
            <w:tcW w:w="1446" w:type="dxa"/>
            <w:vAlign w:val="center"/>
          </w:tcPr>
          <w:p w14:paraId="0C150B2B"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men</w:t>
            </w:r>
          </w:p>
        </w:tc>
        <w:tc>
          <w:tcPr>
            <w:tcW w:w="1446" w:type="dxa"/>
            <w:vAlign w:val="center"/>
          </w:tcPr>
          <w:p w14:paraId="1E5A21B4"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act</w:t>
            </w:r>
          </w:p>
        </w:tc>
        <w:tc>
          <w:tcPr>
            <w:tcW w:w="1446" w:type="dxa"/>
            <w:vAlign w:val="center"/>
          </w:tcPr>
          <w:p w14:paraId="02CBA8E5"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trade</w:t>
            </w:r>
          </w:p>
        </w:tc>
        <w:tc>
          <w:tcPr>
            <w:tcW w:w="1446" w:type="dxa"/>
            <w:vAlign w:val="center"/>
          </w:tcPr>
          <w:p w14:paraId="5A1B1D00"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young</w:t>
            </w:r>
          </w:p>
        </w:tc>
        <w:tc>
          <w:tcPr>
            <w:tcW w:w="1446" w:type="dxa"/>
            <w:vAlign w:val="center"/>
          </w:tcPr>
          <w:p w14:paraId="5D34719A"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money</w:t>
            </w:r>
          </w:p>
        </w:tc>
        <w:tc>
          <w:tcPr>
            <w:tcW w:w="1446" w:type="dxa"/>
            <w:vAlign w:val="center"/>
          </w:tcPr>
          <w:p w14:paraId="3FF7014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employed</w:t>
            </w:r>
          </w:p>
        </w:tc>
        <w:tc>
          <w:tcPr>
            <w:tcW w:w="1446" w:type="dxa"/>
            <w:vAlign w:val="center"/>
          </w:tcPr>
          <w:p w14:paraId="01F9D772"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evidence</w:t>
            </w:r>
          </w:p>
        </w:tc>
        <w:tc>
          <w:tcPr>
            <w:tcW w:w="1446" w:type="dxa"/>
            <w:vAlign w:val="center"/>
          </w:tcPr>
          <w:p w14:paraId="68CAD62D"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right</w:t>
            </w:r>
          </w:p>
        </w:tc>
        <w:tc>
          <w:tcPr>
            <w:tcW w:w="1446" w:type="dxa"/>
            <w:vAlign w:val="center"/>
          </w:tcPr>
          <w:p w14:paraId="48876B2B"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case</w:t>
            </w:r>
          </w:p>
        </w:tc>
      </w:tr>
      <w:tr w:rsidR="00247250" w:rsidRPr="00C23807" w14:paraId="33578603" w14:textId="77777777" w:rsidTr="00447170">
        <w:trPr>
          <w:trHeight w:val="288"/>
        </w:trPr>
        <w:tc>
          <w:tcPr>
            <w:tcW w:w="1446" w:type="dxa"/>
            <w:vAlign w:val="center"/>
          </w:tcPr>
          <w:p w14:paraId="10FEF23F"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last</w:t>
            </w:r>
          </w:p>
        </w:tc>
        <w:tc>
          <w:tcPr>
            <w:tcW w:w="1446" w:type="dxa"/>
            <w:vAlign w:val="center"/>
          </w:tcPr>
          <w:p w14:paraId="1FA01FC0"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now</w:t>
            </w:r>
          </w:p>
        </w:tc>
        <w:tc>
          <w:tcPr>
            <w:tcW w:w="1446" w:type="dxa"/>
            <w:vAlign w:val="center"/>
          </w:tcPr>
          <w:p w14:paraId="5CEEB974"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federation</w:t>
            </w:r>
          </w:p>
        </w:tc>
        <w:tc>
          <w:tcPr>
            <w:tcW w:w="1446" w:type="dxa"/>
            <w:vAlign w:val="center"/>
          </w:tcPr>
          <w:p w14:paraId="4D4D7387"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woman</w:t>
            </w:r>
          </w:p>
        </w:tc>
        <w:tc>
          <w:tcPr>
            <w:tcW w:w="1446" w:type="dxa"/>
            <w:vAlign w:val="center"/>
          </w:tcPr>
          <w:p w14:paraId="2F55DA76"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expenditure</w:t>
            </w:r>
          </w:p>
        </w:tc>
        <w:tc>
          <w:tcPr>
            <w:tcW w:w="1446" w:type="dxa"/>
            <w:vAlign w:val="center"/>
          </w:tcPr>
          <w:p w14:paraId="0BAAA13C"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road</w:t>
            </w:r>
          </w:p>
        </w:tc>
        <w:tc>
          <w:tcPr>
            <w:tcW w:w="1446" w:type="dxa"/>
            <w:vAlign w:val="center"/>
          </w:tcPr>
          <w:p w14:paraId="2BF82F66"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criminal</w:t>
            </w:r>
          </w:p>
        </w:tc>
        <w:tc>
          <w:tcPr>
            <w:tcW w:w="1446" w:type="dxa"/>
            <w:vAlign w:val="center"/>
          </w:tcPr>
          <w:p w14:paraId="6B3F2329"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street</w:t>
            </w:r>
          </w:p>
        </w:tc>
        <w:tc>
          <w:tcPr>
            <w:tcW w:w="1446" w:type="dxa"/>
            <w:vAlign w:val="center"/>
          </w:tcPr>
          <w:p w14:paraId="7034C431"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officers</w:t>
            </w:r>
          </w:p>
        </w:tc>
      </w:tr>
      <w:tr w:rsidR="00247250" w:rsidRPr="00C23807" w14:paraId="600FB483" w14:textId="77777777" w:rsidTr="00447170">
        <w:trPr>
          <w:trHeight w:val="288"/>
        </w:trPr>
        <w:tc>
          <w:tcPr>
            <w:tcW w:w="1446" w:type="dxa"/>
            <w:vAlign w:val="center"/>
          </w:tcPr>
          <w:p w14:paraId="3FBCDE75"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constabulary</w:t>
            </w:r>
          </w:p>
        </w:tc>
        <w:tc>
          <w:tcPr>
            <w:tcW w:w="1446" w:type="dxa"/>
            <w:vAlign w:val="center"/>
          </w:tcPr>
          <w:p w14:paraId="4BAEFF47"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noble</w:t>
            </w:r>
          </w:p>
        </w:tc>
        <w:tc>
          <w:tcPr>
            <w:tcW w:w="1446" w:type="dxa"/>
            <w:vAlign w:val="center"/>
          </w:tcPr>
          <w:p w14:paraId="1384194B"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constables</w:t>
            </w:r>
          </w:p>
        </w:tc>
        <w:tc>
          <w:tcPr>
            <w:tcW w:w="1446" w:type="dxa"/>
            <w:vAlign w:val="center"/>
          </w:tcPr>
          <w:p w14:paraId="4DCB0532"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metropolitan police</w:t>
            </w:r>
          </w:p>
        </w:tc>
        <w:tc>
          <w:tcPr>
            <w:tcW w:w="1446" w:type="dxa"/>
            <w:vAlign w:val="center"/>
          </w:tcPr>
          <w:p w14:paraId="00933CCA"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ratepayers</w:t>
            </w:r>
          </w:p>
        </w:tc>
        <w:tc>
          <w:tcPr>
            <w:tcW w:w="1446" w:type="dxa"/>
            <w:vAlign w:val="center"/>
          </w:tcPr>
          <w:p w14:paraId="2B8FBAE5"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metropolitan police</w:t>
            </w:r>
          </w:p>
        </w:tc>
        <w:tc>
          <w:tcPr>
            <w:tcW w:w="1446" w:type="dxa"/>
            <w:vAlign w:val="center"/>
          </w:tcPr>
          <w:p w14:paraId="4401AECC"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offence</w:t>
            </w:r>
          </w:p>
        </w:tc>
        <w:tc>
          <w:tcPr>
            <w:tcW w:w="1446" w:type="dxa"/>
            <w:vAlign w:val="center"/>
          </w:tcPr>
          <w:p w14:paraId="0F9B91A8"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place</w:t>
            </w:r>
          </w:p>
        </w:tc>
        <w:tc>
          <w:tcPr>
            <w:tcW w:w="1446" w:type="dxa"/>
            <w:vAlign w:val="center"/>
          </w:tcPr>
          <w:p w14:paraId="5E2F850A"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cases</w:t>
            </w:r>
          </w:p>
        </w:tc>
      </w:tr>
      <w:tr w:rsidR="00247250" w:rsidRPr="00C23807" w14:paraId="5D9C8828" w14:textId="77777777" w:rsidTr="00447170">
        <w:trPr>
          <w:trHeight w:val="288"/>
        </w:trPr>
        <w:tc>
          <w:tcPr>
            <w:tcW w:w="1446" w:type="dxa"/>
            <w:vAlign w:val="center"/>
          </w:tcPr>
          <w:p w14:paraId="558CE44C"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two</w:t>
            </w:r>
          </w:p>
        </w:tc>
        <w:tc>
          <w:tcPr>
            <w:tcW w:w="1446" w:type="dxa"/>
            <w:vAlign w:val="center"/>
          </w:tcPr>
          <w:p w14:paraId="191F283B"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local</w:t>
            </w:r>
          </w:p>
        </w:tc>
        <w:tc>
          <w:tcPr>
            <w:tcW w:w="1446" w:type="dxa"/>
            <w:vAlign w:val="center"/>
          </w:tcPr>
          <w:p w14:paraId="5B571322"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service</w:t>
            </w:r>
          </w:p>
        </w:tc>
        <w:tc>
          <w:tcPr>
            <w:tcW w:w="1446" w:type="dxa"/>
            <w:vAlign w:val="center"/>
          </w:tcPr>
          <w:p w14:paraId="3685E5E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children</w:t>
            </w:r>
          </w:p>
        </w:tc>
        <w:tc>
          <w:tcPr>
            <w:tcW w:w="1446" w:type="dxa"/>
            <w:vAlign w:val="center"/>
          </w:tcPr>
          <w:p w14:paraId="49D2A87D"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extra</w:t>
            </w:r>
          </w:p>
        </w:tc>
        <w:tc>
          <w:tcPr>
            <w:tcW w:w="1446" w:type="dxa"/>
            <w:vAlign w:val="center"/>
          </w:tcPr>
          <w:p w14:paraId="319692C3"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cars</w:t>
            </w:r>
          </w:p>
        </w:tc>
        <w:tc>
          <w:tcPr>
            <w:tcW w:w="1446" w:type="dxa"/>
            <w:vAlign w:val="center"/>
          </w:tcPr>
          <w:p w14:paraId="78890406"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constable</w:t>
            </w:r>
          </w:p>
        </w:tc>
        <w:tc>
          <w:tcPr>
            <w:tcW w:w="1446" w:type="dxa"/>
            <w:vAlign w:val="center"/>
          </w:tcPr>
          <w:p w14:paraId="3B6C5B6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procession</w:t>
            </w:r>
          </w:p>
        </w:tc>
        <w:tc>
          <w:tcPr>
            <w:tcW w:w="1446" w:type="dxa"/>
            <w:vAlign w:val="center"/>
          </w:tcPr>
          <w:p w14:paraId="46FC718A"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man</w:t>
            </w:r>
          </w:p>
        </w:tc>
      </w:tr>
      <w:tr w:rsidR="00247250" w:rsidRPr="00C23807" w14:paraId="26D04BEB" w14:textId="77777777" w:rsidTr="00447170">
        <w:trPr>
          <w:trHeight w:val="288"/>
        </w:trPr>
        <w:tc>
          <w:tcPr>
            <w:tcW w:w="1446" w:type="dxa"/>
            <w:vAlign w:val="center"/>
          </w:tcPr>
          <w:p w14:paraId="59205C3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general</w:t>
            </w:r>
          </w:p>
        </w:tc>
        <w:tc>
          <w:tcPr>
            <w:tcW w:w="1446" w:type="dxa"/>
            <w:vAlign w:val="center"/>
          </w:tcPr>
          <w:p w14:paraId="497F9E13"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made</w:t>
            </w:r>
          </w:p>
        </w:tc>
        <w:tc>
          <w:tcPr>
            <w:tcW w:w="1446" w:type="dxa"/>
            <w:vAlign w:val="center"/>
          </w:tcPr>
          <w:p w14:paraId="3FE019CA" w14:textId="77777777" w:rsidR="00247250" w:rsidRPr="00C07663" w:rsidRDefault="00247250" w:rsidP="00447170">
            <w:pPr>
              <w:jc w:val="center"/>
              <w:rPr>
                <w:rFonts w:ascii="Arial" w:hAnsi="Arial" w:cs="Arial"/>
                <w:sz w:val="18"/>
                <w:szCs w:val="18"/>
                <w:lang w:val="en-US"/>
              </w:rPr>
            </w:pPr>
            <w:proofErr w:type="spellStart"/>
            <w:r w:rsidRPr="00C07663">
              <w:rPr>
                <w:rFonts w:ascii="Arial" w:hAnsi="Arial" w:cs="Arial"/>
                <w:color w:val="000000"/>
                <w:sz w:val="18"/>
                <w:szCs w:val="18"/>
                <w:lang w:val="en-US"/>
              </w:rPr>
              <w:t>organisation</w:t>
            </w:r>
            <w:proofErr w:type="spellEnd"/>
          </w:p>
        </w:tc>
        <w:tc>
          <w:tcPr>
            <w:tcW w:w="1446" w:type="dxa"/>
            <w:vAlign w:val="center"/>
          </w:tcPr>
          <w:p w14:paraId="134A40E3"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short</w:t>
            </w:r>
          </w:p>
        </w:tc>
        <w:tc>
          <w:tcPr>
            <w:tcW w:w="1446" w:type="dxa"/>
            <w:vAlign w:val="center"/>
          </w:tcPr>
          <w:p w14:paraId="22A80A86"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paid</w:t>
            </w:r>
          </w:p>
        </w:tc>
        <w:tc>
          <w:tcPr>
            <w:tcW w:w="1446" w:type="dxa"/>
            <w:vAlign w:val="center"/>
          </w:tcPr>
          <w:p w14:paraId="23A88A27"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area</w:t>
            </w:r>
          </w:p>
        </w:tc>
        <w:tc>
          <w:tcPr>
            <w:tcW w:w="1446" w:type="dxa"/>
            <w:vAlign w:val="center"/>
          </w:tcPr>
          <w:p w14:paraId="13C8BAFC"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persons</w:t>
            </w:r>
          </w:p>
        </w:tc>
        <w:tc>
          <w:tcPr>
            <w:tcW w:w="1446" w:type="dxa"/>
            <w:vAlign w:val="center"/>
          </w:tcPr>
          <w:p w14:paraId="16BA0D99"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held</w:t>
            </w:r>
          </w:p>
        </w:tc>
        <w:tc>
          <w:tcPr>
            <w:tcW w:w="1446" w:type="dxa"/>
            <w:vAlign w:val="center"/>
          </w:tcPr>
          <w:p w14:paraId="7AA854F6" w14:textId="77777777" w:rsidR="00247250" w:rsidRPr="00C07663" w:rsidRDefault="00247250" w:rsidP="00447170">
            <w:pPr>
              <w:jc w:val="center"/>
              <w:rPr>
                <w:rFonts w:ascii="Arial" w:hAnsi="Arial" w:cs="Arial"/>
                <w:i/>
                <w:sz w:val="18"/>
                <w:szCs w:val="18"/>
                <w:lang w:val="en-US"/>
              </w:rPr>
            </w:pPr>
            <w:r w:rsidRPr="00C07663">
              <w:rPr>
                <w:rFonts w:ascii="Arial" w:hAnsi="Arial" w:cs="Arial"/>
                <w:i/>
                <w:color w:val="000000"/>
                <w:sz w:val="18"/>
                <w:szCs w:val="18"/>
                <w:lang w:val="en-US"/>
              </w:rPr>
              <w:t xml:space="preserve">royal </w:t>
            </w:r>
            <w:proofErr w:type="spellStart"/>
            <w:r w:rsidRPr="00C07663">
              <w:rPr>
                <w:rFonts w:ascii="Arial" w:hAnsi="Arial" w:cs="Arial"/>
                <w:i/>
                <w:color w:val="000000"/>
                <w:sz w:val="18"/>
                <w:szCs w:val="18"/>
                <w:lang w:val="en-US"/>
              </w:rPr>
              <w:t>irish</w:t>
            </w:r>
            <w:proofErr w:type="spellEnd"/>
            <w:r w:rsidRPr="00C07663">
              <w:rPr>
                <w:rFonts w:ascii="Arial" w:hAnsi="Arial" w:cs="Arial"/>
                <w:i/>
                <w:color w:val="000000"/>
                <w:sz w:val="18"/>
                <w:szCs w:val="18"/>
                <w:lang w:val="en-US"/>
              </w:rPr>
              <w:t xml:space="preserve"> constabulary [1]</w:t>
            </w:r>
          </w:p>
        </w:tc>
      </w:tr>
      <w:tr w:rsidR="00247250" w:rsidRPr="00C23807" w14:paraId="566F6DC9" w14:textId="77777777" w:rsidTr="00447170">
        <w:trPr>
          <w:trHeight w:val="288"/>
        </w:trPr>
        <w:tc>
          <w:tcPr>
            <w:tcW w:w="1446" w:type="dxa"/>
            <w:vAlign w:val="center"/>
          </w:tcPr>
          <w:p w14:paraId="1FFD353D"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district</w:t>
            </w:r>
          </w:p>
        </w:tc>
        <w:tc>
          <w:tcPr>
            <w:tcW w:w="1446" w:type="dxa"/>
            <w:vAlign w:val="center"/>
          </w:tcPr>
          <w:p w14:paraId="4FF027D8"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borough</w:t>
            </w:r>
          </w:p>
        </w:tc>
        <w:tc>
          <w:tcPr>
            <w:tcW w:w="1446" w:type="dxa"/>
            <w:vAlign w:val="center"/>
          </w:tcPr>
          <w:p w14:paraId="4B357CA2"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home secretary</w:t>
            </w:r>
          </w:p>
        </w:tc>
        <w:tc>
          <w:tcPr>
            <w:tcW w:w="1446" w:type="dxa"/>
            <w:vAlign w:val="center"/>
          </w:tcPr>
          <w:p w14:paraId="5DFB33A8"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college</w:t>
            </w:r>
          </w:p>
        </w:tc>
        <w:tc>
          <w:tcPr>
            <w:tcW w:w="1446" w:type="dxa"/>
            <w:vAlign w:val="center"/>
          </w:tcPr>
          <w:p w14:paraId="08F9A7F3"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sum</w:t>
            </w:r>
          </w:p>
        </w:tc>
        <w:tc>
          <w:tcPr>
            <w:tcW w:w="1446" w:type="dxa"/>
            <w:vAlign w:val="center"/>
          </w:tcPr>
          <w:p w14:paraId="6CACC8AD"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officers</w:t>
            </w:r>
          </w:p>
        </w:tc>
        <w:tc>
          <w:tcPr>
            <w:tcW w:w="1446" w:type="dxa"/>
            <w:vAlign w:val="center"/>
          </w:tcPr>
          <w:p w14:paraId="3B9B85EA"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judge</w:t>
            </w:r>
          </w:p>
        </w:tc>
        <w:tc>
          <w:tcPr>
            <w:tcW w:w="1446" w:type="dxa"/>
            <w:vAlign w:val="center"/>
          </w:tcPr>
          <w:p w14:paraId="586D3F98"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riot</w:t>
            </w:r>
          </w:p>
        </w:tc>
        <w:tc>
          <w:tcPr>
            <w:tcW w:w="1446" w:type="dxa"/>
            <w:vAlign w:val="center"/>
          </w:tcPr>
          <w:p w14:paraId="722D7F09"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many</w:t>
            </w:r>
          </w:p>
        </w:tc>
      </w:tr>
      <w:tr w:rsidR="00247250" w:rsidRPr="00C23807" w14:paraId="2AE7DAD0" w14:textId="77777777" w:rsidTr="00447170">
        <w:trPr>
          <w:trHeight w:val="288"/>
        </w:trPr>
        <w:tc>
          <w:tcPr>
            <w:tcW w:w="1446" w:type="dxa"/>
            <w:vAlign w:val="center"/>
          </w:tcPr>
          <w:p w14:paraId="0BD3990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constable</w:t>
            </w:r>
          </w:p>
        </w:tc>
        <w:tc>
          <w:tcPr>
            <w:tcW w:w="1446" w:type="dxa"/>
            <w:vAlign w:val="center"/>
          </w:tcPr>
          <w:p w14:paraId="4FA36A2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system</w:t>
            </w:r>
          </w:p>
        </w:tc>
        <w:tc>
          <w:tcPr>
            <w:tcW w:w="1446" w:type="dxa"/>
            <w:vAlign w:val="center"/>
          </w:tcPr>
          <w:p w14:paraId="4B2D341D"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men</w:t>
            </w:r>
          </w:p>
        </w:tc>
        <w:tc>
          <w:tcPr>
            <w:tcW w:w="1446" w:type="dxa"/>
            <w:vAlign w:val="center"/>
          </w:tcPr>
          <w:p w14:paraId="2035085D"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number</w:t>
            </w:r>
          </w:p>
        </w:tc>
        <w:tc>
          <w:tcPr>
            <w:tcW w:w="1446" w:type="dxa"/>
            <w:vAlign w:val="center"/>
          </w:tcPr>
          <w:p w14:paraId="2D8EAABB"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rates</w:t>
            </w:r>
          </w:p>
        </w:tc>
        <w:tc>
          <w:tcPr>
            <w:tcW w:w="1446" w:type="dxa"/>
            <w:vAlign w:val="center"/>
          </w:tcPr>
          <w:p w14:paraId="5538A4B2"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traffic</w:t>
            </w:r>
          </w:p>
        </w:tc>
        <w:tc>
          <w:tcPr>
            <w:tcW w:w="1446" w:type="dxa"/>
            <w:vAlign w:val="center"/>
          </w:tcPr>
          <w:p w14:paraId="7913158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trial</w:t>
            </w:r>
          </w:p>
        </w:tc>
        <w:tc>
          <w:tcPr>
            <w:tcW w:w="1446" w:type="dxa"/>
            <w:vAlign w:val="center"/>
          </w:tcPr>
          <w:p w14:paraId="6C2EE111"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conduct</w:t>
            </w:r>
          </w:p>
        </w:tc>
        <w:tc>
          <w:tcPr>
            <w:tcW w:w="1446" w:type="dxa"/>
            <w:vAlign w:val="center"/>
          </w:tcPr>
          <w:p w14:paraId="5D7D4C60"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constables</w:t>
            </w:r>
          </w:p>
        </w:tc>
      </w:tr>
      <w:tr w:rsidR="00247250" w:rsidRPr="00C23807" w14:paraId="4FB69F11" w14:textId="77777777" w:rsidTr="00447170">
        <w:trPr>
          <w:trHeight w:val="288"/>
        </w:trPr>
        <w:tc>
          <w:tcPr>
            <w:tcW w:w="1446" w:type="dxa"/>
            <w:vAlign w:val="center"/>
          </w:tcPr>
          <w:p w14:paraId="1BC23289"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 xml:space="preserve">royal </w:t>
            </w:r>
            <w:proofErr w:type="spellStart"/>
            <w:r w:rsidRPr="00C07663">
              <w:rPr>
                <w:rFonts w:ascii="Arial" w:hAnsi="Arial" w:cs="Arial"/>
                <w:b/>
                <w:i/>
                <w:color w:val="000000"/>
                <w:sz w:val="18"/>
                <w:szCs w:val="18"/>
                <w:lang w:val="en-US"/>
              </w:rPr>
              <w:t>irish</w:t>
            </w:r>
            <w:proofErr w:type="spellEnd"/>
            <w:r w:rsidRPr="00C07663">
              <w:rPr>
                <w:rFonts w:ascii="Arial" w:hAnsi="Arial" w:cs="Arial"/>
                <w:b/>
                <w:i/>
                <w:color w:val="000000"/>
                <w:sz w:val="18"/>
                <w:szCs w:val="18"/>
                <w:lang w:val="en-US"/>
              </w:rPr>
              <w:t xml:space="preserve"> constabulary</w:t>
            </w:r>
          </w:p>
        </w:tc>
        <w:tc>
          <w:tcPr>
            <w:tcW w:w="1446" w:type="dxa"/>
            <w:vAlign w:val="center"/>
          </w:tcPr>
          <w:p w14:paraId="04196480" w14:textId="77777777" w:rsidR="00247250" w:rsidRPr="00C07663" w:rsidRDefault="00247250" w:rsidP="00447170">
            <w:pPr>
              <w:jc w:val="center"/>
              <w:rPr>
                <w:rFonts w:ascii="Arial" w:hAnsi="Arial" w:cs="Arial"/>
                <w:b/>
                <w:i/>
                <w:sz w:val="18"/>
                <w:szCs w:val="18"/>
                <w:lang w:val="en-US"/>
              </w:rPr>
            </w:pPr>
            <w:r w:rsidRPr="00C07663">
              <w:rPr>
                <w:rFonts w:ascii="Arial" w:hAnsi="Arial" w:cs="Arial"/>
                <w:b/>
                <w:i/>
                <w:color w:val="000000"/>
                <w:sz w:val="18"/>
                <w:szCs w:val="18"/>
                <w:lang w:val="en-US"/>
              </w:rPr>
              <w:t>counties</w:t>
            </w:r>
          </w:p>
        </w:tc>
        <w:tc>
          <w:tcPr>
            <w:tcW w:w="1446" w:type="dxa"/>
            <w:vAlign w:val="center"/>
          </w:tcPr>
          <w:p w14:paraId="5D3134DA"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time</w:t>
            </w:r>
          </w:p>
        </w:tc>
        <w:tc>
          <w:tcPr>
            <w:tcW w:w="1446" w:type="dxa"/>
            <w:vAlign w:val="center"/>
          </w:tcPr>
          <w:p w14:paraId="43C56B6F"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promotion</w:t>
            </w:r>
          </w:p>
        </w:tc>
        <w:tc>
          <w:tcPr>
            <w:tcW w:w="1446" w:type="dxa"/>
            <w:vAlign w:val="center"/>
          </w:tcPr>
          <w:p w14:paraId="07B74BCF"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increase</w:t>
            </w:r>
          </w:p>
        </w:tc>
        <w:tc>
          <w:tcPr>
            <w:tcW w:w="1446" w:type="dxa"/>
            <w:vAlign w:val="center"/>
          </w:tcPr>
          <w:p w14:paraId="1DE3E672"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use</w:t>
            </w:r>
          </w:p>
        </w:tc>
        <w:tc>
          <w:tcPr>
            <w:tcW w:w="1446" w:type="dxa"/>
            <w:vAlign w:val="center"/>
          </w:tcPr>
          <w:p w14:paraId="4B0C5744"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magistrate</w:t>
            </w:r>
          </w:p>
        </w:tc>
        <w:tc>
          <w:tcPr>
            <w:tcW w:w="1446" w:type="dxa"/>
            <w:vAlign w:val="center"/>
          </w:tcPr>
          <w:p w14:paraId="337C99DB"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persons</w:t>
            </w:r>
          </w:p>
        </w:tc>
        <w:tc>
          <w:tcPr>
            <w:tcW w:w="1446" w:type="dxa"/>
            <w:vAlign w:val="center"/>
          </w:tcPr>
          <w:p w14:paraId="4E272B58"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chief</w:t>
            </w:r>
          </w:p>
        </w:tc>
      </w:tr>
      <w:tr w:rsidR="00247250" w:rsidRPr="00C23807" w14:paraId="3C9FD1F1" w14:textId="77777777" w:rsidTr="00447170">
        <w:trPr>
          <w:trHeight w:val="288"/>
        </w:trPr>
        <w:tc>
          <w:tcPr>
            <w:tcW w:w="1446" w:type="dxa"/>
            <w:vAlign w:val="center"/>
          </w:tcPr>
          <w:p w14:paraId="2C012FAF"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aware</w:t>
            </w:r>
          </w:p>
        </w:tc>
        <w:tc>
          <w:tcPr>
            <w:tcW w:w="1446" w:type="dxa"/>
            <w:vAlign w:val="center"/>
          </w:tcPr>
          <w:p w14:paraId="448F249D"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town</w:t>
            </w:r>
          </w:p>
        </w:tc>
        <w:tc>
          <w:tcPr>
            <w:tcW w:w="1446" w:type="dxa"/>
            <w:vAlign w:val="center"/>
          </w:tcPr>
          <w:p w14:paraId="427C8549"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international</w:t>
            </w:r>
          </w:p>
        </w:tc>
        <w:tc>
          <w:tcPr>
            <w:tcW w:w="1446" w:type="dxa"/>
            <w:vAlign w:val="center"/>
          </w:tcPr>
          <w:p w14:paraId="3E120ABA"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class</w:t>
            </w:r>
          </w:p>
        </w:tc>
        <w:tc>
          <w:tcPr>
            <w:tcW w:w="1446" w:type="dxa"/>
            <w:vAlign w:val="center"/>
          </w:tcPr>
          <w:p w14:paraId="553246C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force</w:t>
            </w:r>
          </w:p>
        </w:tc>
        <w:tc>
          <w:tcPr>
            <w:tcW w:w="1446" w:type="dxa"/>
            <w:vAlign w:val="center"/>
          </w:tcPr>
          <w:p w14:paraId="04D32063"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district</w:t>
            </w:r>
          </w:p>
        </w:tc>
        <w:tc>
          <w:tcPr>
            <w:tcW w:w="1446" w:type="dxa"/>
            <w:vAlign w:val="center"/>
          </w:tcPr>
          <w:p w14:paraId="328E1762"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justice</w:t>
            </w:r>
          </w:p>
        </w:tc>
        <w:tc>
          <w:tcPr>
            <w:tcW w:w="1446" w:type="dxa"/>
            <w:vAlign w:val="center"/>
          </w:tcPr>
          <w:p w14:paraId="1023E4E5"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public</w:t>
            </w:r>
          </w:p>
        </w:tc>
        <w:tc>
          <w:tcPr>
            <w:tcW w:w="1446" w:type="dxa"/>
            <w:vAlign w:val="center"/>
          </w:tcPr>
          <w:p w14:paraId="4C10D3F2"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constable</w:t>
            </w:r>
          </w:p>
        </w:tc>
      </w:tr>
      <w:tr w:rsidR="00247250" w:rsidRPr="00C23807" w14:paraId="1ED36214" w14:textId="77777777" w:rsidTr="00447170">
        <w:trPr>
          <w:trHeight w:val="288"/>
        </w:trPr>
        <w:tc>
          <w:tcPr>
            <w:tcW w:w="1446" w:type="dxa"/>
            <w:tcBorders>
              <w:bottom w:val="single" w:sz="12" w:space="0" w:color="auto"/>
            </w:tcBorders>
            <w:vAlign w:val="center"/>
          </w:tcPr>
          <w:p w14:paraId="5A45DB06"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taken</w:t>
            </w:r>
          </w:p>
        </w:tc>
        <w:tc>
          <w:tcPr>
            <w:tcW w:w="1446" w:type="dxa"/>
            <w:tcBorders>
              <w:bottom w:val="single" w:sz="12" w:space="0" w:color="auto"/>
            </w:tcBorders>
            <w:vAlign w:val="center"/>
          </w:tcPr>
          <w:p w14:paraId="44F0522A"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time</w:t>
            </w:r>
          </w:p>
        </w:tc>
        <w:tc>
          <w:tcPr>
            <w:tcW w:w="1446" w:type="dxa"/>
            <w:tcBorders>
              <w:bottom w:val="single" w:sz="12" w:space="0" w:color="auto"/>
            </w:tcBorders>
            <w:vAlign w:val="center"/>
          </w:tcPr>
          <w:p w14:paraId="528CFF0E"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new</w:t>
            </w:r>
          </w:p>
        </w:tc>
        <w:tc>
          <w:tcPr>
            <w:tcW w:w="1446" w:type="dxa"/>
            <w:tcBorders>
              <w:bottom w:val="single" w:sz="12" w:space="0" w:color="auto"/>
            </w:tcBorders>
            <w:vAlign w:val="center"/>
          </w:tcPr>
          <w:p w14:paraId="0621A836"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age</w:t>
            </w:r>
          </w:p>
        </w:tc>
        <w:tc>
          <w:tcPr>
            <w:tcW w:w="1446" w:type="dxa"/>
            <w:tcBorders>
              <w:bottom w:val="single" w:sz="12" w:space="0" w:color="auto"/>
            </w:tcBorders>
            <w:vAlign w:val="center"/>
          </w:tcPr>
          <w:p w14:paraId="543ED737"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authorities</w:t>
            </w:r>
          </w:p>
        </w:tc>
        <w:tc>
          <w:tcPr>
            <w:tcW w:w="1446" w:type="dxa"/>
            <w:tcBorders>
              <w:bottom w:val="single" w:sz="12" w:space="0" w:color="auto"/>
            </w:tcBorders>
            <w:vAlign w:val="center"/>
          </w:tcPr>
          <w:p w14:paraId="09D32A48"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regulation</w:t>
            </w:r>
          </w:p>
        </w:tc>
        <w:tc>
          <w:tcPr>
            <w:tcW w:w="1446" w:type="dxa"/>
            <w:tcBorders>
              <w:bottom w:val="single" w:sz="12" w:space="0" w:color="auto"/>
            </w:tcBorders>
            <w:vAlign w:val="center"/>
          </w:tcPr>
          <w:p w14:paraId="0509C2B5"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person</w:t>
            </w:r>
          </w:p>
        </w:tc>
        <w:tc>
          <w:tcPr>
            <w:tcW w:w="1446" w:type="dxa"/>
            <w:tcBorders>
              <w:bottom w:val="single" w:sz="12" w:space="0" w:color="auto"/>
            </w:tcBorders>
            <w:vAlign w:val="center"/>
          </w:tcPr>
          <w:p w14:paraId="627F5638" w14:textId="77777777" w:rsidR="00247250" w:rsidRPr="00C07663" w:rsidRDefault="00247250" w:rsidP="00447170">
            <w:pPr>
              <w:jc w:val="center"/>
              <w:rPr>
                <w:rFonts w:ascii="Arial" w:hAnsi="Arial" w:cs="Arial"/>
                <w:sz w:val="18"/>
                <w:szCs w:val="18"/>
                <w:lang w:val="en-US"/>
              </w:rPr>
            </w:pPr>
            <w:r w:rsidRPr="00C07663">
              <w:rPr>
                <w:rFonts w:ascii="Arial" w:hAnsi="Arial" w:cs="Arial"/>
                <w:color w:val="000000"/>
                <w:sz w:val="18"/>
                <w:szCs w:val="18"/>
                <w:lang w:val="en-US"/>
              </w:rPr>
              <w:t>men</w:t>
            </w:r>
          </w:p>
        </w:tc>
        <w:tc>
          <w:tcPr>
            <w:tcW w:w="1446" w:type="dxa"/>
            <w:tcBorders>
              <w:bottom w:val="single" w:sz="12" w:space="0" w:color="auto"/>
            </w:tcBorders>
            <w:vAlign w:val="center"/>
          </w:tcPr>
          <w:p w14:paraId="4A1B9296" w14:textId="77777777" w:rsidR="00247250" w:rsidRPr="00C07663" w:rsidRDefault="00247250" w:rsidP="00447170">
            <w:pPr>
              <w:jc w:val="center"/>
              <w:rPr>
                <w:rFonts w:ascii="Arial" w:hAnsi="Arial" w:cs="Arial"/>
                <w:i/>
                <w:sz w:val="18"/>
                <w:szCs w:val="18"/>
                <w:lang w:val="en-US"/>
              </w:rPr>
            </w:pPr>
            <w:r w:rsidRPr="00C07663">
              <w:rPr>
                <w:rFonts w:ascii="Arial" w:hAnsi="Arial" w:cs="Arial"/>
                <w:i/>
                <w:color w:val="000000"/>
                <w:sz w:val="18"/>
                <w:szCs w:val="18"/>
                <w:lang w:val="en-US"/>
              </w:rPr>
              <w:t>war [3]</w:t>
            </w:r>
          </w:p>
        </w:tc>
      </w:tr>
    </w:tbl>
    <w:p w14:paraId="7BC8114B" w14:textId="24D8B341" w:rsidR="00BC2B13" w:rsidRPr="00C07663" w:rsidRDefault="00247250" w:rsidP="001D4AD4">
      <w:pPr>
        <w:jc w:val="both"/>
        <w:rPr>
          <w:rFonts w:ascii="Arial" w:hAnsi="Arial" w:cs="Arial"/>
          <w:sz w:val="18"/>
          <w:szCs w:val="18"/>
          <w:lang w:val="en-US"/>
        </w:rPr>
        <w:sectPr w:rsidR="00BC2B13" w:rsidRPr="00C07663" w:rsidSect="00BD0026">
          <w:pgSz w:w="15840" w:h="12240" w:orient="landscape"/>
          <w:pgMar w:top="1440" w:right="1440" w:bottom="1440" w:left="1440" w:header="720" w:footer="720" w:gutter="0"/>
          <w:cols w:space="720"/>
          <w:docGrid w:linePitch="360"/>
        </w:sectPr>
      </w:pPr>
      <w:r w:rsidRPr="00C07663">
        <w:rPr>
          <w:rFonts w:ascii="Arial" w:hAnsi="Arial" w:cs="Arial"/>
          <w:i/>
          <w:sz w:val="18"/>
          <w:szCs w:val="18"/>
          <w:lang w:val="en-US"/>
        </w:rPr>
        <w:t>Notes</w:t>
      </w:r>
      <w:r w:rsidRPr="00C07663">
        <w:rPr>
          <w:rFonts w:ascii="Arial" w:hAnsi="Arial" w:cs="Arial"/>
          <w:sz w:val="18"/>
          <w:szCs w:val="18"/>
          <w:lang w:val="en-US"/>
        </w:rPr>
        <w:t xml:space="preserve">: Top 20 keywords for the pre-selected topics in the Key-ATM. Words in bold and italics represent the pre-selected keywords that emerge in the topic they were originally assigned. Words in italics and a number indicate the pre-selected keywords that emerge in the models but not in the topic that they were originally assigned (the number corresponds to their pre-selected topic). </w:t>
      </w:r>
    </w:p>
    <w:p w14:paraId="288CE803" w14:textId="77777777" w:rsidR="00FF4492" w:rsidRPr="00C07663" w:rsidRDefault="00FF4492" w:rsidP="001D4AD4">
      <w:pPr>
        <w:jc w:val="both"/>
        <w:rPr>
          <w:rFonts w:ascii="Arial" w:hAnsi="Arial" w:cs="Arial"/>
          <w:lang w:val="en-US"/>
        </w:rPr>
      </w:pPr>
    </w:p>
    <w:p w14:paraId="6DCB647B" w14:textId="71129ADB" w:rsidR="001D4AD4" w:rsidRPr="00C07663" w:rsidRDefault="001D4AD4" w:rsidP="001D4AD4">
      <w:pPr>
        <w:jc w:val="both"/>
        <w:rPr>
          <w:rFonts w:ascii="Arial" w:hAnsi="Arial" w:cs="Arial"/>
          <w:lang w:val="en-US"/>
        </w:rPr>
      </w:pPr>
      <w:r w:rsidRPr="00C07663">
        <w:rPr>
          <w:rFonts w:ascii="Arial" w:hAnsi="Arial" w:cs="Arial"/>
          <w:lang w:val="en-US"/>
        </w:rPr>
        <w:t xml:space="preserve">Table </w:t>
      </w:r>
      <w:r w:rsidR="00FB3335" w:rsidRPr="00C07663">
        <w:rPr>
          <w:rFonts w:ascii="Arial" w:hAnsi="Arial" w:cs="Arial"/>
          <w:lang w:val="en-US"/>
        </w:rPr>
        <w:t>B3</w:t>
      </w:r>
      <w:r w:rsidRPr="00C07663">
        <w:rPr>
          <w:rFonts w:ascii="Arial" w:hAnsi="Arial" w:cs="Arial"/>
          <w:lang w:val="en-US"/>
        </w:rPr>
        <w:t>. 20 top words for the Key-ATM topics without keywords</w:t>
      </w: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81"/>
        <w:gridCol w:w="1865"/>
        <w:gridCol w:w="1879"/>
        <w:gridCol w:w="1863"/>
      </w:tblGrid>
      <w:tr w:rsidR="001D4AD4" w:rsidRPr="00C23807" w14:paraId="51CA7880" w14:textId="77777777" w:rsidTr="00C60872">
        <w:tc>
          <w:tcPr>
            <w:tcW w:w="1900" w:type="dxa"/>
            <w:tcBorders>
              <w:top w:val="single" w:sz="12" w:space="0" w:color="auto"/>
              <w:bottom w:val="single" w:sz="12" w:space="0" w:color="auto"/>
            </w:tcBorders>
            <w:vAlign w:val="center"/>
          </w:tcPr>
          <w:p w14:paraId="2EDAB94C"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Other 1</w:t>
            </w:r>
          </w:p>
        </w:tc>
        <w:tc>
          <w:tcPr>
            <w:tcW w:w="1900" w:type="dxa"/>
            <w:tcBorders>
              <w:top w:val="single" w:sz="12" w:space="0" w:color="auto"/>
              <w:bottom w:val="single" w:sz="12" w:space="0" w:color="auto"/>
            </w:tcBorders>
            <w:vAlign w:val="center"/>
          </w:tcPr>
          <w:p w14:paraId="180360C5"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Other 2</w:t>
            </w:r>
          </w:p>
        </w:tc>
        <w:tc>
          <w:tcPr>
            <w:tcW w:w="1900" w:type="dxa"/>
            <w:tcBorders>
              <w:top w:val="single" w:sz="12" w:space="0" w:color="auto"/>
              <w:bottom w:val="single" w:sz="12" w:space="0" w:color="auto"/>
            </w:tcBorders>
            <w:vAlign w:val="center"/>
          </w:tcPr>
          <w:p w14:paraId="54A415F8"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Other 3</w:t>
            </w:r>
          </w:p>
        </w:tc>
        <w:tc>
          <w:tcPr>
            <w:tcW w:w="1900" w:type="dxa"/>
            <w:tcBorders>
              <w:top w:val="single" w:sz="12" w:space="0" w:color="auto"/>
              <w:bottom w:val="single" w:sz="12" w:space="0" w:color="auto"/>
            </w:tcBorders>
            <w:vAlign w:val="center"/>
          </w:tcPr>
          <w:p w14:paraId="35EBB1F9"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Other 4</w:t>
            </w:r>
          </w:p>
        </w:tc>
        <w:tc>
          <w:tcPr>
            <w:tcW w:w="1900" w:type="dxa"/>
            <w:tcBorders>
              <w:top w:val="single" w:sz="12" w:space="0" w:color="auto"/>
              <w:bottom w:val="single" w:sz="12" w:space="0" w:color="auto"/>
            </w:tcBorders>
            <w:vAlign w:val="center"/>
          </w:tcPr>
          <w:p w14:paraId="2E175FFF"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Other 5</w:t>
            </w:r>
          </w:p>
        </w:tc>
      </w:tr>
      <w:tr w:rsidR="001D4AD4" w:rsidRPr="00C23807" w14:paraId="01A2578F" w14:textId="77777777" w:rsidTr="00C60872">
        <w:tc>
          <w:tcPr>
            <w:tcW w:w="1900" w:type="dxa"/>
            <w:tcBorders>
              <w:top w:val="single" w:sz="12" w:space="0" w:color="auto"/>
            </w:tcBorders>
            <w:vAlign w:val="center"/>
          </w:tcPr>
          <w:p w14:paraId="5F7DAF8C"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will</w:t>
            </w:r>
          </w:p>
        </w:tc>
        <w:tc>
          <w:tcPr>
            <w:tcW w:w="1900" w:type="dxa"/>
            <w:tcBorders>
              <w:top w:val="single" w:sz="12" w:space="0" w:color="auto"/>
            </w:tcBorders>
            <w:vAlign w:val="center"/>
          </w:tcPr>
          <w:p w14:paraId="73C48105"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police</w:t>
            </w:r>
          </w:p>
        </w:tc>
        <w:tc>
          <w:tcPr>
            <w:tcW w:w="1900" w:type="dxa"/>
            <w:tcBorders>
              <w:top w:val="single" w:sz="12" w:space="0" w:color="auto"/>
            </w:tcBorders>
            <w:vAlign w:val="center"/>
          </w:tcPr>
          <w:p w14:paraId="5496A3FC"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people</w:t>
            </w:r>
          </w:p>
        </w:tc>
        <w:tc>
          <w:tcPr>
            <w:tcW w:w="1900" w:type="dxa"/>
            <w:tcBorders>
              <w:top w:val="single" w:sz="12" w:space="0" w:color="auto"/>
            </w:tcBorders>
            <w:vAlign w:val="center"/>
          </w:tcPr>
          <w:p w14:paraId="321DEE76"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police</w:t>
            </w:r>
          </w:p>
        </w:tc>
        <w:tc>
          <w:tcPr>
            <w:tcW w:w="1900" w:type="dxa"/>
            <w:tcBorders>
              <w:top w:val="single" w:sz="12" w:space="0" w:color="auto"/>
            </w:tcBorders>
            <w:vAlign w:val="center"/>
          </w:tcPr>
          <w:p w14:paraId="4151FEA2"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right</w:t>
            </w:r>
          </w:p>
        </w:tc>
      </w:tr>
      <w:tr w:rsidR="001D4AD4" w:rsidRPr="00C23807" w14:paraId="08502F5B" w14:textId="77777777" w:rsidTr="00C60872">
        <w:tc>
          <w:tcPr>
            <w:tcW w:w="1900" w:type="dxa"/>
            <w:vAlign w:val="center"/>
          </w:tcPr>
          <w:p w14:paraId="4C05C019"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matter</w:t>
            </w:r>
          </w:p>
        </w:tc>
        <w:tc>
          <w:tcPr>
            <w:tcW w:w="1900" w:type="dxa"/>
            <w:vAlign w:val="center"/>
          </w:tcPr>
          <w:p w14:paraId="13A74CF0"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chief</w:t>
            </w:r>
          </w:p>
        </w:tc>
        <w:tc>
          <w:tcPr>
            <w:tcW w:w="1900" w:type="dxa"/>
            <w:vAlign w:val="center"/>
          </w:tcPr>
          <w:p w14:paraId="143F4791"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one</w:t>
            </w:r>
          </w:p>
        </w:tc>
        <w:tc>
          <w:tcPr>
            <w:tcW w:w="1900" w:type="dxa"/>
            <w:vAlign w:val="center"/>
          </w:tcPr>
          <w:p w14:paraId="5AA937E0"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inquiry</w:t>
            </w:r>
          </w:p>
        </w:tc>
        <w:tc>
          <w:tcPr>
            <w:tcW w:w="1900" w:type="dxa"/>
            <w:vAlign w:val="center"/>
          </w:tcPr>
          <w:p w14:paraId="28D1810A"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will</w:t>
            </w:r>
          </w:p>
        </w:tc>
      </w:tr>
      <w:tr w:rsidR="001D4AD4" w:rsidRPr="00C23807" w14:paraId="34147265" w14:textId="77777777" w:rsidTr="00C60872">
        <w:tc>
          <w:tcPr>
            <w:tcW w:w="1900" w:type="dxa"/>
            <w:vAlign w:val="center"/>
          </w:tcPr>
          <w:p w14:paraId="07357DEB"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noble</w:t>
            </w:r>
          </w:p>
        </w:tc>
        <w:tc>
          <w:tcPr>
            <w:tcW w:w="1900" w:type="dxa"/>
            <w:vAlign w:val="center"/>
          </w:tcPr>
          <w:p w14:paraId="2A2C5B44"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constable</w:t>
            </w:r>
          </w:p>
        </w:tc>
        <w:tc>
          <w:tcPr>
            <w:tcW w:w="1900" w:type="dxa"/>
            <w:vAlign w:val="center"/>
          </w:tcPr>
          <w:p w14:paraId="02B610B4"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country</w:t>
            </w:r>
          </w:p>
        </w:tc>
        <w:tc>
          <w:tcPr>
            <w:tcW w:w="1900" w:type="dxa"/>
            <w:vAlign w:val="center"/>
          </w:tcPr>
          <w:p w14:paraId="1DAB8A6E"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case</w:t>
            </w:r>
          </w:p>
        </w:tc>
        <w:tc>
          <w:tcPr>
            <w:tcW w:w="1900" w:type="dxa"/>
            <w:vAlign w:val="center"/>
          </w:tcPr>
          <w:p w14:paraId="58EA6AEA"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one</w:t>
            </w:r>
          </w:p>
        </w:tc>
      </w:tr>
      <w:tr w:rsidR="001D4AD4" w:rsidRPr="00C23807" w14:paraId="66FE84DD" w14:textId="77777777" w:rsidTr="00C60872">
        <w:tc>
          <w:tcPr>
            <w:tcW w:w="1900" w:type="dxa"/>
            <w:vAlign w:val="center"/>
          </w:tcPr>
          <w:p w14:paraId="0F7548F0"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think</w:t>
            </w:r>
          </w:p>
        </w:tc>
        <w:tc>
          <w:tcPr>
            <w:tcW w:w="1900" w:type="dxa"/>
            <w:vAlign w:val="center"/>
          </w:tcPr>
          <w:p w14:paraId="217BD42A"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commissioner</w:t>
            </w:r>
          </w:p>
        </w:tc>
        <w:tc>
          <w:tcPr>
            <w:tcW w:w="1900" w:type="dxa"/>
            <w:vAlign w:val="center"/>
          </w:tcPr>
          <w:p w14:paraId="268712D8"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noble</w:t>
            </w:r>
          </w:p>
        </w:tc>
        <w:tc>
          <w:tcPr>
            <w:tcW w:w="1900" w:type="dxa"/>
            <w:vAlign w:val="center"/>
          </w:tcPr>
          <w:p w14:paraId="26EABC2A"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public</w:t>
            </w:r>
          </w:p>
        </w:tc>
        <w:tc>
          <w:tcPr>
            <w:tcW w:w="1900" w:type="dxa"/>
            <w:vAlign w:val="center"/>
          </w:tcPr>
          <w:p w14:paraId="16416CFB"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think</w:t>
            </w:r>
          </w:p>
        </w:tc>
      </w:tr>
      <w:tr w:rsidR="001D4AD4" w:rsidRPr="00C23807" w14:paraId="4C5704AF" w14:textId="77777777" w:rsidTr="00C60872">
        <w:tc>
          <w:tcPr>
            <w:tcW w:w="1900" w:type="dxa"/>
            <w:vAlign w:val="center"/>
          </w:tcPr>
          <w:p w14:paraId="4D3C0E84"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police</w:t>
            </w:r>
          </w:p>
        </w:tc>
        <w:tc>
          <w:tcPr>
            <w:tcW w:w="1900" w:type="dxa"/>
            <w:vAlign w:val="center"/>
          </w:tcPr>
          <w:p w14:paraId="1405BDF0"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made</w:t>
            </w:r>
          </w:p>
        </w:tc>
        <w:tc>
          <w:tcPr>
            <w:tcW w:w="1900" w:type="dxa"/>
            <w:vAlign w:val="center"/>
          </w:tcPr>
          <w:p w14:paraId="3B546DD0"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every</w:t>
            </w:r>
          </w:p>
        </w:tc>
        <w:tc>
          <w:tcPr>
            <w:tcW w:w="1900" w:type="dxa"/>
            <w:vAlign w:val="center"/>
          </w:tcPr>
          <w:p w14:paraId="3105A54C"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made</w:t>
            </w:r>
          </w:p>
        </w:tc>
        <w:tc>
          <w:tcPr>
            <w:tcW w:w="1900" w:type="dxa"/>
            <w:vAlign w:val="center"/>
          </w:tcPr>
          <w:p w14:paraId="40A31B31"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men</w:t>
            </w:r>
          </w:p>
        </w:tc>
      </w:tr>
      <w:tr w:rsidR="001D4AD4" w:rsidRPr="00C23807" w14:paraId="28F8B463" w14:textId="77777777" w:rsidTr="00C60872">
        <w:tc>
          <w:tcPr>
            <w:tcW w:w="1900" w:type="dxa"/>
            <w:vAlign w:val="center"/>
          </w:tcPr>
          <w:p w14:paraId="415B9E44"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friend</w:t>
            </w:r>
          </w:p>
        </w:tc>
        <w:tc>
          <w:tcPr>
            <w:tcW w:w="1900" w:type="dxa"/>
            <w:vAlign w:val="center"/>
          </w:tcPr>
          <w:p w14:paraId="72D377BC"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home secretary</w:t>
            </w:r>
          </w:p>
        </w:tc>
        <w:tc>
          <w:tcPr>
            <w:tcW w:w="1900" w:type="dxa"/>
            <w:vAlign w:val="center"/>
          </w:tcPr>
          <w:p w14:paraId="35A549C1"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party</w:t>
            </w:r>
          </w:p>
        </w:tc>
        <w:tc>
          <w:tcPr>
            <w:tcW w:w="1900" w:type="dxa"/>
            <w:vAlign w:val="center"/>
          </w:tcPr>
          <w:p w14:paraId="210B3EAB"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evidence</w:t>
            </w:r>
          </w:p>
        </w:tc>
        <w:tc>
          <w:tcPr>
            <w:tcW w:w="1900" w:type="dxa"/>
            <w:vAlign w:val="center"/>
          </w:tcPr>
          <w:p w14:paraId="476FD986"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know</w:t>
            </w:r>
          </w:p>
        </w:tc>
      </w:tr>
      <w:tr w:rsidR="001D4AD4" w:rsidRPr="00C23807" w14:paraId="3CB39109" w14:textId="77777777" w:rsidTr="00C60872">
        <w:tc>
          <w:tcPr>
            <w:tcW w:w="1900" w:type="dxa"/>
            <w:vAlign w:val="center"/>
          </w:tcPr>
          <w:p w14:paraId="682CF11C"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made</w:t>
            </w:r>
          </w:p>
        </w:tc>
        <w:tc>
          <w:tcPr>
            <w:tcW w:w="1900" w:type="dxa"/>
            <w:vAlign w:val="center"/>
          </w:tcPr>
          <w:p w14:paraId="1F2AB363"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force</w:t>
            </w:r>
          </w:p>
        </w:tc>
        <w:tc>
          <w:tcPr>
            <w:tcW w:w="1900" w:type="dxa"/>
            <w:vAlign w:val="center"/>
          </w:tcPr>
          <w:p w14:paraId="4430AC3D"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men</w:t>
            </w:r>
          </w:p>
        </w:tc>
        <w:tc>
          <w:tcPr>
            <w:tcW w:w="1900" w:type="dxa"/>
            <w:vAlign w:val="center"/>
          </w:tcPr>
          <w:p w14:paraId="1A4C80BF"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officers</w:t>
            </w:r>
          </w:p>
        </w:tc>
        <w:tc>
          <w:tcPr>
            <w:tcW w:w="1900" w:type="dxa"/>
            <w:vAlign w:val="center"/>
          </w:tcPr>
          <w:p w14:paraId="03F3D809"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time</w:t>
            </w:r>
          </w:p>
        </w:tc>
      </w:tr>
      <w:tr w:rsidR="001D4AD4" w:rsidRPr="00C23807" w14:paraId="79BC483A" w14:textId="77777777" w:rsidTr="00C60872">
        <w:tc>
          <w:tcPr>
            <w:tcW w:w="1900" w:type="dxa"/>
            <w:vAlign w:val="center"/>
          </w:tcPr>
          <w:p w14:paraId="4FCFCFD9"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time</w:t>
            </w:r>
          </w:p>
        </w:tc>
        <w:tc>
          <w:tcPr>
            <w:tcW w:w="1900" w:type="dxa"/>
            <w:vAlign w:val="center"/>
          </w:tcPr>
          <w:p w14:paraId="72659FE8"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officers</w:t>
            </w:r>
          </w:p>
        </w:tc>
        <w:tc>
          <w:tcPr>
            <w:tcW w:w="1900" w:type="dxa"/>
            <w:vAlign w:val="center"/>
          </w:tcPr>
          <w:p w14:paraId="3FB46C96"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even</w:t>
            </w:r>
          </w:p>
        </w:tc>
        <w:tc>
          <w:tcPr>
            <w:tcW w:w="1900" w:type="dxa"/>
            <w:vAlign w:val="center"/>
          </w:tcPr>
          <w:p w14:paraId="07B68027"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court</w:t>
            </w:r>
          </w:p>
        </w:tc>
        <w:tc>
          <w:tcPr>
            <w:tcW w:w="1900" w:type="dxa"/>
            <w:vAlign w:val="center"/>
          </w:tcPr>
          <w:p w14:paraId="7F5EFA7B"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put</w:t>
            </w:r>
          </w:p>
        </w:tc>
      </w:tr>
      <w:tr w:rsidR="001D4AD4" w:rsidRPr="00C23807" w14:paraId="0AD577D4" w14:textId="77777777" w:rsidTr="00C60872">
        <w:tc>
          <w:tcPr>
            <w:tcW w:w="1900" w:type="dxa"/>
            <w:vAlign w:val="center"/>
          </w:tcPr>
          <w:p w14:paraId="472BC98A"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right</w:t>
            </w:r>
          </w:p>
        </w:tc>
        <w:tc>
          <w:tcPr>
            <w:tcW w:w="1900" w:type="dxa"/>
            <w:vAlign w:val="center"/>
          </w:tcPr>
          <w:p w14:paraId="75DF7F55"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constables</w:t>
            </w:r>
          </w:p>
        </w:tc>
        <w:tc>
          <w:tcPr>
            <w:tcW w:w="1900" w:type="dxa"/>
            <w:vAlign w:val="center"/>
          </w:tcPr>
          <w:p w14:paraId="1A24D5AB"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learned</w:t>
            </w:r>
          </w:p>
        </w:tc>
        <w:tc>
          <w:tcPr>
            <w:tcW w:w="1900" w:type="dxa"/>
            <w:vAlign w:val="center"/>
          </w:tcPr>
          <w:p w14:paraId="1225C948"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conduct</w:t>
            </w:r>
          </w:p>
        </w:tc>
        <w:tc>
          <w:tcPr>
            <w:tcW w:w="1900" w:type="dxa"/>
            <w:vAlign w:val="center"/>
          </w:tcPr>
          <w:p w14:paraId="4EA77F8F"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point</w:t>
            </w:r>
          </w:p>
        </w:tc>
      </w:tr>
      <w:tr w:rsidR="001D4AD4" w:rsidRPr="00C23807" w14:paraId="19081BA0" w14:textId="77777777" w:rsidTr="00C60872">
        <w:tc>
          <w:tcPr>
            <w:tcW w:w="1900" w:type="dxa"/>
            <w:vAlign w:val="center"/>
          </w:tcPr>
          <w:p w14:paraId="3A62C28D"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lordships</w:t>
            </w:r>
          </w:p>
        </w:tc>
        <w:tc>
          <w:tcPr>
            <w:tcW w:w="1900" w:type="dxa"/>
            <w:vAlign w:val="center"/>
          </w:tcPr>
          <w:p w14:paraId="79CE8073"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officer</w:t>
            </w:r>
          </w:p>
        </w:tc>
        <w:tc>
          <w:tcPr>
            <w:tcW w:w="1900" w:type="dxa"/>
            <w:vAlign w:val="center"/>
          </w:tcPr>
          <w:p w14:paraId="0222A4D5"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speech</w:t>
            </w:r>
          </w:p>
        </w:tc>
        <w:tc>
          <w:tcPr>
            <w:tcW w:w="1900" w:type="dxa"/>
            <w:vAlign w:val="center"/>
          </w:tcPr>
          <w:p w14:paraId="061A25F9"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gallant</w:t>
            </w:r>
          </w:p>
        </w:tc>
        <w:tc>
          <w:tcPr>
            <w:tcW w:w="1900" w:type="dxa"/>
            <w:vAlign w:val="center"/>
          </w:tcPr>
          <w:p w14:paraId="342F637A"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matter</w:t>
            </w:r>
          </w:p>
        </w:tc>
      </w:tr>
      <w:tr w:rsidR="001D4AD4" w:rsidRPr="00C23807" w14:paraId="695BCAA9" w14:textId="77777777" w:rsidTr="00C60872">
        <w:tc>
          <w:tcPr>
            <w:tcW w:w="1900" w:type="dxa"/>
            <w:vAlign w:val="center"/>
          </w:tcPr>
          <w:p w14:paraId="67188B52"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regard</w:t>
            </w:r>
          </w:p>
        </w:tc>
        <w:tc>
          <w:tcPr>
            <w:tcW w:w="1900" w:type="dxa"/>
            <w:vAlign w:val="center"/>
          </w:tcPr>
          <w:p w14:paraId="33A5C835"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metropolitan police</w:t>
            </w:r>
          </w:p>
        </w:tc>
        <w:tc>
          <w:tcPr>
            <w:tcW w:w="1900" w:type="dxa"/>
            <w:vAlign w:val="center"/>
          </w:tcPr>
          <w:p w14:paraId="79FE5B56"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must</w:t>
            </w:r>
          </w:p>
        </w:tc>
        <w:tc>
          <w:tcPr>
            <w:tcW w:w="1900" w:type="dxa"/>
            <w:vAlign w:val="center"/>
          </w:tcPr>
          <w:p w14:paraId="2E02FA63"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statement</w:t>
            </w:r>
          </w:p>
        </w:tc>
        <w:tc>
          <w:tcPr>
            <w:tcW w:w="1900" w:type="dxa"/>
            <w:vAlign w:val="center"/>
          </w:tcPr>
          <w:p w14:paraId="434C8374"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way</w:t>
            </w:r>
          </w:p>
        </w:tc>
      </w:tr>
      <w:tr w:rsidR="001D4AD4" w:rsidRPr="00C23807" w14:paraId="3BB38AE2" w14:textId="77777777" w:rsidTr="00C60872">
        <w:tc>
          <w:tcPr>
            <w:tcW w:w="1900" w:type="dxa"/>
            <w:vAlign w:val="center"/>
          </w:tcPr>
          <w:p w14:paraId="017AA737"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point</w:t>
            </w:r>
          </w:p>
        </w:tc>
        <w:tc>
          <w:tcPr>
            <w:tcW w:w="1900" w:type="dxa"/>
            <w:vAlign w:val="center"/>
          </w:tcPr>
          <w:p w14:paraId="596D9915"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will</w:t>
            </w:r>
          </w:p>
        </w:tc>
        <w:tc>
          <w:tcPr>
            <w:tcW w:w="1900" w:type="dxa"/>
            <w:vAlign w:val="center"/>
          </w:tcPr>
          <w:p w14:paraId="5C96ABFF"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political</w:t>
            </w:r>
          </w:p>
        </w:tc>
        <w:tc>
          <w:tcPr>
            <w:tcW w:w="1900" w:type="dxa"/>
            <w:vAlign w:val="center"/>
          </w:tcPr>
          <w:p w14:paraId="1B513420"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yard</w:t>
            </w:r>
          </w:p>
        </w:tc>
        <w:tc>
          <w:tcPr>
            <w:tcW w:w="1900" w:type="dxa"/>
            <w:vAlign w:val="center"/>
          </w:tcPr>
          <w:p w14:paraId="154964FA"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case</w:t>
            </w:r>
          </w:p>
        </w:tc>
      </w:tr>
      <w:tr w:rsidR="001D4AD4" w:rsidRPr="00C23807" w14:paraId="4D5E87E5" w14:textId="77777777" w:rsidTr="00C60872">
        <w:tc>
          <w:tcPr>
            <w:tcW w:w="1900" w:type="dxa"/>
            <w:vAlign w:val="center"/>
          </w:tcPr>
          <w:p w14:paraId="71E3E58D"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necessary</w:t>
            </w:r>
          </w:p>
        </w:tc>
        <w:tc>
          <w:tcPr>
            <w:tcW w:w="1900" w:type="dxa"/>
            <w:vAlign w:val="center"/>
          </w:tcPr>
          <w:p w14:paraId="4EEA502D"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discipline</w:t>
            </w:r>
          </w:p>
        </w:tc>
        <w:tc>
          <w:tcPr>
            <w:tcW w:w="1900" w:type="dxa"/>
            <w:vAlign w:val="center"/>
          </w:tcPr>
          <w:p w14:paraId="0E12B53A"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public</w:t>
            </w:r>
          </w:p>
        </w:tc>
        <w:tc>
          <w:tcPr>
            <w:tcW w:w="1900" w:type="dxa"/>
            <w:vAlign w:val="center"/>
          </w:tcPr>
          <w:p w14:paraId="7EBF349A"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charges</w:t>
            </w:r>
          </w:p>
        </w:tc>
        <w:tc>
          <w:tcPr>
            <w:tcW w:w="1900" w:type="dxa"/>
            <w:vAlign w:val="center"/>
          </w:tcPr>
          <w:p w14:paraId="0852038A"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going</w:t>
            </w:r>
          </w:p>
        </w:tc>
      </w:tr>
      <w:tr w:rsidR="001D4AD4" w:rsidRPr="00C23807" w14:paraId="09A0BA7F" w14:textId="77777777" w:rsidTr="00C60872">
        <w:tc>
          <w:tcPr>
            <w:tcW w:w="1900" w:type="dxa"/>
            <w:vAlign w:val="center"/>
          </w:tcPr>
          <w:p w14:paraId="3E902FF6"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shall</w:t>
            </w:r>
          </w:p>
        </w:tc>
        <w:tc>
          <w:tcPr>
            <w:tcW w:w="1900" w:type="dxa"/>
            <w:vAlign w:val="center"/>
          </w:tcPr>
          <w:p w14:paraId="3C8CCD0E"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general</w:t>
            </w:r>
          </w:p>
        </w:tc>
        <w:tc>
          <w:tcPr>
            <w:tcW w:w="1900" w:type="dxa"/>
            <w:vAlign w:val="center"/>
          </w:tcPr>
          <w:p w14:paraId="00A36004"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never</w:t>
            </w:r>
          </w:p>
        </w:tc>
        <w:tc>
          <w:tcPr>
            <w:tcW w:w="1900" w:type="dxa"/>
            <w:vAlign w:val="center"/>
          </w:tcPr>
          <w:p w14:paraId="16A72956"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director</w:t>
            </w:r>
          </w:p>
        </w:tc>
        <w:tc>
          <w:tcPr>
            <w:tcW w:w="1900" w:type="dxa"/>
            <w:vAlign w:val="center"/>
          </w:tcPr>
          <w:p w14:paraId="25E97E58"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get</w:t>
            </w:r>
          </w:p>
        </w:tc>
      </w:tr>
      <w:tr w:rsidR="001D4AD4" w:rsidRPr="00C23807" w14:paraId="2C4D6FD3" w14:textId="77777777" w:rsidTr="00C60872">
        <w:tc>
          <w:tcPr>
            <w:tcW w:w="1900" w:type="dxa"/>
            <w:vAlign w:val="center"/>
          </w:tcPr>
          <w:p w14:paraId="761F3EA9"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order</w:t>
            </w:r>
          </w:p>
        </w:tc>
        <w:tc>
          <w:tcPr>
            <w:tcW w:w="1900" w:type="dxa"/>
            <w:vAlign w:val="center"/>
          </w:tcPr>
          <w:p w14:paraId="27B3DB82"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special</w:t>
            </w:r>
          </w:p>
        </w:tc>
        <w:tc>
          <w:tcPr>
            <w:tcW w:w="1900" w:type="dxa"/>
            <w:vAlign w:val="center"/>
          </w:tcPr>
          <w:p w14:paraId="39F8E112"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long</w:t>
            </w:r>
          </w:p>
        </w:tc>
        <w:tc>
          <w:tcPr>
            <w:tcW w:w="1900" w:type="dxa"/>
            <w:vAlign w:val="center"/>
          </w:tcPr>
          <w:p w14:paraId="1BDF3706"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officer</w:t>
            </w:r>
          </w:p>
        </w:tc>
        <w:tc>
          <w:tcPr>
            <w:tcW w:w="1900" w:type="dxa"/>
            <w:vAlign w:val="center"/>
          </w:tcPr>
          <w:p w14:paraId="5D4E9F98"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made</w:t>
            </w:r>
          </w:p>
        </w:tc>
      </w:tr>
      <w:tr w:rsidR="001D4AD4" w:rsidRPr="00C23807" w14:paraId="4C32D609" w14:textId="77777777" w:rsidTr="00C60872">
        <w:tc>
          <w:tcPr>
            <w:tcW w:w="1900" w:type="dxa"/>
            <w:vAlign w:val="center"/>
          </w:tcPr>
          <w:p w14:paraId="31C7B0D1"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make</w:t>
            </w:r>
          </w:p>
        </w:tc>
        <w:tc>
          <w:tcPr>
            <w:tcW w:w="1900" w:type="dxa"/>
            <w:vAlign w:val="center"/>
          </w:tcPr>
          <w:p w14:paraId="54D7207C"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board</w:t>
            </w:r>
          </w:p>
        </w:tc>
        <w:tc>
          <w:tcPr>
            <w:tcW w:w="1900" w:type="dxa"/>
            <w:vAlign w:val="center"/>
          </w:tcPr>
          <w:p w14:paraId="5C0617BA"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might</w:t>
            </w:r>
          </w:p>
        </w:tc>
        <w:tc>
          <w:tcPr>
            <w:tcW w:w="1900" w:type="dxa"/>
            <w:vAlign w:val="center"/>
          </w:tcPr>
          <w:p w14:paraId="70C91CE0"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statements</w:t>
            </w:r>
          </w:p>
        </w:tc>
        <w:tc>
          <w:tcPr>
            <w:tcW w:w="1900" w:type="dxa"/>
            <w:vAlign w:val="center"/>
          </w:tcPr>
          <w:p w14:paraId="6E65A333"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want</w:t>
            </w:r>
          </w:p>
        </w:tc>
      </w:tr>
      <w:tr w:rsidR="001D4AD4" w:rsidRPr="00C23807" w14:paraId="59B6A4AC" w14:textId="77777777" w:rsidTr="00C60872">
        <w:tc>
          <w:tcPr>
            <w:tcW w:w="1900" w:type="dxa"/>
            <w:vAlign w:val="center"/>
          </w:tcPr>
          <w:p w14:paraId="5549F082"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course</w:t>
            </w:r>
          </w:p>
        </w:tc>
        <w:tc>
          <w:tcPr>
            <w:tcW w:w="1900" w:type="dxa"/>
            <w:vAlign w:val="center"/>
          </w:tcPr>
          <w:p w14:paraId="109C91E2"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authority</w:t>
            </w:r>
          </w:p>
        </w:tc>
        <w:tc>
          <w:tcPr>
            <w:tcW w:w="1900" w:type="dxa"/>
            <w:vAlign w:val="center"/>
          </w:tcPr>
          <w:p w14:paraId="619538BB"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force</w:t>
            </w:r>
          </w:p>
        </w:tc>
        <w:tc>
          <w:tcPr>
            <w:tcW w:w="1900" w:type="dxa"/>
            <w:vAlign w:val="center"/>
          </w:tcPr>
          <w:p w14:paraId="34AE4F87" w14:textId="77777777" w:rsidR="001D4AD4" w:rsidRPr="00C07663" w:rsidRDefault="001D4AD4" w:rsidP="00C60872">
            <w:pPr>
              <w:jc w:val="center"/>
              <w:rPr>
                <w:rFonts w:ascii="Arial" w:hAnsi="Arial" w:cs="Arial"/>
                <w:sz w:val="18"/>
                <w:szCs w:val="18"/>
                <w:lang w:val="en-US"/>
              </w:rPr>
            </w:pPr>
            <w:proofErr w:type="spellStart"/>
            <w:r w:rsidRPr="00C07663">
              <w:rPr>
                <w:rFonts w:ascii="Arial" w:hAnsi="Arial" w:cs="Arial"/>
                <w:color w:val="000000"/>
                <w:sz w:val="18"/>
                <w:szCs w:val="18"/>
                <w:lang w:val="en-US"/>
              </w:rPr>
              <w:t>blake</w:t>
            </w:r>
            <w:proofErr w:type="spellEnd"/>
          </w:p>
        </w:tc>
        <w:tc>
          <w:tcPr>
            <w:tcW w:w="1900" w:type="dxa"/>
            <w:vAlign w:val="center"/>
          </w:tcPr>
          <w:p w14:paraId="1E2DAF9C"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like</w:t>
            </w:r>
          </w:p>
        </w:tc>
      </w:tr>
      <w:tr w:rsidR="001D4AD4" w:rsidRPr="00C23807" w14:paraId="178975DD" w14:textId="77777777" w:rsidTr="00C60872">
        <w:tc>
          <w:tcPr>
            <w:tcW w:w="1900" w:type="dxa"/>
            <w:vAlign w:val="center"/>
          </w:tcPr>
          <w:p w14:paraId="4ED852BE"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now</w:t>
            </w:r>
          </w:p>
        </w:tc>
        <w:tc>
          <w:tcPr>
            <w:tcW w:w="1900" w:type="dxa"/>
            <w:vAlign w:val="center"/>
          </w:tcPr>
          <w:p w14:paraId="5BEB3151"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appeal</w:t>
            </w:r>
          </w:p>
        </w:tc>
        <w:tc>
          <w:tcPr>
            <w:tcW w:w="1900" w:type="dxa"/>
            <w:vAlign w:val="center"/>
          </w:tcPr>
          <w:p w14:paraId="68CFD8A6"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many</w:t>
            </w:r>
          </w:p>
        </w:tc>
        <w:tc>
          <w:tcPr>
            <w:tcW w:w="1900" w:type="dxa"/>
            <w:vAlign w:val="center"/>
          </w:tcPr>
          <w:p w14:paraId="08B74B8C"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tribunal</w:t>
            </w:r>
          </w:p>
        </w:tc>
        <w:tc>
          <w:tcPr>
            <w:tcW w:w="1900" w:type="dxa"/>
            <w:vAlign w:val="center"/>
          </w:tcPr>
          <w:p w14:paraId="7AD9FB45"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make</w:t>
            </w:r>
          </w:p>
        </w:tc>
      </w:tr>
      <w:tr w:rsidR="001D4AD4" w:rsidRPr="00C23807" w14:paraId="2871D329" w14:textId="77777777" w:rsidTr="00C60872">
        <w:tc>
          <w:tcPr>
            <w:tcW w:w="1900" w:type="dxa"/>
            <w:vAlign w:val="center"/>
          </w:tcPr>
          <w:p w14:paraId="0F7B5310"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case</w:t>
            </w:r>
          </w:p>
        </w:tc>
        <w:tc>
          <w:tcPr>
            <w:tcW w:w="1900" w:type="dxa"/>
            <w:vAlign w:val="center"/>
          </w:tcPr>
          <w:p w14:paraId="092E5400"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right</w:t>
            </w:r>
          </w:p>
        </w:tc>
        <w:tc>
          <w:tcPr>
            <w:tcW w:w="1900" w:type="dxa"/>
            <w:vAlign w:val="center"/>
          </w:tcPr>
          <w:p w14:paraId="5159268B"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first</w:t>
            </w:r>
          </w:p>
        </w:tc>
        <w:tc>
          <w:tcPr>
            <w:tcW w:w="1900" w:type="dxa"/>
            <w:vAlign w:val="center"/>
          </w:tcPr>
          <w:p w14:paraId="64287238" w14:textId="77777777" w:rsidR="001D4AD4" w:rsidRPr="00C07663" w:rsidRDefault="001D4AD4" w:rsidP="00C60872">
            <w:pPr>
              <w:jc w:val="center"/>
              <w:rPr>
                <w:rFonts w:ascii="Arial" w:hAnsi="Arial" w:cs="Arial"/>
                <w:sz w:val="18"/>
                <w:szCs w:val="18"/>
                <w:lang w:val="en-US"/>
              </w:rPr>
            </w:pPr>
            <w:proofErr w:type="spellStart"/>
            <w:r w:rsidRPr="00C07663">
              <w:rPr>
                <w:rFonts w:ascii="Arial" w:hAnsi="Arial" w:cs="Arial"/>
                <w:color w:val="000000"/>
                <w:sz w:val="18"/>
                <w:szCs w:val="18"/>
                <w:lang w:val="en-US"/>
              </w:rPr>
              <w:t>scotland</w:t>
            </w:r>
            <w:proofErr w:type="spellEnd"/>
          </w:p>
        </w:tc>
        <w:tc>
          <w:tcPr>
            <w:tcW w:w="1900" w:type="dxa"/>
            <w:vAlign w:val="center"/>
          </w:tcPr>
          <w:p w14:paraId="7EB2B25F"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people</w:t>
            </w:r>
          </w:p>
        </w:tc>
      </w:tr>
      <w:tr w:rsidR="001D4AD4" w:rsidRPr="00C23807" w14:paraId="5E654781" w14:textId="77777777" w:rsidTr="00C60872">
        <w:tc>
          <w:tcPr>
            <w:tcW w:w="1900" w:type="dxa"/>
            <w:tcBorders>
              <w:bottom w:val="single" w:sz="12" w:space="0" w:color="auto"/>
            </w:tcBorders>
            <w:vAlign w:val="center"/>
          </w:tcPr>
          <w:p w14:paraId="31BE8E0F"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one</w:t>
            </w:r>
          </w:p>
        </w:tc>
        <w:tc>
          <w:tcPr>
            <w:tcW w:w="1900" w:type="dxa"/>
            <w:tcBorders>
              <w:bottom w:val="single" w:sz="12" w:space="0" w:color="auto"/>
            </w:tcBorders>
            <w:vAlign w:val="center"/>
          </w:tcPr>
          <w:p w14:paraId="765C97D5"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last</w:t>
            </w:r>
          </w:p>
        </w:tc>
        <w:tc>
          <w:tcPr>
            <w:tcW w:w="1900" w:type="dxa"/>
            <w:tcBorders>
              <w:bottom w:val="single" w:sz="12" w:space="0" w:color="auto"/>
            </w:tcBorders>
            <w:vAlign w:val="center"/>
          </w:tcPr>
          <w:p w14:paraId="5939C408"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course</w:t>
            </w:r>
          </w:p>
        </w:tc>
        <w:tc>
          <w:tcPr>
            <w:tcW w:w="1900" w:type="dxa"/>
            <w:tcBorders>
              <w:bottom w:val="single" w:sz="12" w:space="0" w:color="auto"/>
            </w:tcBorders>
            <w:vAlign w:val="center"/>
          </w:tcPr>
          <w:p w14:paraId="18225847"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prosecutions</w:t>
            </w:r>
          </w:p>
        </w:tc>
        <w:tc>
          <w:tcPr>
            <w:tcW w:w="1900" w:type="dxa"/>
            <w:tcBorders>
              <w:bottom w:val="single" w:sz="12" w:space="0" w:color="auto"/>
            </w:tcBorders>
            <w:vAlign w:val="center"/>
          </w:tcPr>
          <w:p w14:paraId="78A14872" w14:textId="77777777" w:rsidR="001D4AD4" w:rsidRPr="00C07663" w:rsidRDefault="001D4AD4" w:rsidP="00C60872">
            <w:pPr>
              <w:jc w:val="center"/>
              <w:rPr>
                <w:rFonts w:ascii="Arial" w:hAnsi="Arial" w:cs="Arial"/>
                <w:sz w:val="18"/>
                <w:szCs w:val="18"/>
                <w:lang w:val="en-US"/>
              </w:rPr>
            </w:pPr>
            <w:r w:rsidRPr="00C07663">
              <w:rPr>
                <w:rFonts w:ascii="Arial" w:hAnsi="Arial" w:cs="Arial"/>
                <w:color w:val="000000"/>
                <w:sz w:val="18"/>
                <w:szCs w:val="18"/>
                <w:lang w:val="en-US"/>
              </w:rPr>
              <w:t>see</w:t>
            </w:r>
          </w:p>
        </w:tc>
      </w:tr>
    </w:tbl>
    <w:p w14:paraId="6E751712" w14:textId="77777777" w:rsidR="001D4AD4" w:rsidRPr="00C07663" w:rsidRDefault="001D4AD4" w:rsidP="001D4AD4">
      <w:pPr>
        <w:jc w:val="both"/>
        <w:rPr>
          <w:rFonts w:ascii="Arial" w:hAnsi="Arial" w:cs="Arial"/>
          <w:lang w:val="en-US"/>
        </w:rPr>
      </w:pPr>
      <w:r w:rsidRPr="00C07663">
        <w:rPr>
          <w:rFonts w:ascii="Arial" w:hAnsi="Arial" w:cs="Arial"/>
          <w:i/>
          <w:sz w:val="18"/>
          <w:szCs w:val="18"/>
          <w:lang w:val="en-US"/>
        </w:rPr>
        <w:t>Notes</w:t>
      </w:r>
      <w:r w:rsidRPr="00C07663">
        <w:rPr>
          <w:rFonts w:ascii="Arial" w:hAnsi="Arial" w:cs="Arial"/>
          <w:sz w:val="18"/>
          <w:szCs w:val="18"/>
          <w:lang w:val="en-US"/>
        </w:rPr>
        <w:t xml:space="preserve">: Top 20 keywords for the Key-ATM topics without keywords. </w:t>
      </w:r>
    </w:p>
    <w:p w14:paraId="2184A13E" w14:textId="77777777" w:rsidR="006E37A2" w:rsidRDefault="006E37A2" w:rsidP="007A323E">
      <w:pPr>
        <w:jc w:val="both"/>
        <w:rPr>
          <w:rFonts w:ascii="Arial" w:hAnsi="Arial" w:cs="Arial"/>
          <w:lang w:val="en-US"/>
        </w:rPr>
      </w:pPr>
    </w:p>
    <w:p w14:paraId="174BF8A5" w14:textId="69DEC050" w:rsidR="007A323E" w:rsidRPr="00C07663" w:rsidRDefault="007A323E" w:rsidP="007A323E">
      <w:pPr>
        <w:jc w:val="both"/>
        <w:rPr>
          <w:rFonts w:ascii="Arial" w:hAnsi="Arial" w:cs="Arial"/>
          <w:b/>
          <w:bCs/>
          <w:lang w:val="en-US"/>
        </w:rPr>
      </w:pPr>
      <w:r w:rsidRPr="00C07663">
        <w:rPr>
          <w:rFonts w:ascii="Arial" w:hAnsi="Arial" w:cs="Arial"/>
          <w:lang w:val="en-US"/>
        </w:rPr>
        <w:t xml:space="preserve">Figure </w:t>
      </w:r>
      <w:r w:rsidR="00562DC0" w:rsidRPr="00C07663">
        <w:rPr>
          <w:rFonts w:ascii="Arial" w:hAnsi="Arial" w:cs="Arial"/>
          <w:lang w:val="en-US"/>
        </w:rPr>
        <w:t>B2</w:t>
      </w:r>
      <w:r w:rsidRPr="00C07663">
        <w:rPr>
          <w:rFonts w:ascii="Arial" w:hAnsi="Arial" w:cs="Arial"/>
          <w:lang w:val="en-US"/>
        </w:rPr>
        <w:t>. Key-ATM with all potentially relevant topics</w:t>
      </w:r>
    </w:p>
    <w:p w14:paraId="588E7FB9" w14:textId="77777777" w:rsidR="007A323E" w:rsidRPr="00C07663" w:rsidRDefault="007A323E" w:rsidP="007A323E">
      <w:pPr>
        <w:rPr>
          <w:rFonts w:ascii="Arial" w:hAnsi="Arial" w:cs="Arial"/>
          <w:b/>
          <w:bCs/>
          <w:lang w:val="en-US"/>
        </w:rPr>
      </w:pPr>
      <w:r w:rsidRPr="00C07663">
        <w:rPr>
          <w:noProof/>
          <w:lang w:val="en-US"/>
        </w:rPr>
        <w:drawing>
          <wp:inline distT="0" distB="0" distL="0" distR="0" wp14:anchorId="6DC6B55F" wp14:editId="7B28DD31">
            <wp:extent cx="5943600" cy="2971800"/>
            <wp:effectExtent l="0" t="0" r="0" b="0"/>
            <wp:docPr id="9" name="Imatge 9"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tge 9" descr="A graph of a graph&#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61D5E32" w14:textId="77777777" w:rsidR="00247250" w:rsidRPr="00C07663" w:rsidRDefault="00247250">
      <w:pPr>
        <w:rPr>
          <w:rFonts w:ascii="Arial" w:hAnsi="Arial" w:cs="Arial"/>
          <w:b/>
          <w:bCs/>
          <w:lang w:val="en-US"/>
        </w:rPr>
      </w:pPr>
    </w:p>
    <w:p w14:paraId="768D4491" w14:textId="77777777" w:rsidR="00FF4492" w:rsidRPr="00C07663" w:rsidRDefault="00FF4492">
      <w:pPr>
        <w:rPr>
          <w:rFonts w:ascii="Arial" w:hAnsi="Arial" w:cs="Arial"/>
          <w:b/>
          <w:bCs/>
          <w:lang w:val="en-US"/>
        </w:rPr>
      </w:pPr>
      <w:r w:rsidRPr="00C07663">
        <w:rPr>
          <w:rFonts w:ascii="Arial" w:hAnsi="Arial" w:cs="Arial"/>
          <w:b/>
          <w:bCs/>
          <w:lang w:val="en-US"/>
        </w:rPr>
        <w:br w:type="page"/>
      </w:r>
    </w:p>
    <w:p w14:paraId="26985416" w14:textId="5525DD6B" w:rsidR="00744966" w:rsidRPr="00C07663" w:rsidRDefault="00744966" w:rsidP="006E37A2">
      <w:pPr>
        <w:spacing w:line="480" w:lineRule="auto"/>
        <w:jc w:val="both"/>
        <w:rPr>
          <w:rFonts w:ascii="Arial" w:hAnsi="Arial" w:cs="Arial"/>
          <w:b/>
          <w:bCs/>
          <w:lang w:val="en-US"/>
        </w:rPr>
      </w:pPr>
      <w:r w:rsidRPr="00C07663">
        <w:rPr>
          <w:rFonts w:ascii="Arial" w:hAnsi="Arial" w:cs="Arial"/>
          <w:b/>
          <w:bCs/>
          <w:lang w:val="en-US"/>
        </w:rPr>
        <w:lastRenderedPageBreak/>
        <w:t>Appendix C</w:t>
      </w:r>
      <w:r w:rsidR="006F60FE">
        <w:rPr>
          <w:rFonts w:ascii="Arial" w:hAnsi="Arial" w:cs="Arial"/>
          <w:b/>
          <w:bCs/>
          <w:lang w:val="en-US"/>
        </w:rPr>
        <w:t>. Number of police forces and personnel</w:t>
      </w:r>
    </w:p>
    <w:p w14:paraId="2E73DFC8" w14:textId="30C59A49" w:rsidR="00562DC0" w:rsidRPr="00C07663" w:rsidRDefault="00562DC0" w:rsidP="006E37A2">
      <w:pPr>
        <w:spacing w:line="480" w:lineRule="auto"/>
        <w:jc w:val="both"/>
        <w:rPr>
          <w:rFonts w:ascii="Arial" w:hAnsi="Arial" w:cs="Arial"/>
          <w:lang w:val="en-US"/>
        </w:rPr>
      </w:pPr>
      <w:r w:rsidRPr="00C07663">
        <w:rPr>
          <w:rFonts w:ascii="Arial" w:hAnsi="Arial" w:cs="Arial"/>
          <w:lang w:val="en-US"/>
        </w:rPr>
        <w:t xml:space="preserve">Figure </w:t>
      </w:r>
      <w:r w:rsidR="00FF4492" w:rsidRPr="00C07663">
        <w:rPr>
          <w:rFonts w:ascii="Arial" w:hAnsi="Arial" w:cs="Arial"/>
          <w:lang w:val="en-US"/>
        </w:rPr>
        <w:t>C</w:t>
      </w:r>
      <w:r w:rsidRPr="00C07663">
        <w:rPr>
          <w:rFonts w:ascii="Arial" w:hAnsi="Arial" w:cs="Arial"/>
          <w:lang w:val="en-US"/>
        </w:rPr>
        <w:t>1. Number of police forces and number of police personnel</w:t>
      </w:r>
    </w:p>
    <w:p w14:paraId="2E5CD20D" w14:textId="77777777" w:rsidR="00562DC0" w:rsidRPr="00C07663" w:rsidRDefault="00562DC0" w:rsidP="006E37A2">
      <w:pPr>
        <w:spacing w:line="480" w:lineRule="auto"/>
        <w:jc w:val="both"/>
        <w:rPr>
          <w:rFonts w:ascii="Arial" w:hAnsi="Arial" w:cs="Arial"/>
          <w:lang w:val="en-US"/>
        </w:rPr>
      </w:pPr>
      <w:r w:rsidRPr="00C07663">
        <w:rPr>
          <w:rFonts w:ascii="Arial" w:hAnsi="Arial" w:cs="Arial"/>
          <w:lang w:val="en-US"/>
        </w:rPr>
        <w:t xml:space="preserve"> </w:t>
      </w:r>
      <w:r w:rsidRPr="00C07663">
        <w:rPr>
          <w:noProof/>
          <w:lang w:val="en-US"/>
        </w:rPr>
        <w:drawing>
          <wp:inline distT="0" distB="0" distL="0" distR="0" wp14:anchorId="18BF35C2" wp14:editId="7A7E0168">
            <wp:extent cx="5943600" cy="2377440"/>
            <wp:effectExtent l="0" t="0" r="0" b="0"/>
            <wp:docPr id="1" name="Picture 116288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14:paraId="39F300C2" w14:textId="77777777" w:rsidR="00562DC0" w:rsidRPr="00C07663" w:rsidRDefault="00562DC0" w:rsidP="006E37A2">
      <w:pPr>
        <w:spacing w:line="480" w:lineRule="auto"/>
        <w:jc w:val="both"/>
        <w:rPr>
          <w:rFonts w:ascii="Arial" w:hAnsi="Arial" w:cs="Arial"/>
          <w:sz w:val="18"/>
          <w:szCs w:val="18"/>
          <w:lang w:val="en-US"/>
        </w:rPr>
      </w:pPr>
      <w:r w:rsidRPr="00C07663">
        <w:rPr>
          <w:rFonts w:ascii="Arial" w:hAnsi="Arial" w:cs="Arial"/>
          <w:i/>
          <w:iCs/>
          <w:sz w:val="18"/>
          <w:szCs w:val="18"/>
          <w:lang w:val="en-US"/>
        </w:rPr>
        <w:t>Notes</w:t>
      </w:r>
      <w:r w:rsidRPr="00C07663">
        <w:rPr>
          <w:rFonts w:ascii="Arial" w:hAnsi="Arial" w:cs="Arial"/>
          <w:sz w:val="18"/>
          <w:szCs w:val="18"/>
          <w:lang w:val="en-US"/>
        </w:rPr>
        <w:t>: number of all independent provincial police forces in England and Wales, excluding Met. City of London and River Tyne and Wear Police (bold line, left axis); number of police (dots, right axis).</w:t>
      </w:r>
    </w:p>
    <w:p w14:paraId="4B5C799E" w14:textId="736B4484" w:rsidR="00FC50BD" w:rsidRPr="00C07663" w:rsidRDefault="00562DC0" w:rsidP="006E37A2">
      <w:pPr>
        <w:spacing w:line="480" w:lineRule="auto"/>
        <w:jc w:val="both"/>
        <w:rPr>
          <w:rFonts w:ascii="Arial" w:hAnsi="Arial" w:cs="Arial"/>
          <w:sz w:val="18"/>
          <w:szCs w:val="18"/>
          <w:lang w:val="en-US"/>
        </w:rPr>
      </w:pPr>
      <w:r w:rsidRPr="00C07663">
        <w:rPr>
          <w:rFonts w:ascii="Arial" w:hAnsi="Arial" w:cs="Arial"/>
          <w:i/>
          <w:iCs/>
          <w:sz w:val="18"/>
          <w:szCs w:val="18"/>
          <w:lang w:val="en-US"/>
        </w:rPr>
        <w:t>Sources</w:t>
      </w:r>
      <w:r w:rsidRPr="00C07663">
        <w:rPr>
          <w:rFonts w:ascii="Arial" w:hAnsi="Arial" w:cs="Arial"/>
          <w:sz w:val="18"/>
          <w:szCs w:val="18"/>
          <w:lang w:val="en-US"/>
        </w:rPr>
        <w:t xml:space="preserve">: </w:t>
      </w:r>
      <w:r w:rsidRPr="00C07663">
        <w:rPr>
          <w:rFonts w:ascii="Arial" w:hAnsi="Arial" w:cs="Arial"/>
          <w:sz w:val="18"/>
          <w:szCs w:val="18"/>
          <w:lang w:val="en-US"/>
        </w:rPr>
        <w:fldChar w:fldCharType="begin" w:fldLock="1"/>
      </w:r>
      <w:r w:rsidRPr="00C07663">
        <w:rPr>
          <w:rFonts w:ascii="Arial" w:hAnsi="Arial" w:cs="Arial"/>
          <w:sz w:val="18"/>
          <w:szCs w:val="18"/>
          <w:lang w:val="en-US"/>
        </w:rPr>
        <w:instrText>ADDIN CSL_CITATION {"citationItems":[{"id":"ITEM-1","itemData":{"author":[{"dropping-particle":"","family":"Wall","given":"David S.","non-dropping-particle":"","parse-names":false,"suffix":""}],"id":"ITEM-1","issued":{"date-parts":[["1998"]]},"publisher":"Dartmouth and Ashgate Publishing","title":"The chief constables of England and wales: The socio-legal history of a criminal justice elite","type":"book"},"uris":["http://www.mendeley.com/documents/?uuid=4ae363fe-7726-3224-8aa9-94206d596ce8"]}],"mendeley":{"formattedCitation":"(Wall, 1998)","manualFormatting":"Wall (1998)","plainTextFormattedCitation":"(Wall, 1998)","previouslyFormattedCitation":"(Wall, 1998)"},"properties":{"noteIndex":0},"schema":"https://github.com/citation-style-language/schema/raw/master/csl-citation.json"}</w:instrText>
      </w:r>
      <w:r w:rsidRPr="00C07663">
        <w:rPr>
          <w:rFonts w:ascii="Arial" w:hAnsi="Arial" w:cs="Arial"/>
          <w:sz w:val="18"/>
          <w:szCs w:val="18"/>
          <w:lang w:val="en-US"/>
        </w:rPr>
        <w:fldChar w:fldCharType="separate"/>
      </w:r>
      <w:r w:rsidRPr="00C07663">
        <w:rPr>
          <w:rFonts w:ascii="Arial" w:hAnsi="Arial" w:cs="Arial"/>
          <w:noProof/>
          <w:sz w:val="18"/>
          <w:szCs w:val="18"/>
          <w:lang w:val="en-US"/>
        </w:rPr>
        <w:t>Wall (1998)</w:t>
      </w:r>
      <w:r w:rsidRPr="00C07663">
        <w:rPr>
          <w:rFonts w:ascii="Arial" w:hAnsi="Arial" w:cs="Arial"/>
          <w:sz w:val="18"/>
          <w:szCs w:val="18"/>
          <w:lang w:val="en-US"/>
        </w:rPr>
        <w:fldChar w:fldCharType="end"/>
      </w:r>
      <w:r w:rsidRPr="00C07663">
        <w:rPr>
          <w:rFonts w:ascii="Arial" w:hAnsi="Arial" w:cs="Arial"/>
          <w:sz w:val="18"/>
          <w:szCs w:val="18"/>
          <w:lang w:val="en-US"/>
        </w:rPr>
        <w:t>, Table 4, A1 and A2.</w:t>
      </w:r>
    </w:p>
    <w:p w14:paraId="2FFE0531" w14:textId="77777777" w:rsidR="00FC50BD" w:rsidRPr="00C07663" w:rsidRDefault="00FC50BD" w:rsidP="00744966">
      <w:pPr>
        <w:jc w:val="both"/>
        <w:rPr>
          <w:rFonts w:ascii="Arial" w:hAnsi="Arial" w:cs="Arial"/>
          <w:lang w:val="en-US"/>
        </w:rPr>
      </w:pPr>
    </w:p>
    <w:p w14:paraId="5B491B86" w14:textId="77777777" w:rsidR="00FC50BD" w:rsidRPr="00C07663" w:rsidRDefault="00FC50BD">
      <w:pPr>
        <w:rPr>
          <w:rFonts w:ascii="Arial" w:hAnsi="Arial" w:cs="Arial"/>
          <w:b/>
          <w:bCs/>
          <w:lang w:val="en-US"/>
        </w:rPr>
      </w:pPr>
      <w:r w:rsidRPr="00C07663">
        <w:rPr>
          <w:rFonts w:ascii="Arial" w:hAnsi="Arial" w:cs="Arial"/>
          <w:b/>
          <w:bCs/>
          <w:lang w:val="en-US"/>
        </w:rPr>
        <w:br w:type="page"/>
      </w:r>
    </w:p>
    <w:p w14:paraId="1CB74B8B" w14:textId="418F1A66" w:rsidR="00562DC0" w:rsidRPr="00C07663" w:rsidRDefault="00562DC0" w:rsidP="006E37A2">
      <w:pPr>
        <w:spacing w:line="480" w:lineRule="auto"/>
        <w:jc w:val="both"/>
        <w:rPr>
          <w:rFonts w:ascii="Arial" w:hAnsi="Arial" w:cs="Arial"/>
          <w:b/>
          <w:bCs/>
          <w:lang w:val="en-US"/>
        </w:rPr>
      </w:pPr>
      <w:r w:rsidRPr="00C07663">
        <w:rPr>
          <w:rFonts w:ascii="Arial" w:hAnsi="Arial" w:cs="Arial"/>
          <w:b/>
          <w:bCs/>
          <w:lang w:val="en-US"/>
        </w:rPr>
        <w:lastRenderedPageBreak/>
        <w:t>Appendix D</w:t>
      </w:r>
      <w:r w:rsidR="006F60FE">
        <w:rPr>
          <w:rFonts w:ascii="Arial" w:hAnsi="Arial" w:cs="Arial"/>
          <w:b/>
          <w:bCs/>
          <w:lang w:val="en-US"/>
        </w:rPr>
        <w:t>. Public order and crime</w:t>
      </w:r>
    </w:p>
    <w:p w14:paraId="0B43F1DE" w14:textId="51B82002" w:rsidR="00744966" w:rsidRPr="00C07663" w:rsidRDefault="00744966" w:rsidP="006E37A2">
      <w:pPr>
        <w:spacing w:line="480" w:lineRule="auto"/>
        <w:jc w:val="both"/>
        <w:rPr>
          <w:rFonts w:ascii="Arial" w:hAnsi="Arial" w:cs="Arial"/>
          <w:lang w:val="en-US"/>
        </w:rPr>
      </w:pPr>
      <w:r w:rsidRPr="00C07663">
        <w:rPr>
          <w:rFonts w:ascii="Arial" w:hAnsi="Arial" w:cs="Arial"/>
          <w:lang w:val="en-US"/>
        </w:rPr>
        <w:t xml:space="preserve">Figure </w:t>
      </w:r>
      <w:r w:rsidR="00562DC0" w:rsidRPr="00C07663">
        <w:rPr>
          <w:rFonts w:ascii="Arial" w:hAnsi="Arial" w:cs="Arial"/>
          <w:lang w:val="en-US"/>
        </w:rPr>
        <w:t>D</w:t>
      </w:r>
      <w:r w:rsidRPr="00C07663">
        <w:rPr>
          <w:rFonts w:ascii="Arial" w:hAnsi="Arial" w:cs="Arial"/>
          <w:lang w:val="en-US"/>
        </w:rPr>
        <w:t xml:space="preserve">1 suggests that crime and public order salience were to a certain extent related to the evolution of crime statistics and public disorder, at least during the twentieth century (when we have comprehensive annual data available). Crime salience in police debates increases during the century while the number of reported crimes were also on the rise. Similarly, public order concerns increased during the 1910s at a time of industrial disorder and heated social turmoil, such as the coal strike in south Wales (1910-11) or the nationwide rail strike (1911), which prompted an active police intervention mandated by the Home Secretary </w:t>
      </w:r>
      <w:r w:rsidRPr="00C07663">
        <w:rPr>
          <w:rFonts w:ascii="Arial" w:hAnsi="Arial" w:cs="Arial"/>
          <w:lang w:val="en-US"/>
        </w:rPr>
        <w:fldChar w:fldCharType="begin" w:fldLock="1"/>
      </w:r>
      <w:r w:rsidRPr="00C07663">
        <w:rPr>
          <w:rFonts w:ascii="Arial" w:hAnsi="Arial" w:cs="Arial"/>
          <w:lang w:val="en-US"/>
        </w:rPr>
        <w:instrText>ADDIN CSL_CITATION {"citationItems":[{"id":"ITEM-1","itemData":{"DOI":"10.4324/9780203118238.ch4","ISBN":"9781843925002","author":[{"dropping-particle":"","family":"Emsley","given":"Clive","non-dropping-particle":"","parse-names":false,"suffix":""}],"container-title":"Handbook of Policing","id":"ITEM-1","issued":{"date-parts":[["2008","8","1"]]},"publisher":"Routledge","publisher-place":"Abingdon","title":"The birth and development of the police","type":"chapter"},"uris":["http://www.mendeley.com/documents/?uuid=8c2171b9-17f6-34f8-8df7-37a3d43af22c"]}],"mendeley":{"formattedCitation":"(Emsley, 2008)","plainTextFormattedCitation":"(Emsley, 2008)","previouslyFormattedCitation":"(Emsley, 2008)"},"properties":{"noteIndex":0},"schema":"https://github.com/citation-style-language/schema/raw/master/csl-citation.json"}</w:instrText>
      </w:r>
      <w:r w:rsidRPr="00C07663">
        <w:rPr>
          <w:rFonts w:ascii="Arial" w:hAnsi="Arial" w:cs="Arial"/>
          <w:lang w:val="en-US"/>
        </w:rPr>
        <w:fldChar w:fldCharType="separate"/>
      </w:r>
      <w:r w:rsidRPr="00C07663">
        <w:rPr>
          <w:rFonts w:ascii="Arial" w:hAnsi="Arial" w:cs="Arial"/>
          <w:noProof/>
          <w:lang w:val="en-US"/>
        </w:rPr>
        <w:t>(Emsley, 2008)</w:t>
      </w:r>
      <w:r w:rsidRPr="00C07663">
        <w:rPr>
          <w:rFonts w:ascii="Arial" w:hAnsi="Arial" w:cs="Arial"/>
          <w:lang w:val="en-US"/>
        </w:rPr>
        <w:fldChar w:fldCharType="end"/>
      </w:r>
      <w:r w:rsidRPr="00C07663">
        <w:rPr>
          <w:rFonts w:ascii="Arial" w:hAnsi="Arial" w:cs="Arial"/>
          <w:lang w:val="en-US"/>
        </w:rPr>
        <w:t xml:space="preserve">. </w:t>
      </w:r>
    </w:p>
    <w:p w14:paraId="48A277DD" w14:textId="1FB0DCAC" w:rsidR="00744966" w:rsidRPr="00C07663" w:rsidRDefault="00744966" w:rsidP="006E37A2">
      <w:pPr>
        <w:spacing w:line="480" w:lineRule="auto"/>
        <w:jc w:val="both"/>
        <w:rPr>
          <w:rFonts w:ascii="Arial" w:hAnsi="Arial" w:cs="Arial"/>
          <w:lang w:val="en-US"/>
        </w:rPr>
      </w:pPr>
      <w:r w:rsidRPr="00C07663">
        <w:rPr>
          <w:rFonts w:ascii="Arial" w:hAnsi="Arial" w:cs="Arial"/>
          <w:lang w:val="en-US"/>
        </w:rPr>
        <w:t xml:space="preserve">Figure </w:t>
      </w:r>
      <w:r w:rsidR="00562DC0" w:rsidRPr="00C07663">
        <w:rPr>
          <w:rFonts w:ascii="Arial" w:hAnsi="Arial" w:cs="Arial"/>
          <w:lang w:val="en-US"/>
        </w:rPr>
        <w:t>D</w:t>
      </w:r>
      <w:r w:rsidRPr="00C07663">
        <w:rPr>
          <w:rFonts w:ascii="Arial" w:hAnsi="Arial" w:cs="Arial"/>
          <w:lang w:val="en-US"/>
        </w:rPr>
        <w:t>1. Crime and public order evens and salience</w:t>
      </w:r>
    </w:p>
    <w:p w14:paraId="1BDD2531" w14:textId="77777777" w:rsidR="00744966" w:rsidRPr="00C07663" w:rsidRDefault="00744966" w:rsidP="006E37A2">
      <w:pPr>
        <w:spacing w:line="480" w:lineRule="auto"/>
        <w:jc w:val="both"/>
        <w:rPr>
          <w:rFonts w:ascii="Arial" w:hAnsi="Arial" w:cs="Arial"/>
          <w:lang w:val="en-US"/>
        </w:rPr>
      </w:pPr>
      <w:r w:rsidRPr="00C07663">
        <w:rPr>
          <w:noProof/>
          <w:lang w:val="en-US"/>
        </w:rPr>
        <w:drawing>
          <wp:inline distT="0" distB="0" distL="0" distR="0" wp14:anchorId="2AF76156" wp14:editId="6F5DF582">
            <wp:extent cx="5943600" cy="3566160"/>
            <wp:effectExtent l="0" t="0" r="0" b="0"/>
            <wp:docPr id="730899539" name="Picture 1" descr="A graph of 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99539" name="Picture 1" descr="A graph of a graph of a graph&#10;&#10;Description automatically generated"/>
                    <pic:cNvPicPr/>
                  </pic:nvPicPr>
                  <pic:blipFill>
                    <a:blip r:embed="rId13"/>
                    <a:stretch>
                      <a:fillRect/>
                    </a:stretch>
                  </pic:blipFill>
                  <pic:spPr>
                    <a:xfrm>
                      <a:off x="0" y="0"/>
                      <a:ext cx="5943600" cy="3566160"/>
                    </a:xfrm>
                    <a:prstGeom prst="rect">
                      <a:avLst/>
                    </a:prstGeom>
                  </pic:spPr>
                </pic:pic>
              </a:graphicData>
            </a:graphic>
          </wp:inline>
        </w:drawing>
      </w:r>
    </w:p>
    <w:p w14:paraId="0DE87C5B" w14:textId="607D43AA" w:rsidR="00744966" w:rsidRPr="00C07663" w:rsidRDefault="00744966" w:rsidP="006E37A2">
      <w:pPr>
        <w:spacing w:after="0" w:line="480" w:lineRule="auto"/>
        <w:jc w:val="both"/>
        <w:rPr>
          <w:rFonts w:ascii="Arial" w:hAnsi="Arial" w:cs="Arial"/>
          <w:sz w:val="18"/>
          <w:szCs w:val="18"/>
          <w:lang w:val="en-US"/>
        </w:rPr>
      </w:pPr>
      <w:r w:rsidRPr="00C07663">
        <w:rPr>
          <w:rFonts w:ascii="Arial" w:hAnsi="Arial" w:cs="Arial"/>
          <w:i/>
          <w:iCs/>
          <w:sz w:val="18"/>
          <w:szCs w:val="18"/>
          <w:lang w:val="en-US"/>
        </w:rPr>
        <w:t>Notes and sources</w:t>
      </w:r>
      <w:r w:rsidRPr="00C07663">
        <w:rPr>
          <w:rFonts w:ascii="Arial" w:hAnsi="Arial" w:cs="Arial"/>
          <w:sz w:val="18"/>
          <w:szCs w:val="18"/>
          <w:lang w:val="en-US"/>
        </w:rPr>
        <w:t xml:space="preserve">: topic proportions based on the dynamic Key-ATM. Crime and public order events from </w:t>
      </w:r>
      <w:hyperlink r:id="rId14" w:history="1">
        <w:r w:rsidRPr="00C07663">
          <w:rPr>
            <w:rStyle w:val="Enlla"/>
            <w:rFonts w:ascii="Arial" w:hAnsi="Arial" w:cs="Arial"/>
            <w:sz w:val="18"/>
            <w:szCs w:val="18"/>
            <w:lang w:val="en-US"/>
          </w:rPr>
          <w:t>https://www.gov.uk/government/statistics/police-recorded-crime-open-data-tables</w:t>
        </w:r>
      </w:hyperlink>
      <w:r w:rsidRPr="00C07663">
        <w:rPr>
          <w:rFonts w:ascii="Arial" w:hAnsi="Arial" w:cs="Arial"/>
          <w:sz w:val="18"/>
          <w:szCs w:val="18"/>
          <w:lang w:val="en-US"/>
        </w:rPr>
        <w:t>.</w:t>
      </w:r>
    </w:p>
    <w:p w14:paraId="367D5881" w14:textId="15B06D0B" w:rsidR="00744966" w:rsidRPr="00C07663" w:rsidRDefault="00744966" w:rsidP="006E37A2">
      <w:pPr>
        <w:spacing w:line="480" w:lineRule="auto"/>
        <w:rPr>
          <w:rFonts w:ascii="Arial" w:hAnsi="Arial" w:cs="Arial"/>
          <w:b/>
          <w:bCs/>
          <w:lang w:val="en-US"/>
        </w:rPr>
      </w:pPr>
    </w:p>
    <w:p w14:paraId="59EE9509" w14:textId="77777777" w:rsidR="00FC50BD" w:rsidRPr="00C07663" w:rsidRDefault="00FC50BD" w:rsidP="006E37A2">
      <w:pPr>
        <w:spacing w:line="480" w:lineRule="auto"/>
        <w:rPr>
          <w:rFonts w:ascii="Arial" w:hAnsi="Arial" w:cs="Arial"/>
          <w:b/>
          <w:bCs/>
          <w:lang w:val="en-US"/>
        </w:rPr>
      </w:pPr>
      <w:r w:rsidRPr="00C07663">
        <w:rPr>
          <w:rFonts w:ascii="Arial" w:hAnsi="Arial" w:cs="Arial"/>
          <w:b/>
          <w:bCs/>
          <w:lang w:val="en-US"/>
        </w:rPr>
        <w:br w:type="page"/>
      </w:r>
    </w:p>
    <w:p w14:paraId="443E858E" w14:textId="1D65BCF9" w:rsidR="00C975A2" w:rsidRPr="00C975A2" w:rsidRDefault="00C975A2" w:rsidP="006E37A2">
      <w:pPr>
        <w:spacing w:line="480" w:lineRule="auto"/>
        <w:rPr>
          <w:rFonts w:ascii="Arial" w:hAnsi="Arial" w:cs="Arial"/>
          <w:b/>
          <w:bCs/>
          <w:lang w:val="en-GB"/>
        </w:rPr>
      </w:pPr>
      <w:r w:rsidRPr="00C975A2">
        <w:rPr>
          <w:rFonts w:ascii="Arial" w:hAnsi="Arial" w:cs="Arial"/>
          <w:b/>
          <w:bCs/>
          <w:lang w:val="en-GB"/>
        </w:rPr>
        <w:lastRenderedPageBreak/>
        <w:t>Appendix E</w:t>
      </w:r>
      <w:r w:rsidR="006F60FE">
        <w:rPr>
          <w:rFonts w:ascii="Arial" w:hAnsi="Arial" w:cs="Arial"/>
          <w:b/>
          <w:bCs/>
          <w:lang w:val="en-GB"/>
        </w:rPr>
        <w:t>. Party families</w:t>
      </w:r>
    </w:p>
    <w:p w14:paraId="040EDE08" w14:textId="131536EB" w:rsidR="00C975A2" w:rsidRPr="002546A0" w:rsidRDefault="00C975A2" w:rsidP="006E37A2">
      <w:pPr>
        <w:spacing w:line="480" w:lineRule="auto"/>
        <w:rPr>
          <w:rFonts w:ascii="Arial" w:hAnsi="Arial" w:cs="Arial"/>
          <w:lang w:val="en-US"/>
        </w:rPr>
      </w:pPr>
      <w:r w:rsidRPr="002546A0">
        <w:rPr>
          <w:rFonts w:ascii="Arial" w:hAnsi="Arial" w:cs="Arial"/>
          <w:lang w:val="en-US"/>
        </w:rPr>
        <w:t>As mentioned in the text, MPs affiliations have been classified in seven categories. We list below the parties, factions</w:t>
      </w:r>
      <w:r w:rsidR="00B96114" w:rsidRPr="002546A0">
        <w:rPr>
          <w:rFonts w:ascii="Arial" w:hAnsi="Arial" w:cs="Arial"/>
          <w:lang w:val="en-US"/>
        </w:rPr>
        <w:t>,</w:t>
      </w:r>
      <w:r w:rsidRPr="002546A0">
        <w:rPr>
          <w:rFonts w:ascii="Arial" w:hAnsi="Arial" w:cs="Arial"/>
          <w:lang w:val="en-US"/>
        </w:rPr>
        <w:t xml:space="preserve"> or groups (as they appear in the dataset) that belong to each of these categories.</w:t>
      </w:r>
    </w:p>
    <w:p w14:paraId="14394D9B" w14:textId="77777777" w:rsidR="005E6C42" w:rsidRDefault="00C975A2" w:rsidP="00190729">
      <w:pPr>
        <w:pStyle w:val="Pargrafdellista"/>
        <w:numPr>
          <w:ilvl w:val="0"/>
          <w:numId w:val="8"/>
        </w:numPr>
        <w:spacing w:line="480" w:lineRule="auto"/>
        <w:rPr>
          <w:rFonts w:ascii="Arial" w:hAnsi="Arial" w:cs="Arial"/>
          <w:lang w:val="en-GB"/>
        </w:rPr>
      </w:pPr>
      <w:r w:rsidRPr="005E6C42">
        <w:rPr>
          <w:rFonts w:ascii="Arial" w:hAnsi="Arial" w:cs="Arial"/>
          <w:i/>
          <w:iCs/>
          <w:lang w:val="en-GB"/>
        </w:rPr>
        <w:t>Conservative</w:t>
      </w:r>
      <w:r w:rsidRPr="005E6C42">
        <w:rPr>
          <w:rFonts w:ascii="Arial" w:hAnsi="Arial" w:cs="Arial"/>
          <w:lang w:val="en-GB"/>
        </w:rPr>
        <w:t>: Conservative Party</w:t>
      </w:r>
    </w:p>
    <w:p w14:paraId="78EE0F37" w14:textId="77777777" w:rsidR="005E6C42" w:rsidRDefault="00C975A2" w:rsidP="0085323B">
      <w:pPr>
        <w:pStyle w:val="Pargrafdellista"/>
        <w:numPr>
          <w:ilvl w:val="0"/>
          <w:numId w:val="8"/>
        </w:numPr>
        <w:spacing w:line="480" w:lineRule="auto"/>
        <w:rPr>
          <w:rFonts w:ascii="Arial" w:hAnsi="Arial" w:cs="Arial"/>
          <w:lang w:val="en-GB"/>
        </w:rPr>
      </w:pPr>
      <w:r w:rsidRPr="005E6C42">
        <w:rPr>
          <w:rFonts w:ascii="Arial" w:hAnsi="Arial" w:cs="Arial"/>
          <w:i/>
          <w:iCs/>
          <w:lang w:val="en-GB"/>
        </w:rPr>
        <w:t>Liberal</w:t>
      </w:r>
      <w:r w:rsidRPr="005E6C42">
        <w:rPr>
          <w:rFonts w:ascii="Arial" w:hAnsi="Arial" w:cs="Arial"/>
          <w:lang w:val="en-GB"/>
        </w:rPr>
        <w:t>:</w:t>
      </w:r>
      <w:r w:rsidR="000369FB" w:rsidRPr="005E6C42">
        <w:rPr>
          <w:rFonts w:ascii="Arial" w:hAnsi="Arial" w:cs="Arial"/>
          <w:lang w:val="en-GB"/>
        </w:rPr>
        <w:t xml:space="preserve"> Liberal Party, National Liberal Party</w:t>
      </w:r>
    </w:p>
    <w:p w14:paraId="3FD3630F" w14:textId="77777777" w:rsidR="005E6C42" w:rsidRDefault="00C975A2" w:rsidP="00A45051">
      <w:pPr>
        <w:pStyle w:val="Pargrafdellista"/>
        <w:numPr>
          <w:ilvl w:val="0"/>
          <w:numId w:val="8"/>
        </w:numPr>
        <w:spacing w:line="480" w:lineRule="auto"/>
        <w:rPr>
          <w:rFonts w:ascii="Arial" w:hAnsi="Arial" w:cs="Arial"/>
          <w:lang w:val="en-GB"/>
        </w:rPr>
      </w:pPr>
      <w:r w:rsidRPr="005E6C42">
        <w:rPr>
          <w:rFonts w:ascii="Arial" w:hAnsi="Arial" w:cs="Arial"/>
          <w:i/>
          <w:iCs/>
          <w:lang w:val="en-GB"/>
        </w:rPr>
        <w:t>Labour</w:t>
      </w:r>
      <w:r w:rsidRPr="005E6C42">
        <w:rPr>
          <w:rFonts w:ascii="Arial" w:hAnsi="Arial" w:cs="Arial"/>
          <w:lang w:val="en-GB"/>
        </w:rPr>
        <w:t xml:space="preserve">: Labour Party, Coalition Labour, </w:t>
      </w:r>
      <w:r w:rsidR="000369FB" w:rsidRPr="005E6C42">
        <w:rPr>
          <w:rFonts w:ascii="Arial" w:hAnsi="Arial" w:cs="Arial"/>
          <w:lang w:val="en-GB"/>
        </w:rPr>
        <w:t>Lib-Lab, Labour Co-operative, National Democratic and Labour Party, National Labour Organisation</w:t>
      </w:r>
    </w:p>
    <w:p w14:paraId="09BC5F9E" w14:textId="3C89E059" w:rsidR="005E6C42" w:rsidRDefault="00C975A2" w:rsidP="00AD5971">
      <w:pPr>
        <w:pStyle w:val="Pargrafdellista"/>
        <w:numPr>
          <w:ilvl w:val="0"/>
          <w:numId w:val="8"/>
        </w:numPr>
        <w:spacing w:line="480" w:lineRule="auto"/>
        <w:rPr>
          <w:rFonts w:ascii="Arial" w:hAnsi="Arial" w:cs="Arial"/>
          <w:lang w:val="en-GB"/>
        </w:rPr>
      </w:pPr>
      <w:r w:rsidRPr="005E6C42">
        <w:rPr>
          <w:rFonts w:ascii="Arial" w:hAnsi="Arial" w:cs="Arial"/>
          <w:i/>
          <w:iCs/>
          <w:lang w:val="en-GB"/>
        </w:rPr>
        <w:t>Irish nationalist</w:t>
      </w:r>
      <w:r w:rsidRPr="005E6C42">
        <w:rPr>
          <w:rFonts w:ascii="Arial" w:hAnsi="Arial" w:cs="Arial"/>
          <w:lang w:val="en-GB"/>
        </w:rPr>
        <w:t xml:space="preserve">: </w:t>
      </w:r>
      <w:r w:rsidR="000369FB" w:rsidRPr="005E6C42">
        <w:rPr>
          <w:rFonts w:ascii="Arial" w:hAnsi="Arial" w:cs="Arial"/>
          <w:lang w:val="en-GB"/>
        </w:rPr>
        <w:t xml:space="preserve">Irish Parliamentary Party, </w:t>
      </w:r>
      <w:r w:rsidRPr="005E6C42">
        <w:rPr>
          <w:rFonts w:ascii="Arial" w:hAnsi="Arial" w:cs="Arial"/>
          <w:lang w:val="en-GB"/>
        </w:rPr>
        <w:t>Anti-Parnellite Nationalist (APN), Home Rule League</w:t>
      </w:r>
      <w:r w:rsidR="000369FB" w:rsidRPr="005E6C42">
        <w:rPr>
          <w:rFonts w:ascii="Arial" w:hAnsi="Arial" w:cs="Arial"/>
          <w:lang w:val="en-GB"/>
        </w:rPr>
        <w:t>, Repeal Association, Nationalist Party</w:t>
      </w:r>
    </w:p>
    <w:p w14:paraId="567CFE70" w14:textId="10709951" w:rsidR="005E6C42" w:rsidRDefault="00C975A2" w:rsidP="005C5715">
      <w:pPr>
        <w:pStyle w:val="Pargrafdellista"/>
        <w:numPr>
          <w:ilvl w:val="0"/>
          <w:numId w:val="8"/>
        </w:numPr>
        <w:spacing w:line="480" w:lineRule="auto"/>
        <w:rPr>
          <w:rFonts w:ascii="Arial" w:hAnsi="Arial" w:cs="Arial"/>
          <w:lang w:val="en-GB"/>
        </w:rPr>
      </w:pPr>
      <w:r w:rsidRPr="005E6C42">
        <w:rPr>
          <w:rFonts w:ascii="Arial" w:hAnsi="Arial" w:cs="Arial"/>
          <w:i/>
          <w:iCs/>
          <w:lang w:val="en-GB"/>
        </w:rPr>
        <w:t>Irish unionist</w:t>
      </w:r>
      <w:r w:rsidRPr="005E6C42">
        <w:rPr>
          <w:rFonts w:ascii="Arial" w:hAnsi="Arial" w:cs="Arial"/>
          <w:lang w:val="en-GB"/>
        </w:rPr>
        <w:t>:</w:t>
      </w:r>
      <w:r w:rsidR="000369FB" w:rsidRPr="000369FB">
        <w:t xml:space="preserve"> </w:t>
      </w:r>
      <w:r w:rsidR="000369FB" w:rsidRPr="005E6C42">
        <w:rPr>
          <w:rFonts w:ascii="Arial" w:hAnsi="Arial" w:cs="Arial"/>
          <w:lang w:val="en-GB"/>
        </w:rPr>
        <w:t>Irish Unionist Alliance</w:t>
      </w:r>
      <w:r w:rsidR="00B96114" w:rsidRPr="005E6C42">
        <w:rPr>
          <w:rFonts w:ascii="Arial" w:hAnsi="Arial" w:cs="Arial"/>
          <w:lang w:val="en-GB"/>
        </w:rPr>
        <w:t>, Ulster Unionist Labour Association, Ulster Unionist Party</w:t>
      </w:r>
    </w:p>
    <w:p w14:paraId="145FDC0F" w14:textId="4AB669E1" w:rsidR="005E6C42" w:rsidRDefault="00C975A2" w:rsidP="00EF4267">
      <w:pPr>
        <w:pStyle w:val="Pargrafdellista"/>
        <w:numPr>
          <w:ilvl w:val="0"/>
          <w:numId w:val="8"/>
        </w:numPr>
        <w:spacing w:line="480" w:lineRule="auto"/>
        <w:rPr>
          <w:rFonts w:ascii="Arial" w:hAnsi="Arial" w:cs="Arial"/>
          <w:lang w:val="en-GB"/>
        </w:rPr>
      </w:pPr>
      <w:r w:rsidRPr="005E6C42">
        <w:rPr>
          <w:rFonts w:ascii="Arial" w:hAnsi="Arial" w:cs="Arial"/>
          <w:i/>
          <w:iCs/>
          <w:lang w:val="en-GB"/>
        </w:rPr>
        <w:t>Liberal unionist</w:t>
      </w:r>
      <w:r w:rsidRPr="005E6C42">
        <w:rPr>
          <w:rFonts w:ascii="Arial" w:hAnsi="Arial" w:cs="Arial"/>
          <w:lang w:val="en-GB"/>
        </w:rPr>
        <w:t>: Liberal Unionist Party</w:t>
      </w:r>
    </w:p>
    <w:p w14:paraId="46F03D8B" w14:textId="21AA1121" w:rsidR="00C975A2" w:rsidRPr="005E6C42" w:rsidRDefault="00C975A2" w:rsidP="00EF4267">
      <w:pPr>
        <w:pStyle w:val="Pargrafdellista"/>
        <w:numPr>
          <w:ilvl w:val="0"/>
          <w:numId w:val="8"/>
        </w:numPr>
        <w:spacing w:line="480" w:lineRule="auto"/>
        <w:rPr>
          <w:rFonts w:ascii="Arial" w:hAnsi="Arial" w:cs="Arial"/>
          <w:lang w:val="en-GB"/>
        </w:rPr>
      </w:pPr>
      <w:r w:rsidRPr="005E6C42">
        <w:rPr>
          <w:rFonts w:ascii="Arial" w:hAnsi="Arial" w:cs="Arial"/>
          <w:i/>
          <w:iCs/>
          <w:lang w:val="en-GB"/>
        </w:rPr>
        <w:t>Other</w:t>
      </w:r>
      <w:r w:rsidRPr="005E6C42">
        <w:rPr>
          <w:rFonts w:ascii="Arial" w:hAnsi="Arial" w:cs="Arial"/>
          <w:lang w:val="en-GB"/>
        </w:rPr>
        <w:t>: Anti-Waste League, Chartist (MP Feargus O'Connor), Common Wealth Party, Communist Party of Great Britain, Irish Confederate (MP Thomas Chisholm Anstey), Constitutionalist (MP Thomas Chisholm Anstey), Independent, Crofters Party</w:t>
      </w:r>
      <w:r w:rsidR="000369FB" w:rsidRPr="005E6C42">
        <w:rPr>
          <w:rFonts w:ascii="Arial" w:hAnsi="Arial" w:cs="Arial"/>
          <w:lang w:val="en-GB"/>
        </w:rPr>
        <w:t>, National Association of Discharged Sailors and Soldiers, National Party, New Party</w:t>
      </w:r>
      <w:r w:rsidR="00B96114" w:rsidRPr="005E6C42">
        <w:rPr>
          <w:rFonts w:ascii="Arial" w:hAnsi="Arial" w:cs="Arial"/>
          <w:lang w:val="en-GB"/>
        </w:rPr>
        <w:t>, Scottish National Party, Scottish Prohibition Party, Silver Badge Party, Scottish Unionist Party</w:t>
      </w:r>
    </w:p>
    <w:p w14:paraId="7D12CF66" w14:textId="19088E5F" w:rsidR="00C975A2" w:rsidRDefault="00B96114" w:rsidP="006E37A2">
      <w:pPr>
        <w:spacing w:line="480" w:lineRule="auto"/>
        <w:rPr>
          <w:rFonts w:ascii="Arial" w:hAnsi="Arial" w:cs="Arial"/>
          <w:lang w:val="en-GB"/>
        </w:rPr>
      </w:pPr>
      <w:r>
        <w:rPr>
          <w:rFonts w:ascii="Arial" w:hAnsi="Arial" w:cs="Arial"/>
          <w:lang w:val="en-GB"/>
        </w:rPr>
        <w:t>Interventions by t</w:t>
      </w:r>
      <w:r w:rsidRPr="00B96114">
        <w:rPr>
          <w:rFonts w:ascii="Arial" w:hAnsi="Arial" w:cs="Arial"/>
          <w:lang w:val="en-GB"/>
        </w:rPr>
        <w:t>he Speaker of the House of Commons</w:t>
      </w:r>
      <w:r>
        <w:rPr>
          <w:rFonts w:ascii="Arial" w:hAnsi="Arial" w:cs="Arial"/>
          <w:lang w:val="en-GB"/>
        </w:rPr>
        <w:t xml:space="preserve"> are also coded as part of the “Other” category. </w:t>
      </w:r>
    </w:p>
    <w:p w14:paraId="2EBF31CB" w14:textId="333C3E77" w:rsidR="002546A0" w:rsidRDefault="002546A0" w:rsidP="006E37A2">
      <w:pPr>
        <w:spacing w:line="480" w:lineRule="auto"/>
        <w:rPr>
          <w:rFonts w:ascii="Arial" w:hAnsi="Arial" w:cs="Arial"/>
          <w:lang w:val="en-GB"/>
        </w:rPr>
      </w:pPr>
      <w:r>
        <w:rPr>
          <w:rFonts w:ascii="Arial" w:hAnsi="Arial" w:cs="Arial"/>
          <w:lang w:val="en-GB"/>
        </w:rPr>
        <w:t xml:space="preserve">Figure </w:t>
      </w:r>
      <w:r w:rsidR="008971F3">
        <w:rPr>
          <w:rFonts w:ascii="Arial" w:hAnsi="Arial" w:cs="Arial"/>
          <w:lang w:val="en-GB"/>
        </w:rPr>
        <w:t xml:space="preserve">E1 </w:t>
      </w:r>
      <w:r>
        <w:rPr>
          <w:rFonts w:ascii="Arial" w:hAnsi="Arial" w:cs="Arial"/>
          <w:lang w:val="en-GB"/>
        </w:rPr>
        <w:t>visualizes the number of interventions by all these political groups (including missing values) throughout our period of analysis (starting in 1835 since we do not have data on party affiliation before that year).</w:t>
      </w:r>
    </w:p>
    <w:p w14:paraId="1621A66F" w14:textId="77777777" w:rsidR="008D41FD" w:rsidRPr="00B96114" w:rsidRDefault="008D41FD" w:rsidP="006E37A2">
      <w:pPr>
        <w:spacing w:line="480" w:lineRule="auto"/>
        <w:rPr>
          <w:rFonts w:ascii="Arial" w:hAnsi="Arial" w:cs="Arial"/>
          <w:lang w:val="en-GB"/>
        </w:rPr>
      </w:pPr>
    </w:p>
    <w:p w14:paraId="47A563EC" w14:textId="13D114F4" w:rsidR="002546A0" w:rsidRPr="0056038B" w:rsidRDefault="002546A0" w:rsidP="002546A0">
      <w:pPr>
        <w:spacing w:line="480" w:lineRule="auto"/>
        <w:jc w:val="both"/>
        <w:rPr>
          <w:rFonts w:ascii="Arial" w:hAnsi="Arial" w:cs="Arial"/>
          <w:lang w:val="en-US"/>
        </w:rPr>
      </w:pPr>
      <w:r w:rsidRPr="0056038B">
        <w:rPr>
          <w:rFonts w:ascii="Arial" w:hAnsi="Arial" w:cs="Arial"/>
          <w:lang w:val="en-US"/>
        </w:rPr>
        <w:lastRenderedPageBreak/>
        <w:t xml:space="preserve">Figure </w:t>
      </w:r>
      <w:r w:rsidR="008971F3">
        <w:rPr>
          <w:rFonts w:ascii="Arial" w:hAnsi="Arial" w:cs="Arial"/>
          <w:lang w:val="en-US"/>
        </w:rPr>
        <w:t>E1</w:t>
      </w:r>
      <w:r w:rsidRPr="0056038B">
        <w:rPr>
          <w:rFonts w:ascii="Arial" w:hAnsi="Arial" w:cs="Arial"/>
          <w:lang w:val="en-US"/>
        </w:rPr>
        <w:t xml:space="preserve">. Importance of political parties in police debates </w:t>
      </w:r>
    </w:p>
    <w:p w14:paraId="2EF73312" w14:textId="1AF93852" w:rsidR="002546A0" w:rsidRPr="00FE42EF" w:rsidRDefault="002546A0" w:rsidP="002546A0">
      <w:pPr>
        <w:pStyle w:val="NormalWeb"/>
        <w:rPr>
          <w:lang w:val="ca-ES" w:eastAsia="ca-ES"/>
          <w14:ligatures w14:val="none"/>
        </w:rPr>
      </w:pPr>
      <w:r w:rsidRPr="0056038B">
        <w:rPr>
          <w:noProof/>
          <w:lang w:val="en-US"/>
        </w:rPr>
        <w:drawing>
          <wp:inline distT="0" distB="0" distL="0" distR="0" wp14:anchorId="2A7876BC" wp14:editId="6A6FC8A3">
            <wp:extent cx="5943600" cy="2971800"/>
            <wp:effectExtent l="0" t="0" r="0" b="0"/>
            <wp:docPr id="7" name="Imatge 7"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tge 7" descr="A graph with different colored lin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086AFF">
        <w:rPr>
          <w:lang w:val="en-US"/>
        </w:rPr>
        <w:t xml:space="preserve"> </w:t>
      </w:r>
    </w:p>
    <w:p w14:paraId="5C6F0750" w14:textId="394EFFBD" w:rsidR="002546A0" w:rsidRPr="0056038B" w:rsidRDefault="002546A0" w:rsidP="002546A0">
      <w:pPr>
        <w:spacing w:line="480" w:lineRule="auto"/>
        <w:jc w:val="both"/>
        <w:rPr>
          <w:rFonts w:ascii="Arial" w:hAnsi="Arial" w:cs="Arial"/>
          <w:sz w:val="18"/>
          <w:szCs w:val="18"/>
          <w:lang w:val="en-US"/>
        </w:rPr>
      </w:pPr>
      <w:r w:rsidRPr="0056038B">
        <w:rPr>
          <w:rFonts w:ascii="Arial" w:hAnsi="Arial" w:cs="Arial"/>
          <w:i/>
          <w:iCs/>
          <w:sz w:val="18"/>
          <w:szCs w:val="18"/>
          <w:lang w:val="en-US"/>
        </w:rPr>
        <w:t>Notes</w:t>
      </w:r>
      <w:r w:rsidRPr="0056038B">
        <w:rPr>
          <w:rFonts w:ascii="Arial" w:hAnsi="Arial" w:cs="Arial"/>
          <w:sz w:val="18"/>
          <w:szCs w:val="18"/>
          <w:lang w:val="en-US"/>
        </w:rPr>
        <w:t xml:space="preserve">: number of interventions in police debates by political group. “NA” stands for those MPs for whom we do not have data on their political affiliation.  </w:t>
      </w:r>
    </w:p>
    <w:p w14:paraId="2E7876F9" w14:textId="77777777" w:rsidR="00C975A2" w:rsidRPr="002546A0" w:rsidRDefault="00C975A2" w:rsidP="006E37A2">
      <w:pPr>
        <w:spacing w:line="480" w:lineRule="auto"/>
        <w:rPr>
          <w:rFonts w:ascii="Arial" w:hAnsi="Arial" w:cs="Arial"/>
          <w:b/>
          <w:bCs/>
          <w:lang w:val="en-US"/>
        </w:rPr>
      </w:pPr>
    </w:p>
    <w:p w14:paraId="5FBC9145" w14:textId="77777777" w:rsidR="00C975A2" w:rsidRDefault="00C975A2" w:rsidP="006E37A2">
      <w:pPr>
        <w:spacing w:line="480" w:lineRule="auto"/>
        <w:rPr>
          <w:rFonts w:ascii="Arial" w:hAnsi="Arial" w:cs="Arial"/>
          <w:b/>
          <w:bCs/>
          <w:lang w:val="en-GB"/>
        </w:rPr>
      </w:pPr>
    </w:p>
    <w:p w14:paraId="3BC9F272" w14:textId="77777777" w:rsidR="008971F3" w:rsidRDefault="008971F3" w:rsidP="006E37A2">
      <w:pPr>
        <w:spacing w:line="480" w:lineRule="auto"/>
        <w:rPr>
          <w:rFonts w:ascii="Arial" w:hAnsi="Arial" w:cs="Arial"/>
          <w:b/>
          <w:bCs/>
          <w:lang w:val="en-GB"/>
        </w:rPr>
      </w:pPr>
    </w:p>
    <w:p w14:paraId="7C421473" w14:textId="77777777" w:rsidR="008971F3" w:rsidRDefault="008971F3" w:rsidP="006E37A2">
      <w:pPr>
        <w:spacing w:line="480" w:lineRule="auto"/>
        <w:rPr>
          <w:rFonts w:ascii="Arial" w:hAnsi="Arial" w:cs="Arial"/>
          <w:b/>
          <w:bCs/>
          <w:lang w:val="en-GB"/>
        </w:rPr>
      </w:pPr>
    </w:p>
    <w:p w14:paraId="333A1886" w14:textId="77777777" w:rsidR="008971F3" w:rsidRDefault="008971F3" w:rsidP="006E37A2">
      <w:pPr>
        <w:spacing w:line="480" w:lineRule="auto"/>
        <w:rPr>
          <w:rFonts w:ascii="Arial" w:hAnsi="Arial" w:cs="Arial"/>
          <w:b/>
          <w:bCs/>
          <w:lang w:val="en-GB"/>
        </w:rPr>
      </w:pPr>
    </w:p>
    <w:p w14:paraId="5E5E26E0" w14:textId="77777777" w:rsidR="008971F3" w:rsidRDefault="008971F3" w:rsidP="006E37A2">
      <w:pPr>
        <w:spacing w:line="480" w:lineRule="auto"/>
        <w:rPr>
          <w:rFonts w:ascii="Arial" w:hAnsi="Arial" w:cs="Arial"/>
          <w:b/>
          <w:bCs/>
          <w:lang w:val="en-GB"/>
        </w:rPr>
      </w:pPr>
    </w:p>
    <w:p w14:paraId="53439F59" w14:textId="77777777" w:rsidR="008971F3" w:rsidRDefault="008971F3" w:rsidP="006E37A2">
      <w:pPr>
        <w:spacing w:line="480" w:lineRule="auto"/>
        <w:rPr>
          <w:rFonts w:ascii="Arial" w:hAnsi="Arial" w:cs="Arial"/>
          <w:b/>
          <w:bCs/>
          <w:lang w:val="en-GB"/>
        </w:rPr>
      </w:pPr>
    </w:p>
    <w:p w14:paraId="478D29FD" w14:textId="77777777" w:rsidR="008971F3" w:rsidRPr="00C975A2" w:rsidRDefault="008971F3" w:rsidP="006E37A2">
      <w:pPr>
        <w:spacing w:line="480" w:lineRule="auto"/>
        <w:rPr>
          <w:rFonts w:ascii="Arial" w:hAnsi="Arial" w:cs="Arial"/>
          <w:b/>
          <w:bCs/>
          <w:lang w:val="en-GB"/>
        </w:rPr>
      </w:pPr>
    </w:p>
    <w:p w14:paraId="75D3D392" w14:textId="77777777" w:rsidR="00C975A2" w:rsidRPr="00C975A2" w:rsidRDefault="00C975A2" w:rsidP="006E37A2">
      <w:pPr>
        <w:spacing w:line="480" w:lineRule="auto"/>
        <w:rPr>
          <w:rFonts w:ascii="Arial" w:hAnsi="Arial" w:cs="Arial"/>
          <w:b/>
          <w:bCs/>
          <w:lang w:val="en-GB"/>
        </w:rPr>
      </w:pPr>
    </w:p>
    <w:p w14:paraId="37654A5F" w14:textId="77777777" w:rsidR="00072363" w:rsidRDefault="00072363" w:rsidP="00DA114D">
      <w:pPr>
        <w:spacing w:line="480" w:lineRule="auto"/>
        <w:rPr>
          <w:rFonts w:ascii="Arial" w:hAnsi="Arial" w:cs="Arial"/>
          <w:b/>
          <w:bCs/>
          <w:lang w:val="en-GB"/>
        </w:rPr>
      </w:pPr>
    </w:p>
    <w:p w14:paraId="1C5DADF2" w14:textId="24937B2B" w:rsidR="00DA114D" w:rsidRPr="00060149" w:rsidRDefault="00DA114D" w:rsidP="006F60FE">
      <w:pPr>
        <w:spacing w:line="480" w:lineRule="auto"/>
        <w:jc w:val="both"/>
        <w:rPr>
          <w:rFonts w:ascii="Arial" w:hAnsi="Arial" w:cs="Arial"/>
          <w:b/>
          <w:bCs/>
          <w:lang w:val="en-GB"/>
        </w:rPr>
      </w:pPr>
      <w:r w:rsidRPr="00060149">
        <w:rPr>
          <w:rFonts w:ascii="Arial" w:hAnsi="Arial" w:cs="Arial"/>
          <w:b/>
          <w:bCs/>
          <w:lang w:val="en-GB"/>
        </w:rPr>
        <w:t>Appendix F</w:t>
      </w:r>
      <w:r w:rsidR="006F60FE">
        <w:rPr>
          <w:rFonts w:ascii="Arial" w:hAnsi="Arial" w:cs="Arial"/>
          <w:b/>
          <w:bCs/>
          <w:lang w:val="en-GB"/>
        </w:rPr>
        <w:t xml:space="preserve">. </w:t>
      </w:r>
      <w:r w:rsidR="00C227FB">
        <w:rPr>
          <w:rFonts w:ascii="Arial" w:hAnsi="Arial" w:cs="Arial"/>
          <w:b/>
          <w:bCs/>
          <w:lang w:val="en-GB"/>
        </w:rPr>
        <w:t>Parliamentary conflict</w:t>
      </w:r>
    </w:p>
    <w:p w14:paraId="2D77FD0D" w14:textId="1FD3DCEF" w:rsidR="00DA114D" w:rsidRDefault="005E2207" w:rsidP="006F60FE">
      <w:pPr>
        <w:spacing w:line="480" w:lineRule="auto"/>
        <w:jc w:val="both"/>
        <w:rPr>
          <w:rFonts w:ascii="Arial" w:hAnsi="Arial" w:cs="Arial"/>
          <w:bCs/>
          <w:lang w:val="en-GB"/>
        </w:rPr>
      </w:pPr>
      <w:r>
        <w:rPr>
          <w:rFonts w:ascii="Arial" w:hAnsi="Arial" w:cs="Arial"/>
          <w:bCs/>
          <w:lang w:val="en-GB"/>
        </w:rPr>
        <w:t xml:space="preserve">Figure F1 replicates Figure 7 including all divisions and votes (and hence not restricting the sample only to divisions and votes related to police matters). Unlike Figure 7, this new graph shows that the 1880s and the 1890s were unexceptional when it comes to the overall level of contentiousness in Parliament (i.e., the number of divisions do not stand out compared to the rest of the period – if anything, they are lower than at the turn of the century – and the percentage of yes votes do not show any clear pattern). In other words, </w:t>
      </w:r>
      <w:r w:rsidR="00812510" w:rsidRPr="00812510">
        <w:rPr>
          <w:rFonts w:ascii="Arial" w:hAnsi="Arial" w:cs="Arial"/>
          <w:bCs/>
          <w:lang w:val="en-GB"/>
        </w:rPr>
        <w:t xml:space="preserve">while we cannot rule out that part of the disagreement that we observe in this period was driven by </w:t>
      </w:r>
      <w:r w:rsidR="00812510">
        <w:rPr>
          <w:rFonts w:ascii="Arial" w:hAnsi="Arial" w:cs="Arial"/>
          <w:bCs/>
          <w:lang w:val="en-GB"/>
        </w:rPr>
        <w:t xml:space="preserve">political expediency (see </w:t>
      </w:r>
      <w:r w:rsidR="006F60FE">
        <w:rPr>
          <w:rFonts w:ascii="Arial" w:hAnsi="Arial" w:cs="Arial"/>
          <w:bCs/>
          <w:lang w:val="en-GB"/>
        </w:rPr>
        <w:fldChar w:fldCharType="begin" w:fldLock="1"/>
      </w:r>
      <w:r w:rsidR="006F60FE">
        <w:rPr>
          <w:rFonts w:ascii="Arial" w:hAnsi="Arial" w:cs="Arial"/>
          <w:bCs/>
          <w:lang w:val="en-GB"/>
        </w:rPr>
        <w:instrText>ADDIN CSL_CITATION {"citationItems":[{"id":"ITEM-1","itemData":{"author":[{"dropping-particle":"","family":"Williams","given":"Chris","non-dropping-particle":"","parse-names":false,"suffix":""}],"container-title":"Urban Governance: Britain and Beyond since 1750","editor":[{"dropping-particle":"","family":"Morris","given":"Robert J.","non-dropping-particle":"","parse-names":false,"suffix":""},{"dropping-particle":"","family":"Trainor","given":"Richard H.","non-dropping-particle":"","parse-names":false,"suffix":""}],"id":"ITEM-1","issued":{"date-parts":[["2000"]]},"publisher":"Routledge","publisher-place":"London","title":"'Expediency, authority and duplicity: reforming Sheffield's police 1832-1840","type":"chapter"},"uris":["http://www.mendeley.com/documents/?uuid=d9ee7918-6193-4c30-a02e-8e4d54218cd2"]}],"mendeley":{"formattedCitation":"(Williams, 2000)","manualFormatting":"Williams, 2000","plainTextFormattedCitation":"(Williams, 2000)"},"properties":{"noteIndex":0},"schema":"https://github.com/citation-style-language/schema/raw/master/csl-citation.json"}</w:instrText>
      </w:r>
      <w:r w:rsidR="006F60FE">
        <w:rPr>
          <w:rFonts w:ascii="Arial" w:hAnsi="Arial" w:cs="Arial"/>
          <w:bCs/>
          <w:lang w:val="en-GB"/>
        </w:rPr>
        <w:fldChar w:fldCharType="separate"/>
      </w:r>
      <w:r w:rsidR="006F60FE" w:rsidRPr="006F60FE">
        <w:rPr>
          <w:rFonts w:ascii="Arial" w:hAnsi="Arial" w:cs="Arial"/>
          <w:bCs/>
          <w:noProof/>
          <w:lang w:val="en-GB"/>
        </w:rPr>
        <w:t>Williams, 2000</w:t>
      </w:r>
      <w:r w:rsidR="006F60FE">
        <w:rPr>
          <w:rFonts w:ascii="Arial" w:hAnsi="Arial" w:cs="Arial"/>
          <w:bCs/>
          <w:lang w:val="en-GB"/>
        </w:rPr>
        <w:fldChar w:fldCharType="end"/>
      </w:r>
      <w:r w:rsidR="00812510">
        <w:rPr>
          <w:rFonts w:ascii="Arial" w:hAnsi="Arial" w:cs="Arial"/>
          <w:bCs/>
          <w:lang w:val="en-GB"/>
        </w:rPr>
        <w:t>),</w:t>
      </w:r>
      <w:r w:rsidR="00812510" w:rsidRPr="00812510">
        <w:rPr>
          <w:rFonts w:ascii="Arial" w:hAnsi="Arial" w:cs="Arial"/>
          <w:bCs/>
          <w:lang w:val="en-GB"/>
        </w:rPr>
        <w:t xml:space="preserve"> </w:t>
      </w:r>
      <w:r>
        <w:rPr>
          <w:rFonts w:ascii="Arial" w:hAnsi="Arial" w:cs="Arial"/>
          <w:bCs/>
          <w:lang w:val="en-GB"/>
        </w:rPr>
        <w:t xml:space="preserve">the evidence at hand suggest that it was the debates about police issues that were exceptionally contentious at that time. </w:t>
      </w:r>
    </w:p>
    <w:p w14:paraId="0810484C" w14:textId="582F7159" w:rsidR="005E2207" w:rsidRPr="0056038B" w:rsidRDefault="005E2207" w:rsidP="005E2207">
      <w:pPr>
        <w:spacing w:line="480" w:lineRule="auto"/>
        <w:jc w:val="both"/>
        <w:rPr>
          <w:rFonts w:ascii="Arial" w:hAnsi="Arial" w:cs="Arial"/>
          <w:lang w:val="en-US"/>
        </w:rPr>
      </w:pPr>
      <w:r w:rsidRPr="0056038B">
        <w:rPr>
          <w:rFonts w:ascii="Arial" w:hAnsi="Arial" w:cs="Arial"/>
          <w:lang w:val="en-US"/>
        </w:rPr>
        <w:t xml:space="preserve">Figure </w:t>
      </w:r>
      <w:r>
        <w:rPr>
          <w:rFonts w:ascii="Arial" w:hAnsi="Arial" w:cs="Arial"/>
          <w:lang w:val="en-US"/>
        </w:rPr>
        <w:t>F1</w:t>
      </w:r>
      <w:r w:rsidRPr="0056038B">
        <w:rPr>
          <w:rFonts w:ascii="Arial" w:hAnsi="Arial" w:cs="Arial"/>
          <w:lang w:val="en-US"/>
        </w:rPr>
        <w:t>. Divisions and votes in parliament</w:t>
      </w:r>
    </w:p>
    <w:p w14:paraId="72E2D449" w14:textId="23FA9FE8" w:rsidR="005E2207" w:rsidRPr="008D41FD" w:rsidRDefault="005E2207" w:rsidP="008D41FD">
      <w:pPr>
        <w:spacing w:line="480" w:lineRule="auto"/>
        <w:rPr>
          <w:rFonts w:ascii="Arial" w:hAnsi="Arial" w:cs="Arial"/>
          <w:bCs/>
          <w:lang w:val="en-GB"/>
        </w:rPr>
      </w:pPr>
      <w:r>
        <w:rPr>
          <w:noProof/>
        </w:rPr>
        <w:drawing>
          <wp:inline distT="0" distB="0" distL="0" distR="0" wp14:anchorId="66DB9841" wp14:editId="6DFAB0BA">
            <wp:extent cx="5669280" cy="2834640"/>
            <wp:effectExtent l="0" t="0" r="7620" b="3810"/>
            <wp:docPr id="1165277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9280" cy="2834640"/>
                    </a:xfrm>
                    <a:prstGeom prst="rect">
                      <a:avLst/>
                    </a:prstGeom>
                    <a:noFill/>
                    <a:ln>
                      <a:noFill/>
                    </a:ln>
                  </pic:spPr>
                </pic:pic>
              </a:graphicData>
            </a:graphic>
          </wp:inline>
        </w:drawing>
      </w:r>
      <w:r w:rsidRPr="0056038B">
        <w:rPr>
          <w:rFonts w:ascii="Arial" w:hAnsi="Arial" w:cs="Arial"/>
          <w:sz w:val="18"/>
          <w:szCs w:val="18"/>
          <w:lang w:val="en-US"/>
        </w:rPr>
        <w:t xml:space="preserve">Notes: the left panel plots the number of divisions in the House of Commons by year. The right panel presents the percentage of yes votes. The two dashed red lines represent arbitrary boundaries to differentiate contentious votes (those within the two lines) and votes that gathered more consensus among MPs (above the upper line and below the lower line). Sources: </w:t>
      </w:r>
      <w:r w:rsidRPr="0056038B">
        <w:rPr>
          <w:rFonts w:ascii="Arial" w:hAnsi="Arial" w:cs="Arial"/>
          <w:sz w:val="18"/>
          <w:szCs w:val="18"/>
          <w:lang w:val="en-US"/>
        </w:rPr>
        <w:fldChar w:fldCharType="begin" w:fldLock="1"/>
      </w:r>
      <w:r w:rsidRPr="0056038B">
        <w:rPr>
          <w:rFonts w:ascii="Arial" w:hAnsi="Arial" w:cs="Arial"/>
          <w:sz w:val="18"/>
          <w:szCs w:val="18"/>
          <w:lang w:val="en-US"/>
        </w:rPr>
        <w:instrText>ADDIN CSL_CITATION {"citationItems":[{"id":"ITEM-1","itemData":{"DOI":"10.1017/S0007123414000362","ISSN":"14692112","abstract":"This article considers the historical development of a characteristic crucial for the functioning and normative appeal of Westminster systems: cohesive legislative parties. It gathers the universe of the 20,000 parliamentary divisions that took place between 1836 and 1910 in the British House of Commons, construct a voting record for every Member of Parliament (MP) serving during this time, and conducts analysis that aims to both describe and explain the development of cohesive party voting. In line with previous work, it shows that - with the exception of a chaotic period in the 1840s and 1850s - median discipline was always high and increased throughout the century. The study uses novel methods to demonstrate that much of the rise in cohesion results from the elimination of a rebellious 'left tail' from the 1860s onwards, rather than central tendency shifts. In explaining the aggregate trends, the article uses panel data techniques and notes that there is scant evidence for 'replacement' explanations that involve new members behaving in more disciplined ways than those leaving the chamber. It offers evidence that more loyal MPs were more likely to obtain ministerial posts, and speculates that this and other 'inducement'-based accounts offer more promising explanations of increasingly cohesive parties.","author":[{"dropping-particle":"","family":"Eggers","given":"Andrew C.","non-dropping-particle":"","parse-names":false,"suffix":""},{"dropping-particle":"","family":"Spirling","given":"Arthur","non-dropping-particle":"","parse-names":false,"suffix":""}],"container-title":"British Journal of Political Science","id":"ITEM-1","issue":"3","issued":{"date-parts":[["2014","7","7"]]},"page":"567-589","publisher":"Cambridge University Press","title":"Party Cohesion in Westminster Systems: Inducements, Replacement and Discipline in the House of Commons, 1836-1910","type":"article-journal","volume":"46"},"uris":["http://www.mendeley.com/documents/?uuid=3eb7de20-3aa3-3f1a-97a7-c1f5d155ef68"]}],"mendeley":{"formattedCitation":"(Eggers &amp; Spirling, 2014)","manualFormatting":"Eggers &amp; Spirling (2014)","plainTextFormattedCitation":"(Eggers &amp; Spirling, 2014)","previouslyFormattedCitation":"(Eggers &amp; Spirling, 2014)"},"properties":{"noteIndex":0},"schema":"https://github.com/citation-style-language/schema/raw/master/csl-citation.json"}</w:instrText>
      </w:r>
      <w:r w:rsidRPr="0056038B">
        <w:rPr>
          <w:rFonts w:ascii="Arial" w:hAnsi="Arial" w:cs="Arial"/>
          <w:sz w:val="18"/>
          <w:szCs w:val="18"/>
          <w:lang w:val="en-US"/>
        </w:rPr>
        <w:fldChar w:fldCharType="separate"/>
      </w:r>
      <w:r w:rsidRPr="0056038B">
        <w:rPr>
          <w:rFonts w:ascii="Arial" w:hAnsi="Arial" w:cs="Arial"/>
          <w:noProof/>
          <w:sz w:val="18"/>
          <w:szCs w:val="18"/>
          <w:lang w:val="en-US"/>
        </w:rPr>
        <w:t>Eggers &amp; Spirling (2014)</w:t>
      </w:r>
      <w:r w:rsidRPr="0056038B">
        <w:rPr>
          <w:rFonts w:ascii="Arial" w:hAnsi="Arial" w:cs="Arial"/>
          <w:sz w:val="18"/>
          <w:szCs w:val="18"/>
          <w:lang w:val="en-US"/>
        </w:rPr>
        <w:fldChar w:fldCharType="end"/>
      </w:r>
    </w:p>
    <w:p w14:paraId="2C53FB2A" w14:textId="22DB5944" w:rsidR="00562DC0" w:rsidRPr="00C227FB" w:rsidRDefault="00562DC0" w:rsidP="00DA114D">
      <w:pPr>
        <w:spacing w:line="480" w:lineRule="auto"/>
        <w:rPr>
          <w:rFonts w:ascii="Arial" w:hAnsi="Arial" w:cs="Arial"/>
          <w:b/>
          <w:bCs/>
          <w:lang w:val="en-US"/>
        </w:rPr>
      </w:pPr>
      <w:r w:rsidRPr="00C227FB">
        <w:rPr>
          <w:rFonts w:ascii="Arial" w:hAnsi="Arial" w:cs="Arial"/>
          <w:b/>
          <w:bCs/>
          <w:lang w:val="en-US"/>
        </w:rPr>
        <w:lastRenderedPageBreak/>
        <w:t xml:space="preserve">Appendix </w:t>
      </w:r>
      <w:r w:rsidR="00DA114D" w:rsidRPr="00C227FB">
        <w:rPr>
          <w:rFonts w:ascii="Arial" w:hAnsi="Arial" w:cs="Arial"/>
          <w:b/>
          <w:bCs/>
          <w:lang w:val="en-US"/>
        </w:rPr>
        <w:t>G</w:t>
      </w:r>
      <w:r w:rsidR="00C227FB" w:rsidRPr="00C227FB">
        <w:rPr>
          <w:rFonts w:ascii="Arial" w:hAnsi="Arial" w:cs="Arial"/>
          <w:b/>
          <w:bCs/>
          <w:lang w:val="en-US"/>
        </w:rPr>
        <w:t>. Debates on the</w:t>
      </w:r>
      <w:r w:rsidR="00C227FB">
        <w:rPr>
          <w:rFonts w:ascii="Arial" w:hAnsi="Arial" w:cs="Arial"/>
          <w:b/>
          <w:bCs/>
          <w:lang w:val="en-US"/>
        </w:rPr>
        <w:t xml:space="preserve"> Irish police</w:t>
      </w:r>
    </w:p>
    <w:p w14:paraId="6AF3561C" w14:textId="10CC74A1" w:rsidR="00562DC0" w:rsidRPr="00C07663" w:rsidRDefault="00562DC0" w:rsidP="006E37A2">
      <w:pPr>
        <w:spacing w:line="480" w:lineRule="auto"/>
        <w:jc w:val="both"/>
        <w:rPr>
          <w:rFonts w:ascii="Arial" w:hAnsi="Arial" w:cs="Arial"/>
          <w:bCs/>
          <w:lang w:val="en-US"/>
        </w:rPr>
      </w:pPr>
      <w:r w:rsidRPr="00C07663">
        <w:rPr>
          <w:rFonts w:ascii="Arial" w:hAnsi="Arial" w:cs="Arial"/>
          <w:bCs/>
          <w:lang w:val="en-US"/>
        </w:rPr>
        <w:t>In this appendix we show the results of an alternative approach to identify debates on police issues in Ireland. We first identify police debates following the method described in Figure 2 (i.e., based on police keywords in the titles of the debates), and then we select only those debates in which the keywords “Ireland” or “Irish” appear in their titles. Results are very much consistent with our main figure, in that the 1880s, and to a lesser extent the 1890s and the late-1910s and early 1920s witnessed major increases of parliamentary attention to the police in Ireland. There are however two relevant differences: first, the overall number of debates is lower if we use this identification approach. This is because we are now restricting the dataset to debates that were mostly about police reform</w:t>
      </w:r>
      <w:r w:rsidR="00A116A2" w:rsidRPr="00C07663">
        <w:rPr>
          <w:rFonts w:ascii="Arial" w:hAnsi="Arial" w:cs="Arial"/>
          <w:bCs/>
          <w:lang w:val="en-US"/>
        </w:rPr>
        <w:t xml:space="preserve"> (and as a second step, about Ireland)</w:t>
      </w:r>
      <w:r w:rsidRPr="00C07663">
        <w:rPr>
          <w:rFonts w:ascii="Arial" w:hAnsi="Arial" w:cs="Arial"/>
          <w:bCs/>
          <w:lang w:val="en-US"/>
        </w:rPr>
        <w:t xml:space="preserve">, whereas in the </w:t>
      </w:r>
      <w:r w:rsidR="00A116A2" w:rsidRPr="00C07663">
        <w:rPr>
          <w:rFonts w:ascii="Arial" w:hAnsi="Arial" w:cs="Arial"/>
          <w:bCs/>
          <w:lang w:val="en-US"/>
        </w:rPr>
        <w:t xml:space="preserve">main models we select debates that mentioned the police in the speeches but that were not necessarily focused on police reform (police issues could emerge in the discussion even though the main focus of the debates laid somewhere else). Second, and related to this previous point, in Figure </w:t>
      </w:r>
      <w:r w:rsidR="00DA114D">
        <w:rPr>
          <w:rFonts w:ascii="Arial" w:hAnsi="Arial" w:cs="Arial"/>
          <w:bCs/>
          <w:lang w:val="en-US"/>
        </w:rPr>
        <w:t>G</w:t>
      </w:r>
      <w:r w:rsidR="00A116A2" w:rsidRPr="00C07663">
        <w:rPr>
          <w:rFonts w:ascii="Arial" w:hAnsi="Arial" w:cs="Arial"/>
          <w:bCs/>
          <w:lang w:val="en-US"/>
        </w:rPr>
        <w:t xml:space="preserve">1 we do not identify so clearly the peak in parliamentary attention during the 1830s and 1840s, largely because most of these debates were not exclusively about the police but about the criminal justice system in general (and hence the keywords police do not feature in the titles of the debate). Nevertheless, the outstanding level of attention devoted to the police during the turn of the century remains clearly noticeable regardless of the identification method that we use. </w:t>
      </w:r>
    </w:p>
    <w:p w14:paraId="70087CE0" w14:textId="77777777" w:rsidR="006E37A2" w:rsidRDefault="006E37A2" w:rsidP="006E37A2">
      <w:pPr>
        <w:spacing w:line="480" w:lineRule="auto"/>
        <w:jc w:val="both"/>
        <w:rPr>
          <w:rFonts w:ascii="Arial" w:hAnsi="Arial" w:cs="Arial"/>
          <w:lang w:val="en-US"/>
        </w:rPr>
      </w:pPr>
    </w:p>
    <w:p w14:paraId="236A0146" w14:textId="77777777" w:rsidR="006E37A2" w:rsidRDefault="006E37A2" w:rsidP="006E37A2">
      <w:pPr>
        <w:spacing w:line="480" w:lineRule="auto"/>
        <w:jc w:val="both"/>
        <w:rPr>
          <w:rFonts w:ascii="Arial" w:hAnsi="Arial" w:cs="Arial"/>
          <w:lang w:val="en-US"/>
        </w:rPr>
      </w:pPr>
    </w:p>
    <w:p w14:paraId="3496E4BD" w14:textId="77777777" w:rsidR="006E37A2" w:rsidRDefault="006E37A2" w:rsidP="006E37A2">
      <w:pPr>
        <w:spacing w:line="480" w:lineRule="auto"/>
        <w:jc w:val="both"/>
        <w:rPr>
          <w:rFonts w:ascii="Arial" w:hAnsi="Arial" w:cs="Arial"/>
          <w:lang w:val="en-US"/>
        </w:rPr>
      </w:pPr>
    </w:p>
    <w:p w14:paraId="5F8D0126" w14:textId="77777777" w:rsidR="006E37A2" w:rsidRDefault="006E37A2" w:rsidP="006E37A2">
      <w:pPr>
        <w:spacing w:line="480" w:lineRule="auto"/>
        <w:jc w:val="both"/>
        <w:rPr>
          <w:rFonts w:ascii="Arial" w:hAnsi="Arial" w:cs="Arial"/>
          <w:lang w:val="en-US"/>
        </w:rPr>
      </w:pPr>
    </w:p>
    <w:p w14:paraId="12275A66" w14:textId="77777777" w:rsidR="006E37A2" w:rsidRDefault="006E37A2" w:rsidP="006E37A2">
      <w:pPr>
        <w:spacing w:line="480" w:lineRule="auto"/>
        <w:jc w:val="both"/>
        <w:rPr>
          <w:rFonts w:ascii="Arial" w:hAnsi="Arial" w:cs="Arial"/>
          <w:lang w:val="en-US"/>
        </w:rPr>
      </w:pPr>
    </w:p>
    <w:p w14:paraId="077B4822" w14:textId="50D496C4" w:rsidR="00562DC0" w:rsidRPr="00C07663" w:rsidRDefault="00562DC0" w:rsidP="006E37A2">
      <w:pPr>
        <w:spacing w:line="480" w:lineRule="auto"/>
        <w:jc w:val="both"/>
        <w:rPr>
          <w:rFonts w:ascii="Arial" w:hAnsi="Arial" w:cs="Arial"/>
          <w:lang w:val="en-US"/>
        </w:rPr>
      </w:pPr>
      <w:r w:rsidRPr="00C07663">
        <w:rPr>
          <w:rFonts w:ascii="Arial" w:hAnsi="Arial" w:cs="Arial"/>
          <w:lang w:val="en-US"/>
        </w:rPr>
        <w:lastRenderedPageBreak/>
        <w:t xml:space="preserve">Figure </w:t>
      </w:r>
      <w:r w:rsidR="005A6CC9">
        <w:rPr>
          <w:rFonts w:ascii="Arial" w:hAnsi="Arial" w:cs="Arial"/>
          <w:lang w:val="en-US"/>
        </w:rPr>
        <w:t>G</w:t>
      </w:r>
      <w:r w:rsidRPr="00C07663">
        <w:rPr>
          <w:rFonts w:ascii="Arial" w:hAnsi="Arial" w:cs="Arial"/>
          <w:lang w:val="en-US"/>
        </w:rPr>
        <w:t>1. Police debates about Ireland</w:t>
      </w:r>
    </w:p>
    <w:p w14:paraId="1F8B049D" w14:textId="77777777" w:rsidR="00562DC0" w:rsidRPr="00C07663" w:rsidRDefault="00562DC0" w:rsidP="006E37A2">
      <w:pPr>
        <w:spacing w:line="480" w:lineRule="auto"/>
        <w:jc w:val="both"/>
        <w:rPr>
          <w:rFonts w:ascii="Arial" w:hAnsi="Arial" w:cs="Arial"/>
          <w:lang w:val="en-US"/>
        </w:rPr>
      </w:pPr>
      <w:r w:rsidRPr="00C07663">
        <w:rPr>
          <w:noProof/>
          <w:lang w:val="en-US"/>
        </w:rPr>
        <w:drawing>
          <wp:inline distT="0" distB="0" distL="0" distR="0" wp14:anchorId="3CBA29D6" wp14:editId="4CE3CC29">
            <wp:extent cx="5943600" cy="2971800"/>
            <wp:effectExtent l="0" t="0" r="0" b="0"/>
            <wp:docPr id="189708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88886" name=""/>
                    <pic:cNvPicPr/>
                  </pic:nvPicPr>
                  <pic:blipFill>
                    <a:blip r:embed="rId17"/>
                    <a:stretch>
                      <a:fillRect/>
                    </a:stretch>
                  </pic:blipFill>
                  <pic:spPr>
                    <a:xfrm>
                      <a:off x="0" y="0"/>
                      <a:ext cx="5943600" cy="2971800"/>
                    </a:xfrm>
                    <a:prstGeom prst="rect">
                      <a:avLst/>
                    </a:prstGeom>
                  </pic:spPr>
                </pic:pic>
              </a:graphicData>
            </a:graphic>
          </wp:inline>
        </w:drawing>
      </w:r>
    </w:p>
    <w:p w14:paraId="333CC0B8" w14:textId="77777777" w:rsidR="00562DC0" w:rsidRPr="00C07663" w:rsidRDefault="00562DC0" w:rsidP="006E37A2">
      <w:pPr>
        <w:spacing w:line="480" w:lineRule="auto"/>
        <w:jc w:val="both"/>
        <w:rPr>
          <w:rFonts w:ascii="Arial" w:hAnsi="Arial" w:cs="Arial"/>
          <w:lang w:val="en-US"/>
        </w:rPr>
      </w:pPr>
      <w:r w:rsidRPr="00C07663">
        <w:rPr>
          <w:rFonts w:ascii="Arial" w:hAnsi="Arial" w:cs="Arial"/>
          <w:sz w:val="18"/>
          <w:szCs w:val="18"/>
          <w:lang w:val="en-US"/>
        </w:rPr>
        <w:t>Notes: number of police debates (as in Figure 2) with the keywords “Ireland” or “Irish” in their titles.</w:t>
      </w:r>
    </w:p>
    <w:p w14:paraId="457DD5AE" w14:textId="77777777" w:rsidR="00562DC0" w:rsidRDefault="00562DC0" w:rsidP="006E37A2">
      <w:pPr>
        <w:spacing w:line="480" w:lineRule="auto"/>
        <w:rPr>
          <w:rFonts w:ascii="Arial" w:hAnsi="Arial" w:cs="Arial"/>
          <w:bCs/>
          <w:lang w:val="en-US"/>
        </w:rPr>
      </w:pPr>
    </w:p>
    <w:p w14:paraId="76A537B1" w14:textId="77777777" w:rsidR="006F60FE" w:rsidRDefault="006F60FE" w:rsidP="006E37A2">
      <w:pPr>
        <w:spacing w:line="480" w:lineRule="auto"/>
        <w:rPr>
          <w:rFonts w:ascii="Arial" w:hAnsi="Arial" w:cs="Arial"/>
          <w:bCs/>
          <w:lang w:val="en-US"/>
        </w:rPr>
      </w:pPr>
    </w:p>
    <w:p w14:paraId="01EF3563" w14:textId="77777777" w:rsidR="006F60FE" w:rsidRDefault="006F60FE" w:rsidP="006E37A2">
      <w:pPr>
        <w:spacing w:line="480" w:lineRule="auto"/>
        <w:rPr>
          <w:rFonts w:ascii="Arial" w:hAnsi="Arial" w:cs="Arial"/>
          <w:bCs/>
          <w:lang w:val="en-US"/>
        </w:rPr>
      </w:pPr>
    </w:p>
    <w:p w14:paraId="366E6B51" w14:textId="77777777" w:rsidR="006F60FE" w:rsidRDefault="006F60FE" w:rsidP="006E37A2">
      <w:pPr>
        <w:spacing w:line="480" w:lineRule="auto"/>
        <w:rPr>
          <w:rFonts w:ascii="Arial" w:hAnsi="Arial" w:cs="Arial"/>
          <w:bCs/>
          <w:lang w:val="en-US"/>
        </w:rPr>
      </w:pPr>
    </w:p>
    <w:p w14:paraId="403EA4CE" w14:textId="77777777" w:rsidR="006F60FE" w:rsidRDefault="006F60FE" w:rsidP="006E37A2">
      <w:pPr>
        <w:spacing w:line="480" w:lineRule="auto"/>
        <w:rPr>
          <w:rFonts w:ascii="Arial" w:hAnsi="Arial" w:cs="Arial"/>
          <w:bCs/>
          <w:lang w:val="en-US"/>
        </w:rPr>
      </w:pPr>
    </w:p>
    <w:p w14:paraId="03D4D7F0" w14:textId="77777777" w:rsidR="006F60FE" w:rsidRDefault="006F60FE" w:rsidP="006E37A2">
      <w:pPr>
        <w:spacing w:line="480" w:lineRule="auto"/>
        <w:rPr>
          <w:rFonts w:ascii="Arial" w:hAnsi="Arial" w:cs="Arial"/>
          <w:bCs/>
          <w:lang w:val="en-US"/>
        </w:rPr>
      </w:pPr>
    </w:p>
    <w:p w14:paraId="41FC2709" w14:textId="77777777" w:rsidR="006F60FE" w:rsidRDefault="006F60FE" w:rsidP="006E37A2">
      <w:pPr>
        <w:spacing w:line="480" w:lineRule="auto"/>
        <w:rPr>
          <w:rFonts w:ascii="Arial" w:hAnsi="Arial" w:cs="Arial"/>
          <w:bCs/>
          <w:lang w:val="en-US"/>
        </w:rPr>
      </w:pPr>
    </w:p>
    <w:p w14:paraId="1A66374C" w14:textId="77777777" w:rsidR="006F60FE" w:rsidRDefault="006F60FE" w:rsidP="006E37A2">
      <w:pPr>
        <w:spacing w:line="480" w:lineRule="auto"/>
        <w:rPr>
          <w:rFonts w:ascii="Arial" w:hAnsi="Arial" w:cs="Arial"/>
          <w:bCs/>
          <w:lang w:val="en-US"/>
        </w:rPr>
      </w:pPr>
    </w:p>
    <w:p w14:paraId="41026890" w14:textId="77777777" w:rsidR="006F60FE" w:rsidRDefault="006F60FE" w:rsidP="006E37A2">
      <w:pPr>
        <w:spacing w:line="480" w:lineRule="auto"/>
        <w:rPr>
          <w:rFonts w:ascii="Arial" w:hAnsi="Arial" w:cs="Arial"/>
          <w:bCs/>
          <w:lang w:val="en-US"/>
        </w:rPr>
      </w:pPr>
    </w:p>
    <w:p w14:paraId="7A0D84EF" w14:textId="77777777" w:rsidR="006F60FE" w:rsidRDefault="006F60FE" w:rsidP="006E37A2">
      <w:pPr>
        <w:spacing w:line="480" w:lineRule="auto"/>
        <w:rPr>
          <w:rFonts w:ascii="Arial" w:hAnsi="Arial" w:cs="Arial"/>
          <w:bCs/>
          <w:lang w:val="en-US"/>
        </w:rPr>
      </w:pPr>
    </w:p>
    <w:p w14:paraId="06C944BE" w14:textId="433C0932" w:rsidR="006F60FE" w:rsidRPr="006F60FE" w:rsidRDefault="006F60FE" w:rsidP="006E37A2">
      <w:pPr>
        <w:spacing w:line="480" w:lineRule="auto"/>
        <w:rPr>
          <w:rFonts w:ascii="Arial" w:hAnsi="Arial" w:cs="Arial"/>
          <w:b/>
          <w:bCs/>
          <w:lang w:val="en-US"/>
        </w:rPr>
      </w:pPr>
      <w:r w:rsidRPr="006F60FE">
        <w:rPr>
          <w:rFonts w:ascii="Arial" w:hAnsi="Arial" w:cs="Arial"/>
          <w:b/>
          <w:bCs/>
          <w:lang w:val="en-US"/>
        </w:rPr>
        <w:lastRenderedPageBreak/>
        <w:t>References</w:t>
      </w:r>
    </w:p>
    <w:p w14:paraId="116A6725" w14:textId="3877C137" w:rsidR="006F60FE" w:rsidRPr="006F60FE" w:rsidRDefault="006F60FE" w:rsidP="006F60FE">
      <w:pPr>
        <w:widowControl w:val="0"/>
        <w:autoSpaceDE w:val="0"/>
        <w:autoSpaceDN w:val="0"/>
        <w:adjustRightInd w:val="0"/>
        <w:spacing w:line="480" w:lineRule="auto"/>
        <w:ind w:left="480" w:hanging="480"/>
        <w:rPr>
          <w:rFonts w:ascii="Arial" w:hAnsi="Arial" w:cs="Arial"/>
          <w:noProof/>
          <w:kern w:val="0"/>
        </w:rPr>
      </w:pPr>
      <w:r>
        <w:rPr>
          <w:rFonts w:ascii="Arial" w:hAnsi="Arial" w:cs="Arial"/>
          <w:bCs/>
          <w:lang w:val="en-US"/>
        </w:rPr>
        <w:fldChar w:fldCharType="begin" w:fldLock="1"/>
      </w:r>
      <w:r>
        <w:rPr>
          <w:rFonts w:ascii="Arial" w:hAnsi="Arial" w:cs="Arial"/>
          <w:bCs/>
          <w:lang w:val="en-US"/>
        </w:rPr>
        <w:instrText xml:space="preserve">ADDIN Mendeley Bibliography CSL_BIBLIOGRAPHY </w:instrText>
      </w:r>
      <w:r>
        <w:rPr>
          <w:rFonts w:ascii="Arial" w:hAnsi="Arial" w:cs="Arial"/>
          <w:bCs/>
          <w:lang w:val="en-US"/>
        </w:rPr>
        <w:fldChar w:fldCharType="separate"/>
      </w:r>
      <w:r w:rsidRPr="006F60FE">
        <w:rPr>
          <w:rFonts w:ascii="Arial" w:hAnsi="Arial" w:cs="Arial"/>
          <w:noProof/>
          <w:kern w:val="0"/>
        </w:rPr>
        <w:t xml:space="preserve">Eggers, A. C., &amp; Spirling, A. (2014). Party Cohesion in Westminster Systems: Inducements, Replacement and Discipline in the House of Commons, 1836-1910. </w:t>
      </w:r>
      <w:r w:rsidRPr="006F60FE">
        <w:rPr>
          <w:rFonts w:ascii="Arial" w:hAnsi="Arial" w:cs="Arial"/>
          <w:i/>
          <w:iCs/>
          <w:noProof/>
          <w:kern w:val="0"/>
        </w:rPr>
        <w:t>British Journal of Political Science</w:t>
      </w:r>
      <w:r w:rsidRPr="006F60FE">
        <w:rPr>
          <w:rFonts w:ascii="Arial" w:hAnsi="Arial" w:cs="Arial"/>
          <w:noProof/>
          <w:kern w:val="0"/>
        </w:rPr>
        <w:t xml:space="preserve">, </w:t>
      </w:r>
      <w:r w:rsidRPr="006F60FE">
        <w:rPr>
          <w:rFonts w:ascii="Arial" w:hAnsi="Arial" w:cs="Arial"/>
          <w:i/>
          <w:iCs/>
          <w:noProof/>
          <w:kern w:val="0"/>
        </w:rPr>
        <w:t>46</w:t>
      </w:r>
      <w:r w:rsidRPr="006F60FE">
        <w:rPr>
          <w:rFonts w:ascii="Arial" w:hAnsi="Arial" w:cs="Arial"/>
          <w:noProof/>
          <w:kern w:val="0"/>
        </w:rPr>
        <w:t>(3), 567–589. https://doi.org/10.1017/S0007123414000362</w:t>
      </w:r>
    </w:p>
    <w:p w14:paraId="3A03A2A6" w14:textId="77777777" w:rsidR="006F60FE" w:rsidRPr="006F60FE" w:rsidRDefault="006F60FE" w:rsidP="006F60FE">
      <w:pPr>
        <w:widowControl w:val="0"/>
        <w:autoSpaceDE w:val="0"/>
        <w:autoSpaceDN w:val="0"/>
        <w:adjustRightInd w:val="0"/>
        <w:spacing w:line="480" w:lineRule="auto"/>
        <w:ind w:left="480" w:hanging="480"/>
        <w:rPr>
          <w:rFonts w:ascii="Arial" w:hAnsi="Arial" w:cs="Arial"/>
          <w:noProof/>
          <w:kern w:val="0"/>
        </w:rPr>
      </w:pPr>
      <w:r w:rsidRPr="006F60FE">
        <w:rPr>
          <w:rFonts w:ascii="Arial" w:hAnsi="Arial" w:cs="Arial"/>
          <w:noProof/>
          <w:kern w:val="0"/>
        </w:rPr>
        <w:t xml:space="preserve">Emsley, C. (2008). The birth and development of the police. In </w:t>
      </w:r>
      <w:r w:rsidRPr="006F60FE">
        <w:rPr>
          <w:rFonts w:ascii="Arial" w:hAnsi="Arial" w:cs="Arial"/>
          <w:i/>
          <w:iCs/>
          <w:noProof/>
          <w:kern w:val="0"/>
        </w:rPr>
        <w:t>Handbook of Policing</w:t>
      </w:r>
      <w:r w:rsidRPr="006F60FE">
        <w:rPr>
          <w:rFonts w:ascii="Arial" w:hAnsi="Arial" w:cs="Arial"/>
          <w:noProof/>
          <w:kern w:val="0"/>
        </w:rPr>
        <w:t>. Routledge. https://doi.org/10.4324/9780203118238.ch4</w:t>
      </w:r>
    </w:p>
    <w:p w14:paraId="38839A97" w14:textId="77777777" w:rsidR="006F60FE" w:rsidRPr="006F60FE" w:rsidRDefault="006F60FE" w:rsidP="006F60FE">
      <w:pPr>
        <w:widowControl w:val="0"/>
        <w:autoSpaceDE w:val="0"/>
        <w:autoSpaceDN w:val="0"/>
        <w:adjustRightInd w:val="0"/>
        <w:spacing w:line="480" w:lineRule="auto"/>
        <w:ind w:left="480" w:hanging="480"/>
        <w:rPr>
          <w:rFonts w:ascii="Arial" w:hAnsi="Arial" w:cs="Arial"/>
          <w:noProof/>
          <w:kern w:val="0"/>
        </w:rPr>
      </w:pPr>
      <w:r w:rsidRPr="006F60FE">
        <w:rPr>
          <w:rFonts w:ascii="Arial" w:hAnsi="Arial" w:cs="Arial"/>
          <w:noProof/>
          <w:kern w:val="0"/>
        </w:rPr>
        <w:t xml:space="preserve">Wall, D. S. (1998). </w:t>
      </w:r>
      <w:r w:rsidRPr="006F60FE">
        <w:rPr>
          <w:rFonts w:ascii="Arial" w:hAnsi="Arial" w:cs="Arial"/>
          <w:i/>
          <w:iCs/>
          <w:noProof/>
          <w:kern w:val="0"/>
        </w:rPr>
        <w:t>The chief constables of England and wales: The socio-legal history of a criminal justice elite</w:t>
      </w:r>
      <w:r w:rsidRPr="006F60FE">
        <w:rPr>
          <w:rFonts w:ascii="Arial" w:hAnsi="Arial" w:cs="Arial"/>
          <w:noProof/>
          <w:kern w:val="0"/>
        </w:rPr>
        <w:t>. Dartmouth and Ashgate Publishing.</w:t>
      </w:r>
    </w:p>
    <w:p w14:paraId="2BCE55FE" w14:textId="77777777" w:rsidR="006F60FE" w:rsidRPr="006F60FE" w:rsidRDefault="006F60FE" w:rsidP="006F60FE">
      <w:pPr>
        <w:widowControl w:val="0"/>
        <w:autoSpaceDE w:val="0"/>
        <w:autoSpaceDN w:val="0"/>
        <w:adjustRightInd w:val="0"/>
        <w:spacing w:line="480" w:lineRule="auto"/>
        <w:ind w:left="480" w:hanging="480"/>
        <w:rPr>
          <w:rFonts w:ascii="Arial" w:hAnsi="Arial" w:cs="Arial"/>
          <w:noProof/>
          <w:kern w:val="0"/>
        </w:rPr>
      </w:pPr>
      <w:r w:rsidRPr="006F60FE">
        <w:rPr>
          <w:rFonts w:ascii="Arial" w:hAnsi="Arial" w:cs="Arial"/>
          <w:noProof/>
          <w:kern w:val="0"/>
        </w:rPr>
        <w:t xml:space="preserve">Weaver, M. (1994). The New Science of Policing: Crime and the Birmingham Police Force, 1839–1842. </w:t>
      </w:r>
      <w:r w:rsidRPr="006F60FE">
        <w:rPr>
          <w:rFonts w:ascii="Arial" w:hAnsi="Arial" w:cs="Arial"/>
          <w:i/>
          <w:iCs/>
          <w:noProof/>
          <w:kern w:val="0"/>
        </w:rPr>
        <w:t>Albion</w:t>
      </w:r>
      <w:r w:rsidRPr="006F60FE">
        <w:rPr>
          <w:rFonts w:ascii="Arial" w:hAnsi="Arial" w:cs="Arial"/>
          <w:noProof/>
          <w:kern w:val="0"/>
        </w:rPr>
        <w:t xml:space="preserve">, </w:t>
      </w:r>
      <w:r w:rsidRPr="006F60FE">
        <w:rPr>
          <w:rFonts w:ascii="Arial" w:hAnsi="Arial" w:cs="Arial"/>
          <w:i/>
          <w:iCs/>
          <w:noProof/>
          <w:kern w:val="0"/>
        </w:rPr>
        <w:t>26</w:t>
      </w:r>
      <w:r w:rsidRPr="006F60FE">
        <w:rPr>
          <w:rFonts w:ascii="Arial" w:hAnsi="Arial" w:cs="Arial"/>
          <w:noProof/>
          <w:kern w:val="0"/>
        </w:rPr>
        <w:t>(02), 289–308. https://doi.org/10.2307/4052309</w:t>
      </w:r>
    </w:p>
    <w:p w14:paraId="25C5C186" w14:textId="77777777" w:rsidR="006F60FE" w:rsidRPr="006F60FE" w:rsidRDefault="006F60FE" w:rsidP="006F60FE">
      <w:pPr>
        <w:widowControl w:val="0"/>
        <w:autoSpaceDE w:val="0"/>
        <w:autoSpaceDN w:val="0"/>
        <w:adjustRightInd w:val="0"/>
        <w:spacing w:line="480" w:lineRule="auto"/>
        <w:ind w:left="480" w:hanging="480"/>
        <w:rPr>
          <w:rFonts w:ascii="Arial" w:hAnsi="Arial" w:cs="Arial"/>
          <w:noProof/>
        </w:rPr>
      </w:pPr>
      <w:r w:rsidRPr="006F60FE">
        <w:rPr>
          <w:rFonts w:ascii="Arial" w:hAnsi="Arial" w:cs="Arial"/>
          <w:noProof/>
          <w:kern w:val="0"/>
        </w:rPr>
        <w:t xml:space="preserve">Williams, C. (2000). ’Expediency, authority and duplicity: reforming Sheffield’s police 1832-1840. In R. J. Morris &amp; R. H. Trainor (Eds.), </w:t>
      </w:r>
      <w:r w:rsidRPr="006F60FE">
        <w:rPr>
          <w:rFonts w:ascii="Arial" w:hAnsi="Arial" w:cs="Arial"/>
          <w:i/>
          <w:iCs/>
          <w:noProof/>
          <w:kern w:val="0"/>
        </w:rPr>
        <w:t>Urban Governance: Britain and Beyond since 1750</w:t>
      </w:r>
      <w:r w:rsidRPr="006F60FE">
        <w:rPr>
          <w:rFonts w:ascii="Arial" w:hAnsi="Arial" w:cs="Arial"/>
          <w:noProof/>
          <w:kern w:val="0"/>
        </w:rPr>
        <w:t>. Routledge.</w:t>
      </w:r>
    </w:p>
    <w:p w14:paraId="4AC1BB9A" w14:textId="23FA1186" w:rsidR="006F60FE" w:rsidRPr="00C07663" w:rsidRDefault="006F60FE" w:rsidP="006E37A2">
      <w:pPr>
        <w:spacing w:line="480" w:lineRule="auto"/>
        <w:rPr>
          <w:rFonts w:ascii="Arial" w:hAnsi="Arial" w:cs="Arial"/>
          <w:bCs/>
          <w:lang w:val="en-US"/>
        </w:rPr>
      </w:pPr>
      <w:r>
        <w:rPr>
          <w:rFonts w:ascii="Arial" w:hAnsi="Arial" w:cs="Arial"/>
          <w:bCs/>
          <w:lang w:val="en-US"/>
        </w:rPr>
        <w:fldChar w:fldCharType="end"/>
      </w:r>
    </w:p>
    <w:sectPr w:rsidR="006F60FE" w:rsidRPr="00C07663" w:rsidSect="00BD00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D1E3C" w14:textId="77777777" w:rsidR="00236BE6" w:rsidRDefault="00236BE6" w:rsidP="001D4A89">
      <w:pPr>
        <w:spacing w:after="0" w:line="240" w:lineRule="auto"/>
      </w:pPr>
      <w:r>
        <w:separator/>
      </w:r>
    </w:p>
  </w:endnote>
  <w:endnote w:type="continuationSeparator" w:id="0">
    <w:p w14:paraId="133650B0" w14:textId="77777777" w:rsidR="00236BE6" w:rsidRDefault="00236BE6" w:rsidP="001D4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Arial">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22281695"/>
      <w:docPartObj>
        <w:docPartGallery w:val="Page Numbers (Bottom of Page)"/>
        <w:docPartUnique/>
      </w:docPartObj>
    </w:sdtPr>
    <w:sdtEndPr>
      <w:rPr>
        <w:rStyle w:val="Nmerodepgina"/>
      </w:rPr>
    </w:sdtEndPr>
    <w:sdtContent>
      <w:p w14:paraId="0C6EB42B" w14:textId="141B6132" w:rsidR="00562DC0" w:rsidRDefault="00562DC0" w:rsidP="000E74D9">
        <w:pPr>
          <w:pStyle w:val="Peu"/>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7FAD29E" w14:textId="77777777" w:rsidR="00562DC0" w:rsidRDefault="00562DC0">
    <w:pPr>
      <w:pStyle w:val="Peu"/>
      <w:ind w:right="360"/>
      <w:pPrChange w:id="1" w:author="Microsoft Office User" w:date="2023-11-21T14:35:00Z">
        <w:pPr>
          <w:pStyle w:val="Peu"/>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384947735"/>
      <w:docPartObj>
        <w:docPartGallery w:val="Page Numbers (Bottom of Page)"/>
        <w:docPartUnique/>
      </w:docPartObj>
    </w:sdtPr>
    <w:sdtEndPr>
      <w:rPr>
        <w:rStyle w:val="Nmerodepgina"/>
      </w:rPr>
    </w:sdtEndPr>
    <w:sdtContent>
      <w:p w14:paraId="78C3A093" w14:textId="62061EE1" w:rsidR="00562DC0" w:rsidRDefault="00562DC0" w:rsidP="000E74D9">
        <w:pPr>
          <w:pStyle w:val="Peu"/>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6F39000B" w14:textId="77777777" w:rsidR="00562DC0" w:rsidRDefault="00562DC0" w:rsidP="00706D76">
    <w:pPr>
      <w:pStyle w:val="Peu"/>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DEF9B" w14:textId="77777777" w:rsidR="00236BE6" w:rsidRDefault="00236BE6" w:rsidP="001D4A89">
      <w:pPr>
        <w:spacing w:after="0" w:line="240" w:lineRule="auto"/>
      </w:pPr>
      <w:r>
        <w:separator/>
      </w:r>
    </w:p>
  </w:footnote>
  <w:footnote w:type="continuationSeparator" w:id="0">
    <w:p w14:paraId="661BA234" w14:textId="77777777" w:rsidR="00236BE6" w:rsidRDefault="00236BE6" w:rsidP="001D4A89">
      <w:pPr>
        <w:spacing w:after="0" w:line="240" w:lineRule="auto"/>
      </w:pPr>
      <w:r>
        <w:continuationSeparator/>
      </w:r>
    </w:p>
  </w:footnote>
  <w:footnote w:id="1">
    <w:p w14:paraId="2A732810" w14:textId="77777777" w:rsidR="00562DC0" w:rsidRPr="00A34F6B" w:rsidRDefault="00562DC0" w:rsidP="000458F2">
      <w:pPr>
        <w:pStyle w:val="Textdenotaapeudepgina"/>
        <w:jc w:val="both"/>
        <w:rPr>
          <w:rFonts w:ascii="Arial" w:hAnsi="Arial" w:cs="Arial"/>
          <w:sz w:val="18"/>
          <w:szCs w:val="18"/>
          <w:lang w:val="en-GB"/>
        </w:rPr>
      </w:pPr>
      <w:r w:rsidRPr="00FC50BD">
        <w:rPr>
          <w:rStyle w:val="Refernciadenotaapeudepgina"/>
        </w:rPr>
        <w:footnoteRef/>
      </w:r>
      <w:r w:rsidRPr="00A34F6B">
        <w:rPr>
          <w:rFonts w:ascii="Arial" w:hAnsi="Arial" w:cs="Arial"/>
          <w:sz w:val="18"/>
          <w:szCs w:val="18"/>
          <w:lang w:val="en-GB"/>
        </w:rPr>
        <w:t xml:space="preserve"> </w:t>
      </w:r>
      <w:r>
        <w:rPr>
          <w:rFonts w:ascii="Arial" w:hAnsi="Arial" w:cs="Arial"/>
          <w:sz w:val="18"/>
          <w:szCs w:val="18"/>
          <w:lang w:val="en-GB"/>
        </w:rPr>
        <w:t xml:space="preserve">Beyond the creation of the London Metropolitan Police in 1929 and the 1835 Municipal Corporations Act, three bills were passed in 1839 to establish centralized police forces in Birmingham, Bolton and Manchester </w:t>
      </w:r>
      <w:r>
        <w:rPr>
          <w:rFonts w:ascii="Arial" w:hAnsi="Arial" w:cs="Arial"/>
          <w:sz w:val="18"/>
          <w:szCs w:val="18"/>
          <w:lang w:val="en-GB"/>
        </w:rPr>
        <w:fldChar w:fldCharType="begin" w:fldLock="1"/>
      </w:r>
      <w:r>
        <w:rPr>
          <w:rFonts w:ascii="Arial" w:hAnsi="Arial" w:cs="Arial"/>
          <w:sz w:val="18"/>
          <w:szCs w:val="18"/>
          <w:lang w:val="en-GB"/>
        </w:rPr>
        <w:instrText>ADDIN CSL_CITATION {"citationItems":[{"id":"ITEM-1","itemData":{"DOI":"10.2307/4052309","ISSN":"0095-1390","abstract":"&lt;p&gt;After years of tinkering with the notion of police reform, Parliament in 1829 passed the Metropolis Police Improvement Act, which established the famous Metropolitan Police Force, England's first body of uniformed, fulltime “professional” police. Bodies of the “new police” were allowed to spread outside of London by the Municipal Corporations Act of 1835. These provincial forces answered to local authorities, a pattern disrupted in 1839 when Parliament passed three bills establishing centrally-controlled police forces for Birmingham, Bolton, and Manchester. These Acts were emergency measures, with a three-year duration, designed to hurriedly provide forces of new police in towns that seemed threatened by Chartist unrest. In the case of Birmingham a combination of aggressive Chartist activity—which produced two major riots in the summer of 1839—and fierce political in-fighting between the town's elite factions convinced Parliament that the new force, to be commanded by ex-army officer Francis Burgess, should answer to the Home Office in London rather than to Birmingham's radical/liberal (and therefore perhaps untrustworthy) Town Council.&lt;/p&gt;","author":[{"dropping-particle":"","family":"Weaver","given":"Michael","non-dropping-particle":"","parse-names":false,"suffix":""}],"container-title":"Albion","id":"ITEM-1","issue":"02","issued":{"date-parts":[["1994","7","11"]]},"page":"289-308","publisher":"Cambridge University Press","title":"The New Science of Policing: Crime and the Birmingham Police Force, 1839–1842","type":"article-journal","volume":"26"},"uris":["http://www.mendeley.com/documents/?uuid=74d7b697-6280-34fe-b6f0-d78a396f3a80"]}],"mendeley":{"formattedCitation":"(Weaver, 1994)","plainTextFormattedCitation":"(Weaver, 1994)","previouslyFormattedCitation":"(Weaver, 1994)"},"properties":{"noteIndex":0},"schema":"https://github.com/citation-style-language/schema/raw/master/csl-citation.json"}</w:instrText>
      </w:r>
      <w:r>
        <w:rPr>
          <w:rFonts w:ascii="Arial" w:hAnsi="Arial" w:cs="Arial"/>
          <w:sz w:val="18"/>
          <w:szCs w:val="18"/>
          <w:lang w:val="en-GB"/>
        </w:rPr>
        <w:fldChar w:fldCharType="separate"/>
      </w:r>
      <w:r w:rsidRPr="00402323">
        <w:rPr>
          <w:rFonts w:ascii="Arial" w:hAnsi="Arial" w:cs="Arial"/>
          <w:noProof/>
          <w:sz w:val="18"/>
          <w:szCs w:val="18"/>
          <w:lang w:val="en-GB"/>
        </w:rPr>
        <w:t>(Weaver, 1994)</w:t>
      </w:r>
      <w:r>
        <w:rPr>
          <w:rFonts w:ascii="Arial" w:hAnsi="Arial" w:cs="Arial"/>
          <w:sz w:val="18"/>
          <w:szCs w:val="18"/>
          <w:lang w:val="en-GB"/>
        </w:rPr>
        <w:fldChar w:fldCharType="end"/>
      </w:r>
      <w:r>
        <w:rPr>
          <w:rFonts w:ascii="Arial" w:hAnsi="Arial" w:cs="Arial"/>
          <w:sz w:val="18"/>
          <w:szCs w:val="18"/>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722B"/>
    <w:multiLevelType w:val="hybridMultilevel"/>
    <w:tmpl w:val="C22CBA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3F0A02"/>
    <w:multiLevelType w:val="hybridMultilevel"/>
    <w:tmpl w:val="483463E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25C11D9B"/>
    <w:multiLevelType w:val="hybridMultilevel"/>
    <w:tmpl w:val="A7D2C0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793FC3"/>
    <w:multiLevelType w:val="hybridMultilevel"/>
    <w:tmpl w:val="A9E8A8A8"/>
    <w:lvl w:ilvl="0" w:tplc="2C2E2E0A">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41A51A1B"/>
    <w:multiLevelType w:val="hybridMultilevel"/>
    <w:tmpl w:val="7E867C1A"/>
    <w:lvl w:ilvl="0" w:tplc="B80892DC">
      <w:numFmt w:val="bullet"/>
      <w:lvlText w:val="-"/>
      <w:lvlJc w:val="left"/>
      <w:pPr>
        <w:ind w:left="720" w:hanging="360"/>
      </w:pPr>
      <w:rPr>
        <w:rFonts w:ascii="Arial" w:eastAsiaTheme="minorHAnsi"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559F699E"/>
    <w:multiLevelType w:val="hybridMultilevel"/>
    <w:tmpl w:val="AF281E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5B522EBA"/>
    <w:multiLevelType w:val="hybridMultilevel"/>
    <w:tmpl w:val="B0542D2A"/>
    <w:lvl w:ilvl="0" w:tplc="3454DFAE">
      <w:numFmt w:val="bullet"/>
      <w:lvlText w:val="-"/>
      <w:lvlJc w:val="left"/>
      <w:pPr>
        <w:ind w:left="720" w:hanging="360"/>
      </w:pPr>
      <w:rPr>
        <w:rFonts w:ascii="Arial" w:eastAsiaTheme="minorHAnsi"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7AA72FEC"/>
    <w:multiLevelType w:val="hybridMultilevel"/>
    <w:tmpl w:val="D4185CDC"/>
    <w:lvl w:ilvl="0" w:tplc="85A4481C">
      <w:start w:val="1"/>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2"/>
  </w:num>
  <w:num w:numId="5">
    <w:abstractNumId w:val="0"/>
  </w:num>
  <w:num w:numId="6">
    <w:abstractNumId w:val="3"/>
  </w:num>
  <w:num w:numId="7">
    <w:abstractNumId w:val="7"/>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BFA"/>
    <w:rsid w:val="00000D50"/>
    <w:rsid w:val="000023C0"/>
    <w:rsid w:val="00006408"/>
    <w:rsid w:val="0000692F"/>
    <w:rsid w:val="000108C5"/>
    <w:rsid w:val="00011BA5"/>
    <w:rsid w:val="00012F0A"/>
    <w:rsid w:val="000137A7"/>
    <w:rsid w:val="000158C6"/>
    <w:rsid w:val="000167C2"/>
    <w:rsid w:val="0002177B"/>
    <w:rsid w:val="00021E72"/>
    <w:rsid w:val="0002299C"/>
    <w:rsid w:val="0002332A"/>
    <w:rsid w:val="00023DA5"/>
    <w:rsid w:val="000262CE"/>
    <w:rsid w:val="00026AED"/>
    <w:rsid w:val="00027F90"/>
    <w:rsid w:val="00031573"/>
    <w:rsid w:val="00034A8D"/>
    <w:rsid w:val="000369FB"/>
    <w:rsid w:val="00037C9F"/>
    <w:rsid w:val="0004100B"/>
    <w:rsid w:val="00041147"/>
    <w:rsid w:val="000458F2"/>
    <w:rsid w:val="0005049C"/>
    <w:rsid w:val="00052EC3"/>
    <w:rsid w:val="00056898"/>
    <w:rsid w:val="00060149"/>
    <w:rsid w:val="00063B93"/>
    <w:rsid w:val="00063D20"/>
    <w:rsid w:val="00065387"/>
    <w:rsid w:val="00065E30"/>
    <w:rsid w:val="00066F95"/>
    <w:rsid w:val="00072363"/>
    <w:rsid w:val="000739A7"/>
    <w:rsid w:val="00077787"/>
    <w:rsid w:val="000847CB"/>
    <w:rsid w:val="0008626E"/>
    <w:rsid w:val="00087996"/>
    <w:rsid w:val="00090BCE"/>
    <w:rsid w:val="00090C17"/>
    <w:rsid w:val="00094E98"/>
    <w:rsid w:val="0009571F"/>
    <w:rsid w:val="000972CD"/>
    <w:rsid w:val="000A1AF3"/>
    <w:rsid w:val="000A4CBD"/>
    <w:rsid w:val="000A528B"/>
    <w:rsid w:val="000A6617"/>
    <w:rsid w:val="000A6CF3"/>
    <w:rsid w:val="000A6DB5"/>
    <w:rsid w:val="000B0B31"/>
    <w:rsid w:val="000B0EF4"/>
    <w:rsid w:val="000B1EC9"/>
    <w:rsid w:val="000B2224"/>
    <w:rsid w:val="000C24D7"/>
    <w:rsid w:val="000C2C85"/>
    <w:rsid w:val="000C750E"/>
    <w:rsid w:val="000D10F3"/>
    <w:rsid w:val="000D1EA5"/>
    <w:rsid w:val="000D1FE9"/>
    <w:rsid w:val="000D4939"/>
    <w:rsid w:val="000D5C70"/>
    <w:rsid w:val="000D6A74"/>
    <w:rsid w:val="000D7F05"/>
    <w:rsid w:val="000E33E0"/>
    <w:rsid w:val="000E3D12"/>
    <w:rsid w:val="000E4080"/>
    <w:rsid w:val="000E74D9"/>
    <w:rsid w:val="000E751A"/>
    <w:rsid w:val="000F1633"/>
    <w:rsid w:val="000F4B97"/>
    <w:rsid w:val="000F6879"/>
    <w:rsid w:val="000F7563"/>
    <w:rsid w:val="000F7940"/>
    <w:rsid w:val="001005D4"/>
    <w:rsid w:val="00104B2B"/>
    <w:rsid w:val="00107505"/>
    <w:rsid w:val="00111748"/>
    <w:rsid w:val="00111E17"/>
    <w:rsid w:val="00115EC9"/>
    <w:rsid w:val="00116297"/>
    <w:rsid w:val="00121A5B"/>
    <w:rsid w:val="00123212"/>
    <w:rsid w:val="00127ABF"/>
    <w:rsid w:val="001345EB"/>
    <w:rsid w:val="00134FC8"/>
    <w:rsid w:val="00142434"/>
    <w:rsid w:val="001450D7"/>
    <w:rsid w:val="00145407"/>
    <w:rsid w:val="00151291"/>
    <w:rsid w:val="00151322"/>
    <w:rsid w:val="00152210"/>
    <w:rsid w:val="00157F25"/>
    <w:rsid w:val="0016105D"/>
    <w:rsid w:val="00161281"/>
    <w:rsid w:val="00164173"/>
    <w:rsid w:val="0016424C"/>
    <w:rsid w:val="0016597D"/>
    <w:rsid w:val="00166C18"/>
    <w:rsid w:val="00173496"/>
    <w:rsid w:val="00177213"/>
    <w:rsid w:val="001813B3"/>
    <w:rsid w:val="00182E9F"/>
    <w:rsid w:val="001851B6"/>
    <w:rsid w:val="00186FC2"/>
    <w:rsid w:val="001872F1"/>
    <w:rsid w:val="00187768"/>
    <w:rsid w:val="00195BF9"/>
    <w:rsid w:val="0019631F"/>
    <w:rsid w:val="001A0C80"/>
    <w:rsid w:val="001A0DA4"/>
    <w:rsid w:val="001A5403"/>
    <w:rsid w:val="001A5E3E"/>
    <w:rsid w:val="001A7540"/>
    <w:rsid w:val="001B0A3F"/>
    <w:rsid w:val="001B171D"/>
    <w:rsid w:val="001B197D"/>
    <w:rsid w:val="001B1DBD"/>
    <w:rsid w:val="001B443C"/>
    <w:rsid w:val="001B7B0A"/>
    <w:rsid w:val="001B7E69"/>
    <w:rsid w:val="001C08CB"/>
    <w:rsid w:val="001C0A28"/>
    <w:rsid w:val="001C11E8"/>
    <w:rsid w:val="001C1446"/>
    <w:rsid w:val="001C23EF"/>
    <w:rsid w:val="001C2CC1"/>
    <w:rsid w:val="001C439C"/>
    <w:rsid w:val="001C6BAD"/>
    <w:rsid w:val="001C7D31"/>
    <w:rsid w:val="001D4A89"/>
    <w:rsid w:val="001D4AD4"/>
    <w:rsid w:val="001D6F16"/>
    <w:rsid w:val="001E0029"/>
    <w:rsid w:val="001E3152"/>
    <w:rsid w:val="001E4513"/>
    <w:rsid w:val="001E6301"/>
    <w:rsid w:val="001E6B38"/>
    <w:rsid w:val="001E7A4B"/>
    <w:rsid w:val="001F0C06"/>
    <w:rsid w:val="001F512E"/>
    <w:rsid w:val="001F6FE6"/>
    <w:rsid w:val="001F7C8A"/>
    <w:rsid w:val="00200C10"/>
    <w:rsid w:val="0020107F"/>
    <w:rsid w:val="002027AB"/>
    <w:rsid w:val="002033C8"/>
    <w:rsid w:val="00205351"/>
    <w:rsid w:val="00205417"/>
    <w:rsid w:val="0020581E"/>
    <w:rsid w:val="0020673B"/>
    <w:rsid w:val="0021040D"/>
    <w:rsid w:val="00215142"/>
    <w:rsid w:val="0021519E"/>
    <w:rsid w:val="0021582E"/>
    <w:rsid w:val="002349CA"/>
    <w:rsid w:val="00236797"/>
    <w:rsid w:val="00236BE6"/>
    <w:rsid w:val="00241464"/>
    <w:rsid w:val="002424FF"/>
    <w:rsid w:val="00242733"/>
    <w:rsid w:val="002432C3"/>
    <w:rsid w:val="00247250"/>
    <w:rsid w:val="002533D6"/>
    <w:rsid w:val="002546A0"/>
    <w:rsid w:val="00254F38"/>
    <w:rsid w:val="00265239"/>
    <w:rsid w:val="002652A2"/>
    <w:rsid w:val="0026786B"/>
    <w:rsid w:val="00271073"/>
    <w:rsid w:val="00271B9C"/>
    <w:rsid w:val="00273DE5"/>
    <w:rsid w:val="002815B0"/>
    <w:rsid w:val="002821AD"/>
    <w:rsid w:val="00282C58"/>
    <w:rsid w:val="00285AA5"/>
    <w:rsid w:val="00285FA3"/>
    <w:rsid w:val="00286B5F"/>
    <w:rsid w:val="0029370E"/>
    <w:rsid w:val="002941F9"/>
    <w:rsid w:val="00296BC7"/>
    <w:rsid w:val="002A0619"/>
    <w:rsid w:val="002A1C05"/>
    <w:rsid w:val="002A2F20"/>
    <w:rsid w:val="002A7364"/>
    <w:rsid w:val="002A737D"/>
    <w:rsid w:val="002B75D6"/>
    <w:rsid w:val="002B7A9F"/>
    <w:rsid w:val="002C0A06"/>
    <w:rsid w:val="002C225B"/>
    <w:rsid w:val="002C2929"/>
    <w:rsid w:val="002C3322"/>
    <w:rsid w:val="002C3E7F"/>
    <w:rsid w:val="002C4127"/>
    <w:rsid w:val="002D6165"/>
    <w:rsid w:val="002E6275"/>
    <w:rsid w:val="002F0B42"/>
    <w:rsid w:val="002F4486"/>
    <w:rsid w:val="00301B65"/>
    <w:rsid w:val="00301FE0"/>
    <w:rsid w:val="00304CD5"/>
    <w:rsid w:val="003058DB"/>
    <w:rsid w:val="00305C1F"/>
    <w:rsid w:val="00305EB0"/>
    <w:rsid w:val="0031145B"/>
    <w:rsid w:val="003166EF"/>
    <w:rsid w:val="00317F40"/>
    <w:rsid w:val="003220DD"/>
    <w:rsid w:val="00322838"/>
    <w:rsid w:val="00324424"/>
    <w:rsid w:val="003250BE"/>
    <w:rsid w:val="00334D6F"/>
    <w:rsid w:val="00334E0C"/>
    <w:rsid w:val="0033569C"/>
    <w:rsid w:val="0033609F"/>
    <w:rsid w:val="0033626B"/>
    <w:rsid w:val="00341D52"/>
    <w:rsid w:val="003445AF"/>
    <w:rsid w:val="003458BF"/>
    <w:rsid w:val="003471B8"/>
    <w:rsid w:val="00350185"/>
    <w:rsid w:val="00351C07"/>
    <w:rsid w:val="003543D6"/>
    <w:rsid w:val="003548BA"/>
    <w:rsid w:val="003600A7"/>
    <w:rsid w:val="003611AE"/>
    <w:rsid w:val="00362D4D"/>
    <w:rsid w:val="00363FF3"/>
    <w:rsid w:val="00364350"/>
    <w:rsid w:val="0036727A"/>
    <w:rsid w:val="00373346"/>
    <w:rsid w:val="003766A5"/>
    <w:rsid w:val="00377F13"/>
    <w:rsid w:val="003812FD"/>
    <w:rsid w:val="0038489A"/>
    <w:rsid w:val="003858C0"/>
    <w:rsid w:val="00390586"/>
    <w:rsid w:val="00390865"/>
    <w:rsid w:val="003919FA"/>
    <w:rsid w:val="00391CA4"/>
    <w:rsid w:val="003920EA"/>
    <w:rsid w:val="00392E4A"/>
    <w:rsid w:val="00393389"/>
    <w:rsid w:val="00393648"/>
    <w:rsid w:val="00394284"/>
    <w:rsid w:val="00395988"/>
    <w:rsid w:val="003A3612"/>
    <w:rsid w:val="003A7F5E"/>
    <w:rsid w:val="003B0574"/>
    <w:rsid w:val="003B22EE"/>
    <w:rsid w:val="003B651A"/>
    <w:rsid w:val="003B75EB"/>
    <w:rsid w:val="003C03CD"/>
    <w:rsid w:val="003C057C"/>
    <w:rsid w:val="003C201A"/>
    <w:rsid w:val="003C432A"/>
    <w:rsid w:val="003C442F"/>
    <w:rsid w:val="003C6F11"/>
    <w:rsid w:val="003D1481"/>
    <w:rsid w:val="003D25E4"/>
    <w:rsid w:val="003E0C5D"/>
    <w:rsid w:val="003E22E5"/>
    <w:rsid w:val="003E3F74"/>
    <w:rsid w:val="003E6498"/>
    <w:rsid w:val="003E67C6"/>
    <w:rsid w:val="003F1047"/>
    <w:rsid w:val="003F1B31"/>
    <w:rsid w:val="003F22F2"/>
    <w:rsid w:val="003F36E2"/>
    <w:rsid w:val="003F3C46"/>
    <w:rsid w:val="003F4FED"/>
    <w:rsid w:val="003F7A0A"/>
    <w:rsid w:val="003F7CAD"/>
    <w:rsid w:val="00400152"/>
    <w:rsid w:val="004017D3"/>
    <w:rsid w:val="00402323"/>
    <w:rsid w:val="00404511"/>
    <w:rsid w:val="00404F3C"/>
    <w:rsid w:val="0041194C"/>
    <w:rsid w:val="00412B80"/>
    <w:rsid w:val="00416E93"/>
    <w:rsid w:val="00417225"/>
    <w:rsid w:val="004220B5"/>
    <w:rsid w:val="00422E7F"/>
    <w:rsid w:val="00423FBB"/>
    <w:rsid w:val="0042510D"/>
    <w:rsid w:val="00430B2C"/>
    <w:rsid w:val="00431798"/>
    <w:rsid w:val="00431E78"/>
    <w:rsid w:val="004320C7"/>
    <w:rsid w:val="00434258"/>
    <w:rsid w:val="00434F7B"/>
    <w:rsid w:val="00435C57"/>
    <w:rsid w:val="004364F7"/>
    <w:rsid w:val="0044067B"/>
    <w:rsid w:val="004426F4"/>
    <w:rsid w:val="0044308F"/>
    <w:rsid w:val="0044470D"/>
    <w:rsid w:val="00446EE9"/>
    <w:rsid w:val="00447170"/>
    <w:rsid w:val="00450053"/>
    <w:rsid w:val="00450AC4"/>
    <w:rsid w:val="004523F8"/>
    <w:rsid w:val="00454841"/>
    <w:rsid w:val="0045694E"/>
    <w:rsid w:val="00456E40"/>
    <w:rsid w:val="00463B7D"/>
    <w:rsid w:val="00464FF3"/>
    <w:rsid w:val="00465CC1"/>
    <w:rsid w:val="00467161"/>
    <w:rsid w:val="00467931"/>
    <w:rsid w:val="00473D11"/>
    <w:rsid w:val="00475ECA"/>
    <w:rsid w:val="004761D0"/>
    <w:rsid w:val="004826B0"/>
    <w:rsid w:val="004902A9"/>
    <w:rsid w:val="00490B68"/>
    <w:rsid w:val="00494F35"/>
    <w:rsid w:val="00495633"/>
    <w:rsid w:val="004966EE"/>
    <w:rsid w:val="00496B17"/>
    <w:rsid w:val="00496C14"/>
    <w:rsid w:val="004A0CA9"/>
    <w:rsid w:val="004A1685"/>
    <w:rsid w:val="004A543F"/>
    <w:rsid w:val="004A637D"/>
    <w:rsid w:val="004A75DC"/>
    <w:rsid w:val="004B0E41"/>
    <w:rsid w:val="004B1067"/>
    <w:rsid w:val="004B2F77"/>
    <w:rsid w:val="004B4070"/>
    <w:rsid w:val="004B5150"/>
    <w:rsid w:val="004B56D9"/>
    <w:rsid w:val="004B5832"/>
    <w:rsid w:val="004B68DB"/>
    <w:rsid w:val="004C1A57"/>
    <w:rsid w:val="004C2133"/>
    <w:rsid w:val="004C5BD7"/>
    <w:rsid w:val="004D1961"/>
    <w:rsid w:val="004D6CC0"/>
    <w:rsid w:val="004D7BCA"/>
    <w:rsid w:val="004E0404"/>
    <w:rsid w:val="004E1972"/>
    <w:rsid w:val="004E3C3A"/>
    <w:rsid w:val="004E3F76"/>
    <w:rsid w:val="004E5ED6"/>
    <w:rsid w:val="004F333A"/>
    <w:rsid w:val="004F6F71"/>
    <w:rsid w:val="004F71DD"/>
    <w:rsid w:val="005009FD"/>
    <w:rsid w:val="0050681A"/>
    <w:rsid w:val="00512717"/>
    <w:rsid w:val="00515CBF"/>
    <w:rsid w:val="00515E61"/>
    <w:rsid w:val="005165AF"/>
    <w:rsid w:val="00517E90"/>
    <w:rsid w:val="00521796"/>
    <w:rsid w:val="005222DD"/>
    <w:rsid w:val="005266A5"/>
    <w:rsid w:val="005307CB"/>
    <w:rsid w:val="005317E3"/>
    <w:rsid w:val="005324E3"/>
    <w:rsid w:val="00535302"/>
    <w:rsid w:val="00535AEA"/>
    <w:rsid w:val="005362CD"/>
    <w:rsid w:val="005365DE"/>
    <w:rsid w:val="00537B91"/>
    <w:rsid w:val="00537D53"/>
    <w:rsid w:val="005444D1"/>
    <w:rsid w:val="0054533E"/>
    <w:rsid w:val="00545682"/>
    <w:rsid w:val="005466B6"/>
    <w:rsid w:val="005511F3"/>
    <w:rsid w:val="00552C4F"/>
    <w:rsid w:val="00554446"/>
    <w:rsid w:val="005546A5"/>
    <w:rsid w:val="0055586F"/>
    <w:rsid w:val="0055666D"/>
    <w:rsid w:val="005567D6"/>
    <w:rsid w:val="00557E9B"/>
    <w:rsid w:val="0056084A"/>
    <w:rsid w:val="00562CD1"/>
    <w:rsid w:val="00562DC0"/>
    <w:rsid w:val="00564891"/>
    <w:rsid w:val="005653B8"/>
    <w:rsid w:val="00567B41"/>
    <w:rsid w:val="0057396A"/>
    <w:rsid w:val="00575543"/>
    <w:rsid w:val="005759E0"/>
    <w:rsid w:val="0058116E"/>
    <w:rsid w:val="00583566"/>
    <w:rsid w:val="00583B0A"/>
    <w:rsid w:val="00585705"/>
    <w:rsid w:val="00585862"/>
    <w:rsid w:val="0059023E"/>
    <w:rsid w:val="00591463"/>
    <w:rsid w:val="005941F4"/>
    <w:rsid w:val="005947E8"/>
    <w:rsid w:val="00596384"/>
    <w:rsid w:val="005A085C"/>
    <w:rsid w:val="005A0DDD"/>
    <w:rsid w:val="005A24F8"/>
    <w:rsid w:val="005A2C20"/>
    <w:rsid w:val="005A657F"/>
    <w:rsid w:val="005A6CC9"/>
    <w:rsid w:val="005A73CD"/>
    <w:rsid w:val="005A75EB"/>
    <w:rsid w:val="005B2A30"/>
    <w:rsid w:val="005C0714"/>
    <w:rsid w:val="005C5B12"/>
    <w:rsid w:val="005D33A7"/>
    <w:rsid w:val="005D4A65"/>
    <w:rsid w:val="005D752F"/>
    <w:rsid w:val="005E2207"/>
    <w:rsid w:val="005E2D02"/>
    <w:rsid w:val="005E6C42"/>
    <w:rsid w:val="005E6CD2"/>
    <w:rsid w:val="005E762B"/>
    <w:rsid w:val="005E7A9F"/>
    <w:rsid w:val="005F02FA"/>
    <w:rsid w:val="005F2D7D"/>
    <w:rsid w:val="005F3763"/>
    <w:rsid w:val="005F38A7"/>
    <w:rsid w:val="0060617D"/>
    <w:rsid w:val="0060784F"/>
    <w:rsid w:val="006141CF"/>
    <w:rsid w:val="00614BBB"/>
    <w:rsid w:val="00616D1D"/>
    <w:rsid w:val="00621396"/>
    <w:rsid w:val="00621CA9"/>
    <w:rsid w:val="006225A5"/>
    <w:rsid w:val="006262E4"/>
    <w:rsid w:val="00626F90"/>
    <w:rsid w:val="0062707F"/>
    <w:rsid w:val="00627378"/>
    <w:rsid w:val="006307D5"/>
    <w:rsid w:val="006315FB"/>
    <w:rsid w:val="00631B62"/>
    <w:rsid w:val="00640407"/>
    <w:rsid w:val="0064186F"/>
    <w:rsid w:val="00641A07"/>
    <w:rsid w:val="00642983"/>
    <w:rsid w:val="0064494F"/>
    <w:rsid w:val="00645BE7"/>
    <w:rsid w:val="006500AA"/>
    <w:rsid w:val="00650757"/>
    <w:rsid w:val="00651E85"/>
    <w:rsid w:val="006521D6"/>
    <w:rsid w:val="00653B24"/>
    <w:rsid w:val="00654FCC"/>
    <w:rsid w:val="006620EC"/>
    <w:rsid w:val="006665DD"/>
    <w:rsid w:val="00666D03"/>
    <w:rsid w:val="00674285"/>
    <w:rsid w:val="00674305"/>
    <w:rsid w:val="006801C6"/>
    <w:rsid w:val="00680579"/>
    <w:rsid w:val="00684DF8"/>
    <w:rsid w:val="00692756"/>
    <w:rsid w:val="00694DC3"/>
    <w:rsid w:val="006965C4"/>
    <w:rsid w:val="006A2813"/>
    <w:rsid w:val="006A4F44"/>
    <w:rsid w:val="006A5C72"/>
    <w:rsid w:val="006A660E"/>
    <w:rsid w:val="006A72AA"/>
    <w:rsid w:val="006B105B"/>
    <w:rsid w:val="006C6493"/>
    <w:rsid w:val="006C6EB7"/>
    <w:rsid w:val="006C79DD"/>
    <w:rsid w:val="006C7EC8"/>
    <w:rsid w:val="006D1FB5"/>
    <w:rsid w:val="006D27BC"/>
    <w:rsid w:val="006D2CCE"/>
    <w:rsid w:val="006D55A9"/>
    <w:rsid w:val="006D5D81"/>
    <w:rsid w:val="006D7173"/>
    <w:rsid w:val="006D7443"/>
    <w:rsid w:val="006D7864"/>
    <w:rsid w:val="006D79CF"/>
    <w:rsid w:val="006E023C"/>
    <w:rsid w:val="006E0863"/>
    <w:rsid w:val="006E0F38"/>
    <w:rsid w:val="006E170B"/>
    <w:rsid w:val="006E37A2"/>
    <w:rsid w:val="006F08E4"/>
    <w:rsid w:val="006F189D"/>
    <w:rsid w:val="006F5B64"/>
    <w:rsid w:val="006F60FE"/>
    <w:rsid w:val="006F7378"/>
    <w:rsid w:val="006F7CEA"/>
    <w:rsid w:val="00702ADE"/>
    <w:rsid w:val="00706D76"/>
    <w:rsid w:val="00712A34"/>
    <w:rsid w:val="00714AF2"/>
    <w:rsid w:val="00716B3A"/>
    <w:rsid w:val="00722CC5"/>
    <w:rsid w:val="0072506A"/>
    <w:rsid w:val="00726AFE"/>
    <w:rsid w:val="007315D9"/>
    <w:rsid w:val="00731979"/>
    <w:rsid w:val="0073427E"/>
    <w:rsid w:val="007347C5"/>
    <w:rsid w:val="0074024B"/>
    <w:rsid w:val="00741DFF"/>
    <w:rsid w:val="00743BB7"/>
    <w:rsid w:val="00743EA8"/>
    <w:rsid w:val="00743EF4"/>
    <w:rsid w:val="00744966"/>
    <w:rsid w:val="00750C4D"/>
    <w:rsid w:val="00751B5C"/>
    <w:rsid w:val="00751F7E"/>
    <w:rsid w:val="00754BA1"/>
    <w:rsid w:val="0075603C"/>
    <w:rsid w:val="00757922"/>
    <w:rsid w:val="00757C48"/>
    <w:rsid w:val="00761256"/>
    <w:rsid w:val="00763A68"/>
    <w:rsid w:val="00774E79"/>
    <w:rsid w:val="00783DC6"/>
    <w:rsid w:val="00783FA2"/>
    <w:rsid w:val="0078417A"/>
    <w:rsid w:val="00785212"/>
    <w:rsid w:val="007960E9"/>
    <w:rsid w:val="00797527"/>
    <w:rsid w:val="007A05BC"/>
    <w:rsid w:val="007A09FC"/>
    <w:rsid w:val="007A1E3A"/>
    <w:rsid w:val="007A323E"/>
    <w:rsid w:val="007A49E9"/>
    <w:rsid w:val="007B3757"/>
    <w:rsid w:val="007B3ABC"/>
    <w:rsid w:val="007B4777"/>
    <w:rsid w:val="007B4E6A"/>
    <w:rsid w:val="007B4FC6"/>
    <w:rsid w:val="007B5E44"/>
    <w:rsid w:val="007B5EB2"/>
    <w:rsid w:val="007B7119"/>
    <w:rsid w:val="007C0116"/>
    <w:rsid w:val="007C1558"/>
    <w:rsid w:val="007C238C"/>
    <w:rsid w:val="007D1501"/>
    <w:rsid w:val="007D300C"/>
    <w:rsid w:val="007D4653"/>
    <w:rsid w:val="007E08AA"/>
    <w:rsid w:val="007E1050"/>
    <w:rsid w:val="007E2FFC"/>
    <w:rsid w:val="007E5251"/>
    <w:rsid w:val="007E5468"/>
    <w:rsid w:val="007E5A74"/>
    <w:rsid w:val="007E5B9F"/>
    <w:rsid w:val="008009AC"/>
    <w:rsid w:val="00802183"/>
    <w:rsid w:val="00805693"/>
    <w:rsid w:val="00810D1C"/>
    <w:rsid w:val="00812510"/>
    <w:rsid w:val="00812ADC"/>
    <w:rsid w:val="00813BE9"/>
    <w:rsid w:val="0081445F"/>
    <w:rsid w:val="0081523E"/>
    <w:rsid w:val="00815B41"/>
    <w:rsid w:val="008179CD"/>
    <w:rsid w:val="0082060F"/>
    <w:rsid w:val="008212D1"/>
    <w:rsid w:val="008214EE"/>
    <w:rsid w:val="00821C67"/>
    <w:rsid w:val="00822647"/>
    <w:rsid w:val="00822B69"/>
    <w:rsid w:val="00826846"/>
    <w:rsid w:val="00827857"/>
    <w:rsid w:val="0083119A"/>
    <w:rsid w:val="00832EEB"/>
    <w:rsid w:val="00833708"/>
    <w:rsid w:val="00833D29"/>
    <w:rsid w:val="00833F6A"/>
    <w:rsid w:val="00837174"/>
    <w:rsid w:val="008401C3"/>
    <w:rsid w:val="00844EA6"/>
    <w:rsid w:val="00846269"/>
    <w:rsid w:val="00851220"/>
    <w:rsid w:val="008517E4"/>
    <w:rsid w:val="0085569E"/>
    <w:rsid w:val="00856378"/>
    <w:rsid w:val="0085660B"/>
    <w:rsid w:val="008623B3"/>
    <w:rsid w:val="00863418"/>
    <w:rsid w:val="008718EF"/>
    <w:rsid w:val="0087325D"/>
    <w:rsid w:val="0087371A"/>
    <w:rsid w:val="0087590C"/>
    <w:rsid w:val="008827BB"/>
    <w:rsid w:val="008868A0"/>
    <w:rsid w:val="00886B5E"/>
    <w:rsid w:val="008919DB"/>
    <w:rsid w:val="00894BF8"/>
    <w:rsid w:val="00896E36"/>
    <w:rsid w:val="008971F3"/>
    <w:rsid w:val="008A274D"/>
    <w:rsid w:val="008A2857"/>
    <w:rsid w:val="008A4F92"/>
    <w:rsid w:val="008A54AE"/>
    <w:rsid w:val="008B18CF"/>
    <w:rsid w:val="008B2948"/>
    <w:rsid w:val="008B2B5C"/>
    <w:rsid w:val="008B2D2E"/>
    <w:rsid w:val="008B6C8A"/>
    <w:rsid w:val="008B6E13"/>
    <w:rsid w:val="008B72FA"/>
    <w:rsid w:val="008C448F"/>
    <w:rsid w:val="008C6665"/>
    <w:rsid w:val="008C7320"/>
    <w:rsid w:val="008D21E1"/>
    <w:rsid w:val="008D2653"/>
    <w:rsid w:val="008D41FD"/>
    <w:rsid w:val="008D6157"/>
    <w:rsid w:val="008D748E"/>
    <w:rsid w:val="008E209B"/>
    <w:rsid w:val="008E34AA"/>
    <w:rsid w:val="008E6CE2"/>
    <w:rsid w:val="008E6E0C"/>
    <w:rsid w:val="008E7593"/>
    <w:rsid w:val="008E7E0C"/>
    <w:rsid w:val="008F0108"/>
    <w:rsid w:val="008F05D0"/>
    <w:rsid w:val="008F1722"/>
    <w:rsid w:val="008F62EF"/>
    <w:rsid w:val="008F7A65"/>
    <w:rsid w:val="00901EF8"/>
    <w:rsid w:val="00902FBB"/>
    <w:rsid w:val="00912750"/>
    <w:rsid w:val="00915FAC"/>
    <w:rsid w:val="00934B2B"/>
    <w:rsid w:val="009357C6"/>
    <w:rsid w:val="009370A7"/>
    <w:rsid w:val="009372FE"/>
    <w:rsid w:val="0094456E"/>
    <w:rsid w:val="0094771E"/>
    <w:rsid w:val="00950822"/>
    <w:rsid w:val="00954238"/>
    <w:rsid w:val="009543FA"/>
    <w:rsid w:val="00954AF8"/>
    <w:rsid w:val="009552DF"/>
    <w:rsid w:val="00956906"/>
    <w:rsid w:val="0095731A"/>
    <w:rsid w:val="009615D1"/>
    <w:rsid w:val="0096199D"/>
    <w:rsid w:val="00961C97"/>
    <w:rsid w:val="00963E36"/>
    <w:rsid w:val="00965D62"/>
    <w:rsid w:val="009701D7"/>
    <w:rsid w:val="0097113D"/>
    <w:rsid w:val="009712F4"/>
    <w:rsid w:val="00972BFA"/>
    <w:rsid w:val="009739B3"/>
    <w:rsid w:val="0097744F"/>
    <w:rsid w:val="009776E1"/>
    <w:rsid w:val="009848D2"/>
    <w:rsid w:val="0099074C"/>
    <w:rsid w:val="0099121E"/>
    <w:rsid w:val="00993004"/>
    <w:rsid w:val="00993396"/>
    <w:rsid w:val="00995D91"/>
    <w:rsid w:val="00997FB8"/>
    <w:rsid w:val="009A092B"/>
    <w:rsid w:val="009A1612"/>
    <w:rsid w:val="009A3890"/>
    <w:rsid w:val="009A7835"/>
    <w:rsid w:val="009B70B1"/>
    <w:rsid w:val="009B77CD"/>
    <w:rsid w:val="009B786B"/>
    <w:rsid w:val="009B7E2B"/>
    <w:rsid w:val="009C0727"/>
    <w:rsid w:val="009C1D30"/>
    <w:rsid w:val="009C1FB2"/>
    <w:rsid w:val="009C4D3A"/>
    <w:rsid w:val="009C723F"/>
    <w:rsid w:val="009D03AE"/>
    <w:rsid w:val="009D144A"/>
    <w:rsid w:val="009D1764"/>
    <w:rsid w:val="009D3DE3"/>
    <w:rsid w:val="009D487F"/>
    <w:rsid w:val="009D720D"/>
    <w:rsid w:val="009E0E84"/>
    <w:rsid w:val="009E0FB0"/>
    <w:rsid w:val="009E2D98"/>
    <w:rsid w:val="009E2DEC"/>
    <w:rsid w:val="009E4341"/>
    <w:rsid w:val="009E7D2C"/>
    <w:rsid w:val="009F6B91"/>
    <w:rsid w:val="00A0381B"/>
    <w:rsid w:val="00A116A2"/>
    <w:rsid w:val="00A141AF"/>
    <w:rsid w:val="00A15848"/>
    <w:rsid w:val="00A16D2A"/>
    <w:rsid w:val="00A16D57"/>
    <w:rsid w:val="00A231C7"/>
    <w:rsid w:val="00A24120"/>
    <w:rsid w:val="00A2465A"/>
    <w:rsid w:val="00A2504C"/>
    <w:rsid w:val="00A2560F"/>
    <w:rsid w:val="00A275C3"/>
    <w:rsid w:val="00A34F6B"/>
    <w:rsid w:val="00A400F1"/>
    <w:rsid w:val="00A43C8C"/>
    <w:rsid w:val="00A44C60"/>
    <w:rsid w:val="00A45C2F"/>
    <w:rsid w:val="00A471C6"/>
    <w:rsid w:val="00A52688"/>
    <w:rsid w:val="00A526EF"/>
    <w:rsid w:val="00A53221"/>
    <w:rsid w:val="00A54A5F"/>
    <w:rsid w:val="00A60757"/>
    <w:rsid w:val="00A61BEC"/>
    <w:rsid w:val="00A6302E"/>
    <w:rsid w:val="00A6545F"/>
    <w:rsid w:val="00A7061D"/>
    <w:rsid w:val="00A71577"/>
    <w:rsid w:val="00A72362"/>
    <w:rsid w:val="00A74174"/>
    <w:rsid w:val="00A746DC"/>
    <w:rsid w:val="00A7794F"/>
    <w:rsid w:val="00A8006B"/>
    <w:rsid w:val="00A80D00"/>
    <w:rsid w:val="00A81762"/>
    <w:rsid w:val="00A82D79"/>
    <w:rsid w:val="00A91646"/>
    <w:rsid w:val="00A918C5"/>
    <w:rsid w:val="00A93D02"/>
    <w:rsid w:val="00A941AE"/>
    <w:rsid w:val="00A951DA"/>
    <w:rsid w:val="00A95B36"/>
    <w:rsid w:val="00AA1708"/>
    <w:rsid w:val="00AA7CB5"/>
    <w:rsid w:val="00AB0F1D"/>
    <w:rsid w:val="00AB1254"/>
    <w:rsid w:val="00AB209A"/>
    <w:rsid w:val="00AB7112"/>
    <w:rsid w:val="00AC2131"/>
    <w:rsid w:val="00AC45D7"/>
    <w:rsid w:val="00AC6AB9"/>
    <w:rsid w:val="00AC7AB3"/>
    <w:rsid w:val="00AD42FD"/>
    <w:rsid w:val="00AD7F68"/>
    <w:rsid w:val="00AE051D"/>
    <w:rsid w:val="00AE08F2"/>
    <w:rsid w:val="00AE2BDF"/>
    <w:rsid w:val="00AE43AE"/>
    <w:rsid w:val="00AF1FCE"/>
    <w:rsid w:val="00AF323B"/>
    <w:rsid w:val="00AF4EB7"/>
    <w:rsid w:val="00B07667"/>
    <w:rsid w:val="00B12272"/>
    <w:rsid w:val="00B14E14"/>
    <w:rsid w:val="00B159F9"/>
    <w:rsid w:val="00B16812"/>
    <w:rsid w:val="00B20577"/>
    <w:rsid w:val="00B21454"/>
    <w:rsid w:val="00B21B41"/>
    <w:rsid w:val="00B22F0F"/>
    <w:rsid w:val="00B25010"/>
    <w:rsid w:val="00B26806"/>
    <w:rsid w:val="00B2798D"/>
    <w:rsid w:val="00B32C03"/>
    <w:rsid w:val="00B333A4"/>
    <w:rsid w:val="00B37BD8"/>
    <w:rsid w:val="00B41793"/>
    <w:rsid w:val="00B424BE"/>
    <w:rsid w:val="00B44588"/>
    <w:rsid w:val="00B46209"/>
    <w:rsid w:val="00B56A49"/>
    <w:rsid w:val="00B577F8"/>
    <w:rsid w:val="00B65585"/>
    <w:rsid w:val="00B65A38"/>
    <w:rsid w:val="00B65B7A"/>
    <w:rsid w:val="00B66753"/>
    <w:rsid w:val="00B70EE2"/>
    <w:rsid w:val="00B71466"/>
    <w:rsid w:val="00B7443D"/>
    <w:rsid w:val="00B822DC"/>
    <w:rsid w:val="00B825D1"/>
    <w:rsid w:val="00B836A2"/>
    <w:rsid w:val="00B901C0"/>
    <w:rsid w:val="00B91071"/>
    <w:rsid w:val="00B92D67"/>
    <w:rsid w:val="00B93E55"/>
    <w:rsid w:val="00B93F44"/>
    <w:rsid w:val="00B956B5"/>
    <w:rsid w:val="00B95F5A"/>
    <w:rsid w:val="00B96114"/>
    <w:rsid w:val="00B96DE6"/>
    <w:rsid w:val="00B96F90"/>
    <w:rsid w:val="00BA08BC"/>
    <w:rsid w:val="00BA1373"/>
    <w:rsid w:val="00BA5633"/>
    <w:rsid w:val="00BB128C"/>
    <w:rsid w:val="00BB593C"/>
    <w:rsid w:val="00BB636E"/>
    <w:rsid w:val="00BB7A60"/>
    <w:rsid w:val="00BC2B13"/>
    <w:rsid w:val="00BC2F62"/>
    <w:rsid w:val="00BC6264"/>
    <w:rsid w:val="00BC6673"/>
    <w:rsid w:val="00BC697E"/>
    <w:rsid w:val="00BC7243"/>
    <w:rsid w:val="00BC7375"/>
    <w:rsid w:val="00BC7F23"/>
    <w:rsid w:val="00BD0026"/>
    <w:rsid w:val="00BD202D"/>
    <w:rsid w:val="00BD30D4"/>
    <w:rsid w:val="00BD37F7"/>
    <w:rsid w:val="00BD551C"/>
    <w:rsid w:val="00BD6EF2"/>
    <w:rsid w:val="00BE00E2"/>
    <w:rsid w:val="00BE10FB"/>
    <w:rsid w:val="00BE15A0"/>
    <w:rsid w:val="00BE1C87"/>
    <w:rsid w:val="00BE3AA5"/>
    <w:rsid w:val="00BE3BF2"/>
    <w:rsid w:val="00BF15FE"/>
    <w:rsid w:val="00BF1BFD"/>
    <w:rsid w:val="00BF40D0"/>
    <w:rsid w:val="00BF5466"/>
    <w:rsid w:val="00C002A1"/>
    <w:rsid w:val="00C00E16"/>
    <w:rsid w:val="00C021B8"/>
    <w:rsid w:val="00C0403B"/>
    <w:rsid w:val="00C07663"/>
    <w:rsid w:val="00C10BD7"/>
    <w:rsid w:val="00C11265"/>
    <w:rsid w:val="00C121FD"/>
    <w:rsid w:val="00C14BF9"/>
    <w:rsid w:val="00C15696"/>
    <w:rsid w:val="00C17B52"/>
    <w:rsid w:val="00C2115E"/>
    <w:rsid w:val="00C21545"/>
    <w:rsid w:val="00C227FB"/>
    <w:rsid w:val="00C2282D"/>
    <w:rsid w:val="00C23763"/>
    <w:rsid w:val="00C237E5"/>
    <w:rsid w:val="00C23807"/>
    <w:rsid w:val="00C25775"/>
    <w:rsid w:val="00C31203"/>
    <w:rsid w:val="00C31F2E"/>
    <w:rsid w:val="00C32563"/>
    <w:rsid w:val="00C34D27"/>
    <w:rsid w:val="00C34D8B"/>
    <w:rsid w:val="00C352AB"/>
    <w:rsid w:val="00C35D94"/>
    <w:rsid w:val="00C36863"/>
    <w:rsid w:val="00C37A83"/>
    <w:rsid w:val="00C40570"/>
    <w:rsid w:val="00C40C2B"/>
    <w:rsid w:val="00C413F0"/>
    <w:rsid w:val="00C43C08"/>
    <w:rsid w:val="00C468F1"/>
    <w:rsid w:val="00C473C2"/>
    <w:rsid w:val="00C52438"/>
    <w:rsid w:val="00C52C2E"/>
    <w:rsid w:val="00C53730"/>
    <w:rsid w:val="00C54CFF"/>
    <w:rsid w:val="00C60872"/>
    <w:rsid w:val="00C636BD"/>
    <w:rsid w:val="00C65536"/>
    <w:rsid w:val="00C664C5"/>
    <w:rsid w:val="00C67463"/>
    <w:rsid w:val="00C6766F"/>
    <w:rsid w:val="00C6768F"/>
    <w:rsid w:val="00C7029A"/>
    <w:rsid w:val="00C77E23"/>
    <w:rsid w:val="00C80A14"/>
    <w:rsid w:val="00C813DB"/>
    <w:rsid w:val="00C816FF"/>
    <w:rsid w:val="00C82B9D"/>
    <w:rsid w:val="00C8371F"/>
    <w:rsid w:val="00C85CFD"/>
    <w:rsid w:val="00C91B64"/>
    <w:rsid w:val="00C9200E"/>
    <w:rsid w:val="00C946C2"/>
    <w:rsid w:val="00C975A2"/>
    <w:rsid w:val="00CA1176"/>
    <w:rsid w:val="00CA6F58"/>
    <w:rsid w:val="00CB0FED"/>
    <w:rsid w:val="00CB5430"/>
    <w:rsid w:val="00CB63D5"/>
    <w:rsid w:val="00CC0821"/>
    <w:rsid w:val="00CC128C"/>
    <w:rsid w:val="00CC3301"/>
    <w:rsid w:val="00CD1E11"/>
    <w:rsid w:val="00CD64E3"/>
    <w:rsid w:val="00CE0A84"/>
    <w:rsid w:val="00CE5272"/>
    <w:rsid w:val="00CE59F2"/>
    <w:rsid w:val="00CF0F85"/>
    <w:rsid w:val="00CF23F7"/>
    <w:rsid w:val="00CF7112"/>
    <w:rsid w:val="00CF7FB9"/>
    <w:rsid w:val="00D00549"/>
    <w:rsid w:val="00D02624"/>
    <w:rsid w:val="00D03FC8"/>
    <w:rsid w:val="00D04D6B"/>
    <w:rsid w:val="00D0534D"/>
    <w:rsid w:val="00D06249"/>
    <w:rsid w:val="00D06341"/>
    <w:rsid w:val="00D101E6"/>
    <w:rsid w:val="00D16D68"/>
    <w:rsid w:val="00D20E95"/>
    <w:rsid w:val="00D212EB"/>
    <w:rsid w:val="00D22470"/>
    <w:rsid w:val="00D22EE5"/>
    <w:rsid w:val="00D25829"/>
    <w:rsid w:val="00D25E0D"/>
    <w:rsid w:val="00D2689D"/>
    <w:rsid w:val="00D27A16"/>
    <w:rsid w:val="00D27D22"/>
    <w:rsid w:val="00D31CBE"/>
    <w:rsid w:val="00D328D5"/>
    <w:rsid w:val="00D35A9F"/>
    <w:rsid w:val="00D36B69"/>
    <w:rsid w:val="00D36C41"/>
    <w:rsid w:val="00D42616"/>
    <w:rsid w:val="00D4396E"/>
    <w:rsid w:val="00D50FCA"/>
    <w:rsid w:val="00D53ED0"/>
    <w:rsid w:val="00D670FD"/>
    <w:rsid w:val="00D717E2"/>
    <w:rsid w:val="00D728B8"/>
    <w:rsid w:val="00D74C48"/>
    <w:rsid w:val="00D7599F"/>
    <w:rsid w:val="00D7625F"/>
    <w:rsid w:val="00D80013"/>
    <w:rsid w:val="00D81EDE"/>
    <w:rsid w:val="00D831EE"/>
    <w:rsid w:val="00D834B3"/>
    <w:rsid w:val="00D840E0"/>
    <w:rsid w:val="00D87238"/>
    <w:rsid w:val="00D900D1"/>
    <w:rsid w:val="00D9360F"/>
    <w:rsid w:val="00D94C8A"/>
    <w:rsid w:val="00DA0584"/>
    <w:rsid w:val="00DA114D"/>
    <w:rsid w:val="00DA2819"/>
    <w:rsid w:val="00DB07F2"/>
    <w:rsid w:val="00DB1DE8"/>
    <w:rsid w:val="00DB1F1A"/>
    <w:rsid w:val="00DB201F"/>
    <w:rsid w:val="00DB5B83"/>
    <w:rsid w:val="00DC3898"/>
    <w:rsid w:val="00DC5BCA"/>
    <w:rsid w:val="00DD2399"/>
    <w:rsid w:val="00DD252D"/>
    <w:rsid w:val="00DE24B5"/>
    <w:rsid w:val="00DF14A0"/>
    <w:rsid w:val="00DF1DEC"/>
    <w:rsid w:val="00DF2B09"/>
    <w:rsid w:val="00DF6437"/>
    <w:rsid w:val="00E003F0"/>
    <w:rsid w:val="00E02573"/>
    <w:rsid w:val="00E044D1"/>
    <w:rsid w:val="00E0484A"/>
    <w:rsid w:val="00E04BF0"/>
    <w:rsid w:val="00E06EB3"/>
    <w:rsid w:val="00E07935"/>
    <w:rsid w:val="00E111C8"/>
    <w:rsid w:val="00E1211C"/>
    <w:rsid w:val="00E148CD"/>
    <w:rsid w:val="00E15612"/>
    <w:rsid w:val="00E166B4"/>
    <w:rsid w:val="00E17873"/>
    <w:rsid w:val="00E20589"/>
    <w:rsid w:val="00E21BB2"/>
    <w:rsid w:val="00E23661"/>
    <w:rsid w:val="00E24037"/>
    <w:rsid w:val="00E2569D"/>
    <w:rsid w:val="00E30F39"/>
    <w:rsid w:val="00E32795"/>
    <w:rsid w:val="00E33806"/>
    <w:rsid w:val="00E3685F"/>
    <w:rsid w:val="00E41C4A"/>
    <w:rsid w:val="00E41FBA"/>
    <w:rsid w:val="00E42B7D"/>
    <w:rsid w:val="00E42FDA"/>
    <w:rsid w:val="00E4303D"/>
    <w:rsid w:val="00E45955"/>
    <w:rsid w:val="00E463ED"/>
    <w:rsid w:val="00E4690A"/>
    <w:rsid w:val="00E47873"/>
    <w:rsid w:val="00E50D74"/>
    <w:rsid w:val="00E518C9"/>
    <w:rsid w:val="00E51B0A"/>
    <w:rsid w:val="00E51BA6"/>
    <w:rsid w:val="00E52BC8"/>
    <w:rsid w:val="00E52D20"/>
    <w:rsid w:val="00E531D5"/>
    <w:rsid w:val="00E64955"/>
    <w:rsid w:val="00E66314"/>
    <w:rsid w:val="00E66ACC"/>
    <w:rsid w:val="00E703F1"/>
    <w:rsid w:val="00E71A73"/>
    <w:rsid w:val="00E73912"/>
    <w:rsid w:val="00E73B7E"/>
    <w:rsid w:val="00E7428F"/>
    <w:rsid w:val="00E756EC"/>
    <w:rsid w:val="00E76A68"/>
    <w:rsid w:val="00E84DD9"/>
    <w:rsid w:val="00E851CF"/>
    <w:rsid w:val="00E85337"/>
    <w:rsid w:val="00E8572C"/>
    <w:rsid w:val="00E907EC"/>
    <w:rsid w:val="00E9086C"/>
    <w:rsid w:val="00E91051"/>
    <w:rsid w:val="00E9267A"/>
    <w:rsid w:val="00E9282F"/>
    <w:rsid w:val="00E931B4"/>
    <w:rsid w:val="00E936BE"/>
    <w:rsid w:val="00E93A48"/>
    <w:rsid w:val="00E959F9"/>
    <w:rsid w:val="00E9700A"/>
    <w:rsid w:val="00E975AF"/>
    <w:rsid w:val="00E97E54"/>
    <w:rsid w:val="00EA167B"/>
    <w:rsid w:val="00EA19B6"/>
    <w:rsid w:val="00EA244B"/>
    <w:rsid w:val="00EA2B7D"/>
    <w:rsid w:val="00EA33F0"/>
    <w:rsid w:val="00EA50DD"/>
    <w:rsid w:val="00EA5C87"/>
    <w:rsid w:val="00EA77F4"/>
    <w:rsid w:val="00EB1A6E"/>
    <w:rsid w:val="00EB33FD"/>
    <w:rsid w:val="00EB3D89"/>
    <w:rsid w:val="00EB4F18"/>
    <w:rsid w:val="00EB6F80"/>
    <w:rsid w:val="00EC6788"/>
    <w:rsid w:val="00EC7C2B"/>
    <w:rsid w:val="00ED1128"/>
    <w:rsid w:val="00ED48AD"/>
    <w:rsid w:val="00ED4CF9"/>
    <w:rsid w:val="00ED757E"/>
    <w:rsid w:val="00EE1FBC"/>
    <w:rsid w:val="00EE2768"/>
    <w:rsid w:val="00EE3105"/>
    <w:rsid w:val="00EE3C9B"/>
    <w:rsid w:val="00EE4EA2"/>
    <w:rsid w:val="00EE6876"/>
    <w:rsid w:val="00EE7249"/>
    <w:rsid w:val="00EF18A8"/>
    <w:rsid w:val="00EF3E4F"/>
    <w:rsid w:val="00EF4078"/>
    <w:rsid w:val="00F01E3E"/>
    <w:rsid w:val="00F05D80"/>
    <w:rsid w:val="00F067EA"/>
    <w:rsid w:val="00F10A0D"/>
    <w:rsid w:val="00F10BA7"/>
    <w:rsid w:val="00F13784"/>
    <w:rsid w:val="00F21372"/>
    <w:rsid w:val="00F21EDB"/>
    <w:rsid w:val="00F247D2"/>
    <w:rsid w:val="00F25E99"/>
    <w:rsid w:val="00F277EF"/>
    <w:rsid w:val="00F33232"/>
    <w:rsid w:val="00F34278"/>
    <w:rsid w:val="00F4176E"/>
    <w:rsid w:val="00F41AE6"/>
    <w:rsid w:val="00F421B4"/>
    <w:rsid w:val="00F42612"/>
    <w:rsid w:val="00F43977"/>
    <w:rsid w:val="00F446F8"/>
    <w:rsid w:val="00F44BA9"/>
    <w:rsid w:val="00F47D39"/>
    <w:rsid w:val="00F511C8"/>
    <w:rsid w:val="00F51C72"/>
    <w:rsid w:val="00F53D12"/>
    <w:rsid w:val="00F54477"/>
    <w:rsid w:val="00F55793"/>
    <w:rsid w:val="00F55915"/>
    <w:rsid w:val="00F55E41"/>
    <w:rsid w:val="00F6207C"/>
    <w:rsid w:val="00F64138"/>
    <w:rsid w:val="00F65200"/>
    <w:rsid w:val="00F65370"/>
    <w:rsid w:val="00F664B9"/>
    <w:rsid w:val="00F70FFD"/>
    <w:rsid w:val="00F74BF7"/>
    <w:rsid w:val="00F76472"/>
    <w:rsid w:val="00F7722C"/>
    <w:rsid w:val="00F77A1E"/>
    <w:rsid w:val="00F80FD7"/>
    <w:rsid w:val="00F83260"/>
    <w:rsid w:val="00F86BF1"/>
    <w:rsid w:val="00F92727"/>
    <w:rsid w:val="00F947A6"/>
    <w:rsid w:val="00F97338"/>
    <w:rsid w:val="00FA1C98"/>
    <w:rsid w:val="00FA4B17"/>
    <w:rsid w:val="00FA64DF"/>
    <w:rsid w:val="00FA748A"/>
    <w:rsid w:val="00FB08A3"/>
    <w:rsid w:val="00FB0FC9"/>
    <w:rsid w:val="00FB152A"/>
    <w:rsid w:val="00FB3335"/>
    <w:rsid w:val="00FB3A82"/>
    <w:rsid w:val="00FB511E"/>
    <w:rsid w:val="00FB608C"/>
    <w:rsid w:val="00FB7D66"/>
    <w:rsid w:val="00FC0BE5"/>
    <w:rsid w:val="00FC24D9"/>
    <w:rsid w:val="00FC269C"/>
    <w:rsid w:val="00FC50BD"/>
    <w:rsid w:val="00FC54A0"/>
    <w:rsid w:val="00FC58BE"/>
    <w:rsid w:val="00FC6FB0"/>
    <w:rsid w:val="00FD0942"/>
    <w:rsid w:val="00FD1220"/>
    <w:rsid w:val="00FD2153"/>
    <w:rsid w:val="00FD2D48"/>
    <w:rsid w:val="00FD6FC9"/>
    <w:rsid w:val="00FD7C08"/>
    <w:rsid w:val="00FE012B"/>
    <w:rsid w:val="00FE326A"/>
    <w:rsid w:val="00FE359A"/>
    <w:rsid w:val="00FE41A4"/>
    <w:rsid w:val="00FE5909"/>
    <w:rsid w:val="00FF173E"/>
    <w:rsid w:val="00FF2ECF"/>
    <w:rsid w:val="00FF2F9C"/>
    <w:rsid w:val="00FF4492"/>
    <w:rsid w:val="00FF4964"/>
    <w:rsid w:val="00FF6B8B"/>
    <w:rsid w:val="00FF7F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A4AB8"/>
  <w15:docId w15:val="{D70B240E-54A8-4A54-9F00-19F3035AF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ca-E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D36B69"/>
    <w:pPr>
      <w:ind w:left="720"/>
      <w:contextualSpacing/>
    </w:pPr>
  </w:style>
  <w:style w:type="table" w:styleId="Taulaambquadrcula">
    <w:name w:val="Table Grid"/>
    <w:basedOn w:val="Taulanormal"/>
    <w:uiPriority w:val="39"/>
    <w:rsid w:val="00C04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
    <w:name w:val="Hyperlink"/>
    <w:basedOn w:val="Lletraperdefectedelpargraf"/>
    <w:uiPriority w:val="99"/>
    <w:unhideWhenUsed/>
    <w:rsid w:val="00B14E14"/>
    <w:rPr>
      <w:color w:val="0563C1" w:themeColor="hyperlink"/>
      <w:u w:val="single"/>
    </w:rPr>
  </w:style>
  <w:style w:type="character" w:styleId="Mencisenseresoldre">
    <w:name w:val="Unresolved Mention"/>
    <w:basedOn w:val="Lletraperdefectedelpargraf"/>
    <w:uiPriority w:val="99"/>
    <w:semiHidden/>
    <w:unhideWhenUsed/>
    <w:rsid w:val="00B14E14"/>
    <w:rPr>
      <w:color w:val="605E5C"/>
      <w:shd w:val="clear" w:color="auto" w:fill="E1DFDD"/>
    </w:rPr>
  </w:style>
  <w:style w:type="paragraph" w:customStyle="1" w:styleId="Standard">
    <w:name w:val="Standard"/>
    <w:rsid w:val="001D4A89"/>
    <w:pPr>
      <w:suppressAutoHyphens/>
      <w:autoSpaceDN w:val="0"/>
      <w:spacing w:after="0" w:line="240" w:lineRule="auto"/>
      <w:textAlignment w:val="baseline"/>
    </w:pPr>
    <w:rPr>
      <w:rFonts w:ascii="Arial, Arial" w:eastAsia="Arial, Arial" w:hAnsi="Arial, Arial" w:cs="Arial, Arial"/>
      <w:color w:val="000000"/>
      <w:kern w:val="3"/>
      <w:sz w:val="24"/>
      <w:szCs w:val="24"/>
      <w:lang w:val="sv-SE" w:eastAsia="zh-CN" w:bidi="hi-IN"/>
    </w:rPr>
  </w:style>
  <w:style w:type="character" w:styleId="Refernciadenotaapeudepgina">
    <w:name w:val="footnote reference"/>
    <w:basedOn w:val="Lletraperdefectedelpargraf"/>
    <w:uiPriority w:val="99"/>
    <w:semiHidden/>
    <w:unhideWhenUsed/>
    <w:rsid w:val="001D4A89"/>
    <w:rPr>
      <w:vertAlign w:val="superscript"/>
    </w:rPr>
  </w:style>
  <w:style w:type="paragraph" w:styleId="NormalWeb">
    <w:name w:val="Normal (Web)"/>
    <w:basedOn w:val="Normal"/>
    <w:uiPriority w:val="99"/>
    <w:unhideWhenUsed/>
    <w:rsid w:val="001D4A89"/>
    <w:pPr>
      <w:spacing w:before="100" w:beforeAutospacing="1" w:after="100" w:afterAutospacing="1" w:line="240" w:lineRule="auto"/>
    </w:pPr>
    <w:rPr>
      <w:rFonts w:ascii="Times New Roman" w:eastAsia="Times New Roman" w:hAnsi="Times New Roman" w:cs="Times New Roman"/>
      <w:kern w:val="0"/>
      <w:sz w:val="24"/>
      <w:szCs w:val="24"/>
      <w:lang w:val="sv-SE"/>
    </w:rPr>
  </w:style>
  <w:style w:type="paragraph" w:styleId="Textdenotaapeudepgina">
    <w:name w:val="footnote text"/>
    <w:basedOn w:val="Normal"/>
    <w:link w:val="TextdenotaapeudepginaCar"/>
    <w:uiPriority w:val="99"/>
    <w:semiHidden/>
    <w:unhideWhenUsed/>
    <w:rsid w:val="008B2D2E"/>
    <w:pPr>
      <w:spacing w:after="0" w:line="240" w:lineRule="auto"/>
    </w:pPr>
    <w:rPr>
      <w:sz w:val="20"/>
      <w:szCs w:val="20"/>
    </w:rPr>
  </w:style>
  <w:style w:type="character" w:customStyle="1" w:styleId="TextdenotaapeudepginaCar">
    <w:name w:val="Text de nota a peu de pàgina Car"/>
    <w:basedOn w:val="Lletraperdefectedelpargraf"/>
    <w:link w:val="Textdenotaapeudepgina"/>
    <w:uiPriority w:val="99"/>
    <w:semiHidden/>
    <w:rsid w:val="008B2D2E"/>
    <w:rPr>
      <w:sz w:val="20"/>
      <w:szCs w:val="20"/>
    </w:rPr>
  </w:style>
  <w:style w:type="character" w:styleId="Enllavisitat">
    <w:name w:val="FollowedHyperlink"/>
    <w:basedOn w:val="Lletraperdefectedelpargraf"/>
    <w:uiPriority w:val="99"/>
    <w:semiHidden/>
    <w:unhideWhenUsed/>
    <w:rsid w:val="00C36863"/>
    <w:rPr>
      <w:color w:val="954F72" w:themeColor="followedHyperlink"/>
      <w:u w:val="single"/>
    </w:rPr>
  </w:style>
  <w:style w:type="character" w:styleId="Refernciadecomentari">
    <w:name w:val="annotation reference"/>
    <w:basedOn w:val="Lletraperdefectedelpargraf"/>
    <w:uiPriority w:val="99"/>
    <w:semiHidden/>
    <w:unhideWhenUsed/>
    <w:rsid w:val="006E170B"/>
    <w:rPr>
      <w:sz w:val="16"/>
      <w:szCs w:val="16"/>
    </w:rPr>
  </w:style>
  <w:style w:type="paragraph" w:styleId="Textdecomentari">
    <w:name w:val="annotation text"/>
    <w:basedOn w:val="Normal"/>
    <w:link w:val="TextdecomentariCar"/>
    <w:uiPriority w:val="99"/>
    <w:unhideWhenUsed/>
    <w:rsid w:val="006E170B"/>
    <w:pPr>
      <w:spacing w:line="240" w:lineRule="auto"/>
    </w:pPr>
    <w:rPr>
      <w:sz w:val="20"/>
      <w:szCs w:val="20"/>
    </w:rPr>
  </w:style>
  <w:style w:type="character" w:customStyle="1" w:styleId="TextdecomentariCar">
    <w:name w:val="Text de comentari Car"/>
    <w:basedOn w:val="Lletraperdefectedelpargraf"/>
    <w:link w:val="Textdecomentari"/>
    <w:uiPriority w:val="99"/>
    <w:rsid w:val="006E170B"/>
    <w:rPr>
      <w:sz w:val="20"/>
      <w:szCs w:val="20"/>
    </w:rPr>
  </w:style>
  <w:style w:type="paragraph" w:styleId="Temadelcomentari">
    <w:name w:val="annotation subject"/>
    <w:basedOn w:val="Textdecomentari"/>
    <w:next w:val="Textdecomentari"/>
    <w:link w:val="TemadelcomentariCar"/>
    <w:uiPriority w:val="99"/>
    <w:semiHidden/>
    <w:unhideWhenUsed/>
    <w:rsid w:val="006E170B"/>
    <w:rPr>
      <w:b/>
      <w:bCs/>
    </w:rPr>
  </w:style>
  <w:style w:type="character" w:customStyle="1" w:styleId="TemadelcomentariCar">
    <w:name w:val="Tema del comentari Car"/>
    <w:basedOn w:val="TextdecomentariCar"/>
    <w:link w:val="Temadelcomentari"/>
    <w:uiPriority w:val="99"/>
    <w:semiHidden/>
    <w:rsid w:val="006E170B"/>
    <w:rPr>
      <w:b/>
      <w:bCs/>
      <w:sz w:val="20"/>
      <w:szCs w:val="20"/>
    </w:rPr>
  </w:style>
  <w:style w:type="paragraph" w:styleId="Textdeglobus">
    <w:name w:val="Balloon Text"/>
    <w:basedOn w:val="Normal"/>
    <w:link w:val="TextdeglobusCar"/>
    <w:uiPriority w:val="99"/>
    <w:semiHidden/>
    <w:unhideWhenUsed/>
    <w:rsid w:val="009A1612"/>
    <w:pPr>
      <w:spacing w:after="0" w:line="240" w:lineRule="auto"/>
    </w:pPr>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9A1612"/>
    <w:rPr>
      <w:rFonts w:ascii="Segoe UI" w:hAnsi="Segoe UI" w:cs="Segoe UI"/>
      <w:sz w:val="18"/>
      <w:szCs w:val="18"/>
    </w:rPr>
  </w:style>
  <w:style w:type="paragraph" w:styleId="Revisi">
    <w:name w:val="Revision"/>
    <w:hidden/>
    <w:uiPriority w:val="99"/>
    <w:semiHidden/>
    <w:rsid w:val="003543D6"/>
    <w:pPr>
      <w:spacing w:after="0" w:line="240" w:lineRule="auto"/>
    </w:pPr>
  </w:style>
  <w:style w:type="paragraph" w:styleId="Llegenda">
    <w:name w:val="caption"/>
    <w:basedOn w:val="Normal"/>
    <w:next w:val="Normal"/>
    <w:uiPriority w:val="35"/>
    <w:unhideWhenUsed/>
    <w:qFormat/>
    <w:rsid w:val="00956906"/>
    <w:pPr>
      <w:spacing w:after="200" w:line="240" w:lineRule="auto"/>
    </w:pPr>
    <w:rPr>
      <w:i/>
      <w:iCs/>
      <w:color w:val="44546A" w:themeColor="text2"/>
      <w:sz w:val="18"/>
      <w:szCs w:val="18"/>
    </w:rPr>
  </w:style>
  <w:style w:type="paragraph" w:styleId="Peu">
    <w:name w:val="footer"/>
    <w:basedOn w:val="Normal"/>
    <w:link w:val="PeuCar"/>
    <w:uiPriority w:val="99"/>
    <w:unhideWhenUsed/>
    <w:rsid w:val="00CC0821"/>
    <w:pPr>
      <w:tabs>
        <w:tab w:val="center" w:pos="4513"/>
        <w:tab w:val="right" w:pos="9026"/>
      </w:tabs>
      <w:spacing w:after="0" w:line="240" w:lineRule="auto"/>
    </w:pPr>
  </w:style>
  <w:style w:type="character" w:customStyle="1" w:styleId="PeuCar">
    <w:name w:val="Peu Car"/>
    <w:basedOn w:val="Lletraperdefectedelpargraf"/>
    <w:link w:val="Peu"/>
    <w:uiPriority w:val="99"/>
    <w:rsid w:val="00CC0821"/>
  </w:style>
  <w:style w:type="character" w:styleId="Nmerodepgina">
    <w:name w:val="page number"/>
    <w:basedOn w:val="Lletraperdefectedelpargraf"/>
    <w:uiPriority w:val="99"/>
    <w:semiHidden/>
    <w:unhideWhenUsed/>
    <w:rsid w:val="00CC0821"/>
  </w:style>
  <w:style w:type="paragraph" w:styleId="Capalera">
    <w:name w:val="header"/>
    <w:basedOn w:val="Normal"/>
    <w:link w:val="CapaleraCar"/>
    <w:uiPriority w:val="99"/>
    <w:unhideWhenUsed/>
    <w:rsid w:val="00706D76"/>
    <w:pPr>
      <w:tabs>
        <w:tab w:val="center" w:pos="4513"/>
        <w:tab w:val="right" w:pos="9026"/>
      </w:tabs>
      <w:spacing w:after="0" w:line="240" w:lineRule="auto"/>
    </w:pPr>
  </w:style>
  <w:style w:type="character" w:customStyle="1" w:styleId="CapaleraCar">
    <w:name w:val="Capçalera Car"/>
    <w:basedOn w:val="Lletraperdefectedelpargraf"/>
    <w:link w:val="Capalera"/>
    <w:uiPriority w:val="99"/>
    <w:rsid w:val="00706D76"/>
  </w:style>
  <w:style w:type="character" w:styleId="Refernciadenotaalfinal">
    <w:name w:val="endnote reference"/>
    <w:basedOn w:val="Lletraperdefectedelpargraf"/>
    <w:uiPriority w:val="99"/>
    <w:semiHidden/>
    <w:unhideWhenUsed/>
    <w:rsid w:val="00C77E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806211">
      <w:bodyDiv w:val="1"/>
      <w:marLeft w:val="0"/>
      <w:marRight w:val="0"/>
      <w:marTop w:val="0"/>
      <w:marBottom w:val="0"/>
      <w:divBdr>
        <w:top w:val="none" w:sz="0" w:space="0" w:color="auto"/>
        <w:left w:val="none" w:sz="0" w:space="0" w:color="auto"/>
        <w:bottom w:val="none" w:sz="0" w:space="0" w:color="auto"/>
        <w:right w:val="none" w:sz="0" w:space="0" w:color="auto"/>
      </w:divBdr>
      <w:divsChild>
        <w:div w:id="257450678">
          <w:marLeft w:val="0"/>
          <w:marRight w:val="0"/>
          <w:marTop w:val="0"/>
          <w:marBottom w:val="0"/>
          <w:divBdr>
            <w:top w:val="none" w:sz="0" w:space="0" w:color="auto"/>
            <w:left w:val="none" w:sz="0" w:space="0" w:color="auto"/>
            <w:bottom w:val="none" w:sz="0" w:space="0" w:color="auto"/>
            <w:right w:val="none" w:sz="0" w:space="0" w:color="auto"/>
          </w:divBdr>
          <w:divsChild>
            <w:div w:id="1126393843">
              <w:marLeft w:val="0"/>
              <w:marRight w:val="0"/>
              <w:marTop w:val="0"/>
              <w:marBottom w:val="0"/>
              <w:divBdr>
                <w:top w:val="none" w:sz="0" w:space="0" w:color="auto"/>
                <w:left w:val="none" w:sz="0" w:space="0" w:color="auto"/>
                <w:bottom w:val="none" w:sz="0" w:space="0" w:color="auto"/>
                <w:right w:val="none" w:sz="0" w:space="0" w:color="auto"/>
              </w:divBdr>
              <w:divsChild>
                <w:div w:id="17947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75470">
      <w:bodyDiv w:val="1"/>
      <w:marLeft w:val="0"/>
      <w:marRight w:val="0"/>
      <w:marTop w:val="0"/>
      <w:marBottom w:val="0"/>
      <w:divBdr>
        <w:top w:val="none" w:sz="0" w:space="0" w:color="auto"/>
        <w:left w:val="none" w:sz="0" w:space="0" w:color="auto"/>
        <w:bottom w:val="none" w:sz="0" w:space="0" w:color="auto"/>
        <w:right w:val="none" w:sz="0" w:space="0" w:color="auto"/>
      </w:divBdr>
    </w:div>
    <w:div w:id="656543492">
      <w:bodyDiv w:val="1"/>
      <w:marLeft w:val="0"/>
      <w:marRight w:val="0"/>
      <w:marTop w:val="0"/>
      <w:marBottom w:val="0"/>
      <w:divBdr>
        <w:top w:val="none" w:sz="0" w:space="0" w:color="auto"/>
        <w:left w:val="none" w:sz="0" w:space="0" w:color="auto"/>
        <w:bottom w:val="none" w:sz="0" w:space="0" w:color="auto"/>
        <w:right w:val="none" w:sz="0" w:space="0" w:color="auto"/>
      </w:divBdr>
    </w:div>
    <w:div w:id="740719632">
      <w:bodyDiv w:val="1"/>
      <w:marLeft w:val="0"/>
      <w:marRight w:val="0"/>
      <w:marTop w:val="0"/>
      <w:marBottom w:val="0"/>
      <w:divBdr>
        <w:top w:val="none" w:sz="0" w:space="0" w:color="auto"/>
        <w:left w:val="none" w:sz="0" w:space="0" w:color="auto"/>
        <w:bottom w:val="none" w:sz="0" w:space="0" w:color="auto"/>
        <w:right w:val="none" w:sz="0" w:space="0" w:color="auto"/>
      </w:divBdr>
      <w:divsChild>
        <w:div w:id="92358208">
          <w:marLeft w:val="0"/>
          <w:marRight w:val="0"/>
          <w:marTop w:val="30"/>
          <w:marBottom w:val="0"/>
          <w:divBdr>
            <w:top w:val="none" w:sz="0" w:space="0" w:color="auto"/>
            <w:left w:val="none" w:sz="0" w:space="0" w:color="auto"/>
            <w:bottom w:val="none" w:sz="0" w:space="0" w:color="auto"/>
            <w:right w:val="none" w:sz="0" w:space="0" w:color="auto"/>
          </w:divBdr>
        </w:div>
      </w:divsChild>
    </w:div>
    <w:div w:id="758062124">
      <w:bodyDiv w:val="1"/>
      <w:marLeft w:val="0"/>
      <w:marRight w:val="0"/>
      <w:marTop w:val="0"/>
      <w:marBottom w:val="0"/>
      <w:divBdr>
        <w:top w:val="none" w:sz="0" w:space="0" w:color="auto"/>
        <w:left w:val="none" w:sz="0" w:space="0" w:color="auto"/>
        <w:bottom w:val="none" w:sz="0" w:space="0" w:color="auto"/>
        <w:right w:val="none" w:sz="0" w:space="0" w:color="auto"/>
      </w:divBdr>
      <w:divsChild>
        <w:div w:id="1884099717">
          <w:marLeft w:val="0"/>
          <w:marRight w:val="0"/>
          <w:marTop w:val="0"/>
          <w:marBottom w:val="0"/>
          <w:divBdr>
            <w:top w:val="none" w:sz="0" w:space="0" w:color="auto"/>
            <w:left w:val="none" w:sz="0" w:space="0" w:color="auto"/>
            <w:bottom w:val="none" w:sz="0" w:space="0" w:color="auto"/>
            <w:right w:val="none" w:sz="0" w:space="0" w:color="auto"/>
          </w:divBdr>
          <w:divsChild>
            <w:div w:id="1430467073">
              <w:marLeft w:val="0"/>
              <w:marRight w:val="0"/>
              <w:marTop w:val="0"/>
              <w:marBottom w:val="0"/>
              <w:divBdr>
                <w:top w:val="none" w:sz="0" w:space="0" w:color="auto"/>
                <w:left w:val="none" w:sz="0" w:space="0" w:color="auto"/>
                <w:bottom w:val="none" w:sz="0" w:space="0" w:color="auto"/>
                <w:right w:val="none" w:sz="0" w:space="0" w:color="auto"/>
              </w:divBdr>
              <w:divsChild>
                <w:div w:id="148835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82320">
      <w:bodyDiv w:val="1"/>
      <w:marLeft w:val="0"/>
      <w:marRight w:val="0"/>
      <w:marTop w:val="0"/>
      <w:marBottom w:val="0"/>
      <w:divBdr>
        <w:top w:val="none" w:sz="0" w:space="0" w:color="auto"/>
        <w:left w:val="none" w:sz="0" w:space="0" w:color="auto"/>
        <w:bottom w:val="none" w:sz="0" w:space="0" w:color="auto"/>
        <w:right w:val="none" w:sz="0" w:space="0" w:color="auto"/>
      </w:divBdr>
      <w:divsChild>
        <w:div w:id="2106993371">
          <w:marLeft w:val="0"/>
          <w:marRight w:val="0"/>
          <w:marTop w:val="0"/>
          <w:marBottom w:val="0"/>
          <w:divBdr>
            <w:top w:val="none" w:sz="0" w:space="0" w:color="auto"/>
            <w:left w:val="none" w:sz="0" w:space="0" w:color="auto"/>
            <w:bottom w:val="none" w:sz="0" w:space="0" w:color="auto"/>
            <w:right w:val="none" w:sz="0" w:space="0" w:color="auto"/>
          </w:divBdr>
          <w:divsChild>
            <w:div w:id="2051688773">
              <w:marLeft w:val="0"/>
              <w:marRight w:val="0"/>
              <w:marTop w:val="0"/>
              <w:marBottom w:val="0"/>
              <w:divBdr>
                <w:top w:val="none" w:sz="0" w:space="0" w:color="auto"/>
                <w:left w:val="none" w:sz="0" w:space="0" w:color="auto"/>
                <w:bottom w:val="none" w:sz="0" w:space="0" w:color="auto"/>
                <w:right w:val="none" w:sz="0" w:space="0" w:color="auto"/>
              </w:divBdr>
              <w:divsChild>
                <w:div w:id="78461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92618">
      <w:bodyDiv w:val="1"/>
      <w:marLeft w:val="0"/>
      <w:marRight w:val="0"/>
      <w:marTop w:val="0"/>
      <w:marBottom w:val="0"/>
      <w:divBdr>
        <w:top w:val="none" w:sz="0" w:space="0" w:color="auto"/>
        <w:left w:val="none" w:sz="0" w:space="0" w:color="auto"/>
        <w:bottom w:val="none" w:sz="0" w:space="0" w:color="auto"/>
        <w:right w:val="none" w:sz="0" w:space="0" w:color="auto"/>
      </w:divBdr>
      <w:divsChild>
        <w:div w:id="1918006011">
          <w:marLeft w:val="1080"/>
          <w:marRight w:val="0"/>
          <w:marTop w:val="100"/>
          <w:marBottom w:val="0"/>
          <w:divBdr>
            <w:top w:val="none" w:sz="0" w:space="0" w:color="auto"/>
            <w:left w:val="none" w:sz="0" w:space="0" w:color="auto"/>
            <w:bottom w:val="none" w:sz="0" w:space="0" w:color="auto"/>
            <w:right w:val="none" w:sz="0" w:space="0" w:color="auto"/>
          </w:divBdr>
        </w:div>
      </w:divsChild>
    </w:div>
    <w:div w:id="1039621790">
      <w:bodyDiv w:val="1"/>
      <w:marLeft w:val="0"/>
      <w:marRight w:val="0"/>
      <w:marTop w:val="0"/>
      <w:marBottom w:val="0"/>
      <w:divBdr>
        <w:top w:val="none" w:sz="0" w:space="0" w:color="auto"/>
        <w:left w:val="none" w:sz="0" w:space="0" w:color="auto"/>
        <w:bottom w:val="none" w:sz="0" w:space="0" w:color="auto"/>
        <w:right w:val="none" w:sz="0" w:space="0" w:color="auto"/>
      </w:divBdr>
    </w:div>
    <w:div w:id="1049498362">
      <w:bodyDiv w:val="1"/>
      <w:marLeft w:val="0"/>
      <w:marRight w:val="0"/>
      <w:marTop w:val="0"/>
      <w:marBottom w:val="0"/>
      <w:divBdr>
        <w:top w:val="none" w:sz="0" w:space="0" w:color="auto"/>
        <w:left w:val="none" w:sz="0" w:space="0" w:color="auto"/>
        <w:bottom w:val="none" w:sz="0" w:space="0" w:color="auto"/>
        <w:right w:val="none" w:sz="0" w:space="0" w:color="auto"/>
      </w:divBdr>
      <w:divsChild>
        <w:div w:id="1262765780">
          <w:marLeft w:val="12360"/>
          <w:marRight w:val="0"/>
          <w:marTop w:val="0"/>
          <w:marBottom w:val="0"/>
          <w:divBdr>
            <w:top w:val="none" w:sz="0" w:space="0" w:color="auto"/>
            <w:left w:val="none" w:sz="0" w:space="0" w:color="auto"/>
            <w:bottom w:val="none" w:sz="0" w:space="0" w:color="auto"/>
            <w:right w:val="none" w:sz="0" w:space="0" w:color="auto"/>
          </w:divBdr>
          <w:divsChild>
            <w:div w:id="4942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1780">
      <w:bodyDiv w:val="1"/>
      <w:marLeft w:val="0"/>
      <w:marRight w:val="0"/>
      <w:marTop w:val="0"/>
      <w:marBottom w:val="0"/>
      <w:divBdr>
        <w:top w:val="none" w:sz="0" w:space="0" w:color="auto"/>
        <w:left w:val="none" w:sz="0" w:space="0" w:color="auto"/>
        <w:bottom w:val="none" w:sz="0" w:space="0" w:color="auto"/>
        <w:right w:val="none" w:sz="0" w:space="0" w:color="auto"/>
      </w:divBdr>
    </w:div>
    <w:div w:id="1326125471">
      <w:bodyDiv w:val="1"/>
      <w:marLeft w:val="0"/>
      <w:marRight w:val="0"/>
      <w:marTop w:val="0"/>
      <w:marBottom w:val="0"/>
      <w:divBdr>
        <w:top w:val="none" w:sz="0" w:space="0" w:color="auto"/>
        <w:left w:val="none" w:sz="0" w:space="0" w:color="auto"/>
        <w:bottom w:val="none" w:sz="0" w:space="0" w:color="auto"/>
        <w:right w:val="none" w:sz="0" w:space="0" w:color="auto"/>
      </w:divBdr>
    </w:div>
    <w:div w:id="1480028081">
      <w:bodyDiv w:val="1"/>
      <w:marLeft w:val="0"/>
      <w:marRight w:val="0"/>
      <w:marTop w:val="0"/>
      <w:marBottom w:val="0"/>
      <w:divBdr>
        <w:top w:val="none" w:sz="0" w:space="0" w:color="auto"/>
        <w:left w:val="none" w:sz="0" w:space="0" w:color="auto"/>
        <w:bottom w:val="none" w:sz="0" w:space="0" w:color="auto"/>
        <w:right w:val="none" w:sz="0" w:space="0" w:color="auto"/>
      </w:divBdr>
      <w:divsChild>
        <w:div w:id="33501576">
          <w:marLeft w:val="0"/>
          <w:marRight w:val="0"/>
          <w:marTop w:val="0"/>
          <w:marBottom w:val="0"/>
          <w:divBdr>
            <w:top w:val="none" w:sz="0" w:space="0" w:color="auto"/>
            <w:left w:val="none" w:sz="0" w:space="0" w:color="auto"/>
            <w:bottom w:val="none" w:sz="0" w:space="0" w:color="auto"/>
            <w:right w:val="none" w:sz="0" w:space="0" w:color="auto"/>
          </w:divBdr>
          <w:divsChild>
            <w:div w:id="979382986">
              <w:marLeft w:val="0"/>
              <w:marRight w:val="0"/>
              <w:marTop w:val="0"/>
              <w:marBottom w:val="0"/>
              <w:divBdr>
                <w:top w:val="none" w:sz="0" w:space="0" w:color="auto"/>
                <w:left w:val="none" w:sz="0" w:space="0" w:color="auto"/>
                <w:bottom w:val="none" w:sz="0" w:space="0" w:color="auto"/>
                <w:right w:val="none" w:sz="0" w:space="0" w:color="auto"/>
              </w:divBdr>
              <w:divsChild>
                <w:div w:id="4698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29804">
      <w:bodyDiv w:val="1"/>
      <w:marLeft w:val="0"/>
      <w:marRight w:val="0"/>
      <w:marTop w:val="0"/>
      <w:marBottom w:val="0"/>
      <w:divBdr>
        <w:top w:val="none" w:sz="0" w:space="0" w:color="auto"/>
        <w:left w:val="none" w:sz="0" w:space="0" w:color="auto"/>
        <w:bottom w:val="none" w:sz="0" w:space="0" w:color="auto"/>
        <w:right w:val="none" w:sz="0" w:space="0" w:color="auto"/>
      </w:divBdr>
      <w:divsChild>
        <w:div w:id="300116141">
          <w:marLeft w:val="360"/>
          <w:marRight w:val="0"/>
          <w:marTop w:val="200"/>
          <w:marBottom w:val="0"/>
          <w:divBdr>
            <w:top w:val="none" w:sz="0" w:space="0" w:color="auto"/>
            <w:left w:val="none" w:sz="0" w:space="0" w:color="auto"/>
            <w:bottom w:val="none" w:sz="0" w:space="0" w:color="auto"/>
            <w:right w:val="none" w:sz="0" w:space="0" w:color="auto"/>
          </w:divBdr>
        </w:div>
        <w:div w:id="554586625">
          <w:marLeft w:val="360"/>
          <w:marRight w:val="0"/>
          <w:marTop w:val="200"/>
          <w:marBottom w:val="0"/>
          <w:divBdr>
            <w:top w:val="none" w:sz="0" w:space="0" w:color="auto"/>
            <w:left w:val="none" w:sz="0" w:space="0" w:color="auto"/>
            <w:bottom w:val="none" w:sz="0" w:space="0" w:color="auto"/>
            <w:right w:val="none" w:sz="0" w:space="0" w:color="auto"/>
          </w:divBdr>
        </w:div>
        <w:div w:id="919675986">
          <w:marLeft w:val="360"/>
          <w:marRight w:val="0"/>
          <w:marTop w:val="200"/>
          <w:marBottom w:val="0"/>
          <w:divBdr>
            <w:top w:val="none" w:sz="0" w:space="0" w:color="auto"/>
            <w:left w:val="none" w:sz="0" w:space="0" w:color="auto"/>
            <w:bottom w:val="none" w:sz="0" w:space="0" w:color="auto"/>
            <w:right w:val="none" w:sz="0" w:space="0" w:color="auto"/>
          </w:divBdr>
        </w:div>
        <w:div w:id="1530874018">
          <w:marLeft w:val="360"/>
          <w:marRight w:val="0"/>
          <w:marTop w:val="200"/>
          <w:marBottom w:val="0"/>
          <w:divBdr>
            <w:top w:val="none" w:sz="0" w:space="0" w:color="auto"/>
            <w:left w:val="none" w:sz="0" w:space="0" w:color="auto"/>
            <w:bottom w:val="none" w:sz="0" w:space="0" w:color="auto"/>
            <w:right w:val="none" w:sz="0" w:space="0" w:color="auto"/>
          </w:divBdr>
        </w:div>
      </w:divsChild>
    </w:div>
    <w:div w:id="1626740997">
      <w:bodyDiv w:val="1"/>
      <w:marLeft w:val="0"/>
      <w:marRight w:val="0"/>
      <w:marTop w:val="0"/>
      <w:marBottom w:val="0"/>
      <w:divBdr>
        <w:top w:val="none" w:sz="0" w:space="0" w:color="auto"/>
        <w:left w:val="none" w:sz="0" w:space="0" w:color="auto"/>
        <w:bottom w:val="none" w:sz="0" w:space="0" w:color="auto"/>
        <w:right w:val="none" w:sz="0" w:space="0" w:color="auto"/>
      </w:divBdr>
      <w:divsChild>
        <w:div w:id="1443761712">
          <w:marLeft w:val="360"/>
          <w:marRight w:val="0"/>
          <w:marTop w:val="200"/>
          <w:marBottom w:val="0"/>
          <w:divBdr>
            <w:top w:val="none" w:sz="0" w:space="0" w:color="auto"/>
            <w:left w:val="none" w:sz="0" w:space="0" w:color="auto"/>
            <w:bottom w:val="none" w:sz="0" w:space="0" w:color="auto"/>
            <w:right w:val="none" w:sz="0" w:space="0" w:color="auto"/>
          </w:divBdr>
        </w:div>
      </w:divsChild>
    </w:div>
    <w:div w:id="1658534199">
      <w:bodyDiv w:val="1"/>
      <w:marLeft w:val="0"/>
      <w:marRight w:val="0"/>
      <w:marTop w:val="0"/>
      <w:marBottom w:val="0"/>
      <w:divBdr>
        <w:top w:val="none" w:sz="0" w:space="0" w:color="auto"/>
        <w:left w:val="none" w:sz="0" w:space="0" w:color="auto"/>
        <w:bottom w:val="none" w:sz="0" w:space="0" w:color="auto"/>
        <w:right w:val="none" w:sz="0" w:space="0" w:color="auto"/>
      </w:divBdr>
      <w:divsChild>
        <w:div w:id="758604246">
          <w:marLeft w:val="360"/>
          <w:marRight w:val="0"/>
          <w:marTop w:val="200"/>
          <w:marBottom w:val="0"/>
          <w:divBdr>
            <w:top w:val="none" w:sz="0" w:space="0" w:color="auto"/>
            <w:left w:val="none" w:sz="0" w:space="0" w:color="auto"/>
            <w:bottom w:val="none" w:sz="0" w:space="0" w:color="auto"/>
            <w:right w:val="none" w:sz="0" w:space="0" w:color="auto"/>
          </w:divBdr>
        </w:div>
      </w:divsChild>
    </w:div>
    <w:div w:id="1764299327">
      <w:bodyDiv w:val="1"/>
      <w:marLeft w:val="0"/>
      <w:marRight w:val="0"/>
      <w:marTop w:val="0"/>
      <w:marBottom w:val="0"/>
      <w:divBdr>
        <w:top w:val="none" w:sz="0" w:space="0" w:color="auto"/>
        <w:left w:val="none" w:sz="0" w:space="0" w:color="auto"/>
        <w:bottom w:val="none" w:sz="0" w:space="0" w:color="auto"/>
        <w:right w:val="none" w:sz="0" w:space="0" w:color="auto"/>
      </w:divBdr>
      <w:divsChild>
        <w:div w:id="1871990385">
          <w:marLeft w:val="360"/>
          <w:marRight w:val="0"/>
          <w:marTop w:val="200"/>
          <w:marBottom w:val="0"/>
          <w:divBdr>
            <w:top w:val="none" w:sz="0" w:space="0" w:color="auto"/>
            <w:left w:val="none" w:sz="0" w:space="0" w:color="auto"/>
            <w:bottom w:val="none" w:sz="0" w:space="0" w:color="auto"/>
            <w:right w:val="none" w:sz="0" w:space="0" w:color="auto"/>
          </w:divBdr>
        </w:div>
      </w:divsChild>
    </w:div>
    <w:div w:id="1767068909">
      <w:bodyDiv w:val="1"/>
      <w:marLeft w:val="0"/>
      <w:marRight w:val="0"/>
      <w:marTop w:val="0"/>
      <w:marBottom w:val="0"/>
      <w:divBdr>
        <w:top w:val="none" w:sz="0" w:space="0" w:color="auto"/>
        <w:left w:val="none" w:sz="0" w:space="0" w:color="auto"/>
        <w:bottom w:val="none" w:sz="0" w:space="0" w:color="auto"/>
        <w:right w:val="none" w:sz="0" w:space="0" w:color="auto"/>
      </w:divBdr>
    </w:div>
    <w:div w:id="2142460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statistics/police-recorded-crime-open-data-tab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62E265-702D-4CE8-A72E-FA46567B4C05}">
  <we:reference id="f78a3046-9e99-4300-aa2b-5814002b01a2" version="1.55.1.0" store="EXCatalog" storeType="EXCatalog"/>
  <we:alternateReferences>
    <we:reference id="WA104382081" version="1.55.1.0" store="es-ES"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ACBC0-F5AC-4DC0-80BA-61F6991D1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3985</Words>
  <Characters>22720</Characters>
  <Application>Microsoft Office Word</Application>
  <DocSecurity>0</DocSecurity>
  <Lines>189</Lines>
  <Paragraphs>53</Paragraphs>
  <ScaleCrop>false</ScaleCrop>
  <HeadingPairs>
    <vt:vector size="4" baseType="variant">
      <vt:variant>
        <vt:lpstr>Title</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Oriol Sabate Domingo</dc:creator>
  <cp:keywords/>
  <dc:description/>
  <cp:lastModifiedBy>Oriol Sabate Domingo</cp:lastModifiedBy>
  <cp:revision>4</cp:revision>
  <cp:lastPrinted>2023-12-05T16:23:00Z</cp:lastPrinted>
  <dcterms:created xsi:type="dcterms:W3CDTF">2024-06-20T18:30:00Z</dcterms:created>
  <dcterms:modified xsi:type="dcterms:W3CDTF">2024-11-22T11:23:00Z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298e837f-c354-3aa6-8f18-1f975493c062</vt:lpwstr>
  </property>
  <property fmtid="{D5CDD505-2E9C-101B-9397-08002B2CF9AE}" pid="24" name="Mendeley Citation Style_1">
    <vt:lpwstr>http://www.zotero.org/styles/apa</vt:lpwstr>
  </property>
</Properties>
</file>